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5C8F" w:rsidRPr="00375C8F" w:rsidP="004F66A7" w14:paraId="6ED67AAB" w14:textId="1AFF331E">
      <w:pPr>
        <w:tabs>
          <w:tab w:val="right" w:pos="8640"/>
        </w:tabs>
        <w:suppressAutoHyphens/>
        <w:rPr>
          <w:rFonts w:ascii="Times New Roman" w:hAnsi="Times New Roman"/>
          <w:b/>
          <w:sz w:val="22"/>
          <w:szCs w:val="22"/>
        </w:rPr>
      </w:pPr>
      <w:r w:rsidRPr="00375C8F">
        <w:rPr>
          <w:rFonts w:ascii="Times New Roman" w:hAnsi="Times New Roman"/>
          <w:b/>
          <w:sz w:val="22"/>
          <w:szCs w:val="22"/>
        </w:rPr>
        <w:t xml:space="preserve">Section 80.231, Technical Requirements for Class B </w:t>
      </w:r>
      <w:r>
        <w:rPr>
          <w:rFonts w:ascii="Times New Roman" w:hAnsi="Times New Roman"/>
          <w:b/>
          <w:sz w:val="22"/>
          <w:szCs w:val="22"/>
        </w:rPr>
        <w:tab/>
      </w:r>
      <w:r w:rsidRPr="00375C8F">
        <w:rPr>
          <w:rFonts w:ascii="Times New Roman" w:hAnsi="Times New Roman"/>
          <w:b/>
          <w:sz w:val="22"/>
          <w:szCs w:val="22"/>
        </w:rPr>
        <w:t>3060-1124</w:t>
      </w:r>
      <w:r>
        <w:rPr>
          <w:rFonts w:ascii="Times New Roman" w:hAnsi="Times New Roman"/>
          <w:b/>
          <w:sz w:val="22"/>
          <w:szCs w:val="22"/>
        </w:rPr>
        <w:fldChar w:fldCharType="begin"/>
      </w:r>
      <w:r w:rsidRPr="00375C8F">
        <w:rPr>
          <w:rFonts w:ascii="Times New Roman" w:hAnsi="Times New Roman"/>
          <w:b/>
          <w:sz w:val="22"/>
          <w:szCs w:val="22"/>
        </w:rPr>
        <w:instrText>PRIVATE</w:instrText>
      </w:r>
      <w:r>
        <w:rPr>
          <w:rFonts w:ascii="Times New Roman" w:hAnsi="Times New Roman"/>
          <w:b/>
          <w:sz w:val="22"/>
          <w:szCs w:val="22"/>
        </w:rPr>
        <w:fldChar w:fldCharType="end"/>
      </w:r>
    </w:p>
    <w:p w:rsidR="00EF3305" w:rsidRPr="00707CAA" w:rsidP="009C7811" w14:paraId="352CDA1F" w14:textId="57701334">
      <w:pPr>
        <w:tabs>
          <w:tab w:val="right" w:pos="8640"/>
        </w:tabs>
        <w:suppressAutoHyphens/>
        <w:rPr>
          <w:rFonts w:ascii="Times New Roman" w:hAnsi="Times New Roman"/>
          <w:sz w:val="22"/>
          <w:szCs w:val="22"/>
        </w:rPr>
      </w:pPr>
      <w:r w:rsidRPr="00375C8F">
        <w:rPr>
          <w:rFonts w:ascii="Times New Roman" w:hAnsi="Times New Roman"/>
          <w:b/>
          <w:sz w:val="22"/>
          <w:szCs w:val="22"/>
        </w:rPr>
        <w:t xml:space="preserve">Automatic Identification System (AIS) Equipment </w:t>
      </w:r>
      <w:r w:rsidR="00B01EB7">
        <w:rPr>
          <w:rFonts w:ascii="Times New Roman" w:hAnsi="Times New Roman"/>
          <w:b/>
          <w:sz w:val="22"/>
          <w:szCs w:val="22"/>
        </w:rPr>
        <w:tab/>
      </w:r>
      <w:r w:rsidR="008B4E74">
        <w:rPr>
          <w:rFonts w:ascii="Times New Roman" w:hAnsi="Times New Roman"/>
          <w:b/>
          <w:sz w:val="22"/>
          <w:szCs w:val="22"/>
        </w:rPr>
        <w:t xml:space="preserve"> </w:t>
      </w:r>
      <w:r w:rsidR="00867A3C">
        <w:rPr>
          <w:rFonts w:ascii="Times New Roman" w:hAnsi="Times New Roman"/>
          <w:b/>
          <w:sz w:val="22"/>
          <w:szCs w:val="22"/>
        </w:rPr>
        <w:t>June</w:t>
      </w:r>
      <w:r w:rsidR="008B4E74">
        <w:rPr>
          <w:rFonts w:ascii="Times New Roman" w:hAnsi="Times New Roman"/>
          <w:b/>
          <w:sz w:val="22"/>
          <w:szCs w:val="22"/>
        </w:rPr>
        <w:t xml:space="preserve"> </w:t>
      </w:r>
      <w:r w:rsidR="00B06DF5">
        <w:rPr>
          <w:rFonts w:ascii="Times New Roman" w:hAnsi="Times New Roman"/>
          <w:b/>
          <w:sz w:val="22"/>
          <w:szCs w:val="22"/>
        </w:rPr>
        <w:t>202</w:t>
      </w:r>
      <w:r w:rsidR="00D673DF">
        <w:rPr>
          <w:rFonts w:ascii="Times New Roman" w:hAnsi="Times New Roman"/>
          <w:b/>
          <w:sz w:val="22"/>
          <w:szCs w:val="22"/>
        </w:rPr>
        <w:t>6</w:t>
      </w:r>
    </w:p>
    <w:p w:rsidR="00707CAA" w:rsidRPr="00707CAA" w14:paraId="14B8B599" w14:textId="77777777">
      <w:pPr>
        <w:suppressAutoHyphens/>
        <w:jc w:val="center"/>
        <w:rPr>
          <w:rFonts w:ascii="Times New Roman" w:hAnsi="Times New Roman"/>
          <w:sz w:val="22"/>
          <w:szCs w:val="22"/>
        </w:rPr>
      </w:pPr>
    </w:p>
    <w:p w:rsidR="00375C8F" w14:paraId="0D1B7C5C" w14:textId="77777777">
      <w:pPr>
        <w:suppressAutoHyphens/>
        <w:jc w:val="center"/>
        <w:rPr>
          <w:rFonts w:ascii="Times New Roman" w:hAnsi="Times New Roman"/>
          <w:sz w:val="22"/>
          <w:szCs w:val="22"/>
        </w:rPr>
      </w:pPr>
    </w:p>
    <w:p w:rsidR="00EF3305" w:rsidRPr="00375C8F" w14:paraId="727E9DBA" w14:textId="77777777">
      <w:pPr>
        <w:suppressAutoHyphens/>
        <w:jc w:val="center"/>
        <w:rPr>
          <w:rFonts w:ascii="Times New Roman" w:hAnsi="Times New Roman"/>
          <w:b/>
          <w:sz w:val="22"/>
          <w:szCs w:val="22"/>
        </w:rPr>
      </w:pPr>
      <w:r w:rsidRPr="00375C8F">
        <w:rPr>
          <w:rFonts w:ascii="Times New Roman" w:hAnsi="Times New Roman"/>
          <w:b/>
          <w:sz w:val="22"/>
          <w:szCs w:val="22"/>
        </w:rPr>
        <w:t>SUPPORTING STATEMENT</w:t>
      </w:r>
    </w:p>
    <w:p w:rsidR="00707CAA" w:rsidRPr="00707CAA" w14:paraId="7E75CD45" w14:textId="77777777">
      <w:pPr>
        <w:suppressAutoHyphens/>
        <w:jc w:val="center"/>
        <w:rPr>
          <w:rFonts w:ascii="Times New Roman" w:hAnsi="Times New Roman"/>
          <w:sz w:val="22"/>
          <w:szCs w:val="22"/>
        </w:rPr>
      </w:pPr>
    </w:p>
    <w:p w:rsidR="00EF3305" w:rsidRPr="00707CAA" w14:paraId="0850D511" w14:textId="77777777">
      <w:pPr>
        <w:suppressAutoHyphens/>
        <w:rPr>
          <w:rFonts w:ascii="Times New Roman" w:hAnsi="Times New Roman"/>
          <w:sz w:val="22"/>
          <w:szCs w:val="22"/>
        </w:rPr>
      </w:pPr>
    </w:p>
    <w:p w:rsidR="00EF3305" w:rsidRPr="00707CAA" w14:paraId="200AB08A" w14:textId="77777777">
      <w:pPr>
        <w:suppressAutoHyphens/>
        <w:rPr>
          <w:rFonts w:ascii="Times New Roman" w:hAnsi="Times New Roman"/>
          <w:b/>
          <w:sz w:val="22"/>
          <w:szCs w:val="22"/>
        </w:rPr>
      </w:pPr>
      <w:r w:rsidRPr="00707CAA">
        <w:rPr>
          <w:rFonts w:ascii="Times New Roman" w:hAnsi="Times New Roman"/>
          <w:b/>
          <w:sz w:val="22"/>
          <w:szCs w:val="22"/>
        </w:rPr>
        <w:t xml:space="preserve">A.  </w:t>
      </w:r>
      <w:r w:rsidRPr="00707CAA">
        <w:rPr>
          <w:rFonts w:ascii="Times New Roman" w:hAnsi="Times New Roman"/>
          <w:b/>
          <w:sz w:val="22"/>
          <w:szCs w:val="22"/>
          <w:u w:val="single"/>
        </w:rPr>
        <w:t>Justification</w:t>
      </w:r>
      <w:r w:rsidRPr="00707CAA" w:rsidR="00CD318D">
        <w:rPr>
          <w:rFonts w:ascii="Times New Roman" w:hAnsi="Times New Roman"/>
          <w:b/>
          <w:sz w:val="22"/>
          <w:szCs w:val="22"/>
        </w:rPr>
        <w:t>:</w:t>
      </w:r>
    </w:p>
    <w:p w:rsidR="00EF3305" w:rsidRPr="00707CAA" w14:paraId="55235CEC" w14:textId="77777777">
      <w:pPr>
        <w:suppressAutoHyphens/>
        <w:rPr>
          <w:rFonts w:ascii="Times New Roman" w:hAnsi="Times New Roman"/>
          <w:sz w:val="22"/>
          <w:szCs w:val="22"/>
        </w:rPr>
      </w:pPr>
    </w:p>
    <w:p w:rsidR="00743218" w:rsidRPr="00A6014D" w:rsidP="00A6014D" w14:paraId="48B0ABD1" w14:textId="458E6F8B">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 xml:space="preserve">The Commission adopted </w:t>
      </w:r>
      <w:r w:rsidRPr="00A6014D" w:rsidR="00310CEC">
        <w:rPr>
          <w:rFonts w:ascii="Times New Roman" w:hAnsi="Times New Roman"/>
          <w:sz w:val="22"/>
          <w:szCs w:val="22"/>
        </w:rPr>
        <w:t>Section 80.231 of the Commission’s rules in</w:t>
      </w:r>
      <w:r w:rsidRPr="00A6014D">
        <w:rPr>
          <w:rFonts w:ascii="Times New Roman" w:hAnsi="Times New Roman"/>
          <w:sz w:val="22"/>
          <w:szCs w:val="22"/>
        </w:rPr>
        <w:t xml:space="preserve"> FCC 08-208</w:t>
      </w:r>
      <w:r w:rsidRPr="00A6014D" w:rsidR="00310CEC">
        <w:rPr>
          <w:rFonts w:ascii="Times New Roman" w:hAnsi="Times New Roman"/>
          <w:sz w:val="22"/>
          <w:szCs w:val="22"/>
        </w:rPr>
        <w:t>.</w:t>
      </w:r>
      <w:r w:rsidRPr="00A6014D" w:rsidR="00191B92">
        <w:rPr>
          <w:rFonts w:ascii="Times New Roman" w:hAnsi="Times New Roman"/>
          <w:sz w:val="22"/>
          <w:szCs w:val="22"/>
        </w:rPr>
        <w:t>S</w:t>
      </w:r>
      <w:r w:rsidRPr="00A6014D">
        <w:rPr>
          <w:rFonts w:ascii="Times New Roman" w:hAnsi="Times New Roman"/>
          <w:sz w:val="22"/>
          <w:szCs w:val="22"/>
        </w:rPr>
        <w:t>ection 80.231</w:t>
      </w:r>
      <w:r w:rsidRPr="00A6014D" w:rsidR="00172D43">
        <w:rPr>
          <w:rFonts w:ascii="Times New Roman" w:hAnsi="Times New Roman"/>
          <w:sz w:val="22"/>
          <w:szCs w:val="22"/>
        </w:rPr>
        <w:t xml:space="preserve"> </w:t>
      </w:r>
      <w:r w:rsidRPr="00A6014D" w:rsidR="00310CEC">
        <w:rPr>
          <w:rFonts w:ascii="Times New Roman" w:hAnsi="Times New Roman"/>
          <w:sz w:val="22"/>
          <w:szCs w:val="22"/>
        </w:rPr>
        <w:t>states</w:t>
      </w:r>
      <w:r w:rsidRPr="00A6014D" w:rsidR="00172D43">
        <w:rPr>
          <w:rFonts w:ascii="Times New Roman" w:hAnsi="Times New Roman"/>
          <w:sz w:val="22"/>
          <w:szCs w:val="22"/>
        </w:rPr>
        <w:t xml:space="preserve"> that </w:t>
      </w:r>
      <w:r w:rsidRPr="00A6014D">
        <w:rPr>
          <w:rFonts w:ascii="Times New Roman" w:hAnsi="Times New Roman"/>
          <w:sz w:val="22"/>
          <w:szCs w:val="22"/>
        </w:rPr>
        <w:t>manufacturers of Class B Automatic Identification System (AIS) transmitters for the Maritime Radio Service must include with each transmitting device a statement explaining how to enter static information accurately and affix a warning that entering inaccurate information is prohibited.  The requirements will ensure that advance</w:t>
      </w:r>
      <w:r w:rsidRPr="00A6014D" w:rsidR="004F66A7">
        <w:rPr>
          <w:rFonts w:ascii="Times New Roman" w:hAnsi="Times New Roman"/>
          <w:sz w:val="22"/>
          <w:szCs w:val="22"/>
        </w:rPr>
        <w:t>d</w:t>
      </w:r>
      <w:r w:rsidRPr="00A6014D">
        <w:rPr>
          <w:rFonts w:ascii="Times New Roman" w:hAnsi="Times New Roman"/>
          <w:sz w:val="22"/>
          <w:szCs w:val="22"/>
        </w:rPr>
        <w:t xml:space="preserve"> marine vessel tracking and navigation information transmitted from Class B AIS </w:t>
      </w:r>
      <w:r w:rsidRPr="00A6014D" w:rsidR="004F66A7">
        <w:rPr>
          <w:rFonts w:ascii="Times New Roman" w:hAnsi="Times New Roman"/>
          <w:sz w:val="22"/>
          <w:szCs w:val="22"/>
        </w:rPr>
        <w:t xml:space="preserve">devices is </w:t>
      </w:r>
      <w:r w:rsidRPr="00A6014D">
        <w:rPr>
          <w:rFonts w:ascii="Times New Roman" w:hAnsi="Times New Roman"/>
          <w:sz w:val="22"/>
          <w:szCs w:val="22"/>
        </w:rPr>
        <w:t>accurate and reliable</w:t>
      </w:r>
      <w:r w:rsidRPr="00A6014D" w:rsidR="004F66A7">
        <w:rPr>
          <w:rFonts w:ascii="Times New Roman" w:hAnsi="Times New Roman"/>
          <w:sz w:val="22"/>
          <w:szCs w:val="22"/>
        </w:rPr>
        <w:t>,</w:t>
      </w:r>
      <w:r w:rsidRPr="00A6014D">
        <w:rPr>
          <w:rFonts w:ascii="Times New Roman" w:hAnsi="Times New Roman"/>
          <w:sz w:val="22"/>
          <w:szCs w:val="22"/>
        </w:rPr>
        <w:t xml:space="preserve"> thereby promoting marine safety. </w:t>
      </w:r>
      <w:r w:rsidRPr="00A6014D" w:rsidR="004F66A7">
        <w:rPr>
          <w:rFonts w:ascii="Times New Roman" w:hAnsi="Times New Roman"/>
          <w:sz w:val="22"/>
          <w:szCs w:val="22"/>
        </w:rPr>
        <w:t xml:space="preserve"> </w:t>
      </w:r>
      <w:r w:rsidRPr="00A6014D">
        <w:rPr>
          <w:rFonts w:ascii="Times New Roman" w:hAnsi="Times New Roman"/>
          <w:sz w:val="22"/>
          <w:szCs w:val="22"/>
        </w:rPr>
        <w:t>The rule also requires manufacturers to obtain a letter from the U.S. Coast Guard stating</w:t>
      </w:r>
      <w:r w:rsidRPr="00A6014D" w:rsidR="004F66A7">
        <w:rPr>
          <w:rFonts w:ascii="Times New Roman" w:hAnsi="Times New Roman"/>
          <w:sz w:val="22"/>
          <w:szCs w:val="22"/>
        </w:rPr>
        <w:t xml:space="preserve"> that</w:t>
      </w:r>
      <w:r w:rsidRPr="00A6014D">
        <w:rPr>
          <w:rFonts w:ascii="Times New Roman" w:hAnsi="Times New Roman"/>
          <w:sz w:val="22"/>
          <w:szCs w:val="22"/>
        </w:rPr>
        <w:t xml:space="preserve"> the AIS device satisfies all of the requirements specified in IEC 62287-1, and to submit the letter to the Commission with </w:t>
      </w:r>
      <w:r w:rsidRPr="00A6014D" w:rsidR="004F66A7">
        <w:rPr>
          <w:rFonts w:ascii="Times New Roman" w:hAnsi="Times New Roman"/>
          <w:sz w:val="22"/>
          <w:szCs w:val="22"/>
        </w:rPr>
        <w:t xml:space="preserve">their </w:t>
      </w:r>
      <w:r w:rsidRPr="00A6014D">
        <w:rPr>
          <w:rFonts w:ascii="Times New Roman" w:hAnsi="Times New Roman"/>
          <w:sz w:val="22"/>
          <w:szCs w:val="22"/>
        </w:rPr>
        <w:t>certification application for a Class B AIS device</w:t>
      </w:r>
      <w:r w:rsidRPr="00A6014D" w:rsidR="009B6BD3">
        <w:rPr>
          <w:rFonts w:ascii="Times New Roman" w:hAnsi="Times New Roman"/>
          <w:sz w:val="22"/>
          <w:szCs w:val="22"/>
        </w:rPr>
        <w:t>.</w:t>
      </w:r>
    </w:p>
    <w:p w:rsidR="00A6014D" w:rsidRPr="00A6014D" w:rsidP="00A6014D" w14:paraId="406D8B86" w14:textId="77777777">
      <w:pPr>
        <w:pStyle w:val="ListParagraph"/>
        <w:suppressAutoHyphens/>
        <w:rPr>
          <w:rFonts w:ascii="Times New Roman" w:hAnsi="Times New Roman"/>
          <w:sz w:val="22"/>
          <w:szCs w:val="22"/>
        </w:rPr>
      </w:pPr>
    </w:p>
    <w:p w:rsidR="00CF35D3" w:rsidP="00CF35D3" w14:paraId="3CBC41D9" w14:textId="77777777">
      <w:pPr>
        <w:suppressAutoHyphens/>
        <w:rPr>
          <w:rFonts w:ascii="Times New Roman" w:hAnsi="Times New Roman"/>
          <w:iCs/>
          <w:sz w:val="22"/>
          <w:szCs w:val="22"/>
        </w:rPr>
      </w:pPr>
    </w:p>
    <w:p w:rsidR="00EE0C2C" w:rsidP="00A6014D" w14:paraId="1D370244" w14:textId="77777777">
      <w:pPr>
        <w:suppressAutoHyphens/>
        <w:ind w:left="720"/>
        <w:rPr>
          <w:rFonts w:ascii="Times New Roman" w:hAnsi="Times New Roman"/>
          <w:iCs/>
          <w:sz w:val="22"/>
          <w:szCs w:val="22"/>
        </w:rPr>
      </w:pPr>
      <w:r>
        <w:rPr>
          <w:rFonts w:ascii="Times New Roman" w:hAnsi="Times New Roman"/>
          <w:iCs/>
          <w:sz w:val="22"/>
          <w:szCs w:val="22"/>
        </w:rPr>
        <w:t xml:space="preserve">Additionally, prior to submitting a certification application (FCC Form 731, OMB Control Number 3060-0057) for a Class B AIS device, the following information must be submitted in duplicate to the Commandant (CG-521), U.S. Coast Guard, </w:t>
      </w:r>
      <w:smartTag w:uri="urn:schemas-microsoft-com:office:smarttags" w:element="address">
        <w:smartTag w:uri="urn:schemas-microsoft-com:office:smarttags" w:element="Street">
          <w:r>
            <w:rPr>
              <w:rFonts w:ascii="Times New Roman" w:hAnsi="Times New Roman"/>
              <w:iCs/>
              <w:sz w:val="22"/>
              <w:szCs w:val="22"/>
            </w:rPr>
            <w:t>2100 2</w:t>
          </w:r>
          <w:r w:rsidRPr="00CF35D3">
            <w:rPr>
              <w:rFonts w:ascii="Times New Roman" w:hAnsi="Times New Roman"/>
              <w:iCs/>
              <w:sz w:val="22"/>
              <w:szCs w:val="22"/>
              <w:vertAlign w:val="superscript"/>
            </w:rPr>
            <w:t>nd</w:t>
          </w:r>
          <w:r>
            <w:rPr>
              <w:rFonts w:ascii="Times New Roman" w:hAnsi="Times New Roman"/>
              <w:iCs/>
              <w:sz w:val="22"/>
              <w:szCs w:val="22"/>
            </w:rPr>
            <w:t xml:space="preserve"> Street, SW</w:t>
          </w:r>
        </w:smartTag>
        <w:r>
          <w:rPr>
            <w:rFonts w:ascii="Times New Roman" w:hAnsi="Times New Roman"/>
            <w:iCs/>
            <w:sz w:val="22"/>
            <w:szCs w:val="22"/>
          </w:rPr>
          <w:t xml:space="preserve">, </w:t>
        </w:r>
        <w:smartTag w:uri="urn:schemas-microsoft-com:office:smarttags" w:element="City">
          <w:r>
            <w:rPr>
              <w:rFonts w:ascii="Times New Roman" w:hAnsi="Times New Roman"/>
              <w:iCs/>
              <w:sz w:val="22"/>
              <w:szCs w:val="22"/>
            </w:rPr>
            <w:t>Washington</w:t>
          </w:r>
        </w:smartTag>
        <w:r>
          <w:rPr>
            <w:rFonts w:ascii="Times New Roman" w:hAnsi="Times New Roman"/>
            <w:iCs/>
            <w:sz w:val="22"/>
            <w:szCs w:val="22"/>
          </w:rPr>
          <w:t xml:space="preserve">, </w:t>
        </w:r>
        <w:smartTag w:uri="urn:schemas-microsoft-com:office:smarttags" w:element="State">
          <w:r>
            <w:rPr>
              <w:rFonts w:ascii="Times New Roman" w:hAnsi="Times New Roman"/>
              <w:iCs/>
              <w:sz w:val="22"/>
              <w:szCs w:val="22"/>
            </w:rPr>
            <w:t>DC</w:t>
          </w:r>
        </w:smartTag>
        <w:r>
          <w:rPr>
            <w:rFonts w:ascii="Times New Roman" w:hAnsi="Times New Roman"/>
            <w:iCs/>
            <w:sz w:val="22"/>
            <w:szCs w:val="22"/>
          </w:rPr>
          <w:t xml:space="preserve">  </w:t>
        </w:r>
        <w:smartTag w:uri="urn:schemas-microsoft-com:office:smarttags" w:element="PostalCode">
          <w:r>
            <w:rPr>
              <w:rFonts w:ascii="Times New Roman" w:hAnsi="Times New Roman"/>
              <w:iCs/>
              <w:sz w:val="22"/>
              <w:szCs w:val="22"/>
            </w:rPr>
            <w:t>20593-0001</w:t>
          </w:r>
        </w:smartTag>
      </w:smartTag>
      <w:r>
        <w:rPr>
          <w:rFonts w:ascii="Times New Roman" w:hAnsi="Times New Roman"/>
          <w:iCs/>
          <w:sz w:val="22"/>
          <w:szCs w:val="22"/>
        </w:rPr>
        <w:t xml:space="preserve">:  </w:t>
      </w:r>
    </w:p>
    <w:p w:rsidR="00EE0C2C" w:rsidP="00CF35D3" w14:paraId="625EBBC6" w14:textId="77777777">
      <w:pPr>
        <w:suppressAutoHyphens/>
        <w:ind w:left="360"/>
        <w:rPr>
          <w:rFonts w:ascii="Times New Roman" w:hAnsi="Times New Roman"/>
          <w:iCs/>
          <w:sz w:val="22"/>
          <w:szCs w:val="22"/>
        </w:rPr>
      </w:pPr>
    </w:p>
    <w:p w:rsidR="00EE0C2C" w:rsidP="00EE0C2C" w14:paraId="6756894C" w14:textId="77777777">
      <w:pPr>
        <w:suppressAutoHyphens/>
        <w:ind w:left="360" w:firstLine="360"/>
        <w:rPr>
          <w:rFonts w:ascii="Times New Roman" w:hAnsi="Times New Roman"/>
          <w:iCs/>
          <w:sz w:val="22"/>
          <w:szCs w:val="22"/>
        </w:rPr>
      </w:pPr>
      <w:r>
        <w:rPr>
          <w:rFonts w:ascii="Times New Roman" w:hAnsi="Times New Roman"/>
          <w:iCs/>
          <w:sz w:val="22"/>
          <w:szCs w:val="22"/>
        </w:rPr>
        <w:t xml:space="preserve">1) The name of the manufacturer or grantee and the model number of the AIS device; and </w:t>
      </w:r>
    </w:p>
    <w:p w:rsidR="007D78E2" w:rsidP="00EE0C2C" w14:paraId="7DDE17CD" w14:textId="77777777">
      <w:pPr>
        <w:suppressAutoHyphens/>
        <w:ind w:left="360" w:firstLine="360"/>
        <w:rPr>
          <w:rFonts w:ascii="Times New Roman" w:hAnsi="Times New Roman"/>
          <w:iCs/>
          <w:sz w:val="22"/>
          <w:szCs w:val="22"/>
        </w:rPr>
      </w:pPr>
    </w:p>
    <w:p w:rsidR="00EE0C2C" w:rsidP="00A6014D" w14:paraId="4C440297" w14:textId="77777777">
      <w:pPr>
        <w:suppressAutoHyphens/>
        <w:ind w:left="720"/>
        <w:rPr>
          <w:rFonts w:ascii="Times New Roman" w:hAnsi="Times New Roman"/>
          <w:iCs/>
          <w:sz w:val="22"/>
          <w:szCs w:val="22"/>
        </w:rPr>
      </w:pPr>
      <w:r>
        <w:rPr>
          <w:rFonts w:ascii="Times New Roman" w:hAnsi="Times New Roman"/>
          <w:iCs/>
          <w:sz w:val="22"/>
          <w:szCs w:val="22"/>
        </w:rPr>
        <w:t>2) Copies of the test report and test data obtained from the test facility showing that the device complies with the environmental and operational requirements identified in IEC 62287-1</w:t>
      </w:r>
      <w:r w:rsidR="004F66A7">
        <w:rPr>
          <w:rFonts w:ascii="Times New Roman" w:hAnsi="Times New Roman"/>
          <w:iCs/>
          <w:sz w:val="22"/>
          <w:szCs w:val="22"/>
        </w:rPr>
        <w:t>.</w:t>
      </w:r>
    </w:p>
    <w:p w:rsidR="004F66A7" w:rsidP="00EE0C2C" w14:paraId="68244314" w14:textId="77777777">
      <w:pPr>
        <w:suppressAutoHyphens/>
        <w:ind w:left="360" w:firstLine="360"/>
        <w:rPr>
          <w:rFonts w:ascii="Times New Roman" w:hAnsi="Times New Roman"/>
          <w:iCs/>
          <w:sz w:val="22"/>
          <w:szCs w:val="22"/>
        </w:rPr>
      </w:pPr>
    </w:p>
    <w:p w:rsidR="00EE0C2C" w:rsidP="00A6014D" w14:paraId="522E4981" w14:textId="77777777">
      <w:pPr>
        <w:suppressAutoHyphens/>
        <w:ind w:left="720"/>
        <w:rPr>
          <w:rFonts w:ascii="Times New Roman" w:hAnsi="Times New Roman"/>
          <w:iCs/>
          <w:sz w:val="22"/>
          <w:szCs w:val="22"/>
        </w:rPr>
      </w:pPr>
      <w:r>
        <w:rPr>
          <w:rFonts w:ascii="Times New Roman" w:hAnsi="Times New Roman"/>
          <w:iCs/>
          <w:sz w:val="22"/>
          <w:szCs w:val="22"/>
        </w:rPr>
        <w:t xml:space="preserve">After reviewing the information described in the certification application, the U.S. Coast Guard will issue a letter stating whether the AIS device satisfies all of the requirements specified in IEC 62287-1.  A certification application for an AIS device submitted to the Commission must contain a copy of the U.S. Coast Guard letter stating that </w:t>
      </w:r>
      <w:r w:rsidR="00606B48">
        <w:rPr>
          <w:rFonts w:ascii="Times New Roman" w:hAnsi="Times New Roman"/>
          <w:iCs/>
          <w:sz w:val="22"/>
          <w:szCs w:val="22"/>
        </w:rPr>
        <w:t>t</w:t>
      </w:r>
      <w:r>
        <w:rPr>
          <w:rFonts w:ascii="Times New Roman" w:hAnsi="Times New Roman"/>
          <w:iCs/>
          <w:sz w:val="22"/>
          <w:szCs w:val="22"/>
        </w:rPr>
        <w:t>he device satisfies all of the requirements specified in IEC 62287-1, a copy of the technical test date</w:t>
      </w:r>
      <w:r w:rsidR="004F66A7">
        <w:rPr>
          <w:rFonts w:ascii="Times New Roman" w:hAnsi="Times New Roman"/>
          <w:iCs/>
          <w:sz w:val="22"/>
          <w:szCs w:val="22"/>
        </w:rPr>
        <w:t>,</w:t>
      </w:r>
      <w:r>
        <w:rPr>
          <w:rFonts w:ascii="Times New Roman" w:hAnsi="Times New Roman"/>
          <w:iCs/>
          <w:sz w:val="22"/>
          <w:szCs w:val="22"/>
        </w:rPr>
        <w:t xml:space="preserve"> and the instruction manual(s).</w:t>
      </w:r>
      <w:r w:rsidR="00606B48">
        <w:rPr>
          <w:rFonts w:ascii="Times New Roman" w:hAnsi="Times New Roman"/>
          <w:iCs/>
          <w:sz w:val="22"/>
          <w:szCs w:val="22"/>
        </w:rPr>
        <w:t xml:space="preserve">   </w:t>
      </w:r>
    </w:p>
    <w:p w:rsidR="00EE0C2C" w:rsidP="00EE0C2C" w14:paraId="54C6C1A3" w14:textId="77777777">
      <w:pPr>
        <w:suppressAutoHyphens/>
        <w:ind w:left="360"/>
        <w:rPr>
          <w:rFonts w:ascii="Times New Roman" w:hAnsi="Times New Roman"/>
          <w:iCs/>
          <w:sz w:val="22"/>
          <w:szCs w:val="22"/>
        </w:rPr>
      </w:pPr>
    </w:p>
    <w:p w:rsidR="00CF35D3" w:rsidP="00A6014D" w14:paraId="67FF7A01" w14:textId="77777777">
      <w:pPr>
        <w:suppressAutoHyphens/>
        <w:ind w:left="720"/>
        <w:rPr>
          <w:rFonts w:ascii="Times New Roman" w:hAnsi="Times New Roman"/>
          <w:iCs/>
          <w:sz w:val="22"/>
          <w:szCs w:val="22"/>
        </w:rPr>
      </w:pPr>
      <w:r>
        <w:rPr>
          <w:rFonts w:ascii="Times New Roman" w:hAnsi="Times New Roman"/>
          <w:iCs/>
          <w:sz w:val="22"/>
          <w:szCs w:val="22"/>
        </w:rPr>
        <w:t>The certification application will be FCC Form 731</w:t>
      </w:r>
      <w:r w:rsidR="004F66A7">
        <w:rPr>
          <w:rFonts w:ascii="Times New Roman" w:hAnsi="Times New Roman"/>
          <w:iCs/>
          <w:sz w:val="22"/>
          <w:szCs w:val="22"/>
        </w:rPr>
        <w:t>,</w:t>
      </w:r>
      <w:r>
        <w:rPr>
          <w:rFonts w:ascii="Times New Roman" w:hAnsi="Times New Roman"/>
          <w:iCs/>
          <w:sz w:val="22"/>
          <w:szCs w:val="22"/>
        </w:rPr>
        <w:t xml:space="preserve"> which is already approved under OMB Control Number 3060-0057.</w:t>
      </w:r>
      <w:r w:rsidR="00191B92">
        <w:rPr>
          <w:rFonts w:ascii="Times New Roman" w:hAnsi="Times New Roman"/>
          <w:iCs/>
          <w:sz w:val="22"/>
          <w:szCs w:val="22"/>
        </w:rPr>
        <w:t xml:space="preserve">  This information collection covers the </w:t>
      </w:r>
      <w:r w:rsidR="00792C64">
        <w:rPr>
          <w:rFonts w:ascii="Times New Roman" w:hAnsi="Times New Roman"/>
          <w:iCs/>
          <w:sz w:val="22"/>
          <w:szCs w:val="22"/>
        </w:rPr>
        <w:t>labeling statement</w:t>
      </w:r>
      <w:r>
        <w:rPr>
          <w:rStyle w:val="FootnoteReference"/>
          <w:iCs/>
          <w:szCs w:val="22"/>
        </w:rPr>
        <w:footnoteReference w:id="2"/>
      </w:r>
      <w:r w:rsidR="00792C64">
        <w:rPr>
          <w:rFonts w:ascii="Times New Roman" w:hAnsi="Times New Roman"/>
          <w:iCs/>
          <w:sz w:val="22"/>
          <w:szCs w:val="22"/>
        </w:rPr>
        <w:t xml:space="preserve"> which is affixed to AIS transmitters</w:t>
      </w:r>
      <w:r w:rsidR="00704C01">
        <w:rPr>
          <w:rFonts w:ascii="Times New Roman" w:hAnsi="Times New Roman"/>
          <w:iCs/>
          <w:sz w:val="22"/>
          <w:szCs w:val="22"/>
        </w:rPr>
        <w:t xml:space="preserve"> </w:t>
      </w:r>
      <w:r w:rsidR="00CF79BE">
        <w:rPr>
          <w:rFonts w:ascii="Times New Roman" w:hAnsi="Times New Roman"/>
          <w:iCs/>
          <w:sz w:val="22"/>
          <w:szCs w:val="22"/>
        </w:rPr>
        <w:t xml:space="preserve">and </w:t>
      </w:r>
      <w:r w:rsidR="004F66A7">
        <w:rPr>
          <w:rFonts w:ascii="Times New Roman" w:hAnsi="Times New Roman"/>
          <w:iCs/>
          <w:sz w:val="22"/>
          <w:szCs w:val="22"/>
        </w:rPr>
        <w:t>the submission</w:t>
      </w:r>
      <w:r w:rsidRPr="00704C01" w:rsidR="004F66A7">
        <w:rPr>
          <w:rFonts w:ascii="Times New Roman" w:hAnsi="Times New Roman"/>
          <w:iCs/>
          <w:sz w:val="22"/>
          <w:szCs w:val="22"/>
        </w:rPr>
        <w:t xml:space="preserve"> </w:t>
      </w:r>
      <w:r w:rsidRPr="00704C01" w:rsidR="00704C01">
        <w:rPr>
          <w:rFonts w:ascii="Times New Roman" w:hAnsi="Times New Roman"/>
          <w:iCs/>
          <w:sz w:val="22"/>
          <w:szCs w:val="22"/>
        </w:rPr>
        <w:t>to the FCC a letter stating the AIS radio device satisfies requirements specified in IEC 62287-1</w:t>
      </w:r>
      <w:r w:rsidR="00704C01">
        <w:rPr>
          <w:rFonts w:ascii="Times New Roman" w:hAnsi="Times New Roman"/>
          <w:iCs/>
          <w:sz w:val="22"/>
          <w:szCs w:val="22"/>
        </w:rPr>
        <w:t>.</w:t>
      </w:r>
    </w:p>
    <w:p w:rsidR="00B01EB7" w:rsidP="00704C01" w14:paraId="4EF878DD" w14:textId="77777777">
      <w:pPr>
        <w:suppressAutoHyphens/>
        <w:ind w:left="360"/>
        <w:rPr>
          <w:rFonts w:ascii="Times New Roman" w:hAnsi="Times New Roman"/>
          <w:iCs/>
          <w:sz w:val="22"/>
          <w:szCs w:val="22"/>
        </w:rPr>
      </w:pPr>
    </w:p>
    <w:p w:rsidR="00B01EB7" w:rsidP="00A6014D" w14:paraId="2D41A3D5" w14:textId="77777777">
      <w:pPr>
        <w:suppressAutoHyphens/>
        <w:ind w:left="720"/>
        <w:rPr>
          <w:rFonts w:ascii="Times New Roman" w:hAnsi="Times New Roman"/>
          <w:iCs/>
          <w:sz w:val="22"/>
          <w:szCs w:val="22"/>
        </w:rPr>
      </w:pPr>
      <w:r>
        <w:rPr>
          <w:rFonts w:ascii="Times New Roman" w:hAnsi="Times New Roman"/>
          <w:iCs/>
          <w:sz w:val="22"/>
          <w:szCs w:val="22"/>
        </w:rPr>
        <w:t xml:space="preserve">The Commission is requesting a </w:t>
      </w:r>
      <w:r w:rsidR="004F66A7">
        <w:rPr>
          <w:rFonts w:ascii="Times New Roman" w:hAnsi="Times New Roman"/>
          <w:iCs/>
          <w:sz w:val="22"/>
          <w:szCs w:val="22"/>
        </w:rPr>
        <w:t>three-</w:t>
      </w:r>
      <w:r>
        <w:rPr>
          <w:rFonts w:ascii="Times New Roman" w:hAnsi="Times New Roman"/>
          <w:iCs/>
          <w:sz w:val="22"/>
          <w:szCs w:val="22"/>
        </w:rPr>
        <w:t>year extension from the Office of Management and Budget (OMB) for this collection.</w:t>
      </w:r>
    </w:p>
    <w:p w:rsidR="00704C01" w:rsidP="00704C01" w14:paraId="4A36EB49" w14:textId="77777777">
      <w:pPr>
        <w:suppressAutoHyphens/>
        <w:ind w:left="360"/>
        <w:rPr>
          <w:rFonts w:ascii="Times New Roman" w:hAnsi="Times New Roman"/>
          <w:sz w:val="22"/>
          <w:szCs w:val="22"/>
        </w:rPr>
      </w:pPr>
    </w:p>
    <w:p w:rsidR="00743218" w:rsidRPr="00707CAA" w:rsidP="00A6014D" w14:paraId="37ED1F3E" w14:textId="77777777">
      <w:pPr>
        <w:suppressAutoHyphens/>
        <w:ind w:left="720"/>
        <w:rPr>
          <w:rFonts w:ascii="Times New Roman" w:hAnsi="Times New Roman"/>
          <w:sz w:val="22"/>
          <w:szCs w:val="22"/>
        </w:rPr>
      </w:pPr>
      <w:r w:rsidRPr="00707CAA">
        <w:rPr>
          <w:rFonts w:ascii="Times New Roman" w:hAnsi="Times New Roman"/>
          <w:sz w:val="22"/>
          <w:szCs w:val="22"/>
        </w:rPr>
        <w:t xml:space="preserve">Statutory authority for this collection of information is contained in 47 U.S.C. 154, </w:t>
      </w:r>
      <w:r w:rsidRPr="00707CAA" w:rsidR="00E667FC">
        <w:rPr>
          <w:rFonts w:ascii="Times New Roman" w:hAnsi="Times New Roman"/>
          <w:sz w:val="22"/>
          <w:szCs w:val="22"/>
        </w:rPr>
        <w:t>303, 30</w:t>
      </w:r>
      <w:r w:rsidR="00E667FC">
        <w:rPr>
          <w:rFonts w:ascii="Times New Roman" w:hAnsi="Times New Roman"/>
          <w:sz w:val="22"/>
          <w:szCs w:val="22"/>
        </w:rPr>
        <w:t>7</w:t>
      </w:r>
      <w:r w:rsidRPr="00707CAA" w:rsidR="00E667FC">
        <w:rPr>
          <w:rFonts w:ascii="Times New Roman" w:hAnsi="Times New Roman"/>
          <w:sz w:val="22"/>
          <w:szCs w:val="22"/>
        </w:rPr>
        <w:t>(</w:t>
      </w:r>
      <w:r w:rsidR="00E667FC">
        <w:rPr>
          <w:rFonts w:ascii="Times New Roman" w:hAnsi="Times New Roman"/>
          <w:sz w:val="22"/>
          <w:szCs w:val="22"/>
        </w:rPr>
        <w:t>e</w:t>
      </w:r>
      <w:r w:rsidRPr="00707CAA" w:rsidR="00E667FC">
        <w:rPr>
          <w:rFonts w:ascii="Times New Roman" w:hAnsi="Times New Roman"/>
          <w:sz w:val="22"/>
          <w:szCs w:val="22"/>
        </w:rPr>
        <w:t>),</w:t>
      </w:r>
      <w:r w:rsidR="00E667FC">
        <w:rPr>
          <w:rFonts w:ascii="Times New Roman" w:hAnsi="Times New Roman"/>
          <w:sz w:val="22"/>
          <w:szCs w:val="22"/>
        </w:rPr>
        <w:t xml:space="preserve"> 309, and 332</w:t>
      </w:r>
      <w:r w:rsidR="00EE0C2C">
        <w:rPr>
          <w:rFonts w:ascii="Times New Roman" w:hAnsi="Times New Roman"/>
          <w:sz w:val="22"/>
          <w:szCs w:val="22"/>
        </w:rPr>
        <w:t xml:space="preserve"> of the Communications Act of 1934</w:t>
      </w:r>
      <w:r w:rsidR="00E667FC">
        <w:rPr>
          <w:rFonts w:ascii="Times New Roman" w:hAnsi="Times New Roman"/>
          <w:sz w:val="22"/>
          <w:szCs w:val="22"/>
        </w:rPr>
        <w:t xml:space="preserve">, </w:t>
      </w:r>
      <w:r w:rsidR="00EE0C2C">
        <w:rPr>
          <w:rFonts w:ascii="Times New Roman" w:hAnsi="Times New Roman"/>
          <w:sz w:val="22"/>
          <w:szCs w:val="22"/>
        </w:rPr>
        <w:t>as amended</w:t>
      </w:r>
      <w:r w:rsidR="00E667FC">
        <w:rPr>
          <w:rFonts w:ascii="Times New Roman" w:hAnsi="Times New Roman"/>
          <w:sz w:val="22"/>
          <w:szCs w:val="22"/>
        </w:rPr>
        <w:t xml:space="preserve">.  </w:t>
      </w:r>
    </w:p>
    <w:p w:rsidR="00DF005E" w:rsidP="00DF005E" w14:paraId="1ED4718E" w14:textId="77777777">
      <w:pPr>
        <w:suppressAutoHyphens/>
        <w:rPr>
          <w:rFonts w:ascii="Times New Roman" w:hAnsi="Times New Roman"/>
          <w:sz w:val="22"/>
          <w:szCs w:val="22"/>
        </w:rPr>
      </w:pPr>
    </w:p>
    <w:p w:rsidR="00DF005E" w:rsidP="00A6014D" w14:paraId="57151ADE" w14:textId="77777777">
      <w:pPr>
        <w:suppressAutoHyphens/>
        <w:ind w:left="720"/>
        <w:rPr>
          <w:rFonts w:ascii="Times New Roman" w:hAnsi="Times New Roman"/>
          <w:sz w:val="22"/>
          <w:szCs w:val="22"/>
        </w:rPr>
      </w:pPr>
      <w:r>
        <w:rPr>
          <w:rFonts w:ascii="Times New Roman" w:hAnsi="Times New Roman"/>
          <w:sz w:val="22"/>
          <w:szCs w:val="22"/>
        </w:rPr>
        <w:t>T</w:t>
      </w:r>
      <w:r w:rsidRPr="00264410">
        <w:rPr>
          <w:rFonts w:ascii="Times New Roman" w:hAnsi="Times New Roman"/>
          <w:sz w:val="22"/>
          <w:szCs w:val="22"/>
        </w:rPr>
        <w:t>his information collection does not affect individuals or households; thus, there are no impacts under the Privacy Act</w:t>
      </w:r>
      <w:r>
        <w:rPr>
          <w:rFonts w:ascii="Times New Roman" w:hAnsi="Times New Roman"/>
          <w:sz w:val="22"/>
          <w:szCs w:val="22"/>
        </w:rPr>
        <w:t>.</w:t>
      </w:r>
    </w:p>
    <w:p w:rsidR="00743218" w:rsidP="00743218" w14:paraId="5FB49F06" w14:textId="77777777">
      <w:pPr>
        <w:suppressAutoHyphens/>
        <w:rPr>
          <w:rFonts w:ascii="Times New Roman" w:hAnsi="Times New Roman"/>
          <w:sz w:val="22"/>
          <w:szCs w:val="22"/>
        </w:rPr>
      </w:pPr>
    </w:p>
    <w:p w:rsidR="00A6014D" w:rsidP="00A6014D" w14:paraId="7736B374" w14:textId="77777777">
      <w:pPr>
        <w:pStyle w:val="ListParagraph"/>
        <w:numPr>
          <w:ilvl w:val="0"/>
          <w:numId w:val="5"/>
        </w:numPr>
        <w:suppressAutoHyphens/>
        <w:rPr>
          <w:rFonts w:ascii="Times New Roman" w:hAnsi="Times New Roman"/>
          <w:sz w:val="22"/>
          <w:szCs w:val="22"/>
        </w:rPr>
      </w:pPr>
      <w:r w:rsidRPr="00A6014D">
        <w:rPr>
          <w:rFonts w:ascii="Times New Roman" w:hAnsi="Times New Roman"/>
          <w:iCs/>
          <w:sz w:val="22"/>
          <w:szCs w:val="22"/>
        </w:rPr>
        <w:t>Th</w:t>
      </w:r>
      <w:r w:rsidRPr="00A6014D" w:rsidR="00606B48">
        <w:rPr>
          <w:rFonts w:ascii="Times New Roman" w:hAnsi="Times New Roman"/>
          <w:iCs/>
          <w:sz w:val="22"/>
          <w:szCs w:val="22"/>
        </w:rPr>
        <w:t xml:space="preserve">e information collection requires that manufacturers of AIS transmitters label each </w:t>
      </w:r>
      <w:r w:rsidRPr="00A6014D" w:rsidR="00EE0C2C">
        <w:rPr>
          <w:rFonts w:ascii="Times New Roman" w:hAnsi="Times New Roman"/>
          <w:iCs/>
          <w:sz w:val="22"/>
          <w:szCs w:val="22"/>
        </w:rPr>
        <w:t xml:space="preserve">produce and affix and label each </w:t>
      </w:r>
      <w:r w:rsidRPr="00A6014D" w:rsidR="00606B48">
        <w:rPr>
          <w:rFonts w:ascii="Times New Roman" w:hAnsi="Times New Roman"/>
          <w:iCs/>
          <w:sz w:val="22"/>
          <w:szCs w:val="22"/>
        </w:rPr>
        <w:t xml:space="preserve">transmitting device with </w:t>
      </w:r>
      <w:r w:rsidRPr="00A6014D" w:rsidR="00EE0C2C">
        <w:rPr>
          <w:rFonts w:ascii="Times New Roman" w:hAnsi="Times New Roman"/>
          <w:iCs/>
          <w:sz w:val="22"/>
          <w:szCs w:val="22"/>
        </w:rPr>
        <w:t xml:space="preserve">a </w:t>
      </w:r>
      <w:r w:rsidRPr="00A6014D" w:rsidR="00606B48">
        <w:rPr>
          <w:rFonts w:ascii="Times New Roman" w:hAnsi="Times New Roman"/>
          <w:iCs/>
          <w:sz w:val="22"/>
          <w:szCs w:val="22"/>
        </w:rPr>
        <w:t xml:space="preserve">statement </w:t>
      </w:r>
      <w:r w:rsidRPr="00A6014D" w:rsidR="00EE0C2C">
        <w:rPr>
          <w:rFonts w:ascii="Times New Roman" w:hAnsi="Times New Roman"/>
          <w:iCs/>
          <w:sz w:val="22"/>
          <w:szCs w:val="22"/>
        </w:rPr>
        <w:t xml:space="preserve">explaining how to enter static </w:t>
      </w:r>
      <w:r w:rsidRPr="00A6014D" w:rsidR="00606B48">
        <w:rPr>
          <w:rFonts w:ascii="Times New Roman" w:hAnsi="Times New Roman"/>
          <w:iCs/>
          <w:sz w:val="22"/>
          <w:szCs w:val="22"/>
        </w:rPr>
        <w:t xml:space="preserve">information and the </w:t>
      </w:r>
      <w:r w:rsidRPr="00A6014D" w:rsidR="00792C64">
        <w:rPr>
          <w:rFonts w:ascii="Times New Roman" w:hAnsi="Times New Roman"/>
          <w:iCs/>
          <w:sz w:val="22"/>
          <w:szCs w:val="22"/>
        </w:rPr>
        <w:t>labeling s</w:t>
      </w:r>
      <w:r w:rsidRPr="00A6014D" w:rsidR="00606B48">
        <w:rPr>
          <w:rFonts w:ascii="Times New Roman" w:hAnsi="Times New Roman"/>
          <w:iCs/>
          <w:sz w:val="22"/>
          <w:szCs w:val="22"/>
        </w:rPr>
        <w:t>tatement</w:t>
      </w:r>
      <w:r w:rsidRPr="00A6014D" w:rsidR="00792C64">
        <w:rPr>
          <w:rFonts w:ascii="Times New Roman" w:hAnsi="Times New Roman"/>
          <w:iCs/>
          <w:sz w:val="22"/>
          <w:szCs w:val="22"/>
        </w:rPr>
        <w:t>.</w:t>
      </w:r>
      <w:r>
        <w:rPr>
          <w:rStyle w:val="FootnoteReference"/>
          <w:iCs/>
          <w:szCs w:val="22"/>
        </w:rPr>
        <w:footnoteReference w:id="3"/>
      </w:r>
      <w:r w:rsidRPr="00A6014D" w:rsidR="00EE0C2C">
        <w:rPr>
          <w:rFonts w:ascii="Times New Roman" w:hAnsi="Times New Roman"/>
          <w:iCs/>
          <w:sz w:val="22"/>
          <w:szCs w:val="22"/>
        </w:rPr>
        <w:t xml:space="preserve">  </w:t>
      </w:r>
      <w:r w:rsidRPr="00A6014D" w:rsidR="002E3BE4">
        <w:rPr>
          <w:rFonts w:ascii="Times New Roman" w:hAnsi="Times New Roman"/>
          <w:iCs/>
          <w:sz w:val="22"/>
          <w:szCs w:val="22"/>
        </w:rPr>
        <w:t xml:space="preserve">The information collection also requires manufacturers to assure device meets standards set forth in IEC 62287-1 </w:t>
      </w:r>
      <w:r w:rsidRPr="00A6014D" w:rsidR="002E3BE4">
        <w:rPr>
          <w:rFonts w:ascii="Times New Roman" w:hAnsi="Times New Roman"/>
          <w:sz w:val="22"/>
          <w:szCs w:val="22"/>
        </w:rPr>
        <w:t>and is used by FCC engineers to determine the interference potential of the proposed device’s operation</w:t>
      </w:r>
      <w:r w:rsidRPr="00A6014D">
        <w:rPr>
          <w:rFonts w:ascii="Times New Roman" w:hAnsi="Times New Roman"/>
          <w:sz w:val="22"/>
          <w:szCs w:val="22"/>
        </w:rPr>
        <w:t>.</w:t>
      </w:r>
    </w:p>
    <w:p w:rsidR="00A6014D" w:rsidP="00A6014D" w14:paraId="0033AD72" w14:textId="77777777">
      <w:pPr>
        <w:pStyle w:val="ListParagraph"/>
        <w:suppressAutoHyphens/>
        <w:rPr>
          <w:rFonts w:ascii="Times New Roman" w:hAnsi="Times New Roman"/>
          <w:sz w:val="22"/>
          <w:szCs w:val="22"/>
        </w:rPr>
      </w:pPr>
    </w:p>
    <w:p w:rsidR="00A6014D" w:rsidP="00A6014D" w14:paraId="1BA12BCC" w14:textId="77777777">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 xml:space="preserve">Prior to finalizing rule makings the Wireless Telecommunications Bureau conducts an analysis to insure that improved information technology </w:t>
      </w:r>
      <w:r w:rsidRPr="00A6014D" w:rsidR="00E3440E">
        <w:rPr>
          <w:rFonts w:ascii="Times New Roman" w:hAnsi="Times New Roman"/>
          <w:sz w:val="22"/>
          <w:szCs w:val="22"/>
        </w:rPr>
        <w:t>may</w:t>
      </w:r>
      <w:r w:rsidRPr="00A6014D">
        <w:rPr>
          <w:rFonts w:ascii="Times New Roman" w:hAnsi="Times New Roman"/>
          <w:sz w:val="22"/>
          <w:szCs w:val="22"/>
        </w:rPr>
        <w:t xml:space="preserve"> be used to reduce the burden on the public.  This analysis considers the possibility of obtaining and/or computer</w:t>
      </w:r>
      <w:r w:rsidRPr="00A6014D">
        <w:rPr>
          <w:rFonts w:ascii="Times New Roman" w:hAnsi="Times New Roman"/>
          <w:sz w:val="22"/>
          <w:szCs w:val="22"/>
        </w:rPr>
        <w:noBreakHyphen/>
        <w:t>generating the required data from existing data bases in the Commission or other federal agencies.</w:t>
      </w:r>
    </w:p>
    <w:p w:rsidR="00A6014D" w:rsidRPr="00A6014D" w:rsidP="00A6014D" w14:paraId="1119F5F9" w14:textId="77777777">
      <w:pPr>
        <w:pStyle w:val="ListParagraph"/>
        <w:rPr>
          <w:rFonts w:ascii="Times New Roman" w:hAnsi="Times New Roman"/>
          <w:sz w:val="22"/>
          <w:szCs w:val="22"/>
        </w:rPr>
      </w:pPr>
    </w:p>
    <w:p w:rsidR="00EF3305" w:rsidRPr="00A6014D" w:rsidP="00A6014D" w14:paraId="61163893" w14:textId="130400D8">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 xml:space="preserve">This agency does not impose comparable information on the respondents. </w:t>
      </w:r>
      <w:r w:rsidRPr="00A6014D" w:rsidR="002E3BE4">
        <w:rPr>
          <w:rFonts w:ascii="Times New Roman" w:hAnsi="Times New Roman"/>
          <w:sz w:val="22"/>
          <w:szCs w:val="22"/>
        </w:rPr>
        <w:t xml:space="preserve"> There is no similar data available.</w:t>
      </w:r>
      <w:r w:rsidRPr="00A6014D">
        <w:rPr>
          <w:rFonts w:ascii="Times New Roman" w:hAnsi="Times New Roman"/>
          <w:sz w:val="22"/>
          <w:szCs w:val="22"/>
        </w:rPr>
        <w:t xml:space="preserve"> </w:t>
      </w:r>
    </w:p>
    <w:p w:rsidR="00620F21" w:rsidP="00620F21" w14:paraId="2C85526B" w14:textId="77777777">
      <w:pPr>
        <w:suppressAutoHyphens/>
        <w:rPr>
          <w:rFonts w:ascii="Times New Roman" w:hAnsi="Times New Roman"/>
          <w:sz w:val="22"/>
          <w:szCs w:val="22"/>
        </w:rPr>
      </w:pPr>
    </w:p>
    <w:p w:rsidR="00EF3305" w:rsidRPr="00A6014D" w:rsidP="00A6014D" w14:paraId="11B7A5BF" w14:textId="77777777">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 xml:space="preserve">In conformance with the Paperwork Reduction Act of 1995, the Commission is making an effort to minimize the burden on all respondents, regardless of size.  The Commission has limited the </w:t>
      </w:r>
      <w:r w:rsidRPr="00A6014D" w:rsidR="00CD318D">
        <w:rPr>
          <w:rFonts w:ascii="Times New Roman" w:hAnsi="Times New Roman"/>
          <w:sz w:val="22"/>
          <w:szCs w:val="22"/>
        </w:rPr>
        <w:t>information requirements</w:t>
      </w:r>
      <w:r w:rsidRPr="00A6014D">
        <w:rPr>
          <w:rFonts w:ascii="Times New Roman" w:hAnsi="Times New Roman"/>
          <w:sz w:val="22"/>
          <w:szCs w:val="22"/>
        </w:rPr>
        <w:t xml:space="preserve"> to that absolutely necessary to deter against possible abuses.</w:t>
      </w:r>
    </w:p>
    <w:p w:rsidR="00620F21" w:rsidP="00620F21" w14:paraId="4D5E3FD1" w14:textId="77777777">
      <w:pPr>
        <w:suppressAutoHyphens/>
        <w:rPr>
          <w:rFonts w:ascii="Times New Roman" w:hAnsi="Times New Roman"/>
          <w:sz w:val="22"/>
          <w:szCs w:val="22"/>
        </w:rPr>
      </w:pPr>
    </w:p>
    <w:p w:rsidR="00EF3305" w:rsidRPr="00A6014D" w:rsidP="00A6014D" w14:paraId="33C30DF1" w14:textId="77777777">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 xml:space="preserve">This information is </w:t>
      </w:r>
      <w:r w:rsidRPr="00A6014D" w:rsidR="00A774ED">
        <w:rPr>
          <w:rFonts w:ascii="Times New Roman" w:hAnsi="Times New Roman"/>
          <w:sz w:val="22"/>
          <w:szCs w:val="22"/>
        </w:rPr>
        <w:t>considered essential to the implementation of the Act as described above, and</w:t>
      </w:r>
      <w:r w:rsidRPr="00A6014D" w:rsidR="00250444">
        <w:rPr>
          <w:rFonts w:ascii="Times New Roman" w:hAnsi="Times New Roman"/>
          <w:sz w:val="22"/>
          <w:szCs w:val="22"/>
        </w:rPr>
        <w:t xml:space="preserve"> may be reviewed by Commission engineers to ensure compliance with its rules.</w:t>
      </w:r>
    </w:p>
    <w:p w:rsidR="00620F21" w:rsidP="00620F21" w14:paraId="5CFAA84C" w14:textId="77777777">
      <w:pPr>
        <w:suppressAutoHyphens/>
        <w:rPr>
          <w:rFonts w:ascii="Times New Roman" w:hAnsi="Times New Roman"/>
          <w:sz w:val="22"/>
          <w:szCs w:val="22"/>
        </w:rPr>
      </w:pPr>
    </w:p>
    <w:p w:rsidR="00EF3305" w:rsidRPr="00A6014D" w:rsidP="00A6014D" w14:paraId="17174BF8" w14:textId="77777777">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Current data collection is consistent with the guidelines in 5 CFR 1320.</w:t>
      </w:r>
    </w:p>
    <w:p w:rsidR="00620F21" w:rsidP="00620F21" w14:paraId="73CA3332" w14:textId="77777777">
      <w:pPr>
        <w:suppressAutoHyphens/>
        <w:rPr>
          <w:rFonts w:ascii="Times New Roman" w:hAnsi="Times New Roman"/>
          <w:sz w:val="22"/>
          <w:szCs w:val="22"/>
        </w:rPr>
      </w:pPr>
    </w:p>
    <w:p w:rsidR="00743218" w:rsidRPr="00A6014D" w:rsidP="00A6014D" w14:paraId="2F1AF7A8" w14:textId="6D8C0946">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The Commission initiated a 60-day public comment period which appe</w:t>
      </w:r>
      <w:r w:rsidRPr="00A6014D" w:rsidR="00B01EB7">
        <w:rPr>
          <w:rFonts w:ascii="Times New Roman" w:hAnsi="Times New Roman"/>
          <w:sz w:val="22"/>
          <w:szCs w:val="22"/>
        </w:rPr>
        <w:t xml:space="preserve">ared in the Federal Register on </w:t>
      </w:r>
      <w:r w:rsidR="00867A3C">
        <w:rPr>
          <w:rFonts w:ascii="Times New Roman" w:hAnsi="Times New Roman"/>
          <w:sz w:val="22"/>
          <w:szCs w:val="22"/>
        </w:rPr>
        <w:t>April 1</w:t>
      </w:r>
      <w:r w:rsidRPr="00867A3C" w:rsidR="00B06DF5">
        <w:rPr>
          <w:rFonts w:ascii="Times New Roman" w:hAnsi="Times New Roman"/>
          <w:sz w:val="22"/>
          <w:szCs w:val="22"/>
        </w:rPr>
        <w:t xml:space="preserve">, </w:t>
      </w:r>
      <w:r w:rsidRPr="00867A3C" w:rsidR="00277FC3">
        <w:rPr>
          <w:rFonts w:ascii="Times New Roman" w:hAnsi="Times New Roman"/>
          <w:sz w:val="22"/>
          <w:szCs w:val="22"/>
        </w:rPr>
        <w:t xml:space="preserve">2026 </w:t>
      </w:r>
      <w:r w:rsidR="00867A3C">
        <w:rPr>
          <w:rFonts w:ascii="Times New Roman" w:hAnsi="Times New Roman"/>
          <w:sz w:val="22"/>
          <w:szCs w:val="22"/>
        </w:rPr>
        <w:t>[91</w:t>
      </w:r>
      <w:r w:rsidRPr="00867A3C" w:rsidR="00277FC3">
        <w:rPr>
          <w:rFonts w:ascii="Times New Roman" w:hAnsi="Times New Roman"/>
          <w:sz w:val="22"/>
          <w:szCs w:val="22"/>
        </w:rPr>
        <w:t xml:space="preserve"> </w:t>
      </w:r>
      <w:r w:rsidRPr="00867A3C" w:rsidR="00DC7A27">
        <w:rPr>
          <w:rFonts w:ascii="Times New Roman" w:hAnsi="Times New Roman"/>
          <w:sz w:val="22"/>
          <w:szCs w:val="22"/>
        </w:rPr>
        <w:t>FR</w:t>
      </w:r>
      <w:r w:rsidRPr="00867A3C" w:rsidR="008344F3">
        <w:rPr>
          <w:rFonts w:ascii="Times New Roman" w:hAnsi="Times New Roman"/>
          <w:sz w:val="22"/>
          <w:szCs w:val="22"/>
        </w:rPr>
        <w:t xml:space="preserve"> </w:t>
      </w:r>
      <w:r w:rsidR="00867A3C">
        <w:rPr>
          <w:rFonts w:ascii="Times New Roman" w:hAnsi="Times New Roman"/>
          <w:sz w:val="22"/>
          <w:szCs w:val="22"/>
        </w:rPr>
        <w:t>16194</w:t>
      </w:r>
      <w:r w:rsidRPr="00A6014D" w:rsidR="00AD3B12">
        <w:rPr>
          <w:rFonts w:ascii="Times New Roman" w:hAnsi="Times New Roman"/>
          <w:b/>
          <w:bCs/>
          <w:sz w:val="22"/>
          <w:szCs w:val="22"/>
        </w:rPr>
        <w:t>]</w:t>
      </w:r>
      <w:r w:rsidRPr="00A6014D" w:rsidR="00A774ED">
        <w:rPr>
          <w:rFonts w:ascii="Times New Roman" w:hAnsi="Times New Roman"/>
          <w:sz w:val="22"/>
          <w:szCs w:val="22"/>
        </w:rPr>
        <w:t>, as required by 5 CFR § 1320.8(d)</w:t>
      </w:r>
      <w:r w:rsidRPr="00A6014D" w:rsidR="00DC7A27">
        <w:rPr>
          <w:rFonts w:ascii="Times New Roman" w:hAnsi="Times New Roman"/>
          <w:sz w:val="22"/>
          <w:szCs w:val="22"/>
        </w:rPr>
        <w:t xml:space="preserve">.  </w:t>
      </w:r>
      <w:r w:rsidRPr="00A6014D">
        <w:rPr>
          <w:rFonts w:ascii="Times New Roman" w:hAnsi="Times New Roman"/>
          <w:sz w:val="22"/>
          <w:szCs w:val="22"/>
        </w:rPr>
        <w:t xml:space="preserve">No comments were received </w:t>
      </w:r>
      <w:r w:rsidRPr="00A6014D" w:rsidR="007D78E2">
        <w:rPr>
          <w:rFonts w:ascii="Times New Roman" w:hAnsi="Times New Roman"/>
          <w:sz w:val="22"/>
          <w:szCs w:val="22"/>
        </w:rPr>
        <w:t xml:space="preserve">from the public </w:t>
      </w:r>
      <w:r w:rsidRPr="00A6014D">
        <w:rPr>
          <w:rFonts w:ascii="Times New Roman" w:hAnsi="Times New Roman"/>
          <w:sz w:val="22"/>
          <w:szCs w:val="22"/>
        </w:rPr>
        <w:t xml:space="preserve">as a result of the </w:t>
      </w:r>
      <w:r w:rsidRPr="00A6014D" w:rsidR="00E3440E">
        <w:rPr>
          <w:rFonts w:ascii="Times New Roman" w:hAnsi="Times New Roman"/>
          <w:sz w:val="22"/>
          <w:szCs w:val="22"/>
        </w:rPr>
        <w:t>N</w:t>
      </w:r>
      <w:r w:rsidRPr="00A6014D">
        <w:rPr>
          <w:rFonts w:ascii="Times New Roman" w:hAnsi="Times New Roman"/>
          <w:sz w:val="22"/>
          <w:szCs w:val="22"/>
        </w:rPr>
        <w:t xml:space="preserve">otice.  </w:t>
      </w:r>
    </w:p>
    <w:p w:rsidR="00620F21" w:rsidP="00620F21" w14:paraId="389BB07D" w14:textId="77777777">
      <w:pPr>
        <w:suppressAutoHyphens/>
        <w:rPr>
          <w:rFonts w:ascii="Times New Roman" w:hAnsi="Times New Roman"/>
          <w:sz w:val="22"/>
          <w:szCs w:val="22"/>
        </w:rPr>
      </w:pPr>
    </w:p>
    <w:p w:rsidR="00EF3305" w:rsidRPr="00A6014D" w:rsidP="00A6014D" w14:paraId="47CE77B0" w14:textId="77777777">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Respondents will not receive any payments</w:t>
      </w:r>
      <w:r w:rsidRPr="00A6014D" w:rsidR="007D78E2">
        <w:rPr>
          <w:rFonts w:ascii="Times New Roman" w:hAnsi="Times New Roman"/>
          <w:sz w:val="22"/>
          <w:szCs w:val="22"/>
        </w:rPr>
        <w:t xml:space="preserve"> in connection with this information collection</w:t>
      </w:r>
      <w:r w:rsidRPr="00A6014D">
        <w:rPr>
          <w:rFonts w:ascii="Times New Roman" w:hAnsi="Times New Roman"/>
          <w:sz w:val="22"/>
          <w:szCs w:val="22"/>
        </w:rPr>
        <w:t>.</w:t>
      </w:r>
    </w:p>
    <w:p w:rsidR="00620F21" w:rsidP="00620F21" w14:paraId="56D27154" w14:textId="77777777">
      <w:pPr>
        <w:suppressAutoHyphens/>
        <w:rPr>
          <w:rFonts w:ascii="Times New Roman" w:hAnsi="Times New Roman"/>
          <w:sz w:val="22"/>
          <w:szCs w:val="22"/>
        </w:rPr>
      </w:pPr>
    </w:p>
    <w:p w:rsidR="00977686" w:rsidRPr="00A6014D" w:rsidP="00A6014D" w14:paraId="62528DE9" w14:textId="77777777">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 xml:space="preserve">There is </w:t>
      </w:r>
      <w:r w:rsidRPr="00A6014D" w:rsidR="003F57BC">
        <w:rPr>
          <w:rFonts w:ascii="Times New Roman" w:hAnsi="Times New Roman"/>
          <w:sz w:val="22"/>
          <w:szCs w:val="22"/>
        </w:rPr>
        <w:t xml:space="preserve">no </w:t>
      </w:r>
      <w:r w:rsidRPr="00A6014D">
        <w:rPr>
          <w:rFonts w:ascii="Times New Roman" w:hAnsi="Times New Roman"/>
          <w:sz w:val="22"/>
          <w:szCs w:val="22"/>
        </w:rPr>
        <w:t>need for confidentiality</w:t>
      </w:r>
      <w:r w:rsidRPr="00A6014D" w:rsidR="007D78E2">
        <w:rPr>
          <w:rFonts w:ascii="Times New Roman" w:hAnsi="Times New Roman"/>
          <w:sz w:val="22"/>
          <w:szCs w:val="22"/>
        </w:rPr>
        <w:t xml:space="preserve"> with this collection of information</w:t>
      </w:r>
      <w:r w:rsidRPr="00A6014D" w:rsidR="003B051F">
        <w:rPr>
          <w:rFonts w:ascii="Times New Roman" w:hAnsi="Times New Roman"/>
          <w:sz w:val="22"/>
          <w:szCs w:val="22"/>
        </w:rPr>
        <w:t>.</w:t>
      </w:r>
    </w:p>
    <w:p w:rsidR="00620F21" w:rsidP="00620F21" w14:paraId="141B2127" w14:textId="77777777">
      <w:pPr>
        <w:suppressAutoHyphens/>
        <w:rPr>
          <w:rFonts w:ascii="Times New Roman" w:hAnsi="Times New Roman"/>
          <w:sz w:val="22"/>
          <w:szCs w:val="22"/>
        </w:rPr>
      </w:pPr>
    </w:p>
    <w:p w:rsidR="00EF3305" w:rsidRPr="00A6014D" w:rsidP="00A6014D" w14:paraId="6FD39228" w14:textId="77777777">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 xml:space="preserve">This </w:t>
      </w:r>
      <w:r w:rsidRPr="00A6014D" w:rsidR="003F57BC">
        <w:rPr>
          <w:rFonts w:ascii="Times New Roman" w:hAnsi="Times New Roman"/>
          <w:sz w:val="22"/>
          <w:szCs w:val="22"/>
        </w:rPr>
        <w:t xml:space="preserve">information collection </w:t>
      </w:r>
      <w:r w:rsidRPr="00A6014D">
        <w:rPr>
          <w:rFonts w:ascii="Times New Roman" w:hAnsi="Times New Roman"/>
          <w:sz w:val="22"/>
          <w:szCs w:val="22"/>
        </w:rPr>
        <w:t>does not address any private matters of a sensitive nature.</w:t>
      </w:r>
    </w:p>
    <w:p w:rsidR="00620F21" w:rsidP="00620F21" w14:paraId="229B0331" w14:textId="77777777">
      <w:pPr>
        <w:suppressAutoHyphens/>
        <w:rPr>
          <w:rFonts w:ascii="Times New Roman" w:hAnsi="Times New Roman"/>
          <w:sz w:val="22"/>
          <w:szCs w:val="22"/>
        </w:rPr>
      </w:pPr>
    </w:p>
    <w:p w:rsidR="00B540E8" w:rsidRPr="00A6014D" w:rsidP="00A6014D" w14:paraId="2FD62F9D" w14:textId="77777777">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A</w:t>
      </w:r>
      <w:r w:rsidRPr="00A6014D" w:rsidR="00EF3305">
        <w:rPr>
          <w:rFonts w:ascii="Times New Roman" w:hAnsi="Times New Roman"/>
          <w:sz w:val="22"/>
          <w:szCs w:val="22"/>
        </w:rPr>
        <w:t xml:space="preserve">pproximately </w:t>
      </w:r>
      <w:r w:rsidRPr="00A6014D" w:rsidR="003F57BC">
        <w:rPr>
          <w:rFonts w:ascii="Times New Roman" w:hAnsi="Times New Roman"/>
          <w:sz w:val="22"/>
          <w:szCs w:val="22"/>
        </w:rPr>
        <w:t>2</w:t>
      </w:r>
      <w:r w:rsidRPr="00A6014D" w:rsidR="00630C7B">
        <w:rPr>
          <w:rFonts w:ascii="Times New Roman" w:hAnsi="Times New Roman"/>
          <w:sz w:val="22"/>
          <w:szCs w:val="22"/>
        </w:rPr>
        <w:t>0</w:t>
      </w:r>
      <w:r w:rsidRPr="00A6014D" w:rsidR="00EF3305">
        <w:rPr>
          <w:rFonts w:ascii="Times New Roman" w:hAnsi="Times New Roman"/>
          <w:sz w:val="22"/>
          <w:szCs w:val="22"/>
        </w:rPr>
        <w:t xml:space="preserve"> </w:t>
      </w:r>
      <w:r w:rsidRPr="00A6014D">
        <w:rPr>
          <w:rFonts w:ascii="Times New Roman" w:hAnsi="Times New Roman"/>
          <w:sz w:val="22"/>
          <w:szCs w:val="22"/>
        </w:rPr>
        <w:t>manufacture</w:t>
      </w:r>
      <w:r w:rsidRPr="00A6014D" w:rsidR="003F57BC">
        <w:rPr>
          <w:rFonts w:ascii="Times New Roman" w:hAnsi="Times New Roman"/>
          <w:sz w:val="22"/>
          <w:szCs w:val="22"/>
        </w:rPr>
        <w:t>rs</w:t>
      </w:r>
      <w:r w:rsidRPr="00A6014D">
        <w:rPr>
          <w:rFonts w:ascii="Times New Roman" w:hAnsi="Times New Roman"/>
          <w:sz w:val="22"/>
          <w:szCs w:val="22"/>
        </w:rPr>
        <w:t xml:space="preserve"> will be required</w:t>
      </w:r>
      <w:r w:rsidRPr="00A6014D" w:rsidR="00EF3305">
        <w:rPr>
          <w:rFonts w:ascii="Times New Roman" w:hAnsi="Times New Roman"/>
          <w:sz w:val="22"/>
          <w:szCs w:val="22"/>
        </w:rPr>
        <w:t xml:space="preserve"> to </w:t>
      </w:r>
      <w:r w:rsidRPr="00A6014D">
        <w:rPr>
          <w:rFonts w:ascii="Times New Roman" w:hAnsi="Times New Roman"/>
          <w:sz w:val="22"/>
          <w:szCs w:val="22"/>
        </w:rPr>
        <w:t>label</w:t>
      </w:r>
      <w:r w:rsidRPr="00A6014D" w:rsidR="003F57BC">
        <w:rPr>
          <w:rFonts w:ascii="Times New Roman" w:hAnsi="Times New Roman"/>
          <w:sz w:val="22"/>
          <w:szCs w:val="22"/>
        </w:rPr>
        <w:t xml:space="preserve"> AIS Class B devices</w:t>
      </w:r>
      <w:r w:rsidRPr="00A6014D">
        <w:rPr>
          <w:rFonts w:ascii="Times New Roman" w:hAnsi="Times New Roman"/>
          <w:sz w:val="22"/>
          <w:szCs w:val="22"/>
        </w:rPr>
        <w:t xml:space="preserve">.  Informal consultation and past experience was used to arrive at the estimate of </w:t>
      </w:r>
      <w:r w:rsidRPr="00A6014D" w:rsidR="00E044CD">
        <w:rPr>
          <w:rFonts w:ascii="Times New Roman" w:hAnsi="Times New Roman"/>
          <w:sz w:val="22"/>
          <w:szCs w:val="22"/>
        </w:rPr>
        <w:t>1</w:t>
      </w:r>
      <w:r w:rsidRPr="00A6014D" w:rsidR="00EF3305">
        <w:rPr>
          <w:rFonts w:ascii="Times New Roman" w:hAnsi="Times New Roman"/>
          <w:sz w:val="22"/>
          <w:szCs w:val="22"/>
        </w:rPr>
        <w:t xml:space="preserve"> hour </w:t>
      </w:r>
      <w:r w:rsidRPr="00A6014D" w:rsidR="00E044CD">
        <w:rPr>
          <w:rFonts w:ascii="Times New Roman" w:hAnsi="Times New Roman"/>
          <w:sz w:val="22"/>
          <w:szCs w:val="22"/>
        </w:rPr>
        <w:t xml:space="preserve">per </w:t>
      </w:r>
      <w:r w:rsidRPr="00A6014D">
        <w:rPr>
          <w:rFonts w:ascii="Times New Roman" w:hAnsi="Times New Roman"/>
          <w:sz w:val="22"/>
          <w:szCs w:val="22"/>
        </w:rPr>
        <w:t xml:space="preserve">manufacturer per response to </w:t>
      </w:r>
      <w:r w:rsidRPr="00A6014D" w:rsidR="00606B48">
        <w:rPr>
          <w:rFonts w:ascii="Times New Roman" w:hAnsi="Times New Roman"/>
          <w:sz w:val="22"/>
          <w:szCs w:val="22"/>
        </w:rPr>
        <w:t xml:space="preserve">label </w:t>
      </w:r>
      <w:r w:rsidRPr="00A6014D">
        <w:rPr>
          <w:rFonts w:ascii="Times New Roman" w:hAnsi="Times New Roman"/>
          <w:sz w:val="22"/>
          <w:szCs w:val="22"/>
        </w:rPr>
        <w:t xml:space="preserve">the 50,000 </w:t>
      </w:r>
      <w:r w:rsidRPr="00A6014D" w:rsidR="00606B48">
        <w:rPr>
          <w:rFonts w:ascii="Times New Roman" w:hAnsi="Times New Roman"/>
          <w:sz w:val="22"/>
          <w:szCs w:val="22"/>
        </w:rPr>
        <w:t>AIS transmitters</w:t>
      </w:r>
      <w:r w:rsidRPr="00A6014D">
        <w:rPr>
          <w:rFonts w:ascii="Times New Roman" w:hAnsi="Times New Roman"/>
          <w:sz w:val="22"/>
          <w:szCs w:val="22"/>
        </w:rPr>
        <w:t>.</w:t>
      </w:r>
    </w:p>
    <w:p w:rsidR="00B540E8" w:rsidP="00B540E8" w14:paraId="46ED7872" w14:textId="77777777">
      <w:pPr>
        <w:suppressAutoHyphens/>
        <w:ind w:left="360"/>
        <w:rPr>
          <w:rFonts w:ascii="Times New Roman" w:hAnsi="Times New Roman"/>
          <w:sz w:val="22"/>
          <w:szCs w:val="22"/>
        </w:rPr>
      </w:pPr>
    </w:p>
    <w:p w:rsidR="00743218" w:rsidRPr="002E3BE4" w:rsidP="00B540E8" w14:paraId="1F328229" w14:textId="31161845">
      <w:pPr>
        <w:suppressAutoHyphens/>
        <w:ind w:left="360"/>
        <w:rPr>
          <w:rFonts w:ascii="Times New Roman" w:hAnsi="Times New Roman"/>
          <w:b/>
          <w:sz w:val="22"/>
          <w:szCs w:val="22"/>
        </w:rPr>
      </w:pPr>
      <w:r>
        <w:rPr>
          <w:rFonts w:ascii="Times New Roman" w:hAnsi="Times New Roman"/>
          <w:sz w:val="22"/>
          <w:szCs w:val="22"/>
        </w:rPr>
        <w:t xml:space="preserve"> </w:t>
      </w:r>
      <w:r w:rsidR="00A6014D">
        <w:rPr>
          <w:rFonts w:ascii="Times New Roman" w:hAnsi="Times New Roman"/>
          <w:sz w:val="22"/>
          <w:szCs w:val="22"/>
        </w:rPr>
        <w:tab/>
      </w:r>
      <w:r w:rsidR="00B540E8">
        <w:rPr>
          <w:rFonts w:ascii="Times New Roman" w:hAnsi="Times New Roman"/>
          <w:sz w:val="22"/>
          <w:szCs w:val="22"/>
        </w:rPr>
        <w:t xml:space="preserve">50,000 AIS transmitters labels x 1 hour/response = </w:t>
      </w:r>
      <w:r w:rsidRPr="00B540E8" w:rsidR="00B540E8">
        <w:rPr>
          <w:rFonts w:ascii="Times New Roman" w:hAnsi="Times New Roman"/>
          <w:b/>
          <w:sz w:val="22"/>
          <w:szCs w:val="22"/>
        </w:rPr>
        <w:t xml:space="preserve">50,000 </w:t>
      </w:r>
      <w:r w:rsidRPr="00B540E8" w:rsidR="00250444">
        <w:rPr>
          <w:rFonts w:ascii="Times New Roman" w:hAnsi="Times New Roman"/>
          <w:b/>
          <w:sz w:val="22"/>
          <w:szCs w:val="22"/>
        </w:rPr>
        <w:t>hours</w:t>
      </w:r>
      <w:r w:rsidRPr="002E3BE4" w:rsidR="00250444">
        <w:rPr>
          <w:rFonts w:ascii="Times New Roman" w:hAnsi="Times New Roman"/>
          <w:sz w:val="22"/>
          <w:szCs w:val="22"/>
        </w:rPr>
        <w:t>.</w:t>
      </w:r>
    </w:p>
    <w:p w:rsidR="002E3BE4" w:rsidP="002E3BE4" w14:paraId="6FB82314" w14:textId="77777777">
      <w:pPr>
        <w:suppressAutoHyphens/>
        <w:rPr>
          <w:rFonts w:ascii="Times New Roman" w:hAnsi="Times New Roman"/>
          <w:b/>
          <w:sz w:val="22"/>
          <w:szCs w:val="22"/>
        </w:rPr>
      </w:pPr>
    </w:p>
    <w:p w:rsidR="002E3BE4" w:rsidP="00A6014D" w14:paraId="06269B59" w14:textId="77777777">
      <w:pPr>
        <w:suppressAutoHyphens/>
        <w:ind w:left="720"/>
        <w:rPr>
          <w:rFonts w:ascii="Times New Roman" w:hAnsi="Times New Roman"/>
          <w:sz w:val="22"/>
          <w:szCs w:val="22"/>
        </w:rPr>
      </w:pPr>
      <w:r>
        <w:rPr>
          <w:rFonts w:ascii="Times New Roman" w:hAnsi="Times New Roman"/>
          <w:sz w:val="22"/>
          <w:szCs w:val="22"/>
        </w:rPr>
        <w:t xml:space="preserve">Approximately 20 manufacturers will be required to obtain from U.S. Coast Guard and submit to the FCC a letter stating the AIS radio device satisfies requirements specified in IEC 62287-1.  Based on a review of the subject records, it is estimated that an average of 1 hour per year per manufacturer is required to </w:t>
      </w:r>
      <w:r w:rsidR="000767FA">
        <w:rPr>
          <w:rFonts w:ascii="Times New Roman" w:hAnsi="Times New Roman"/>
          <w:sz w:val="22"/>
          <w:szCs w:val="22"/>
        </w:rPr>
        <w:t xml:space="preserve">submit </w:t>
      </w:r>
      <w:r>
        <w:rPr>
          <w:rFonts w:ascii="Times New Roman" w:hAnsi="Times New Roman"/>
          <w:sz w:val="22"/>
          <w:szCs w:val="22"/>
        </w:rPr>
        <w:t>this documentation</w:t>
      </w:r>
      <w:r>
        <w:rPr>
          <w:rStyle w:val="FootnoteReference"/>
          <w:szCs w:val="22"/>
        </w:rPr>
        <w:footnoteReference w:id="4"/>
      </w:r>
      <w:r w:rsidR="000767FA">
        <w:rPr>
          <w:rFonts w:ascii="Times New Roman" w:hAnsi="Times New Roman"/>
          <w:sz w:val="22"/>
          <w:szCs w:val="22"/>
        </w:rPr>
        <w:t xml:space="preserve"> for a total annual burden of </w:t>
      </w:r>
      <w:r w:rsidRPr="00704C01" w:rsidR="000767FA">
        <w:rPr>
          <w:rFonts w:ascii="Times New Roman" w:hAnsi="Times New Roman"/>
          <w:b/>
          <w:sz w:val="22"/>
          <w:szCs w:val="22"/>
        </w:rPr>
        <w:t>20 hours</w:t>
      </w:r>
      <w:r>
        <w:rPr>
          <w:rFonts w:ascii="Times New Roman" w:hAnsi="Times New Roman"/>
          <w:sz w:val="22"/>
          <w:szCs w:val="22"/>
        </w:rPr>
        <w:t>.</w:t>
      </w:r>
    </w:p>
    <w:p w:rsidR="000767FA" w:rsidP="002E3BE4" w14:paraId="12225A29" w14:textId="77777777">
      <w:pPr>
        <w:suppressAutoHyphens/>
        <w:ind w:left="360"/>
        <w:rPr>
          <w:rFonts w:ascii="Times New Roman" w:hAnsi="Times New Roman"/>
          <w:sz w:val="22"/>
          <w:szCs w:val="22"/>
        </w:rPr>
      </w:pPr>
    </w:p>
    <w:p w:rsidR="000767FA" w:rsidRPr="000767FA" w:rsidP="00A6014D" w14:paraId="4AE98C8B" w14:textId="3129AE43">
      <w:pPr>
        <w:suppressAutoHyphens/>
        <w:ind w:left="720"/>
        <w:rPr>
          <w:rFonts w:ascii="Times New Roman" w:hAnsi="Times New Roman"/>
          <w:b/>
          <w:sz w:val="22"/>
          <w:szCs w:val="22"/>
        </w:rPr>
      </w:pPr>
      <w:r w:rsidRPr="000767FA">
        <w:rPr>
          <w:rFonts w:ascii="Times New Roman" w:hAnsi="Times New Roman"/>
          <w:b/>
          <w:sz w:val="22"/>
          <w:szCs w:val="22"/>
        </w:rPr>
        <w:t>Total Number of Respondents:  20 manufacturers</w:t>
      </w:r>
      <w:r w:rsidR="005B2E1D">
        <w:rPr>
          <w:rFonts w:ascii="Times New Roman" w:hAnsi="Times New Roman"/>
          <w:b/>
          <w:sz w:val="22"/>
          <w:szCs w:val="22"/>
        </w:rPr>
        <w:t>.</w:t>
      </w:r>
    </w:p>
    <w:p w:rsidR="000767FA" w:rsidP="002E3BE4" w14:paraId="7CC18C6E" w14:textId="77777777">
      <w:pPr>
        <w:suppressAutoHyphens/>
        <w:ind w:left="360"/>
        <w:rPr>
          <w:rFonts w:ascii="Times New Roman" w:hAnsi="Times New Roman"/>
          <w:sz w:val="22"/>
          <w:szCs w:val="22"/>
        </w:rPr>
      </w:pPr>
    </w:p>
    <w:p w:rsidR="000767FA" w:rsidRPr="000767FA" w:rsidP="00A6014D" w14:paraId="2835534B" w14:textId="3997FAFC">
      <w:pPr>
        <w:suppressAutoHyphens/>
        <w:ind w:left="720"/>
        <w:rPr>
          <w:rFonts w:ascii="Times New Roman" w:hAnsi="Times New Roman"/>
          <w:b/>
          <w:sz w:val="22"/>
          <w:szCs w:val="22"/>
        </w:rPr>
      </w:pPr>
      <w:r w:rsidRPr="000767FA">
        <w:rPr>
          <w:rFonts w:ascii="Times New Roman" w:hAnsi="Times New Roman"/>
          <w:b/>
          <w:sz w:val="22"/>
          <w:szCs w:val="22"/>
        </w:rPr>
        <w:t xml:space="preserve">Total Number of Responses: </w:t>
      </w:r>
      <w:r>
        <w:rPr>
          <w:rFonts w:ascii="Times New Roman" w:hAnsi="Times New Roman"/>
          <w:sz w:val="22"/>
          <w:szCs w:val="22"/>
        </w:rPr>
        <w:t xml:space="preserve"> </w:t>
      </w:r>
      <w:r w:rsidR="00B540E8">
        <w:rPr>
          <w:rFonts w:ascii="Times New Roman" w:hAnsi="Times New Roman"/>
          <w:sz w:val="22"/>
          <w:szCs w:val="22"/>
        </w:rPr>
        <w:t>50,000</w:t>
      </w:r>
      <w:r>
        <w:rPr>
          <w:rFonts w:ascii="Times New Roman" w:hAnsi="Times New Roman"/>
          <w:sz w:val="22"/>
          <w:szCs w:val="22"/>
        </w:rPr>
        <w:t xml:space="preserve"> labeling requirements + 20 letters to the Commission = </w:t>
      </w:r>
      <w:r w:rsidRPr="00B540E8" w:rsidR="00B540E8">
        <w:rPr>
          <w:rFonts w:ascii="Times New Roman" w:hAnsi="Times New Roman"/>
          <w:b/>
          <w:sz w:val="22"/>
          <w:szCs w:val="22"/>
        </w:rPr>
        <w:t>50,020</w:t>
      </w:r>
      <w:r w:rsidRPr="000767FA">
        <w:rPr>
          <w:rFonts w:ascii="Times New Roman" w:hAnsi="Times New Roman"/>
          <w:b/>
          <w:sz w:val="22"/>
          <w:szCs w:val="22"/>
        </w:rPr>
        <w:t xml:space="preserve"> responses</w:t>
      </w:r>
      <w:r w:rsidR="005B2E1D">
        <w:rPr>
          <w:rFonts w:ascii="Times New Roman" w:hAnsi="Times New Roman"/>
          <w:b/>
          <w:sz w:val="22"/>
          <w:szCs w:val="22"/>
        </w:rPr>
        <w:t>.</w:t>
      </w:r>
    </w:p>
    <w:p w:rsidR="000767FA" w:rsidP="002E3BE4" w14:paraId="20C93D7D" w14:textId="77777777">
      <w:pPr>
        <w:suppressAutoHyphens/>
        <w:ind w:left="360"/>
        <w:rPr>
          <w:rFonts w:ascii="Times New Roman" w:hAnsi="Times New Roman"/>
          <w:sz w:val="22"/>
          <w:szCs w:val="22"/>
        </w:rPr>
      </w:pPr>
    </w:p>
    <w:p w:rsidR="000767FA" w:rsidP="00A6014D" w14:paraId="6348A4B2" w14:textId="64F36613">
      <w:pPr>
        <w:suppressAutoHyphens/>
        <w:ind w:left="720"/>
        <w:rPr>
          <w:rFonts w:ascii="Times New Roman" w:hAnsi="Times New Roman"/>
          <w:sz w:val="22"/>
          <w:szCs w:val="22"/>
        </w:rPr>
      </w:pPr>
      <w:r w:rsidRPr="000767FA">
        <w:rPr>
          <w:rFonts w:ascii="Times New Roman" w:hAnsi="Times New Roman"/>
          <w:b/>
          <w:sz w:val="22"/>
          <w:szCs w:val="22"/>
        </w:rPr>
        <w:t>Total Annual Burden Hours:</w:t>
      </w:r>
      <w:r>
        <w:rPr>
          <w:rFonts w:ascii="Times New Roman" w:hAnsi="Times New Roman"/>
          <w:sz w:val="22"/>
          <w:szCs w:val="22"/>
        </w:rPr>
        <w:t xml:space="preserve">  </w:t>
      </w:r>
      <w:r w:rsidR="00B540E8">
        <w:rPr>
          <w:rFonts w:ascii="Times New Roman" w:hAnsi="Times New Roman"/>
          <w:sz w:val="22"/>
          <w:szCs w:val="22"/>
        </w:rPr>
        <w:t>50,000</w:t>
      </w:r>
      <w:r>
        <w:rPr>
          <w:rFonts w:ascii="Times New Roman" w:hAnsi="Times New Roman"/>
          <w:sz w:val="22"/>
          <w:szCs w:val="22"/>
        </w:rPr>
        <w:t xml:space="preserve"> hours + 20 hours = </w:t>
      </w:r>
      <w:r w:rsidRPr="00B540E8" w:rsidR="00B540E8">
        <w:rPr>
          <w:rFonts w:ascii="Times New Roman" w:hAnsi="Times New Roman"/>
          <w:b/>
          <w:sz w:val="22"/>
          <w:szCs w:val="22"/>
        </w:rPr>
        <w:t>50,020</w:t>
      </w:r>
      <w:r w:rsidRPr="000767FA">
        <w:rPr>
          <w:rFonts w:ascii="Times New Roman" w:hAnsi="Times New Roman"/>
          <w:b/>
          <w:sz w:val="22"/>
          <w:szCs w:val="22"/>
        </w:rPr>
        <w:t xml:space="preserve"> hours</w:t>
      </w:r>
      <w:r w:rsidR="005B2E1D">
        <w:rPr>
          <w:rFonts w:ascii="Times New Roman" w:hAnsi="Times New Roman"/>
          <w:b/>
          <w:sz w:val="22"/>
          <w:szCs w:val="22"/>
        </w:rPr>
        <w:t>.</w:t>
      </w:r>
    </w:p>
    <w:p w:rsidR="00743218" w:rsidP="00743218" w14:paraId="74E33B05" w14:textId="77777777">
      <w:pPr>
        <w:suppressAutoHyphens/>
        <w:rPr>
          <w:rFonts w:ascii="Times New Roman" w:hAnsi="Times New Roman"/>
          <w:sz w:val="22"/>
          <w:szCs w:val="22"/>
        </w:rPr>
      </w:pPr>
    </w:p>
    <w:p w:rsidR="00B540E8" w:rsidP="00A6014D" w14:paraId="4C5C2068" w14:textId="01B50E9C">
      <w:pPr>
        <w:suppressAutoHyphens/>
        <w:ind w:left="720"/>
        <w:rPr>
          <w:rFonts w:ascii="Times New Roman" w:hAnsi="Times New Roman"/>
          <w:sz w:val="22"/>
          <w:szCs w:val="22"/>
        </w:rPr>
      </w:pPr>
      <w:r w:rsidRPr="00704C01">
        <w:rPr>
          <w:rFonts w:ascii="Times New Roman" w:hAnsi="Times New Roman"/>
          <w:b/>
          <w:sz w:val="22"/>
          <w:szCs w:val="22"/>
        </w:rPr>
        <w:t>In-house Cost</w:t>
      </w:r>
      <w:r>
        <w:rPr>
          <w:rFonts w:ascii="Times New Roman" w:hAnsi="Times New Roman"/>
          <w:sz w:val="22"/>
          <w:szCs w:val="22"/>
        </w:rPr>
        <w:t xml:space="preserve">:  </w:t>
      </w:r>
      <w:r w:rsidRPr="00B540E8">
        <w:rPr>
          <w:rFonts w:ascii="Times New Roman" w:hAnsi="Times New Roman"/>
          <w:sz w:val="22"/>
          <w:szCs w:val="22"/>
        </w:rPr>
        <w:t xml:space="preserve">The Commission also assumes that the respondents would use </w:t>
      </w:r>
      <w:r>
        <w:rPr>
          <w:rFonts w:ascii="Times New Roman" w:hAnsi="Times New Roman"/>
          <w:sz w:val="22"/>
          <w:szCs w:val="22"/>
        </w:rPr>
        <w:t xml:space="preserve">in-house </w:t>
      </w:r>
      <w:r w:rsidRPr="00B540E8">
        <w:rPr>
          <w:rFonts w:ascii="Times New Roman" w:hAnsi="Times New Roman"/>
          <w:sz w:val="22"/>
          <w:szCs w:val="22"/>
        </w:rPr>
        <w:t>engineering personnel</w:t>
      </w:r>
      <w:r w:rsidRPr="00D86982" w:rsidR="00D86982">
        <w:rPr>
          <w:rFonts w:ascii="Times New Roman" w:hAnsi="Times New Roman"/>
          <w:sz w:val="22"/>
          <w:szCs w:val="22"/>
        </w:rPr>
        <w:t xml:space="preserve">, whose earnings level is approximately equivalent to an average GS-15 level, Step 5 at </w:t>
      </w:r>
      <w:r w:rsidR="00D673DF">
        <w:rPr>
          <w:rFonts w:ascii="Times New Roman" w:hAnsi="Times New Roman"/>
          <w:sz w:val="22"/>
          <w:szCs w:val="22"/>
        </w:rPr>
        <w:t>$92</w:t>
      </w:r>
      <w:r w:rsidRPr="00D86982" w:rsidR="00D86982">
        <w:rPr>
          <w:rFonts w:ascii="Times New Roman" w:hAnsi="Times New Roman"/>
          <w:sz w:val="22"/>
          <w:szCs w:val="22"/>
        </w:rPr>
        <w:t xml:space="preserve"> per hour (when rounded up),</w:t>
      </w:r>
      <w:r w:rsidR="00D86982">
        <w:rPr>
          <w:rFonts w:ascii="Times New Roman" w:hAnsi="Times New Roman"/>
          <w:sz w:val="22"/>
          <w:szCs w:val="22"/>
        </w:rPr>
        <w:t xml:space="preserve"> </w:t>
      </w:r>
      <w:r w:rsidRPr="00B540E8">
        <w:rPr>
          <w:rFonts w:ascii="Times New Roman" w:hAnsi="Times New Roman"/>
          <w:sz w:val="22"/>
          <w:szCs w:val="22"/>
        </w:rPr>
        <w:t>to obtain the information from the U.S. Coast Guard</w:t>
      </w:r>
      <w:r w:rsidR="00F468BC">
        <w:rPr>
          <w:rFonts w:ascii="Times New Roman" w:hAnsi="Times New Roman"/>
          <w:sz w:val="22"/>
          <w:szCs w:val="22"/>
        </w:rPr>
        <w:t>,</w:t>
      </w:r>
      <w:r w:rsidRPr="00B540E8">
        <w:rPr>
          <w:rFonts w:ascii="Times New Roman" w:hAnsi="Times New Roman"/>
          <w:sz w:val="22"/>
          <w:szCs w:val="22"/>
        </w:rPr>
        <w:t xml:space="preserve"> prepare the letter to the FCC</w:t>
      </w:r>
      <w:r w:rsidR="00964107">
        <w:rPr>
          <w:rFonts w:ascii="Times New Roman" w:hAnsi="Times New Roman"/>
          <w:sz w:val="22"/>
          <w:szCs w:val="22"/>
        </w:rPr>
        <w:t xml:space="preserve"> and also to affix the labels to the devices.</w:t>
      </w:r>
    </w:p>
    <w:p w:rsidR="00B540E8" w:rsidP="00B540E8" w14:paraId="05541DB6" w14:textId="77777777">
      <w:pPr>
        <w:suppressAutoHyphens/>
        <w:ind w:left="360"/>
        <w:rPr>
          <w:rFonts w:ascii="Times New Roman" w:hAnsi="Times New Roman"/>
          <w:sz w:val="22"/>
          <w:szCs w:val="22"/>
        </w:rPr>
      </w:pPr>
    </w:p>
    <w:p w:rsidR="00964107" w:rsidP="00A6014D" w14:paraId="07048020" w14:textId="3B63FC42">
      <w:pPr>
        <w:suppressAutoHyphens/>
        <w:ind w:left="720"/>
        <w:rPr>
          <w:rFonts w:ascii="Times New Roman" w:hAnsi="Times New Roman"/>
          <w:sz w:val="22"/>
          <w:szCs w:val="22"/>
        </w:rPr>
      </w:pPr>
      <w:r w:rsidRPr="00BD4D59">
        <w:rPr>
          <w:rFonts w:ascii="Times New Roman" w:hAnsi="Times New Roman"/>
          <w:sz w:val="22"/>
          <w:szCs w:val="22"/>
        </w:rPr>
        <w:t>50,020 hours x $</w:t>
      </w:r>
      <w:r w:rsidRPr="00CF7B58" w:rsidR="00BD4D59">
        <w:rPr>
          <w:rFonts w:ascii="Times New Roman" w:hAnsi="Times New Roman"/>
          <w:sz w:val="22"/>
          <w:szCs w:val="22"/>
        </w:rPr>
        <w:t>9</w:t>
      </w:r>
      <w:r w:rsidR="00D673DF">
        <w:rPr>
          <w:rFonts w:ascii="Times New Roman" w:hAnsi="Times New Roman"/>
          <w:sz w:val="22"/>
          <w:szCs w:val="22"/>
        </w:rPr>
        <w:t>2</w:t>
      </w:r>
      <w:r w:rsidRPr="00BD4D59">
        <w:rPr>
          <w:rFonts w:ascii="Times New Roman" w:hAnsi="Times New Roman"/>
          <w:sz w:val="22"/>
          <w:szCs w:val="22"/>
        </w:rPr>
        <w:t xml:space="preserve">/hour = </w:t>
      </w:r>
      <w:r w:rsidRPr="00BD4D59">
        <w:rPr>
          <w:rFonts w:ascii="Times New Roman" w:hAnsi="Times New Roman"/>
          <w:b/>
          <w:sz w:val="22"/>
          <w:szCs w:val="22"/>
        </w:rPr>
        <w:t>$</w:t>
      </w:r>
      <w:r w:rsidR="00D673DF">
        <w:rPr>
          <w:rFonts w:ascii="Times New Roman" w:hAnsi="Times New Roman"/>
          <w:b/>
          <w:sz w:val="22"/>
          <w:szCs w:val="22"/>
        </w:rPr>
        <w:t>4,601,840</w:t>
      </w:r>
      <w:r w:rsidR="005B2E1D">
        <w:rPr>
          <w:rFonts w:ascii="Times New Roman" w:hAnsi="Times New Roman"/>
          <w:b/>
          <w:sz w:val="22"/>
          <w:szCs w:val="22"/>
        </w:rPr>
        <w:t>.</w:t>
      </w:r>
    </w:p>
    <w:p w:rsidR="00964107" w:rsidP="00B540E8" w14:paraId="52B3F728" w14:textId="77777777">
      <w:pPr>
        <w:suppressAutoHyphens/>
        <w:ind w:left="360"/>
        <w:rPr>
          <w:rFonts w:ascii="Times New Roman" w:hAnsi="Times New Roman"/>
          <w:sz w:val="22"/>
          <w:szCs w:val="22"/>
        </w:rPr>
      </w:pPr>
    </w:p>
    <w:p w:rsidR="00EF3305" w:rsidRPr="00A6014D" w:rsidP="00A6014D" w14:paraId="5D1DA7D3" w14:textId="2E684F68">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Estimate of cost to respondents</w:t>
      </w:r>
      <w:r w:rsidRPr="00A6014D" w:rsidR="00CD318D">
        <w:rPr>
          <w:rFonts w:ascii="Times New Roman" w:hAnsi="Times New Roman"/>
          <w:sz w:val="22"/>
          <w:szCs w:val="22"/>
        </w:rPr>
        <w:t>:</w:t>
      </w:r>
    </w:p>
    <w:p w:rsidR="00FC6F73" w:rsidRPr="00707CAA" w:rsidP="00620F21" w14:paraId="794E200A" w14:textId="77777777">
      <w:pPr>
        <w:suppressAutoHyphens/>
        <w:rPr>
          <w:rFonts w:ascii="Times New Roman" w:hAnsi="Times New Roman"/>
          <w:sz w:val="22"/>
          <w:szCs w:val="22"/>
        </w:rPr>
      </w:pPr>
    </w:p>
    <w:p w:rsidR="00EF3305" w:rsidRPr="00707CAA" w:rsidP="00A6014D" w14:paraId="2FD2519E" w14:textId="750F2327">
      <w:pPr>
        <w:suppressAutoHyphens/>
        <w:ind w:firstLine="720"/>
        <w:rPr>
          <w:rFonts w:ascii="Times New Roman" w:hAnsi="Times New Roman"/>
          <w:sz w:val="22"/>
          <w:szCs w:val="22"/>
        </w:rPr>
      </w:pPr>
      <w:r w:rsidRPr="00707CAA">
        <w:rPr>
          <w:rFonts w:ascii="Times New Roman" w:hAnsi="Times New Roman"/>
          <w:sz w:val="22"/>
          <w:szCs w:val="22"/>
        </w:rPr>
        <w:t>There are no capital or start-up costs.</w:t>
      </w:r>
    </w:p>
    <w:p w:rsidR="00EF3305" w:rsidRPr="00FC6F73" w14:paraId="3291DBD0" w14:textId="77777777">
      <w:pPr>
        <w:suppressAutoHyphens/>
        <w:rPr>
          <w:rFonts w:ascii="Times New Roman" w:hAnsi="Times New Roman"/>
          <w:b/>
          <w:bCs/>
          <w:sz w:val="22"/>
          <w:szCs w:val="22"/>
        </w:rPr>
      </w:pPr>
    </w:p>
    <w:p w:rsidR="00CF35D3" w:rsidP="00A6014D" w14:paraId="20AA83FF" w14:textId="2C1DCAAD">
      <w:pPr>
        <w:suppressAutoHyphens/>
        <w:ind w:left="720"/>
        <w:rPr>
          <w:rFonts w:ascii="Times New Roman" w:hAnsi="Times New Roman"/>
          <w:b/>
          <w:sz w:val="22"/>
          <w:szCs w:val="22"/>
        </w:rPr>
      </w:pPr>
      <w:r w:rsidRPr="00FC6F73">
        <w:rPr>
          <w:rFonts w:ascii="Times New Roman" w:hAnsi="Times New Roman"/>
          <w:b/>
          <w:bCs/>
          <w:sz w:val="22"/>
          <w:szCs w:val="22"/>
        </w:rPr>
        <w:t>Estimate of cost to respondents</w:t>
      </w:r>
      <w:r w:rsidRPr="00707CAA">
        <w:rPr>
          <w:rFonts w:ascii="Times New Roman" w:hAnsi="Times New Roman"/>
          <w:sz w:val="22"/>
          <w:szCs w:val="22"/>
        </w:rPr>
        <w:t xml:space="preserve">:  </w:t>
      </w:r>
      <w:r w:rsidR="008F2B9A">
        <w:rPr>
          <w:rFonts w:ascii="Times New Roman" w:hAnsi="Times New Roman"/>
          <w:sz w:val="22"/>
          <w:szCs w:val="22"/>
        </w:rPr>
        <w:t xml:space="preserve">It is estimated that </w:t>
      </w:r>
      <w:r>
        <w:rPr>
          <w:rFonts w:ascii="Times New Roman" w:hAnsi="Times New Roman"/>
          <w:sz w:val="22"/>
          <w:szCs w:val="22"/>
        </w:rPr>
        <w:t xml:space="preserve">50,000 devices </w:t>
      </w:r>
      <w:r w:rsidR="008F2B9A">
        <w:rPr>
          <w:rFonts w:ascii="Times New Roman" w:hAnsi="Times New Roman"/>
          <w:sz w:val="22"/>
          <w:szCs w:val="22"/>
        </w:rPr>
        <w:t xml:space="preserve">are </w:t>
      </w:r>
      <w:r>
        <w:rPr>
          <w:rFonts w:ascii="Times New Roman" w:hAnsi="Times New Roman"/>
          <w:sz w:val="22"/>
          <w:szCs w:val="22"/>
        </w:rPr>
        <w:t>require</w:t>
      </w:r>
      <w:r w:rsidR="008F2B9A">
        <w:rPr>
          <w:rFonts w:ascii="Times New Roman" w:hAnsi="Times New Roman"/>
          <w:sz w:val="22"/>
          <w:szCs w:val="22"/>
        </w:rPr>
        <w:t>d to be</w:t>
      </w:r>
      <w:r>
        <w:rPr>
          <w:rFonts w:ascii="Times New Roman" w:hAnsi="Times New Roman"/>
          <w:sz w:val="22"/>
          <w:szCs w:val="22"/>
        </w:rPr>
        <w:t xml:space="preserve"> label</w:t>
      </w:r>
      <w:r w:rsidR="008F2B9A">
        <w:rPr>
          <w:rFonts w:ascii="Times New Roman" w:hAnsi="Times New Roman"/>
          <w:sz w:val="22"/>
          <w:szCs w:val="22"/>
        </w:rPr>
        <w:t>ed and e</w:t>
      </w:r>
      <w:r>
        <w:rPr>
          <w:rFonts w:ascii="Times New Roman" w:hAnsi="Times New Roman"/>
          <w:sz w:val="22"/>
          <w:szCs w:val="22"/>
        </w:rPr>
        <w:t xml:space="preserve">ach label </w:t>
      </w:r>
      <w:r w:rsidR="008F2B9A">
        <w:rPr>
          <w:rFonts w:ascii="Times New Roman" w:hAnsi="Times New Roman"/>
          <w:sz w:val="22"/>
          <w:szCs w:val="22"/>
        </w:rPr>
        <w:t xml:space="preserve">is estimated to </w:t>
      </w:r>
      <w:r>
        <w:rPr>
          <w:rFonts w:ascii="Times New Roman" w:hAnsi="Times New Roman"/>
          <w:sz w:val="22"/>
          <w:szCs w:val="22"/>
        </w:rPr>
        <w:t>cost $.50 to produce.  Therefore</w:t>
      </w:r>
      <w:r w:rsidR="00B01EB7">
        <w:rPr>
          <w:rFonts w:ascii="Times New Roman" w:hAnsi="Times New Roman"/>
          <w:sz w:val="22"/>
          <w:szCs w:val="22"/>
        </w:rPr>
        <w:t>,</w:t>
      </w:r>
      <w:r w:rsidR="00964107">
        <w:rPr>
          <w:rFonts w:ascii="Times New Roman" w:hAnsi="Times New Roman"/>
          <w:sz w:val="22"/>
          <w:szCs w:val="22"/>
        </w:rPr>
        <w:t xml:space="preserve"> the cost for the labels is as follows</w:t>
      </w:r>
      <w:r>
        <w:rPr>
          <w:rFonts w:ascii="Times New Roman" w:hAnsi="Times New Roman"/>
          <w:sz w:val="22"/>
          <w:szCs w:val="22"/>
        </w:rPr>
        <w:t>: 5</w:t>
      </w:r>
      <w:r w:rsidRPr="00707CAA">
        <w:rPr>
          <w:rFonts w:ascii="Times New Roman" w:hAnsi="Times New Roman"/>
          <w:sz w:val="22"/>
          <w:szCs w:val="22"/>
        </w:rPr>
        <w:t>0</w:t>
      </w:r>
      <w:r>
        <w:rPr>
          <w:rFonts w:ascii="Times New Roman" w:hAnsi="Times New Roman"/>
          <w:sz w:val="22"/>
          <w:szCs w:val="22"/>
        </w:rPr>
        <w:t xml:space="preserve">,000 x $.50 </w:t>
      </w:r>
      <w:r w:rsidR="00964107">
        <w:rPr>
          <w:rFonts w:ascii="Times New Roman" w:hAnsi="Times New Roman"/>
          <w:sz w:val="22"/>
          <w:szCs w:val="22"/>
        </w:rPr>
        <w:t>=</w:t>
      </w:r>
      <w:r>
        <w:rPr>
          <w:rFonts w:ascii="Times New Roman" w:hAnsi="Times New Roman"/>
          <w:sz w:val="22"/>
          <w:szCs w:val="22"/>
        </w:rPr>
        <w:t xml:space="preserve"> </w:t>
      </w:r>
      <w:r w:rsidRPr="00964107">
        <w:rPr>
          <w:rFonts w:ascii="Times New Roman" w:hAnsi="Times New Roman"/>
          <w:b/>
          <w:sz w:val="22"/>
          <w:szCs w:val="22"/>
        </w:rPr>
        <w:t>$</w:t>
      </w:r>
      <w:r w:rsidRPr="00964107" w:rsidR="00964107">
        <w:rPr>
          <w:rFonts w:ascii="Times New Roman" w:hAnsi="Times New Roman"/>
          <w:b/>
          <w:sz w:val="22"/>
          <w:szCs w:val="22"/>
        </w:rPr>
        <w:t>25,000</w:t>
      </w:r>
      <w:r w:rsidR="005B2E1D">
        <w:rPr>
          <w:rFonts w:ascii="Times New Roman" w:hAnsi="Times New Roman"/>
          <w:b/>
          <w:sz w:val="22"/>
          <w:szCs w:val="22"/>
        </w:rPr>
        <w:t>.</w:t>
      </w:r>
    </w:p>
    <w:p w:rsidR="00F56B38" w:rsidP="00A56FAD" w14:paraId="48968169" w14:textId="77777777">
      <w:pPr>
        <w:suppressAutoHyphens/>
        <w:ind w:left="720"/>
        <w:rPr>
          <w:rFonts w:ascii="Times New Roman" w:hAnsi="Times New Roman"/>
          <w:b/>
          <w:sz w:val="22"/>
          <w:szCs w:val="22"/>
        </w:rPr>
      </w:pPr>
    </w:p>
    <w:p w:rsidR="00F56B38" w:rsidRPr="00F56B38" w:rsidP="00A6014D" w14:paraId="50EF86B0" w14:textId="731F60DC">
      <w:pPr>
        <w:suppressAutoHyphens/>
        <w:ind w:left="360" w:firstLine="360"/>
        <w:rPr>
          <w:rFonts w:ascii="Times New Roman" w:hAnsi="Times New Roman"/>
          <w:b/>
          <w:sz w:val="22"/>
          <w:szCs w:val="22"/>
        </w:rPr>
      </w:pPr>
      <w:r>
        <w:rPr>
          <w:rFonts w:ascii="Times New Roman" w:hAnsi="Times New Roman"/>
          <w:b/>
          <w:sz w:val="22"/>
          <w:szCs w:val="22"/>
        </w:rPr>
        <w:t>T</w:t>
      </w:r>
      <w:r w:rsidRPr="00F56B38">
        <w:rPr>
          <w:rFonts w:ascii="Times New Roman" w:hAnsi="Times New Roman"/>
          <w:b/>
          <w:sz w:val="22"/>
          <w:szCs w:val="22"/>
        </w:rPr>
        <w:t xml:space="preserve">otal </w:t>
      </w:r>
      <w:r>
        <w:rPr>
          <w:rFonts w:ascii="Times New Roman" w:hAnsi="Times New Roman"/>
          <w:b/>
          <w:sz w:val="22"/>
          <w:szCs w:val="22"/>
        </w:rPr>
        <w:t>A</w:t>
      </w:r>
      <w:r w:rsidRPr="00F56B38">
        <w:rPr>
          <w:rFonts w:ascii="Times New Roman" w:hAnsi="Times New Roman"/>
          <w:b/>
          <w:sz w:val="22"/>
          <w:szCs w:val="22"/>
        </w:rPr>
        <w:t xml:space="preserve">nnual </w:t>
      </w:r>
      <w:r>
        <w:rPr>
          <w:rFonts w:ascii="Times New Roman" w:hAnsi="Times New Roman"/>
          <w:b/>
          <w:sz w:val="22"/>
          <w:szCs w:val="22"/>
        </w:rPr>
        <w:t>C</w:t>
      </w:r>
      <w:r w:rsidRPr="00F56B38">
        <w:rPr>
          <w:rFonts w:ascii="Times New Roman" w:hAnsi="Times New Roman"/>
          <w:b/>
          <w:sz w:val="22"/>
          <w:szCs w:val="22"/>
        </w:rPr>
        <w:t>ost</w:t>
      </w:r>
      <w:r>
        <w:rPr>
          <w:rFonts w:ascii="Times New Roman" w:hAnsi="Times New Roman"/>
          <w:b/>
          <w:sz w:val="22"/>
          <w:szCs w:val="22"/>
        </w:rPr>
        <w:t>:  $25,000</w:t>
      </w:r>
      <w:r w:rsidR="005B2E1D">
        <w:rPr>
          <w:rFonts w:ascii="Times New Roman" w:hAnsi="Times New Roman"/>
          <w:b/>
          <w:sz w:val="22"/>
          <w:szCs w:val="22"/>
        </w:rPr>
        <w:t>.</w:t>
      </w:r>
    </w:p>
    <w:p w:rsidR="00EF3305" w:rsidRPr="00707CAA" w14:paraId="100EFD36" w14:textId="77777777">
      <w:pPr>
        <w:suppressAutoHyphens/>
        <w:rPr>
          <w:rFonts w:ascii="Times New Roman" w:hAnsi="Times New Roman"/>
          <w:sz w:val="22"/>
          <w:szCs w:val="22"/>
        </w:rPr>
      </w:pPr>
    </w:p>
    <w:p w:rsidR="00EF3305" w:rsidRPr="00A6014D" w:rsidP="00A6014D" w14:paraId="2A14A9FB" w14:textId="709E323F">
      <w:pPr>
        <w:pStyle w:val="ListParagraph"/>
        <w:numPr>
          <w:ilvl w:val="0"/>
          <w:numId w:val="5"/>
        </w:numPr>
        <w:suppressAutoHyphens/>
        <w:rPr>
          <w:rFonts w:ascii="Times New Roman" w:hAnsi="Times New Roman"/>
          <w:sz w:val="22"/>
          <w:szCs w:val="22"/>
        </w:rPr>
      </w:pPr>
      <w:r w:rsidRPr="00A6014D">
        <w:rPr>
          <w:rFonts w:ascii="Times New Roman" w:hAnsi="Times New Roman"/>
          <w:sz w:val="22"/>
          <w:szCs w:val="22"/>
        </w:rPr>
        <w:t>Estimate of cost to Federal Government:</w:t>
      </w:r>
      <w:r w:rsidRPr="00A6014D" w:rsidR="002F7C1C">
        <w:rPr>
          <w:rFonts w:ascii="Times New Roman" w:hAnsi="Times New Roman"/>
          <w:sz w:val="22"/>
          <w:szCs w:val="22"/>
        </w:rPr>
        <w:t xml:space="preserve">  The Commission assumes that the U.S. Coast Guard will use engineering personnel, whose earnings level is approximately equivalent to an average GS-15 level, Step 5 at $</w:t>
      </w:r>
      <w:r w:rsidR="00D673DF">
        <w:rPr>
          <w:rFonts w:ascii="Times New Roman" w:hAnsi="Times New Roman"/>
          <w:sz w:val="22"/>
          <w:szCs w:val="22"/>
        </w:rPr>
        <w:t>92</w:t>
      </w:r>
      <w:r w:rsidRPr="00A6014D" w:rsidR="002F7C1C">
        <w:rPr>
          <w:rFonts w:ascii="Times New Roman" w:hAnsi="Times New Roman"/>
          <w:sz w:val="22"/>
          <w:szCs w:val="22"/>
        </w:rPr>
        <w:t xml:space="preserve"> per hour (when rounded up), to review each manufacturer’s certification application and issue a letter stating whether the AIS device satisfies all of the requirements specified in IEC 62287-1.  Based upon the estimated time it takes for the manufacturers to prepare each application, we estimate that it will require U.S. Coastguard Coast Guard personnel an average of 1.5 hours per manufacturer per year to review each application and issue a review letter within a 12-month period</w:t>
      </w:r>
      <w:r w:rsidRPr="00A6014D" w:rsidR="00F26268">
        <w:rPr>
          <w:rFonts w:ascii="Times New Roman" w:hAnsi="Times New Roman"/>
          <w:sz w:val="22"/>
          <w:szCs w:val="22"/>
        </w:rPr>
        <w:t>.</w:t>
      </w:r>
    </w:p>
    <w:p w:rsidR="004445DA" w:rsidRPr="00707CAA" w14:paraId="1A181601" w14:textId="77777777">
      <w:pPr>
        <w:suppressAutoHyphens/>
        <w:rPr>
          <w:rFonts w:ascii="Times New Roman" w:hAnsi="Times New Roman"/>
          <w:sz w:val="22"/>
          <w:szCs w:val="22"/>
        </w:rPr>
      </w:pPr>
    </w:p>
    <w:p w:rsidR="004445DA" w:rsidP="00A6014D" w14:paraId="67670261" w14:textId="56D977C0">
      <w:pPr>
        <w:suppressAutoHyphens/>
        <w:ind w:left="360" w:firstLine="360"/>
        <w:rPr>
          <w:rFonts w:ascii="Times New Roman" w:hAnsi="Times New Roman"/>
          <w:b/>
          <w:sz w:val="22"/>
          <w:szCs w:val="22"/>
        </w:rPr>
      </w:pPr>
      <w:r w:rsidRPr="000767FA">
        <w:rPr>
          <w:rFonts w:ascii="Times New Roman" w:hAnsi="Times New Roman"/>
          <w:b/>
          <w:sz w:val="22"/>
          <w:szCs w:val="22"/>
        </w:rPr>
        <w:t>Total Annual Burden Hours:</w:t>
      </w:r>
      <w:r>
        <w:rPr>
          <w:rFonts w:ascii="Times New Roman" w:hAnsi="Times New Roman"/>
          <w:sz w:val="22"/>
          <w:szCs w:val="22"/>
        </w:rPr>
        <w:t xml:space="preserve">  1.5 hours x 20 manufacturers = </w:t>
      </w:r>
      <w:r w:rsidRPr="00CF7B58">
        <w:rPr>
          <w:rFonts w:ascii="Times New Roman" w:hAnsi="Times New Roman"/>
          <w:b/>
          <w:bCs/>
          <w:sz w:val="22"/>
          <w:szCs w:val="22"/>
        </w:rPr>
        <w:t>3</w:t>
      </w:r>
      <w:r w:rsidRPr="004445DA">
        <w:rPr>
          <w:rFonts w:ascii="Times New Roman" w:hAnsi="Times New Roman"/>
          <w:b/>
          <w:bCs/>
          <w:sz w:val="22"/>
          <w:szCs w:val="22"/>
        </w:rPr>
        <w:t>0</w:t>
      </w:r>
      <w:r w:rsidRPr="000767FA">
        <w:rPr>
          <w:rFonts w:ascii="Times New Roman" w:hAnsi="Times New Roman"/>
          <w:b/>
          <w:sz w:val="22"/>
          <w:szCs w:val="22"/>
        </w:rPr>
        <w:t xml:space="preserve"> hours</w:t>
      </w:r>
      <w:r w:rsidR="005B2E1D">
        <w:rPr>
          <w:rFonts w:ascii="Times New Roman" w:hAnsi="Times New Roman"/>
          <w:b/>
          <w:sz w:val="22"/>
          <w:szCs w:val="22"/>
        </w:rPr>
        <w:t>.</w:t>
      </w:r>
    </w:p>
    <w:p w:rsidR="004445DA" w:rsidP="004445DA" w14:paraId="63F1B568" w14:textId="77777777">
      <w:pPr>
        <w:suppressAutoHyphens/>
        <w:ind w:left="360"/>
        <w:rPr>
          <w:rFonts w:ascii="Times New Roman" w:hAnsi="Times New Roman"/>
          <w:b/>
          <w:sz w:val="22"/>
          <w:szCs w:val="22"/>
        </w:rPr>
      </w:pPr>
    </w:p>
    <w:p w:rsidR="004445DA" w:rsidP="00A6014D" w14:paraId="6AF3A6E1" w14:textId="6876A8F8">
      <w:pPr>
        <w:suppressAutoHyphens/>
        <w:ind w:left="360" w:firstLine="360"/>
        <w:rPr>
          <w:rFonts w:ascii="Times New Roman" w:hAnsi="Times New Roman"/>
          <w:sz w:val="22"/>
          <w:szCs w:val="22"/>
        </w:rPr>
      </w:pPr>
      <w:r>
        <w:rPr>
          <w:rFonts w:ascii="Times New Roman" w:hAnsi="Times New Roman"/>
          <w:b/>
          <w:sz w:val="22"/>
          <w:szCs w:val="22"/>
        </w:rPr>
        <w:t xml:space="preserve">Total Annual Cost:  </w:t>
      </w:r>
      <w:r w:rsidRPr="00CF7B58">
        <w:rPr>
          <w:rFonts w:ascii="Times New Roman" w:hAnsi="Times New Roman"/>
          <w:bCs/>
          <w:sz w:val="22"/>
          <w:szCs w:val="22"/>
        </w:rPr>
        <w:t>30 hours</w:t>
      </w:r>
      <w:r>
        <w:rPr>
          <w:rFonts w:ascii="Times New Roman" w:hAnsi="Times New Roman"/>
          <w:b/>
          <w:sz w:val="22"/>
          <w:szCs w:val="22"/>
        </w:rPr>
        <w:t xml:space="preserve"> </w:t>
      </w:r>
      <w:r w:rsidRPr="00CF7B58" w:rsidR="002C1836">
        <w:rPr>
          <w:rFonts w:ascii="Times New Roman" w:hAnsi="Times New Roman"/>
          <w:bCs/>
          <w:sz w:val="22"/>
          <w:szCs w:val="22"/>
        </w:rPr>
        <w:t>x $9</w:t>
      </w:r>
      <w:r w:rsidR="00D673DF">
        <w:rPr>
          <w:rFonts w:ascii="Times New Roman" w:hAnsi="Times New Roman"/>
          <w:bCs/>
          <w:sz w:val="22"/>
          <w:szCs w:val="22"/>
        </w:rPr>
        <w:t>2</w:t>
      </w:r>
      <w:r w:rsidRPr="00CF7B58" w:rsidR="002C1836">
        <w:rPr>
          <w:rFonts w:ascii="Times New Roman" w:hAnsi="Times New Roman"/>
          <w:bCs/>
          <w:sz w:val="22"/>
          <w:szCs w:val="22"/>
        </w:rPr>
        <w:t>/hour =</w:t>
      </w:r>
      <w:r w:rsidR="002C1836">
        <w:rPr>
          <w:rFonts w:ascii="Times New Roman" w:hAnsi="Times New Roman"/>
          <w:b/>
          <w:sz w:val="22"/>
          <w:szCs w:val="22"/>
        </w:rPr>
        <w:t xml:space="preserve"> $</w:t>
      </w:r>
      <w:r w:rsidRPr="002C1836" w:rsidR="002C1836">
        <w:rPr>
          <w:rFonts w:ascii="Times New Roman" w:hAnsi="Times New Roman"/>
          <w:b/>
          <w:sz w:val="22"/>
          <w:szCs w:val="22"/>
        </w:rPr>
        <w:t>2</w:t>
      </w:r>
      <w:r w:rsidR="00D673DF">
        <w:rPr>
          <w:rFonts w:ascii="Times New Roman" w:hAnsi="Times New Roman"/>
          <w:b/>
          <w:sz w:val="22"/>
          <w:szCs w:val="22"/>
        </w:rPr>
        <w:t>,760</w:t>
      </w:r>
      <w:r w:rsidR="005B2E1D">
        <w:rPr>
          <w:rFonts w:ascii="Times New Roman" w:hAnsi="Times New Roman"/>
          <w:b/>
          <w:sz w:val="22"/>
          <w:szCs w:val="22"/>
        </w:rPr>
        <w:t>.</w:t>
      </w:r>
    </w:p>
    <w:p w:rsidR="00EF3305" w14:paraId="75C9BFD9" w14:textId="77777777">
      <w:pPr>
        <w:suppressAutoHyphens/>
        <w:rPr>
          <w:rFonts w:ascii="Times New Roman" w:hAnsi="Times New Roman"/>
          <w:sz w:val="22"/>
          <w:szCs w:val="22"/>
        </w:rPr>
      </w:pPr>
    </w:p>
    <w:p w:rsidR="004445DA" w:rsidRPr="00707CAA" w14:paraId="0D42796A" w14:textId="77777777">
      <w:pPr>
        <w:suppressAutoHyphens/>
        <w:rPr>
          <w:rFonts w:ascii="Times New Roman" w:hAnsi="Times New Roman"/>
          <w:sz w:val="22"/>
          <w:szCs w:val="22"/>
        </w:rPr>
      </w:pPr>
    </w:p>
    <w:p w:rsidR="00EF3305" w:rsidRPr="00A6014D" w:rsidP="00A6014D" w14:paraId="57D1D47A" w14:textId="3269D50D">
      <w:pPr>
        <w:pStyle w:val="ListParagraph"/>
        <w:numPr>
          <w:ilvl w:val="0"/>
          <w:numId w:val="5"/>
        </w:numPr>
        <w:tabs>
          <w:tab w:val="left" w:pos="360"/>
        </w:tabs>
        <w:suppressAutoHyphens/>
        <w:rPr>
          <w:rFonts w:ascii="Times New Roman" w:hAnsi="Times New Roman"/>
          <w:sz w:val="22"/>
          <w:szCs w:val="22"/>
        </w:rPr>
      </w:pPr>
      <w:r w:rsidRPr="00A6014D">
        <w:rPr>
          <w:rFonts w:ascii="Times New Roman" w:hAnsi="Times New Roman"/>
          <w:sz w:val="22"/>
          <w:szCs w:val="22"/>
        </w:rPr>
        <w:t>Th</w:t>
      </w:r>
      <w:r w:rsidRPr="00A6014D" w:rsidR="00B34C6C">
        <w:rPr>
          <w:rFonts w:ascii="Times New Roman" w:hAnsi="Times New Roman"/>
          <w:sz w:val="22"/>
          <w:szCs w:val="22"/>
        </w:rPr>
        <w:t xml:space="preserve">ere are no </w:t>
      </w:r>
      <w:r w:rsidRPr="00A6014D" w:rsidR="00964107">
        <w:rPr>
          <w:rFonts w:ascii="Times New Roman" w:hAnsi="Times New Roman"/>
          <w:sz w:val="22"/>
          <w:szCs w:val="22"/>
        </w:rPr>
        <w:t xml:space="preserve">program </w:t>
      </w:r>
      <w:r w:rsidRPr="00A6014D" w:rsidR="00B34C6C">
        <w:rPr>
          <w:rFonts w:ascii="Times New Roman" w:hAnsi="Times New Roman"/>
          <w:sz w:val="22"/>
          <w:szCs w:val="22"/>
        </w:rPr>
        <w:t xml:space="preserve">changes </w:t>
      </w:r>
      <w:r w:rsidRPr="00A6014D" w:rsidR="00B01EB7">
        <w:rPr>
          <w:rFonts w:ascii="Times New Roman" w:hAnsi="Times New Roman"/>
          <w:sz w:val="22"/>
          <w:szCs w:val="22"/>
        </w:rPr>
        <w:t xml:space="preserve">or adjustments </w:t>
      </w:r>
      <w:r w:rsidRPr="00A6014D" w:rsidR="00B34C6C">
        <w:rPr>
          <w:rFonts w:ascii="Times New Roman" w:hAnsi="Times New Roman"/>
          <w:sz w:val="22"/>
          <w:szCs w:val="22"/>
        </w:rPr>
        <w:t xml:space="preserve">to this </w:t>
      </w:r>
      <w:r w:rsidRPr="00A6014D">
        <w:rPr>
          <w:rFonts w:ascii="Times New Roman" w:hAnsi="Times New Roman"/>
          <w:sz w:val="22"/>
          <w:szCs w:val="22"/>
        </w:rPr>
        <w:t>information collection</w:t>
      </w:r>
      <w:r w:rsidRPr="00A6014D" w:rsidR="00792322">
        <w:rPr>
          <w:rFonts w:ascii="Times New Roman" w:hAnsi="Times New Roman"/>
          <w:sz w:val="22"/>
          <w:szCs w:val="22"/>
        </w:rPr>
        <w:t>.</w:t>
      </w:r>
      <w:r w:rsidRPr="00A6014D" w:rsidR="00964107">
        <w:rPr>
          <w:rFonts w:ascii="Times New Roman" w:hAnsi="Times New Roman"/>
          <w:sz w:val="22"/>
          <w:szCs w:val="22"/>
        </w:rPr>
        <w:t xml:space="preserve">  </w:t>
      </w:r>
    </w:p>
    <w:p w:rsidR="00743218" w:rsidP="00743218" w14:paraId="27D134D9" w14:textId="77777777">
      <w:pPr>
        <w:tabs>
          <w:tab w:val="left" w:pos="360"/>
        </w:tabs>
        <w:suppressAutoHyphens/>
        <w:rPr>
          <w:rFonts w:ascii="Times New Roman" w:hAnsi="Times New Roman"/>
          <w:sz w:val="22"/>
          <w:szCs w:val="22"/>
        </w:rPr>
      </w:pPr>
    </w:p>
    <w:p w:rsidR="00EF3305" w:rsidRPr="00A6014D" w:rsidP="00A6014D" w14:paraId="1FE52B39" w14:textId="02699D73">
      <w:pPr>
        <w:pStyle w:val="ListParagraph"/>
        <w:numPr>
          <w:ilvl w:val="0"/>
          <w:numId w:val="5"/>
        </w:numPr>
        <w:tabs>
          <w:tab w:val="left" w:pos="360"/>
        </w:tabs>
        <w:suppressAutoHyphens/>
        <w:rPr>
          <w:rFonts w:ascii="Times New Roman" w:hAnsi="Times New Roman"/>
          <w:sz w:val="22"/>
          <w:szCs w:val="22"/>
        </w:rPr>
      </w:pPr>
      <w:r w:rsidRPr="00A6014D">
        <w:rPr>
          <w:rFonts w:ascii="Times New Roman" w:hAnsi="Times New Roman"/>
          <w:sz w:val="22"/>
          <w:szCs w:val="22"/>
        </w:rPr>
        <w:t>The data will not be published for statistical use.</w:t>
      </w:r>
    </w:p>
    <w:p w:rsidR="00743218" w:rsidP="00743218" w14:paraId="35B7DAA3" w14:textId="77777777">
      <w:pPr>
        <w:tabs>
          <w:tab w:val="left" w:pos="360"/>
        </w:tabs>
        <w:suppressAutoHyphens/>
        <w:rPr>
          <w:rFonts w:ascii="Times New Roman" w:hAnsi="Times New Roman"/>
          <w:sz w:val="22"/>
          <w:szCs w:val="22"/>
        </w:rPr>
      </w:pPr>
    </w:p>
    <w:p w:rsidR="00EF3305" w:rsidRPr="00A6014D" w:rsidP="00A6014D" w14:paraId="694B6A24" w14:textId="5839F505">
      <w:pPr>
        <w:pStyle w:val="ListParagraph"/>
        <w:numPr>
          <w:ilvl w:val="0"/>
          <w:numId w:val="5"/>
        </w:numPr>
        <w:tabs>
          <w:tab w:val="left" w:pos="360"/>
        </w:tabs>
        <w:suppressAutoHyphens/>
        <w:rPr>
          <w:rFonts w:ascii="Times New Roman" w:hAnsi="Times New Roman"/>
          <w:sz w:val="22"/>
          <w:szCs w:val="22"/>
        </w:rPr>
      </w:pPr>
      <w:r w:rsidRPr="00A6014D">
        <w:rPr>
          <w:rFonts w:ascii="Times New Roman" w:hAnsi="Times New Roman"/>
          <w:sz w:val="22"/>
          <w:szCs w:val="22"/>
        </w:rPr>
        <w:t>We</w:t>
      </w:r>
      <w:r w:rsidRPr="00A6014D" w:rsidR="002958B4">
        <w:rPr>
          <w:rFonts w:ascii="Times New Roman" w:hAnsi="Times New Roman"/>
          <w:sz w:val="22"/>
          <w:szCs w:val="22"/>
        </w:rPr>
        <w:t xml:space="preserve"> do </w:t>
      </w:r>
      <w:r w:rsidRPr="00A6014D">
        <w:rPr>
          <w:rFonts w:ascii="Times New Roman" w:hAnsi="Times New Roman"/>
          <w:sz w:val="22"/>
          <w:szCs w:val="22"/>
        </w:rPr>
        <w:t xml:space="preserve">not seek approval to </w:t>
      </w:r>
      <w:r w:rsidRPr="00A6014D" w:rsidR="00A56FAD">
        <w:rPr>
          <w:rFonts w:ascii="Times New Roman" w:hAnsi="Times New Roman"/>
          <w:sz w:val="22"/>
          <w:szCs w:val="22"/>
        </w:rPr>
        <w:t xml:space="preserve">not display the OMB expiration date on the labeling requirement. </w:t>
      </w:r>
      <w:r w:rsidRPr="00A6014D" w:rsidR="00620F21">
        <w:rPr>
          <w:rFonts w:ascii="Times New Roman" w:hAnsi="Times New Roman"/>
          <w:sz w:val="22"/>
          <w:szCs w:val="22"/>
        </w:rPr>
        <w:t xml:space="preserve"> </w:t>
      </w:r>
      <w:r w:rsidRPr="00A6014D" w:rsidR="00A56FAD">
        <w:rPr>
          <w:rFonts w:ascii="Times New Roman" w:hAnsi="Times New Roman"/>
          <w:sz w:val="22"/>
          <w:szCs w:val="22"/>
        </w:rPr>
        <w:t xml:space="preserve">The Commission publishes a list of OMB-approved information collections along with their title(s) and OMB expiration date(s) </w:t>
      </w:r>
      <w:r w:rsidRPr="00A6014D" w:rsidR="001E7AA1">
        <w:rPr>
          <w:rFonts w:ascii="Times New Roman" w:hAnsi="Times New Roman"/>
          <w:sz w:val="22"/>
          <w:szCs w:val="22"/>
        </w:rPr>
        <w:t>are stated on OMB</w:t>
      </w:r>
      <w:r w:rsidR="00D673DF">
        <w:rPr>
          <w:rFonts w:ascii="Times New Roman" w:hAnsi="Times New Roman"/>
          <w:sz w:val="22"/>
          <w:szCs w:val="22"/>
        </w:rPr>
        <w:t>’</w:t>
      </w:r>
      <w:r w:rsidRPr="00A6014D" w:rsidR="001E7AA1">
        <w:rPr>
          <w:rFonts w:ascii="Times New Roman" w:hAnsi="Times New Roman"/>
          <w:sz w:val="22"/>
          <w:szCs w:val="22"/>
        </w:rPr>
        <w:t>s website.</w:t>
      </w:r>
    </w:p>
    <w:p w:rsidR="003D0860" w:rsidP="00743218" w14:paraId="0D33D97F" w14:textId="77777777">
      <w:pPr>
        <w:tabs>
          <w:tab w:val="left" w:pos="360"/>
        </w:tabs>
        <w:suppressAutoHyphens/>
        <w:ind w:left="360" w:hanging="360"/>
        <w:rPr>
          <w:rFonts w:ascii="Times New Roman" w:hAnsi="Times New Roman"/>
          <w:sz w:val="22"/>
          <w:szCs w:val="22"/>
        </w:rPr>
      </w:pPr>
    </w:p>
    <w:p w:rsidR="00EF3305" w:rsidRPr="00A6014D" w:rsidP="00A6014D" w14:paraId="192B9EA0" w14:textId="7588FA04">
      <w:pPr>
        <w:pStyle w:val="ListParagraph"/>
        <w:numPr>
          <w:ilvl w:val="0"/>
          <w:numId w:val="5"/>
        </w:numPr>
        <w:tabs>
          <w:tab w:val="left" w:pos="360"/>
        </w:tabs>
        <w:suppressAutoHyphens/>
        <w:rPr>
          <w:rFonts w:ascii="Times New Roman" w:hAnsi="Times New Roman"/>
          <w:sz w:val="22"/>
          <w:szCs w:val="22"/>
        </w:rPr>
      </w:pPr>
      <w:r w:rsidRPr="00A6014D">
        <w:rPr>
          <w:rFonts w:ascii="Times New Roman" w:hAnsi="Times New Roman"/>
          <w:sz w:val="22"/>
          <w:szCs w:val="22"/>
        </w:rPr>
        <w:t xml:space="preserve">There </w:t>
      </w:r>
      <w:r w:rsidRPr="00A6014D" w:rsidR="00A56FAD">
        <w:rPr>
          <w:rFonts w:ascii="Times New Roman" w:hAnsi="Times New Roman"/>
          <w:sz w:val="22"/>
          <w:szCs w:val="22"/>
        </w:rPr>
        <w:t xml:space="preserve">are </w:t>
      </w:r>
      <w:r w:rsidRPr="00A6014D">
        <w:rPr>
          <w:rFonts w:ascii="Times New Roman" w:hAnsi="Times New Roman"/>
          <w:sz w:val="22"/>
          <w:szCs w:val="22"/>
        </w:rPr>
        <w:t>no exception</w:t>
      </w:r>
      <w:r w:rsidRPr="00A6014D" w:rsidR="00A56FAD">
        <w:rPr>
          <w:rFonts w:ascii="Times New Roman" w:hAnsi="Times New Roman"/>
          <w:sz w:val="22"/>
          <w:szCs w:val="22"/>
        </w:rPr>
        <w:t>s</w:t>
      </w:r>
      <w:r w:rsidRPr="00A6014D">
        <w:rPr>
          <w:rFonts w:ascii="Times New Roman" w:hAnsi="Times New Roman"/>
          <w:sz w:val="22"/>
          <w:szCs w:val="22"/>
        </w:rPr>
        <w:t xml:space="preserve"> to </w:t>
      </w:r>
      <w:r w:rsidRPr="00A6014D" w:rsidR="00D34B28">
        <w:rPr>
          <w:rFonts w:ascii="Times New Roman" w:hAnsi="Times New Roman"/>
          <w:sz w:val="22"/>
          <w:szCs w:val="22"/>
        </w:rPr>
        <w:t>the certification statement</w:t>
      </w:r>
      <w:r w:rsidRPr="00A6014D">
        <w:rPr>
          <w:rFonts w:ascii="Times New Roman" w:hAnsi="Times New Roman"/>
          <w:sz w:val="22"/>
          <w:szCs w:val="22"/>
        </w:rPr>
        <w:t>.</w:t>
      </w:r>
      <w:r w:rsidRPr="00A6014D" w:rsidR="00CD318D">
        <w:rPr>
          <w:rFonts w:ascii="Times New Roman" w:hAnsi="Times New Roman"/>
          <w:sz w:val="22"/>
          <w:szCs w:val="22"/>
        </w:rPr>
        <w:t xml:space="preserve">    </w:t>
      </w:r>
    </w:p>
    <w:p w:rsidR="00F32A4E" w:rsidP="005C4CE3" w14:paraId="0B466756" w14:textId="77777777">
      <w:pPr>
        <w:keepNext/>
        <w:keepLines/>
        <w:widowControl/>
        <w:suppressAutoHyphens/>
        <w:rPr>
          <w:rFonts w:ascii="Times New Roman" w:hAnsi="Times New Roman"/>
          <w:b/>
          <w:sz w:val="22"/>
          <w:szCs w:val="22"/>
        </w:rPr>
      </w:pPr>
    </w:p>
    <w:p w:rsidR="00EF3305" w:rsidRPr="00707CAA" w:rsidP="005C4CE3" w14:paraId="465F5AB3" w14:textId="341B02C7">
      <w:pPr>
        <w:keepNext/>
        <w:keepLines/>
        <w:widowControl/>
        <w:suppressAutoHyphens/>
        <w:rPr>
          <w:rFonts w:ascii="Times New Roman" w:hAnsi="Times New Roman"/>
          <w:b/>
          <w:sz w:val="22"/>
          <w:szCs w:val="22"/>
        </w:rPr>
      </w:pPr>
      <w:r w:rsidRPr="00707CAA">
        <w:rPr>
          <w:rFonts w:ascii="Times New Roman" w:hAnsi="Times New Roman"/>
          <w:b/>
          <w:sz w:val="22"/>
          <w:szCs w:val="22"/>
        </w:rPr>
        <w:t xml:space="preserve">B.  </w:t>
      </w:r>
      <w:r w:rsidRPr="00707CAA">
        <w:rPr>
          <w:rFonts w:ascii="Times New Roman" w:hAnsi="Times New Roman"/>
          <w:b/>
          <w:sz w:val="22"/>
          <w:szCs w:val="22"/>
          <w:u w:val="single"/>
        </w:rPr>
        <w:t>Collections of Information Employing Statistical Methods</w:t>
      </w:r>
      <w:r w:rsidRPr="00707CAA" w:rsidR="00CD318D">
        <w:rPr>
          <w:rFonts w:ascii="Times New Roman" w:hAnsi="Times New Roman"/>
          <w:b/>
          <w:sz w:val="22"/>
          <w:szCs w:val="22"/>
          <w:u w:val="single"/>
        </w:rPr>
        <w:t>:</w:t>
      </w:r>
    </w:p>
    <w:p w:rsidR="00EF3305" w:rsidRPr="00707CAA" w:rsidP="005C4CE3" w14:paraId="53274C95" w14:textId="77777777">
      <w:pPr>
        <w:keepNext/>
        <w:keepLines/>
        <w:widowControl/>
        <w:suppressAutoHyphens/>
        <w:rPr>
          <w:rFonts w:ascii="Times New Roman" w:hAnsi="Times New Roman"/>
          <w:sz w:val="22"/>
          <w:szCs w:val="22"/>
        </w:rPr>
      </w:pPr>
    </w:p>
    <w:p w:rsidR="00EF3305" w:rsidRPr="00707CAA" w:rsidP="005C4CE3" w14:paraId="25B1DBE1" w14:textId="77777777">
      <w:pPr>
        <w:keepNext/>
        <w:keepLines/>
        <w:widowControl/>
        <w:suppressAutoHyphens/>
        <w:rPr>
          <w:rFonts w:ascii="Times New Roman" w:hAnsi="Times New Roman"/>
          <w:sz w:val="22"/>
          <w:szCs w:val="22"/>
        </w:rPr>
      </w:pPr>
      <w:r w:rsidRPr="00707CAA">
        <w:rPr>
          <w:rFonts w:ascii="Times New Roman" w:hAnsi="Times New Roman"/>
          <w:sz w:val="22"/>
          <w:szCs w:val="22"/>
        </w:rPr>
        <w:t xml:space="preserve">    </w:t>
      </w:r>
      <w:r w:rsidR="00620F21">
        <w:rPr>
          <w:rFonts w:ascii="Times New Roman" w:hAnsi="Times New Roman"/>
          <w:sz w:val="22"/>
          <w:szCs w:val="22"/>
        </w:rPr>
        <w:t xml:space="preserve">   </w:t>
      </w:r>
      <w:r w:rsidRPr="00707CAA">
        <w:rPr>
          <w:rFonts w:ascii="Times New Roman" w:hAnsi="Times New Roman"/>
          <w:sz w:val="22"/>
          <w:szCs w:val="22"/>
        </w:rPr>
        <w:t>No statistical methods are employed.</w:t>
      </w:r>
    </w:p>
    <w:sectPr w:rsidSect="00B540E8">
      <w:footerReference w:type="default" r:id="rId7"/>
      <w:endnotePr>
        <w:numFmt w:val="decimal"/>
      </w:endnotePr>
      <w:pgSz w:w="12240" w:h="15840"/>
      <w:pgMar w:top="1440" w:right="1440" w:bottom="1440" w:left="180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87B65" w14:paraId="1117242E" w14:textId="77777777">
      <w:pPr>
        <w:spacing w:line="20" w:lineRule="exact"/>
      </w:pPr>
    </w:p>
  </w:endnote>
  <w:endnote w:type="continuationSeparator" w:id="1">
    <w:p w:rsidR="00E87B65" w14:paraId="364DC170" w14:textId="77777777">
      <w:r>
        <w:t xml:space="preserve"> </w:t>
      </w:r>
    </w:p>
  </w:endnote>
  <w:endnote w:type="continuationNotice" w:id="2">
    <w:p w:rsidR="00E87B65" w14:paraId="640774E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95242"/>
      <w:docPartObj>
        <w:docPartGallery w:val="Page Numbers (Bottom of Page)"/>
        <w:docPartUnique/>
      </w:docPartObj>
    </w:sdtPr>
    <w:sdtEndPr>
      <w:rPr>
        <w:noProof/>
      </w:rPr>
    </w:sdtEndPr>
    <w:sdtContent>
      <w:p w:rsidR="00CB5D72" w14:paraId="736413F7" w14:textId="762B1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B5D72" w14:paraId="5B144E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7B65" w14:paraId="12AA68CB" w14:textId="77777777">
      <w:r>
        <w:separator/>
      </w:r>
    </w:p>
  </w:footnote>
  <w:footnote w:type="continuationSeparator" w:id="1">
    <w:p w:rsidR="00E87B65" w14:paraId="707FB545" w14:textId="77777777">
      <w:r>
        <w:continuationSeparator/>
      </w:r>
    </w:p>
  </w:footnote>
  <w:footnote w:id="2">
    <w:p w:rsidR="00792C64" w:rsidRPr="005C4CE3" w14:paraId="350F88AA" w14:textId="77777777">
      <w:pPr>
        <w:pStyle w:val="FootnoteText"/>
        <w:rPr>
          <w:rFonts w:ascii="Times New Roman" w:hAnsi="Times New Roman"/>
          <w:sz w:val="20"/>
        </w:rPr>
      </w:pPr>
      <w:r w:rsidRPr="005C4CE3">
        <w:rPr>
          <w:rStyle w:val="FootnoteReference"/>
          <w:rFonts w:ascii="Times New Roman" w:hAnsi="Times New Roman"/>
          <w:sz w:val="20"/>
        </w:rPr>
        <w:footnoteRef/>
      </w:r>
      <w:r w:rsidRPr="005C4CE3">
        <w:rPr>
          <w:rFonts w:ascii="Times New Roman" w:hAnsi="Times New Roman"/>
          <w:sz w:val="20"/>
        </w:rPr>
        <w:t xml:space="preserve"> </w:t>
      </w:r>
      <w:r w:rsidRPr="005C4CE3">
        <w:rPr>
          <w:rFonts w:ascii="Times New Roman" w:hAnsi="Times New Roman"/>
          <w:i/>
          <w:iCs/>
          <w:sz w:val="20"/>
        </w:rPr>
        <w:t>“WARNING:  It is a violation of the rules of the Federal Communications Commission to input an MMSI that has not been properly assigned to the end user, or to otherwise input any inaccurate data in this device.”</w:t>
      </w:r>
      <w:r w:rsidRPr="005C4CE3">
        <w:rPr>
          <w:rFonts w:ascii="Times New Roman" w:hAnsi="Times New Roman"/>
          <w:iCs/>
          <w:sz w:val="20"/>
        </w:rPr>
        <w:t xml:space="preserve">  </w:t>
      </w:r>
    </w:p>
  </w:footnote>
  <w:footnote w:id="3">
    <w:p w:rsidR="00792C64" w14:paraId="2FFAA053" w14:textId="77777777">
      <w:pPr>
        <w:pStyle w:val="FootnoteText"/>
        <w:rPr>
          <w:rFonts w:ascii="Times New Roman" w:hAnsi="Times New Roman"/>
          <w:sz w:val="20"/>
        </w:rPr>
      </w:pPr>
      <w:r w:rsidRPr="005C4CE3">
        <w:rPr>
          <w:rStyle w:val="FootnoteReference"/>
          <w:rFonts w:ascii="Times New Roman" w:hAnsi="Times New Roman"/>
          <w:sz w:val="20"/>
        </w:rPr>
        <w:footnoteRef/>
      </w:r>
      <w:r w:rsidRPr="005C4CE3">
        <w:rPr>
          <w:rFonts w:ascii="Times New Roman" w:hAnsi="Times New Roman"/>
          <w:sz w:val="20"/>
        </w:rPr>
        <w:t xml:space="preserve"> See footnote 1 for the statement which should appear on each label.</w:t>
      </w:r>
    </w:p>
    <w:p w:rsidR="00FC6F73" w:rsidRPr="005C4CE3" w14:paraId="53C815A5" w14:textId="77777777">
      <w:pPr>
        <w:pStyle w:val="FootnoteText"/>
        <w:rPr>
          <w:rFonts w:ascii="Times New Roman" w:hAnsi="Times New Roman"/>
          <w:sz w:val="20"/>
        </w:rPr>
      </w:pPr>
    </w:p>
  </w:footnote>
  <w:footnote w:id="4">
    <w:p w:rsidR="00E2254C" w:rsidRPr="005C4CE3" w14:paraId="3CE55D54" w14:textId="7288E15E">
      <w:pPr>
        <w:pStyle w:val="FootnoteText"/>
        <w:rPr>
          <w:rFonts w:ascii="Times New Roman" w:hAnsi="Times New Roman"/>
          <w:sz w:val="20"/>
        </w:rPr>
      </w:pPr>
      <w:r w:rsidRPr="005C4CE3">
        <w:rPr>
          <w:rStyle w:val="FootnoteReference"/>
          <w:rFonts w:ascii="Times New Roman" w:hAnsi="Times New Roman"/>
          <w:sz w:val="20"/>
        </w:rPr>
        <w:footnoteRef/>
      </w:r>
      <w:r w:rsidRPr="005C4CE3">
        <w:rPr>
          <w:rFonts w:ascii="Times New Roman" w:hAnsi="Times New Roman"/>
          <w:sz w:val="20"/>
        </w:rPr>
        <w:t xml:space="preserve"> </w:t>
      </w:r>
      <w:r w:rsidRPr="005C4CE3" w:rsidR="00181E6C">
        <w:rPr>
          <w:rFonts w:ascii="Times New Roman" w:hAnsi="Times New Roman"/>
          <w:sz w:val="20"/>
        </w:rPr>
        <w:t xml:space="preserve">Each letter </w:t>
      </w:r>
      <w:r w:rsidRPr="005C4CE3" w:rsidR="00CF79BE">
        <w:rPr>
          <w:rFonts w:ascii="Times New Roman" w:hAnsi="Times New Roman"/>
          <w:sz w:val="20"/>
        </w:rPr>
        <w:t xml:space="preserve">will cover compliance with IEC 62287-1 for </w:t>
      </w:r>
      <w:r w:rsidRPr="005C4CE3" w:rsidR="00181E6C">
        <w:rPr>
          <w:rFonts w:ascii="Times New Roman" w:hAnsi="Times New Roman"/>
          <w:sz w:val="20"/>
        </w:rPr>
        <w:t xml:space="preserve">all of that manufacturer’s </w:t>
      </w:r>
      <w:r w:rsidRPr="005C4CE3" w:rsidR="00CF79BE">
        <w:rPr>
          <w:rFonts w:ascii="Times New Roman" w:hAnsi="Times New Roman"/>
          <w:sz w:val="20"/>
        </w:rPr>
        <w:t>devices.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3400B"/>
    <w:multiLevelType w:val="hybridMultilevel"/>
    <w:tmpl w:val="B77226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8A035AE"/>
    <w:multiLevelType w:val="multilevel"/>
    <w:tmpl w:val="0CE2ADD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F2D0EA9"/>
    <w:multiLevelType w:val="hybridMultilevel"/>
    <w:tmpl w:val="0374DE4C"/>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E0819DC"/>
    <w:multiLevelType w:val="hybridMultilevel"/>
    <w:tmpl w:val="6DBAFA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A5C11AB"/>
    <w:multiLevelType w:val="hybridMultilevel"/>
    <w:tmpl w:val="AB101CF6"/>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355526A"/>
    <w:multiLevelType w:val="hybridMultilevel"/>
    <w:tmpl w:val="78F837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2345246">
    <w:abstractNumId w:val="2"/>
  </w:num>
  <w:num w:numId="2" w16cid:durableId="531847362">
    <w:abstractNumId w:val="0"/>
  </w:num>
  <w:num w:numId="3" w16cid:durableId="398403997">
    <w:abstractNumId w:val="4"/>
  </w:num>
  <w:num w:numId="4" w16cid:durableId="2052613051">
    <w:abstractNumId w:val="1"/>
  </w:num>
  <w:num w:numId="5" w16cid:durableId="638609005">
    <w:abstractNumId w:val="5"/>
  </w:num>
  <w:num w:numId="6" w16cid:durableId="1728798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4E"/>
    <w:rsid w:val="00004AF2"/>
    <w:rsid w:val="000106A3"/>
    <w:rsid w:val="000608DA"/>
    <w:rsid w:val="000642A3"/>
    <w:rsid w:val="00065A3F"/>
    <w:rsid w:val="0007094B"/>
    <w:rsid w:val="00073626"/>
    <w:rsid w:val="00075BA6"/>
    <w:rsid w:val="000767FA"/>
    <w:rsid w:val="000A3410"/>
    <w:rsid w:val="000C233D"/>
    <w:rsid w:val="00104839"/>
    <w:rsid w:val="001134C0"/>
    <w:rsid w:val="00113A13"/>
    <w:rsid w:val="001375AC"/>
    <w:rsid w:val="00165607"/>
    <w:rsid w:val="00172D43"/>
    <w:rsid w:val="001778A5"/>
    <w:rsid w:val="00181E6C"/>
    <w:rsid w:val="00191B92"/>
    <w:rsid w:val="001C0A83"/>
    <w:rsid w:val="001C1CC5"/>
    <w:rsid w:val="001E7AA1"/>
    <w:rsid w:val="00215D8E"/>
    <w:rsid w:val="00220250"/>
    <w:rsid w:val="00250444"/>
    <w:rsid w:val="00264410"/>
    <w:rsid w:val="00277FC3"/>
    <w:rsid w:val="002958B4"/>
    <w:rsid w:val="002C1836"/>
    <w:rsid w:val="002D7269"/>
    <w:rsid w:val="002E3BE4"/>
    <w:rsid w:val="002E4B04"/>
    <w:rsid w:val="002F79B9"/>
    <w:rsid w:val="002F7C1C"/>
    <w:rsid w:val="00310CEC"/>
    <w:rsid w:val="003352C0"/>
    <w:rsid w:val="00356707"/>
    <w:rsid w:val="00366F68"/>
    <w:rsid w:val="00375C8F"/>
    <w:rsid w:val="00382B8F"/>
    <w:rsid w:val="003B051F"/>
    <w:rsid w:val="003D0860"/>
    <w:rsid w:val="003E0A22"/>
    <w:rsid w:val="003E2A3F"/>
    <w:rsid w:val="003F57BC"/>
    <w:rsid w:val="00403C8C"/>
    <w:rsid w:val="0041365E"/>
    <w:rsid w:val="00440EC2"/>
    <w:rsid w:val="004445DA"/>
    <w:rsid w:val="004A0EFB"/>
    <w:rsid w:val="004D60C0"/>
    <w:rsid w:val="004E76CD"/>
    <w:rsid w:val="004F3670"/>
    <w:rsid w:val="004F66A7"/>
    <w:rsid w:val="00556E28"/>
    <w:rsid w:val="005A550E"/>
    <w:rsid w:val="005B2E1D"/>
    <w:rsid w:val="005B2EDE"/>
    <w:rsid w:val="005B3A42"/>
    <w:rsid w:val="005C2D1C"/>
    <w:rsid w:val="005C4CE3"/>
    <w:rsid w:val="005E715D"/>
    <w:rsid w:val="00606B48"/>
    <w:rsid w:val="00620F21"/>
    <w:rsid w:val="00630C7B"/>
    <w:rsid w:val="00642B95"/>
    <w:rsid w:val="00680646"/>
    <w:rsid w:val="006A460D"/>
    <w:rsid w:val="006F624E"/>
    <w:rsid w:val="00704C01"/>
    <w:rsid w:val="00707CAA"/>
    <w:rsid w:val="00743218"/>
    <w:rsid w:val="0075500E"/>
    <w:rsid w:val="0076121E"/>
    <w:rsid w:val="007669BF"/>
    <w:rsid w:val="007825AB"/>
    <w:rsid w:val="00792181"/>
    <w:rsid w:val="00792322"/>
    <w:rsid w:val="00792C64"/>
    <w:rsid w:val="007A0BEE"/>
    <w:rsid w:val="007A1E3B"/>
    <w:rsid w:val="007D78E2"/>
    <w:rsid w:val="00826B73"/>
    <w:rsid w:val="008344F3"/>
    <w:rsid w:val="00841879"/>
    <w:rsid w:val="00852FC6"/>
    <w:rsid w:val="008572AB"/>
    <w:rsid w:val="0086372A"/>
    <w:rsid w:val="0086736A"/>
    <w:rsid w:val="00867A3C"/>
    <w:rsid w:val="008961F0"/>
    <w:rsid w:val="008A09D5"/>
    <w:rsid w:val="008B1FC7"/>
    <w:rsid w:val="008B4E74"/>
    <w:rsid w:val="008B6EEB"/>
    <w:rsid w:val="008F2B9A"/>
    <w:rsid w:val="00962E52"/>
    <w:rsid w:val="00964107"/>
    <w:rsid w:val="00977339"/>
    <w:rsid w:val="00977686"/>
    <w:rsid w:val="009A16CD"/>
    <w:rsid w:val="009B351B"/>
    <w:rsid w:val="009B6BD3"/>
    <w:rsid w:val="009C7811"/>
    <w:rsid w:val="009E7FC0"/>
    <w:rsid w:val="009F5E76"/>
    <w:rsid w:val="00A1497B"/>
    <w:rsid w:val="00A35F0F"/>
    <w:rsid w:val="00A36D10"/>
    <w:rsid w:val="00A42B63"/>
    <w:rsid w:val="00A44986"/>
    <w:rsid w:val="00A56FAD"/>
    <w:rsid w:val="00A6014D"/>
    <w:rsid w:val="00A774ED"/>
    <w:rsid w:val="00AA2868"/>
    <w:rsid w:val="00AD3B12"/>
    <w:rsid w:val="00AF0BE9"/>
    <w:rsid w:val="00B01EB7"/>
    <w:rsid w:val="00B06DF5"/>
    <w:rsid w:val="00B34C6C"/>
    <w:rsid w:val="00B540E8"/>
    <w:rsid w:val="00B644AC"/>
    <w:rsid w:val="00B93E77"/>
    <w:rsid w:val="00BB6EA4"/>
    <w:rsid w:val="00BD4D59"/>
    <w:rsid w:val="00BE2EC2"/>
    <w:rsid w:val="00C42E2D"/>
    <w:rsid w:val="00CA4344"/>
    <w:rsid w:val="00CB5D72"/>
    <w:rsid w:val="00CC56A6"/>
    <w:rsid w:val="00CD0E41"/>
    <w:rsid w:val="00CD318D"/>
    <w:rsid w:val="00CF35D3"/>
    <w:rsid w:val="00CF669B"/>
    <w:rsid w:val="00CF79BE"/>
    <w:rsid w:val="00CF7B58"/>
    <w:rsid w:val="00D34B28"/>
    <w:rsid w:val="00D35775"/>
    <w:rsid w:val="00D52B7E"/>
    <w:rsid w:val="00D53100"/>
    <w:rsid w:val="00D6521C"/>
    <w:rsid w:val="00D673DF"/>
    <w:rsid w:val="00D86982"/>
    <w:rsid w:val="00D918D6"/>
    <w:rsid w:val="00D94F6D"/>
    <w:rsid w:val="00DC7A27"/>
    <w:rsid w:val="00DE64E1"/>
    <w:rsid w:val="00DF005E"/>
    <w:rsid w:val="00DF07A4"/>
    <w:rsid w:val="00DF08F8"/>
    <w:rsid w:val="00DF33D2"/>
    <w:rsid w:val="00E044CD"/>
    <w:rsid w:val="00E2254C"/>
    <w:rsid w:val="00E30E6A"/>
    <w:rsid w:val="00E3440E"/>
    <w:rsid w:val="00E35224"/>
    <w:rsid w:val="00E613D7"/>
    <w:rsid w:val="00E667FC"/>
    <w:rsid w:val="00E87B65"/>
    <w:rsid w:val="00EC3FA0"/>
    <w:rsid w:val="00EC534C"/>
    <w:rsid w:val="00EC5A8B"/>
    <w:rsid w:val="00EE0C2C"/>
    <w:rsid w:val="00EF3305"/>
    <w:rsid w:val="00F06017"/>
    <w:rsid w:val="00F26268"/>
    <w:rsid w:val="00F32A4E"/>
    <w:rsid w:val="00F41F2F"/>
    <w:rsid w:val="00F468BC"/>
    <w:rsid w:val="00F56B38"/>
    <w:rsid w:val="00FB64A2"/>
    <w:rsid w:val="00FC6F73"/>
    <w:rsid w:val="00FF03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6FCB4B"/>
  <w15:chartTrackingRefBased/>
  <w15:docId w15:val="{8DA875F3-59ED-4C55-B8D2-BA5F41C36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basedOn w:val="Normal"/>
    <w:semiHidden/>
  </w:style>
  <w:style w:type="character" w:styleId="FootnoteReference">
    <w:name w:val="footnote reference"/>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link w:val="FooterChar"/>
    <w:uiPriority w:val="99"/>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BalloonText">
    <w:name w:val="Balloon Text"/>
    <w:basedOn w:val="Normal"/>
    <w:link w:val="BalloonTextChar"/>
    <w:rsid w:val="004F66A7"/>
    <w:rPr>
      <w:rFonts w:ascii="Segoe UI" w:hAnsi="Segoe UI" w:cs="Segoe UI"/>
      <w:sz w:val="18"/>
      <w:szCs w:val="18"/>
    </w:rPr>
  </w:style>
  <w:style w:type="character" w:customStyle="1" w:styleId="BalloonTextChar">
    <w:name w:val="Balloon Text Char"/>
    <w:link w:val="BalloonText"/>
    <w:rsid w:val="004F66A7"/>
    <w:rPr>
      <w:rFonts w:ascii="Segoe UI" w:hAnsi="Segoe UI" w:cs="Segoe UI"/>
      <w:snapToGrid w:val="0"/>
      <w:sz w:val="18"/>
      <w:szCs w:val="18"/>
    </w:rPr>
  </w:style>
  <w:style w:type="paragraph" w:styleId="Revision">
    <w:name w:val="Revision"/>
    <w:hidden/>
    <w:uiPriority w:val="99"/>
    <w:semiHidden/>
    <w:rsid w:val="00310CEC"/>
    <w:rPr>
      <w:rFonts w:ascii="Book Antiqua" w:hAnsi="Book Antiqua"/>
      <w:snapToGrid w:val="0"/>
      <w:sz w:val="24"/>
    </w:rPr>
  </w:style>
  <w:style w:type="character" w:styleId="CommentReference">
    <w:name w:val="annotation reference"/>
    <w:basedOn w:val="DefaultParagraphFont"/>
    <w:rsid w:val="00277FC3"/>
    <w:rPr>
      <w:sz w:val="16"/>
      <w:szCs w:val="16"/>
    </w:rPr>
  </w:style>
  <w:style w:type="paragraph" w:styleId="CommentText">
    <w:name w:val="annotation text"/>
    <w:basedOn w:val="Normal"/>
    <w:link w:val="CommentTextChar"/>
    <w:rsid w:val="00277FC3"/>
    <w:rPr>
      <w:sz w:val="20"/>
    </w:rPr>
  </w:style>
  <w:style w:type="character" w:customStyle="1" w:styleId="CommentTextChar">
    <w:name w:val="Comment Text Char"/>
    <w:basedOn w:val="DefaultParagraphFont"/>
    <w:link w:val="CommentText"/>
    <w:rsid w:val="00277FC3"/>
    <w:rPr>
      <w:rFonts w:ascii="Book Antiqua" w:hAnsi="Book Antiqua"/>
      <w:snapToGrid w:val="0"/>
    </w:rPr>
  </w:style>
  <w:style w:type="paragraph" w:styleId="CommentSubject">
    <w:name w:val="annotation subject"/>
    <w:basedOn w:val="CommentText"/>
    <w:next w:val="CommentText"/>
    <w:link w:val="CommentSubjectChar"/>
    <w:rsid w:val="00277FC3"/>
    <w:rPr>
      <w:b/>
      <w:bCs/>
    </w:rPr>
  </w:style>
  <w:style w:type="character" w:customStyle="1" w:styleId="CommentSubjectChar">
    <w:name w:val="Comment Subject Char"/>
    <w:basedOn w:val="CommentTextChar"/>
    <w:link w:val="CommentSubject"/>
    <w:rsid w:val="00277FC3"/>
    <w:rPr>
      <w:rFonts w:ascii="Book Antiqua" w:hAnsi="Book Antiqua"/>
      <w:b/>
      <w:bCs/>
      <w:snapToGrid w:val="0"/>
    </w:rPr>
  </w:style>
  <w:style w:type="paragraph" w:styleId="ListParagraph">
    <w:name w:val="List Paragraph"/>
    <w:basedOn w:val="Normal"/>
    <w:uiPriority w:val="34"/>
    <w:qFormat/>
    <w:rsid w:val="004445DA"/>
    <w:pPr>
      <w:ind w:left="720"/>
      <w:contextualSpacing/>
    </w:pPr>
  </w:style>
  <w:style w:type="character" w:customStyle="1" w:styleId="FooterChar">
    <w:name w:val="Footer Char"/>
    <w:basedOn w:val="DefaultParagraphFont"/>
    <w:link w:val="Footer"/>
    <w:uiPriority w:val="99"/>
    <w:rsid w:val="00CB5D72"/>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F9C61-F5A9-4878-A70C-850995FBD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creator>JSHAFFER</dc:creator>
  <cp:lastModifiedBy>Cathy Williams</cp:lastModifiedBy>
  <cp:revision>3</cp:revision>
  <cp:lastPrinted>2026-03-23T14:23:00Z</cp:lastPrinted>
  <dcterms:created xsi:type="dcterms:W3CDTF">2026-03-25T17:16:00Z</dcterms:created>
  <dcterms:modified xsi:type="dcterms:W3CDTF">2026-06-02T14:27:00Z</dcterms:modified>
</cp:coreProperties>
</file>