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3964" w:rsidRPr="00DB036D" w:rsidP="00AD354B" w14:paraId="44488B2A" w14:textId="77777777">
      <w:pPr>
        <w:jc w:val="right"/>
        <w:rPr>
          <w:b/>
          <w:bCs/>
        </w:rPr>
      </w:pPr>
      <w:r w:rsidRPr="00DB036D">
        <w:rPr>
          <w:b/>
          <w:bCs/>
        </w:rPr>
        <w:t>FCC</w:t>
      </w:r>
      <w:r>
        <w:rPr>
          <w:b/>
          <w:bCs/>
        </w:rPr>
        <w:t xml:space="preserve"> Form</w:t>
      </w:r>
      <w:r w:rsidRPr="00DB036D">
        <w:rPr>
          <w:b/>
          <w:bCs/>
        </w:rPr>
        <w:t xml:space="preserve"> </w:t>
      </w:r>
      <w:r>
        <w:rPr>
          <w:b/>
          <w:bCs/>
        </w:rPr>
        <w:t>240</w:t>
      </w:r>
    </w:p>
    <w:p w:rsidR="00C33964" w:rsidP="00AD354B" w14:paraId="2E0FA4D9" w14:textId="505B5ECA">
      <w:pPr>
        <w:jc w:val="right"/>
        <w:rPr>
          <w:b/>
          <w:bCs/>
        </w:rPr>
      </w:pPr>
      <w:r>
        <w:rPr>
          <w:b/>
          <w:bCs/>
        </w:rPr>
        <w:t xml:space="preserve">     </w:t>
      </w:r>
      <w:r w:rsidRPr="00DB036D">
        <w:rPr>
          <w:b/>
          <w:bCs/>
        </w:rPr>
        <w:t>ROA-WAV</w:t>
      </w:r>
    </w:p>
    <w:p w:rsidR="00C33964" w:rsidP="00C33964" w14:paraId="46A9FC69" w14:textId="6F369427">
      <w:pPr>
        <w:jc w:val="right"/>
        <w:rPr>
          <w:b/>
          <w:bCs/>
        </w:rPr>
      </w:pPr>
      <w:r>
        <w:rPr>
          <w:b/>
          <w:bCs/>
        </w:rPr>
        <w:t xml:space="preserve"> </w:t>
      </w:r>
      <w:r w:rsidRPr="00DB036D">
        <w:rPr>
          <w:b/>
          <w:bCs/>
        </w:rPr>
        <w:t>Approved by OMB</w:t>
      </w:r>
      <w:r>
        <w:rPr>
          <w:b/>
          <w:bCs/>
        </w:rPr>
        <w:t xml:space="preserve"> </w:t>
      </w:r>
      <w:r w:rsidRPr="00DB036D">
        <w:rPr>
          <w:b/>
          <w:bCs/>
        </w:rPr>
        <w:t>3060-0357</w:t>
      </w:r>
    </w:p>
    <w:p w:rsidR="00C33964" w:rsidRPr="00DB036D" w:rsidP="00AD354B" w14:paraId="02451A1F" w14:textId="77777777">
      <w:pPr>
        <w:jc w:val="right"/>
        <w:rPr>
          <w:b/>
          <w:bCs/>
        </w:rPr>
      </w:pPr>
      <w:r>
        <w:rPr>
          <w:b/>
          <w:bCs/>
        </w:rPr>
        <w:t>May 2025</w:t>
      </w:r>
    </w:p>
    <w:p w:rsidR="00582AB3" w:rsidP="00582AB3" w14:paraId="798A0622" w14:textId="77777777">
      <w:pPr>
        <w:rPr>
          <w:b/>
          <w:bCs/>
        </w:rPr>
      </w:pPr>
    </w:p>
    <w:p w:rsidR="00582AB3" w:rsidRPr="00DB036D" w:rsidP="00582AB3" w14:paraId="3F1A2E5A" w14:textId="77777777">
      <w:pPr>
        <w:jc w:val="center"/>
        <w:rPr>
          <w:b/>
          <w:bCs/>
        </w:rPr>
      </w:pPr>
      <w:r w:rsidRPr="00DB036D">
        <w:rPr>
          <w:b/>
          <w:bCs/>
        </w:rPr>
        <w:t>FEDERAL COMMUNICATIONS COMMISSION</w:t>
      </w:r>
    </w:p>
    <w:p w:rsidR="00582AB3" w:rsidRPr="00DB036D" w:rsidP="00582AB3" w14:paraId="6A711107" w14:textId="77777777">
      <w:pPr>
        <w:jc w:val="center"/>
        <w:rPr>
          <w:b/>
          <w:bCs/>
        </w:rPr>
      </w:pPr>
    </w:p>
    <w:p w:rsidR="00582AB3" w:rsidRPr="00DB036D" w:rsidP="00582AB3" w14:paraId="0EA72DAF" w14:textId="298FEB11">
      <w:pPr>
        <w:jc w:val="center"/>
        <w:rPr>
          <w:b/>
          <w:bCs/>
        </w:rPr>
      </w:pPr>
      <w:r w:rsidRPr="00DB036D">
        <w:rPr>
          <w:b/>
          <w:bCs/>
        </w:rPr>
        <w:t>Instructions for</w:t>
      </w:r>
      <w:r>
        <w:rPr>
          <w:b/>
          <w:bCs/>
        </w:rPr>
        <w:t xml:space="preserve"> Filing a</w:t>
      </w:r>
    </w:p>
    <w:p w:rsidR="00582AB3" w:rsidRPr="00DB036D" w:rsidP="00582AB3" w14:paraId="3E905AE1" w14:textId="77777777">
      <w:pPr>
        <w:jc w:val="center"/>
        <w:rPr>
          <w:b/>
          <w:bCs/>
        </w:rPr>
      </w:pPr>
      <w:r w:rsidRPr="00DB036D">
        <w:rPr>
          <w:b/>
          <w:bCs/>
        </w:rPr>
        <w:t>Recognized Operating Agency Waiver Application</w:t>
      </w:r>
    </w:p>
    <w:p w:rsidR="00582AB3" w:rsidRPr="00DB036D" w:rsidP="00582AB3" w14:paraId="42FB4E71" w14:textId="77777777">
      <w:pPr>
        <w:jc w:val="center"/>
        <w:rPr>
          <w:b/>
          <w:bCs/>
        </w:rPr>
      </w:pPr>
      <w:r w:rsidRPr="00DB036D">
        <w:rPr>
          <w:b/>
          <w:bCs/>
        </w:rPr>
        <w:t>Office of International Affairs</w:t>
      </w:r>
    </w:p>
    <w:p w:rsidR="00A721B4" w:rsidP="00A721B4" w14:paraId="2F5EE77C" w14:textId="77777777">
      <w:pPr>
        <w:rPr>
          <w:b/>
          <w:bCs/>
        </w:rPr>
      </w:pPr>
    </w:p>
    <w:p w:rsidR="008F7BB3" w:rsidP="008F7C21" w14:paraId="47ACFD9D" w14:textId="4C92AE6B">
      <w:pPr>
        <w:jc w:val="center"/>
        <w:rPr>
          <w:b/>
          <w:bCs/>
        </w:rPr>
      </w:pPr>
      <w:r>
        <w:rPr>
          <w:b/>
          <w:bCs/>
        </w:rPr>
        <w:t>ROA-</w:t>
      </w:r>
      <w:r w:rsidR="00427FDD">
        <w:rPr>
          <w:b/>
          <w:bCs/>
        </w:rPr>
        <w:t>WAV</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266E7F" w:rsidP="00266E7F" w14:paraId="5C2D50DD" w14:textId="38B9454D">
      <w:r>
        <w:t xml:space="preserve">This form </w:t>
      </w:r>
      <w:r w:rsidRPr="00FD54F5">
        <w:t>is used to</w:t>
      </w:r>
      <w:r w:rsidR="00427FDD">
        <w:t xml:space="preserve"> request waiver of the</w:t>
      </w:r>
      <w:r>
        <w:t xml:space="preserve"> Recognized Operating Agency (ROA)</w:t>
      </w:r>
      <w:r w:rsidR="00427FDD">
        <w:t xml:space="preserve"> </w:t>
      </w:r>
      <w:r>
        <w:t xml:space="preserve">requirements of </w:t>
      </w:r>
      <w:hyperlink r:id="rId8" w:history="1">
        <w:r>
          <w:rPr>
            <w:rStyle w:val="Hyperlink"/>
          </w:rPr>
          <w:t>section</w:t>
        </w:r>
        <w:r w:rsidRPr="0060334E">
          <w:rPr>
            <w:rStyle w:val="Hyperlink"/>
          </w:rPr>
          <w:t xml:space="preserve"> 63.701</w:t>
        </w:r>
      </w:hyperlink>
      <w:r>
        <w:t xml:space="preserve"> of the </w:t>
      </w:r>
      <w:r w:rsidR="002713AC">
        <w:t xml:space="preserve">Federal Communications </w:t>
      </w:r>
      <w:r>
        <w:t xml:space="preserve">Commission’s </w:t>
      </w:r>
      <w:r w:rsidR="002713AC">
        <w:t xml:space="preserve">(Commission) </w:t>
      </w:r>
      <w:r>
        <w:t xml:space="preserve">rules.  </w:t>
      </w:r>
      <w:r w:rsidR="00410B5B">
        <w:t>The term ROA is defined by the International Telecommunication Union (ITU) in paragraph</w:t>
      </w:r>
      <w:r w:rsidRPr="0060334E" w:rsidR="00410B5B">
        <w:t xml:space="preserve"> 1008 of the Annex to the </w:t>
      </w:r>
      <w:hyperlink r:id="rId9" w:history="1">
        <w:r w:rsidRPr="00410B5B" w:rsidR="00410B5B">
          <w:rPr>
            <w:rStyle w:val="Hyperlink"/>
          </w:rPr>
          <w:t>Constitution of the ITU</w:t>
        </w:r>
      </w:hyperlink>
      <w:r w:rsidR="00410B5B">
        <w:t xml:space="preserve">.  </w:t>
      </w:r>
      <w:r w:rsidR="00427FDD">
        <w:t xml:space="preserve">This form should only be used only by entities that have already been designated </w:t>
      </w:r>
      <w:r w:rsidR="00410B5B">
        <w:t xml:space="preserve">as </w:t>
      </w:r>
      <w:r w:rsidR="00427FDD">
        <w:t xml:space="preserve">ROA </w:t>
      </w:r>
      <w:r w:rsidR="00410B5B">
        <w:t xml:space="preserve">by the U.S. Department of State </w:t>
      </w:r>
      <w:r w:rsidR="002713AC">
        <w:t xml:space="preserve">(State Department) </w:t>
      </w:r>
      <w:r w:rsidR="00427FDD">
        <w:t xml:space="preserve">and are seeking </w:t>
      </w:r>
      <w:r w:rsidR="00410B5B">
        <w:t xml:space="preserve">a </w:t>
      </w:r>
      <w:r w:rsidR="00427FDD">
        <w:t xml:space="preserve">waiver post-designation.  </w:t>
      </w:r>
    </w:p>
    <w:p w:rsidR="00266E7F" w:rsidP="00266E7F" w14:paraId="518428B8" w14:textId="77777777"/>
    <w:p w:rsidR="00266E7F" w:rsidP="00266E7F" w14:paraId="561AED0A" w14:textId="206CFF87">
      <w:r w:rsidRPr="00FD54F5">
        <w:t>Th</w:t>
      </w:r>
      <w:r>
        <w:t>e</w:t>
      </w:r>
      <w:r w:rsidRPr="00FD54F5">
        <w:t xml:space="preserve"> </w:t>
      </w:r>
      <w:r>
        <w:t>information is</w:t>
      </w:r>
      <w:r w:rsidRPr="00FD54F5">
        <w:t xml:space="preserve"> used by the C</w:t>
      </w:r>
      <w:r w:rsidR="002713AC">
        <w:t>ommission</w:t>
      </w:r>
      <w:r w:rsidRPr="00FD54F5">
        <w:t xml:space="preserve"> to determine</w:t>
      </w:r>
      <w:r w:rsidR="00427FDD">
        <w:t xml:space="preserve"> both</w:t>
      </w:r>
      <w:r w:rsidRPr="00FD54F5">
        <w:t xml:space="preserve"> whether </w:t>
      </w:r>
      <w:r>
        <w:t xml:space="preserve">to </w:t>
      </w:r>
      <w:r w:rsidR="00427FDD">
        <w:t xml:space="preserve">grant the waiver request and whether to provide the State </w:t>
      </w:r>
      <w:r w:rsidR="002713AC">
        <w:t xml:space="preserve">Department </w:t>
      </w:r>
      <w:r w:rsidR="00427FDD">
        <w:t>with any additional information for its records.</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6384C" w:rsidP="00C6384C" w14:paraId="63B21B26" w14:textId="719EDC5C">
      <w:r>
        <w:t xml:space="preserve">Providers of telecommunications services, enhanced service providers, and operators of radio facilities licensed under Title III of the </w:t>
      </w:r>
      <w:r w:rsidR="00EA1C9C">
        <w:t xml:space="preserve">Communications </w:t>
      </w:r>
      <w:r>
        <w:t>Act</w:t>
      </w:r>
      <w:r w:rsidR="00EA1C9C">
        <w:t xml:space="preserve"> of 1934, as amended (the Act)</w:t>
      </w:r>
      <w:r>
        <w:t xml:space="preserve"> that are already designated as </w:t>
      </w:r>
      <w:r w:rsidR="00B86A68">
        <w:t xml:space="preserve">a </w:t>
      </w:r>
      <w:r>
        <w:t xml:space="preserve">ROA and that wish to </w:t>
      </w:r>
      <w:r w:rsidR="00427FDD">
        <w:t>apply</w:t>
      </w:r>
      <w:r>
        <w:t xml:space="preserve"> for waiver of </w:t>
      </w:r>
      <w:hyperlink r:id="rId8" w:history="1">
        <w:r>
          <w:rPr>
            <w:rStyle w:val="Hyperlink"/>
          </w:rPr>
          <w:t>section</w:t>
        </w:r>
        <w:r w:rsidRPr="0060334E">
          <w:rPr>
            <w:rStyle w:val="Hyperlink"/>
          </w:rPr>
          <w:t xml:space="preserve"> 63.701</w:t>
        </w:r>
      </w:hyperlink>
      <w:r>
        <w:t xml:space="preserve"> </w:t>
      </w:r>
      <w:r w:rsidR="00B86A68">
        <w:t xml:space="preserve">of the Commission’s rules </w:t>
      </w:r>
      <w:r>
        <w:t>must file this application.</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B86A68" w:rsidP="00B86A68" w14:paraId="237774CD"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RPr="00BF17CB" w:rsidP="00A721B4" w14:paraId="2BEDAB6C" w14:textId="26AA7A7E">
      <w:r w:rsidRPr="00A721B4">
        <w:t>Information</w:t>
      </w:r>
      <w:r w:rsidRPr="0067249D">
        <w:rPr>
          <w:rFonts w:eastAsia="Calibri"/>
          <w:kern w:val="0"/>
        </w:rPr>
        <w:t xml:space="preserve">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w:t>
      </w:r>
      <w:hyperlink r:id="rId10" w:history="1">
        <w:r w:rsidRPr="001C0705" w:rsidR="00B86A68">
          <w:rPr>
            <w:rStyle w:val="Hyperlink"/>
            <w:rFonts w:eastAsia="Calibri"/>
            <w:kern w:val="0"/>
          </w:rPr>
          <w:t>section 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C6384C" w:rsidP="00C6384C" w14:paraId="40847905" w14:textId="77777777">
      <w:r>
        <w:t xml:space="preserve">The ROA filing requirements can be found </w:t>
      </w:r>
      <w:r w:rsidRPr="00F362D0">
        <w:t xml:space="preserve">in </w:t>
      </w:r>
      <w:hyperlink r:id="rId11" w:history="1">
        <w:r w:rsidRPr="00B66AAA">
          <w:rPr>
            <w:rStyle w:val="Hyperlink"/>
          </w:rPr>
          <w:t>section 63.701</w:t>
        </w:r>
      </w:hyperlink>
      <w:r>
        <w:t xml:space="preserve"> of the Commission’s rules. </w:t>
      </w:r>
    </w:p>
    <w:p w:rsidR="00A65944" w:rsidRPr="002012A3" w:rsidP="00A65944" w14:paraId="153568C0" w14:textId="77777777"/>
    <w:p w:rsidR="00A65944" w:rsidRPr="002012A3" w:rsidP="00A65944" w14:paraId="3D004DF7" w14:textId="608D6F4F">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A721B4" w:rsidR="00A721B4">
        <w:rPr>
          <w:i/>
          <w:iCs/>
        </w:rPr>
        <w:t>see</w:t>
      </w:r>
      <w:r>
        <w:t xml:space="preserve"> the FCC’s Debt Collection webpage, </w:t>
      </w:r>
    </w:p>
    <w:p w:rsidR="00A65944" w:rsidP="00A65944" w14:paraId="4FBBC9C2" w14:textId="77777777">
      <w:hyperlink r:id="rId12" w:history="1">
        <w:r w:rsidRPr="001106E9">
          <w:rPr>
            <w:color w:val="0000FF"/>
            <w:u w:val="single"/>
          </w:rPr>
          <w:t>https://www.fcc.gov/licensing-databases/fees/debt-collection-improvement-act-implementation</w:t>
        </w:r>
      </w:hyperlink>
      <w:r w:rsidR="00F55BD3">
        <w:t>.</w:t>
      </w:r>
    </w:p>
    <w:p w:rsidR="00CB7711" w:rsidP="00AA47AB" w14:paraId="449453E9" w14:textId="77777777"/>
    <w:p w:rsidR="00335F32" w:rsidP="00335F32" w14:paraId="6C515D2A" w14:textId="08782026">
      <w:pPr>
        <w:rPr>
          <w:b/>
          <w:bCs/>
        </w:rPr>
      </w:pPr>
      <w:r w:rsidRPr="00335F32">
        <w:rPr>
          <w:b/>
          <w:bCs/>
        </w:rPr>
        <w:t xml:space="preserve">Other </w:t>
      </w:r>
      <w:r w:rsidR="0043356B">
        <w:rPr>
          <w:b/>
          <w:bCs/>
        </w:rPr>
        <w:t>ROA</w:t>
      </w:r>
      <w:r w:rsidRPr="00335F32">
        <w:rPr>
          <w:b/>
          <w:bCs/>
        </w:rPr>
        <w:t xml:space="preserve"> Forms</w:t>
      </w:r>
      <w:r>
        <w:rPr>
          <w:b/>
          <w:bCs/>
        </w:rPr>
        <w:t xml:space="preserve"> </w:t>
      </w:r>
    </w:p>
    <w:p w:rsidR="00A65944" w:rsidP="00335F32" w14:paraId="29D91D8A" w14:textId="094EF4F4">
      <w:pPr>
        <w:rPr>
          <w:b/>
          <w:bCs/>
        </w:rPr>
      </w:pPr>
    </w:p>
    <w:p w:rsidR="00A65944" w:rsidP="00A65944" w14:paraId="02317F60" w14:textId="1093B08B">
      <w:pPr>
        <w:pStyle w:val="ListParagraph"/>
        <w:numPr>
          <w:ilvl w:val="0"/>
          <w:numId w:val="12"/>
        </w:numPr>
      </w:pPr>
      <w:r>
        <w:rPr>
          <w:b/>
          <w:bCs/>
        </w:rPr>
        <w:t>ROA New Form</w:t>
      </w:r>
      <w:r>
        <w:t xml:space="preserve">  </w:t>
      </w:r>
    </w:p>
    <w:p w:rsidR="00A65944" w:rsidRPr="00946904" w:rsidP="00A65944" w14:paraId="3FF04244" w14:textId="5C9B32D2">
      <w:pPr>
        <w:pStyle w:val="ListParagraph"/>
        <w:numPr>
          <w:ilvl w:val="1"/>
          <w:numId w:val="12"/>
        </w:numPr>
      </w:pPr>
      <w:r>
        <w:t xml:space="preserve">This is the application for </w:t>
      </w:r>
      <w:r w:rsidR="0043356B">
        <w:t>requesting designation as an ROA</w:t>
      </w:r>
      <w:r>
        <w:t>.</w:t>
      </w:r>
      <w:r w:rsidRPr="00335F32">
        <w:rPr>
          <w:color w:val="FF0000"/>
        </w:rPr>
        <w:t xml:space="preserve"> </w:t>
      </w:r>
    </w:p>
    <w:p w:rsidR="00A65944" w:rsidP="00A65944" w14:paraId="4BC66ADC" w14:textId="0CE87773">
      <w:pPr>
        <w:pStyle w:val="ListParagraph"/>
        <w:numPr>
          <w:ilvl w:val="0"/>
          <w:numId w:val="12"/>
        </w:numPr>
      </w:pPr>
      <w:r>
        <w:rPr>
          <w:b/>
          <w:bCs/>
        </w:rPr>
        <w:t xml:space="preserve">ROA </w:t>
      </w:r>
      <w:r w:rsidR="0078715A">
        <w:rPr>
          <w:b/>
          <w:bCs/>
        </w:rPr>
        <w:t>Amendment</w:t>
      </w:r>
      <w:r>
        <w:rPr>
          <w:b/>
          <w:bCs/>
        </w:rPr>
        <w:t xml:space="preserve"> Form</w:t>
      </w:r>
      <w:r>
        <w:t xml:space="preserve">  </w:t>
      </w:r>
    </w:p>
    <w:p w:rsidR="00A65944" w:rsidRPr="00A65944" w:rsidP="00A65944" w14:paraId="15FE5064" w14:textId="2317BBB7">
      <w:pPr>
        <w:pStyle w:val="ListParagraph"/>
        <w:numPr>
          <w:ilvl w:val="1"/>
          <w:numId w:val="12"/>
        </w:numPr>
      </w:pPr>
      <w:r>
        <w:t>A pending waiver or new request for ROA designation can be amended by filing the amendment form</w:t>
      </w:r>
      <w:r w:rsidR="00084557">
        <w:t xml:space="preserve"> (ROA-AMD)</w:t>
      </w:r>
      <w:r>
        <w:t xml:space="preserve">. </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22237333">
      <w:r>
        <w:t>We have estimated that each response to this collection of information</w:t>
      </w:r>
      <w:r w:rsidR="00743715">
        <w:t xml:space="preserve"> (using in-house staff)</w:t>
      </w:r>
      <w:r>
        <w:t xml:space="preserve"> will take </w:t>
      </w:r>
      <w:r w:rsidR="00743715">
        <w:t>2 hours</w:t>
      </w:r>
      <w:r>
        <w:t xml:space="preserve">.  Our estimate includes the time </w:t>
      </w:r>
      <w:r w:rsidR="00E70E4C">
        <w:t xml:space="preserve">for in-house staff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3" w:history="1">
        <w:r w:rsidRPr="00B01625" w:rsidR="00084557">
          <w:rPr>
            <w:rStyle w:val="Hyperlink"/>
          </w:rPr>
          <w:t>pra@fcc.gov</w:t>
        </w:r>
      </w:hyperlink>
      <w:r>
        <w:t xml:space="preserve"> or send them to the Federal Communications Commission, AMDPERM,</w:t>
      </w:r>
      <w:r w:rsidR="00FF2182">
        <w:t xml:space="preserve"> </w:t>
      </w:r>
      <w:r>
        <w:t>Paperwork Reduction Project (3060-</w:t>
      </w:r>
      <w:r w:rsidR="00B87D88">
        <w:t>0357</w:t>
      </w:r>
      <w:r>
        <w:t>), Washington, DC 20554.  Please DO NOT SEND COMPLETED APPLICATIONS TO THIS ADDRESS.</w:t>
      </w:r>
    </w:p>
    <w:p w:rsidR="00A65944" w:rsidP="00A65944" w14:paraId="73496A7F" w14:textId="77777777"/>
    <w:p w:rsidR="00A65944" w:rsidRPr="002012A3" w:rsidP="00A65944" w14:paraId="62877EF3" w14:textId="2DD55B8E">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w:t>
      </w:r>
      <w:r w:rsidR="00FF2182">
        <w:t>3060-0357</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604D3D" w:rsidP="00AA47AB" w14:paraId="4FE5430D" w14:textId="77777777">
      <w:pPr>
        <w:rPr>
          <w:b/>
          <w:bCs/>
        </w:rPr>
      </w:pPr>
    </w:p>
    <w:p w:rsidR="00B916CE" w:rsidRPr="0044579A" w:rsidP="00B916CE" w14:paraId="57A6C226" w14:textId="065E4FC3">
      <w:r w:rsidRPr="0044579A">
        <w:t xml:space="preserve">For technical assistance with completing the forms, contact the ICFS Helpline at (202) 418-2222 or </w:t>
      </w:r>
      <w:hyperlink r:id="rId14" w:history="1">
        <w:r w:rsidRPr="00CA3CC7" w:rsidR="00FF2182">
          <w:rPr>
            <w:rStyle w:val="Hyperlink"/>
          </w:rPr>
          <w:t>ICFSINFO@fcc.gov</w:t>
        </w:r>
      </w:hyperlink>
      <w:r w:rsidRPr="0044579A">
        <w:t>.  For general questions about the form requirements, contact the Office of International Affairs, Telecommunications and Analysis Division at </w:t>
      </w:r>
      <w:hyperlink r:id="rId15" w:history="1">
        <w:r w:rsidRPr="00CA3CC7" w:rsidR="00FF2182">
          <w:rPr>
            <w:rStyle w:val="Hyperlink"/>
          </w:rPr>
          <w:t>FCC-OIA-TAD@fcc.gov</w:t>
        </w:r>
      </w:hyperlink>
      <w:r w:rsidR="00FF2182">
        <w:t xml:space="preserve"> </w:t>
      </w:r>
      <w:r w:rsidRPr="0044579A">
        <w:t>or at (202) 418-1480. </w:t>
      </w:r>
    </w:p>
    <w:p w:rsidR="007B40AE" w14:paraId="519F278B" w14:textId="35E7A55D">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4ECF73F4">
      <w:pPr>
        <w:jc w:val="center"/>
        <w:rPr>
          <w:b/>
          <w:bCs/>
        </w:rPr>
      </w:pPr>
      <w:r>
        <w:rPr>
          <w:b/>
          <w:bCs/>
        </w:rPr>
        <w:t xml:space="preserve">FILING </w:t>
      </w:r>
      <w:r w:rsidR="005F0190">
        <w:rPr>
          <w:b/>
          <w:bCs/>
        </w:rPr>
        <w:t>I</w:t>
      </w:r>
      <w:r w:rsidRPr="005F0190" w:rsidR="005F0190">
        <w:rPr>
          <w:b/>
          <w:bCs/>
        </w:rPr>
        <w:t xml:space="preserve">NSTRUCTIONS FOR MAIN </w:t>
      </w:r>
      <w:r w:rsidR="0043356B">
        <w:rPr>
          <w:b/>
          <w:bCs/>
        </w:rPr>
        <w:t>ROA</w:t>
      </w:r>
      <w:r>
        <w:rPr>
          <w:b/>
          <w:bCs/>
        </w:rPr>
        <w:t>-</w:t>
      </w:r>
      <w:r w:rsidR="0043356B">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CD71E3" w:rsidRPr="00A721B4" w:rsidP="00CD71E3" w14:paraId="787A302A" w14:textId="77777777">
      <w:pPr>
        <w:rPr>
          <w:b/>
          <w:bCs/>
        </w:rPr>
      </w:pPr>
      <w:r w:rsidRPr="00A721B4">
        <w:rPr>
          <w:b/>
          <w:bCs/>
        </w:rPr>
        <w:t>Applicant Information</w:t>
      </w:r>
    </w:p>
    <w:p w:rsidR="00CD71E3" w:rsidRPr="0091457E" w:rsidP="00CD71E3" w14:paraId="0296AB81" w14:textId="77777777">
      <w:pPr>
        <w:rPr>
          <w:b/>
          <w:bCs/>
          <w:u w:val="single"/>
        </w:rPr>
      </w:pPr>
      <w:r w:rsidRPr="0091457E">
        <w:rPr>
          <w:b/>
          <w:bCs/>
          <w:u w:val="single"/>
        </w:rPr>
        <w:t xml:space="preserve"> </w:t>
      </w:r>
    </w:p>
    <w:p w:rsidR="00CD71E3" w:rsidP="00CD71E3" w14:paraId="693E2B3C" w14:textId="5E8CF6CA">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w:t>
      </w:r>
      <w:r w:rsidR="00604D3D">
        <w:t xml:space="preserve">the </w:t>
      </w:r>
      <w:r>
        <w:t xml:space="preserve">Applicant’s </w:t>
      </w:r>
      <w:r w:rsidRPr="00974843">
        <w:rPr>
          <w:rFonts w:cstheme="minorHAnsi"/>
        </w:rPr>
        <w:t>FCC Registration Number (FRN)</w:t>
      </w:r>
      <w:r>
        <w:t xml:space="preserve">. </w:t>
      </w:r>
    </w:p>
    <w:p w:rsidR="00CD71E3" w:rsidP="00CD71E3" w14:paraId="110D7F8F" w14:textId="77777777"/>
    <w:p w:rsidR="00CD71E3" w:rsidP="00CD71E3" w14:paraId="4DE34480" w14:textId="0A7FE784">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CD71E3" w:rsidP="00CD71E3" w14:paraId="22C7BB24" w14:textId="77777777"/>
    <w:p w:rsidR="00CD71E3" w:rsidP="00CD71E3" w14:paraId="63632958" w14:textId="500BDA23">
      <w:r>
        <w:t>Enter any missing data and sections that are not already populated from CORES, such as the “</w:t>
      </w:r>
      <w:bookmarkStart w:id="0" w:name="_Hlk172640293"/>
      <w:r w:rsidRPr="00E662A7" w:rsidR="00E662A7">
        <w:t>Applicant/Licensee Legal Entity Type</w:t>
      </w:r>
      <w:bookmarkEnd w:id="0"/>
      <w:r>
        <w:t>” or “</w:t>
      </w:r>
      <w:r w:rsidRPr="00974843">
        <w:rPr>
          <w:rFonts w:cstheme="minorHAnsi"/>
        </w:rPr>
        <w:t>Doing Business As (DBA)</w:t>
      </w:r>
      <w:r>
        <w:rPr>
          <w:rFonts w:cstheme="minorHAnsi"/>
        </w:rPr>
        <w:t>” name</w:t>
      </w:r>
      <w:r>
        <w:t>.</w:t>
      </w:r>
    </w:p>
    <w:p w:rsidR="00CD71E3" w:rsidP="00CD71E3" w14:paraId="52024260" w14:textId="77777777">
      <w:pPr>
        <w:rPr>
          <w:u w:val="single"/>
        </w:rPr>
      </w:pPr>
    </w:p>
    <w:p w:rsidR="00CD71E3" w:rsidP="00CD71E3" w14:paraId="3BB92B8D" w14:textId="77777777">
      <w:pPr>
        <w:rPr>
          <w:b/>
          <w:bCs/>
        </w:rPr>
      </w:pPr>
      <w:r w:rsidRPr="0091457E">
        <w:rPr>
          <w:b/>
          <w:bCs/>
        </w:rPr>
        <w:t xml:space="preserve">Contact </w:t>
      </w:r>
      <w:r>
        <w:rPr>
          <w:b/>
          <w:bCs/>
        </w:rPr>
        <w:t>I</w:t>
      </w:r>
      <w:r w:rsidRPr="0091457E">
        <w:rPr>
          <w:b/>
          <w:bCs/>
        </w:rPr>
        <w:t>nformation</w:t>
      </w:r>
    </w:p>
    <w:p w:rsidR="00CD71E3" w:rsidRPr="0091457E" w:rsidP="00CD71E3" w14:paraId="49C88F6C" w14:textId="77777777">
      <w:pPr>
        <w:rPr>
          <w:b/>
          <w:bCs/>
          <w:u w:val="single"/>
        </w:rPr>
      </w:pPr>
    </w:p>
    <w:p w:rsidR="00CD71E3" w:rsidP="00CD71E3" w14:paraId="2E32FBDA" w14:textId="477A3AE2">
      <w:r w:rsidRPr="007B3355">
        <w:rPr>
          <w:u w:val="single"/>
        </w:rPr>
        <w:t xml:space="preserve">Item </w:t>
      </w:r>
      <w:r w:rsidR="000A637A">
        <w:rPr>
          <w:u w:val="single"/>
        </w:rPr>
        <w:t>2</w:t>
      </w:r>
      <w:r w:rsidRPr="009D2085">
        <w:t xml:space="preserve">. </w:t>
      </w:r>
      <w:r>
        <w:t xml:space="preserve"> Identify the contact representative, if different from the Applicant.  The contact information can be imported automatically from CORES if the Applicant supplied an FRN, but fields are still editable.  </w:t>
      </w:r>
    </w:p>
    <w:p w:rsidR="00CD71E3" w:rsidP="00CD71E3" w14:paraId="74F496F6" w14:textId="77777777"/>
    <w:p w:rsidR="00CD71E3" w:rsidP="00CD71E3" w14:paraId="6650411E" w14:textId="77777777">
      <w:r>
        <w:t>If the contact representative is the same as the person indicated in Item 1, then check the box “Same as Applicant.”  If the contact representative is not the same as the Applicant, provide the requested information.</w:t>
      </w:r>
    </w:p>
    <w:p w:rsidR="00CD71E3" w:rsidP="00CD71E3" w14:paraId="2FDF0F84" w14:textId="77777777"/>
    <w:p w:rsidR="00CD71E3" w:rsidP="00CD71E3" w14:paraId="1B62F8D9"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CD71E3" w:rsidP="00CD71E3" w14:paraId="3EF151A8"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CD71E3" w:rsidP="00CD71E3" w14:paraId="4AD6760B" w14:textId="77777777">
      <w:pPr>
        <w:pStyle w:val="ListParagraph"/>
        <w:numPr>
          <w:ilvl w:val="0"/>
          <w:numId w:val="10"/>
        </w:numPr>
      </w:pPr>
      <w:r>
        <w:t xml:space="preserve">Provide the contact representative’s address, phone number, fax number, and email.  </w:t>
      </w:r>
    </w:p>
    <w:p w:rsidR="00CD71E3" w:rsidP="00CD71E3" w14:paraId="207B5FEF"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CD71E3" w:rsidP="00CD71E3" w14:paraId="381C28CB"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CD71E3" w:rsidP="00CD71E3" w14:paraId="2B55CCD6" w14:textId="77777777">
      <w:pPr>
        <w:rPr>
          <w:highlight w:val="yellow"/>
        </w:rPr>
      </w:pPr>
    </w:p>
    <w:p w:rsidR="00F23135" w:rsidRPr="00A721B4" w:rsidP="00231C58" w14:paraId="38B21B42" w14:textId="579D8C79">
      <w:pPr>
        <w:rPr>
          <w:b/>
          <w:bCs/>
        </w:rPr>
      </w:pPr>
      <w:r w:rsidRPr="00A721B4">
        <w:rPr>
          <w:b/>
          <w:bCs/>
        </w:rPr>
        <w:t xml:space="preserve">Application </w:t>
      </w:r>
      <w:r w:rsidRPr="00A721B4" w:rsidR="002713AC">
        <w:rPr>
          <w:b/>
          <w:bCs/>
        </w:rPr>
        <w:t>Information</w:t>
      </w:r>
    </w:p>
    <w:p w:rsidR="00CD71E3" w:rsidP="00231C58" w14:paraId="52901678" w14:textId="7CBAD3CE">
      <w:pPr>
        <w:rPr>
          <w:b/>
          <w:bCs/>
        </w:rPr>
      </w:pPr>
    </w:p>
    <w:p w:rsidR="00CD71E3" w:rsidP="00231C58" w14:paraId="265C7A5A" w14:textId="53450C06">
      <w:pPr>
        <w:rPr>
          <w:b/>
          <w:bCs/>
        </w:rPr>
      </w:pPr>
      <w:r w:rsidRPr="007B3355">
        <w:rPr>
          <w:u w:val="single"/>
        </w:rPr>
        <w:t xml:space="preserve">Item </w:t>
      </w:r>
      <w:r w:rsidR="009334A0">
        <w:rPr>
          <w:u w:val="single"/>
        </w:rPr>
        <w:t>3</w:t>
      </w:r>
      <w:r>
        <w:t xml:space="preserve">.  Provide a short description of what you </w:t>
      </w:r>
      <w:r w:rsidR="00A900B7">
        <w:t>want waived</w:t>
      </w:r>
      <w:r w:rsidR="0027735F">
        <w:t xml:space="preserve"> </w:t>
      </w:r>
      <w:r>
        <w:t xml:space="preserve">and why.  For example, state “This is an application </w:t>
      </w:r>
      <w:r w:rsidR="0078715A">
        <w:t xml:space="preserve">for waiver of </w:t>
      </w:r>
      <w:r w:rsidR="00514AAC">
        <w:t>s</w:t>
      </w:r>
      <w:r w:rsidR="0078715A">
        <w:t>ection 63.70</w:t>
      </w:r>
      <w:r w:rsidR="00B14C44">
        <w:t>1(g</w:t>
      </w:r>
      <w:r w:rsidR="0078715A">
        <w:t>) of the Commission’s rules.</w:t>
      </w:r>
      <w:r>
        <w:t xml:space="preserve">”  </w:t>
      </w:r>
    </w:p>
    <w:p w:rsidR="00B14C44" w:rsidRPr="004D0390" w:rsidP="00B14C44" w14:paraId="3A81A7E8" w14:textId="77777777">
      <w:pPr>
        <w:rPr>
          <w:b/>
          <w:bCs/>
        </w:rPr>
      </w:pPr>
    </w:p>
    <w:p w:rsidR="00B14C44" w:rsidRPr="00786985" w:rsidP="00B14C44" w14:paraId="1B133D49" w14:textId="679CF910">
      <w:pPr>
        <w:rPr>
          <w:b/>
          <w:bCs/>
        </w:rPr>
      </w:pPr>
      <w:r w:rsidRPr="00786985">
        <w:rPr>
          <w:b/>
          <w:bCs/>
        </w:rPr>
        <w:t xml:space="preserve">Application Fees </w:t>
      </w:r>
    </w:p>
    <w:p w:rsidR="00B14C44" w:rsidRPr="00047F91" w:rsidP="00B14C44" w14:paraId="4C22D05E" w14:textId="77777777">
      <w:pPr>
        <w:rPr>
          <w:b/>
          <w:bCs/>
        </w:rPr>
      </w:pPr>
    </w:p>
    <w:p w:rsidR="003D2774" w:rsidP="00FE6CAB" w14:paraId="371CE37C" w14:textId="41B49F54">
      <w:r w:rsidRPr="00047F91">
        <w:rPr>
          <w:u w:val="single"/>
        </w:rPr>
        <w:t xml:space="preserve">Item </w:t>
      </w:r>
      <w:r w:rsidRPr="00047F91" w:rsidR="009334A0">
        <w:rPr>
          <w:u w:val="single"/>
        </w:rPr>
        <w:t>4</w:t>
      </w:r>
      <w:r w:rsidRPr="00047F91">
        <w:t xml:space="preserve">.  </w:t>
      </w:r>
      <w:r w:rsidRPr="00F06E58">
        <w:rPr>
          <w:rFonts w:eastAsia="Calibri"/>
        </w:rPr>
        <w:t xml:space="preserve">An application fee is required for this form.  </w:t>
      </w:r>
      <w:r>
        <w:rPr>
          <w:rFonts w:eastAsia="Calibri"/>
        </w:rPr>
        <w:t xml:space="preserve">If you are </w:t>
      </w:r>
      <w:r w:rsidRPr="00F06E58">
        <w:t xml:space="preserve">exempt from the application fee </w:t>
      </w:r>
      <w:r>
        <w:t xml:space="preserve">select </w:t>
      </w:r>
      <w:r w:rsidRPr="00F06E58">
        <w:t>“No.”</w:t>
      </w:r>
      <w:r>
        <w:t xml:space="preserve">  Otherwise, select “Yes.”</w:t>
      </w:r>
      <w:r w:rsidRPr="00F06E58">
        <w:t xml:space="preserve">  </w:t>
      </w:r>
    </w:p>
    <w:p w:rsidR="003D2774" w:rsidRPr="00FB3D53" w:rsidP="00FE6CAB" w14:paraId="6C6A3BD2" w14:textId="77777777">
      <w:pPr>
        <w:rPr>
          <w:rFonts w:eastAsia="Calibri"/>
          <w:highlight w:val="lightGray"/>
        </w:rPr>
      </w:pPr>
    </w:p>
    <w:p w:rsidR="00FE6CAB" w:rsidRPr="00DB036D" w:rsidP="00FE6CAB" w14:paraId="40E5E9CC" w14:textId="6F3BB1A5">
      <w:pPr>
        <w:rPr>
          <w:rFonts w:eastAsia="Calibri"/>
        </w:rPr>
      </w:pPr>
      <w:r w:rsidRPr="00DB036D">
        <w:rPr>
          <w:b/>
          <w:bCs/>
        </w:rPr>
        <w:t xml:space="preserve">Note that the FCC may not be able to start its review of a submitted application until the associated application fee is paid.  </w:t>
      </w:r>
      <w:r w:rsidRPr="00DB036D">
        <w:rPr>
          <w:rFonts w:eastAsia="Calibri"/>
        </w:rPr>
        <w:t>To determine the required fee amount, refer to Subpart G of Part 1 of the Commission’s Rules (</w:t>
      </w:r>
      <w:hyperlink r:id="rId16" w:history="1">
        <w:r w:rsidRPr="00DB036D">
          <w:rPr>
            <w:rFonts w:eastAsia="Calibri"/>
            <w:color w:val="0563C1"/>
            <w:u w:val="single"/>
          </w:rPr>
          <w:t>47 CFR Part 1, Subpart G</w:t>
        </w:r>
      </w:hyperlink>
      <w:r w:rsidRPr="00DB036D">
        <w:rPr>
          <w:rFonts w:eastAsia="Calibri"/>
        </w:rPr>
        <w:t xml:space="preserve">) and the current </w:t>
      </w:r>
      <w:r w:rsidRPr="00DB036D" w:rsidR="0032415F">
        <w:rPr>
          <w:rFonts w:eastAsia="Calibri"/>
          <w:color w:val="0563C1"/>
          <w:u w:val="single"/>
        </w:rPr>
        <w:t>Fee Filing Guide</w:t>
      </w:r>
      <w:r w:rsidRPr="00DB036D">
        <w:rPr>
          <w:rFonts w:eastAsia="Calibri"/>
        </w:rPr>
        <w:t>.</w:t>
      </w:r>
      <w:r w:rsidRPr="00DB036D">
        <w:rPr>
          <w:rFonts w:eastAsia="Calibri"/>
          <w:color w:val="FF0000"/>
        </w:rPr>
        <w:t xml:space="preserve">  </w:t>
      </w:r>
      <w:r w:rsidRPr="00DB036D">
        <w:rPr>
          <w:rFonts w:eastAsia="Calibri"/>
        </w:rPr>
        <w:t xml:space="preserve">The current Fee Filing Guide can be downloaded from the FCC’s website at </w:t>
      </w:r>
      <w:hyperlink w:history="1"/>
      <w:r w:rsidRPr="0032415F" w:rsidR="0032415F">
        <w:rPr>
          <w:rFonts w:eastAsia="Calibri"/>
          <w:color w:val="0563C1"/>
          <w:u w:val="single"/>
        </w:rPr>
        <w:t xml:space="preserve"> </w:t>
      </w:r>
      <w:r w:rsidRPr="008F17F6" w:rsidR="0032415F">
        <w:rPr>
          <w:rFonts w:eastAsia="Calibri"/>
          <w:color w:val="0563C1"/>
          <w:u w:val="single"/>
        </w:rPr>
        <w:t>https://www.fcc.gov/licensing-databases/fees/application-processing-fees</w:t>
      </w:r>
      <w:r w:rsidRPr="00DB036D">
        <w:rPr>
          <w:rFonts w:eastAsia="Calibri"/>
        </w:rPr>
        <w:t xml:space="preserve">, by calling the FCC’s Form Distribution Center at (800) 418-FORM (3676), or from the FCC’s Fax Information System by dialing </w:t>
      </w:r>
      <w:r w:rsidRPr="004C4A42" w:rsidR="004C4A42">
        <w:rPr>
          <w:rFonts w:eastAsia="Calibri"/>
        </w:rPr>
        <w:t>1-866-418-0232</w:t>
      </w:r>
      <w:r w:rsidRPr="00DB036D">
        <w:rPr>
          <w:rFonts w:eastAsia="Calibri"/>
        </w:rPr>
        <w:t>.</w:t>
      </w:r>
    </w:p>
    <w:p w:rsidR="00FE6CAB" w:rsidRPr="00DB036D" w:rsidP="00FE6CAB" w14:paraId="4F471C56" w14:textId="77777777">
      <w:r w:rsidRPr="00DB036D">
        <w:t xml:space="preserve">  </w:t>
      </w:r>
    </w:p>
    <w:p w:rsidR="00514AAC" w:rsidRPr="003D2774" w:rsidP="00FE6CAB" w14:paraId="47206666" w14:textId="03A884B4">
      <w:r w:rsidRPr="00DB036D">
        <w:rPr>
          <w:u w:val="single"/>
        </w:rPr>
        <w:t>Item</w:t>
      </w:r>
      <w:r w:rsidRPr="00DB036D" w:rsidR="009334A0">
        <w:rPr>
          <w:u w:val="single"/>
        </w:rPr>
        <w:t>s</w:t>
      </w:r>
      <w:r w:rsidRPr="00DB036D">
        <w:rPr>
          <w:u w:val="single"/>
        </w:rPr>
        <w:t xml:space="preserve"> </w:t>
      </w:r>
      <w:r w:rsidRPr="00DB036D" w:rsidR="009334A0">
        <w:rPr>
          <w:u w:val="single"/>
        </w:rPr>
        <w:t>4</w:t>
      </w:r>
      <w:r w:rsidRPr="00DB036D">
        <w:rPr>
          <w:u w:val="single"/>
        </w:rPr>
        <w:t>a</w:t>
      </w:r>
      <w:r w:rsidRPr="00DB036D" w:rsidR="009334A0">
        <w:rPr>
          <w:u w:val="single"/>
        </w:rPr>
        <w:t xml:space="preserve"> and 4b</w:t>
      </w:r>
      <w:r w:rsidRPr="00DB036D">
        <w:t xml:space="preserve">.  If the Applicant is claiming a fee exemption it must select a reason in question </w:t>
      </w:r>
      <w:r w:rsidRPr="00DB036D" w:rsidR="0063032F">
        <w:t>4</w:t>
      </w:r>
      <w:r w:rsidRPr="00DB036D">
        <w:t>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00192C49">
        <w:t xml:space="preserve"> in</w:t>
      </w:r>
      <w:r>
        <w:t xml:space="preserve">  </w:t>
      </w:r>
    </w:p>
    <w:p w:rsidR="00FE6CAB" w:rsidRPr="00FB3D53" w:rsidP="00FE6CAB" w14:paraId="6A40220C" w14:textId="1F54F165">
      <w:pPr>
        <w:rPr>
          <w:rFonts w:eastAsia="Calibri"/>
          <w:highlight w:val="lightGray"/>
        </w:rPr>
      </w:pPr>
      <w:r w:rsidRPr="00047F91">
        <w:softHyphen/>
        <w:t xml:space="preserve">Item </w:t>
      </w:r>
      <w:r w:rsidRPr="00047F91" w:rsidR="009334A0">
        <w:t>6</w:t>
      </w:r>
      <w:r w:rsidRPr="00047F91">
        <w:t>.</w:t>
      </w:r>
      <w:r w:rsidRPr="003D2774">
        <w:t xml:space="preserve"> </w:t>
      </w:r>
      <w:r w:rsidR="00192C49">
        <w:t xml:space="preserve"> </w:t>
      </w:r>
      <w:r w:rsidRPr="00DB036D">
        <w:rPr>
          <w:rFonts w:eastAsia="Calibri"/>
        </w:rPr>
        <w:t xml:space="preserve">If the Applicant answered “Yes” to question </w:t>
      </w:r>
      <w:r w:rsidR="00514AAC">
        <w:rPr>
          <w:rFonts w:eastAsia="Calibri"/>
        </w:rPr>
        <w:t>4</w:t>
      </w:r>
      <w:r w:rsidRPr="00DB036D">
        <w:rPr>
          <w:rFonts w:eastAsia="Calibri"/>
        </w:rPr>
        <w:t xml:space="preserve">, it must select the correct fee code in question </w:t>
      </w:r>
      <w:r w:rsidRPr="00DB036D" w:rsidR="0063032F">
        <w:rPr>
          <w:rFonts w:eastAsia="Calibri"/>
        </w:rPr>
        <w:t>4</w:t>
      </w:r>
      <w:r w:rsidRPr="00DB036D">
        <w:rPr>
          <w:rFonts w:eastAsia="Calibri"/>
        </w:rPr>
        <w:t>b</w:t>
      </w:r>
      <w:r w:rsidRPr="00DB036D" w:rsidR="0063032F">
        <w:rPr>
          <w:rFonts w:eastAsia="Calibri"/>
        </w:rPr>
        <w:t xml:space="preserve">. </w:t>
      </w:r>
      <w:r w:rsidRPr="00DB036D">
        <w:rPr>
          <w:rFonts w:eastAsia="Calibri"/>
        </w:rPr>
        <w:t xml:space="preserve"> The fee code is </w:t>
      </w:r>
      <w:r w:rsidRPr="00DB036D" w:rsidR="008A23DC">
        <w:rPr>
          <w:rFonts w:eastAsia="Calibri"/>
        </w:rPr>
        <w:t>DAF</w:t>
      </w:r>
      <w:r w:rsidRPr="00DB036D">
        <w:rPr>
          <w:rFonts w:eastAsia="Calibri"/>
        </w:rPr>
        <w:t>.  Select this fee co</w:t>
      </w:r>
      <w:r w:rsidRPr="00A721B4">
        <w:t>de</w:t>
      </w:r>
      <w:r w:rsidRPr="00A721B4" w:rsidR="00514AAC">
        <w:t>.</w:t>
      </w:r>
    </w:p>
    <w:p w:rsidR="00FD1230" w:rsidP="007610F3" w14:paraId="3653D074" w14:textId="609114FA">
      <w:pPr>
        <w:rPr>
          <w:b/>
          <w:bCs/>
          <w:u w:val="single"/>
        </w:rPr>
      </w:pPr>
    </w:p>
    <w:p w:rsidR="00590B4B" w:rsidRPr="00A721B4" w:rsidP="00590B4B" w14:paraId="378CBE58" w14:textId="77777777">
      <w:pPr>
        <w:rPr>
          <w:b/>
          <w:bCs/>
        </w:rPr>
      </w:pPr>
      <w:r w:rsidRPr="00A721B4">
        <w:rPr>
          <w:b/>
          <w:bCs/>
        </w:rPr>
        <w:t xml:space="preserve">Attachments </w:t>
      </w:r>
    </w:p>
    <w:p w:rsidR="00514AAC" w:rsidRPr="002713AC" w:rsidP="00590B4B" w14:paraId="7BC54FB4" w14:textId="77777777">
      <w:pPr>
        <w:rPr>
          <w:b/>
          <w:bCs/>
          <w:u w:val="single"/>
        </w:rPr>
      </w:pPr>
    </w:p>
    <w:p w:rsidR="00204B15" w:rsidP="00590B4B" w14:paraId="356AA79E" w14:textId="36833B58">
      <w:r w:rsidRPr="007610F3">
        <w:rPr>
          <w:u w:val="single"/>
        </w:rPr>
        <w:t xml:space="preserve">Item </w:t>
      </w:r>
      <w:r w:rsidR="00320C0D">
        <w:rPr>
          <w:u w:val="single"/>
        </w:rPr>
        <w:t>5</w:t>
      </w:r>
      <w:r w:rsidRPr="00A46F65">
        <w:t xml:space="preserve">.  </w:t>
      </w:r>
      <w:r>
        <w:t>The Applicant must verify by checking the box that it has prepared and uploaded</w:t>
      </w:r>
      <w:r w:rsidRPr="00204B15">
        <w:t xml:space="preserve"> a statement supporting the waiver request and identifying the rule number(s) involved, along with other material information</w:t>
      </w:r>
      <w:r>
        <w:t>, as needed.</w:t>
      </w:r>
    </w:p>
    <w:p w:rsidR="00320C0D" w:rsidP="00590B4B" w14:paraId="67D0B9E1" w14:textId="77777777">
      <w:pPr>
        <w:rPr>
          <w:rFonts w:eastAsia="Calibri"/>
          <w:kern w:val="0"/>
        </w:rPr>
      </w:pPr>
    </w:p>
    <w:p w:rsidR="00320C0D" w:rsidRPr="00A721B4" w:rsidP="00320C0D" w14:paraId="277D3F19" w14:textId="77777777">
      <w:pPr>
        <w:rPr>
          <w:b/>
        </w:rPr>
      </w:pPr>
      <w:r w:rsidRPr="00A721B4">
        <w:rPr>
          <w:b/>
        </w:rPr>
        <w:t>Attachments/Confidential Treatment of Attachments</w:t>
      </w:r>
    </w:p>
    <w:p w:rsidR="00320C0D" w:rsidP="00320C0D" w14:paraId="0AEA6F09" w14:textId="77777777">
      <w:pPr>
        <w:rPr>
          <w:b/>
          <w:u w:val="single"/>
        </w:rPr>
      </w:pPr>
    </w:p>
    <w:p w:rsidR="00320C0D" w:rsidP="00320C0D" w14:paraId="5EB274A6" w14:textId="39CDDE57">
      <w:pPr>
        <w:rPr>
          <w:rFonts w:eastAsia="Calibri"/>
        </w:rPr>
      </w:pPr>
      <w:r w:rsidRPr="00DB5E42">
        <w:rPr>
          <w:bCs/>
          <w:u w:val="single"/>
        </w:rPr>
        <w:t xml:space="preserve">Item </w:t>
      </w:r>
      <w:r w:rsidR="006357D5">
        <w:rPr>
          <w:bCs/>
          <w:u w:val="single"/>
        </w:rPr>
        <w:t>6</w:t>
      </w:r>
      <w:r w:rsidRPr="00DB5E42">
        <w:rPr>
          <w:bCs/>
          <w:u w:val="single"/>
        </w:rPr>
        <w:t>.</w:t>
      </w:r>
      <w:r w:rsidRPr="00047F91">
        <w:rPr>
          <w:bCs/>
        </w:rPr>
        <w:t xml:space="preserve">  If the Applicant is requesting confidential treatment for any of its attachments, answer </w:t>
      </w:r>
      <w:r w:rsidR="00514AAC">
        <w:rPr>
          <w:bCs/>
        </w:rPr>
        <w:t>“</w:t>
      </w:r>
      <w:r w:rsidR="00604D3D">
        <w:rPr>
          <w:bCs/>
        </w:rPr>
        <w:t>Y</w:t>
      </w:r>
      <w:r w:rsidR="00514AAC">
        <w:rPr>
          <w:bCs/>
        </w:rPr>
        <w:t xml:space="preserve">es” to </w:t>
      </w:r>
      <w:r w:rsidRPr="00047F91">
        <w:rPr>
          <w:bCs/>
        </w:rPr>
        <w:t xml:space="preserve">this question. </w:t>
      </w:r>
      <w:r w:rsidR="00514AAC">
        <w:rPr>
          <w:bCs/>
        </w:rPr>
        <w:t xml:space="preserve"> </w:t>
      </w:r>
      <w:r w:rsidRPr="00047F91">
        <w:rPr>
          <w:bCs/>
        </w:rPr>
        <w:t>Otherwise, answer “</w:t>
      </w:r>
      <w:r w:rsidR="00604D3D">
        <w:rPr>
          <w:bCs/>
        </w:rPr>
        <w:t>N</w:t>
      </w:r>
      <w:r w:rsidRPr="00047F91">
        <w:rPr>
          <w:bCs/>
        </w:rPr>
        <w:t xml:space="preserve">o.”  </w:t>
      </w:r>
      <w:r>
        <w:rPr>
          <w:rFonts w:eastAsia="Calibri"/>
        </w:rPr>
        <w:t>If the Applicant answers “</w:t>
      </w:r>
      <w:r w:rsidR="00604D3D">
        <w:rPr>
          <w:rFonts w:eastAsia="Calibri"/>
        </w:rPr>
        <w:t>Y</w:t>
      </w:r>
      <w:r>
        <w:rPr>
          <w:rFonts w:eastAsia="Calibri"/>
        </w:rPr>
        <w:t>es” in Item 15,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320C0D" w:rsidP="00320C0D" w14:paraId="7F31EFF9" w14:textId="77777777">
      <w:pPr>
        <w:rPr>
          <w:rFonts w:eastAsia="Calibri"/>
        </w:rPr>
      </w:pPr>
    </w:p>
    <w:p w:rsidR="00320C0D" w:rsidRPr="00FB3D53" w:rsidP="00320C0D" w14:paraId="39D02456" w14:textId="7F9096EF">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514AAC">
        <w:t xml:space="preserve">to </w:t>
      </w:r>
      <w:r w:rsidRPr="00FB3D53">
        <w:t>eas</w:t>
      </w:r>
      <w:r w:rsidR="00514AAC">
        <w:t>ily</w:t>
      </w:r>
      <w:r w:rsidRPr="00FB3D53">
        <w:t xml:space="preserve"> identif</w:t>
      </w:r>
      <w:r w:rsidR="00514AAC">
        <w:t>y</w:t>
      </w:r>
      <w:r w:rsidRPr="00FB3D53">
        <w:t xml:space="preserve"> the information included in each attachment.  </w:t>
      </w:r>
    </w:p>
    <w:p w:rsidR="00320C0D" w:rsidP="00320C0D" w14:paraId="010EBAE8"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320C0D" w:rsidP="00320C0D" w14:paraId="2D250A95" w14:textId="77777777">
      <w:pPr>
        <w:rPr>
          <w:rFonts w:eastAsia="Calibri"/>
        </w:rPr>
      </w:pPr>
    </w:p>
    <w:p w:rsidR="00320C0D" w:rsidRPr="00013F43" w:rsidP="00320C0D" w14:paraId="0113C7BB" w14:textId="40472763">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w:t>
      </w:r>
      <w:r w:rsidR="00514AAC">
        <w:rPr>
          <w:rFonts w:eastAsia="Calibri"/>
        </w:rPr>
        <w:t>,</w:t>
      </w:r>
      <w:r>
        <w:rPr>
          <w:rFonts w:eastAsia="Calibri"/>
        </w:rPr>
        <w:t xml:space="preserve">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590B4B" w:rsidP="00590B4B" w14:paraId="78950F0C" w14:textId="77777777">
      <w:pPr>
        <w:rPr>
          <w:b/>
          <w:bCs/>
        </w:rPr>
      </w:pPr>
    </w:p>
    <w:p w:rsidR="00590B4B" w:rsidRPr="00A721B4" w:rsidP="00590B4B" w14:paraId="096F37D9" w14:textId="2F663A9E">
      <w:pPr>
        <w:rPr>
          <w:b/>
          <w:bCs/>
        </w:rPr>
      </w:pPr>
      <w:r w:rsidRPr="00A721B4">
        <w:rPr>
          <w:b/>
          <w:bCs/>
        </w:rPr>
        <w:t>General Certification Statements</w:t>
      </w:r>
    </w:p>
    <w:p w:rsidR="00590B4B" w:rsidP="00590B4B" w14:paraId="0ABE364F" w14:textId="77777777">
      <w:pPr>
        <w:rPr>
          <w:u w:val="single"/>
        </w:rPr>
      </w:pPr>
    </w:p>
    <w:p w:rsidR="00590B4B" w:rsidP="00590B4B" w14:paraId="3E362A33" w14:textId="3C3B5BE2">
      <w:r>
        <w:rPr>
          <w:u w:val="single"/>
        </w:rPr>
        <w:t xml:space="preserve">Item </w:t>
      </w:r>
      <w:r w:rsidR="0014221C">
        <w:rPr>
          <w:u w:val="single"/>
        </w:rPr>
        <w:t>7</w:t>
      </w:r>
      <w:r>
        <w:t xml:space="preserve">.  </w:t>
      </w:r>
      <w:r w:rsidR="00514AAC">
        <w:t xml:space="preserve">The </w:t>
      </w:r>
      <w:r>
        <w:t>Applicant must certify acknowledgement of all requirements listed here and elsewhere in this form by clicking on the single indicated checkbox.  These include:</w:t>
      </w:r>
    </w:p>
    <w:p w:rsidR="00590B4B" w:rsidP="00590B4B" w14:paraId="3EFDB487" w14:textId="77777777"/>
    <w:p w:rsidR="00F65E96" w:rsidRPr="00DB036D" w:rsidP="00F65E96" w14:paraId="676F0709" w14:textId="74C672B3">
      <w:pPr>
        <w:pStyle w:val="ListParagraph"/>
        <w:numPr>
          <w:ilvl w:val="0"/>
          <w:numId w:val="8"/>
        </w:numPr>
        <w:rPr>
          <w:b/>
          <w:bCs/>
        </w:rPr>
      </w:pPr>
      <w:r w:rsidRPr="00F65E96">
        <w:rPr>
          <w:b/>
          <w:bCs/>
        </w:rPr>
        <w:t xml:space="preserve">Submission </w:t>
      </w:r>
      <w:r w:rsidR="002612CA">
        <w:rPr>
          <w:b/>
          <w:bCs/>
        </w:rPr>
        <w:t xml:space="preserve">of </w:t>
      </w:r>
      <w:r w:rsidRPr="00F65E96">
        <w:rPr>
          <w:b/>
          <w:bCs/>
        </w:rPr>
        <w:t>all statements and exhibits to support this waiver request.</w:t>
      </w:r>
      <w:r>
        <w:rPr>
          <w:b/>
          <w:bCs/>
        </w:rPr>
        <w:t xml:space="preserve">  </w:t>
      </w:r>
      <w:r>
        <w:t xml:space="preserve">All applicants for waiver must certify that they have submitted  </w:t>
      </w:r>
      <w:r w:rsidRPr="00F65E96">
        <w:t>all statements and exhibits to support th</w:t>
      </w:r>
      <w:r>
        <w:t>e</w:t>
      </w:r>
      <w:r w:rsidRPr="00F65E96">
        <w:t xml:space="preserve"> waiver request</w:t>
      </w:r>
      <w:r>
        <w:t>.</w:t>
      </w:r>
    </w:p>
    <w:p w:rsidR="0014221C" w:rsidRPr="006126FA" w:rsidP="0014221C" w14:paraId="0DB307F6" w14:textId="0DC87DA3">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w:t>
      </w:r>
      <w:r w:rsidRPr="00047F91">
        <w:rPr>
          <w:i/>
          <w:iCs/>
        </w:rPr>
        <w:t>See</w:t>
      </w:r>
      <w:r w:rsidRPr="006126FA">
        <w:t xml:space="preserve"> 47 CFR</w:t>
      </w:r>
      <w:r w:rsidRPr="00A721B4">
        <w:t xml:space="preserve"> </w:t>
      </w:r>
      <w:r w:rsidRPr="00C85125" w:rsidR="00514AAC">
        <w:rPr>
          <w:rFonts w:cstheme="minorHAnsi"/>
        </w:rPr>
        <w:t xml:space="preserve">§ </w:t>
      </w:r>
      <w:r w:rsidRPr="006126FA">
        <w:t xml:space="preserve">1.2002(b) for the meaning of </w:t>
      </w:r>
      <w:r w:rsidR="00514AAC">
        <w:t>“</w:t>
      </w:r>
      <w:r w:rsidRPr="006126FA">
        <w:t>party to the application</w:t>
      </w:r>
      <w:r w:rsidR="00514AAC">
        <w:t>”</w:t>
      </w:r>
      <w:r w:rsidRPr="006126FA">
        <w:t xml:space="preserve"> for these purposes.</w:t>
      </w:r>
    </w:p>
    <w:p w:rsidR="00590B4B" w:rsidRPr="004E5950" w:rsidP="00590B4B" w14:paraId="195F414B" w14:textId="77777777">
      <w:pPr>
        <w:pStyle w:val="ListParagraph"/>
      </w:pPr>
    </w:p>
    <w:p w:rsidR="00590B4B" w:rsidP="00AD354B" w14:paraId="7658888C" w14:textId="77777777">
      <w:pPr>
        <w:pStyle w:val="ListParagraph"/>
        <w:widowControl/>
        <w:numPr>
          <w:ilvl w:val="0"/>
          <w:numId w:val="8"/>
        </w:numPr>
      </w:pPr>
      <w:r w:rsidRPr="006126FA">
        <w:rPr>
          <w:b/>
          <w:bCs/>
        </w:rPr>
        <w:t>Application is true and correct</w:t>
      </w:r>
      <w:r w:rsidRPr="006A0335">
        <w:t xml:space="preserve">.  All applicants must certify that </w:t>
      </w:r>
      <w:bookmarkStart w:id="1"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1"/>
      <w:r w:rsidRPr="006A0335">
        <w:t xml:space="preserve">  </w:t>
      </w:r>
    </w:p>
    <w:p w:rsidR="00590B4B" w:rsidP="00590B4B" w14:paraId="3D7B6CCE" w14:textId="77777777">
      <w:pPr>
        <w:rPr>
          <w:u w:val="single"/>
        </w:rPr>
      </w:pPr>
    </w:p>
    <w:p w:rsidR="00590B4B" w:rsidP="00590B4B" w14:paraId="4309DDBF" w14:textId="77777777">
      <w:pPr>
        <w:rPr>
          <w:b/>
          <w:bCs/>
        </w:rPr>
      </w:pPr>
      <w:r>
        <w:rPr>
          <w:b/>
          <w:bCs/>
        </w:rPr>
        <w:t>Party Authorized to Sign</w:t>
      </w:r>
      <w:r w:rsidRPr="0091457E">
        <w:rPr>
          <w:b/>
          <w:bCs/>
        </w:rPr>
        <w:t xml:space="preserve">  </w:t>
      </w:r>
    </w:p>
    <w:p w:rsidR="00590B4B" w:rsidRPr="0091457E" w:rsidP="00590B4B" w14:paraId="6C8CCA17" w14:textId="77777777">
      <w:pPr>
        <w:rPr>
          <w:b/>
          <w:bCs/>
          <w:u w:val="single"/>
        </w:rPr>
      </w:pPr>
    </w:p>
    <w:p w:rsidR="00590B4B" w:rsidP="00590B4B" w14:paraId="7031CF29" w14:textId="11487151">
      <w:r w:rsidRPr="006A0335">
        <w:rPr>
          <w:u w:val="single"/>
        </w:rPr>
        <w:t xml:space="preserve">Item </w:t>
      </w:r>
      <w:r w:rsidR="0014221C">
        <w:rPr>
          <w:u w:val="single"/>
        </w:rPr>
        <w:t>8</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590B4B" w:rsidP="00590B4B" w14:paraId="41E54D02" w14:textId="77777777"/>
    <w:p w:rsidR="00590B4B" w:rsidP="00590B4B" w14:paraId="14C81BF9" w14:textId="00E0A2EF">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590B4B" w:rsidP="00590B4B" w14:paraId="5BE5D58E" w14:textId="77777777"/>
    <w:p w:rsidR="00590B4B" w:rsidRPr="00A54343" w:rsidP="00590B4B" w14:paraId="1B3E87F9" w14:textId="01B2E7EA">
      <w:pPr>
        <w:rPr>
          <w:u w:val="single"/>
        </w:rPr>
      </w:pPr>
      <w:r>
        <w:t xml:space="preserve">Do not enter the date </w:t>
      </w:r>
      <w:r w:rsidR="002903CB">
        <w:t>in the last box</w:t>
      </w:r>
      <w:r>
        <w:t>.  The date will be filled automatically upon submission of the application.</w:t>
      </w:r>
    </w:p>
    <w:p w:rsidR="00590B4B" w:rsidP="00590B4B" w14:paraId="48F317B3" w14:textId="77777777"/>
    <w:p w:rsidR="00590B4B" w:rsidP="00590B4B" w14:paraId="30E1095E"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590B4B" w:rsidP="00590B4B" w14:paraId="44311EBC" w14:textId="77777777"/>
    <w:p w:rsidR="00590B4B" w:rsidRPr="0091457E" w:rsidP="007610F3" w14:paraId="38DEA5BE" w14:textId="1402222D">
      <w:pPr>
        <w:rPr>
          <w:b/>
          <w:bCs/>
          <w:u w:val="single"/>
        </w:rPr>
      </w:pPr>
    </w:p>
    <w:sectPr w:rsidSect="00B371B9">
      <w:headerReference w:type="default" r:id="rId17"/>
      <w:footerReference w:type="default" r:id="rId1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05B6D664">
        <w:pPr>
          <w:pStyle w:val="Footer"/>
          <w:jc w:val="center"/>
          <w:rPr>
            <w:noProof/>
          </w:rPr>
        </w:pPr>
        <w:r w:rsidRPr="0062275B">
          <w:t xml:space="preserve"> </w:t>
        </w:r>
        <w:r>
          <w:rPr>
            <w:noProof/>
          </w:rPr>
          <w:t>FCC Form</w:t>
        </w:r>
        <w:r w:rsidR="00344B7D">
          <w:rPr>
            <w:noProof/>
          </w:rPr>
          <w:t xml:space="preserve"> 240</w:t>
        </w:r>
        <w:r w:rsidR="00DC3CC9">
          <w:rPr>
            <w:noProof/>
          </w:rPr>
          <w:t xml:space="preserve"> </w:t>
        </w:r>
        <w:r w:rsidR="0043356B">
          <w:rPr>
            <w:noProof/>
          </w:rPr>
          <w:t>ROA</w:t>
        </w:r>
        <w:r w:rsidR="00DC3CC9">
          <w:rPr>
            <w:noProof/>
          </w:rPr>
          <w:t>-</w:t>
        </w:r>
        <w:r w:rsidR="00427FDD">
          <w:rPr>
            <w:noProof/>
          </w:rPr>
          <w:t>WAV</w:t>
        </w:r>
        <w:r>
          <w:rPr>
            <w:noProof/>
          </w:rPr>
          <w:t xml:space="preserve"> – Main Form Instructions</w:t>
        </w:r>
      </w:p>
      <w:p w:rsidR="0067249D" w:rsidP="0062275B" w14:paraId="22869E66" w14:textId="7B6432FE">
        <w:pPr>
          <w:pStyle w:val="Footer"/>
          <w:jc w:val="center"/>
        </w:pPr>
        <w:r>
          <w:rPr>
            <w:noProof/>
          </w:rPr>
          <w:t xml:space="preserve">May </w:t>
        </w:r>
        <w:r w:rsidR="0062275B">
          <w:rPr>
            <w:noProof/>
          </w:rPr>
          <w:t>20</w:t>
        </w:r>
        <w:r w:rsidR="006D7F12">
          <w:rPr>
            <w:noProof/>
          </w:rPr>
          <w:t>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AD354B" w14:paraId="603585DC" w14:textId="29D77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8900729">
    <w:abstractNumId w:val="11"/>
  </w:num>
  <w:num w:numId="2" w16cid:durableId="1229806987">
    <w:abstractNumId w:val="4"/>
  </w:num>
  <w:num w:numId="3" w16cid:durableId="646322360">
    <w:abstractNumId w:val="10"/>
  </w:num>
  <w:num w:numId="4" w16cid:durableId="1949851155">
    <w:abstractNumId w:val="6"/>
  </w:num>
  <w:num w:numId="5" w16cid:durableId="1713991209">
    <w:abstractNumId w:val="8"/>
  </w:num>
  <w:num w:numId="6" w16cid:durableId="195235926">
    <w:abstractNumId w:val="5"/>
  </w:num>
  <w:num w:numId="7" w16cid:durableId="69933819">
    <w:abstractNumId w:val="1"/>
  </w:num>
  <w:num w:numId="8" w16cid:durableId="381171439">
    <w:abstractNumId w:val="7"/>
  </w:num>
  <w:num w:numId="9" w16cid:durableId="588345016">
    <w:abstractNumId w:val="0"/>
  </w:num>
  <w:num w:numId="10" w16cid:durableId="2047102042">
    <w:abstractNumId w:val="2"/>
  </w:num>
  <w:num w:numId="11" w16cid:durableId="499153114">
    <w:abstractNumId w:val="3"/>
  </w:num>
  <w:num w:numId="12" w16cid:durableId="1565750208">
    <w:abstractNumId w:val="9"/>
  </w:num>
  <w:num w:numId="13" w16cid:durableId="1552888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438BE"/>
    <w:rsid w:val="00047558"/>
    <w:rsid w:val="00047F91"/>
    <w:rsid w:val="00054001"/>
    <w:rsid w:val="00054358"/>
    <w:rsid w:val="00060C31"/>
    <w:rsid w:val="0006115E"/>
    <w:rsid w:val="00070566"/>
    <w:rsid w:val="0007545B"/>
    <w:rsid w:val="00084557"/>
    <w:rsid w:val="0008546C"/>
    <w:rsid w:val="000865CA"/>
    <w:rsid w:val="00090251"/>
    <w:rsid w:val="0009617F"/>
    <w:rsid w:val="000A1086"/>
    <w:rsid w:val="000A1333"/>
    <w:rsid w:val="000A339E"/>
    <w:rsid w:val="000A637A"/>
    <w:rsid w:val="000A7A4D"/>
    <w:rsid w:val="000B10C2"/>
    <w:rsid w:val="000B295A"/>
    <w:rsid w:val="000B586D"/>
    <w:rsid w:val="000C469A"/>
    <w:rsid w:val="000C50CB"/>
    <w:rsid w:val="000D498A"/>
    <w:rsid w:val="000D630E"/>
    <w:rsid w:val="000F22B1"/>
    <w:rsid w:val="000F2FEF"/>
    <w:rsid w:val="001053B1"/>
    <w:rsid w:val="001056DA"/>
    <w:rsid w:val="00106469"/>
    <w:rsid w:val="001106E9"/>
    <w:rsid w:val="00120F04"/>
    <w:rsid w:val="00125651"/>
    <w:rsid w:val="00134785"/>
    <w:rsid w:val="00142165"/>
    <w:rsid w:val="0014221C"/>
    <w:rsid w:val="00145CB1"/>
    <w:rsid w:val="00161662"/>
    <w:rsid w:val="00170E94"/>
    <w:rsid w:val="00173DEB"/>
    <w:rsid w:val="00177BA9"/>
    <w:rsid w:val="00186E37"/>
    <w:rsid w:val="00190F9C"/>
    <w:rsid w:val="00192C49"/>
    <w:rsid w:val="00196A3C"/>
    <w:rsid w:val="001A1CC8"/>
    <w:rsid w:val="001A4EC1"/>
    <w:rsid w:val="001B3F3D"/>
    <w:rsid w:val="001B6FFC"/>
    <w:rsid w:val="001C0705"/>
    <w:rsid w:val="001C1D72"/>
    <w:rsid w:val="001E29E0"/>
    <w:rsid w:val="001E2B9A"/>
    <w:rsid w:val="001F2BF6"/>
    <w:rsid w:val="001F679C"/>
    <w:rsid w:val="001F78F6"/>
    <w:rsid w:val="002012A3"/>
    <w:rsid w:val="00204B15"/>
    <w:rsid w:val="00207170"/>
    <w:rsid w:val="00214D47"/>
    <w:rsid w:val="00214F4A"/>
    <w:rsid w:val="00215FC3"/>
    <w:rsid w:val="002163A3"/>
    <w:rsid w:val="00224B1D"/>
    <w:rsid w:val="002306D0"/>
    <w:rsid w:val="00231C58"/>
    <w:rsid w:val="002321B3"/>
    <w:rsid w:val="0023248D"/>
    <w:rsid w:val="00242EC2"/>
    <w:rsid w:val="00250330"/>
    <w:rsid w:val="00255B22"/>
    <w:rsid w:val="002612CA"/>
    <w:rsid w:val="00266154"/>
    <w:rsid w:val="00266E7F"/>
    <w:rsid w:val="002713AC"/>
    <w:rsid w:val="00272CD7"/>
    <w:rsid w:val="00274BA8"/>
    <w:rsid w:val="0027735F"/>
    <w:rsid w:val="00286646"/>
    <w:rsid w:val="002903CB"/>
    <w:rsid w:val="0029576D"/>
    <w:rsid w:val="0029613B"/>
    <w:rsid w:val="002A79D5"/>
    <w:rsid w:val="002B0584"/>
    <w:rsid w:val="002B0C16"/>
    <w:rsid w:val="002B7E11"/>
    <w:rsid w:val="002C5BEB"/>
    <w:rsid w:val="002C7952"/>
    <w:rsid w:val="002D3552"/>
    <w:rsid w:val="002D4009"/>
    <w:rsid w:val="002D64A9"/>
    <w:rsid w:val="002E3106"/>
    <w:rsid w:val="002E3387"/>
    <w:rsid w:val="002E3EB8"/>
    <w:rsid w:val="002F101A"/>
    <w:rsid w:val="002F2317"/>
    <w:rsid w:val="002F2359"/>
    <w:rsid w:val="002F3114"/>
    <w:rsid w:val="00302703"/>
    <w:rsid w:val="00316E8E"/>
    <w:rsid w:val="00320C0D"/>
    <w:rsid w:val="00320F31"/>
    <w:rsid w:val="0032136A"/>
    <w:rsid w:val="0032415F"/>
    <w:rsid w:val="00326766"/>
    <w:rsid w:val="0033206B"/>
    <w:rsid w:val="00333466"/>
    <w:rsid w:val="00335F32"/>
    <w:rsid w:val="003433A5"/>
    <w:rsid w:val="00344B7D"/>
    <w:rsid w:val="00350FDC"/>
    <w:rsid w:val="00351087"/>
    <w:rsid w:val="003532D5"/>
    <w:rsid w:val="00353568"/>
    <w:rsid w:val="00357244"/>
    <w:rsid w:val="003613C2"/>
    <w:rsid w:val="003623F6"/>
    <w:rsid w:val="00372554"/>
    <w:rsid w:val="00380DD9"/>
    <w:rsid w:val="00393417"/>
    <w:rsid w:val="00393D8B"/>
    <w:rsid w:val="00397EFD"/>
    <w:rsid w:val="003A1002"/>
    <w:rsid w:val="003B4576"/>
    <w:rsid w:val="003C052F"/>
    <w:rsid w:val="003C2CF8"/>
    <w:rsid w:val="003D2774"/>
    <w:rsid w:val="003E1BC6"/>
    <w:rsid w:val="003E3921"/>
    <w:rsid w:val="003F0E24"/>
    <w:rsid w:val="003F4C31"/>
    <w:rsid w:val="00400630"/>
    <w:rsid w:val="00410B5B"/>
    <w:rsid w:val="0041195D"/>
    <w:rsid w:val="00413D83"/>
    <w:rsid w:val="00427FDD"/>
    <w:rsid w:val="0043123E"/>
    <w:rsid w:val="0043356B"/>
    <w:rsid w:val="00433FDB"/>
    <w:rsid w:val="0044579A"/>
    <w:rsid w:val="00446853"/>
    <w:rsid w:val="00447372"/>
    <w:rsid w:val="004520B2"/>
    <w:rsid w:val="00463B58"/>
    <w:rsid w:val="00464CF4"/>
    <w:rsid w:val="00465090"/>
    <w:rsid w:val="00477186"/>
    <w:rsid w:val="00477B39"/>
    <w:rsid w:val="00480A7C"/>
    <w:rsid w:val="004830E8"/>
    <w:rsid w:val="00490896"/>
    <w:rsid w:val="00492C87"/>
    <w:rsid w:val="004A3E6E"/>
    <w:rsid w:val="004B6F30"/>
    <w:rsid w:val="004C0163"/>
    <w:rsid w:val="004C4A42"/>
    <w:rsid w:val="004C71F5"/>
    <w:rsid w:val="004D0390"/>
    <w:rsid w:val="004E0AEF"/>
    <w:rsid w:val="004E3351"/>
    <w:rsid w:val="004E3428"/>
    <w:rsid w:val="004E5950"/>
    <w:rsid w:val="004F1662"/>
    <w:rsid w:val="005007D1"/>
    <w:rsid w:val="0050390D"/>
    <w:rsid w:val="00505D48"/>
    <w:rsid w:val="005117B3"/>
    <w:rsid w:val="00514AAC"/>
    <w:rsid w:val="00524C69"/>
    <w:rsid w:val="00533880"/>
    <w:rsid w:val="00540DB3"/>
    <w:rsid w:val="00543B06"/>
    <w:rsid w:val="00551627"/>
    <w:rsid w:val="00552ACF"/>
    <w:rsid w:val="005605A2"/>
    <w:rsid w:val="0056440F"/>
    <w:rsid w:val="00565C24"/>
    <w:rsid w:val="00580FCE"/>
    <w:rsid w:val="00582AB3"/>
    <w:rsid w:val="005840C2"/>
    <w:rsid w:val="00584B09"/>
    <w:rsid w:val="00590B4B"/>
    <w:rsid w:val="0059541E"/>
    <w:rsid w:val="00597F22"/>
    <w:rsid w:val="005A1D3F"/>
    <w:rsid w:val="005B09E1"/>
    <w:rsid w:val="005B54DA"/>
    <w:rsid w:val="005C21F7"/>
    <w:rsid w:val="005E54B3"/>
    <w:rsid w:val="005F0190"/>
    <w:rsid w:val="005F4568"/>
    <w:rsid w:val="0060334E"/>
    <w:rsid w:val="00604D3D"/>
    <w:rsid w:val="00607CA0"/>
    <w:rsid w:val="006126FA"/>
    <w:rsid w:val="0062275B"/>
    <w:rsid w:val="0063032F"/>
    <w:rsid w:val="0063245F"/>
    <w:rsid w:val="00632E29"/>
    <w:rsid w:val="006357D5"/>
    <w:rsid w:val="00636F3A"/>
    <w:rsid w:val="00644685"/>
    <w:rsid w:val="006447E1"/>
    <w:rsid w:val="006509DA"/>
    <w:rsid w:val="00651CCB"/>
    <w:rsid w:val="00653660"/>
    <w:rsid w:val="006602ED"/>
    <w:rsid w:val="0067249D"/>
    <w:rsid w:val="00675986"/>
    <w:rsid w:val="00677610"/>
    <w:rsid w:val="0067783C"/>
    <w:rsid w:val="00677AF0"/>
    <w:rsid w:val="00682008"/>
    <w:rsid w:val="00683A47"/>
    <w:rsid w:val="00683D9E"/>
    <w:rsid w:val="006969A0"/>
    <w:rsid w:val="006977D2"/>
    <w:rsid w:val="006A0335"/>
    <w:rsid w:val="006A357C"/>
    <w:rsid w:val="006A50E1"/>
    <w:rsid w:val="006B1F84"/>
    <w:rsid w:val="006B5757"/>
    <w:rsid w:val="006B7AA5"/>
    <w:rsid w:val="006C47A7"/>
    <w:rsid w:val="006C4FF1"/>
    <w:rsid w:val="006C6005"/>
    <w:rsid w:val="006D2ECE"/>
    <w:rsid w:val="006D7F12"/>
    <w:rsid w:val="006E0D5B"/>
    <w:rsid w:val="006E68FF"/>
    <w:rsid w:val="006F2C4C"/>
    <w:rsid w:val="006F4AC4"/>
    <w:rsid w:val="007009B1"/>
    <w:rsid w:val="00701063"/>
    <w:rsid w:val="00703516"/>
    <w:rsid w:val="00704D41"/>
    <w:rsid w:val="00710187"/>
    <w:rsid w:val="00712D9E"/>
    <w:rsid w:val="00721B44"/>
    <w:rsid w:val="007414B3"/>
    <w:rsid w:val="00743715"/>
    <w:rsid w:val="00756058"/>
    <w:rsid w:val="007603F0"/>
    <w:rsid w:val="007610F3"/>
    <w:rsid w:val="00767093"/>
    <w:rsid w:val="00771611"/>
    <w:rsid w:val="007761EC"/>
    <w:rsid w:val="00780BF6"/>
    <w:rsid w:val="00786985"/>
    <w:rsid w:val="0078715A"/>
    <w:rsid w:val="00787259"/>
    <w:rsid w:val="007902BB"/>
    <w:rsid w:val="007A3828"/>
    <w:rsid w:val="007B3355"/>
    <w:rsid w:val="007B40AE"/>
    <w:rsid w:val="007C303A"/>
    <w:rsid w:val="007D17E9"/>
    <w:rsid w:val="007D312E"/>
    <w:rsid w:val="007D5FDE"/>
    <w:rsid w:val="007D768B"/>
    <w:rsid w:val="007D7C73"/>
    <w:rsid w:val="007E2E8C"/>
    <w:rsid w:val="007E5C68"/>
    <w:rsid w:val="00802055"/>
    <w:rsid w:val="00804883"/>
    <w:rsid w:val="00812509"/>
    <w:rsid w:val="00814363"/>
    <w:rsid w:val="00816ED5"/>
    <w:rsid w:val="00825AD5"/>
    <w:rsid w:val="00850408"/>
    <w:rsid w:val="00852FD6"/>
    <w:rsid w:val="0086440A"/>
    <w:rsid w:val="00873BA2"/>
    <w:rsid w:val="0088689C"/>
    <w:rsid w:val="00887E80"/>
    <w:rsid w:val="00890109"/>
    <w:rsid w:val="00896B3B"/>
    <w:rsid w:val="008A1212"/>
    <w:rsid w:val="008A1A91"/>
    <w:rsid w:val="008A23DC"/>
    <w:rsid w:val="008A5BB1"/>
    <w:rsid w:val="008B380D"/>
    <w:rsid w:val="008B3ADF"/>
    <w:rsid w:val="008C3447"/>
    <w:rsid w:val="008D24E0"/>
    <w:rsid w:val="008D4951"/>
    <w:rsid w:val="008D6248"/>
    <w:rsid w:val="008D6CAF"/>
    <w:rsid w:val="008E1709"/>
    <w:rsid w:val="008F17F6"/>
    <w:rsid w:val="008F5F07"/>
    <w:rsid w:val="008F71D5"/>
    <w:rsid w:val="008F7BB3"/>
    <w:rsid w:val="008F7C21"/>
    <w:rsid w:val="0090274E"/>
    <w:rsid w:val="00902EF1"/>
    <w:rsid w:val="0091457E"/>
    <w:rsid w:val="00924E76"/>
    <w:rsid w:val="00924FF1"/>
    <w:rsid w:val="00931AAE"/>
    <w:rsid w:val="00931C5D"/>
    <w:rsid w:val="009334A0"/>
    <w:rsid w:val="009340B0"/>
    <w:rsid w:val="0093449C"/>
    <w:rsid w:val="009408E7"/>
    <w:rsid w:val="00940A5B"/>
    <w:rsid w:val="009424CE"/>
    <w:rsid w:val="00946904"/>
    <w:rsid w:val="00953119"/>
    <w:rsid w:val="00954B4A"/>
    <w:rsid w:val="009600C1"/>
    <w:rsid w:val="00960C28"/>
    <w:rsid w:val="00961ABD"/>
    <w:rsid w:val="00964D01"/>
    <w:rsid w:val="0096647D"/>
    <w:rsid w:val="00970D0A"/>
    <w:rsid w:val="00971A07"/>
    <w:rsid w:val="00974843"/>
    <w:rsid w:val="009937AC"/>
    <w:rsid w:val="009967E8"/>
    <w:rsid w:val="009A69BE"/>
    <w:rsid w:val="009A7229"/>
    <w:rsid w:val="009A78C8"/>
    <w:rsid w:val="009A7F63"/>
    <w:rsid w:val="009B3200"/>
    <w:rsid w:val="009B45A1"/>
    <w:rsid w:val="009C20C2"/>
    <w:rsid w:val="009D2085"/>
    <w:rsid w:val="009D344A"/>
    <w:rsid w:val="009E0B31"/>
    <w:rsid w:val="009F4142"/>
    <w:rsid w:val="009F466C"/>
    <w:rsid w:val="009F48AC"/>
    <w:rsid w:val="00A0179B"/>
    <w:rsid w:val="00A04616"/>
    <w:rsid w:val="00A05138"/>
    <w:rsid w:val="00A06E08"/>
    <w:rsid w:val="00A15296"/>
    <w:rsid w:val="00A173FC"/>
    <w:rsid w:val="00A17FE8"/>
    <w:rsid w:val="00A215A3"/>
    <w:rsid w:val="00A265BD"/>
    <w:rsid w:val="00A31FCA"/>
    <w:rsid w:val="00A370E3"/>
    <w:rsid w:val="00A40642"/>
    <w:rsid w:val="00A416F3"/>
    <w:rsid w:val="00A43605"/>
    <w:rsid w:val="00A46B45"/>
    <w:rsid w:val="00A46F65"/>
    <w:rsid w:val="00A47232"/>
    <w:rsid w:val="00A54343"/>
    <w:rsid w:val="00A64E90"/>
    <w:rsid w:val="00A65944"/>
    <w:rsid w:val="00A721B4"/>
    <w:rsid w:val="00A735B2"/>
    <w:rsid w:val="00A8058B"/>
    <w:rsid w:val="00A84D41"/>
    <w:rsid w:val="00A86DEC"/>
    <w:rsid w:val="00A86EE3"/>
    <w:rsid w:val="00A900B7"/>
    <w:rsid w:val="00AA05B5"/>
    <w:rsid w:val="00AA2BF4"/>
    <w:rsid w:val="00AA4222"/>
    <w:rsid w:val="00AA47AB"/>
    <w:rsid w:val="00AA6F83"/>
    <w:rsid w:val="00AC2587"/>
    <w:rsid w:val="00AC2AC1"/>
    <w:rsid w:val="00AC7269"/>
    <w:rsid w:val="00AD354B"/>
    <w:rsid w:val="00AE35B7"/>
    <w:rsid w:val="00AE7091"/>
    <w:rsid w:val="00B01625"/>
    <w:rsid w:val="00B02DE7"/>
    <w:rsid w:val="00B14C44"/>
    <w:rsid w:val="00B152FF"/>
    <w:rsid w:val="00B156CA"/>
    <w:rsid w:val="00B22D57"/>
    <w:rsid w:val="00B279FE"/>
    <w:rsid w:val="00B371B9"/>
    <w:rsid w:val="00B42884"/>
    <w:rsid w:val="00B42C06"/>
    <w:rsid w:val="00B4440C"/>
    <w:rsid w:val="00B53CC1"/>
    <w:rsid w:val="00B53F66"/>
    <w:rsid w:val="00B57D73"/>
    <w:rsid w:val="00B62141"/>
    <w:rsid w:val="00B66AAA"/>
    <w:rsid w:val="00B75D74"/>
    <w:rsid w:val="00B7756C"/>
    <w:rsid w:val="00B80125"/>
    <w:rsid w:val="00B86A68"/>
    <w:rsid w:val="00B87D88"/>
    <w:rsid w:val="00B90CBD"/>
    <w:rsid w:val="00B916CE"/>
    <w:rsid w:val="00B97F5A"/>
    <w:rsid w:val="00BB0D11"/>
    <w:rsid w:val="00BB3DF0"/>
    <w:rsid w:val="00BB66EE"/>
    <w:rsid w:val="00BB74D6"/>
    <w:rsid w:val="00BC4197"/>
    <w:rsid w:val="00BC6516"/>
    <w:rsid w:val="00BD293D"/>
    <w:rsid w:val="00BE0A61"/>
    <w:rsid w:val="00BE54D7"/>
    <w:rsid w:val="00BE5C58"/>
    <w:rsid w:val="00BF17CB"/>
    <w:rsid w:val="00BF186C"/>
    <w:rsid w:val="00BF4200"/>
    <w:rsid w:val="00BF4875"/>
    <w:rsid w:val="00C03051"/>
    <w:rsid w:val="00C1752B"/>
    <w:rsid w:val="00C215B9"/>
    <w:rsid w:val="00C32F94"/>
    <w:rsid w:val="00C33964"/>
    <w:rsid w:val="00C3773F"/>
    <w:rsid w:val="00C4263A"/>
    <w:rsid w:val="00C47373"/>
    <w:rsid w:val="00C54F60"/>
    <w:rsid w:val="00C564D8"/>
    <w:rsid w:val="00C6384C"/>
    <w:rsid w:val="00C65123"/>
    <w:rsid w:val="00C710AA"/>
    <w:rsid w:val="00C74662"/>
    <w:rsid w:val="00C81988"/>
    <w:rsid w:val="00C85125"/>
    <w:rsid w:val="00C85A46"/>
    <w:rsid w:val="00C91059"/>
    <w:rsid w:val="00C9133E"/>
    <w:rsid w:val="00C9593C"/>
    <w:rsid w:val="00C96FDA"/>
    <w:rsid w:val="00C978A8"/>
    <w:rsid w:val="00CA1004"/>
    <w:rsid w:val="00CA3CC7"/>
    <w:rsid w:val="00CA6336"/>
    <w:rsid w:val="00CA70D6"/>
    <w:rsid w:val="00CB0082"/>
    <w:rsid w:val="00CB6B43"/>
    <w:rsid w:val="00CB7711"/>
    <w:rsid w:val="00CD40BD"/>
    <w:rsid w:val="00CD71E3"/>
    <w:rsid w:val="00D0329D"/>
    <w:rsid w:val="00D3783F"/>
    <w:rsid w:val="00D41E19"/>
    <w:rsid w:val="00D44508"/>
    <w:rsid w:val="00D65283"/>
    <w:rsid w:val="00D66723"/>
    <w:rsid w:val="00D67102"/>
    <w:rsid w:val="00D67309"/>
    <w:rsid w:val="00D7005F"/>
    <w:rsid w:val="00D76FDE"/>
    <w:rsid w:val="00D804C9"/>
    <w:rsid w:val="00D9404C"/>
    <w:rsid w:val="00DA232D"/>
    <w:rsid w:val="00DA6490"/>
    <w:rsid w:val="00DB036D"/>
    <w:rsid w:val="00DB5E42"/>
    <w:rsid w:val="00DC16B3"/>
    <w:rsid w:val="00DC3CC9"/>
    <w:rsid w:val="00DC7FB8"/>
    <w:rsid w:val="00DD202A"/>
    <w:rsid w:val="00DD5CE7"/>
    <w:rsid w:val="00DE0F1D"/>
    <w:rsid w:val="00DE1B6E"/>
    <w:rsid w:val="00DE6BEF"/>
    <w:rsid w:val="00DF77FD"/>
    <w:rsid w:val="00E24A5B"/>
    <w:rsid w:val="00E25299"/>
    <w:rsid w:val="00E25D93"/>
    <w:rsid w:val="00E43542"/>
    <w:rsid w:val="00E437BE"/>
    <w:rsid w:val="00E508A4"/>
    <w:rsid w:val="00E54C11"/>
    <w:rsid w:val="00E64529"/>
    <w:rsid w:val="00E65B7A"/>
    <w:rsid w:val="00E662A7"/>
    <w:rsid w:val="00E700FC"/>
    <w:rsid w:val="00E70A1D"/>
    <w:rsid w:val="00E70E4C"/>
    <w:rsid w:val="00E7512B"/>
    <w:rsid w:val="00E907D9"/>
    <w:rsid w:val="00E956CE"/>
    <w:rsid w:val="00EA18A3"/>
    <w:rsid w:val="00EA1C9C"/>
    <w:rsid w:val="00EA3226"/>
    <w:rsid w:val="00EA3777"/>
    <w:rsid w:val="00EB7E8D"/>
    <w:rsid w:val="00EC179C"/>
    <w:rsid w:val="00EC2B89"/>
    <w:rsid w:val="00EC7BA3"/>
    <w:rsid w:val="00ED40C3"/>
    <w:rsid w:val="00EE5123"/>
    <w:rsid w:val="00EE7A6A"/>
    <w:rsid w:val="00EF16EC"/>
    <w:rsid w:val="00EF3732"/>
    <w:rsid w:val="00EF43CD"/>
    <w:rsid w:val="00F044E6"/>
    <w:rsid w:val="00F06E58"/>
    <w:rsid w:val="00F11280"/>
    <w:rsid w:val="00F165F4"/>
    <w:rsid w:val="00F23135"/>
    <w:rsid w:val="00F33D78"/>
    <w:rsid w:val="00F35B91"/>
    <w:rsid w:val="00F362D0"/>
    <w:rsid w:val="00F40342"/>
    <w:rsid w:val="00F43B1D"/>
    <w:rsid w:val="00F447A3"/>
    <w:rsid w:val="00F4633D"/>
    <w:rsid w:val="00F5157D"/>
    <w:rsid w:val="00F55BD3"/>
    <w:rsid w:val="00F61472"/>
    <w:rsid w:val="00F61756"/>
    <w:rsid w:val="00F65E96"/>
    <w:rsid w:val="00F67184"/>
    <w:rsid w:val="00F771BD"/>
    <w:rsid w:val="00F82848"/>
    <w:rsid w:val="00F83B7A"/>
    <w:rsid w:val="00F90196"/>
    <w:rsid w:val="00FA0B2A"/>
    <w:rsid w:val="00FB35E8"/>
    <w:rsid w:val="00FB3D53"/>
    <w:rsid w:val="00FB699F"/>
    <w:rsid w:val="00FC26DF"/>
    <w:rsid w:val="00FC55DE"/>
    <w:rsid w:val="00FC676F"/>
    <w:rsid w:val="00FD1230"/>
    <w:rsid w:val="00FD212B"/>
    <w:rsid w:val="00FD54F5"/>
    <w:rsid w:val="00FE1108"/>
    <w:rsid w:val="00FE55C9"/>
    <w:rsid w:val="00FE56F3"/>
    <w:rsid w:val="00FE6CAB"/>
    <w:rsid w:val="00FF0109"/>
    <w:rsid w:val="00FF1DAE"/>
    <w:rsid w:val="00FF2182"/>
    <w:rsid w:val="00FF4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B1D"/>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24B1D"/>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24B1D"/>
    <w:pPr>
      <w:keepNext/>
      <w:numPr>
        <w:ilvl w:val="1"/>
        <w:numId w:val="4"/>
      </w:numPr>
      <w:spacing w:after="120"/>
      <w:outlineLvl w:val="1"/>
    </w:pPr>
    <w:rPr>
      <w:b/>
    </w:rPr>
  </w:style>
  <w:style w:type="paragraph" w:styleId="Heading3">
    <w:name w:val="heading 3"/>
    <w:basedOn w:val="Normal"/>
    <w:next w:val="ParaNum"/>
    <w:link w:val="Heading3Char"/>
    <w:qFormat/>
    <w:rsid w:val="00224B1D"/>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24B1D"/>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24B1D"/>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24B1D"/>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24B1D"/>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24B1D"/>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24B1D"/>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24B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4B1D"/>
  </w:style>
  <w:style w:type="paragraph" w:styleId="Header">
    <w:name w:val="header"/>
    <w:basedOn w:val="Normal"/>
    <w:link w:val="HeaderChar"/>
    <w:autoRedefine/>
    <w:rsid w:val="00224B1D"/>
    <w:pPr>
      <w:tabs>
        <w:tab w:val="center" w:pos="4680"/>
        <w:tab w:val="right" w:pos="9360"/>
      </w:tabs>
    </w:pPr>
    <w:rPr>
      <w:b/>
    </w:rPr>
  </w:style>
  <w:style w:type="character" w:customStyle="1" w:styleId="HeaderChar">
    <w:name w:val="Header Char"/>
    <w:basedOn w:val="DefaultParagraphFont"/>
    <w:link w:val="Header"/>
    <w:rsid w:val="00CA1004"/>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224B1D"/>
    <w:pPr>
      <w:tabs>
        <w:tab w:val="center" w:pos="4320"/>
        <w:tab w:val="right" w:pos="8640"/>
      </w:tabs>
    </w:pPr>
  </w:style>
  <w:style w:type="character" w:customStyle="1" w:styleId="FooterChar">
    <w:name w:val="Footer Char"/>
    <w:link w:val="Footer"/>
    <w:uiPriority w:val="99"/>
    <w:rsid w:val="00224B1D"/>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24B1D"/>
    <w:rPr>
      <w:color w:val="0000FF"/>
      <w:u w:val="single"/>
    </w:rPr>
  </w:style>
  <w:style w:type="character" w:styleId="UnresolvedMention">
    <w:name w:val="Unresolved Mention"/>
    <w:uiPriority w:val="99"/>
    <w:semiHidden/>
    <w:unhideWhenUsed/>
    <w:rsid w:val="0096647D"/>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24B1D"/>
    <w:pPr>
      <w:numPr>
        <w:numId w:val="3"/>
      </w:numPr>
      <w:tabs>
        <w:tab w:val="clear" w:pos="1080"/>
        <w:tab w:val="num" w:pos="1440"/>
      </w:tabs>
      <w:spacing w:after="120"/>
    </w:pPr>
  </w:style>
  <w:style w:type="paragraph" w:styleId="EndnoteText">
    <w:name w:val="endnote text"/>
    <w:basedOn w:val="Normal"/>
    <w:link w:val="EndnoteTextChar"/>
    <w:semiHidden/>
    <w:rsid w:val="00224B1D"/>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24B1D"/>
    <w:rPr>
      <w:vertAlign w:val="superscript"/>
    </w:rPr>
  </w:style>
  <w:style w:type="paragraph" w:styleId="FootnoteText">
    <w:name w:val="footnote text"/>
    <w:link w:val="FootnoteTextChar"/>
    <w:rsid w:val="00224B1D"/>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224B1D"/>
    <w:rPr>
      <w:rFonts w:ascii="Times New Roman" w:hAnsi="Times New Roman"/>
      <w:dstrike w:val="0"/>
      <w:color w:val="auto"/>
      <w:sz w:val="20"/>
      <w:vertAlign w:val="superscript"/>
    </w:rPr>
  </w:style>
  <w:style w:type="paragraph" w:styleId="TOC1">
    <w:name w:val="toc 1"/>
    <w:basedOn w:val="Normal"/>
    <w:next w:val="Normal"/>
    <w:rsid w:val="00224B1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24B1D"/>
    <w:pPr>
      <w:tabs>
        <w:tab w:val="left" w:pos="720"/>
        <w:tab w:val="right" w:leader="dot" w:pos="9360"/>
      </w:tabs>
      <w:suppressAutoHyphens/>
      <w:ind w:left="720" w:right="720" w:hanging="360"/>
    </w:pPr>
    <w:rPr>
      <w:noProof/>
    </w:rPr>
  </w:style>
  <w:style w:type="paragraph" w:styleId="TOC3">
    <w:name w:val="toc 3"/>
    <w:basedOn w:val="Normal"/>
    <w:next w:val="Normal"/>
    <w:semiHidden/>
    <w:rsid w:val="00224B1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24B1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24B1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24B1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24B1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24B1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24B1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24B1D"/>
    <w:pPr>
      <w:tabs>
        <w:tab w:val="right" w:pos="9360"/>
      </w:tabs>
      <w:suppressAutoHyphens/>
    </w:pPr>
  </w:style>
  <w:style w:type="character" w:customStyle="1" w:styleId="EquationCaption">
    <w:name w:val="_Equation Caption"/>
    <w:rsid w:val="00224B1D"/>
  </w:style>
  <w:style w:type="character" w:styleId="PageNumber">
    <w:name w:val="page number"/>
    <w:basedOn w:val="DefaultParagraphFont"/>
    <w:rsid w:val="00224B1D"/>
  </w:style>
  <w:style w:type="paragraph" w:styleId="BlockText">
    <w:name w:val="Block Text"/>
    <w:basedOn w:val="Normal"/>
    <w:rsid w:val="00224B1D"/>
    <w:pPr>
      <w:spacing w:after="240"/>
      <w:ind w:left="1440" w:right="1440"/>
    </w:pPr>
  </w:style>
  <w:style w:type="paragraph" w:customStyle="1" w:styleId="Paratitle">
    <w:name w:val="Para title"/>
    <w:basedOn w:val="Normal"/>
    <w:rsid w:val="00224B1D"/>
    <w:pPr>
      <w:tabs>
        <w:tab w:val="center" w:pos="9270"/>
      </w:tabs>
      <w:spacing w:after="240"/>
    </w:pPr>
    <w:rPr>
      <w:spacing w:val="-2"/>
    </w:rPr>
  </w:style>
  <w:style w:type="paragraph" w:customStyle="1" w:styleId="Bullet">
    <w:name w:val="Bullet"/>
    <w:basedOn w:val="Normal"/>
    <w:rsid w:val="00224B1D"/>
    <w:pPr>
      <w:tabs>
        <w:tab w:val="left" w:pos="2160"/>
      </w:tabs>
      <w:spacing w:after="220"/>
      <w:ind w:left="2160" w:hanging="720"/>
    </w:pPr>
  </w:style>
  <w:style w:type="paragraph" w:customStyle="1" w:styleId="TableFormat">
    <w:name w:val="TableFormat"/>
    <w:basedOn w:val="Bullet"/>
    <w:rsid w:val="00224B1D"/>
    <w:pPr>
      <w:tabs>
        <w:tab w:val="clear" w:pos="2160"/>
        <w:tab w:val="left" w:pos="5040"/>
      </w:tabs>
      <w:ind w:left="5040" w:hanging="3600"/>
    </w:pPr>
  </w:style>
  <w:style w:type="paragraph" w:customStyle="1" w:styleId="TOCTitle">
    <w:name w:val="TOC Title"/>
    <w:basedOn w:val="Normal"/>
    <w:rsid w:val="00224B1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24B1D"/>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58e9592267740a5a51727fd61f83955d&amp;mc=true&amp;node=se47.3.63_1701&amp;rgn=div8" TargetMode="External" /><Relationship Id="rId9" Type="http://schemas.openxmlformats.org/officeDocument/2006/relationships/hyperlink" Target="http://handle.itu.int/11.1004/020.1000/5"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28E5EB74-D310-4C3E-9425-DC48E1E97884}">
  <ds:schemaRefs>
    <ds:schemaRef ds:uri="http://schemas.openxmlformats.org/officeDocument/2006/bibliography"/>
  </ds:schemaRefs>
</ds:datastoreItem>
</file>

<file path=customXml/itemProps3.xml><?xml version="1.0" encoding="utf-8"?>
<ds:datastoreItem xmlns:ds="http://schemas.openxmlformats.org/officeDocument/2006/customXml" ds:itemID="{F4841E21-477A-4E3B-8930-8FD1609FF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4</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2026-06-02T11:55:00Z</dcterms:created>
  <dcterms:modified xsi:type="dcterms:W3CDTF">2026-06-02T11:55:00Z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