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80CB2" w14:paraId="7A114548" w14:textId="77777777">
      <w:pPr>
        <w:jc w:val="center"/>
      </w:pPr>
      <w:r>
        <w:rPr>
          <w:b/>
          <w:sz w:val="24"/>
        </w:rPr>
        <w:t>Federal Aviation Administration</w:t>
      </w:r>
    </w:p>
    <w:p w:rsidR="00080CB2" w14:paraId="039BDA63" w14:textId="6925E89B">
      <w:pPr>
        <w:jc w:val="center"/>
      </w:pPr>
      <w:r w:rsidRPr="00825488">
        <w:rPr>
          <w:b/>
          <w:sz w:val="24"/>
        </w:rPr>
        <w:t xml:space="preserve">Supporting Statement </w:t>
      </w:r>
    </w:p>
    <w:p w:rsidR="00080CB2" w14:paraId="0D15CBEE" w14:textId="3D2280F7">
      <w:pPr>
        <w:jc w:val="center"/>
      </w:pPr>
      <w:r w:rsidRPr="3E17E2C9">
        <w:rPr>
          <w:b/>
          <w:bCs/>
          <w:sz w:val="24"/>
          <w:szCs w:val="24"/>
        </w:rPr>
        <w:t>OMB CONTROL NUMBER: 2120-</w:t>
      </w:r>
      <w:r w:rsidRPr="3E17E2C9" w:rsidR="7385CB27">
        <w:rPr>
          <w:b/>
          <w:bCs/>
          <w:sz w:val="24"/>
          <w:szCs w:val="24"/>
        </w:rPr>
        <w:t>0034</w:t>
      </w:r>
    </w:p>
    <w:p w:rsidR="5209189E" w:rsidP="3E17E2C9" w14:paraId="754588FB" w14:textId="0680A991">
      <w:pPr>
        <w:jc w:val="center"/>
      </w:pPr>
      <w:r w:rsidRPr="3E17E2C9">
        <w:rPr>
          <w:b/>
          <w:bCs/>
          <w:sz w:val="24"/>
          <w:szCs w:val="24"/>
        </w:rPr>
        <w:t>Aviation Safety Hub (AVS Hub) - Air Traffic Control Medical Clearance (ATCMC)</w:t>
      </w:r>
    </w:p>
    <w:p w:rsidR="008F3458" w:rsidP="008F3458" w14:paraId="0CE40AEF" w14:textId="77777777">
      <w:pPr>
        <w:jc w:val="center"/>
      </w:pPr>
    </w:p>
    <w:p w:rsidR="00080CB2" w:rsidP="008F3458" w14:paraId="3FD0F809" w14:textId="23842075">
      <w:pPr>
        <w:jc w:val="center"/>
      </w:pPr>
      <w:r>
        <w:rPr>
          <w:b/>
          <w:sz w:val="28"/>
        </w:rPr>
        <w:t>Non-Substantive Change Statement</w:t>
      </w:r>
    </w:p>
    <w:p w:rsidR="00080CB2" w14:paraId="4EC84869" w14:textId="6AE18CA9">
      <w:r>
        <w:t xml:space="preserve">The Federal Aviation Administration (FAA) is implementing the Aviation Safety Hub (AVS Hub) as the new method for </w:t>
      </w:r>
      <w:r w:rsidR="00B03B3F">
        <w:t>air traffic control</w:t>
      </w:r>
      <w:r>
        <w:t xml:space="preserve"> applicants to submit their </w:t>
      </w:r>
      <w:r w:rsidR="00B03B3F">
        <w:t>medical clearance documentation</w:t>
      </w:r>
      <w:r>
        <w:t xml:space="preserve">. This change is administrative and operational in nature and does not constitute </w:t>
      </w:r>
      <w:r w:rsidR="00B03B3F">
        <w:t>a material</w:t>
      </w:r>
      <w:r>
        <w:t xml:space="preserve"> or substantive change to the information collection approved under OMB Control Number 2120-0</w:t>
      </w:r>
      <w:r w:rsidR="00B03B3F">
        <w:t>034</w:t>
      </w:r>
      <w:r>
        <w:t>.</w:t>
      </w:r>
    </w:p>
    <w:p w:rsidR="00080CB2" w14:paraId="748EC77F" w14:textId="45E16B4B">
      <w:r w:rsidRPr="00E7673D">
        <w:t>The information collected from applicants through AVS Hub will remain the same information currently approved under OMB Control Number 2120-0034 for the Medical Standards and Certification.</w:t>
      </w:r>
      <w:r>
        <w:t xml:space="preserve"> </w:t>
      </w:r>
      <w:r w:rsidR="009B6D80">
        <w:t xml:space="preserve">The data elements collected, the purpose for collection, and the use of the information by the FAA remain unchanged. This update only changes </w:t>
      </w:r>
      <w:r w:rsidR="00B03B3F">
        <w:t>the</w:t>
      </w:r>
      <w:r w:rsidR="009B6D80">
        <w:t xml:space="preserve"> method through which applicants </w:t>
      </w:r>
      <w:r w:rsidR="00B03B3F">
        <w:t>upload medical clearance assessment documentation.</w:t>
      </w:r>
    </w:p>
    <w:p w:rsidR="00080CB2" w14:paraId="24884DCC" w14:textId="3626B8B9">
      <w:r>
        <w:t xml:space="preserve">Under the old process, applicants would respond via email with their documents, mail them, or fax them for further adjudication.  </w:t>
      </w:r>
      <w:r w:rsidR="009B6D80">
        <w:t xml:space="preserve">Under the updated process, applicants </w:t>
      </w:r>
      <w:r>
        <w:t>going through the air traffic control medical clearance process</w:t>
      </w:r>
      <w:r w:rsidR="009B6D80">
        <w:t xml:space="preserve"> will </w:t>
      </w:r>
      <w:r>
        <w:t xml:space="preserve">be sent an email with a link to </w:t>
      </w:r>
      <w:r w:rsidR="009B6D80">
        <w:t xml:space="preserve">access the Aviation Safety Hub (AVS Hub) using login.gov credentials. Applicants will utilize login.gov to securely authenticate and </w:t>
      </w:r>
      <w:r>
        <w:t xml:space="preserve">upload their documents to </w:t>
      </w:r>
      <w:r w:rsidR="009B6D80">
        <w:t xml:space="preserve">AVS Hub. Once </w:t>
      </w:r>
      <w:r>
        <w:t>an applicant’s suitability is adjudicated, the record will be transferred to the system of record.</w:t>
      </w:r>
    </w:p>
    <w:p w:rsidR="008F3458" w14:paraId="5CABC633" w14:textId="62232BF8">
      <w:r>
        <w:t>This change does not alter the scope, burden, purpose, or use of the approved information collection. The FAA is not requesting any new information from applicants, nor is the FAA changing how the collected information is used. Therefore, this update is considered a non-substantive and non-material change to the currently approved information collection under OMB Control Number 2120-0</w:t>
      </w:r>
      <w:r w:rsidR="00B03B3F">
        <w:t>03</w:t>
      </w:r>
      <w:r>
        <w:t>4.</w:t>
      </w:r>
    </w:p>
    <w:p w:rsidR="008F3458" w14:paraId="3CB38F23" w14:textId="77777777">
      <w:r>
        <w:t>Point of Contact for AVS Hub is Sherry Christeson:</w:t>
      </w:r>
    </w:p>
    <w:p w:rsidR="008F3458" w:rsidP="008F3458" w14:paraId="0BC76D45" w14:textId="77777777">
      <w:pPr>
        <w:spacing w:after="0" w:line="240" w:lineRule="auto"/>
      </w:pPr>
      <w:r>
        <w:t xml:space="preserve"> </w:t>
      </w:r>
      <w:hyperlink r:id="rId8" w:history="1">
        <w:r w:rsidRPr="000F4E8F">
          <w:rPr>
            <w:rStyle w:val="Hyperlink"/>
          </w:rPr>
          <w:t>sherry.l.christeson@faa.gov</w:t>
        </w:r>
      </w:hyperlink>
    </w:p>
    <w:p w:rsidR="008F3458" w:rsidP="008F3458" w14:paraId="499AEBD7" w14:textId="14CE98A5">
      <w:pPr>
        <w:spacing w:line="240" w:lineRule="auto"/>
      </w:pPr>
      <w:r>
        <w:t xml:space="preserve"> 760-308-2005</w:t>
      </w:r>
    </w:p>
    <w:sectPr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23873286">
    <w:abstractNumId w:val="8"/>
  </w:num>
  <w:num w:numId="2" w16cid:durableId="1118452309">
    <w:abstractNumId w:val="6"/>
  </w:num>
  <w:num w:numId="3" w16cid:durableId="1531721173">
    <w:abstractNumId w:val="5"/>
  </w:num>
  <w:num w:numId="4" w16cid:durableId="841815612">
    <w:abstractNumId w:val="4"/>
  </w:num>
  <w:num w:numId="5" w16cid:durableId="684673209">
    <w:abstractNumId w:val="7"/>
  </w:num>
  <w:num w:numId="6" w16cid:durableId="1126779998">
    <w:abstractNumId w:val="3"/>
  </w:num>
  <w:num w:numId="7" w16cid:durableId="726346273">
    <w:abstractNumId w:val="2"/>
  </w:num>
  <w:num w:numId="8" w16cid:durableId="1342313746">
    <w:abstractNumId w:val="1"/>
  </w:num>
  <w:num w:numId="9" w16cid:durableId="22421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CBB"/>
    <w:rsid w:val="0006063C"/>
    <w:rsid w:val="00080CB2"/>
    <w:rsid w:val="000F4E8F"/>
    <w:rsid w:val="0015074B"/>
    <w:rsid w:val="002068A6"/>
    <w:rsid w:val="0029639D"/>
    <w:rsid w:val="00326F90"/>
    <w:rsid w:val="00825488"/>
    <w:rsid w:val="008F3458"/>
    <w:rsid w:val="009B6D80"/>
    <w:rsid w:val="00AA1D8D"/>
    <w:rsid w:val="00B03B3F"/>
    <w:rsid w:val="00B47730"/>
    <w:rsid w:val="00BA7DD8"/>
    <w:rsid w:val="00C5288D"/>
    <w:rsid w:val="00CB0664"/>
    <w:rsid w:val="00D80572"/>
    <w:rsid w:val="00D929FE"/>
    <w:rsid w:val="00E20A11"/>
    <w:rsid w:val="00E30ACE"/>
    <w:rsid w:val="00E7673D"/>
    <w:rsid w:val="00FC693F"/>
    <w:rsid w:val="30353EAA"/>
    <w:rsid w:val="3E17E2C9"/>
    <w:rsid w:val="5209189E"/>
    <w:rsid w:val="7385CB2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55739338"/>
  <w15:docId w15:val="{9A7B8034-BE49-473E-8BE1-67C8410D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F3458"/>
    <w:rPr>
      <w:color w:val="0000FF" w:themeColor="hyperlink"/>
      <w:u w:val="single"/>
    </w:rPr>
  </w:style>
  <w:style w:type="character" w:styleId="UnresolvedMention">
    <w:name w:val="Unresolved Mention"/>
    <w:basedOn w:val="DefaultParagraphFont"/>
    <w:uiPriority w:val="99"/>
    <w:semiHidden/>
    <w:unhideWhenUsed/>
    <w:rsid w:val="008F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herry.l.christeson@fa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6aed65-901a-4e83-ba74-6dbe1275a27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3F9C90BEAABA43AC83C0AF891B9808" ma:contentTypeVersion="9" ma:contentTypeDescription="Create a new document." ma:contentTypeScope="" ma:versionID="dc0fa778987da2a0d5e0395fd7c59e7b">
  <xsd:schema xmlns:xsd="http://www.w3.org/2001/XMLSchema" xmlns:xs="http://www.w3.org/2001/XMLSchema" xmlns:p="http://schemas.microsoft.com/office/2006/metadata/properties" xmlns:ns2="0b6aed65-901a-4e83-ba74-6dbe1275a27f" targetNamespace="http://schemas.microsoft.com/office/2006/metadata/properties" ma:root="true" ma:fieldsID="4cfa28fa7f28ffd9401fb22ad94d800b" ns2:_="">
    <xsd:import namespace="0b6aed65-901a-4e83-ba74-6dbe1275a2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aed65-901a-4e83-ba74-6dbe1275a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e69889-3f5c-4d03-949d-b90f720ff4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41323-47CC-4A10-BC1E-38A33F337CF8}">
  <ds:schemaRefs>
    <ds:schemaRef ds:uri="http://schemas.microsoft.com/sharepoint/v3/contenttype/forms"/>
  </ds:schemaRefs>
</ds:datastoreItem>
</file>

<file path=customXml/itemProps2.xml><?xml version="1.0" encoding="utf-8"?>
<ds:datastoreItem xmlns:ds="http://schemas.openxmlformats.org/officeDocument/2006/customXml" ds:itemID="{FFCFBF99-528D-40C0-A0E6-362D845ACFDF}">
  <ds:schemaRefs>
    <ds:schemaRef ds:uri="http://schemas.microsoft.com/office/2006/metadata/properties"/>
    <ds:schemaRef ds:uri="http://schemas.microsoft.com/office/infopath/2007/PartnerControls"/>
    <ds:schemaRef ds:uri="0b6aed65-901a-4e83-ba74-6dbe1275a27f"/>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047D7503-17A4-44AA-A30A-2D16BFEB5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aed65-901a-4e83-ba74-6dbe1275a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Thompson, Krystle L (FAA)</cp:lastModifiedBy>
  <cp:revision>2</cp:revision>
  <dcterms:created xsi:type="dcterms:W3CDTF">2026-06-02T11:19:00Z</dcterms:created>
  <dcterms:modified xsi:type="dcterms:W3CDTF">2026-06-02T11:19:00Z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0x010100FC3F9C90BEAABA43AC83C0AF891B9808</vt:lpwstr>
  </property>
  <property fmtid="{D5CDD505-2E9C-101B-9397-08002B2CF9AE}" pid="3" name="MediaServiceImageTags">
    <vt:lpwstr/>
  </property>
</Properties>
</file>