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30345" w:rsidRPr="009D3B73" w:rsidP="00222CA2" w14:paraId="36A64E07" w14:textId="3FE9702C">
      <w:pPr>
        <w:spacing w:after="360"/>
        <w:jc w:val="center"/>
        <w:rPr>
          <w:b/>
          <w:i/>
          <w:color w:val="0000FF"/>
          <w:sz w:val="28"/>
          <w:szCs w:val="28"/>
        </w:rPr>
      </w:pPr>
      <w:r w:rsidRPr="009D3B73">
        <w:rPr>
          <w:b/>
          <w:sz w:val="28"/>
          <w:szCs w:val="28"/>
        </w:rPr>
        <w:t xml:space="preserve">SUPPORTING STATEMENT FOR </w:t>
      </w:r>
      <w:r w:rsidRPr="009D3B73">
        <w:rPr>
          <w:b/>
          <w:sz w:val="28"/>
          <w:szCs w:val="28"/>
        </w:rPr>
        <w:br/>
        <w:t>PAPERWORK REDUCTION ACT SUBMISSION</w:t>
      </w:r>
      <w:r w:rsidRPr="009D3B73" w:rsidR="00D11A71">
        <w:rPr>
          <w:b/>
          <w:sz w:val="28"/>
          <w:szCs w:val="28"/>
        </w:rPr>
        <w:br/>
      </w:r>
      <w:r w:rsidRPr="009D3B73" w:rsidR="00D11A71">
        <w:rPr>
          <w:b/>
          <w:sz w:val="28"/>
          <w:szCs w:val="28"/>
        </w:rPr>
        <w:br/>
      </w:r>
      <w:r w:rsidRPr="009D3B73" w:rsidR="009A0EED">
        <w:rPr>
          <w:b/>
          <w:sz w:val="28"/>
          <w:szCs w:val="28"/>
        </w:rPr>
        <w:t>Request for Entry into Children’s Passport Issuance Alert Program</w:t>
      </w:r>
      <w:r w:rsidRPr="009D3B73" w:rsidR="00D11A71">
        <w:rPr>
          <w:b/>
          <w:sz w:val="28"/>
          <w:szCs w:val="28"/>
        </w:rPr>
        <w:br/>
        <w:t xml:space="preserve">OMB </w:t>
      </w:r>
      <w:r w:rsidRPr="009D3B73" w:rsidR="000044FE">
        <w:rPr>
          <w:b/>
          <w:sz w:val="28"/>
          <w:szCs w:val="28"/>
        </w:rPr>
        <w:t xml:space="preserve">Number </w:t>
      </w:r>
      <w:r w:rsidRPr="009D3B73" w:rsidR="009A0EED">
        <w:rPr>
          <w:b/>
          <w:sz w:val="28"/>
          <w:szCs w:val="28"/>
        </w:rPr>
        <w:t>1405-0169</w:t>
      </w:r>
      <w:r w:rsidRPr="009D3B73" w:rsidR="00D11A71">
        <w:rPr>
          <w:b/>
          <w:i/>
          <w:color w:val="0000FF"/>
          <w:sz w:val="28"/>
          <w:szCs w:val="28"/>
        </w:rPr>
        <w:br/>
      </w:r>
      <w:r w:rsidRPr="009D3B73" w:rsidR="009A0EED">
        <w:rPr>
          <w:b/>
          <w:sz w:val="28"/>
          <w:szCs w:val="28"/>
        </w:rPr>
        <w:t>DS-3077</w:t>
      </w:r>
    </w:p>
    <w:p w:rsidR="000C1691" w:rsidRPr="009D3B73" w:rsidP="00474FAD" w14:paraId="36A64E0A" w14:textId="63F064CA">
      <w:pPr>
        <w:pStyle w:val="Heading1"/>
        <w:numPr>
          <w:ilvl w:val="0"/>
          <w:numId w:val="6"/>
        </w:numPr>
        <w:rPr>
          <w:sz w:val="28"/>
          <w:szCs w:val="28"/>
        </w:rPr>
      </w:pPr>
      <w:r w:rsidRPr="009D3B73">
        <w:rPr>
          <w:sz w:val="28"/>
          <w:szCs w:val="28"/>
        </w:rPr>
        <w:t>JUSTIFICATION</w:t>
      </w:r>
    </w:p>
    <w:p w:rsidR="00474CEC" w:rsidRPr="009D3B73" w:rsidP="00474FAD" w14:paraId="6914FBAB" w14:textId="1B03ECF0">
      <w:pPr>
        <w:pStyle w:val="ListParagraph"/>
        <w:numPr>
          <w:ilvl w:val="0"/>
          <w:numId w:val="1"/>
        </w:numPr>
        <w:rPr>
          <w:bCs/>
          <w:i/>
          <w:iCs/>
          <w:sz w:val="28"/>
          <w:szCs w:val="28"/>
        </w:rPr>
      </w:pPr>
      <w:r w:rsidRPr="009D3B73">
        <w:rPr>
          <w:b/>
          <w:bCs/>
          <w:i/>
          <w:iCs/>
          <w:sz w:val="28"/>
          <w:szCs w:val="28"/>
        </w:rPr>
        <w:t>Why is this collection necessary and what are the legal statutes that allow this?</w:t>
      </w:r>
    </w:p>
    <w:p w:rsidR="009A0EED" w:rsidRPr="009D3B73" w:rsidP="00474FAD" w14:paraId="4E3E9839" w14:textId="1E63372D">
      <w:pPr>
        <w:pStyle w:val="FRNoticeHeading2"/>
        <w:spacing w:line="240" w:lineRule="auto"/>
        <w:rPr>
          <w:bCs w:val="0"/>
          <w:i w:val="0"/>
          <w:iCs w:val="0"/>
          <w:sz w:val="28"/>
          <w:szCs w:val="28"/>
        </w:rPr>
      </w:pPr>
      <w:r w:rsidRPr="009D3B73">
        <w:rPr>
          <w:bCs w:val="0"/>
          <w:i w:val="0"/>
          <w:iCs w:val="0"/>
          <w:sz w:val="28"/>
          <w:szCs w:val="28"/>
        </w:rPr>
        <w:t xml:space="preserve">The information </w:t>
      </w:r>
      <w:r w:rsidRPr="009D3B73" w:rsidR="0068099F">
        <w:rPr>
          <w:bCs w:val="0"/>
          <w:i w:val="0"/>
          <w:iCs w:val="0"/>
          <w:sz w:val="28"/>
          <w:szCs w:val="28"/>
        </w:rPr>
        <w:t>r</w:t>
      </w:r>
      <w:r w:rsidRPr="009D3B73">
        <w:rPr>
          <w:bCs w:val="0"/>
          <w:i w:val="0"/>
          <w:iCs w:val="0"/>
          <w:sz w:val="28"/>
          <w:szCs w:val="28"/>
        </w:rPr>
        <w:t xml:space="preserve">equested will be used to support </w:t>
      </w:r>
      <w:r w:rsidRPr="009D3B73" w:rsidR="000C2B64">
        <w:rPr>
          <w:bCs w:val="0"/>
          <w:i w:val="0"/>
          <w:iCs w:val="0"/>
          <w:sz w:val="28"/>
          <w:szCs w:val="28"/>
        </w:rPr>
        <w:t>e</w:t>
      </w:r>
      <w:r w:rsidRPr="009D3B73">
        <w:rPr>
          <w:bCs w:val="0"/>
          <w:i w:val="0"/>
          <w:iCs w:val="0"/>
          <w:sz w:val="28"/>
          <w:szCs w:val="28"/>
        </w:rPr>
        <w:t>ntry of a minor’s (unmarried</w:t>
      </w:r>
      <w:r w:rsidRPr="009D3B73" w:rsidR="008536E2">
        <w:rPr>
          <w:bCs w:val="0"/>
          <w:i w:val="0"/>
          <w:iCs w:val="0"/>
          <w:sz w:val="28"/>
          <w:szCs w:val="28"/>
        </w:rPr>
        <w:t>, unemancipated</w:t>
      </w:r>
      <w:r w:rsidRPr="009D3B73">
        <w:rPr>
          <w:bCs w:val="0"/>
          <w:i w:val="0"/>
          <w:iCs w:val="0"/>
          <w:sz w:val="28"/>
          <w:szCs w:val="28"/>
        </w:rPr>
        <w:t xml:space="preserve"> person under the age of 18) name and other identifying information into the Children’s Passport Issuance Alert Program (CPIAP).  Additional information and documentation provided by the requestor facilitates contact with the requestor and establishes the requestor’s identity and </w:t>
      </w:r>
      <w:r w:rsidRPr="009D3B73" w:rsidR="00295DD9">
        <w:rPr>
          <w:bCs w:val="0"/>
          <w:i w:val="0"/>
          <w:iCs w:val="0"/>
          <w:sz w:val="28"/>
          <w:szCs w:val="28"/>
        </w:rPr>
        <w:t xml:space="preserve">legal </w:t>
      </w:r>
      <w:r w:rsidRPr="009D3B73">
        <w:rPr>
          <w:bCs w:val="0"/>
          <w:i w:val="0"/>
          <w:iCs w:val="0"/>
          <w:sz w:val="28"/>
          <w:szCs w:val="28"/>
        </w:rPr>
        <w:t xml:space="preserve">relationship </w:t>
      </w:r>
      <w:r w:rsidRPr="009D3B73">
        <w:rPr>
          <w:bCs w:val="0"/>
          <w:i w:val="0"/>
          <w:iCs w:val="0"/>
          <w:sz w:val="28"/>
          <w:szCs w:val="28"/>
        </w:rPr>
        <w:t>to</w:t>
      </w:r>
      <w:r w:rsidRPr="009D3B73">
        <w:rPr>
          <w:bCs w:val="0"/>
          <w:i w:val="0"/>
          <w:iCs w:val="0"/>
          <w:sz w:val="28"/>
          <w:szCs w:val="28"/>
        </w:rPr>
        <w:t xml:space="preserve"> the minor.  CPIAP provides a way for parents (other than parents whose </w:t>
      </w:r>
      <w:r w:rsidRPr="009D3B73" w:rsidR="0068099F">
        <w:rPr>
          <w:bCs w:val="0"/>
          <w:i w:val="0"/>
          <w:iCs w:val="0"/>
          <w:sz w:val="28"/>
          <w:szCs w:val="28"/>
        </w:rPr>
        <w:t>p</w:t>
      </w:r>
      <w:r w:rsidRPr="009D3B73">
        <w:rPr>
          <w:bCs w:val="0"/>
          <w:i w:val="0"/>
          <w:iCs w:val="0"/>
          <w:sz w:val="28"/>
          <w:szCs w:val="28"/>
        </w:rPr>
        <w:t xml:space="preserve">arental rights have been terminated by court order) or other </w:t>
      </w:r>
      <w:r w:rsidRPr="009D3B73">
        <w:rPr>
          <w:bCs w:val="0"/>
          <w:i w:val="0"/>
          <w:iCs w:val="0"/>
          <w:sz w:val="28"/>
          <w:szCs w:val="28"/>
        </w:rPr>
        <w:t>persons</w:t>
      </w:r>
      <w:r w:rsidRPr="009D3B73">
        <w:rPr>
          <w:bCs w:val="0"/>
          <w:i w:val="0"/>
          <w:iCs w:val="0"/>
          <w:sz w:val="28"/>
          <w:szCs w:val="28"/>
        </w:rPr>
        <w:t xml:space="preserve"> having legal custody of a minor to obtain information regarding whether the Department has received a passport application for a minor.  This program was developed </w:t>
      </w:r>
      <w:r w:rsidRPr="009D3B73">
        <w:rPr>
          <w:bCs w:val="0"/>
          <w:i w:val="0"/>
          <w:iCs w:val="0"/>
          <w:sz w:val="28"/>
          <w:szCs w:val="28"/>
        </w:rPr>
        <w:t>as a means to</w:t>
      </w:r>
      <w:r w:rsidRPr="009D3B73">
        <w:rPr>
          <w:bCs w:val="0"/>
          <w:i w:val="0"/>
          <w:iCs w:val="0"/>
          <w:sz w:val="28"/>
          <w:szCs w:val="28"/>
        </w:rPr>
        <w:t xml:space="preserve"> prevent international</w:t>
      </w:r>
      <w:r w:rsidRPr="009D3B73" w:rsidR="00EF6214">
        <w:rPr>
          <w:bCs w:val="0"/>
          <w:i w:val="0"/>
          <w:iCs w:val="0"/>
          <w:sz w:val="28"/>
          <w:szCs w:val="28"/>
        </w:rPr>
        <w:t xml:space="preserve"> parental child</w:t>
      </w:r>
      <w:r w:rsidRPr="009D3B73">
        <w:rPr>
          <w:bCs w:val="0"/>
          <w:i w:val="0"/>
          <w:iCs w:val="0"/>
          <w:sz w:val="28"/>
          <w:szCs w:val="28"/>
        </w:rPr>
        <w:t xml:space="preserve"> abduction, as well as to prevent issuance of passports against the wishes of a custodial parent/legal guardian, or in violation of the terms of a valid court order.  When the Department receives an application for a new, replacement, or renewed passport for a minor whose name has been entered in the CPIAP, the passport office will place a hold on the application for up to 90 days and inform the Department of State’s Office of Children’s Issues.  The Office of Children’s Issues may in turn notify the requestor that the Department has received the application, thus permitting the requestor an opportunity to object to passport issuance and/or to provide any necessary additional supporting documents to the Department for further consideration.  The Department will decide </w:t>
      </w:r>
      <w:r w:rsidRPr="009D3B73">
        <w:rPr>
          <w:bCs w:val="0"/>
          <w:i w:val="0"/>
          <w:iCs w:val="0"/>
          <w:sz w:val="28"/>
          <w:szCs w:val="28"/>
        </w:rPr>
        <w:t>whether or not</w:t>
      </w:r>
      <w:r w:rsidRPr="009D3B73">
        <w:rPr>
          <w:bCs w:val="0"/>
          <w:i w:val="0"/>
          <w:iCs w:val="0"/>
          <w:sz w:val="28"/>
          <w:szCs w:val="28"/>
        </w:rPr>
        <w:t xml:space="preserve"> it has </w:t>
      </w:r>
      <w:r w:rsidRPr="009D3B73" w:rsidR="008507A6">
        <w:rPr>
          <w:bCs w:val="0"/>
          <w:i w:val="0"/>
          <w:iCs w:val="0"/>
          <w:sz w:val="28"/>
          <w:szCs w:val="28"/>
        </w:rPr>
        <w:t>sufficient documentation</w:t>
      </w:r>
      <w:r w:rsidRPr="009D3B73">
        <w:rPr>
          <w:bCs w:val="0"/>
          <w:i w:val="0"/>
          <w:iCs w:val="0"/>
          <w:sz w:val="28"/>
          <w:szCs w:val="28"/>
        </w:rPr>
        <w:t xml:space="preserve"> to </w:t>
      </w:r>
      <w:r w:rsidRPr="009D3B73" w:rsidR="00B3351A">
        <w:rPr>
          <w:bCs w:val="0"/>
          <w:i w:val="0"/>
          <w:iCs w:val="0"/>
          <w:sz w:val="28"/>
          <w:szCs w:val="28"/>
        </w:rPr>
        <w:t xml:space="preserve">proceed with </w:t>
      </w:r>
      <w:r w:rsidRPr="009D3B73">
        <w:rPr>
          <w:bCs w:val="0"/>
          <w:i w:val="0"/>
          <w:iCs w:val="0"/>
          <w:sz w:val="28"/>
          <w:szCs w:val="28"/>
        </w:rPr>
        <w:t>passport issuance.</w:t>
      </w:r>
    </w:p>
    <w:p w:rsidR="009A0EED" w:rsidRPr="009D3B73" w:rsidP="009A0EED" w14:paraId="2B7F0FF2" w14:textId="77777777">
      <w:pPr>
        <w:pStyle w:val="FRNoticeHeading2"/>
        <w:spacing w:line="240" w:lineRule="auto"/>
        <w:ind w:left="360"/>
        <w:rPr>
          <w:bCs w:val="0"/>
          <w:i w:val="0"/>
          <w:iCs w:val="0"/>
          <w:sz w:val="28"/>
          <w:szCs w:val="28"/>
        </w:rPr>
      </w:pPr>
    </w:p>
    <w:p w:rsidR="00585FE8" w:rsidRPr="009D3B73" w:rsidP="00474FAD" w14:paraId="07B9CA2C" w14:textId="64D9D1CE">
      <w:pPr>
        <w:pStyle w:val="FRNoticeHeading2"/>
        <w:spacing w:line="240" w:lineRule="auto"/>
        <w:rPr>
          <w:bCs w:val="0"/>
          <w:i w:val="0"/>
          <w:iCs w:val="0"/>
          <w:sz w:val="28"/>
          <w:szCs w:val="28"/>
        </w:rPr>
      </w:pPr>
      <w:r w:rsidRPr="009D3B73">
        <w:rPr>
          <w:bCs w:val="0"/>
          <w:i w:val="0"/>
          <w:iCs w:val="0"/>
          <w:sz w:val="28"/>
          <w:szCs w:val="28"/>
        </w:rPr>
        <w:t xml:space="preserve">The Department of State’s statutory authority to issue passports and to </w:t>
      </w:r>
      <w:r w:rsidRPr="009D3B73" w:rsidR="00614F98">
        <w:rPr>
          <w:bCs w:val="0"/>
          <w:i w:val="0"/>
          <w:iCs w:val="0"/>
          <w:sz w:val="28"/>
          <w:szCs w:val="28"/>
        </w:rPr>
        <w:t xml:space="preserve">promulgate </w:t>
      </w:r>
      <w:r w:rsidRPr="009D3B73">
        <w:rPr>
          <w:bCs w:val="0"/>
          <w:i w:val="0"/>
          <w:iCs w:val="0"/>
          <w:sz w:val="28"/>
          <w:szCs w:val="28"/>
        </w:rPr>
        <w:t xml:space="preserve">regulations regarding their issuance is provided in </w:t>
      </w:r>
      <w:r w:rsidRPr="009D3B73">
        <w:rPr>
          <w:bCs w:val="0"/>
          <w:i w:val="0"/>
          <w:iCs w:val="0"/>
          <w:color w:val="000000"/>
          <w:sz w:val="28"/>
          <w:szCs w:val="28"/>
        </w:rPr>
        <w:t>22 U.S.C. § 211a et seq., 22 U.S.C. § 2651a(a)(4) and Executive Order 11295 (August 5, 1966).  Regulatory s</w:t>
      </w:r>
      <w:r w:rsidRPr="009D3B73">
        <w:rPr>
          <w:bCs w:val="0"/>
          <w:i w:val="0"/>
          <w:iCs w:val="0"/>
          <w:sz w:val="28"/>
          <w:szCs w:val="28"/>
        </w:rPr>
        <w:t xml:space="preserve">upport for CPIAP can be found </w:t>
      </w:r>
      <w:r w:rsidRPr="009D3B73">
        <w:rPr>
          <w:bCs w:val="0"/>
          <w:i w:val="0"/>
          <w:iCs w:val="0"/>
          <w:sz w:val="28"/>
          <w:szCs w:val="28"/>
        </w:rPr>
        <w:t>in</w:t>
      </w:r>
      <w:r w:rsidRPr="009D3B73">
        <w:rPr>
          <w:bCs w:val="0"/>
          <w:i w:val="0"/>
          <w:iCs w:val="0"/>
          <w:sz w:val="28"/>
          <w:szCs w:val="28"/>
        </w:rPr>
        <w:t xml:space="preserve"> 22 C.F.R § 51.28, which implements the statutory two-parent consent requirement and prescribes the </w:t>
      </w:r>
      <w:r w:rsidRPr="009D3B73" w:rsidR="00C27746">
        <w:rPr>
          <w:bCs w:val="0"/>
          <w:i w:val="0"/>
          <w:iCs w:val="0"/>
          <w:sz w:val="28"/>
          <w:szCs w:val="28"/>
        </w:rPr>
        <w:t>basis</w:t>
      </w:r>
      <w:r w:rsidRPr="009D3B73">
        <w:rPr>
          <w:bCs w:val="0"/>
          <w:i w:val="0"/>
          <w:iCs w:val="0"/>
          <w:sz w:val="28"/>
          <w:szCs w:val="28"/>
        </w:rPr>
        <w:t xml:space="preserve"> for an </w:t>
      </w:r>
      <w:r w:rsidRPr="009D3B73">
        <w:rPr>
          <w:bCs w:val="0"/>
          <w:i w:val="0"/>
          <w:iCs w:val="0"/>
          <w:color w:val="000000"/>
          <w:sz w:val="28"/>
          <w:szCs w:val="28"/>
        </w:rPr>
        <w:t xml:space="preserve">exception.  In particular, 22 C.F.R. </w:t>
      </w:r>
      <w:r w:rsidRPr="009D3B73">
        <w:rPr>
          <w:bCs w:val="0"/>
          <w:i w:val="0"/>
          <w:iCs w:val="0"/>
          <w:sz w:val="28"/>
          <w:szCs w:val="28"/>
        </w:rPr>
        <w:t xml:space="preserve">§ </w:t>
      </w:r>
      <w:r w:rsidRPr="009D3B73">
        <w:rPr>
          <w:bCs w:val="0"/>
          <w:i w:val="0"/>
          <w:iCs w:val="0"/>
          <w:color w:val="000000"/>
          <w:sz w:val="28"/>
          <w:szCs w:val="28"/>
        </w:rPr>
        <w:t xml:space="preserve">51.28(c)(1) provides that a person having legal custody of a minor or </w:t>
      </w:r>
      <w:r w:rsidRPr="009D3B73" w:rsidR="00681A18">
        <w:rPr>
          <w:bCs w:val="0"/>
          <w:i w:val="0"/>
          <w:iCs w:val="0"/>
          <w:color w:val="000000"/>
          <w:sz w:val="28"/>
          <w:szCs w:val="28"/>
        </w:rPr>
        <w:t xml:space="preserve">other </w:t>
      </w:r>
      <w:r w:rsidRPr="009D3B73">
        <w:rPr>
          <w:bCs w:val="0"/>
          <w:i w:val="0"/>
          <w:iCs w:val="0"/>
          <w:color w:val="000000"/>
          <w:sz w:val="28"/>
          <w:szCs w:val="28"/>
        </w:rPr>
        <w:t xml:space="preserve">authority to object may object to issuance of a passport to that minor any time prior to issuance, and that the Department may deny issuance upon </w:t>
      </w:r>
      <w:r w:rsidRPr="009D3B73">
        <w:rPr>
          <w:bCs w:val="0"/>
          <w:i w:val="0"/>
          <w:iCs w:val="0"/>
          <w:color w:val="000000"/>
          <w:sz w:val="28"/>
          <w:szCs w:val="28"/>
        </w:rPr>
        <w:t>receipt of a written objection to issuance</w:t>
      </w:r>
      <w:r w:rsidRPr="009D3B73" w:rsidR="00206D73">
        <w:rPr>
          <w:bCs w:val="0"/>
          <w:i w:val="0"/>
          <w:iCs w:val="0"/>
          <w:color w:val="000000"/>
          <w:sz w:val="28"/>
          <w:szCs w:val="28"/>
        </w:rPr>
        <w:t xml:space="preserve"> and sufficient documentation of </w:t>
      </w:r>
      <w:r w:rsidRPr="009D3B73" w:rsidR="00B14EF5">
        <w:rPr>
          <w:bCs w:val="0"/>
          <w:i w:val="0"/>
          <w:iCs w:val="0"/>
          <w:color w:val="000000"/>
          <w:sz w:val="28"/>
          <w:szCs w:val="28"/>
        </w:rPr>
        <w:t xml:space="preserve">the person’s </w:t>
      </w:r>
      <w:r w:rsidRPr="009D3B73" w:rsidR="00206D73">
        <w:rPr>
          <w:bCs w:val="0"/>
          <w:i w:val="0"/>
          <w:iCs w:val="0"/>
          <w:color w:val="000000"/>
          <w:sz w:val="28"/>
          <w:szCs w:val="28"/>
        </w:rPr>
        <w:t>custodial rights or other authority to object</w:t>
      </w:r>
      <w:r w:rsidRPr="009D3B73">
        <w:rPr>
          <w:bCs w:val="0"/>
          <w:i w:val="0"/>
          <w:iCs w:val="0"/>
          <w:color w:val="000000"/>
          <w:sz w:val="28"/>
          <w:szCs w:val="28"/>
        </w:rPr>
        <w:t>.  In</w:t>
      </w:r>
      <w:r w:rsidRPr="009D3B73">
        <w:rPr>
          <w:bCs w:val="0"/>
          <w:i w:val="0"/>
          <w:iCs w:val="0"/>
          <w:sz w:val="28"/>
          <w:szCs w:val="28"/>
        </w:rPr>
        <w:t xml:space="preserve"> addition, 22 C.F.R. §</w:t>
      </w:r>
      <w:r w:rsidRPr="009D3B73" w:rsidR="00206D73">
        <w:rPr>
          <w:bCs w:val="0"/>
          <w:i w:val="0"/>
          <w:iCs w:val="0"/>
          <w:sz w:val="28"/>
          <w:szCs w:val="28"/>
        </w:rPr>
        <w:t> </w:t>
      </w:r>
      <w:r w:rsidRPr="009D3B73">
        <w:rPr>
          <w:bCs w:val="0"/>
          <w:i w:val="0"/>
          <w:iCs w:val="0"/>
          <w:sz w:val="28"/>
          <w:szCs w:val="28"/>
        </w:rPr>
        <w:t xml:space="preserve">51.28(a)(3) provides that a passport application </w:t>
      </w:r>
      <w:r w:rsidRPr="009D3B73" w:rsidR="00B3351A">
        <w:rPr>
          <w:bCs w:val="0"/>
          <w:i w:val="0"/>
          <w:iCs w:val="0"/>
          <w:sz w:val="28"/>
          <w:szCs w:val="28"/>
        </w:rPr>
        <w:t xml:space="preserve">for a minor under age 16 </w:t>
      </w:r>
      <w:r w:rsidRPr="009D3B73">
        <w:rPr>
          <w:bCs w:val="0"/>
          <w:i w:val="0"/>
          <w:iCs w:val="0"/>
          <w:sz w:val="28"/>
          <w:szCs w:val="28"/>
        </w:rPr>
        <w:t xml:space="preserve">may be executed by one parent or legal guardian </w:t>
      </w:r>
      <w:r w:rsidRPr="009D3B73" w:rsidR="00206D73">
        <w:rPr>
          <w:bCs w:val="0"/>
          <w:i w:val="0"/>
          <w:iCs w:val="0"/>
          <w:sz w:val="28"/>
          <w:szCs w:val="28"/>
        </w:rPr>
        <w:t xml:space="preserve">under specified circumstances including </w:t>
      </w:r>
      <w:r w:rsidRPr="009D3B73">
        <w:rPr>
          <w:bCs w:val="0"/>
          <w:i w:val="0"/>
          <w:iCs w:val="0"/>
          <w:sz w:val="28"/>
          <w:szCs w:val="28"/>
        </w:rPr>
        <w:t xml:space="preserve">if </w:t>
      </w:r>
      <w:r w:rsidRPr="009D3B73" w:rsidR="00C45AB7">
        <w:rPr>
          <w:bCs w:val="0"/>
          <w:i w:val="0"/>
          <w:iCs w:val="0"/>
          <w:sz w:val="28"/>
          <w:szCs w:val="28"/>
        </w:rPr>
        <w:t xml:space="preserve">the applying person </w:t>
      </w:r>
      <w:r w:rsidRPr="009D3B73">
        <w:rPr>
          <w:bCs w:val="0"/>
          <w:i w:val="0"/>
          <w:iCs w:val="0"/>
          <w:sz w:val="28"/>
          <w:szCs w:val="28"/>
        </w:rPr>
        <w:t>provide</w:t>
      </w:r>
      <w:r w:rsidRPr="009D3B73" w:rsidR="00C45AB7">
        <w:rPr>
          <w:bCs w:val="0"/>
          <w:i w:val="0"/>
          <w:iCs w:val="0"/>
          <w:sz w:val="28"/>
          <w:szCs w:val="28"/>
        </w:rPr>
        <w:t>s</w:t>
      </w:r>
      <w:r w:rsidRPr="009D3B73">
        <w:rPr>
          <w:bCs w:val="0"/>
          <w:i w:val="0"/>
          <w:iCs w:val="0"/>
          <w:sz w:val="28"/>
          <w:szCs w:val="28"/>
        </w:rPr>
        <w:t xml:space="preserve"> a notarized written statement or affidavit consenting to the issuance of the passport from the non-applying parent or legal guardian or documentary evidence demonstrating that the applying parent or legal guardian has sole authority to apply for the minor’s passport.  Parents </w:t>
      </w:r>
      <w:r w:rsidRPr="009D3B73" w:rsidR="00206D73">
        <w:rPr>
          <w:rStyle w:val="CommentReference"/>
          <w:bCs w:val="0"/>
          <w:i w:val="0"/>
          <w:iCs w:val="0"/>
          <w:sz w:val="28"/>
          <w:szCs w:val="28"/>
        </w:rPr>
        <w:t xml:space="preserve">(other than parents whose parental rights have been terminated by court order) </w:t>
      </w:r>
      <w:r w:rsidRPr="009D3B73">
        <w:rPr>
          <w:bCs w:val="0"/>
          <w:i w:val="0"/>
          <w:iCs w:val="0"/>
          <w:sz w:val="28"/>
          <w:szCs w:val="28"/>
        </w:rPr>
        <w:t xml:space="preserve">and legal guardians </w:t>
      </w:r>
      <w:r w:rsidRPr="009D3B73" w:rsidR="00206D73">
        <w:rPr>
          <w:bCs w:val="0"/>
          <w:i w:val="0"/>
          <w:iCs w:val="0"/>
          <w:sz w:val="28"/>
          <w:szCs w:val="28"/>
        </w:rPr>
        <w:t xml:space="preserve">may be </w:t>
      </w:r>
      <w:r w:rsidRPr="009D3B73">
        <w:rPr>
          <w:bCs w:val="0"/>
          <w:i w:val="0"/>
          <w:iCs w:val="0"/>
          <w:sz w:val="28"/>
          <w:szCs w:val="28"/>
        </w:rPr>
        <w:t>permitted access to the passport records of their minor children pursuant to both 22 C.F.R. § 51.28(c)(5) and 22 C.F.R. § 171.</w:t>
      </w:r>
      <w:r w:rsidRPr="009D3B73" w:rsidR="00C45AB7">
        <w:rPr>
          <w:bCs w:val="0"/>
          <w:i w:val="0"/>
          <w:iCs w:val="0"/>
          <w:sz w:val="28"/>
          <w:szCs w:val="28"/>
        </w:rPr>
        <w:t>22</w:t>
      </w:r>
      <w:r w:rsidRPr="009D3B73">
        <w:rPr>
          <w:bCs w:val="0"/>
          <w:i w:val="0"/>
          <w:iCs w:val="0"/>
          <w:sz w:val="28"/>
          <w:szCs w:val="28"/>
        </w:rPr>
        <w:t>(</w:t>
      </w:r>
      <w:r w:rsidRPr="009D3B73" w:rsidR="004D4EA8">
        <w:rPr>
          <w:bCs w:val="0"/>
          <w:i w:val="0"/>
          <w:iCs w:val="0"/>
          <w:sz w:val="28"/>
          <w:szCs w:val="28"/>
        </w:rPr>
        <w:t>e</w:t>
      </w:r>
      <w:r w:rsidRPr="009D3B73">
        <w:rPr>
          <w:bCs w:val="0"/>
          <w:i w:val="0"/>
          <w:iCs w:val="0"/>
          <w:sz w:val="28"/>
          <w:szCs w:val="28"/>
        </w:rPr>
        <w:t xml:space="preserve">)(1).  </w:t>
      </w:r>
    </w:p>
    <w:p w:rsidR="00585FE8" w:rsidRPr="009D3B73" w:rsidP="000044FE" w14:paraId="7D8DAAFC" w14:textId="77777777">
      <w:pPr>
        <w:pStyle w:val="FRNoticeHeading2"/>
        <w:spacing w:line="240" w:lineRule="auto"/>
        <w:ind w:left="360"/>
        <w:rPr>
          <w:bCs w:val="0"/>
          <w:i w:val="0"/>
          <w:iCs w:val="0"/>
          <w:sz w:val="28"/>
          <w:szCs w:val="28"/>
        </w:rPr>
      </w:pPr>
    </w:p>
    <w:p w:rsidR="009A0EED" w:rsidRPr="009D3B73" w:rsidP="00474FAD" w14:paraId="755167EF" w14:textId="7803CFB4">
      <w:pPr>
        <w:pStyle w:val="FRNoticeHeading2"/>
        <w:spacing w:line="240" w:lineRule="auto"/>
        <w:rPr>
          <w:bCs w:val="0"/>
          <w:i w:val="0"/>
          <w:iCs w:val="0"/>
          <w:sz w:val="28"/>
          <w:szCs w:val="28"/>
        </w:rPr>
      </w:pPr>
      <w:r w:rsidRPr="009D3B73">
        <w:rPr>
          <w:bCs w:val="0"/>
          <w:i w:val="0"/>
          <w:iCs w:val="0"/>
          <w:sz w:val="28"/>
          <w:szCs w:val="28"/>
        </w:rPr>
        <w:t>Finally, the requirement in U.S. law at P.L. 106-113, Div. B, §1000(a)(7) [Div. A., Title II, §236], Nov. 29, 1999</w:t>
      </w:r>
      <w:r w:rsidRPr="009D3B73" w:rsidR="002046A4">
        <w:rPr>
          <w:bCs w:val="0"/>
          <w:i w:val="0"/>
          <w:iCs w:val="0"/>
          <w:sz w:val="28"/>
          <w:szCs w:val="28"/>
        </w:rPr>
        <w:t xml:space="preserve">, </w:t>
      </w:r>
      <w:r w:rsidRPr="009D3B73" w:rsidR="002046A4">
        <w:rPr>
          <w:bCs w:val="0"/>
          <w:i w:val="0"/>
          <w:iCs w:val="0"/>
          <w:color w:val="000000"/>
          <w:sz w:val="28"/>
          <w:szCs w:val="28"/>
        </w:rPr>
        <w:t>22 U.S.C. 213n</w:t>
      </w:r>
      <w:r w:rsidRPr="009D3B73" w:rsidR="002046A4">
        <w:rPr>
          <w:bCs w:val="0"/>
          <w:i w:val="0"/>
          <w:iCs w:val="0"/>
          <w:sz w:val="28"/>
          <w:szCs w:val="28"/>
        </w:rPr>
        <w:t xml:space="preserve"> </w:t>
      </w:r>
      <w:r w:rsidRPr="009D3B73">
        <w:rPr>
          <w:bCs w:val="0"/>
          <w:i w:val="0"/>
          <w:iCs w:val="0"/>
          <w:sz w:val="28"/>
          <w:szCs w:val="28"/>
        </w:rPr>
        <w:t>(</w:t>
      </w:r>
      <w:r w:rsidRPr="009D3B73" w:rsidR="004D4EA8">
        <w:rPr>
          <w:bCs w:val="0"/>
          <w:i w:val="0"/>
          <w:iCs w:val="0"/>
          <w:sz w:val="28"/>
          <w:szCs w:val="28"/>
        </w:rPr>
        <w:t>t</w:t>
      </w:r>
      <w:r w:rsidRPr="009D3B73">
        <w:rPr>
          <w:bCs w:val="0"/>
          <w:i w:val="0"/>
          <w:iCs w:val="0"/>
          <w:sz w:val="28"/>
          <w:szCs w:val="28"/>
        </w:rPr>
        <w:t>wo</w:t>
      </w:r>
      <w:r w:rsidRPr="009D3B73" w:rsidR="00EF6214">
        <w:rPr>
          <w:bCs w:val="0"/>
          <w:i w:val="0"/>
          <w:iCs w:val="0"/>
          <w:sz w:val="28"/>
          <w:szCs w:val="28"/>
        </w:rPr>
        <w:t>-</w:t>
      </w:r>
      <w:r w:rsidRPr="009D3B73">
        <w:rPr>
          <w:bCs w:val="0"/>
          <w:i w:val="0"/>
          <w:iCs w:val="0"/>
          <w:sz w:val="28"/>
          <w:szCs w:val="28"/>
        </w:rPr>
        <w:t xml:space="preserve">parent </w:t>
      </w:r>
      <w:r w:rsidRPr="009D3B73" w:rsidR="00EF6214">
        <w:rPr>
          <w:bCs w:val="0"/>
          <w:i w:val="0"/>
          <w:iCs w:val="0"/>
          <w:sz w:val="28"/>
          <w:szCs w:val="28"/>
        </w:rPr>
        <w:t xml:space="preserve">consent </w:t>
      </w:r>
      <w:r w:rsidRPr="009D3B73">
        <w:rPr>
          <w:bCs w:val="0"/>
          <w:i w:val="0"/>
          <w:iCs w:val="0"/>
          <w:sz w:val="28"/>
          <w:szCs w:val="28"/>
        </w:rPr>
        <w:t>requirements for children under 14) and in passport regulations at 22 C.F.R. § 51.28, that, in most instances, both parents execute or consent to issuance of a passport application for a minor under age 16, provides additional justification for CPIAP by providing a method to ensure that passports are not issued to minors under 16 without the consent of both parents, unless an exception to the two-parent consent rule is established.</w:t>
      </w:r>
    </w:p>
    <w:p w:rsidR="009A0EED" w:rsidRPr="009D3B73" w:rsidP="009A0EED" w14:paraId="44938F55" w14:textId="77777777">
      <w:pPr>
        <w:pStyle w:val="FRNoticeHeading2"/>
        <w:spacing w:line="240" w:lineRule="auto"/>
        <w:ind w:left="360"/>
        <w:rPr>
          <w:bCs w:val="0"/>
          <w:i w:val="0"/>
          <w:iCs w:val="0"/>
          <w:sz w:val="28"/>
          <w:szCs w:val="28"/>
        </w:rPr>
      </w:pPr>
    </w:p>
    <w:p w:rsidR="003A2C62" w:rsidRPr="009D3B73" w:rsidP="004A2E30" w14:paraId="1890B3F6" w14:textId="77777777">
      <w:pPr>
        <w:numPr>
          <w:ilvl w:val="0"/>
          <w:numId w:val="1"/>
        </w:numPr>
        <w:spacing w:after="0"/>
        <w:rPr>
          <w:b/>
          <w:bCs/>
          <w:i/>
          <w:iCs/>
          <w:sz w:val="28"/>
          <w:szCs w:val="28"/>
        </w:rPr>
      </w:pPr>
      <w:r w:rsidRPr="009D3B73">
        <w:rPr>
          <w:b/>
          <w:bCs/>
          <w:i/>
          <w:iCs/>
          <w:sz w:val="28"/>
          <w:szCs w:val="28"/>
        </w:rPr>
        <w:t>What business purpose is the information gathered going to be used for?</w:t>
      </w:r>
    </w:p>
    <w:p w:rsidR="003A2C62" w:rsidRPr="009D3B73" w:rsidP="003A2C62" w14:paraId="3E05F0F2" w14:textId="77777777">
      <w:pPr>
        <w:spacing w:after="0"/>
        <w:rPr>
          <w:sz w:val="28"/>
          <w:szCs w:val="28"/>
        </w:rPr>
      </w:pPr>
    </w:p>
    <w:p w:rsidR="000C1691" w:rsidRPr="009D3B73" w:rsidP="00474FAD" w14:paraId="36A64E0B" w14:textId="4C463FAF">
      <w:pPr>
        <w:spacing w:after="0"/>
        <w:rPr>
          <w:sz w:val="28"/>
          <w:szCs w:val="28"/>
        </w:rPr>
      </w:pPr>
      <w:r w:rsidRPr="009D3B73">
        <w:rPr>
          <w:sz w:val="28"/>
          <w:szCs w:val="28"/>
        </w:rPr>
        <w:t>The Office of Children’s Issues will retain completed DS-3077 forms in its files as a record attesting to a person’s request to enter the minor’s name and identifying data into CPIAP.  The Office of Children’s Issues will incorporate data from the completed DS-3077 forms into the Consular Lookout and Support System (CLASS), an electronic database used worldwide for various purposes, including cross-checking passport application data before a passport is issued or reissued.  The Office of Children’s Issues will first ascertain whether a passport has already been issued to the minor and, if so, will utilize information provided on Form DS-3077 to notify the requestor.  Once the data is incorporated into the CLASS database, an electronic “hit” on this data during subsequent passport processing will trigger a hold on the application and notice to Passport Services</w:t>
      </w:r>
      <w:r w:rsidRPr="009D3B73" w:rsidR="00C45AB7">
        <w:rPr>
          <w:sz w:val="28"/>
          <w:szCs w:val="28"/>
        </w:rPr>
        <w:t xml:space="preserve"> and overseas posts processing applications</w:t>
      </w:r>
      <w:r w:rsidRPr="009D3B73">
        <w:rPr>
          <w:sz w:val="28"/>
          <w:szCs w:val="28"/>
        </w:rPr>
        <w:t>.  The Office of Children’s Issues may use the information provided on Form DS-3077, and maintained in the Office’s database, to notify the requestor that a passport application has been received or processed for a minor.</w:t>
      </w:r>
    </w:p>
    <w:p w:rsidR="009A0EED" w:rsidRPr="009D3B73" w:rsidP="004A2E30" w14:paraId="77F507B2" w14:textId="75B30687">
      <w:pPr>
        <w:spacing w:after="0"/>
        <w:rPr>
          <w:sz w:val="28"/>
          <w:szCs w:val="28"/>
        </w:rPr>
      </w:pPr>
      <w:r>
        <w:rPr>
          <w:sz w:val="28"/>
          <w:szCs w:val="28"/>
        </w:rPr>
        <w:t xml:space="preserve"> </w:t>
      </w:r>
      <w:r w:rsidR="0033649C">
        <w:rPr>
          <w:sz w:val="28"/>
          <w:szCs w:val="28"/>
        </w:rPr>
        <w:t xml:space="preserve"> </w:t>
      </w:r>
    </w:p>
    <w:p w:rsidR="003A2C62" w:rsidRPr="009D3B73" w:rsidP="004A2E30" w14:paraId="5636A57F" w14:textId="77777777">
      <w:pPr>
        <w:numPr>
          <w:ilvl w:val="0"/>
          <w:numId w:val="1"/>
        </w:numPr>
        <w:spacing w:after="0"/>
        <w:rPr>
          <w:b/>
          <w:bCs/>
          <w:i/>
          <w:iCs/>
          <w:sz w:val="28"/>
          <w:szCs w:val="28"/>
        </w:rPr>
      </w:pPr>
      <w:r w:rsidRPr="009D3B73">
        <w:rPr>
          <w:b/>
          <w:bCs/>
          <w:i/>
          <w:iCs/>
          <w:sz w:val="28"/>
          <w:szCs w:val="28"/>
        </w:rPr>
        <w:t>Is this collection able to be completed electronically (e.g. through a website or application)?</w:t>
      </w:r>
    </w:p>
    <w:p w:rsidR="003A2C62" w:rsidRPr="009D3B73" w:rsidP="00474FAD" w14:paraId="5E574029" w14:textId="77777777">
      <w:pPr>
        <w:spacing w:after="0"/>
        <w:rPr>
          <w:sz w:val="28"/>
          <w:szCs w:val="28"/>
        </w:rPr>
      </w:pPr>
    </w:p>
    <w:p w:rsidR="009A0EED" w:rsidRPr="009D3B73" w:rsidP="007C2CD2" w14:paraId="00207354" w14:textId="45441657">
      <w:pPr>
        <w:tabs>
          <w:tab w:val="left" w:pos="6309"/>
        </w:tabs>
        <w:spacing w:after="0"/>
        <w:rPr>
          <w:sz w:val="28"/>
          <w:szCs w:val="28"/>
        </w:rPr>
      </w:pPr>
      <w:r w:rsidRPr="009D3B73">
        <w:rPr>
          <w:sz w:val="28"/>
          <w:szCs w:val="28"/>
        </w:rPr>
        <w:t xml:space="preserve">Responders will be able to access and complete </w:t>
      </w:r>
      <w:r w:rsidRPr="009D3B73" w:rsidR="000C511D">
        <w:rPr>
          <w:sz w:val="28"/>
          <w:szCs w:val="28"/>
        </w:rPr>
        <w:t xml:space="preserve">fillable </w:t>
      </w:r>
      <w:r w:rsidRPr="009D3B73">
        <w:rPr>
          <w:sz w:val="28"/>
          <w:szCs w:val="28"/>
        </w:rPr>
        <w:t xml:space="preserve">Form DS-3077 online at the Department of State’s website at </w:t>
      </w:r>
      <w:hyperlink r:id="rId10">
        <w:r w:rsidRPr="009D3B73">
          <w:rPr>
            <w:rStyle w:val="Hyperlink"/>
            <w:sz w:val="28"/>
            <w:szCs w:val="28"/>
          </w:rPr>
          <w:t>http://www.travel.state.gov/content/childabduction/en/preventing/passport-issuance-alert-program.html</w:t>
        </w:r>
      </w:hyperlink>
      <w:hyperlink r:id="rId11" w:history="1">
        <w:r w:rsidRPr="009D3B73">
          <w:rPr>
            <w:rStyle w:val="Hyperlink"/>
            <w:sz w:val="28"/>
            <w:szCs w:val="28"/>
          </w:rPr>
          <w:t>http://travel.state.gov/abduction/prevention/passportissuance/passportissuance_554.html</w:t>
        </w:r>
      </w:hyperlink>
      <w:r w:rsidRPr="009D3B73">
        <w:rPr>
          <w:sz w:val="28"/>
          <w:szCs w:val="28"/>
        </w:rPr>
        <w:t>.</w:t>
      </w:r>
      <w:r w:rsidRPr="009D3B73" w:rsidR="00206D73">
        <w:rPr>
          <w:sz w:val="28"/>
          <w:szCs w:val="28"/>
        </w:rPr>
        <w:t xml:space="preserve">  </w:t>
      </w:r>
      <w:r w:rsidRPr="009D3B73">
        <w:rPr>
          <w:sz w:val="28"/>
          <w:szCs w:val="28"/>
        </w:rPr>
        <w:t xml:space="preserve">The responder will be required to print out the completed online DS-3077 form </w:t>
      </w:r>
      <w:r w:rsidRPr="009D3B73" w:rsidR="001911CD">
        <w:rPr>
          <w:sz w:val="28"/>
          <w:szCs w:val="28"/>
        </w:rPr>
        <w:t xml:space="preserve">which includes an e-signature </w:t>
      </w:r>
      <w:r w:rsidRPr="009D3B73" w:rsidR="005510AD">
        <w:rPr>
          <w:sz w:val="28"/>
          <w:szCs w:val="28"/>
        </w:rPr>
        <w:t>option or</w:t>
      </w:r>
      <w:r w:rsidRPr="009D3B73">
        <w:rPr>
          <w:sz w:val="28"/>
          <w:szCs w:val="28"/>
        </w:rPr>
        <w:t xml:space="preserve"> </w:t>
      </w:r>
      <w:r w:rsidRPr="009D3B73">
        <w:rPr>
          <w:sz w:val="28"/>
          <w:szCs w:val="28"/>
        </w:rPr>
        <w:t>manually</w:t>
      </w:r>
      <w:r w:rsidRPr="009D3B73">
        <w:rPr>
          <w:sz w:val="28"/>
          <w:szCs w:val="28"/>
        </w:rPr>
        <w:t xml:space="preserve"> sign in the designated location</w:t>
      </w:r>
      <w:r w:rsidRPr="009D3B73" w:rsidR="001D703D">
        <w:rPr>
          <w:sz w:val="28"/>
          <w:szCs w:val="28"/>
        </w:rPr>
        <w:t xml:space="preserve"> in part 3 of the DS-3077</w:t>
      </w:r>
      <w:r w:rsidRPr="009D3B73">
        <w:rPr>
          <w:sz w:val="28"/>
          <w:szCs w:val="28"/>
        </w:rPr>
        <w:t xml:space="preserve"> before submitting the form and supporting documents via e-mail or mail to the Office of Children’s Issues.</w:t>
      </w:r>
      <w:r w:rsidRPr="009D3B73" w:rsidR="00787FFE">
        <w:rPr>
          <w:sz w:val="28"/>
          <w:szCs w:val="28"/>
        </w:rPr>
        <w:t xml:space="preserve">  </w:t>
      </w:r>
      <w:r w:rsidRPr="009D3B73" w:rsidR="00201BC8">
        <w:rPr>
          <w:sz w:val="28"/>
          <w:szCs w:val="28"/>
        </w:rPr>
        <w:t xml:space="preserve">We are working towards having an electronic submission option for 2026 via the travel.state.gov portal.  This would enable </w:t>
      </w:r>
      <w:r w:rsidRPr="009D3B73" w:rsidR="00CC5C70">
        <w:rPr>
          <w:sz w:val="28"/>
          <w:szCs w:val="28"/>
        </w:rPr>
        <w:t>applicants to fill out the DS-3077 and submit it via the site along with supporting documents.</w:t>
      </w:r>
      <w:r w:rsidRPr="009D3B73" w:rsidR="00201BC8">
        <w:rPr>
          <w:sz w:val="28"/>
          <w:szCs w:val="28"/>
        </w:rPr>
        <w:t xml:space="preserve"> </w:t>
      </w:r>
      <w:r w:rsidRPr="009D3B73" w:rsidR="001E29FC">
        <w:rPr>
          <w:sz w:val="28"/>
          <w:szCs w:val="28"/>
        </w:rPr>
        <w:t xml:space="preserve"> W</w:t>
      </w:r>
      <w:r w:rsidRPr="009D3B73" w:rsidR="001E29FC">
        <w:rPr>
          <w:rStyle w:val="cf01"/>
          <w:rFonts w:ascii="Times New Roman" w:hAnsi="Times New Roman" w:cs="Times New Roman"/>
          <w:sz w:val="28"/>
          <w:szCs w:val="28"/>
        </w:rPr>
        <w:t>e included “fill and sign” process for this form given other evidence of identity required to be submitted with the DS-</w:t>
      </w:r>
      <w:r w:rsidRPr="009D3B73" w:rsidR="001E29FC">
        <w:rPr>
          <w:rStyle w:val="cf01"/>
          <w:rFonts w:ascii="Times New Roman" w:hAnsi="Times New Roman" w:cs="Times New Roman"/>
          <w:sz w:val="28"/>
          <w:szCs w:val="28"/>
        </w:rPr>
        <w:t>3077,</w:t>
      </w:r>
      <w:r w:rsidRPr="009D3B73" w:rsidR="001E29FC">
        <w:rPr>
          <w:rStyle w:val="cf01"/>
          <w:rFonts w:ascii="Times New Roman" w:hAnsi="Times New Roman" w:cs="Times New Roman"/>
          <w:sz w:val="28"/>
          <w:szCs w:val="28"/>
        </w:rPr>
        <w:t xml:space="preserve"> it was legally </w:t>
      </w:r>
      <w:r w:rsidRPr="009D3B73" w:rsidR="007B6049">
        <w:rPr>
          <w:rStyle w:val="cf01"/>
          <w:rFonts w:ascii="Times New Roman" w:hAnsi="Times New Roman" w:cs="Times New Roman"/>
          <w:sz w:val="28"/>
          <w:szCs w:val="28"/>
        </w:rPr>
        <w:t xml:space="preserve">permissible </w:t>
      </w:r>
      <w:r w:rsidRPr="009D3B73" w:rsidR="001E29FC">
        <w:rPr>
          <w:rStyle w:val="cf01"/>
          <w:rFonts w:ascii="Times New Roman" w:hAnsi="Times New Roman" w:cs="Times New Roman"/>
          <w:sz w:val="28"/>
          <w:szCs w:val="28"/>
        </w:rPr>
        <w:t>to utilize the “fill and sign” process on this form.</w:t>
      </w:r>
    </w:p>
    <w:p w:rsidR="009A0EED" w:rsidRPr="009D3B73" w:rsidP="004A2E30" w14:paraId="560EF6C2" w14:textId="77777777">
      <w:pPr>
        <w:pStyle w:val="ListParagraph"/>
        <w:spacing w:after="0"/>
        <w:rPr>
          <w:sz w:val="28"/>
          <w:szCs w:val="28"/>
        </w:rPr>
      </w:pPr>
    </w:p>
    <w:p w:rsidR="00B61B14" w:rsidRPr="009D3B73" w:rsidP="004A2E30" w14:paraId="0E554BA1" w14:textId="26EDD285">
      <w:pPr>
        <w:numPr>
          <w:ilvl w:val="0"/>
          <w:numId w:val="1"/>
        </w:numPr>
        <w:spacing w:after="0"/>
        <w:rPr>
          <w:b/>
          <w:bCs/>
          <w:i/>
          <w:iCs/>
          <w:sz w:val="28"/>
          <w:szCs w:val="28"/>
        </w:rPr>
      </w:pPr>
      <w:r w:rsidRPr="009D3B73">
        <w:rPr>
          <w:b/>
          <w:bCs/>
          <w:i/>
          <w:iCs/>
          <w:sz w:val="28"/>
          <w:szCs w:val="28"/>
        </w:rPr>
        <w:t>Does this collection duplicate any other collection of information?</w:t>
      </w:r>
    </w:p>
    <w:p w:rsidR="00B61B14" w:rsidRPr="009D3B73" w:rsidP="00B61B14" w14:paraId="325A8361" w14:textId="1352C778">
      <w:pPr>
        <w:spacing w:after="0"/>
        <w:rPr>
          <w:sz w:val="28"/>
          <w:szCs w:val="28"/>
        </w:rPr>
      </w:pPr>
    </w:p>
    <w:p w:rsidR="009A0EED" w:rsidRPr="009D3B73" w:rsidP="00474FAD" w14:paraId="16E47952" w14:textId="5C9745B8">
      <w:pPr>
        <w:spacing w:after="0"/>
        <w:rPr>
          <w:sz w:val="28"/>
          <w:szCs w:val="28"/>
        </w:rPr>
      </w:pPr>
      <w:r w:rsidRPr="009D3B73">
        <w:rPr>
          <w:sz w:val="28"/>
          <w:szCs w:val="28"/>
        </w:rPr>
        <w:t>The information in this form is not duplicative of information maintained elsewhere or otherwise available.</w:t>
      </w:r>
    </w:p>
    <w:p w:rsidR="009A0EED" w:rsidRPr="009D3B73" w:rsidP="004A2E30" w14:paraId="3AB2EC67" w14:textId="77777777">
      <w:pPr>
        <w:pStyle w:val="ListParagraph"/>
        <w:spacing w:after="0"/>
        <w:rPr>
          <w:sz w:val="28"/>
          <w:szCs w:val="28"/>
        </w:rPr>
      </w:pPr>
    </w:p>
    <w:p w:rsidR="000849EB" w:rsidRPr="009D3B73" w:rsidP="004A2E30" w14:paraId="63827A0E" w14:textId="77777777">
      <w:pPr>
        <w:numPr>
          <w:ilvl w:val="0"/>
          <w:numId w:val="1"/>
        </w:numPr>
        <w:spacing w:after="0"/>
        <w:rPr>
          <w:b/>
          <w:bCs/>
          <w:i/>
          <w:iCs/>
          <w:sz w:val="28"/>
          <w:szCs w:val="28"/>
        </w:rPr>
      </w:pPr>
      <w:r w:rsidRPr="009D3B73">
        <w:rPr>
          <w:b/>
          <w:bCs/>
          <w:i/>
          <w:iCs/>
          <w:sz w:val="28"/>
          <w:szCs w:val="28"/>
        </w:rPr>
        <w:t>Describe any impacts on small business.</w:t>
      </w:r>
    </w:p>
    <w:p w:rsidR="000849EB" w:rsidRPr="009D3B73" w:rsidP="000849EB" w14:paraId="44426885" w14:textId="77777777">
      <w:pPr>
        <w:spacing w:after="0"/>
        <w:rPr>
          <w:sz w:val="28"/>
          <w:szCs w:val="28"/>
        </w:rPr>
      </w:pPr>
    </w:p>
    <w:p w:rsidR="009A0EED" w:rsidRPr="009D3B73" w:rsidP="00474FAD" w14:paraId="31C8D1AC" w14:textId="0B8D3BF9">
      <w:pPr>
        <w:spacing w:after="0"/>
        <w:rPr>
          <w:sz w:val="28"/>
          <w:szCs w:val="28"/>
        </w:rPr>
      </w:pPr>
      <w:r w:rsidRPr="009D3B73">
        <w:rPr>
          <w:sz w:val="28"/>
          <w:szCs w:val="28"/>
        </w:rPr>
        <w:t>This information collection will not have an impact on small businesses or other small entities.</w:t>
      </w:r>
    </w:p>
    <w:p w:rsidR="004A2E30" w:rsidRPr="009D3B73" w:rsidP="004A2E30" w14:paraId="1ACB9491" w14:textId="77777777">
      <w:pPr>
        <w:pStyle w:val="ListParagraph"/>
        <w:spacing w:after="0"/>
        <w:rPr>
          <w:sz w:val="28"/>
          <w:szCs w:val="28"/>
        </w:rPr>
      </w:pPr>
    </w:p>
    <w:p w:rsidR="00D75840" w:rsidRPr="009D3B73" w:rsidP="004A2E30" w14:paraId="485BF25C" w14:textId="59FF7D36">
      <w:pPr>
        <w:numPr>
          <w:ilvl w:val="0"/>
          <w:numId w:val="1"/>
        </w:numPr>
        <w:spacing w:after="0"/>
        <w:rPr>
          <w:b/>
          <w:bCs/>
          <w:i/>
          <w:iCs/>
          <w:sz w:val="28"/>
          <w:szCs w:val="28"/>
        </w:rPr>
      </w:pPr>
      <w:r w:rsidRPr="009D3B73">
        <w:rPr>
          <w:b/>
          <w:bCs/>
          <w:i/>
          <w:iCs/>
          <w:sz w:val="28"/>
          <w:szCs w:val="28"/>
        </w:rPr>
        <w:t>What are consequences if this collection is not done?</w:t>
      </w:r>
    </w:p>
    <w:p w:rsidR="00D75840" w:rsidRPr="009D3B73" w:rsidP="00D75840" w14:paraId="26F247F4" w14:textId="77777777">
      <w:pPr>
        <w:spacing w:after="0"/>
        <w:rPr>
          <w:sz w:val="28"/>
          <w:szCs w:val="28"/>
        </w:rPr>
      </w:pPr>
    </w:p>
    <w:p w:rsidR="009A0EED" w:rsidRPr="009D3B73" w:rsidP="00474FAD" w14:paraId="2399905F" w14:textId="69BB1531">
      <w:pPr>
        <w:spacing w:after="0"/>
        <w:rPr>
          <w:sz w:val="28"/>
          <w:szCs w:val="28"/>
        </w:rPr>
      </w:pPr>
      <w:r w:rsidRPr="009D3B73">
        <w:rPr>
          <w:sz w:val="28"/>
          <w:szCs w:val="28"/>
        </w:rPr>
        <w:t>If a requestor does not use this standard form, he/she will be required to provide the necessary information in another format, such as a letter to the Department</w:t>
      </w:r>
      <w:r w:rsidRPr="009D3B73" w:rsidR="007434AC">
        <w:rPr>
          <w:sz w:val="28"/>
          <w:szCs w:val="28"/>
        </w:rPr>
        <w:t xml:space="preserve"> or a report of an international parental child abduction</w:t>
      </w:r>
      <w:r w:rsidRPr="009D3B73">
        <w:rPr>
          <w:sz w:val="28"/>
          <w:szCs w:val="28"/>
        </w:rPr>
        <w:t xml:space="preserve">, </w:t>
      </w:r>
      <w:r w:rsidRPr="009D3B73">
        <w:rPr>
          <w:sz w:val="28"/>
          <w:szCs w:val="28"/>
        </w:rPr>
        <w:t>in order for</w:t>
      </w:r>
      <w:r w:rsidRPr="009D3B73">
        <w:rPr>
          <w:sz w:val="28"/>
          <w:szCs w:val="28"/>
        </w:rPr>
        <w:t xml:space="preserve"> a minor’s name to be entered into CPIAP.  Form DS-3077 asks only for the minimum information and identifiers needed to establish requestor’s authority to be notified, to search and maintain Department passport records on the minor in the CLASS system, and to establish a useful record in CPIAP for use by the Office of Children’s Issues.  If this information were not collected, the Department would not have a means of contacting requestors to help prevent issuance of passports to minors against the </w:t>
      </w:r>
      <w:r w:rsidRPr="009D3B73">
        <w:rPr>
          <w:sz w:val="28"/>
          <w:szCs w:val="28"/>
        </w:rPr>
        <w:t xml:space="preserve">wishes of a custodial parent/legal guardian (or other person or entity with legal </w:t>
      </w:r>
      <w:r w:rsidRPr="009D3B73" w:rsidR="00053035">
        <w:rPr>
          <w:sz w:val="28"/>
          <w:szCs w:val="28"/>
        </w:rPr>
        <w:t>authority</w:t>
      </w:r>
      <w:r w:rsidRPr="009D3B73">
        <w:rPr>
          <w:sz w:val="28"/>
          <w:szCs w:val="28"/>
        </w:rPr>
        <w:t>), or in violation of the terms of a valid court order.</w:t>
      </w:r>
    </w:p>
    <w:p w:rsidR="009A0EED" w:rsidRPr="009D3B73" w:rsidP="004A2E30" w14:paraId="266C74F5" w14:textId="77777777">
      <w:pPr>
        <w:spacing w:after="0"/>
        <w:ind w:left="360"/>
        <w:rPr>
          <w:sz w:val="28"/>
          <w:szCs w:val="28"/>
        </w:rPr>
      </w:pPr>
    </w:p>
    <w:p w:rsidR="00D75840" w:rsidRPr="009D3B73" w:rsidP="004A2E30" w14:paraId="5AB70DAC" w14:textId="77777777">
      <w:pPr>
        <w:numPr>
          <w:ilvl w:val="0"/>
          <w:numId w:val="1"/>
        </w:numPr>
        <w:spacing w:after="0"/>
        <w:rPr>
          <w:b/>
          <w:bCs/>
          <w:i/>
          <w:iCs/>
          <w:sz w:val="28"/>
          <w:szCs w:val="28"/>
        </w:rPr>
      </w:pPr>
      <w:r w:rsidRPr="009D3B73">
        <w:rPr>
          <w:b/>
          <w:bCs/>
          <w:i/>
          <w:iCs/>
          <w:sz w:val="28"/>
          <w:szCs w:val="28"/>
        </w:rPr>
        <w:t>Are there any special collection circumstances?</w:t>
      </w:r>
    </w:p>
    <w:p w:rsidR="00D75840" w:rsidRPr="009D3B73" w:rsidP="00474FAD" w14:paraId="6B244BE0" w14:textId="77777777">
      <w:pPr>
        <w:spacing w:after="0"/>
        <w:rPr>
          <w:sz w:val="28"/>
          <w:szCs w:val="28"/>
        </w:rPr>
      </w:pPr>
    </w:p>
    <w:p w:rsidR="009A0EED" w:rsidRPr="009D3B73" w:rsidP="00474FAD" w14:paraId="1DD3E016" w14:textId="2A0DB6A3">
      <w:pPr>
        <w:spacing w:after="0"/>
        <w:rPr>
          <w:sz w:val="28"/>
          <w:szCs w:val="28"/>
        </w:rPr>
      </w:pPr>
      <w:r w:rsidRPr="009D3B73">
        <w:rPr>
          <w:sz w:val="28"/>
          <w:szCs w:val="28"/>
        </w:rPr>
        <w:t>No special circumstances exist.</w:t>
      </w:r>
    </w:p>
    <w:p w:rsidR="009A0EED" w:rsidRPr="009D3B73" w:rsidP="004A2E30" w14:paraId="1D0C7A2A" w14:textId="77777777">
      <w:pPr>
        <w:pStyle w:val="ListParagraph"/>
        <w:spacing w:after="0"/>
        <w:rPr>
          <w:sz w:val="28"/>
          <w:szCs w:val="28"/>
        </w:rPr>
      </w:pPr>
    </w:p>
    <w:p w:rsidR="00FE17A7" w:rsidRPr="009D3B73" w:rsidP="004A2E30" w14:paraId="6C9B0375" w14:textId="77777777">
      <w:pPr>
        <w:numPr>
          <w:ilvl w:val="0"/>
          <w:numId w:val="1"/>
        </w:numPr>
        <w:spacing w:after="0"/>
        <w:rPr>
          <w:rStyle w:val="ptext-3"/>
          <w:b/>
          <w:bCs/>
          <w:i/>
          <w:iCs/>
          <w:sz w:val="28"/>
          <w:szCs w:val="28"/>
        </w:rPr>
      </w:pPr>
      <w:r w:rsidRPr="009D3B73">
        <w:rPr>
          <w:rStyle w:val="ptext-3"/>
          <w:b/>
          <w:bCs/>
          <w:i/>
          <w:iCs/>
          <w:color w:val="000000"/>
          <w:sz w:val="28"/>
          <w:szCs w:val="28"/>
        </w:rPr>
        <w:t>Document publication (or intent to publish) a request for public comments in the Federal Register</w:t>
      </w:r>
    </w:p>
    <w:p w:rsidR="00FE17A7" w:rsidRPr="009D3B73" w:rsidP="00474FAD" w14:paraId="1F3C8C4A" w14:textId="77777777">
      <w:pPr>
        <w:spacing w:after="0"/>
        <w:rPr>
          <w:rStyle w:val="ptext-3"/>
          <w:sz w:val="28"/>
          <w:szCs w:val="28"/>
        </w:rPr>
      </w:pPr>
    </w:p>
    <w:p w:rsidR="00E1043B" w:rsidRPr="009D3B73" w:rsidP="00E1043B" w14:paraId="0661CE08" w14:textId="23778810">
      <w:pPr>
        <w:rPr>
          <w:rFonts w:eastAsiaTheme="minorEastAsia"/>
          <w:sz w:val="28"/>
          <w:szCs w:val="28"/>
        </w:rPr>
      </w:pPr>
      <w:r w:rsidRPr="009D3B73">
        <w:rPr>
          <w:rFonts w:eastAsiaTheme="minorEastAsia"/>
          <w:sz w:val="28"/>
          <w:szCs w:val="28"/>
          <w:shd w:val="clear" w:color="auto" w:fill="E6E6E6"/>
        </w:rPr>
        <w:t>The</w:t>
      </w:r>
      <w:r w:rsidRPr="009D3B73">
        <w:rPr>
          <w:rFonts w:eastAsiaTheme="minorEastAsia"/>
          <w:b/>
          <w:bCs/>
          <w:sz w:val="28"/>
          <w:szCs w:val="28"/>
          <w:shd w:val="clear" w:color="auto" w:fill="E6E6E6"/>
        </w:rPr>
        <w:t xml:space="preserve"> </w:t>
      </w:r>
      <w:r w:rsidRPr="009D3B73">
        <w:rPr>
          <w:rStyle w:val="ptext-3"/>
          <w:rFonts w:eastAsiaTheme="minorEastAsia"/>
          <w:sz w:val="28"/>
          <w:szCs w:val="28"/>
        </w:rPr>
        <w:t>Department published a 60-day Federal Register notice for public comment.</w:t>
      </w:r>
      <w:r w:rsidRPr="009D3B73">
        <w:rPr>
          <w:rStyle w:val="ptext-3"/>
          <w:rFonts w:eastAsiaTheme="minorEastAsia"/>
          <w:color w:val="000000" w:themeColor="text1"/>
          <w:sz w:val="28"/>
          <w:szCs w:val="28"/>
        </w:rPr>
        <w:t xml:space="preserve">  91 FR </w:t>
      </w:r>
      <w:r w:rsidRPr="009D3B73" w:rsidR="00AB6A6C">
        <w:rPr>
          <w:rStyle w:val="ptext-3"/>
          <w:rFonts w:eastAsiaTheme="minorEastAsia"/>
          <w:color w:val="000000" w:themeColor="text1"/>
          <w:sz w:val="28"/>
          <w:szCs w:val="28"/>
        </w:rPr>
        <w:t>12664</w:t>
      </w:r>
      <w:r w:rsidRPr="009D3B73">
        <w:rPr>
          <w:rStyle w:val="ptext-3"/>
          <w:rFonts w:eastAsiaTheme="minorEastAsia"/>
          <w:color w:val="000000" w:themeColor="text1"/>
          <w:sz w:val="28"/>
          <w:szCs w:val="28"/>
        </w:rPr>
        <w:t xml:space="preserve">, Vol 91, No. </w:t>
      </w:r>
      <w:r w:rsidRPr="009D3B73" w:rsidR="00AB6A6C">
        <w:rPr>
          <w:rStyle w:val="ptext-3"/>
          <w:rFonts w:eastAsiaTheme="minorEastAsia"/>
          <w:color w:val="000000" w:themeColor="text1"/>
          <w:sz w:val="28"/>
          <w:szCs w:val="28"/>
        </w:rPr>
        <w:t>50</w:t>
      </w:r>
      <w:r w:rsidRPr="009D3B73">
        <w:rPr>
          <w:rStyle w:val="ptext-3"/>
          <w:rFonts w:eastAsiaTheme="minorEastAsia"/>
          <w:color w:val="000000" w:themeColor="text1"/>
          <w:sz w:val="28"/>
          <w:szCs w:val="28"/>
        </w:rPr>
        <w:t xml:space="preserve">, </w:t>
      </w:r>
      <w:r w:rsidRPr="009D3B73" w:rsidR="00AB6A6C">
        <w:rPr>
          <w:rStyle w:val="ptext-3"/>
          <w:rFonts w:eastAsiaTheme="minorEastAsia"/>
          <w:color w:val="000000" w:themeColor="text1"/>
          <w:sz w:val="28"/>
          <w:szCs w:val="28"/>
        </w:rPr>
        <w:t>March 16, 2026</w:t>
      </w:r>
      <w:r w:rsidRPr="009D3B73">
        <w:rPr>
          <w:rStyle w:val="ptext-3"/>
          <w:rFonts w:eastAsiaTheme="minorEastAsia"/>
          <w:color w:val="000000" w:themeColor="text1"/>
          <w:sz w:val="28"/>
          <w:szCs w:val="28"/>
        </w:rPr>
        <w:t>, Public Notice 129</w:t>
      </w:r>
      <w:r w:rsidRPr="009D3B73" w:rsidR="00AB6A6C">
        <w:rPr>
          <w:rStyle w:val="ptext-3"/>
          <w:rFonts w:eastAsiaTheme="minorEastAsia"/>
          <w:color w:val="000000" w:themeColor="text1"/>
          <w:sz w:val="28"/>
          <w:szCs w:val="28"/>
        </w:rPr>
        <w:t>66</w:t>
      </w:r>
      <w:r w:rsidRPr="009D3B73">
        <w:rPr>
          <w:rStyle w:val="ptext-3"/>
          <w:rFonts w:eastAsiaTheme="minorEastAsia"/>
          <w:color w:val="000000" w:themeColor="text1"/>
          <w:sz w:val="28"/>
          <w:szCs w:val="28"/>
        </w:rPr>
        <w:t>.</w:t>
      </w:r>
      <w:r w:rsidR="0033649C">
        <w:rPr>
          <w:rStyle w:val="ptext-3"/>
          <w:rFonts w:eastAsiaTheme="minorEastAsia"/>
          <w:color w:val="000000" w:themeColor="text1"/>
          <w:sz w:val="28"/>
          <w:szCs w:val="28"/>
        </w:rPr>
        <w:t xml:space="preserve"> </w:t>
      </w:r>
    </w:p>
    <w:p w:rsidR="00E25667" w:rsidRPr="009D3B73" w:rsidP="00E25667" w14:paraId="0DA34D2A" w14:textId="77777777">
      <w:pPr>
        <w:rPr>
          <w:rFonts w:eastAsiaTheme="minorHAnsi"/>
          <w:b/>
          <w:bCs/>
          <w:sz w:val="28"/>
          <w:szCs w:val="28"/>
        </w:rPr>
      </w:pPr>
    </w:p>
    <w:p w:rsidR="007614AA" w:rsidRPr="009D3B73" w:rsidP="007614AA" w14:paraId="1CC3FB75" w14:textId="11ABFA05">
      <w:pPr>
        <w:spacing w:line="480" w:lineRule="auto"/>
        <w:rPr>
          <w:rFonts w:eastAsiaTheme="minorHAnsi"/>
          <w:sz w:val="28"/>
          <w:szCs w:val="28"/>
        </w:rPr>
      </w:pPr>
      <w:r w:rsidRPr="009D3B73">
        <w:rPr>
          <w:rFonts w:eastAsiaTheme="minorHAnsi"/>
          <w:b/>
          <w:bCs/>
          <w:sz w:val="28"/>
          <w:szCs w:val="28"/>
        </w:rPr>
        <w:t>Response to Public Comments</w:t>
      </w:r>
      <w:r w:rsidRPr="009D3B73">
        <w:rPr>
          <w:rFonts w:eastAsiaTheme="minorHAnsi"/>
          <w:sz w:val="28"/>
          <w:szCs w:val="28"/>
        </w:rPr>
        <w:t xml:space="preserve">:  </w:t>
      </w:r>
    </w:p>
    <w:p w:rsidR="00E25667" w:rsidRPr="009D3B73" w:rsidP="00E25667" w14:paraId="7E2A8A96" w14:textId="5EE420BE">
      <w:pPr>
        <w:pStyle w:val="NormalWeb"/>
        <w:spacing w:before="0" w:beforeAutospacing="0" w:after="0" w:afterAutospacing="0"/>
        <w:ind w:firstLine="720"/>
        <w:rPr>
          <w:rFonts w:ascii="Times New Roman" w:hAnsi="Times New Roman" w:cs="Times New Roman"/>
          <w:sz w:val="28"/>
          <w:szCs w:val="28"/>
        </w:rPr>
      </w:pPr>
      <w:r w:rsidRPr="009D3B73">
        <w:rPr>
          <w:rFonts w:ascii="Times New Roman" w:hAnsi="Times New Roman" w:cs="Times New Roman"/>
          <w:sz w:val="28"/>
          <w:szCs w:val="28"/>
        </w:rPr>
        <w:t xml:space="preserve">There was </w:t>
      </w:r>
      <w:r w:rsidRPr="009D3B73" w:rsidR="00AC1B4E">
        <w:rPr>
          <w:rFonts w:ascii="Times New Roman" w:hAnsi="Times New Roman" w:cs="Times New Roman"/>
          <w:sz w:val="28"/>
          <w:szCs w:val="28"/>
        </w:rPr>
        <w:t>one</w:t>
      </w:r>
      <w:r w:rsidRPr="009D3B73">
        <w:rPr>
          <w:rFonts w:ascii="Times New Roman" w:hAnsi="Times New Roman" w:cs="Times New Roman"/>
          <w:sz w:val="28"/>
          <w:szCs w:val="28"/>
        </w:rPr>
        <w:t xml:space="preserve"> public comment in response to the </w:t>
      </w:r>
      <w:r w:rsidRPr="009D3B73">
        <w:rPr>
          <w:rFonts w:ascii="Times New Roman" w:hAnsi="Times New Roman" w:cs="Times New Roman"/>
          <w:sz w:val="28"/>
          <w:szCs w:val="28"/>
        </w:rPr>
        <w:t>60 day</w:t>
      </w:r>
      <w:r w:rsidRPr="009D3B73">
        <w:rPr>
          <w:rFonts w:ascii="Times New Roman" w:hAnsi="Times New Roman" w:cs="Times New Roman"/>
          <w:sz w:val="28"/>
          <w:szCs w:val="28"/>
        </w:rPr>
        <w:t xml:space="preserve"> notice.  </w:t>
      </w:r>
      <w:r w:rsidRPr="009D3B73" w:rsidR="005E1D9B">
        <w:rPr>
          <w:rFonts w:ascii="Times New Roman" w:hAnsi="Times New Roman" w:cs="Times New Roman"/>
          <w:sz w:val="28"/>
          <w:szCs w:val="28"/>
        </w:rPr>
        <w:t xml:space="preserve">The commenter expressed </w:t>
      </w:r>
      <w:r w:rsidRPr="009D3B73">
        <w:rPr>
          <w:rFonts w:ascii="Times New Roman" w:hAnsi="Times New Roman" w:cs="Times New Roman"/>
          <w:sz w:val="28"/>
          <w:szCs w:val="28"/>
        </w:rPr>
        <w:t xml:space="preserve">a preference for an exception to personal appearance of a </w:t>
      </w:r>
      <w:r w:rsidRPr="009D3B73" w:rsidR="00902B83">
        <w:rPr>
          <w:rFonts w:ascii="Times New Roman" w:hAnsi="Times New Roman" w:cs="Times New Roman"/>
          <w:sz w:val="28"/>
          <w:szCs w:val="28"/>
        </w:rPr>
        <w:t>minor passport applicant</w:t>
      </w:r>
      <w:r w:rsidRPr="009D3B73">
        <w:rPr>
          <w:rFonts w:ascii="Times New Roman" w:hAnsi="Times New Roman" w:cs="Times New Roman"/>
          <w:sz w:val="28"/>
          <w:szCs w:val="28"/>
        </w:rPr>
        <w:t xml:space="preserve"> which is not a requirement of the DS-3077 information collection.</w:t>
      </w:r>
    </w:p>
    <w:p w:rsidR="005E1D9B" w:rsidRPr="009D3B73" w:rsidP="007614AA" w14:paraId="3681BE66" w14:textId="77777777">
      <w:pPr>
        <w:pStyle w:val="ListParagraph"/>
        <w:spacing w:after="0"/>
        <w:rPr>
          <w:sz w:val="28"/>
          <w:szCs w:val="28"/>
        </w:rPr>
      </w:pPr>
    </w:p>
    <w:p w:rsidR="00367511" w:rsidRPr="009D3B73" w:rsidP="004A2E30" w14:paraId="2E5D03B1" w14:textId="77777777">
      <w:pPr>
        <w:numPr>
          <w:ilvl w:val="0"/>
          <w:numId w:val="1"/>
        </w:numPr>
        <w:spacing w:after="0"/>
        <w:rPr>
          <w:b/>
          <w:bCs/>
          <w:i/>
          <w:iCs/>
          <w:sz w:val="28"/>
          <w:szCs w:val="28"/>
        </w:rPr>
      </w:pPr>
      <w:r w:rsidRPr="009D3B73">
        <w:rPr>
          <w:b/>
          <w:bCs/>
          <w:i/>
          <w:iCs/>
          <w:sz w:val="28"/>
          <w:szCs w:val="28"/>
        </w:rPr>
        <w:t>Are payments or gifts given to the respondents?</w:t>
      </w:r>
    </w:p>
    <w:p w:rsidR="00367511" w:rsidRPr="009D3B73" w:rsidP="00367511" w14:paraId="6D9033B5" w14:textId="77777777">
      <w:pPr>
        <w:spacing w:after="0"/>
        <w:rPr>
          <w:sz w:val="28"/>
          <w:szCs w:val="28"/>
        </w:rPr>
      </w:pPr>
    </w:p>
    <w:p w:rsidR="009A0EED" w:rsidRPr="009D3B73" w:rsidP="00474FAD" w14:paraId="38D4417C" w14:textId="31C4FFA5">
      <w:pPr>
        <w:spacing w:after="0"/>
        <w:rPr>
          <w:sz w:val="28"/>
          <w:szCs w:val="28"/>
        </w:rPr>
      </w:pPr>
      <w:r w:rsidRPr="009D3B73">
        <w:rPr>
          <w:sz w:val="28"/>
          <w:szCs w:val="28"/>
        </w:rPr>
        <w:t>No payment or gifts to respondents will be made in connection with this information collection.</w:t>
      </w:r>
    </w:p>
    <w:p w:rsidR="009A0EED" w:rsidRPr="009D3B73" w:rsidP="004A2E30" w14:paraId="71E8B781" w14:textId="77777777">
      <w:pPr>
        <w:pStyle w:val="ListParagraph"/>
        <w:spacing w:after="0"/>
        <w:rPr>
          <w:sz w:val="28"/>
          <w:szCs w:val="28"/>
        </w:rPr>
      </w:pPr>
    </w:p>
    <w:p w:rsidR="00367511" w:rsidRPr="009D3B73" w:rsidP="004A2E30" w14:paraId="58205A0E" w14:textId="77777777">
      <w:pPr>
        <w:numPr>
          <w:ilvl w:val="0"/>
          <w:numId w:val="1"/>
        </w:numPr>
        <w:spacing w:after="0"/>
        <w:rPr>
          <w:b/>
          <w:bCs/>
          <w:i/>
          <w:iCs/>
          <w:sz w:val="28"/>
          <w:szCs w:val="28"/>
        </w:rPr>
      </w:pPr>
      <w:r w:rsidRPr="009D3B73">
        <w:rPr>
          <w:b/>
          <w:bCs/>
          <w:i/>
          <w:iCs/>
          <w:sz w:val="28"/>
          <w:szCs w:val="28"/>
        </w:rPr>
        <w:t>Describe assurances of privacy/confidentiality</w:t>
      </w:r>
    </w:p>
    <w:p w:rsidR="00367511" w:rsidRPr="009D3B73" w:rsidP="00367511" w14:paraId="1EDF2AC3" w14:textId="77777777">
      <w:pPr>
        <w:spacing w:after="0"/>
        <w:rPr>
          <w:sz w:val="28"/>
          <w:szCs w:val="28"/>
        </w:rPr>
      </w:pPr>
    </w:p>
    <w:p w:rsidR="009A0EED" w:rsidRPr="009D3B73" w:rsidP="00474FAD" w14:paraId="480B3B24" w14:textId="1B1C11AF">
      <w:pPr>
        <w:spacing w:after="0"/>
        <w:rPr>
          <w:sz w:val="28"/>
          <w:szCs w:val="28"/>
        </w:rPr>
      </w:pPr>
      <w:r w:rsidRPr="009D3B73">
        <w:rPr>
          <w:sz w:val="28"/>
          <w:szCs w:val="28"/>
        </w:rPr>
        <w:t>The information provided on Form DS-3077 is covered under the Privacy Act.  No unauthorized use or dissemination of this information will be permitted.</w:t>
      </w:r>
      <w:r w:rsidRPr="009D3B73" w:rsidR="004D4EA8">
        <w:rPr>
          <w:sz w:val="28"/>
          <w:szCs w:val="28"/>
        </w:rPr>
        <w:t xml:space="preserve">  The Department has not provided assurances of confidentiality to respondents.</w:t>
      </w:r>
    </w:p>
    <w:p w:rsidR="009A0EED" w:rsidRPr="009D3B73" w:rsidP="004A2E30" w14:paraId="4558FF96" w14:textId="77777777">
      <w:pPr>
        <w:pStyle w:val="ListParagraph"/>
        <w:spacing w:after="0"/>
        <w:rPr>
          <w:sz w:val="28"/>
          <w:szCs w:val="28"/>
        </w:rPr>
      </w:pPr>
    </w:p>
    <w:p w:rsidR="00B16C2D" w:rsidRPr="009D3B73" w:rsidP="004A2E30" w14:paraId="41BBA160" w14:textId="77777777">
      <w:pPr>
        <w:numPr>
          <w:ilvl w:val="0"/>
          <w:numId w:val="1"/>
        </w:numPr>
        <w:spacing w:after="0"/>
        <w:rPr>
          <w:b/>
          <w:bCs/>
          <w:i/>
          <w:iCs/>
          <w:sz w:val="28"/>
          <w:szCs w:val="28"/>
        </w:rPr>
      </w:pPr>
      <w:r w:rsidRPr="009D3B73">
        <w:rPr>
          <w:b/>
          <w:bCs/>
          <w:i/>
          <w:iCs/>
          <w:sz w:val="28"/>
          <w:szCs w:val="28"/>
        </w:rPr>
        <w:t>Are any questions of a sensitive nature asked?</w:t>
      </w:r>
    </w:p>
    <w:p w:rsidR="00B16C2D" w:rsidRPr="009D3B73" w:rsidP="00474FAD" w14:paraId="09863ED2" w14:textId="77777777">
      <w:pPr>
        <w:spacing w:after="0"/>
        <w:rPr>
          <w:sz w:val="28"/>
          <w:szCs w:val="28"/>
        </w:rPr>
      </w:pPr>
    </w:p>
    <w:p w:rsidR="009A0EED" w:rsidRPr="009D3B73" w:rsidP="00474FAD" w14:paraId="488F87C9" w14:textId="365582C3">
      <w:pPr>
        <w:spacing w:after="0"/>
        <w:rPr>
          <w:sz w:val="28"/>
          <w:szCs w:val="28"/>
        </w:rPr>
      </w:pPr>
      <w:r w:rsidRPr="009D3B73">
        <w:rPr>
          <w:sz w:val="28"/>
          <w:szCs w:val="28"/>
        </w:rPr>
        <w:t>The collection instrument asks for the child’s social security number. The child's social security number is requested because that number is a unique identifier used to establish the identity of the passport holder.</w:t>
      </w:r>
    </w:p>
    <w:p w:rsidR="009A0EED" w:rsidRPr="009D3B73" w:rsidP="004A2E30" w14:paraId="4FCFAA61" w14:textId="77777777">
      <w:pPr>
        <w:pStyle w:val="ListParagraph"/>
        <w:spacing w:after="0"/>
        <w:rPr>
          <w:sz w:val="28"/>
          <w:szCs w:val="28"/>
        </w:rPr>
      </w:pPr>
    </w:p>
    <w:p w:rsidR="00462D77" w:rsidRPr="009D3B73" w:rsidP="00462D77" w14:paraId="56415937" w14:textId="77777777">
      <w:pPr>
        <w:pStyle w:val="ListParagraph"/>
        <w:numPr>
          <w:ilvl w:val="0"/>
          <w:numId w:val="1"/>
        </w:numPr>
        <w:rPr>
          <w:b/>
          <w:bCs/>
          <w:i/>
          <w:iCs/>
          <w:color w:val="000000"/>
          <w:sz w:val="28"/>
          <w:szCs w:val="28"/>
        </w:rPr>
      </w:pPr>
      <w:r w:rsidRPr="009D3B73">
        <w:rPr>
          <w:rFonts w:eastAsiaTheme="minorHAnsi"/>
          <w:sz w:val="28"/>
          <w:szCs w:val="28"/>
        </w:rPr>
        <w:t xml:space="preserve"> </w:t>
      </w:r>
      <w:r w:rsidRPr="009D3B73">
        <w:rPr>
          <w:rFonts w:eastAsiaTheme="minorHAnsi"/>
          <w:b/>
          <w:bCs/>
          <w:i/>
          <w:iCs/>
          <w:sz w:val="28"/>
          <w:szCs w:val="28"/>
        </w:rPr>
        <w:t>Describe the hour time burden and the hour cost burden on the respondent needed to complete this collection.</w:t>
      </w:r>
    </w:p>
    <w:p w:rsidR="00462D77" w:rsidRPr="009D3B73" w:rsidP="00474FAD" w14:paraId="47BEED13" w14:textId="77777777">
      <w:pPr>
        <w:rPr>
          <w:color w:val="000000"/>
          <w:sz w:val="28"/>
          <w:szCs w:val="28"/>
        </w:rPr>
      </w:pPr>
    </w:p>
    <w:p w:rsidR="00CC0951" w:rsidRPr="009D3B73" w:rsidP="00462D77" w14:paraId="0060B44A" w14:textId="4141EB6D">
      <w:pPr>
        <w:rPr>
          <w:color w:val="000000"/>
          <w:sz w:val="28"/>
          <w:szCs w:val="28"/>
        </w:rPr>
      </w:pPr>
      <w:r w:rsidRPr="009D3B73">
        <w:rPr>
          <w:rFonts w:eastAsiaTheme="minorEastAsia"/>
          <w:sz w:val="28"/>
          <w:szCs w:val="28"/>
        </w:rPr>
        <w:t>In 2024-2025 t</w:t>
      </w:r>
      <w:r w:rsidRPr="009D3B73">
        <w:rPr>
          <w:rFonts w:eastAsiaTheme="minorEastAsia"/>
          <w:color w:val="000000" w:themeColor="text1"/>
          <w:sz w:val="28"/>
          <w:szCs w:val="28"/>
        </w:rPr>
        <w:t xml:space="preserve">he total direct downloads of the DS-3077 from travel.state.gov was </w:t>
      </w:r>
      <w:r w:rsidRPr="009D3B73" w:rsidR="00651539">
        <w:rPr>
          <w:rFonts w:eastAsiaTheme="minorEastAsia"/>
          <w:color w:val="000000" w:themeColor="text1"/>
          <w:sz w:val="28"/>
          <w:szCs w:val="28"/>
        </w:rPr>
        <w:t>10</w:t>
      </w:r>
      <w:r w:rsidRPr="009D3B73">
        <w:rPr>
          <w:rFonts w:eastAsiaTheme="minorEastAsia"/>
          <w:color w:val="000000" w:themeColor="text1"/>
          <w:sz w:val="28"/>
          <w:szCs w:val="28"/>
        </w:rPr>
        <w:t xml:space="preserve">,800.  </w:t>
      </w:r>
      <w:r w:rsidRPr="009D3B73" w:rsidR="008605D3">
        <w:rPr>
          <w:rFonts w:eastAsiaTheme="minorEastAsia"/>
          <w:color w:val="000000" w:themeColor="text1"/>
          <w:sz w:val="28"/>
          <w:szCs w:val="28"/>
        </w:rPr>
        <w:t xml:space="preserve">We anticipate, with our new ability to track inquiries, data may </w:t>
      </w:r>
      <w:r w:rsidRPr="009D3B73" w:rsidR="00CE2F63">
        <w:rPr>
          <w:rFonts w:eastAsiaTheme="minorEastAsia"/>
          <w:color w:val="000000" w:themeColor="text1"/>
          <w:sz w:val="28"/>
          <w:szCs w:val="28"/>
        </w:rPr>
        <w:t>show</w:t>
      </w:r>
      <w:r w:rsidRPr="009D3B73" w:rsidR="00821E0A">
        <w:rPr>
          <w:rFonts w:eastAsiaTheme="minorEastAsia"/>
          <w:color w:val="000000" w:themeColor="text1"/>
          <w:sz w:val="28"/>
          <w:szCs w:val="28"/>
        </w:rPr>
        <w:t xml:space="preserve"> roughly 26,000 inquiries in CY-2025. </w:t>
      </w:r>
      <w:r w:rsidRPr="009D3B73" w:rsidR="00FC18B8">
        <w:rPr>
          <w:rFonts w:eastAsiaTheme="minorEastAsia"/>
          <w:color w:val="000000" w:themeColor="text1"/>
          <w:sz w:val="28"/>
          <w:szCs w:val="28"/>
        </w:rPr>
        <w:t xml:space="preserve"> </w:t>
      </w:r>
      <w:r w:rsidRPr="009D3B73" w:rsidR="000B1F6E">
        <w:rPr>
          <w:rFonts w:eastAsiaTheme="minorEastAsia"/>
          <w:color w:val="000000" w:themeColor="text1"/>
          <w:sz w:val="28"/>
          <w:szCs w:val="28"/>
        </w:rPr>
        <w:t xml:space="preserve">The data is measured </w:t>
      </w:r>
      <w:r w:rsidRPr="009D3B73" w:rsidR="00712D59">
        <w:rPr>
          <w:rFonts w:eastAsiaTheme="minorEastAsia"/>
          <w:color w:val="000000" w:themeColor="text1"/>
          <w:sz w:val="28"/>
          <w:szCs w:val="28"/>
        </w:rPr>
        <w:t>using Google analytics of the Prevention related pages.  As updates to the site and feature</w:t>
      </w:r>
      <w:r w:rsidRPr="009D3B73" w:rsidR="00C82AAF">
        <w:rPr>
          <w:rFonts w:eastAsiaTheme="minorEastAsia"/>
          <w:color w:val="000000" w:themeColor="text1"/>
          <w:sz w:val="28"/>
          <w:szCs w:val="28"/>
        </w:rPr>
        <w:t>s</w:t>
      </w:r>
      <w:r w:rsidRPr="009D3B73" w:rsidR="00712D59">
        <w:rPr>
          <w:rFonts w:eastAsiaTheme="minorEastAsia"/>
          <w:color w:val="000000" w:themeColor="text1"/>
          <w:sz w:val="28"/>
          <w:szCs w:val="28"/>
        </w:rPr>
        <w:t xml:space="preserve"> are added to ease submission of the forms, that is trackable in real time via the Google dashboard</w:t>
      </w:r>
      <w:r w:rsidRPr="009D3B73" w:rsidR="00652AFC">
        <w:rPr>
          <w:rFonts w:eastAsiaTheme="minorEastAsia"/>
          <w:color w:val="000000" w:themeColor="text1"/>
          <w:sz w:val="28"/>
          <w:szCs w:val="28"/>
        </w:rPr>
        <w:t>.</w:t>
      </w:r>
      <w:r w:rsidRPr="009D3B73" w:rsidR="00821E0A">
        <w:rPr>
          <w:rFonts w:eastAsiaTheme="minorEastAsia"/>
          <w:color w:val="000000" w:themeColor="text1"/>
          <w:sz w:val="28"/>
          <w:szCs w:val="28"/>
        </w:rPr>
        <w:t xml:space="preserve"> </w:t>
      </w:r>
    </w:p>
    <w:p w:rsidR="009A262F" w:rsidRPr="009D3B73" w:rsidP="005B7CDD" w14:paraId="200C0AEF" w14:textId="18F1975B">
      <w:pPr>
        <w:pStyle w:val="paragraph"/>
        <w:spacing w:before="0" w:beforeAutospacing="0" w:after="0" w:afterAutospacing="0"/>
        <w:textAlignment w:val="baseline"/>
        <w:rPr>
          <w:rFonts w:ascii="Times New Roman" w:hAnsi="Times New Roman" w:eastAsiaTheme="minorEastAsia" w:cs="Times New Roman"/>
          <w:sz w:val="28"/>
          <w:szCs w:val="28"/>
        </w:rPr>
      </w:pPr>
      <w:r w:rsidRPr="009D3B73">
        <w:rPr>
          <w:rFonts w:ascii="Times New Roman" w:hAnsi="Times New Roman" w:eastAsiaTheme="minorEastAsia" w:cs="Times New Roman"/>
          <w:sz w:val="28"/>
          <w:szCs w:val="28"/>
        </w:rPr>
        <w:t>The Children’s Passport Issuance Alert Program (CPIAP) is one of the Department of State’s most important tools for preventing</w:t>
      </w:r>
      <w:r w:rsidRPr="009D3B73" w:rsidR="00796A10">
        <w:rPr>
          <w:rFonts w:ascii="Times New Roman" w:hAnsi="Times New Roman" w:eastAsiaTheme="minorEastAsia" w:cs="Times New Roman"/>
          <w:sz w:val="28"/>
          <w:szCs w:val="28"/>
        </w:rPr>
        <w:t xml:space="preserve"> international parent-child abduction</w:t>
      </w:r>
      <w:r w:rsidRPr="009D3B73">
        <w:rPr>
          <w:rFonts w:ascii="Times New Roman" w:hAnsi="Times New Roman" w:eastAsiaTheme="minorEastAsia" w:cs="Times New Roman"/>
          <w:sz w:val="28"/>
          <w:szCs w:val="28"/>
        </w:rPr>
        <w:t xml:space="preserve">.  In CY 2024, we enrolled over 3,600 children into CPIAP, bringing the total number of children enrolled in the </w:t>
      </w:r>
      <w:r w:rsidRPr="009D3B73" w:rsidR="00E802FA">
        <w:rPr>
          <w:rFonts w:ascii="Times New Roman" w:hAnsi="Times New Roman" w:cs="Times New Roman"/>
          <w:sz w:val="28"/>
          <w:szCs w:val="28"/>
        </w:rPr>
        <w:t xml:space="preserve">entire </w:t>
      </w:r>
      <w:r w:rsidRPr="009D3B73">
        <w:rPr>
          <w:rFonts w:ascii="Times New Roman" w:hAnsi="Times New Roman" w:eastAsiaTheme="minorEastAsia" w:cs="Times New Roman"/>
          <w:sz w:val="28"/>
          <w:szCs w:val="28"/>
        </w:rPr>
        <w:t xml:space="preserve">program to more than 69,000.  </w:t>
      </w:r>
      <w:r w:rsidRPr="009D3B73" w:rsidR="000044FE">
        <w:rPr>
          <w:rFonts w:ascii="Times New Roman" w:hAnsi="Times New Roman" w:eastAsiaTheme="minorEastAsia" w:cs="Times New Roman"/>
          <w:sz w:val="28"/>
          <w:szCs w:val="28"/>
        </w:rPr>
        <w:t xml:space="preserve">After testing the DS-3077, we found that the average length of time it will take respondents to complete the form, including the time it takes to gather the necessary </w:t>
      </w:r>
      <w:r w:rsidRPr="009D3B73" w:rsidR="00931A37">
        <w:rPr>
          <w:rFonts w:ascii="Times New Roman" w:hAnsi="Times New Roman" w:eastAsiaTheme="minorEastAsia" w:cs="Times New Roman"/>
          <w:sz w:val="28"/>
          <w:szCs w:val="28"/>
        </w:rPr>
        <w:t>supporting documentation</w:t>
      </w:r>
      <w:r w:rsidRPr="009D3B73" w:rsidR="000044FE">
        <w:rPr>
          <w:rFonts w:ascii="Times New Roman" w:hAnsi="Times New Roman" w:eastAsiaTheme="minorEastAsia" w:cs="Times New Roman"/>
          <w:sz w:val="28"/>
          <w:szCs w:val="28"/>
        </w:rPr>
        <w:t xml:space="preserve">, is 30 minutes.  </w:t>
      </w:r>
    </w:p>
    <w:p w:rsidR="009A262F" w:rsidRPr="009D3B73" w:rsidP="005B7CDD" w14:paraId="67C397F1" w14:textId="77777777">
      <w:pPr>
        <w:pStyle w:val="paragraph"/>
        <w:spacing w:before="0" w:beforeAutospacing="0" w:after="0" w:afterAutospacing="0"/>
        <w:textAlignment w:val="baseline"/>
        <w:rPr>
          <w:rFonts w:ascii="Times New Roman" w:hAnsi="Times New Roman" w:eastAsiaTheme="minorEastAsia" w:cs="Times New Roman"/>
          <w:sz w:val="28"/>
          <w:szCs w:val="28"/>
        </w:rPr>
      </w:pPr>
    </w:p>
    <w:p w:rsidR="00C91528" w:rsidRPr="009D3B73" w:rsidP="005B7CDD" w14:paraId="18D3FBAB" w14:textId="4EFB6E7E">
      <w:pPr>
        <w:pStyle w:val="paragraph"/>
        <w:spacing w:before="0" w:beforeAutospacing="0" w:after="0" w:afterAutospacing="0"/>
        <w:textAlignment w:val="baseline"/>
        <w:rPr>
          <w:rStyle w:val="normaltextrun"/>
          <w:rFonts w:ascii="Times New Roman" w:hAnsi="Times New Roman" w:cs="Times New Roman"/>
          <w:sz w:val="28"/>
          <w:szCs w:val="28"/>
        </w:rPr>
      </w:pPr>
      <w:r w:rsidRPr="009D3B73">
        <w:rPr>
          <w:rStyle w:val="normaltextrun"/>
          <w:rFonts w:ascii="Times New Roman" w:hAnsi="Times New Roman" w:cs="Times New Roman"/>
          <w:sz w:val="28"/>
          <w:szCs w:val="28"/>
        </w:rPr>
        <w:t>Approximately 4,000 individuals each year are expected to complete and return the DS-3077 form.  The total estimated burden is 2,000 hours per year (4,000 responses x 30 minutes = 120,000 minutes divided by 60 minutes</w:t>
      </w:r>
      <w:r w:rsidRPr="009D3B73" w:rsidR="00EA2BF5">
        <w:rPr>
          <w:rStyle w:val="normaltextrun"/>
          <w:rFonts w:ascii="Times New Roman" w:hAnsi="Times New Roman" w:cs="Times New Roman"/>
          <w:sz w:val="28"/>
          <w:szCs w:val="28"/>
        </w:rPr>
        <w:t xml:space="preserve">.  </w:t>
      </w:r>
    </w:p>
    <w:p w:rsidR="003E164E" w:rsidRPr="009D3B73" w:rsidP="005B7CDD" w14:paraId="03425CA1" w14:textId="77777777">
      <w:pPr>
        <w:pStyle w:val="paragraph"/>
        <w:spacing w:before="0" w:beforeAutospacing="0" w:after="0" w:afterAutospacing="0"/>
        <w:textAlignment w:val="baseline"/>
        <w:rPr>
          <w:rStyle w:val="normaltextrun"/>
          <w:rFonts w:ascii="Times New Roman" w:hAnsi="Times New Roman" w:cs="Times New Roman"/>
          <w:sz w:val="28"/>
          <w:szCs w:val="28"/>
        </w:rPr>
      </w:pPr>
    </w:p>
    <w:p w:rsidR="00C35708" w:rsidRPr="009D3B73" w:rsidP="00CC68CB" w14:paraId="7CFD7880" w14:textId="133E31F0">
      <w:pPr>
        <w:pStyle w:val="FRNoticeHeading2"/>
        <w:spacing w:line="240" w:lineRule="auto"/>
        <w:rPr>
          <w:bCs w:val="0"/>
          <w:i w:val="0"/>
          <w:iCs w:val="0"/>
          <w:sz w:val="28"/>
          <w:szCs w:val="28"/>
        </w:rPr>
      </w:pPr>
      <w:r w:rsidRPr="009D3B73">
        <w:rPr>
          <w:rStyle w:val="normaltextrun"/>
          <w:i w:val="0"/>
          <w:sz w:val="28"/>
          <w:szCs w:val="28"/>
        </w:rPr>
        <w:t>The annualized cost to all respondents for the hour burden for collections of information, based on</w:t>
      </w:r>
      <w:r w:rsidRPr="009D3B73" w:rsidR="005473DF">
        <w:rPr>
          <w:rStyle w:val="normaltextrun"/>
          <w:i w:val="0"/>
          <w:iCs w:val="0"/>
          <w:sz w:val="28"/>
          <w:szCs w:val="28"/>
        </w:rPr>
        <w:t xml:space="preserve"> </w:t>
      </w:r>
      <w:r w:rsidRPr="009D3B73">
        <w:rPr>
          <w:rStyle w:val="normaltextrun"/>
          <w:i w:val="0"/>
          <w:sz w:val="28"/>
          <w:szCs w:val="28"/>
        </w:rPr>
        <w:t>appropriate wage</w:t>
      </w:r>
      <w:r w:rsidRPr="009D3B73" w:rsidR="0028391F">
        <w:rPr>
          <w:rStyle w:val="normaltextrun"/>
          <w:i w:val="0"/>
          <w:iCs w:val="0"/>
          <w:sz w:val="28"/>
          <w:szCs w:val="28"/>
        </w:rPr>
        <w:t xml:space="preserve"> </w:t>
      </w:r>
      <w:r w:rsidRPr="009D3B73">
        <w:rPr>
          <w:rStyle w:val="normaltextrun"/>
          <w:i w:val="0"/>
          <w:sz w:val="28"/>
          <w:szCs w:val="28"/>
        </w:rPr>
        <w:t>rate categories, is $</w:t>
      </w:r>
      <w:r w:rsidR="00866A70">
        <w:rPr>
          <w:rStyle w:val="normaltextrun"/>
          <w:i w:val="0"/>
          <w:sz w:val="28"/>
          <w:szCs w:val="28"/>
        </w:rPr>
        <w:t>80,5</w:t>
      </w:r>
      <w:r w:rsidRPr="009D3B73" w:rsidR="00E65C8F">
        <w:rPr>
          <w:rStyle w:val="normaltextrun"/>
          <w:i w:val="0"/>
          <w:sz w:val="28"/>
          <w:szCs w:val="28"/>
        </w:rPr>
        <w:t>00</w:t>
      </w:r>
      <w:r w:rsidRPr="009D3B73">
        <w:rPr>
          <w:rStyle w:val="normaltextrun"/>
          <w:i w:val="0"/>
          <w:sz w:val="28"/>
          <w:szCs w:val="28"/>
        </w:rPr>
        <w:t>.</w:t>
      </w:r>
      <w:r w:rsidRPr="009D3B73" w:rsidR="0028391F">
        <w:rPr>
          <w:rStyle w:val="normaltextrun"/>
          <w:i w:val="0"/>
          <w:iCs w:val="0"/>
          <w:sz w:val="28"/>
          <w:szCs w:val="28"/>
        </w:rPr>
        <w:t xml:space="preserve">  </w:t>
      </w:r>
      <w:r w:rsidRPr="009D3B73">
        <w:rPr>
          <w:rStyle w:val="normaltextrun"/>
          <w:i w:val="0"/>
          <w:sz w:val="28"/>
          <w:szCs w:val="28"/>
        </w:rPr>
        <w:t>This</w:t>
      </w:r>
      <w:r w:rsidRPr="009D3B73" w:rsidR="0028391F">
        <w:rPr>
          <w:rStyle w:val="normaltextrun"/>
          <w:i w:val="0"/>
          <w:iCs w:val="0"/>
          <w:sz w:val="28"/>
          <w:szCs w:val="28"/>
        </w:rPr>
        <w:t xml:space="preserve"> </w:t>
      </w:r>
      <w:r w:rsidRPr="009D3B73">
        <w:rPr>
          <w:rStyle w:val="normaltextrun"/>
          <w:i w:val="0"/>
          <w:sz w:val="28"/>
          <w:szCs w:val="28"/>
        </w:rPr>
        <w:t>was</w:t>
      </w:r>
      <w:r w:rsidRPr="009D3B73" w:rsidR="0028391F">
        <w:rPr>
          <w:rStyle w:val="normaltextrun"/>
          <w:i w:val="0"/>
          <w:iCs w:val="0"/>
          <w:sz w:val="28"/>
          <w:szCs w:val="28"/>
        </w:rPr>
        <w:t xml:space="preserve"> </w:t>
      </w:r>
      <w:r w:rsidRPr="009D3B73">
        <w:rPr>
          <w:rStyle w:val="normaltextrun"/>
          <w:i w:val="0"/>
          <w:sz w:val="28"/>
          <w:szCs w:val="28"/>
        </w:rPr>
        <w:t>determined</w:t>
      </w:r>
      <w:r w:rsidRPr="009D3B73" w:rsidR="0028391F">
        <w:rPr>
          <w:rStyle w:val="normaltextrun"/>
          <w:i w:val="0"/>
          <w:iCs w:val="0"/>
          <w:sz w:val="28"/>
          <w:szCs w:val="28"/>
        </w:rPr>
        <w:t xml:space="preserve"> </w:t>
      </w:r>
      <w:r w:rsidRPr="009D3B73">
        <w:rPr>
          <w:rStyle w:val="normaltextrun"/>
          <w:i w:val="0"/>
          <w:sz w:val="28"/>
          <w:szCs w:val="28"/>
        </w:rPr>
        <w:t>by</w:t>
      </w:r>
      <w:r w:rsidRPr="009D3B73" w:rsidR="0028391F">
        <w:rPr>
          <w:rStyle w:val="normaltextrun"/>
          <w:i w:val="0"/>
          <w:iCs w:val="0"/>
          <w:sz w:val="28"/>
          <w:szCs w:val="28"/>
        </w:rPr>
        <w:t xml:space="preserve"> </w:t>
      </w:r>
      <w:r w:rsidRPr="009D3B73">
        <w:rPr>
          <w:rStyle w:val="normaltextrun"/>
          <w:i w:val="0"/>
          <w:sz w:val="28"/>
          <w:szCs w:val="28"/>
        </w:rPr>
        <w:t>multiplying</w:t>
      </w:r>
      <w:r w:rsidRPr="009D3B73" w:rsidR="005473DF">
        <w:rPr>
          <w:rStyle w:val="normaltextrun"/>
          <w:i w:val="0"/>
          <w:iCs w:val="0"/>
          <w:sz w:val="28"/>
          <w:szCs w:val="28"/>
        </w:rPr>
        <w:t xml:space="preserve"> </w:t>
      </w:r>
      <w:r w:rsidRPr="009D3B73">
        <w:rPr>
          <w:rStyle w:val="normaltextrun"/>
          <w:i w:val="0"/>
          <w:sz w:val="28"/>
          <w:szCs w:val="28"/>
        </w:rPr>
        <w:t>the average hourly wage, which is</w:t>
      </w:r>
      <w:r w:rsidRPr="009D3B73" w:rsidR="005473DF">
        <w:rPr>
          <w:rStyle w:val="normaltextrun"/>
          <w:i w:val="0"/>
          <w:iCs w:val="0"/>
          <w:sz w:val="28"/>
          <w:szCs w:val="28"/>
        </w:rPr>
        <w:t xml:space="preserve"> </w:t>
      </w:r>
      <w:r w:rsidRPr="009D3B73">
        <w:rPr>
          <w:rStyle w:val="normaltextrun"/>
          <w:i w:val="0"/>
          <w:sz w:val="28"/>
          <w:szCs w:val="28"/>
        </w:rPr>
        <w:t>$</w:t>
      </w:r>
      <w:r w:rsidR="00866A70">
        <w:rPr>
          <w:rStyle w:val="normaltextrun"/>
          <w:i w:val="0"/>
          <w:sz w:val="28"/>
          <w:szCs w:val="28"/>
        </w:rPr>
        <w:t>33.54</w:t>
      </w:r>
      <w:r w:rsidRPr="009D3B73">
        <w:rPr>
          <w:rStyle w:val="normaltextrun"/>
          <w:i w:val="0"/>
          <w:sz w:val="28"/>
          <w:szCs w:val="28"/>
        </w:rPr>
        <w:t>/</w:t>
      </w:r>
      <w:r w:rsidRPr="009D3B73">
        <w:rPr>
          <w:rStyle w:val="normaltextrun"/>
          <w:i w:val="0"/>
          <w:sz w:val="28"/>
          <w:szCs w:val="28"/>
        </w:rPr>
        <w:t>hr</w:t>
      </w:r>
      <w:r w:rsidR="00866A70">
        <w:rPr>
          <w:rStyle w:val="normaltextrun"/>
          <w:i w:val="0"/>
          <w:sz w:val="28"/>
          <w:szCs w:val="28"/>
        </w:rPr>
        <w:t xml:space="preserve">, and multiplied by 1.2 (to account for benefits) yields $40.25/hr. This amount </w:t>
      </w:r>
      <w:r w:rsidRPr="009D3B73">
        <w:rPr>
          <w:rStyle w:val="normaltextrun"/>
          <w:i w:val="0"/>
          <w:sz w:val="28"/>
          <w:szCs w:val="28"/>
        </w:rPr>
        <w:t>was multiplied by</w:t>
      </w:r>
      <w:r w:rsidRPr="009D3B73" w:rsidR="00A35710">
        <w:rPr>
          <w:rStyle w:val="normaltextrun"/>
          <w:i w:val="0"/>
          <w:iCs w:val="0"/>
          <w:sz w:val="28"/>
          <w:szCs w:val="28"/>
        </w:rPr>
        <w:t xml:space="preserve"> </w:t>
      </w:r>
      <w:r w:rsidRPr="009D3B73">
        <w:rPr>
          <w:rStyle w:val="normaltextrun"/>
          <w:i w:val="0"/>
          <w:sz w:val="28"/>
          <w:szCs w:val="28"/>
        </w:rPr>
        <w:t>2,000 burden hours.</w:t>
      </w:r>
      <w:r w:rsidRPr="009D3B73" w:rsidR="0028391F">
        <w:rPr>
          <w:rStyle w:val="normaltextrun"/>
          <w:i w:val="0"/>
          <w:iCs w:val="0"/>
          <w:sz w:val="28"/>
          <w:szCs w:val="28"/>
        </w:rPr>
        <w:t xml:space="preserve">  </w:t>
      </w:r>
      <w:r w:rsidRPr="009D3B73">
        <w:rPr>
          <w:rStyle w:val="normaltextrun"/>
          <w:i w:val="0"/>
          <w:sz w:val="28"/>
          <w:szCs w:val="28"/>
        </w:rPr>
        <w:t>The hourly wage rate was taken from</w:t>
      </w:r>
      <w:r w:rsidRPr="009D3B73" w:rsidR="00A35710">
        <w:rPr>
          <w:rStyle w:val="normaltextrun"/>
          <w:i w:val="0"/>
          <w:iCs w:val="0"/>
          <w:sz w:val="28"/>
          <w:szCs w:val="28"/>
        </w:rPr>
        <w:t xml:space="preserve"> </w:t>
      </w:r>
      <w:r w:rsidRPr="009D3B73">
        <w:rPr>
          <w:rStyle w:val="normaltextrun"/>
          <w:i w:val="0"/>
          <w:sz w:val="28"/>
          <w:szCs w:val="28"/>
        </w:rPr>
        <w:t>the</w:t>
      </w:r>
      <w:r w:rsidRPr="009D3B73" w:rsidR="005473DF">
        <w:rPr>
          <w:rStyle w:val="normaltextrun"/>
          <w:i w:val="0"/>
          <w:iCs w:val="0"/>
          <w:sz w:val="28"/>
          <w:szCs w:val="28"/>
        </w:rPr>
        <w:t xml:space="preserve"> </w:t>
      </w:r>
      <w:r w:rsidRPr="009D3B73" w:rsidR="00306799">
        <w:rPr>
          <w:rStyle w:val="normaltextrun"/>
          <w:i w:val="0"/>
          <w:iCs w:val="0"/>
          <w:sz w:val="28"/>
          <w:szCs w:val="28"/>
        </w:rPr>
        <w:t>202</w:t>
      </w:r>
      <w:r w:rsidR="00866A70">
        <w:rPr>
          <w:rStyle w:val="normaltextrun"/>
          <w:i w:val="0"/>
          <w:iCs w:val="0"/>
          <w:sz w:val="28"/>
          <w:szCs w:val="28"/>
        </w:rPr>
        <w:t>5</w:t>
      </w:r>
      <w:r w:rsidR="00866A70">
        <w:rPr>
          <w:rStyle w:val="normaltextrun"/>
          <w:i w:val="0"/>
          <w:iCs w:val="0"/>
          <w:sz w:val="28"/>
          <w:szCs w:val="28"/>
        </w:rPr>
        <w:tab/>
      </w:r>
      <w:r w:rsidRPr="009D3B73" w:rsidR="00306799">
        <w:rPr>
          <w:rStyle w:val="normaltextrun"/>
          <w:i w:val="0"/>
          <w:iCs w:val="0"/>
          <w:sz w:val="28"/>
          <w:szCs w:val="28"/>
        </w:rPr>
        <w:t xml:space="preserve"> </w:t>
      </w:r>
      <w:hyperlink r:id="rId12" w:anchor="/industry/000000" w:history="1">
        <w:r w:rsidRPr="009D3B73" w:rsidR="00756640">
          <w:rPr>
            <w:bCs w:val="0"/>
            <w:i w:val="0"/>
            <w:iCs w:val="0"/>
            <w:color w:val="0000FF"/>
            <w:sz w:val="28"/>
            <w:szCs w:val="28"/>
            <w:u w:val="single"/>
          </w:rPr>
          <w:t>Occupational Employment and Wage Statistics</w:t>
        </w:r>
      </w:hyperlink>
      <w:r w:rsidRPr="009D3B73" w:rsidR="005F7FCE">
        <w:rPr>
          <w:bCs w:val="0"/>
          <w:i w:val="0"/>
          <w:iCs w:val="0"/>
          <w:sz w:val="28"/>
          <w:szCs w:val="28"/>
        </w:rPr>
        <w:t xml:space="preserve"> </w:t>
      </w:r>
      <w:hyperlink r:id="rId12" w:anchor="/industry/000000" w:tgtFrame="_blank" w:history="1">
        <w:r w:rsidRPr="009D3B73">
          <w:rPr>
            <w:rStyle w:val="normaltextrun"/>
            <w:i w:val="0"/>
            <w:color w:val="0000FF"/>
            <w:sz w:val="28"/>
            <w:szCs w:val="28"/>
            <w:u w:val="single"/>
          </w:rPr>
          <w:t>Bureau of Labor Statistics Occupational Employment Wage Statistics Query System,</w:t>
        </w:r>
        <w:r w:rsidRPr="009D3B73" w:rsidR="00A35710">
          <w:rPr>
            <w:rStyle w:val="normaltextrun"/>
            <w:i w:val="0"/>
            <w:iCs w:val="0"/>
            <w:color w:val="0000FF"/>
            <w:sz w:val="28"/>
            <w:szCs w:val="28"/>
            <w:u w:val="single"/>
          </w:rPr>
          <w:t xml:space="preserve"> </w:t>
        </w:r>
        <w:r w:rsidRPr="009D3B73">
          <w:rPr>
            <w:rStyle w:val="normaltextrun"/>
            <w:i w:val="0"/>
            <w:color w:val="0000FF"/>
            <w:sz w:val="28"/>
            <w:szCs w:val="28"/>
            <w:u w:val="single"/>
          </w:rPr>
          <w:t>U.S. Median Hourly Wage for all occupations</w:t>
        </w:r>
      </w:hyperlink>
      <w:r w:rsidRPr="009D3B73">
        <w:rPr>
          <w:rStyle w:val="normaltextrun"/>
          <w:i w:val="0"/>
          <w:sz w:val="28"/>
          <w:szCs w:val="28"/>
        </w:rPr>
        <w:t>.”  The final calculation equals $</w:t>
      </w:r>
      <w:r w:rsidR="00866A70">
        <w:rPr>
          <w:rStyle w:val="normaltextrun"/>
          <w:i w:val="0"/>
          <w:sz w:val="28"/>
          <w:szCs w:val="28"/>
        </w:rPr>
        <w:t>80,5</w:t>
      </w:r>
      <w:r w:rsidRPr="009D3B73" w:rsidR="00E65C8F">
        <w:rPr>
          <w:rStyle w:val="normaltextrun"/>
          <w:i w:val="0"/>
          <w:sz w:val="28"/>
          <w:szCs w:val="28"/>
        </w:rPr>
        <w:t>00</w:t>
      </w:r>
      <w:r w:rsidRPr="009D3B73">
        <w:rPr>
          <w:rStyle w:val="normaltextrun"/>
          <w:i w:val="0"/>
          <w:sz w:val="28"/>
          <w:szCs w:val="28"/>
        </w:rPr>
        <w:t>.</w:t>
      </w:r>
      <w:r w:rsidRPr="009D3B73">
        <w:rPr>
          <w:rStyle w:val="eop"/>
          <w:i w:val="0"/>
          <w:iCs w:val="0"/>
          <w:sz w:val="28"/>
          <w:szCs w:val="28"/>
        </w:rPr>
        <w:t xml:space="preserve">  </w:t>
      </w:r>
    </w:p>
    <w:p w:rsidR="00A35710" w:rsidRPr="009D3B73" w:rsidP="00A35710" w14:paraId="0B553CD0" w14:textId="77777777">
      <w:pPr>
        <w:pStyle w:val="FRNoticeHeading2"/>
        <w:spacing w:line="240" w:lineRule="auto"/>
        <w:rPr>
          <w:b/>
          <w:sz w:val="28"/>
          <w:szCs w:val="28"/>
        </w:rPr>
      </w:pPr>
    </w:p>
    <w:p w:rsidR="005E382B" w:rsidRPr="009D3B73" w:rsidP="0088332C" w14:paraId="0D4BBA26" w14:textId="789C276E">
      <w:pPr>
        <w:pStyle w:val="FRNoticeHeading2"/>
        <w:spacing w:line="240" w:lineRule="auto"/>
        <w:rPr>
          <w:b/>
          <w:sz w:val="28"/>
          <w:szCs w:val="28"/>
        </w:rPr>
      </w:pPr>
      <w:r w:rsidRPr="009D3B73">
        <w:rPr>
          <w:b/>
          <w:sz w:val="28"/>
          <w:szCs w:val="28"/>
        </w:rPr>
        <w:t>13</w:t>
      </w:r>
      <w:r w:rsidRPr="009D3B73" w:rsidR="00071960">
        <w:rPr>
          <w:b/>
          <w:sz w:val="28"/>
          <w:szCs w:val="28"/>
        </w:rPr>
        <w:t xml:space="preserve">.  </w:t>
      </w:r>
      <w:r w:rsidRPr="009D3B73">
        <w:rPr>
          <w:b/>
          <w:sz w:val="28"/>
          <w:szCs w:val="28"/>
        </w:rPr>
        <w:t>Describe the monetary burden to respondents (out of pocket costs) needed to complete this collection.</w:t>
      </w:r>
    </w:p>
    <w:p w:rsidR="005E382B" w:rsidRPr="009D3B73" w:rsidP="00474FAD" w14:paraId="1008EBA0" w14:textId="77777777">
      <w:pPr>
        <w:pStyle w:val="FRNoticeHeading2"/>
        <w:spacing w:line="240" w:lineRule="auto"/>
        <w:rPr>
          <w:bCs w:val="0"/>
          <w:i w:val="0"/>
          <w:iCs w:val="0"/>
          <w:sz w:val="28"/>
          <w:szCs w:val="28"/>
        </w:rPr>
      </w:pPr>
    </w:p>
    <w:p w:rsidR="00885E66" w:rsidRPr="009D3B73" w:rsidP="00474FAD" w14:paraId="44665EB4" w14:textId="636BC356">
      <w:pPr>
        <w:pStyle w:val="FRNoticeHeading2"/>
        <w:spacing w:line="240" w:lineRule="auto"/>
        <w:rPr>
          <w:bCs w:val="0"/>
          <w:i w:val="0"/>
          <w:iCs w:val="0"/>
          <w:sz w:val="28"/>
          <w:szCs w:val="28"/>
        </w:rPr>
      </w:pPr>
      <w:r w:rsidRPr="009D3B73">
        <w:rPr>
          <w:bCs w:val="0"/>
          <w:i w:val="0"/>
          <w:iCs w:val="0"/>
          <w:sz w:val="28"/>
          <w:szCs w:val="28"/>
        </w:rPr>
        <w:t xml:space="preserve">There is a cost burden associated with this application when the person applying cannot email the form to the Children’s Issues office and must send the application by express mail.  The average cost to the applicants to mail the form </w:t>
      </w:r>
      <w:r w:rsidRPr="009D3B73" w:rsidR="004D4EA8">
        <w:rPr>
          <w:bCs w:val="0"/>
          <w:i w:val="0"/>
          <w:iCs w:val="0"/>
          <w:sz w:val="28"/>
          <w:szCs w:val="28"/>
        </w:rPr>
        <w:t xml:space="preserve">by </w:t>
      </w:r>
      <w:r w:rsidRPr="009D3B73">
        <w:rPr>
          <w:bCs w:val="0"/>
          <w:i w:val="0"/>
          <w:iCs w:val="0"/>
          <w:sz w:val="28"/>
          <w:szCs w:val="28"/>
        </w:rPr>
        <w:t>express mail is approximately $50.  The average rates were based on data for FedEx express mail shipments.</w:t>
      </w:r>
      <w:r>
        <w:rPr>
          <w:rStyle w:val="EndnoteReference"/>
          <w:bCs w:val="0"/>
          <w:i w:val="0"/>
          <w:iCs w:val="0"/>
          <w:sz w:val="28"/>
          <w:szCs w:val="28"/>
        </w:rPr>
        <w:endnoteReference w:id="2"/>
      </w:r>
      <w:r w:rsidRPr="009D3B73">
        <w:rPr>
          <w:bCs w:val="0"/>
          <w:i w:val="0"/>
          <w:iCs w:val="0"/>
          <w:sz w:val="28"/>
          <w:szCs w:val="28"/>
        </w:rPr>
        <w:t xml:space="preserve"> </w:t>
      </w:r>
      <w:r>
        <w:rPr>
          <w:rStyle w:val="EndnoteReference"/>
          <w:bCs w:val="0"/>
          <w:i w:val="0"/>
          <w:iCs w:val="0"/>
          <w:sz w:val="28"/>
          <w:szCs w:val="28"/>
        </w:rPr>
        <w:endnoteReference w:id="3"/>
      </w:r>
      <w:r w:rsidRPr="009D3B73">
        <w:rPr>
          <w:bCs w:val="0"/>
          <w:i w:val="0"/>
          <w:iCs w:val="0"/>
          <w:sz w:val="28"/>
          <w:szCs w:val="28"/>
        </w:rPr>
        <w:t xml:space="preserve">  Approximately </w:t>
      </w:r>
      <w:r w:rsidRPr="009D3B73" w:rsidR="005145B5">
        <w:rPr>
          <w:bCs w:val="0"/>
          <w:i w:val="0"/>
          <w:iCs w:val="0"/>
          <w:sz w:val="28"/>
          <w:szCs w:val="28"/>
        </w:rPr>
        <w:t xml:space="preserve">500 </w:t>
      </w:r>
      <w:r w:rsidRPr="009D3B73">
        <w:rPr>
          <w:bCs w:val="0"/>
          <w:i w:val="0"/>
          <w:iCs w:val="0"/>
          <w:sz w:val="28"/>
          <w:szCs w:val="28"/>
        </w:rPr>
        <w:t xml:space="preserve">applicants </w:t>
      </w:r>
      <w:r w:rsidRPr="009D3B73">
        <w:rPr>
          <w:bCs w:val="0"/>
          <w:i w:val="0"/>
          <w:iCs w:val="0"/>
          <w:sz w:val="28"/>
          <w:szCs w:val="28"/>
        </w:rPr>
        <w:t>send</w:t>
      </w:r>
      <w:r w:rsidRPr="009D3B73">
        <w:rPr>
          <w:bCs w:val="0"/>
          <w:i w:val="0"/>
          <w:iCs w:val="0"/>
          <w:sz w:val="28"/>
          <w:szCs w:val="28"/>
        </w:rPr>
        <w:t xml:space="preserve"> the form by express mail.  Multiply </w:t>
      </w:r>
      <w:r w:rsidRPr="009D3B73" w:rsidR="005145B5">
        <w:rPr>
          <w:bCs w:val="0"/>
          <w:i w:val="0"/>
          <w:iCs w:val="0"/>
          <w:sz w:val="28"/>
          <w:szCs w:val="28"/>
        </w:rPr>
        <w:t>5</w:t>
      </w:r>
      <w:r w:rsidRPr="009D3B73" w:rsidR="005D439A">
        <w:rPr>
          <w:bCs w:val="0"/>
          <w:i w:val="0"/>
          <w:iCs w:val="0"/>
          <w:sz w:val="28"/>
          <w:szCs w:val="28"/>
        </w:rPr>
        <w:t>00</w:t>
      </w:r>
      <w:r w:rsidRPr="009D3B73">
        <w:rPr>
          <w:bCs w:val="0"/>
          <w:i w:val="0"/>
          <w:iCs w:val="0"/>
          <w:sz w:val="28"/>
          <w:szCs w:val="28"/>
        </w:rPr>
        <w:t xml:space="preserve"> applicants by $50 and the estimated total overall cost for express mail is $</w:t>
      </w:r>
      <w:r w:rsidRPr="009D3B73" w:rsidR="005145B5">
        <w:rPr>
          <w:bCs w:val="0"/>
          <w:i w:val="0"/>
          <w:iCs w:val="0"/>
          <w:sz w:val="28"/>
          <w:szCs w:val="28"/>
        </w:rPr>
        <w:t>25</w:t>
      </w:r>
      <w:r w:rsidRPr="009D3B73">
        <w:rPr>
          <w:bCs w:val="0"/>
          <w:i w:val="0"/>
          <w:iCs w:val="0"/>
          <w:sz w:val="28"/>
          <w:szCs w:val="28"/>
        </w:rPr>
        <w:t>,000.</w:t>
      </w:r>
    </w:p>
    <w:p w:rsidR="00792ACF" w:rsidRPr="009D3B73" w:rsidP="00474FAD" w14:paraId="005E8B05" w14:textId="77777777">
      <w:pPr>
        <w:pStyle w:val="FRNoticeHeading2"/>
        <w:spacing w:line="240" w:lineRule="auto"/>
        <w:rPr>
          <w:bCs w:val="0"/>
          <w:i w:val="0"/>
          <w:iCs w:val="0"/>
          <w:sz w:val="28"/>
          <w:szCs w:val="28"/>
        </w:rPr>
      </w:pPr>
    </w:p>
    <w:p w:rsidR="00B71A73" w:rsidRPr="009D3B73" w:rsidP="0088332C" w14:paraId="32DD3CCD" w14:textId="12E9C11B">
      <w:pPr>
        <w:spacing w:after="0"/>
        <w:rPr>
          <w:b/>
          <w:bCs/>
          <w:i/>
          <w:iCs/>
          <w:sz w:val="28"/>
          <w:szCs w:val="28"/>
        </w:rPr>
      </w:pPr>
      <w:r w:rsidRPr="009D3B73">
        <w:rPr>
          <w:b/>
          <w:bCs/>
          <w:i/>
          <w:iCs/>
          <w:sz w:val="28"/>
          <w:szCs w:val="28"/>
        </w:rPr>
        <w:t xml:space="preserve">14.  </w:t>
      </w:r>
      <w:r w:rsidRPr="009D3B73">
        <w:rPr>
          <w:b/>
          <w:bCs/>
          <w:i/>
          <w:iCs/>
          <w:sz w:val="28"/>
          <w:szCs w:val="28"/>
        </w:rPr>
        <w:t>Describe the cost incurred by the Federal Government to complete this collection.</w:t>
      </w:r>
    </w:p>
    <w:p w:rsidR="00B71A73" w:rsidRPr="009D3B73" w:rsidP="00474FAD" w14:paraId="2A2C8F75" w14:textId="77777777">
      <w:pPr>
        <w:spacing w:after="0"/>
        <w:rPr>
          <w:sz w:val="28"/>
          <w:szCs w:val="28"/>
        </w:rPr>
      </w:pPr>
    </w:p>
    <w:p w:rsidR="00097823" w:rsidRPr="009D3B73" w:rsidP="00474FAD" w14:paraId="1E435949" w14:textId="41F5EDDC">
      <w:pPr>
        <w:spacing w:after="0"/>
        <w:rPr>
          <w:sz w:val="28"/>
          <w:szCs w:val="28"/>
        </w:rPr>
      </w:pPr>
      <w:r w:rsidRPr="009D3B73">
        <w:rPr>
          <w:sz w:val="28"/>
          <w:szCs w:val="28"/>
        </w:rPr>
        <w:t>The projected annual cost to the federal government is as follows: for FY 2026 Civil Service Domestic, the $2</w:t>
      </w:r>
      <w:r w:rsidRPr="009D3B73" w:rsidR="00A52878">
        <w:rPr>
          <w:sz w:val="28"/>
          <w:szCs w:val="28"/>
        </w:rPr>
        <w:t>97</w:t>
      </w:r>
      <w:r w:rsidRPr="009D3B73" w:rsidR="00A83E28">
        <w:rPr>
          <w:sz w:val="28"/>
          <w:szCs w:val="28"/>
        </w:rPr>
        <w:t>,007</w:t>
      </w:r>
      <w:r w:rsidRPr="009D3B73">
        <w:rPr>
          <w:sz w:val="28"/>
          <w:szCs w:val="28"/>
        </w:rPr>
        <w:t xml:space="preserve"> </w:t>
      </w:r>
      <w:r w:rsidRPr="009D3B73" w:rsidR="00D219AD">
        <w:rPr>
          <w:sz w:val="28"/>
          <w:szCs w:val="28"/>
        </w:rPr>
        <w:t xml:space="preserve">fully burdened </w:t>
      </w:r>
      <w:r w:rsidRPr="009D3B73">
        <w:rPr>
          <w:sz w:val="28"/>
          <w:szCs w:val="28"/>
        </w:rPr>
        <w:t>annual American salaries rate divided by 2,080 work hours in a year is $</w:t>
      </w:r>
      <w:r w:rsidRPr="009D3B73" w:rsidR="00FA1506">
        <w:rPr>
          <w:sz w:val="28"/>
          <w:szCs w:val="28"/>
        </w:rPr>
        <w:t>142.79</w:t>
      </w:r>
      <w:r w:rsidRPr="009D3B73">
        <w:rPr>
          <w:sz w:val="28"/>
          <w:szCs w:val="28"/>
        </w:rPr>
        <w:t xml:space="preserve"> per hour, or $</w:t>
      </w:r>
      <w:r w:rsidRPr="009D3B73" w:rsidR="00BD5CBE">
        <w:rPr>
          <w:sz w:val="28"/>
          <w:szCs w:val="28"/>
        </w:rPr>
        <w:t>71.40</w:t>
      </w:r>
      <w:r w:rsidRPr="009D3B73">
        <w:rPr>
          <w:sz w:val="28"/>
          <w:szCs w:val="28"/>
        </w:rPr>
        <w:t xml:space="preserve"> for </w:t>
      </w:r>
      <w:r w:rsidRPr="009D3B73" w:rsidR="00695541">
        <w:rPr>
          <w:sz w:val="28"/>
          <w:szCs w:val="28"/>
        </w:rPr>
        <w:t>30</w:t>
      </w:r>
      <w:r w:rsidRPr="009D3B73">
        <w:rPr>
          <w:sz w:val="28"/>
          <w:szCs w:val="28"/>
        </w:rPr>
        <w:t xml:space="preserve"> minutes.  The projected cost to the government is based on multiplying the projected number of respondents by the calculated cost based on time for a Civil Service Children’s Issues Country Officer to process a respondent’s completed form.  A Civil Service Office of Children’s Issues Country Officer takes </w:t>
      </w:r>
      <w:r w:rsidRPr="009D3B73" w:rsidR="007C1DB4">
        <w:rPr>
          <w:sz w:val="28"/>
          <w:szCs w:val="28"/>
        </w:rPr>
        <w:t>30</w:t>
      </w:r>
      <w:r w:rsidRPr="009D3B73">
        <w:rPr>
          <w:sz w:val="28"/>
          <w:szCs w:val="28"/>
        </w:rPr>
        <w:t xml:space="preserve"> minutes to process a respondent’s completed form</w:t>
      </w:r>
      <w:r w:rsidRPr="009D3B73" w:rsidR="001D573B">
        <w:rPr>
          <w:sz w:val="28"/>
          <w:szCs w:val="28"/>
        </w:rPr>
        <w:t xml:space="preserve">. </w:t>
      </w:r>
    </w:p>
    <w:p w:rsidR="00097823" w:rsidRPr="009D3B73" w:rsidP="00474FAD" w14:paraId="5D2C41E1" w14:textId="77777777">
      <w:pPr>
        <w:spacing w:after="0"/>
        <w:rPr>
          <w:sz w:val="28"/>
          <w:szCs w:val="28"/>
        </w:rPr>
      </w:pPr>
    </w:p>
    <w:p w:rsidR="00792ACF" w:rsidRPr="009D3B73" w:rsidP="00474FAD" w14:paraId="2750BCF1" w14:textId="5EB06E71">
      <w:pPr>
        <w:spacing w:after="0"/>
        <w:rPr>
          <w:sz w:val="28"/>
          <w:szCs w:val="28"/>
        </w:rPr>
      </w:pPr>
      <w:r w:rsidRPr="009D3B73">
        <w:rPr>
          <w:sz w:val="28"/>
          <w:szCs w:val="28"/>
        </w:rPr>
        <w:t xml:space="preserve">Initial processing includes </w:t>
      </w:r>
      <w:r w:rsidRPr="009D3B73" w:rsidR="007C1DB4">
        <w:rPr>
          <w:sz w:val="28"/>
          <w:szCs w:val="28"/>
        </w:rPr>
        <w:t>15 min</w:t>
      </w:r>
      <w:r w:rsidRPr="009D3B73" w:rsidR="0091689D">
        <w:rPr>
          <w:sz w:val="28"/>
          <w:szCs w:val="28"/>
        </w:rPr>
        <w:t>utes</w:t>
      </w:r>
      <w:r w:rsidRPr="009D3B73" w:rsidR="007C1DB4">
        <w:rPr>
          <w:sz w:val="28"/>
          <w:szCs w:val="28"/>
        </w:rPr>
        <w:t xml:space="preserve"> for </w:t>
      </w:r>
      <w:r w:rsidRPr="009D3B73">
        <w:rPr>
          <w:sz w:val="28"/>
          <w:szCs w:val="28"/>
        </w:rPr>
        <w:t>cataloging the request and data entering</w:t>
      </w:r>
      <w:r w:rsidRPr="009D3B73" w:rsidR="00D447D5">
        <w:rPr>
          <w:sz w:val="28"/>
          <w:szCs w:val="28"/>
        </w:rPr>
        <w:t xml:space="preserve"> of the biographical information into Department</w:t>
      </w:r>
      <w:r w:rsidRPr="009D3B73" w:rsidR="007C1DB4">
        <w:rPr>
          <w:sz w:val="28"/>
          <w:szCs w:val="28"/>
        </w:rPr>
        <w:t>al</w:t>
      </w:r>
      <w:r w:rsidRPr="009D3B73" w:rsidR="00D447D5">
        <w:rPr>
          <w:sz w:val="28"/>
          <w:szCs w:val="28"/>
        </w:rPr>
        <w:t xml:space="preserve"> systems.</w:t>
      </w:r>
      <w:r w:rsidRPr="009D3B73">
        <w:rPr>
          <w:sz w:val="28"/>
          <w:szCs w:val="28"/>
        </w:rPr>
        <w:t xml:space="preserve"> </w:t>
      </w:r>
      <w:r w:rsidRPr="009D3B73" w:rsidR="000C314C">
        <w:rPr>
          <w:sz w:val="28"/>
          <w:szCs w:val="28"/>
        </w:rPr>
        <w:t xml:space="preserve"> </w:t>
      </w:r>
      <w:r w:rsidRPr="009D3B73" w:rsidR="00D447D5">
        <w:rPr>
          <w:sz w:val="28"/>
          <w:szCs w:val="28"/>
        </w:rPr>
        <w:t>An additional</w:t>
      </w:r>
      <w:r w:rsidRPr="009D3B73" w:rsidR="000C314C">
        <w:rPr>
          <w:sz w:val="28"/>
          <w:szCs w:val="28"/>
        </w:rPr>
        <w:t xml:space="preserve"> 15 min</w:t>
      </w:r>
      <w:r w:rsidRPr="009D3B73" w:rsidR="0091689D">
        <w:rPr>
          <w:sz w:val="28"/>
          <w:szCs w:val="28"/>
        </w:rPr>
        <w:t>utes</w:t>
      </w:r>
      <w:r w:rsidRPr="009D3B73" w:rsidR="000C314C">
        <w:rPr>
          <w:sz w:val="28"/>
          <w:szCs w:val="28"/>
        </w:rPr>
        <w:t xml:space="preserve"> </w:t>
      </w:r>
      <w:r w:rsidRPr="009D3B73" w:rsidR="00D447D5">
        <w:rPr>
          <w:sz w:val="28"/>
          <w:szCs w:val="28"/>
        </w:rPr>
        <w:t xml:space="preserve">is allocated </w:t>
      </w:r>
      <w:r w:rsidRPr="009D3B73" w:rsidR="000C314C">
        <w:rPr>
          <w:sz w:val="28"/>
          <w:szCs w:val="28"/>
        </w:rPr>
        <w:t xml:space="preserve">for </w:t>
      </w:r>
      <w:r w:rsidRPr="009D3B73" w:rsidR="00D447D5">
        <w:rPr>
          <w:sz w:val="28"/>
          <w:szCs w:val="28"/>
        </w:rPr>
        <w:t xml:space="preserve">transferring </w:t>
      </w:r>
      <w:r w:rsidRPr="009D3B73" w:rsidR="007C1DB4">
        <w:rPr>
          <w:sz w:val="28"/>
          <w:szCs w:val="28"/>
        </w:rPr>
        <w:t xml:space="preserve">the documents </w:t>
      </w:r>
      <w:r w:rsidRPr="009D3B73" w:rsidR="00D447D5">
        <w:rPr>
          <w:sz w:val="28"/>
          <w:szCs w:val="28"/>
        </w:rPr>
        <w:t xml:space="preserve">to </w:t>
      </w:r>
      <w:r w:rsidRPr="009D3B73" w:rsidR="000E61E7">
        <w:rPr>
          <w:sz w:val="28"/>
          <w:szCs w:val="28"/>
        </w:rPr>
        <w:t xml:space="preserve">be </w:t>
      </w:r>
      <w:r w:rsidRPr="009D3B73" w:rsidR="007C1DB4">
        <w:rPr>
          <w:sz w:val="28"/>
          <w:szCs w:val="28"/>
        </w:rPr>
        <w:t>scanned</w:t>
      </w:r>
      <w:r w:rsidRPr="009D3B73" w:rsidR="00A07640">
        <w:rPr>
          <w:sz w:val="28"/>
          <w:szCs w:val="28"/>
        </w:rPr>
        <w:t xml:space="preserve"> into the database of record</w:t>
      </w:r>
      <w:r w:rsidRPr="009D3B73" w:rsidR="000E61E7">
        <w:rPr>
          <w:sz w:val="28"/>
          <w:szCs w:val="28"/>
        </w:rPr>
        <w:t xml:space="preserve"> and </w:t>
      </w:r>
      <w:r w:rsidRPr="009D3B73" w:rsidR="007C1DB4">
        <w:rPr>
          <w:sz w:val="28"/>
          <w:szCs w:val="28"/>
        </w:rPr>
        <w:t>archiving them</w:t>
      </w:r>
      <w:r w:rsidRPr="009D3B73" w:rsidR="000E61E7">
        <w:rPr>
          <w:sz w:val="28"/>
          <w:szCs w:val="28"/>
        </w:rPr>
        <w:t xml:space="preserve"> in accordance with </w:t>
      </w:r>
      <w:r w:rsidRPr="009D3B73" w:rsidR="007C1DB4">
        <w:rPr>
          <w:sz w:val="28"/>
          <w:szCs w:val="28"/>
        </w:rPr>
        <w:t>our accession schedule</w:t>
      </w:r>
      <w:r w:rsidRPr="009D3B73" w:rsidR="00A07640">
        <w:rPr>
          <w:sz w:val="28"/>
          <w:szCs w:val="28"/>
        </w:rPr>
        <w:t>.</w:t>
      </w:r>
      <w:r w:rsidRPr="009D3B73">
        <w:rPr>
          <w:sz w:val="28"/>
          <w:szCs w:val="28"/>
        </w:rPr>
        <w:t xml:space="preserve"> </w:t>
      </w:r>
      <w:r w:rsidRPr="009D3B73">
        <w:rPr>
          <w:sz w:val="28"/>
          <w:szCs w:val="28"/>
        </w:rPr>
        <w:t>(</w:t>
      </w:r>
      <w:r w:rsidRPr="009D3B73">
        <w:rPr>
          <w:sz w:val="28"/>
          <w:szCs w:val="28"/>
        </w:rPr>
        <w:t>4,000 respondents x $</w:t>
      </w:r>
      <w:r w:rsidRPr="009D3B73" w:rsidR="00BD5CBE">
        <w:rPr>
          <w:sz w:val="28"/>
          <w:szCs w:val="28"/>
        </w:rPr>
        <w:t>71.40</w:t>
      </w:r>
      <w:r w:rsidRPr="009D3B73">
        <w:rPr>
          <w:sz w:val="28"/>
          <w:szCs w:val="28"/>
        </w:rPr>
        <w:t xml:space="preserve"> for </w:t>
      </w:r>
      <w:r w:rsidRPr="009D3B73" w:rsidR="00BD5CBE">
        <w:rPr>
          <w:sz w:val="28"/>
          <w:szCs w:val="28"/>
        </w:rPr>
        <w:t>30</w:t>
      </w:r>
      <w:r w:rsidRPr="009D3B73">
        <w:rPr>
          <w:sz w:val="28"/>
          <w:szCs w:val="28"/>
        </w:rPr>
        <w:t xml:space="preserve"> minutes per CI Officer = $</w:t>
      </w:r>
      <w:r w:rsidRPr="009D3B73" w:rsidR="00F26CC3">
        <w:rPr>
          <w:sz w:val="28"/>
          <w:szCs w:val="28"/>
        </w:rPr>
        <w:t>285,600)</w:t>
      </w:r>
      <w:r w:rsidRPr="009D3B73">
        <w:rPr>
          <w:sz w:val="28"/>
          <w:szCs w:val="28"/>
        </w:rPr>
        <w:t>.  The basis of determining the projected fiscal numbers above is calculated by using the recurring costs in the Bureau of Budget and Planning internal New Position Cost Model (NPCM).</w:t>
      </w:r>
      <w:r>
        <w:rPr>
          <w:rStyle w:val="EndnoteReference"/>
          <w:sz w:val="28"/>
          <w:szCs w:val="28"/>
        </w:rPr>
        <w:endnoteReference w:id="4"/>
      </w:r>
      <w:r w:rsidRPr="009D3B73">
        <w:rPr>
          <w:sz w:val="28"/>
          <w:szCs w:val="28"/>
        </w:rPr>
        <w:t xml:space="preserve">  The cost includes fringe overhead</w:t>
      </w:r>
      <w:r w:rsidRPr="009D3B73" w:rsidR="00B7042F">
        <w:rPr>
          <w:sz w:val="28"/>
          <w:szCs w:val="28"/>
        </w:rPr>
        <w:t xml:space="preserve"> and indirect</w:t>
      </w:r>
      <w:r w:rsidRPr="009D3B73">
        <w:rPr>
          <w:sz w:val="28"/>
          <w:szCs w:val="28"/>
        </w:rPr>
        <w:t xml:space="preserve"> costs</w:t>
      </w:r>
      <w:r w:rsidRPr="009D3B73" w:rsidR="00B5527D">
        <w:rPr>
          <w:sz w:val="28"/>
          <w:szCs w:val="28"/>
        </w:rPr>
        <w:t xml:space="preserve"> resulting in the fully burdened rate</w:t>
      </w:r>
      <w:r w:rsidRPr="009D3B73">
        <w:rPr>
          <w:sz w:val="28"/>
          <w:szCs w:val="28"/>
        </w:rPr>
        <w:t>.</w:t>
      </w:r>
    </w:p>
    <w:p w:rsidR="00792ACF" w:rsidRPr="009D3B73" w:rsidP="00474FAD" w14:paraId="3E85BA5C" w14:textId="77777777">
      <w:pPr>
        <w:spacing w:after="0"/>
        <w:rPr>
          <w:sz w:val="28"/>
          <w:szCs w:val="28"/>
        </w:rPr>
      </w:pPr>
    </w:p>
    <w:p w:rsidR="004A3CC6" w:rsidRPr="009D3B73" w:rsidP="00CC5CCB" w14:paraId="2F125130" w14:textId="5935DDEE">
      <w:pPr>
        <w:pStyle w:val="ListParagraph"/>
        <w:spacing w:after="0"/>
        <w:ind w:left="360"/>
        <w:rPr>
          <w:sz w:val="28"/>
          <w:szCs w:val="28"/>
        </w:rPr>
      </w:pPr>
    </w:p>
    <w:p w:rsidR="00CE281F" w:rsidRPr="009D3B73" w:rsidP="0022739E" w14:paraId="0D4DD60C" w14:textId="51CB087F">
      <w:pPr>
        <w:spacing w:after="0"/>
        <w:rPr>
          <w:b/>
          <w:bCs/>
          <w:sz w:val="28"/>
          <w:szCs w:val="28"/>
        </w:rPr>
      </w:pPr>
      <w:r w:rsidRPr="009D3B73">
        <w:rPr>
          <w:b/>
          <w:bCs/>
          <w:sz w:val="28"/>
          <w:szCs w:val="28"/>
        </w:rPr>
        <w:t xml:space="preserve">15.  </w:t>
      </w:r>
      <w:r w:rsidRPr="009D3B73">
        <w:rPr>
          <w:b/>
          <w:bCs/>
          <w:sz w:val="28"/>
          <w:szCs w:val="28"/>
        </w:rPr>
        <w:t>Explain any changes/adjustments to this collecti</w:t>
      </w:r>
      <w:r w:rsidRPr="009D3B73" w:rsidR="005913B6">
        <w:rPr>
          <w:b/>
          <w:bCs/>
          <w:sz w:val="28"/>
          <w:szCs w:val="28"/>
        </w:rPr>
        <w:t>o</w:t>
      </w:r>
      <w:r w:rsidRPr="009D3B73">
        <w:rPr>
          <w:b/>
          <w:bCs/>
          <w:sz w:val="28"/>
          <w:szCs w:val="28"/>
        </w:rPr>
        <w:t>n since the previous submission.</w:t>
      </w:r>
    </w:p>
    <w:p w:rsidR="00CE281F" w:rsidRPr="009D3B73" w:rsidP="00474FAD" w14:paraId="2EC3C62D" w14:textId="77777777">
      <w:pPr>
        <w:spacing w:after="0"/>
        <w:rPr>
          <w:b/>
          <w:bCs/>
          <w:sz w:val="28"/>
          <w:szCs w:val="28"/>
        </w:rPr>
      </w:pPr>
    </w:p>
    <w:p w:rsidR="00866A70" w:rsidRPr="00CE78A2" w:rsidP="00866A70" w14:paraId="71DF390E" w14:textId="77777777">
      <w:pPr>
        <w:spacing w:after="0"/>
        <w:rPr>
          <w:sz w:val="28"/>
          <w:szCs w:val="28"/>
        </w:rPr>
      </w:pPr>
      <w:r w:rsidRPr="00CE78A2">
        <w:rPr>
          <w:sz w:val="28"/>
          <w:szCs w:val="28"/>
        </w:rPr>
        <w:t xml:space="preserve">The estimated annual number of respondents to this information collection decreased from 6,000 to 4,000.  The number of respondents vary from year to year depending on the number of citizens in need.  </w:t>
      </w:r>
    </w:p>
    <w:p w:rsidR="00866A70" w:rsidRPr="00CE78A2" w:rsidP="00866A70" w14:paraId="1B9CB304" w14:textId="77777777">
      <w:pPr>
        <w:spacing w:after="0"/>
        <w:rPr>
          <w:sz w:val="28"/>
          <w:szCs w:val="28"/>
        </w:rPr>
      </w:pPr>
    </w:p>
    <w:p w:rsidR="00866A70" w:rsidRPr="00CE78A2" w:rsidP="00866A70" w14:paraId="573DE9A1" w14:textId="658C6DB4">
      <w:pPr>
        <w:spacing w:after="0"/>
        <w:rPr>
          <w:sz w:val="28"/>
          <w:szCs w:val="28"/>
        </w:rPr>
      </w:pPr>
      <w:r w:rsidRPr="00CE78A2">
        <w:rPr>
          <w:sz w:val="28"/>
          <w:szCs w:val="28"/>
        </w:rPr>
        <w:t xml:space="preserve">The cost </w:t>
      </w:r>
      <w:r w:rsidRPr="00CE78A2">
        <w:rPr>
          <w:sz w:val="28"/>
          <w:szCs w:val="28"/>
        </w:rPr>
        <w:t>to</w:t>
      </w:r>
      <w:r w:rsidRPr="00CE78A2">
        <w:rPr>
          <w:sz w:val="28"/>
          <w:szCs w:val="28"/>
        </w:rPr>
        <w:t xml:space="preserve"> the government has increased from $135,358.66 to $285,600 </w:t>
      </w:r>
      <w:r w:rsidRPr="00CE78A2">
        <w:rPr>
          <w:sz w:val="28"/>
          <w:szCs w:val="28"/>
        </w:rPr>
        <w:t>as a result of</w:t>
      </w:r>
      <w:r w:rsidRPr="00CE78A2">
        <w:rPr>
          <w:sz w:val="28"/>
          <w:szCs w:val="28"/>
        </w:rPr>
        <w:t xml:space="preserve"> the change due to adjustment in agency estimate.  Decreasing the estimated cost </w:t>
      </w:r>
      <w:r w:rsidRPr="00CE78A2">
        <w:rPr>
          <w:sz w:val="28"/>
          <w:szCs w:val="28"/>
        </w:rPr>
        <w:t>as a result of</w:t>
      </w:r>
      <w:r w:rsidRPr="00CE78A2">
        <w:rPr>
          <w:sz w:val="28"/>
          <w:szCs w:val="28"/>
        </w:rPr>
        <w:t xml:space="preserve"> modernization is under early development.  A new database to enter and track case management without the need for external scanning is being developed currently.  A new web-based form that can be submitted directly from travel.state.gov and could be integrated directly </w:t>
      </w:r>
      <w:r w:rsidRPr="00CE78A2">
        <w:rPr>
          <w:sz w:val="28"/>
          <w:szCs w:val="28"/>
        </w:rPr>
        <w:t>to</w:t>
      </w:r>
      <w:r w:rsidRPr="00CE78A2">
        <w:rPr>
          <w:sz w:val="28"/>
          <w:szCs w:val="28"/>
        </w:rPr>
        <w:t xml:space="preserve"> the new system will further reduce costs as data entry will be minimized.  These modernization changes will reflect a lower cost burden to both the respondents as well as the federal government.</w:t>
      </w:r>
    </w:p>
    <w:p w:rsidR="00866A70" w:rsidP="00474FAD" w14:paraId="7C51D8BE" w14:textId="77777777">
      <w:pPr>
        <w:spacing w:after="0"/>
        <w:rPr>
          <w:b/>
          <w:bCs/>
          <w:sz w:val="28"/>
          <w:szCs w:val="28"/>
        </w:rPr>
      </w:pPr>
    </w:p>
    <w:p w:rsidR="004A3CC6" w:rsidRPr="009D3B73" w:rsidP="00474FAD" w14:paraId="02462CEB" w14:textId="098988CD">
      <w:pPr>
        <w:spacing w:after="0"/>
        <w:rPr>
          <w:b/>
          <w:bCs/>
          <w:sz w:val="28"/>
          <w:szCs w:val="28"/>
        </w:rPr>
      </w:pPr>
      <w:r w:rsidRPr="009D3B73">
        <w:rPr>
          <w:b/>
          <w:bCs/>
          <w:sz w:val="28"/>
          <w:szCs w:val="28"/>
        </w:rPr>
        <w:t>The following changes were made to the form:</w:t>
      </w:r>
    </w:p>
    <w:p w:rsidR="004A3CC6" w:rsidRPr="009D3B73" w:rsidP="00CC5CCB" w14:paraId="6E840B62" w14:textId="77777777">
      <w:pPr>
        <w:pStyle w:val="ListParagraph"/>
        <w:spacing w:after="0"/>
        <w:ind w:left="360"/>
        <w:rPr>
          <w:b/>
          <w:bCs/>
          <w:sz w:val="28"/>
          <w:szCs w:val="28"/>
        </w:rPr>
      </w:pPr>
    </w:p>
    <w:p w:rsidR="00B3750B" w:rsidRPr="009D3B73" w14:paraId="2C11A69B" w14:textId="7483B7C4">
      <w:pPr>
        <w:pStyle w:val="ListParagraph"/>
        <w:spacing w:after="0"/>
        <w:ind w:left="0"/>
        <w:rPr>
          <w:spacing w:val="2"/>
          <w:sz w:val="28"/>
          <w:szCs w:val="28"/>
        </w:rPr>
      </w:pPr>
      <w:r w:rsidRPr="009D3B73">
        <w:rPr>
          <w:sz w:val="28"/>
          <w:szCs w:val="28"/>
        </w:rPr>
        <w:t>Section 2 of the DS-3077</w:t>
      </w:r>
      <w:r w:rsidRPr="009D3B73" w:rsidR="00B82280">
        <w:rPr>
          <w:sz w:val="28"/>
          <w:szCs w:val="28"/>
        </w:rPr>
        <w:t xml:space="preserve">, documentation of Parentage, Guardianship, Legal </w:t>
      </w:r>
      <w:r w:rsidRPr="009D3B73" w:rsidR="00B761EA">
        <w:rPr>
          <w:sz w:val="28"/>
          <w:szCs w:val="28"/>
        </w:rPr>
        <w:t>C</w:t>
      </w:r>
      <w:r w:rsidRPr="009D3B73" w:rsidR="00B82280">
        <w:rPr>
          <w:sz w:val="28"/>
          <w:szCs w:val="28"/>
        </w:rPr>
        <w:t>ustody OR Authority to Act on Behalf of a Parent or Legal Guardian, as applicable</w:t>
      </w:r>
      <w:r w:rsidRPr="009D3B73" w:rsidR="009B088B">
        <w:rPr>
          <w:sz w:val="28"/>
          <w:szCs w:val="28"/>
        </w:rPr>
        <w:t xml:space="preserve">: Option to select Consular Report of Birth (CRBA) deleted.  </w:t>
      </w:r>
      <w:r w:rsidRPr="009D3B73" w:rsidR="007F77CC">
        <w:rPr>
          <w:sz w:val="28"/>
          <w:szCs w:val="28"/>
        </w:rPr>
        <w:t xml:space="preserve">2023 </w:t>
      </w:r>
      <w:r w:rsidRPr="009D3B73" w:rsidR="00CC301C">
        <w:rPr>
          <w:sz w:val="28"/>
          <w:szCs w:val="28"/>
        </w:rPr>
        <w:t>88 FR 41024 (</w:t>
      </w:r>
      <w:r w:rsidRPr="009D3B73" w:rsidR="001A1734">
        <w:rPr>
          <w:spacing w:val="2"/>
          <w:sz w:val="28"/>
          <w:szCs w:val="28"/>
        </w:rPr>
        <w:t>22 CFR 51.28 revision</w:t>
      </w:r>
      <w:r w:rsidRPr="009D3B73" w:rsidR="00CC301C">
        <w:rPr>
          <w:spacing w:val="2"/>
          <w:sz w:val="28"/>
          <w:szCs w:val="28"/>
        </w:rPr>
        <w:t>)</w:t>
      </w:r>
      <w:r w:rsidRPr="009D3B73" w:rsidR="00710734">
        <w:rPr>
          <w:spacing w:val="2"/>
          <w:sz w:val="28"/>
          <w:szCs w:val="28"/>
        </w:rPr>
        <w:t xml:space="preserve"> removed the CRBA as evidence, by itself, of a parental relationship, sole parentage, and/or custody.</w:t>
      </w:r>
    </w:p>
    <w:p w:rsidR="00AB7757" w:rsidRPr="009D3B73" w14:paraId="1D169583" w14:textId="77777777">
      <w:pPr>
        <w:pStyle w:val="ListParagraph"/>
        <w:spacing w:after="0"/>
        <w:ind w:left="0"/>
        <w:rPr>
          <w:spacing w:val="2"/>
          <w:sz w:val="28"/>
          <w:szCs w:val="28"/>
        </w:rPr>
      </w:pPr>
    </w:p>
    <w:p w:rsidR="00AB7757" w:rsidRPr="009D3B73" w14:paraId="79F5380C" w14:textId="7C2DCF50">
      <w:pPr>
        <w:pStyle w:val="ListParagraph"/>
        <w:spacing w:after="0"/>
        <w:ind w:left="0"/>
        <w:rPr>
          <w:sz w:val="28"/>
          <w:szCs w:val="28"/>
        </w:rPr>
      </w:pPr>
      <w:r w:rsidRPr="009D3B73">
        <w:rPr>
          <w:spacing w:val="2"/>
          <w:sz w:val="28"/>
          <w:szCs w:val="28"/>
        </w:rPr>
        <w:t xml:space="preserve">The </w:t>
      </w:r>
      <w:r w:rsidRPr="009D3B73" w:rsidR="00B21DC1">
        <w:rPr>
          <w:spacing w:val="2"/>
          <w:sz w:val="28"/>
          <w:szCs w:val="28"/>
        </w:rPr>
        <w:t xml:space="preserve">Privacy Act Statement </w:t>
      </w:r>
      <w:r w:rsidRPr="009D3B73">
        <w:rPr>
          <w:spacing w:val="2"/>
          <w:sz w:val="28"/>
          <w:szCs w:val="28"/>
        </w:rPr>
        <w:t xml:space="preserve">was </w:t>
      </w:r>
      <w:r w:rsidRPr="009D3B73" w:rsidR="004414E5">
        <w:rPr>
          <w:spacing w:val="2"/>
          <w:sz w:val="28"/>
          <w:szCs w:val="28"/>
        </w:rPr>
        <w:t>shortened and edited for plain language</w:t>
      </w:r>
      <w:r w:rsidRPr="009D3B73">
        <w:rPr>
          <w:spacing w:val="2"/>
          <w:sz w:val="28"/>
          <w:szCs w:val="28"/>
        </w:rPr>
        <w:t>.</w:t>
      </w:r>
    </w:p>
    <w:p w:rsidR="00B3750B" w:rsidRPr="009D3B73" w14:paraId="30CA8BC2" w14:textId="77777777">
      <w:pPr>
        <w:pStyle w:val="ListParagraph"/>
        <w:spacing w:after="0"/>
        <w:ind w:left="0"/>
        <w:rPr>
          <w:sz w:val="28"/>
          <w:szCs w:val="28"/>
        </w:rPr>
      </w:pPr>
    </w:p>
    <w:p w:rsidR="00542825" w:rsidRPr="009D3B73" w14:paraId="7B706326" w14:textId="4D28C997">
      <w:pPr>
        <w:pStyle w:val="ListParagraph"/>
        <w:spacing w:after="0"/>
        <w:ind w:left="0"/>
        <w:rPr>
          <w:sz w:val="28"/>
          <w:szCs w:val="28"/>
        </w:rPr>
      </w:pPr>
      <w:r w:rsidRPr="009D3B73">
        <w:rPr>
          <w:sz w:val="28"/>
          <w:szCs w:val="28"/>
        </w:rPr>
        <w:t>The updated DS-3077</w:t>
      </w:r>
      <w:r w:rsidRPr="009D3B73" w:rsidR="007C6A0F">
        <w:rPr>
          <w:sz w:val="28"/>
          <w:szCs w:val="28"/>
        </w:rPr>
        <w:t xml:space="preserve"> fillable form will now allow the requester </w:t>
      </w:r>
      <w:r w:rsidRPr="009D3B73" w:rsidR="00F31F7A">
        <w:rPr>
          <w:sz w:val="28"/>
          <w:szCs w:val="28"/>
        </w:rPr>
        <w:t xml:space="preserve">an e-signature option </w:t>
      </w:r>
      <w:r w:rsidRPr="009D3B73" w:rsidR="007C6A0F">
        <w:rPr>
          <w:sz w:val="28"/>
          <w:szCs w:val="28"/>
        </w:rPr>
        <w:t>to type their name in the signature box in lieu of an ink signature</w:t>
      </w:r>
      <w:r w:rsidRPr="009D3B73" w:rsidR="00F31F7A">
        <w:rPr>
          <w:sz w:val="28"/>
          <w:szCs w:val="28"/>
        </w:rPr>
        <w:t xml:space="preserve"> in </w:t>
      </w:r>
      <w:r w:rsidRPr="009D3B73">
        <w:rPr>
          <w:sz w:val="28"/>
          <w:szCs w:val="28"/>
        </w:rPr>
        <w:t>part 3 of DS-3077</w:t>
      </w:r>
      <w:r w:rsidRPr="009D3B73" w:rsidR="00F31F7A">
        <w:rPr>
          <w:sz w:val="28"/>
          <w:szCs w:val="28"/>
        </w:rPr>
        <w:t>.</w:t>
      </w:r>
    </w:p>
    <w:p w:rsidR="005913B6" w:rsidRPr="009D3B73" w:rsidP="005913B6" w14:paraId="1E892BB1" w14:textId="77777777">
      <w:pPr>
        <w:pStyle w:val="ListParagraph"/>
        <w:spacing w:after="0"/>
        <w:ind w:left="0"/>
        <w:rPr>
          <w:sz w:val="28"/>
          <w:szCs w:val="28"/>
        </w:rPr>
      </w:pPr>
    </w:p>
    <w:p w:rsidR="005913B6" w:rsidRPr="009D3B73" w:rsidP="005913B6" w14:paraId="449D8E95" w14:textId="1004563A">
      <w:pPr>
        <w:pStyle w:val="ListParagraph"/>
        <w:spacing w:after="0"/>
        <w:ind w:left="0"/>
        <w:rPr>
          <w:sz w:val="28"/>
          <w:szCs w:val="28"/>
        </w:rPr>
      </w:pPr>
      <w:r w:rsidRPr="009D3B73">
        <w:rPr>
          <w:sz w:val="28"/>
          <w:szCs w:val="28"/>
        </w:rPr>
        <w:t>Eliminate references to transmittal by fax.</w:t>
      </w:r>
    </w:p>
    <w:p w:rsidR="009A6151" w:rsidRPr="009D3B73" w:rsidP="005913B6" w14:paraId="76D5C1C2" w14:textId="77777777">
      <w:pPr>
        <w:pStyle w:val="ListParagraph"/>
        <w:spacing w:after="0"/>
        <w:ind w:left="0"/>
        <w:rPr>
          <w:sz w:val="28"/>
          <w:szCs w:val="28"/>
        </w:rPr>
      </w:pPr>
    </w:p>
    <w:p w:rsidR="009A6151" w:rsidRPr="009D3B73" w:rsidP="005913B6" w14:paraId="54F6F1C0" w14:textId="212671C2">
      <w:pPr>
        <w:pStyle w:val="ListParagraph"/>
        <w:spacing w:after="0"/>
        <w:ind w:left="0"/>
        <w:rPr>
          <w:sz w:val="28"/>
          <w:szCs w:val="28"/>
        </w:rPr>
      </w:pPr>
      <w:r w:rsidRPr="009D3B73">
        <w:rPr>
          <w:sz w:val="28"/>
          <w:szCs w:val="28"/>
        </w:rPr>
        <w:t xml:space="preserve">Allow for a web-based version to exist for </w:t>
      </w:r>
      <w:r w:rsidRPr="009D3B73" w:rsidR="00E33BA4">
        <w:rPr>
          <w:sz w:val="28"/>
          <w:szCs w:val="28"/>
        </w:rPr>
        <w:t>online submissions.</w:t>
      </w:r>
    </w:p>
    <w:p w:rsidR="00542825" w:rsidRPr="009D3B73" w:rsidP="00CC5CCB" w14:paraId="7587C6DA" w14:textId="77777777">
      <w:pPr>
        <w:pStyle w:val="ListParagraph"/>
        <w:spacing w:after="0"/>
        <w:ind w:left="360"/>
        <w:rPr>
          <w:b/>
          <w:bCs/>
          <w:sz w:val="28"/>
          <w:szCs w:val="28"/>
        </w:rPr>
      </w:pPr>
    </w:p>
    <w:p w:rsidR="00CE281F" w:rsidRPr="009D3B73" w:rsidP="0022739E" w14:paraId="7998345C" w14:textId="24A9B8DD">
      <w:pPr>
        <w:spacing w:after="0"/>
        <w:rPr>
          <w:b/>
          <w:bCs/>
          <w:i/>
          <w:iCs/>
          <w:sz w:val="28"/>
          <w:szCs w:val="28"/>
        </w:rPr>
      </w:pPr>
      <w:r w:rsidRPr="009D3B73">
        <w:rPr>
          <w:b/>
          <w:bCs/>
          <w:i/>
          <w:iCs/>
          <w:sz w:val="28"/>
          <w:szCs w:val="28"/>
        </w:rPr>
        <w:t xml:space="preserve">16.  </w:t>
      </w:r>
      <w:r w:rsidRPr="009D3B73">
        <w:rPr>
          <w:b/>
          <w:bCs/>
          <w:i/>
          <w:iCs/>
          <w:sz w:val="28"/>
          <w:szCs w:val="28"/>
        </w:rPr>
        <w:t>Specify if the data gathered by this collection will be published.</w:t>
      </w:r>
    </w:p>
    <w:p w:rsidR="00744DCC" w:rsidRPr="009D3B73" w:rsidP="00744DCC" w14:paraId="326BD717" w14:textId="77777777">
      <w:pPr>
        <w:spacing w:after="0"/>
        <w:rPr>
          <w:sz w:val="28"/>
          <w:szCs w:val="28"/>
        </w:rPr>
      </w:pPr>
    </w:p>
    <w:p w:rsidR="00C35708" w:rsidRPr="009D3B73" w:rsidP="00474FAD" w14:paraId="2AB6BB09" w14:textId="120F8B68">
      <w:pPr>
        <w:spacing w:after="0"/>
        <w:rPr>
          <w:sz w:val="28"/>
          <w:szCs w:val="28"/>
        </w:rPr>
      </w:pPr>
      <w:r w:rsidRPr="009D3B73">
        <w:rPr>
          <w:sz w:val="28"/>
          <w:szCs w:val="28"/>
        </w:rPr>
        <w:t>The results of this collection will not be published.</w:t>
      </w:r>
    </w:p>
    <w:p w:rsidR="00C35708" w:rsidRPr="009D3B73" w:rsidP="00CC68CB" w14:paraId="482598B9" w14:textId="77777777">
      <w:pPr>
        <w:spacing w:after="0"/>
        <w:rPr>
          <w:sz w:val="28"/>
          <w:szCs w:val="28"/>
        </w:rPr>
      </w:pPr>
    </w:p>
    <w:p w:rsidR="00C37E42" w:rsidRPr="009D3B73" w:rsidP="0088332C" w14:paraId="79C2176C" w14:textId="6B0E5E2E">
      <w:pPr>
        <w:spacing w:after="0"/>
        <w:rPr>
          <w:b/>
          <w:i/>
          <w:sz w:val="28"/>
          <w:szCs w:val="28"/>
        </w:rPr>
      </w:pPr>
      <w:r w:rsidRPr="009D3B73">
        <w:rPr>
          <w:sz w:val="28"/>
          <w:szCs w:val="28"/>
        </w:rPr>
        <w:t xml:space="preserve"> </w:t>
      </w:r>
      <w:r w:rsidRPr="009D3B73" w:rsidR="0088332C">
        <w:rPr>
          <w:b/>
          <w:bCs/>
          <w:i/>
          <w:iCs/>
          <w:sz w:val="28"/>
          <w:szCs w:val="28"/>
        </w:rPr>
        <w:t>17</w:t>
      </w:r>
      <w:r w:rsidRPr="009D3B73" w:rsidR="0088332C">
        <w:rPr>
          <w:i/>
          <w:iCs/>
          <w:sz w:val="28"/>
          <w:szCs w:val="28"/>
        </w:rPr>
        <w:t>.</w:t>
      </w:r>
      <w:r w:rsidRPr="009D3B73" w:rsidR="0088332C">
        <w:rPr>
          <w:sz w:val="28"/>
          <w:szCs w:val="28"/>
        </w:rPr>
        <w:t xml:space="preserve"> </w:t>
      </w:r>
      <w:r w:rsidRPr="009D3B73">
        <w:rPr>
          <w:sz w:val="28"/>
          <w:szCs w:val="28"/>
        </w:rPr>
        <w:t xml:space="preserve"> </w:t>
      </w:r>
      <w:r w:rsidRPr="009D3B73">
        <w:rPr>
          <w:b/>
          <w:bCs/>
          <w:i/>
          <w:iCs/>
          <w:sz w:val="28"/>
          <w:szCs w:val="28"/>
        </w:rPr>
        <w:t xml:space="preserve">If </w:t>
      </w:r>
      <w:r w:rsidRPr="009D3B73">
        <w:rPr>
          <w:b/>
          <w:i/>
          <w:sz w:val="28"/>
          <w:szCs w:val="28"/>
        </w:rPr>
        <w:t>applicable, explain the reason(s) for seeking approval to not display the OMB expiration date.  Otherwise, write “The Department will display the OMB expiration date.”</w:t>
      </w:r>
    </w:p>
    <w:p w:rsidR="00C37E42" w:rsidRPr="009D3B73" w:rsidP="00C37E42" w14:paraId="26097E9A" w14:textId="77777777">
      <w:pPr>
        <w:spacing w:after="0"/>
        <w:rPr>
          <w:sz w:val="28"/>
          <w:szCs w:val="28"/>
        </w:rPr>
      </w:pPr>
    </w:p>
    <w:p w:rsidR="00C35708" w:rsidRPr="009D3B73" w:rsidP="00474FAD" w14:paraId="68C77D7A" w14:textId="0760B01B">
      <w:pPr>
        <w:spacing w:after="0"/>
        <w:rPr>
          <w:sz w:val="28"/>
          <w:szCs w:val="28"/>
        </w:rPr>
      </w:pPr>
      <w:r w:rsidRPr="009D3B73">
        <w:rPr>
          <w:sz w:val="28"/>
          <w:szCs w:val="28"/>
        </w:rPr>
        <w:t>Expiration date of OMB approval will be displayed.</w:t>
      </w:r>
    </w:p>
    <w:p w:rsidR="004A2E30" w:rsidRPr="009D3B73" w:rsidP="00CC68CB" w14:paraId="12DA7CB5" w14:textId="77777777">
      <w:pPr>
        <w:pStyle w:val="ListParagraph"/>
        <w:spacing w:after="0"/>
        <w:rPr>
          <w:sz w:val="28"/>
          <w:szCs w:val="28"/>
        </w:rPr>
      </w:pPr>
    </w:p>
    <w:p w:rsidR="00C37E42" w:rsidRPr="009D3B73" w:rsidP="0088332C" w14:paraId="4E3DEBE5" w14:textId="5839A0CA">
      <w:pPr>
        <w:spacing w:after="0"/>
        <w:rPr>
          <w:b/>
          <w:bCs/>
          <w:i/>
          <w:iCs/>
          <w:sz w:val="28"/>
          <w:szCs w:val="28"/>
        </w:rPr>
      </w:pPr>
      <w:r w:rsidRPr="009D3B73">
        <w:rPr>
          <w:b/>
          <w:bCs/>
          <w:i/>
          <w:iCs/>
          <w:sz w:val="28"/>
          <w:szCs w:val="28"/>
        </w:rPr>
        <w:t xml:space="preserve">18.  </w:t>
      </w:r>
      <w:r w:rsidRPr="009D3B73" w:rsidR="009C1EBC">
        <w:rPr>
          <w:b/>
          <w:bCs/>
          <w:i/>
          <w:iCs/>
          <w:sz w:val="28"/>
          <w:szCs w:val="28"/>
        </w:rPr>
        <w:t>Explain any exceptions to the OMB certification.  If there are no exceptions, write “The Department is not seeking exceptions to the certification statement”.</w:t>
      </w:r>
    </w:p>
    <w:p w:rsidR="00C37E42" w:rsidRPr="009D3B73" w:rsidP="00C37E42" w14:paraId="79979469" w14:textId="77777777">
      <w:pPr>
        <w:spacing w:after="0"/>
        <w:rPr>
          <w:sz w:val="28"/>
          <w:szCs w:val="28"/>
        </w:rPr>
      </w:pPr>
    </w:p>
    <w:p w:rsidR="004A2E30" w:rsidRPr="009D3B73" w:rsidP="00474FAD" w14:paraId="07A2FD42" w14:textId="33A91BAD">
      <w:pPr>
        <w:spacing w:after="0"/>
        <w:rPr>
          <w:sz w:val="28"/>
          <w:szCs w:val="28"/>
        </w:rPr>
      </w:pPr>
      <w:r w:rsidRPr="009D3B73">
        <w:rPr>
          <w:sz w:val="28"/>
          <w:szCs w:val="28"/>
        </w:rPr>
        <w:t xml:space="preserve">No exception to the </w:t>
      </w:r>
      <w:r w:rsidRPr="009D3B73">
        <w:rPr>
          <w:sz w:val="28"/>
          <w:szCs w:val="28"/>
        </w:rPr>
        <w:t>certification statement</w:t>
      </w:r>
      <w:r w:rsidRPr="009D3B73">
        <w:rPr>
          <w:sz w:val="28"/>
          <w:szCs w:val="28"/>
        </w:rPr>
        <w:t xml:space="preserve"> is sought.</w:t>
      </w:r>
    </w:p>
    <w:p w:rsidR="004A2E30" w:rsidRPr="009D3B73" w:rsidP="00CC68CB" w14:paraId="27919155" w14:textId="77777777">
      <w:pPr>
        <w:pStyle w:val="ListParagraph"/>
        <w:spacing w:after="0"/>
        <w:rPr>
          <w:b/>
          <w:sz w:val="28"/>
          <w:szCs w:val="28"/>
        </w:rPr>
      </w:pPr>
    </w:p>
    <w:p w:rsidR="000C1691" w:rsidRPr="009D3B73" w:rsidP="00CC68CB" w14:paraId="36A64E1E" w14:textId="77777777">
      <w:pPr>
        <w:pStyle w:val="Heading1"/>
        <w:spacing w:after="0"/>
        <w:rPr>
          <w:sz w:val="28"/>
          <w:szCs w:val="28"/>
        </w:rPr>
      </w:pPr>
      <w:r w:rsidRPr="009D3B73">
        <w:rPr>
          <w:sz w:val="28"/>
          <w:szCs w:val="28"/>
        </w:rPr>
        <w:t>B.</w:t>
      </w:r>
      <w:r w:rsidRPr="009D3B73">
        <w:rPr>
          <w:sz w:val="28"/>
          <w:szCs w:val="28"/>
        </w:rPr>
        <w:tab/>
        <w:t>COLLECTION OF INFORMATION EMPLOYING STATISTICAL METHODS</w:t>
      </w:r>
    </w:p>
    <w:p w:rsidR="00885E66" w:rsidRPr="009D3B73" w:rsidP="00885E66" w14:paraId="07852B8B" w14:textId="77777777">
      <w:pPr>
        <w:spacing w:after="0"/>
        <w:rPr>
          <w:sz w:val="28"/>
          <w:szCs w:val="28"/>
        </w:rPr>
      </w:pPr>
    </w:p>
    <w:p w:rsidR="004A2E30" w:rsidRPr="009D3B73" w:rsidP="00885E66" w14:paraId="00978D76" w14:textId="77777777">
      <w:pPr>
        <w:spacing w:after="0"/>
        <w:rPr>
          <w:sz w:val="28"/>
          <w:szCs w:val="28"/>
        </w:rPr>
      </w:pPr>
      <w:r w:rsidRPr="009D3B73">
        <w:rPr>
          <w:sz w:val="28"/>
          <w:szCs w:val="28"/>
        </w:rPr>
        <w:t>This collection does not employ statistical methods.</w:t>
      </w:r>
    </w:p>
    <w:sectPr>
      <w:head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C531A" w14:paraId="5BD856A6" w14:textId="77777777">
      <w:r>
        <w:separator/>
      </w:r>
    </w:p>
  </w:endnote>
  <w:endnote w:type="continuationSeparator" w:id="1">
    <w:p w:rsidR="002C531A" w14:paraId="0F40DAAD" w14:textId="77777777">
      <w:r>
        <w:continuationSeparator/>
      </w:r>
    </w:p>
  </w:endnote>
  <w:endnote w:id="2">
    <w:p w:rsidR="002773A5" w14:paraId="00C9FE4D" w14:textId="73E3C87F">
      <w:pPr>
        <w:pStyle w:val="EndnoteText"/>
      </w:pPr>
      <w:r>
        <w:rPr>
          <w:rStyle w:val="EndnoteReference"/>
        </w:rPr>
        <w:endnoteRef/>
      </w:r>
      <w:r>
        <w:t xml:space="preserve"> </w:t>
      </w:r>
      <w:r w:rsidR="00AD305C">
        <w:t xml:space="preserve">Source:  FedEx, “shipping with FedEx” </w:t>
      </w:r>
      <w:hyperlink r:id="rId1" w:history="1">
        <w:r w:rsidRPr="00881DED" w:rsidR="00362F2D">
          <w:rPr>
            <w:rStyle w:val="Hyperlink"/>
          </w:rPr>
          <w:t>https://www.fedex.com/en-us/shipping.html</w:t>
        </w:r>
      </w:hyperlink>
    </w:p>
  </w:endnote>
  <w:endnote w:id="3">
    <w:p w:rsidR="00085043" w14:paraId="4D51F08F" w14:textId="078A3973">
      <w:pPr>
        <w:pStyle w:val="EndnoteText"/>
      </w:pPr>
      <w:r>
        <w:rPr>
          <w:rStyle w:val="EndnoteReference"/>
        </w:rPr>
        <w:endnoteRef/>
      </w:r>
      <w:r>
        <w:t xml:space="preserve"> Source: FexEx</w:t>
      </w:r>
      <w:r w:rsidR="00E81AD7">
        <w:t xml:space="preserve">, “International Shipping” </w:t>
      </w:r>
      <w:hyperlink r:id="rId2" w:history="1">
        <w:r w:rsidRPr="00881DED" w:rsidR="00362F2D">
          <w:rPr>
            <w:rStyle w:val="Hyperlink"/>
          </w:rPr>
          <w:t>https://www.fedex.com/ex-us/shipping/international.html</w:t>
        </w:r>
      </w:hyperlink>
      <w:r w:rsidR="00362F2D">
        <w:t xml:space="preserve"> </w:t>
      </w:r>
    </w:p>
  </w:endnote>
  <w:endnote w:id="4">
    <w:p w:rsidR="00792ACF" w:rsidP="00792ACF" w14:paraId="7B88DE79" w14:textId="77777777">
      <w:pPr>
        <w:pStyle w:val="EndnoteText"/>
      </w:pPr>
      <w:r>
        <w:rPr>
          <w:rStyle w:val="EndnoteReference"/>
        </w:rPr>
        <w:endnoteRef/>
      </w:r>
      <w:r>
        <w:t xml:space="preserve"> Source:  Bureau of Budge and Planning New Position Cost Model.  Department of State Internal Use Only.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691" w14:paraId="36A64E2E" w14:textId="3A279886">
    <w:pPr>
      <w:pStyle w:val="Header"/>
      <w:jc w:val="center"/>
    </w:pPr>
    <w:r>
      <w:rPr>
        <w:rStyle w:val="PageNumber"/>
      </w:rPr>
      <w:fldChar w:fldCharType="begin"/>
    </w:r>
    <w:r>
      <w:rPr>
        <w:rStyle w:val="PageNumber"/>
      </w:rPr>
      <w:instrText xml:space="preserve"> PAGE </w:instrText>
    </w:r>
    <w:r>
      <w:rPr>
        <w:rStyle w:val="PageNumber"/>
      </w:rPr>
      <w:fldChar w:fldCharType="separate"/>
    </w:r>
    <w:r w:rsidR="004B7BA7">
      <w:rPr>
        <w:rStyle w:val="PageNumber"/>
        <w:noProof/>
      </w:rPr>
      <w:t>6</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7CF2ABBE"/>
    <w:lvl w:ilvl="0">
      <w:start w:val="1"/>
      <w:numFmt w:val="decimal"/>
      <w:lvlText w:val="%1."/>
      <w:lvlJc w:val="left"/>
      <w:pPr>
        <w:tabs>
          <w:tab w:val="num" w:pos="360"/>
        </w:tabs>
        <w:ind w:left="360" w:hanging="360"/>
      </w:pPr>
      <w:rPr>
        <w:i w:val="0"/>
      </w:rPr>
    </w:lvl>
  </w:abstractNum>
  <w:abstractNum w:abstractNumId="1">
    <w:nsid w:val="04B71244"/>
    <w:multiLevelType w:val="hybridMultilevel"/>
    <w:tmpl w:val="CE088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871D31"/>
    <w:multiLevelType w:val="hybridMultilevel"/>
    <w:tmpl w:val="07E8C074"/>
    <w:lvl w:ilvl="0">
      <w:start w:val="1"/>
      <w:numFmt w:val="decimal"/>
      <w:lvlText w:val="%1."/>
      <w:lvlJc w:val="left"/>
      <w:pPr>
        <w:ind w:left="360" w:hanging="360"/>
      </w:pPr>
      <w:rPr>
        <w:rFonts w:hint="default"/>
        <w:b w:val="0"/>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7E129E2"/>
    <w:multiLevelType w:val="hybridMultilevel"/>
    <w:tmpl w:val="CA56F4C0"/>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386FFB"/>
    <w:multiLevelType w:val="hybridMultilevel"/>
    <w:tmpl w:val="746481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E36C19"/>
    <w:multiLevelType w:val="hybridMultilevel"/>
    <w:tmpl w:val="A392AE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941C83"/>
    <w:multiLevelType w:val="hybridMultilevel"/>
    <w:tmpl w:val="545EF5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7796708">
    <w:abstractNumId w:val="0"/>
  </w:num>
  <w:num w:numId="2" w16cid:durableId="2098983">
    <w:abstractNumId w:val="2"/>
  </w:num>
  <w:num w:numId="3" w16cid:durableId="868882691">
    <w:abstractNumId w:val="1"/>
  </w:num>
  <w:num w:numId="4" w16cid:durableId="1511994096">
    <w:abstractNumId w:val="4"/>
  </w:num>
  <w:num w:numId="5" w16cid:durableId="272591825">
    <w:abstractNumId w:val="5"/>
  </w:num>
  <w:num w:numId="6" w16cid:durableId="2099281426">
    <w:abstractNumId w:val="3"/>
  </w:num>
  <w:num w:numId="7" w16cid:durableId="8114824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691"/>
    <w:rsid w:val="00003629"/>
    <w:rsid w:val="000044FE"/>
    <w:rsid w:val="000060B9"/>
    <w:rsid w:val="000132B6"/>
    <w:rsid w:val="00016D9F"/>
    <w:rsid w:val="00020CA2"/>
    <w:rsid w:val="00024FB6"/>
    <w:rsid w:val="00026EEF"/>
    <w:rsid w:val="000336B3"/>
    <w:rsid w:val="000365CE"/>
    <w:rsid w:val="00045765"/>
    <w:rsid w:val="000508B7"/>
    <w:rsid w:val="00053035"/>
    <w:rsid w:val="000617C7"/>
    <w:rsid w:val="00063242"/>
    <w:rsid w:val="000643C1"/>
    <w:rsid w:val="00064547"/>
    <w:rsid w:val="0006631C"/>
    <w:rsid w:val="00066817"/>
    <w:rsid w:val="00071960"/>
    <w:rsid w:val="00077FA0"/>
    <w:rsid w:val="000849EB"/>
    <w:rsid w:val="00085043"/>
    <w:rsid w:val="00097823"/>
    <w:rsid w:val="000A1AE6"/>
    <w:rsid w:val="000B1F6E"/>
    <w:rsid w:val="000B4169"/>
    <w:rsid w:val="000B6B2E"/>
    <w:rsid w:val="000C1691"/>
    <w:rsid w:val="000C2B64"/>
    <w:rsid w:val="000C314C"/>
    <w:rsid w:val="000C39FE"/>
    <w:rsid w:val="000C511D"/>
    <w:rsid w:val="000C6162"/>
    <w:rsid w:val="000D5F35"/>
    <w:rsid w:val="000E0DB2"/>
    <w:rsid w:val="000E2447"/>
    <w:rsid w:val="000E351F"/>
    <w:rsid w:val="000E5BFB"/>
    <w:rsid w:val="000E61E7"/>
    <w:rsid w:val="000F4400"/>
    <w:rsid w:val="00117873"/>
    <w:rsid w:val="00122AA6"/>
    <w:rsid w:val="00132A03"/>
    <w:rsid w:val="00133156"/>
    <w:rsid w:val="00134E81"/>
    <w:rsid w:val="00137849"/>
    <w:rsid w:val="00147A97"/>
    <w:rsid w:val="00150455"/>
    <w:rsid w:val="00160DDA"/>
    <w:rsid w:val="00163D65"/>
    <w:rsid w:val="00171077"/>
    <w:rsid w:val="0017731D"/>
    <w:rsid w:val="001911CD"/>
    <w:rsid w:val="001A1734"/>
    <w:rsid w:val="001A5817"/>
    <w:rsid w:val="001A6D97"/>
    <w:rsid w:val="001B41F8"/>
    <w:rsid w:val="001C5C07"/>
    <w:rsid w:val="001D05B6"/>
    <w:rsid w:val="001D095A"/>
    <w:rsid w:val="001D3DAE"/>
    <w:rsid w:val="001D573B"/>
    <w:rsid w:val="001D703D"/>
    <w:rsid w:val="001E29FC"/>
    <w:rsid w:val="001F1956"/>
    <w:rsid w:val="00201BC8"/>
    <w:rsid w:val="002035DF"/>
    <w:rsid w:val="002046A4"/>
    <w:rsid w:val="002052FA"/>
    <w:rsid w:val="00206D73"/>
    <w:rsid w:val="00213162"/>
    <w:rsid w:val="00222CA2"/>
    <w:rsid w:val="002248A5"/>
    <w:rsid w:val="002265FA"/>
    <w:rsid w:val="0022739E"/>
    <w:rsid w:val="00243C44"/>
    <w:rsid w:val="00245FBF"/>
    <w:rsid w:val="00265E7F"/>
    <w:rsid w:val="002716DA"/>
    <w:rsid w:val="002723B3"/>
    <w:rsid w:val="002773A5"/>
    <w:rsid w:val="00282514"/>
    <w:rsid w:val="0028391F"/>
    <w:rsid w:val="002906B8"/>
    <w:rsid w:val="00295DD9"/>
    <w:rsid w:val="002A358E"/>
    <w:rsid w:val="002A44C0"/>
    <w:rsid w:val="002C531A"/>
    <w:rsid w:val="002D134D"/>
    <w:rsid w:val="002D3215"/>
    <w:rsid w:val="002D3E8D"/>
    <w:rsid w:val="002F2A2A"/>
    <w:rsid w:val="002F6FF5"/>
    <w:rsid w:val="003044DF"/>
    <w:rsid w:val="00306799"/>
    <w:rsid w:val="00307085"/>
    <w:rsid w:val="003077F8"/>
    <w:rsid w:val="0033649C"/>
    <w:rsid w:val="00337E91"/>
    <w:rsid w:val="003514A7"/>
    <w:rsid w:val="00362F2D"/>
    <w:rsid w:val="00367511"/>
    <w:rsid w:val="00367E83"/>
    <w:rsid w:val="003920BB"/>
    <w:rsid w:val="003A19DC"/>
    <w:rsid w:val="003A2C62"/>
    <w:rsid w:val="003A69B8"/>
    <w:rsid w:val="003B5AD7"/>
    <w:rsid w:val="003C01BE"/>
    <w:rsid w:val="003C4279"/>
    <w:rsid w:val="003C6122"/>
    <w:rsid w:val="003C6C4A"/>
    <w:rsid w:val="003D2016"/>
    <w:rsid w:val="003D506C"/>
    <w:rsid w:val="003E164E"/>
    <w:rsid w:val="003E7816"/>
    <w:rsid w:val="003F6B2B"/>
    <w:rsid w:val="0041346E"/>
    <w:rsid w:val="00423628"/>
    <w:rsid w:val="00424029"/>
    <w:rsid w:val="0043370D"/>
    <w:rsid w:val="004349EA"/>
    <w:rsid w:val="00440C83"/>
    <w:rsid w:val="004414E5"/>
    <w:rsid w:val="00462D77"/>
    <w:rsid w:val="00467D8E"/>
    <w:rsid w:val="00474CEC"/>
    <w:rsid w:val="00474FAD"/>
    <w:rsid w:val="00477B7E"/>
    <w:rsid w:val="0048094B"/>
    <w:rsid w:val="004850B6"/>
    <w:rsid w:val="00486846"/>
    <w:rsid w:val="00490805"/>
    <w:rsid w:val="00491A5D"/>
    <w:rsid w:val="004A2E30"/>
    <w:rsid w:val="004A3CC6"/>
    <w:rsid w:val="004B0ABE"/>
    <w:rsid w:val="004B27E7"/>
    <w:rsid w:val="004B7BA7"/>
    <w:rsid w:val="004C666A"/>
    <w:rsid w:val="004D016C"/>
    <w:rsid w:val="004D2E30"/>
    <w:rsid w:val="004D4414"/>
    <w:rsid w:val="004D479C"/>
    <w:rsid w:val="004D4EA8"/>
    <w:rsid w:val="004D64EA"/>
    <w:rsid w:val="004E6F69"/>
    <w:rsid w:val="004F3478"/>
    <w:rsid w:val="0050720B"/>
    <w:rsid w:val="00513DFF"/>
    <w:rsid w:val="005145B5"/>
    <w:rsid w:val="00514D86"/>
    <w:rsid w:val="00526EBA"/>
    <w:rsid w:val="005312A6"/>
    <w:rsid w:val="00542825"/>
    <w:rsid w:val="005453F1"/>
    <w:rsid w:val="005473DF"/>
    <w:rsid w:val="00547EAB"/>
    <w:rsid w:val="00550145"/>
    <w:rsid w:val="005510AD"/>
    <w:rsid w:val="0055166D"/>
    <w:rsid w:val="00557A74"/>
    <w:rsid w:val="00567CE7"/>
    <w:rsid w:val="00572D32"/>
    <w:rsid w:val="005854F4"/>
    <w:rsid w:val="00585FE8"/>
    <w:rsid w:val="005906BF"/>
    <w:rsid w:val="005913B6"/>
    <w:rsid w:val="005A0095"/>
    <w:rsid w:val="005B7CDD"/>
    <w:rsid w:val="005C04B5"/>
    <w:rsid w:val="005C1607"/>
    <w:rsid w:val="005C6620"/>
    <w:rsid w:val="005D439A"/>
    <w:rsid w:val="005D75E2"/>
    <w:rsid w:val="005E1D9B"/>
    <w:rsid w:val="005E2A7C"/>
    <w:rsid w:val="005E382B"/>
    <w:rsid w:val="005E6DF8"/>
    <w:rsid w:val="005F083C"/>
    <w:rsid w:val="005F408E"/>
    <w:rsid w:val="005F5801"/>
    <w:rsid w:val="005F6EBE"/>
    <w:rsid w:val="005F7FCE"/>
    <w:rsid w:val="00604AA7"/>
    <w:rsid w:val="006056E7"/>
    <w:rsid w:val="00610CB7"/>
    <w:rsid w:val="006138EB"/>
    <w:rsid w:val="00613DBC"/>
    <w:rsid w:val="00614F98"/>
    <w:rsid w:val="00635CA1"/>
    <w:rsid w:val="00647FA8"/>
    <w:rsid w:val="00651539"/>
    <w:rsid w:val="00652339"/>
    <w:rsid w:val="00652AFC"/>
    <w:rsid w:val="006558A9"/>
    <w:rsid w:val="00657ADF"/>
    <w:rsid w:val="00666FF3"/>
    <w:rsid w:val="00671BF3"/>
    <w:rsid w:val="00677C73"/>
    <w:rsid w:val="0068099F"/>
    <w:rsid w:val="00681A18"/>
    <w:rsid w:val="00682680"/>
    <w:rsid w:val="006839F0"/>
    <w:rsid w:val="00685824"/>
    <w:rsid w:val="00692DB2"/>
    <w:rsid w:val="00695541"/>
    <w:rsid w:val="006A169B"/>
    <w:rsid w:val="006B1E87"/>
    <w:rsid w:val="006C6F64"/>
    <w:rsid w:val="006C70A8"/>
    <w:rsid w:val="006D3024"/>
    <w:rsid w:val="006D5E7E"/>
    <w:rsid w:val="006D60E0"/>
    <w:rsid w:val="006D61B0"/>
    <w:rsid w:val="006E023B"/>
    <w:rsid w:val="006F0ECD"/>
    <w:rsid w:val="006F6B05"/>
    <w:rsid w:val="00700E8F"/>
    <w:rsid w:val="00703B13"/>
    <w:rsid w:val="0071065D"/>
    <w:rsid w:val="00710734"/>
    <w:rsid w:val="00712D59"/>
    <w:rsid w:val="00716860"/>
    <w:rsid w:val="00717D1F"/>
    <w:rsid w:val="00717FD8"/>
    <w:rsid w:val="00722921"/>
    <w:rsid w:val="00731F05"/>
    <w:rsid w:val="00742382"/>
    <w:rsid w:val="007434AC"/>
    <w:rsid w:val="00744DCC"/>
    <w:rsid w:val="00751983"/>
    <w:rsid w:val="00756640"/>
    <w:rsid w:val="007614AA"/>
    <w:rsid w:val="00761A65"/>
    <w:rsid w:val="00761B8B"/>
    <w:rsid w:val="00763ADA"/>
    <w:rsid w:val="00765376"/>
    <w:rsid w:val="00766DBA"/>
    <w:rsid w:val="00775BC4"/>
    <w:rsid w:val="00777B1E"/>
    <w:rsid w:val="0078508B"/>
    <w:rsid w:val="00787FFE"/>
    <w:rsid w:val="0079150B"/>
    <w:rsid w:val="00792ACF"/>
    <w:rsid w:val="00793D07"/>
    <w:rsid w:val="00796A10"/>
    <w:rsid w:val="007A309B"/>
    <w:rsid w:val="007B0451"/>
    <w:rsid w:val="007B47C8"/>
    <w:rsid w:val="007B6049"/>
    <w:rsid w:val="007C0CF1"/>
    <w:rsid w:val="007C1DB4"/>
    <w:rsid w:val="007C2CD2"/>
    <w:rsid w:val="007C6A0F"/>
    <w:rsid w:val="007D451D"/>
    <w:rsid w:val="007D661D"/>
    <w:rsid w:val="007E0BBD"/>
    <w:rsid w:val="007F3A7D"/>
    <w:rsid w:val="007F420B"/>
    <w:rsid w:val="007F5524"/>
    <w:rsid w:val="007F6854"/>
    <w:rsid w:val="007F77CC"/>
    <w:rsid w:val="007F7C63"/>
    <w:rsid w:val="008037F1"/>
    <w:rsid w:val="00803B76"/>
    <w:rsid w:val="00816925"/>
    <w:rsid w:val="00821E0A"/>
    <w:rsid w:val="008302D2"/>
    <w:rsid w:val="00843380"/>
    <w:rsid w:val="0084772A"/>
    <w:rsid w:val="008507A6"/>
    <w:rsid w:val="008536E2"/>
    <w:rsid w:val="00856B78"/>
    <w:rsid w:val="008605D3"/>
    <w:rsid w:val="00864694"/>
    <w:rsid w:val="00866A70"/>
    <w:rsid w:val="0087138C"/>
    <w:rsid w:val="00872727"/>
    <w:rsid w:val="00876125"/>
    <w:rsid w:val="0087624E"/>
    <w:rsid w:val="00880D43"/>
    <w:rsid w:val="00881DED"/>
    <w:rsid w:val="0088332C"/>
    <w:rsid w:val="00885E66"/>
    <w:rsid w:val="008919F0"/>
    <w:rsid w:val="008974BC"/>
    <w:rsid w:val="008B0AAD"/>
    <w:rsid w:val="008C0025"/>
    <w:rsid w:val="008D0D4A"/>
    <w:rsid w:val="008E412C"/>
    <w:rsid w:val="008E6B18"/>
    <w:rsid w:val="008E7A57"/>
    <w:rsid w:val="00902B83"/>
    <w:rsid w:val="009104DF"/>
    <w:rsid w:val="0091689D"/>
    <w:rsid w:val="00922B8C"/>
    <w:rsid w:val="00925B9B"/>
    <w:rsid w:val="009300BC"/>
    <w:rsid w:val="00931A37"/>
    <w:rsid w:val="009404C7"/>
    <w:rsid w:val="00945232"/>
    <w:rsid w:val="00961707"/>
    <w:rsid w:val="00961B57"/>
    <w:rsid w:val="009622A8"/>
    <w:rsid w:val="0096301B"/>
    <w:rsid w:val="0096356F"/>
    <w:rsid w:val="00963EEA"/>
    <w:rsid w:val="009706CE"/>
    <w:rsid w:val="009718ED"/>
    <w:rsid w:val="00976B53"/>
    <w:rsid w:val="0097733B"/>
    <w:rsid w:val="009810AC"/>
    <w:rsid w:val="00982667"/>
    <w:rsid w:val="00991715"/>
    <w:rsid w:val="00992255"/>
    <w:rsid w:val="009951D0"/>
    <w:rsid w:val="009959DF"/>
    <w:rsid w:val="009A0EED"/>
    <w:rsid w:val="009A262F"/>
    <w:rsid w:val="009A2B8A"/>
    <w:rsid w:val="009A4870"/>
    <w:rsid w:val="009A6151"/>
    <w:rsid w:val="009B088B"/>
    <w:rsid w:val="009B53A5"/>
    <w:rsid w:val="009C1EBC"/>
    <w:rsid w:val="009C4D20"/>
    <w:rsid w:val="009D3B73"/>
    <w:rsid w:val="009E1463"/>
    <w:rsid w:val="009F46CB"/>
    <w:rsid w:val="00A0448B"/>
    <w:rsid w:val="00A07640"/>
    <w:rsid w:val="00A10EB2"/>
    <w:rsid w:val="00A17ABB"/>
    <w:rsid w:val="00A204EE"/>
    <w:rsid w:val="00A27EDC"/>
    <w:rsid w:val="00A33F5B"/>
    <w:rsid w:val="00A35710"/>
    <w:rsid w:val="00A406B0"/>
    <w:rsid w:val="00A4677C"/>
    <w:rsid w:val="00A5009E"/>
    <w:rsid w:val="00A50B87"/>
    <w:rsid w:val="00A52878"/>
    <w:rsid w:val="00A83E28"/>
    <w:rsid w:val="00A96C1B"/>
    <w:rsid w:val="00AA2C46"/>
    <w:rsid w:val="00AA7146"/>
    <w:rsid w:val="00AB0134"/>
    <w:rsid w:val="00AB6A6C"/>
    <w:rsid w:val="00AB7757"/>
    <w:rsid w:val="00AC1B4E"/>
    <w:rsid w:val="00AC3F3A"/>
    <w:rsid w:val="00AD2DE2"/>
    <w:rsid w:val="00AD305C"/>
    <w:rsid w:val="00AE5404"/>
    <w:rsid w:val="00AF7291"/>
    <w:rsid w:val="00B06B48"/>
    <w:rsid w:val="00B115FB"/>
    <w:rsid w:val="00B14EF5"/>
    <w:rsid w:val="00B16C2D"/>
    <w:rsid w:val="00B175C3"/>
    <w:rsid w:val="00B21DC1"/>
    <w:rsid w:val="00B23D4E"/>
    <w:rsid w:val="00B25B58"/>
    <w:rsid w:val="00B25FF7"/>
    <w:rsid w:val="00B3351A"/>
    <w:rsid w:val="00B3750B"/>
    <w:rsid w:val="00B37871"/>
    <w:rsid w:val="00B428D2"/>
    <w:rsid w:val="00B52899"/>
    <w:rsid w:val="00B52AC8"/>
    <w:rsid w:val="00B5527D"/>
    <w:rsid w:val="00B56E66"/>
    <w:rsid w:val="00B61B14"/>
    <w:rsid w:val="00B65B2D"/>
    <w:rsid w:val="00B7042F"/>
    <w:rsid w:val="00B71A73"/>
    <w:rsid w:val="00B73346"/>
    <w:rsid w:val="00B761EA"/>
    <w:rsid w:val="00B77CB5"/>
    <w:rsid w:val="00B82280"/>
    <w:rsid w:val="00B85AAF"/>
    <w:rsid w:val="00B8699D"/>
    <w:rsid w:val="00B87298"/>
    <w:rsid w:val="00B87912"/>
    <w:rsid w:val="00B929A8"/>
    <w:rsid w:val="00BA4ECC"/>
    <w:rsid w:val="00BA682A"/>
    <w:rsid w:val="00BC2A50"/>
    <w:rsid w:val="00BC3A5C"/>
    <w:rsid w:val="00BC52A2"/>
    <w:rsid w:val="00BD3494"/>
    <w:rsid w:val="00BD5CBE"/>
    <w:rsid w:val="00BE51B0"/>
    <w:rsid w:val="00C03818"/>
    <w:rsid w:val="00C06FE3"/>
    <w:rsid w:val="00C20321"/>
    <w:rsid w:val="00C20B30"/>
    <w:rsid w:val="00C20DFE"/>
    <w:rsid w:val="00C27746"/>
    <w:rsid w:val="00C30674"/>
    <w:rsid w:val="00C30C20"/>
    <w:rsid w:val="00C35708"/>
    <w:rsid w:val="00C37E42"/>
    <w:rsid w:val="00C4195B"/>
    <w:rsid w:val="00C44E1A"/>
    <w:rsid w:val="00C45AB7"/>
    <w:rsid w:val="00C503D5"/>
    <w:rsid w:val="00C51693"/>
    <w:rsid w:val="00C52A39"/>
    <w:rsid w:val="00C549BC"/>
    <w:rsid w:val="00C70E46"/>
    <w:rsid w:val="00C7190D"/>
    <w:rsid w:val="00C72256"/>
    <w:rsid w:val="00C80F45"/>
    <w:rsid w:val="00C82AAF"/>
    <w:rsid w:val="00C8613D"/>
    <w:rsid w:val="00C91528"/>
    <w:rsid w:val="00C966C5"/>
    <w:rsid w:val="00CA3026"/>
    <w:rsid w:val="00CB0D76"/>
    <w:rsid w:val="00CC0951"/>
    <w:rsid w:val="00CC131B"/>
    <w:rsid w:val="00CC301C"/>
    <w:rsid w:val="00CC5C70"/>
    <w:rsid w:val="00CC5CCB"/>
    <w:rsid w:val="00CC68CB"/>
    <w:rsid w:val="00CD6B8B"/>
    <w:rsid w:val="00CE281F"/>
    <w:rsid w:val="00CE2F63"/>
    <w:rsid w:val="00CE439E"/>
    <w:rsid w:val="00CE4A82"/>
    <w:rsid w:val="00CE78A2"/>
    <w:rsid w:val="00CF3E4A"/>
    <w:rsid w:val="00D00DE6"/>
    <w:rsid w:val="00D04702"/>
    <w:rsid w:val="00D0657A"/>
    <w:rsid w:val="00D06CB9"/>
    <w:rsid w:val="00D0760B"/>
    <w:rsid w:val="00D11A71"/>
    <w:rsid w:val="00D13C5C"/>
    <w:rsid w:val="00D15993"/>
    <w:rsid w:val="00D17A96"/>
    <w:rsid w:val="00D219AD"/>
    <w:rsid w:val="00D42021"/>
    <w:rsid w:val="00D447D5"/>
    <w:rsid w:val="00D45042"/>
    <w:rsid w:val="00D51B09"/>
    <w:rsid w:val="00D63F47"/>
    <w:rsid w:val="00D749BF"/>
    <w:rsid w:val="00D75840"/>
    <w:rsid w:val="00D774D8"/>
    <w:rsid w:val="00D816EA"/>
    <w:rsid w:val="00D91CAD"/>
    <w:rsid w:val="00D92CC7"/>
    <w:rsid w:val="00D950E7"/>
    <w:rsid w:val="00DD0506"/>
    <w:rsid w:val="00DF2613"/>
    <w:rsid w:val="00DF34F2"/>
    <w:rsid w:val="00DF37EC"/>
    <w:rsid w:val="00E1043B"/>
    <w:rsid w:val="00E141A3"/>
    <w:rsid w:val="00E16B79"/>
    <w:rsid w:val="00E25667"/>
    <w:rsid w:val="00E262AD"/>
    <w:rsid w:val="00E30345"/>
    <w:rsid w:val="00E33BA4"/>
    <w:rsid w:val="00E47C7E"/>
    <w:rsid w:val="00E526DB"/>
    <w:rsid w:val="00E531B4"/>
    <w:rsid w:val="00E565F0"/>
    <w:rsid w:val="00E658A1"/>
    <w:rsid w:val="00E65C8F"/>
    <w:rsid w:val="00E663FA"/>
    <w:rsid w:val="00E66805"/>
    <w:rsid w:val="00E702F4"/>
    <w:rsid w:val="00E802FA"/>
    <w:rsid w:val="00E81AD7"/>
    <w:rsid w:val="00E87C72"/>
    <w:rsid w:val="00E87D07"/>
    <w:rsid w:val="00E87E15"/>
    <w:rsid w:val="00E946ED"/>
    <w:rsid w:val="00EA0D59"/>
    <w:rsid w:val="00EA2BF5"/>
    <w:rsid w:val="00EA43AE"/>
    <w:rsid w:val="00EA75E7"/>
    <w:rsid w:val="00EB1773"/>
    <w:rsid w:val="00EB7BEE"/>
    <w:rsid w:val="00ED34E4"/>
    <w:rsid w:val="00EE1D7E"/>
    <w:rsid w:val="00EE5D69"/>
    <w:rsid w:val="00EE7975"/>
    <w:rsid w:val="00EF5EEF"/>
    <w:rsid w:val="00EF6214"/>
    <w:rsid w:val="00F10310"/>
    <w:rsid w:val="00F23299"/>
    <w:rsid w:val="00F25644"/>
    <w:rsid w:val="00F26CC3"/>
    <w:rsid w:val="00F31F7A"/>
    <w:rsid w:val="00F31FA3"/>
    <w:rsid w:val="00F56A2F"/>
    <w:rsid w:val="00F743AE"/>
    <w:rsid w:val="00F76112"/>
    <w:rsid w:val="00F77129"/>
    <w:rsid w:val="00F9422B"/>
    <w:rsid w:val="00F948F8"/>
    <w:rsid w:val="00FA1506"/>
    <w:rsid w:val="00FA1A21"/>
    <w:rsid w:val="00FB3B37"/>
    <w:rsid w:val="00FB5846"/>
    <w:rsid w:val="00FC18B8"/>
    <w:rsid w:val="00FD2AB7"/>
    <w:rsid w:val="00FD759F"/>
    <w:rsid w:val="00FD776A"/>
    <w:rsid w:val="00FE17A7"/>
    <w:rsid w:val="00FE51A8"/>
    <w:rsid w:val="00FF1ED4"/>
    <w:rsid w:val="00FF5E0F"/>
    <w:rsid w:val="00FF6872"/>
    <w:rsid w:val="00FF6D92"/>
    <w:rsid w:val="09C19597"/>
    <w:rsid w:val="19A5910E"/>
    <w:rsid w:val="1DC1C6CB"/>
    <w:rsid w:val="48C7BBDE"/>
    <w:rsid w:val="5D42B032"/>
    <w:rsid w:val="6FEB226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6A64E07"/>
  <w15:docId w15:val="{7CBE860C-2965-4950-86BA-A828043F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customStyle="1" w:styleId="FRNoticeHeading2">
    <w:name w:val="FR Notice Heading 2"/>
    <w:basedOn w:val="Normal"/>
    <w:rsid w:val="009A0EED"/>
    <w:pPr>
      <w:spacing w:after="0" w:line="360" w:lineRule="auto"/>
    </w:pPr>
    <w:rPr>
      <w:bCs/>
      <w:i/>
      <w:iCs/>
    </w:rPr>
  </w:style>
  <w:style w:type="paragraph" w:styleId="ListParagraph">
    <w:name w:val="List Paragraph"/>
    <w:basedOn w:val="Normal"/>
    <w:uiPriority w:val="34"/>
    <w:qFormat/>
    <w:rsid w:val="009A0EED"/>
    <w:pPr>
      <w:ind w:left="720"/>
      <w:contextualSpacing/>
    </w:pPr>
  </w:style>
  <w:style w:type="paragraph" w:styleId="NoSpacing">
    <w:name w:val="No Spacing"/>
    <w:uiPriority w:val="1"/>
    <w:qFormat/>
    <w:rsid w:val="00C35708"/>
    <w:rPr>
      <w:sz w:val="24"/>
    </w:rPr>
  </w:style>
  <w:style w:type="character" w:customStyle="1" w:styleId="ptext-3">
    <w:name w:val="ptext-3"/>
    <w:rsid w:val="004A2E30"/>
    <w:rPr>
      <w:b w:val="0"/>
      <w:bCs w:val="0"/>
    </w:rPr>
  </w:style>
  <w:style w:type="character" w:styleId="CommentReference">
    <w:name w:val="annotation reference"/>
    <w:basedOn w:val="DefaultParagraphFont"/>
    <w:uiPriority w:val="99"/>
    <w:rsid w:val="006C70A8"/>
    <w:rPr>
      <w:sz w:val="16"/>
      <w:szCs w:val="16"/>
    </w:rPr>
  </w:style>
  <w:style w:type="paragraph" w:styleId="CommentText">
    <w:name w:val="annotation text"/>
    <w:basedOn w:val="Normal"/>
    <w:link w:val="CommentTextChar"/>
    <w:uiPriority w:val="99"/>
    <w:rsid w:val="006C70A8"/>
    <w:rPr>
      <w:sz w:val="20"/>
    </w:rPr>
  </w:style>
  <w:style w:type="character" w:customStyle="1" w:styleId="CommentTextChar">
    <w:name w:val="Comment Text Char"/>
    <w:basedOn w:val="DefaultParagraphFont"/>
    <w:link w:val="CommentText"/>
    <w:uiPriority w:val="99"/>
    <w:rsid w:val="006C70A8"/>
  </w:style>
  <w:style w:type="paragraph" w:styleId="CommentSubject">
    <w:name w:val="annotation subject"/>
    <w:basedOn w:val="CommentText"/>
    <w:next w:val="CommentText"/>
    <w:link w:val="CommentSubjectChar"/>
    <w:rsid w:val="006C70A8"/>
    <w:rPr>
      <w:b/>
      <w:bCs/>
    </w:rPr>
  </w:style>
  <w:style w:type="character" w:customStyle="1" w:styleId="CommentSubjectChar">
    <w:name w:val="Comment Subject Char"/>
    <w:basedOn w:val="CommentTextChar"/>
    <w:link w:val="CommentSubject"/>
    <w:rsid w:val="006C70A8"/>
    <w:rPr>
      <w:b/>
      <w:bCs/>
    </w:rPr>
  </w:style>
  <w:style w:type="paragraph" w:customStyle="1" w:styleId="FRNoticeSignature2">
    <w:name w:val="FR Notice Signature 2"/>
    <w:basedOn w:val="Normal"/>
    <w:next w:val="Normal"/>
    <w:rsid w:val="00585FE8"/>
    <w:pPr>
      <w:tabs>
        <w:tab w:val="center" w:pos="1440"/>
        <w:tab w:val="center" w:pos="6120"/>
      </w:tabs>
      <w:spacing w:after="0"/>
    </w:pPr>
  </w:style>
  <w:style w:type="paragraph" w:styleId="BlockText">
    <w:name w:val="Block Text"/>
    <w:basedOn w:val="Normal"/>
    <w:rsid w:val="000044FE"/>
    <w:pPr>
      <w:ind w:left="1440" w:right="1440"/>
    </w:pPr>
  </w:style>
  <w:style w:type="paragraph" w:customStyle="1" w:styleId="TableParagraph">
    <w:name w:val="Table Paragraph"/>
    <w:basedOn w:val="Normal"/>
    <w:uiPriority w:val="1"/>
    <w:qFormat/>
    <w:rsid w:val="00CB0D76"/>
    <w:pPr>
      <w:widowControl w:val="0"/>
      <w:spacing w:after="0"/>
    </w:pPr>
    <w:rPr>
      <w:rFonts w:asciiTheme="minorHAnsi" w:eastAsiaTheme="minorHAnsi" w:hAnsiTheme="minorHAnsi" w:cstheme="minorBidi"/>
      <w:sz w:val="22"/>
      <w:szCs w:val="22"/>
    </w:rPr>
  </w:style>
  <w:style w:type="paragraph" w:styleId="Revision">
    <w:name w:val="Revision"/>
    <w:hidden/>
    <w:uiPriority w:val="99"/>
    <w:semiHidden/>
    <w:rsid w:val="003C01BE"/>
    <w:rPr>
      <w:sz w:val="24"/>
    </w:rPr>
  </w:style>
  <w:style w:type="paragraph" w:customStyle="1" w:styleId="xxxmsonormal">
    <w:name w:val="x_x_x_msonormal"/>
    <w:basedOn w:val="Normal"/>
    <w:rsid w:val="00163D65"/>
    <w:pPr>
      <w:spacing w:after="0"/>
    </w:pPr>
    <w:rPr>
      <w:rFonts w:ascii="Aptos" w:hAnsi="Aptos" w:eastAsiaTheme="minorHAnsi" w:cs="Aptos"/>
      <w:szCs w:val="24"/>
    </w:rPr>
  </w:style>
  <w:style w:type="paragraph" w:customStyle="1" w:styleId="xmsonormal">
    <w:name w:val="x_msonormal"/>
    <w:basedOn w:val="Normal"/>
    <w:rsid w:val="00610CB7"/>
    <w:pPr>
      <w:spacing w:after="0"/>
    </w:pPr>
    <w:rPr>
      <w:rFonts w:ascii="Aptos" w:hAnsi="Aptos" w:eastAsiaTheme="minorHAnsi" w:cs="Aptos"/>
      <w:szCs w:val="24"/>
    </w:rPr>
  </w:style>
  <w:style w:type="paragraph" w:styleId="EndnoteText">
    <w:name w:val="endnote text"/>
    <w:basedOn w:val="Normal"/>
    <w:link w:val="EndnoteTextChar"/>
    <w:semiHidden/>
    <w:unhideWhenUsed/>
    <w:rsid w:val="00864694"/>
    <w:pPr>
      <w:spacing w:after="0"/>
    </w:pPr>
    <w:rPr>
      <w:sz w:val="20"/>
    </w:rPr>
  </w:style>
  <w:style w:type="character" w:customStyle="1" w:styleId="EndnoteTextChar">
    <w:name w:val="Endnote Text Char"/>
    <w:basedOn w:val="DefaultParagraphFont"/>
    <w:link w:val="EndnoteText"/>
    <w:semiHidden/>
    <w:rsid w:val="00864694"/>
  </w:style>
  <w:style w:type="character" w:styleId="EndnoteReference">
    <w:name w:val="endnote reference"/>
    <w:basedOn w:val="DefaultParagraphFont"/>
    <w:semiHidden/>
    <w:unhideWhenUsed/>
    <w:rsid w:val="00864694"/>
    <w:rPr>
      <w:vertAlign w:val="superscript"/>
    </w:rPr>
  </w:style>
  <w:style w:type="character" w:styleId="UnresolvedMention">
    <w:name w:val="Unresolved Mention"/>
    <w:basedOn w:val="DefaultParagraphFont"/>
    <w:uiPriority w:val="99"/>
    <w:semiHidden/>
    <w:unhideWhenUsed/>
    <w:rsid w:val="00132A03"/>
    <w:rPr>
      <w:color w:val="605E5C"/>
      <w:shd w:val="clear" w:color="auto" w:fill="E1DFDD"/>
    </w:rPr>
  </w:style>
  <w:style w:type="character" w:customStyle="1" w:styleId="cf01">
    <w:name w:val="cf01"/>
    <w:basedOn w:val="DefaultParagraphFont"/>
    <w:rsid w:val="001E29FC"/>
    <w:rPr>
      <w:rFonts w:ascii="Segoe UI" w:hAnsi="Segoe UI" w:cs="Segoe UI" w:hint="default"/>
      <w:sz w:val="18"/>
      <w:szCs w:val="18"/>
    </w:rPr>
  </w:style>
  <w:style w:type="character" w:styleId="Mention">
    <w:name w:val="Mention"/>
    <w:basedOn w:val="DefaultParagraphFont"/>
    <w:uiPriority w:val="99"/>
    <w:unhideWhenUsed/>
    <w:rsid w:val="00E702F4"/>
    <w:rPr>
      <w:color w:val="2B579A"/>
      <w:shd w:val="clear" w:color="auto" w:fill="E1DFDD"/>
    </w:rPr>
  </w:style>
  <w:style w:type="paragraph" w:customStyle="1" w:styleId="paragraph">
    <w:name w:val="paragraph"/>
    <w:basedOn w:val="Normal"/>
    <w:rsid w:val="005B7CDD"/>
    <w:pPr>
      <w:spacing w:before="100" w:beforeAutospacing="1" w:after="100" w:afterAutospacing="1"/>
    </w:pPr>
    <w:rPr>
      <w:rFonts w:ascii="Aptos" w:hAnsi="Aptos" w:eastAsiaTheme="minorHAnsi" w:cs="Aptos"/>
      <w:szCs w:val="24"/>
    </w:rPr>
  </w:style>
  <w:style w:type="character" w:customStyle="1" w:styleId="normaltextrun">
    <w:name w:val="normaltextrun"/>
    <w:basedOn w:val="DefaultParagraphFont"/>
    <w:rsid w:val="005B7CDD"/>
  </w:style>
  <w:style w:type="character" w:customStyle="1" w:styleId="eop">
    <w:name w:val="eop"/>
    <w:basedOn w:val="DefaultParagraphFont"/>
    <w:rsid w:val="005B7CDD"/>
  </w:style>
  <w:style w:type="paragraph" w:styleId="NormalWeb">
    <w:name w:val="Normal (Web)"/>
    <w:basedOn w:val="Normal"/>
    <w:uiPriority w:val="99"/>
    <w:semiHidden/>
    <w:unhideWhenUsed/>
    <w:rsid w:val="00E25667"/>
    <w:pPr>
      <w:spacing w:before="100" w:beforeAutospacing="1" w:after="100" w:afterAutospacing="1"/>
    </w:pPr>
    <w:rPr>
      <w:rFonts w:ascii="Aptos" w:hAnsi="Aptos" w:eastAsiaTheme="minorHAnsi"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www.travel.state.gov/content/childabduction/en/preventing/passport-issuance-alert-program.html" TargetMode="External" /><Relationship Id="rId11" Type="http://schemas.openxmlformats.org/officeDocument/2006/relationships/hyperlink" Target="http://travel.state.gov/abduction/prevention/passportissuance/passportissuance_554.html" TargetMode="External" /><Relationship Id="rId12" Type="http://schemas.openxmlformats.org/officeDocument/2006/relationships/hyperlink" Target="https://data.bls.gov/oes/"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endnotes.xml.rels><?xml version="1.0" encoding="utf-8" standalone="yes"?><Relationships xmlns="http://schemas.openxmlformats.org/package/2006/relationships"><Relationship Id="rId1" Type="http://schemas.openxmlformats.org/officeDocument/2006/relationships/hyperlink" Target="https://www.fedex.com/en-us/shipping.html" TargetMode="External" /><Relationship Id="rId2" Type="http://schemas.openxmlformats.org/officeDocument/2006/relationships/hyperlink" Target="https://www.fedex.com/ex-us/shipping/international.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6A6DCFC4893454E948C8505D3776FD7" ma:contentTypeVersion="16" ma:contentTypeDescription="Create a new document." ma:contentTypeScope="" ma:versionID="88f52b53a2e5923d54fa15ab299ee932">
  <xsd:schema xmlns:xsd="http://www.w3.org/2001/XMLSchema" xmlns:xs="http://www.w3.org/2001/XMLSchema" xmlns:p="http://schemas.microsoft.com/office/2006/metadata/properties" xmlns:ns2="c60a6009-aa1a-461d-a537-351556f0a008" xmlns:ns3="7d424afd-e667-4665-bf97-fb83230644f8" xmlns:ns4="4122b023-50f0-4a27-ad7c-51b7c9325289" targetNamespace="http://schemas.microsoft.com/office/2006/metadata/properties" ma:root="true" ma:fieldsID="d5dfd8c48b78d6bd45ebc52a8bb132de" ns2:_="" ns3:_="" ns4:_="">
    <xsd:import namespace="c60a6009-aa1a-461d-a537-351556f0a008"/>
    <xsd:import namespace="7d424afd-e667-4665-bf97-fb83230644f8"/>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TaskerNumber" minOccurs="0"/>
                <xsd:element ref="ns3:TaskerTitle" minOccurs="0"/>
                <xsd:element ref="ns3:lcf76f155ced4ddcb4097134ff3c332f" minOccurs="0"/>
                <xsd:element ref="ns4:TaxCatchAll" minOccurs="0"/>
                <xsd:element ref="ns3:Comments" minOccurs="0"/>
                <xsd:element ref="ns3:PrintedY_x002f_N" minOccurs="0"/>
                <xsd:element ref="ns3:MediaServiceMetadata" minOccurs="0"/>
                <xsd:element ref="ns3:MediaServiceFastMetadata" minOccurs="0"/>
                <xsd:element ref="ns3:MediaServiceSearchProperties" minOccurs="0"/>
                <xsd:element ref="ns3:MediaServiceDateTaken" minOccurs="0"/>
                <xsd:element ref="ns3:MediaServiceOCR" minOccurs="0"/>
                <xsd:element ref="ns3:MediaServiceGenerationTime" minOccurs="0"/>
                <xsd:element ref="ns3:MediaServiceEventHash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424afd-e667-4665-bf97-fb83230644f8"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TaskerNumber" ma:index="12" nillable="true" ma:displayName="FO Tasker #" ma:format="Dropdown" ma:indexed="true" ma:internalName="TaskerNumber">
      <xsd:simpleType>
        <xsd:restriction base="dms:Text">
          <xsd:maxLength value="255"/>
        </xsd:restriction>
      </xsd:simpleType>
    </xsd:element>
    <xsd:element name="TaskerTitle" ma:index="13" nillable="true" ma:displayName="Tasker Title" ma:format="Dropdown" ma:internalName="TaskerTitle">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Comments" ma:index="17" nillable="true" ma:displayName="Comments" ma:format="Dropdown" ma:internalName="Comments">
      <xsd:simpleType>
        <xsd:restriction base="dms:Text">
          <xsd:maxLength value="255"/>
        </xsd:restriction>
      </xsd:simpleType>
    </xsd:element>
    <xsd:element name="PrintedY_x002f_N" ma:index="18" nillable="true" ma:displayName="Printed Y/N" ma:format="Dropdown" ma:internalName="PrintedY_x002f_N">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FRWFSZHP46NX-1497643725-14041</_dlc_DocId>
    <_dlc_DocIdUrl xmlns="c60a6009-aa1a-461d-a537-351556f0a008">
      <Url>https://usdos.sharepoint.com/sites/CA-Clearance/_layouts/15/DocIdRedir.aspx?ID=FRWFSZHP46NX-1497643725-14041</Url>
      <Description>FRWFSZHP46NX-1497643725-14041</Description>
    </_dlc_DocIdUrl>
    <Comments xmlns="7d424afd-e667-4665-bf97-fb83230644f8" xsi:nil="true"/>
    <PrintedY_x002f_N xmlns="7d424afd-e667-4665-bf97-fb83230644f8" xsi:nil="true"/>
    <TaskerTitle xmlns="7d424afd-e667-4665-bf97-fb83230644f8" xsi:nil="true"/>
    <HideFromDelve xmlns="7d424afd-e667-4665-bf97-fb83230644f8">true</HideFromDelve>
    <TaxCatchAll xmlns="4122b023-50f0-4a27-ad7c-51b7c9325289" xsi:nil="true"/>
    <TaskerNumber xmlns="7d424afd-e667-4665-bf97-fb83230644f8" xsi:nil="true"/>
    <lcf76f155ced4ddcb4097134ff3c332f xmlns="7d424afd-e667-4665-bf97-fb83230644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70A662-3BFF-4160-8236-7CDC22F8D22C}">
  <ds:schemaRefs>
    <ds:schemaRef ds:uri="http://schemas.openxmlformats.org/officeDocument/2006/bibliography"/>
  </ds:schemaRefs>
</ds:datastoreItem>
</file>

<file path=customXml/itemProps2.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3.xml><?xml version="1.0" encoding="utf-8"?>
<ds:datastoreItem xmlns:ds="http://schemas.openxmlformats.org/officeDocument/2006/customXml" ds:itemID="{B21519DC-3911-423F-8C94-A296206EDCEB}">
  <ds:schemaRefs>
    <ds:schemaRef ds:uri="http://schemas.microsoft.com/sharepoint/events"/>
    <ds:schemaRef ds:uri=""/>
  </ds:schemaRefs>
</ds:datastoreItem>
</file>

<file path=customXml/itemProps4.xml><?xml version="1.0" encoding="utf-8"?>
<ds:datastoreItem xmlns:ds="http://schemas.openxmlformats.org/officeDocument/2006/customXml" ds:itemID="{5A3B6E7B-64DC-4BF7-8A22-636475483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7d424afd-e667-4665-bf97-fb83230644f8"/>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87D682-F54E-4D66-B913-D829F67DB2DF}">
  <ds:schemaRefs>
    <ds:schemaRef ds:uri="http://schemas.microsoft.com/office/2006/metadata/properties"/>
    <ds:schemaRef ds:uri="http://schemas.microsoft.com/office/infopath/2007/PartnerControls"/>
    <ds:schemaRef ds:uri="c60a6009-aa1a-461d-a537-351556f0a008"/>
    <ds:schemaRef ds:uri="7d424afd-e667-4665-bf97-fb83230644f8"/>
    <ds:schemaRef ds:uri="4122b023-50f0-4a27-ad7c-51b7c932528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2307</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Gaw, Monica A</cp:lastModifiedBy>
  <cp:revision>4</cp:revision>
  <cp:lastPrinted>2018-10-26T01:43:00Z</cp:lastPrinted>
  <dcterms:created xsi:type="dcterms:W3CDTF">2026-05-18T16:21:00Z</dcterms:created>
  <dcterms:modified xsi:type="dcterms:W3CDTF">2026-05-19T11:26:00Z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0x01010046A6DCFC4893454E948C8505D3776FD7</vt:lpwstr>
  </property>
  <property fmtid="{D5CDD505-2E9C-101B-9397-08002B2CF9AE}" pid="3" name="MediaServiceImageTags">
    <vt:lpwstr/>
  </property>
  <property fmtid="{D5CDD505-2E9C-101B-9397-08002B2CF9AE}" pid="4" name="MSIP_Label_1665d9ee-429a-4d5f-97cc-cfb56e044a6e_ActionId">
    <vt:lpwstr>dc330420-b3fe-4f8c-b3b1-f17fa1114d97</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2022-10-28T14:53:41Z</vt:lpwstr>
  </property>
  <property fmtid="{D5CDD505-2E9C-101B-9397-08002B2CF9AE}" pid="10" name="MSIP_Label_1665d9ee-429a-4d5f-97cc-cfb56e044a6e_SiteId">
    <vt:lpwstr>66cf5074-5afe-48d1-a691-a12b2121f44b</vt:lpwstr>
  </property>
  <property fmtid="{D5CDD505-2E9C-101B-9397-08002B2CF9AE}" pid="11" name="_dlc_DocIdItemGuid">
    <vt:lpwstr>206c84d3-6150-4816-8ab7-11c60f34975c</vt:lpwstr>
  </property>
</Properties>
</file>