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0205" w:rsidR="00E4477C" w:rsidP="00E4477C" w:rsidRDefault="00E4477C" w14:paraId="5FBEDE4C" w14:textId="77777777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E4477C" w:rsidP="00E4477C" w:rsidRDefault="00A53E95" w14:paraId="39C9B5B3" w14:textId="51BF9EEC">
      <w:pPr>
        <w:pStyle w:val="Heading2"/>
        <w:tabs>
          <w:tab w:val="left" w:pos="4770"/>
        </w:tabs>
        <w:spacing w:before="0" w:after="240"/>
        <w:jc w:val="center"/>
        <w:rPr>
          <w:sz w:val="28"/>
          <w:szCs w:val="28"/>
        </w:rPr>
      </w:pPr>
      <w:bookmarkStart w:name="_GoBack" w:id="0"/>
      <w:bookmarkEnd w:id="0"/>
      <w:r w:rsidRPr="00A53E95">
        <w:rPr>
          <w:rFonts w:ascii="Times New Roman" w:hAnsi="Times New Roman" w:cs="Times New Roman"/>
          <w:sz w:val="28"/>
          <w:szCs w:val="28"/>
        </w:rPr>
        <w:t>CHILDREN’S PASSPORT ISSUANCE ALERT PROGRAM</w:t>
      </w:r>
      <w:r w:rsidRPr="00995E0C">
        <w:rPr>
          <w:sz w:val="28"/>
          <w:szCs w:val="28"/>
        </w:rPr>
        <w:t xml:space="preserve"> </w:t>
      </w:r>
    </w:p>
    <w:p w:rsidR="00E4477C" w:rsidP="00E4477C" w:rsidRDefault="00E4477C" w14:paraId="45D637C6" w14:textId="172692AA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F1897">
        <w:rPr>
          <w:rFonts w:ascii="Times New Roman" w:hAnsi="Times New Roman" w:cs="Times New Roman"/>
          <w:sz w:val="28"/>
          <w:szCs w:val="28"/>
        </w:rPr>
        <w:t>OMB Number 1405-01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2F1897">
        <w:rPr>
          <w:rFonts w:ascii="Times New Roman" w:hAnsi="Times New Roman" w:cs="Times New Roman"/>
          <w:sz w:val="28"/>
          <w:szCs w:val="28"/>
        </w:rPr>
        <w:br/>
        <w:t>DS-</w:t>
      </w:r>
      <w:r>
        <w:rPr>
          <w:rFonts w:ascii="Times New Roman" w:hAnsi="Times New Roman" w:cs="Times New Roman"/>
          <w:sz w:val="28"/>
          <w:szCs w:val="28"/>
        </w:rPr>
        <w:t>3077</w:t>
      </w:r>
    </w:p>
    <w:p w:rsidR="00FD5644" w:rsidRDefault="00FD5644" w14:paraId="7D25D4D5" w14:textId="77777777">
      <w:pPr>
        <w:rPr>
          <w:b/>
          <w:bCs/>
          <w:u w:val="single"/>
        </w:rPr>
      </w:pPr>
    </w:p>
    <w:p w:rsidR="00E0022D" w:rsidP="003A40D4" w:rsidRDefault="00A76053" w14:paraId="7D25D4D6" w14:textId="1FE78CC8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hyperlink w:history="1" r:id="rId12">
        <w:r w:rsidRPr="00B24303" w:rsidR="00636278">
          <w:rPr>
            <w:rStyle w:val="Hyperlink"/>
          </w:rPr>
          <w:t>8 U.S.C. § 1101(a)(30)</w:t>
        </w:r>
      </w:hyperlink>
    </w:p>
    <w:p w:rsidR="00B20B75" w:rsidRDefault="00B20B75" w14:paraId="7D25D4D7" w14:textId="77777777">
      <w:pPr>
        <w:autoSpaceDE w:val="0"/>
        <w:autoSpaceDN w:val="0"/>
        <w:adjustRightInd w:val="0"/>
        <w:ind w:left="720"/>
        <w:rPr>
          <w:color w:val="000000"/>
        </w:rPr>
      </w:pPr>
    </w:p>
    <w:p w:rsidR="003A40D4" w:rsidP="003A40D4" w:rsidRDefault="00A76053" w14:paraId="7D25D4DA" w14:textId="7814F6C7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hyperlink w:history="1" r:id="rId13">
        <w:r w:rsidRPr="00B24303" w:rsidR="00636278">
          <w:rPr>
            <w:rStyle w:val="Hyperlink"/>
          </w:rPr>
          <w:t xml:space="preserve">22 U.S.C. § 211a </w:t>
        </w:r>
      </w:hyperlink>
      <w:r w:rsidR="003A40D4">
        <w:rPr>
          <w:color w:val="000000"/>
        </w:rPr>
        <w:t xml:space="preserve"> </w:t>
      </w:r>
    </w:p>
    <w:p w:rsidR="003A40D4" w:rsidP="00BB07DF" w:rsidRDefault="003A40D4" w14:paraId="7D25D4DF" w14:textId="77777777">
      <w:pPr>
        <w:autoSpaceDE w:val="0"/>
        <w:autoSpaceDN w:val="0"/>
        <w:adjustRightInd w:val="0"/>
      </w:pPr>
    </w:p>
    <w:p w:rsidR="003A40D4" w:rsidP="003A40D4" w:rsidRDefault="00A76053" w14:paraId="7D25D4E0" w14:textId="6E77BF13">
      <w:pPr>
        <w:numPr>
          <w:ilvl w:val="0"/>
          <w:numId w:val="8"/>
        </w:numPr>
        <w:autoSpaceDE w:val="0"/>
        <w:autoSpaceDN w:val="0"/>
        <w:adjustRightInd w:val="0"/>
      </w:pPr>
      <w:hyperlink w:history="1" r:id="rId14">
        <w:r w:rsidRPr="00B24303" w:rsidR="00636278">
          <w:rPr>
            <w:rStyle w:val="Hyperlink"/>
          </w:rPr>
          <w:t>22 U.S.C. § 2651a (a)(4)</w:t>
        </w:r>
      </w:hyperlink>
    </w:p>
    <w:p w:rsidR="003A40D4" w:rsidP="003A40D4" w:rsidRDefault="003A40D4" w14:paraId="7D25D4E1" w14:textId="77777777">
      <w:pPr>
        <w:autoSpaceDE w:val="0"/>
        <w:autoSpaceDN w:val="0"/>
        <w:adjustRightInd w:val="0"/>
        <w:ind w:left="360"/>
      </w:pPr>
    </w:p>
    <w:p w:rsidR="00874B5D" w:rsidP="00BB07DF" w:rsidRDefault="00A76053" w14:paraId="0F320D56" w14:textId="7691C05C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hyperlink w:history="1" r:id="rId15">
        <w:r w:rsidRPr="00684ABB" w:rsidR="00874B5D">
          <w:rPr>
            <w:rStyle w:val="Hyperlink"/>
          </w:rPr>
          <w:t xml:space="preserve">22 C.F.R </w:t>
        </w:r>
        <w:r w:rsidR="00874B5D">
          <w:rPr>
            <w:rStyle w:val="Hyperlink"/>
          </w:rPr>
          <w:t xml:space="preserve">§ </w:t>
        </w:r>
        <w:r w:rsidRPr="00684ABB" w:rsidR="00874B5D">
          <w:rPr>
            <w:rStyle w:val="Hyperlink"/>
          </w:rPr>
          <w:t>51.28</w:t>
        </w:r>
      </w:hyperlink>
      <w:r w:rsidR="00874B5D">
        <w:t xml:space="preserve"> </w:t>
      </w:r>
    </w:p>
    <w:p w:rsidR="00874B5D" w:rsidP="00BB07DF" w:rsidRDefault="00874B5D" w14:paraId="7024FD75" w14:textId="77777777">
      <w:pPr>
        <w:autoSpaceDE w:val="0"/>
        <w:autoSpaceDN w:val="0"/>
        <w:adjustRightInd w:val="0"/>
      </w:pPr>
    </w:p>
    <w:p w:rsidR="00874B5D" w:rsidP="00BB07DF" w:rsidRDefault="00A702D0" w14:paraId="561C60EC" w14:textId="1AEB45F5">
      <w:pPr>
        <w:autoSpaceDE w:val="0"/>
        <w:autoSpaceDN w:val="0"/>
        <w:adjustRightInd w:val="0"/>
        <w:ind w:left="360"/>
      </w:pPr>
      <w:r>
        <w:t xml:space="preserve">5.  </w:t>
      </w:r>
      <w:hyperlink w:history="1" r:id="rId16">
        <w:r w:rsidRPr="00684ABB" w:rsidR="00EC7DAF">
          <w:rPr>
            <w:rStyle w:val="Hyperlink"/>
          </w:rPr>
          <w:t xml:space="preserve">22 C.F.R </w:t>
        </w:r>
        <w:r w:rsidR="00EC7DAF">
          <w:rPr>
            <w:rStyle w:val="Hyperlink"/>
          </w:rPr>
          <w:t xml:space="preserve">§ </w:t>
        </w:r>
        <w:r w:rsidRPr="00684ABB" w:rsidR="00EC7DAF">
          <w:rPr>
            <w:rStyle w:val="Hyperlink"/>
          </w:rPr>
          <w:t>51.28</w:t>
        </w:r>
      </w:hyperlink>
      <w:r w:rsidR="00EC7DAF">
        <w:rPr>
          <w:rStyle w:val="Hyperlink"/>
        </w:rPr>
        <w:t>(a</w:t>
      </w:r>
      <w:proofErr w:type="gramStart"/>
      <w:r w:rsidR="00EC7DAF">
        <w:rPr>
          <w:rStyle w:val="Hyperlink"/>
        </w:rPr>
        <w:t>)(</w:t>
      </w:r>
      <w:proofErr w:type="gramEnd"/>
      <w:r w:rsidR="00EC7DAF">
        <w:rPr>
          <w:rStyle w:val="Hyperlink"/>
        </w:rPr>
        <w:t>3)</w:t>
      </w:r>
    </w:p>
    <w:p w:rsidR="00874B5D" w:rsidP="00874B5D" w:rsidRDefault="00874B5D" w14:paraId="19BF1B79" w14:textId="77777777">
      <w:pPr>
        <w:autoSpaceDE w:val="0"/>
        <w:autoSpaceDN w:val="0"/>
        <w:adjustRightInd w:val="0"/>
        <w:ind w:left="360"/>
      </w:pPr>
    </w:p>
    <w:p w:rsidRPr="00121DD5" w:rsidR="00874B5D" w:rsidP="00874B5D" w:rsidRDefault="00A702D0" w14:paraId="1EFCD404" w14:textId="0FC5E6AD">
      <w:pPr>
        <w:autoSpaceDE w:val="0"/>
        <w:autoSpaceDN w:val="0"/>
        <w:adjustRightInd w:val="0"/>
        <w:ind w:left="360"/>
        <w:rPr>
          <w:i/>
          <w:iCs/>
        </w:rPr>
      </w:pPr>
      <w:r>
        <w:t>6</w:t>
      </w:r>
      <w:r w:rsidR="00874B5D">
        <w:t xml:space="preserve">.  </w:t>
      </w:r>
      <w:hyperlink w:history="1" r:id="rId17">
        <w:r w:rsidRPr="007D43B7" w:rsidR="00EC7DAF">
          <w:rPr>
            <w:rStyle w:val="Hyperlink"/>
          </w:rPr>
          <w:t>22 C.F.R. § 51.28(c</w:t>
        </w:r>
        <w:proofErr w:type="gramStart"/>
        <w:r w:rsidRPr="007D43B7" w:rsidR="00EC7DAF">
          <w:rPr>
            <w:rStyle w:val="Hyperlink"/>
          </w:rPr>
          <w:t>)</w:t>
        </w:r>
        <w:r w:rsidRPr="007D43B7" w:rsidR="007D43B7">
          <w:rPr>
            <w:rStyle w:val="Hyperlink"/>
          </w:rPr>
          <w:t>(</w:t>
        </w:r>
        <w:proofErr w:type="gramEnd"/>
        <w:r w:rsidRPr="007D43B7" w:rsidR="007D43B7">
          <w:rPr>
            <w:rStyle w:val="Hyperlink"/>
          </w:rPr>
          <w:t>1)</w:t>
        </w:r>
      </w:hyperlink>
      <w:r w:rsidRPr="00121DD5" w:rsidR="00EC7DAF">
        <w:rPr>
          <w:i/>
          <w:iCs/>
        </w:rPr>
        <w:t xml:space="preserve"> </w:t>
      </w:r>
      <w:r w:rsidRPr="00121DD5" w:rsidR="00874B5D">
        <w:rPr>
          <w:i/>
          <w:iCs/>
        </w:rPr>
        <w:t xml:space="preserve"> </w:t>
      </w:r>
    </w:p>
    <w:p w:rsidR="00874B5D" w:rsidP="00594413" w:rsidRDefault="00874B5D" w14:paraId="4D164D5C" w14:textId="77777777">
      <w:pPr>
        <w:autoSpaceDE w:val="0"/>
        <w:autoSpaceDN w:val="0"/>
        <w:adjustRightInd w:val="0"/>
        <w:ind w:left="630"/>
      </w:pPr>
    </w:p>
    <w:p w:rsidR="00594413" w:rsidP="00594413" w:rsidRDefault="00A702D0" w14:paraId="4160D70F" w14:textId="4CD74219">
      <w:pPr>
        <w:autoSpaceDE w:val="0"/>
        <w:autoSpaceDN w:val="0"/>
        <w:adjustRightInd w:val="0"/>
        <w:ind w:left="360"/>
      </w:pPr>
      <w:r>
        <w:t>7</w:t>
      </w:r>
      <w:r w:rsidRPr="00583166" w:rsidR="00594413">
        <w:t xml:space="preserve">.  </w:t>
      </w:r>
      <w:hyperlink w:history="1" r:id="rId18">
        <w:r w:rsidRPr="007D43B7" w:rsidR="007D43B7">
          <w:rPr>
            <w:rStyle w:val="Hyperlink"/>
          </w:rPr>
          <w:t>22 C.F.R. § 51.28(c</w:t>
        </w:r>
        <w:proofErr w:type="gramStart"/>
        <w:r w:rsidRPr="007D43B7" w:rsidR="007D43B7">
          <w:rPr>
            <w:rStyle w:val="Hyperlink"/>
          </w:rPr>
          <w:t>)(</w:t>
        </w:r>
        <w:proofErr w:type="gramEnd"/>
        <w:r w:rsidRPr="007D43B7" w:rsidR="007D43B7">
          <w:rPr>
            <w:rStyle w:val="Hyperlink"/>
          </w:rPr>
          <w:t>2)</w:t>
        </w:r>
      </w:hyperlink>
    </w:p>
    <w:p w:rsidR="00594413" w:rsidP="00594413" w:rsidRDefault="00594413" w14:paraId="3B273B7B" w14:textId="77777777">
      <w:pPr>
        <w:autoSpaceDE w:val="0"/>
        <w:autoSpaceDN w:val="0"/>
        <w:adjustRightInd w:val="0"/>
        <w:ind w:left="360"/>
      </w:pPr>
    </w:p>
    <w:p w:rsidR="005C2855" w:rsidP="00594413" w:rsidRDefault="00A702D0" w14:paraId="207F20C9" w14:textId="682A9AE2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  <w:r>
        <w:rPr>
          <w:i w:val="0"/>
          <w:iCs w:val="0"/>
        </w:rPr>
        <w:t>8</w:t>
      </w:r>
      <w:r w:rsidR="00594413">
        <w:rPr>
          <w:i w:val="0"/>
          <w:iCs w:val="0"/>
        </w:rPr>
        <w:t xml:space="preserve">.  </w:t>
      </w:r>
      <w:hyperlink w:history="1" r:id="rId19">
        <w:r w:rsidRPr="00654734" w:rsidR="007D43B7">
          <w:rPr>
            <w:rStyle w:val="Hyperlink"/>
            <w:i w:val="0"/>
            <w:iCs w:val="0"/>
          </w:rPr>
          <w:t>22 C.F.R. § 51.28(c</w:t>
        </w:r>
        <w:proofErr w:type="gramStart"/>
        <w:r w:rsidRPr="00654734" w:rsidR="007D43B7">
          <w:rPr>
            <w:rStyle w:val="Hyperlink"/>
            <w:i w:val="0"/>
            <w:iCs w:val="0"/>
          </w:rPr>
          <w:t>)(</w:t>
        </w:r>
        <w:proofErr w:type="gramEnd"/>
        <w:r w:rsidRPr="00654734" w:rsidR="007D43B7">
          <w:rPr>
            <w:rStyle w:val="Hyperlink"/>
            <w:i w:val="0"/>
            <w:iCs w:val="0"/>
          </w:rPr>
          <w:t>5)</w:t>
        </w:r>
      </w:hyperlink>
    </w:p>
    <w:p w:rsidR="005C2855" w:rsidP="00594413" w:rsidRDefault="005C2855" w14:paraId="130B06A8" w14:textId="77777777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</w:p>
    <w:p w:rsidR="00B0387E" w:rsidP="00594413" w:rsidRDefault="00B10D5C" w14:paraId="7C780423" w14:textId="22910C82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  <w:r>
        <w:rPr>
          <w:i w:val="0"/>
          <w:iCs w:val="0"/>
        </w:rPr>
        <w:t>9.</w:t>
      </w:r>
      <w:r w:rsidR="00B0387E">
        <w:rPr>
          <w:i w:val="0"/>
          <w:iCs w:val="0"/>
        </w:rPr>
        <w:t xml:space="preserve">  </w:t>
      </w:r>
      <w:hyperlink w:history="1" r:id="rId20">
        <w:r w:rsidRPr="00B0387E" w:rsidR="00B0387E">
          <w:rPr>
            <w:rStyle w:val="Hyperlink"/>
            <w:i w:val="0"/>
            <w:iCs w:val="0"/>
          </w:rPr>
          <w:t>22 C.F.R. § 171.32(c</w:t>
        </w:r>
        <w:proofErr w:type="gramStart"/>
        <w:r w:rsidRPr="00B0387E" w:rsidR="00B0387E">
          <w:rPr>
            <w:rStyle w:val="Hyperlink"/>
            <w:i w:val="0"/>
            <w:iCs w:val="0"/>
          </w:rPr>
          <w:t>)(</w:t>
        </w:r>
        <w:proofErr w:type="gramEnd"/>
        <w:r w:rsidRPr="00B0387E" w:rsidR="00B0387E">
          <w:rPr>
            <w:rStyle w:val="Hyperlink"/>
            <w:i w:val="0"/>
            <w:iCs w:val="0"/>
          </w:rPr>
          <w:t>1) and (2)</w:t>
        </w:r>
        <w:r w:rsidRPr="00B0387E">
          <w:rPr>
            <w:rStyle w:val="Hyperlink"/>
            <w:i w:val="0"/>
            <w:iCs w:val="0"/>
          </w:rPr>
          <w:t xml:space="preserve"> </w:t>
        </w:r>
      </w:hyperlink>
      <w:r>
        <w:rPr>
          <w:i w:val="0"/>
          <w:iCs w:val="0"/>
        </w:rPr>
        <w:t xml:space="preserve"> </w:t>
      </w:r>
    </w:p>
    <w:p w:rsidR="00B0387E" w:rsidP="00594413" w:rsidRDefault="00B0387E" w14:paraId="2343B5C4" w14:textId="77777777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</w:p>
    <w:p w:rsidR="00532DEE" w:rsidP="00532DEE" w:rsidRDefault="00B10D5C" w14:paraId="3568AC75" w14:textId="79E93FA1">
      <w:pPr>
        <w:autoSpaceDE w:val="0"/>
        <w:autoSpaceDN w:val="0"/>
        <w:adjustRightInd w:val="0"/>
        <w:ind w:left="360"/>
      </w:pPr>
      <w:r>
        <w:t>10</w:t>
      </w:r>
      <w:r w:rsidR="00594413">
        <w:t xml:space="preserve">. </w:t>
      </w:r>
      <w:hyperlink w:history="1" r:id="rId21">
        <w:r w:rsidRPr="00532DEE" w:rsidR="00532DEE">
          <w:rPr>
            <w:rStyle w:val="Hyperlink"/>
          </w:rPr>
          <w:t>Public Law 106-113, Div. B, §1000(a</w:t>
        </w:r>
        <w:proofErr w:type="gramStart"/>
        <w:r w:rsidRPr="00532DEE" w:rsidR="00532DEE">
          <w:rPr>
            <w:rStyle w:val="Hyperlink"/>
          </w:rPr>
          <w:t>)(</w:t>
        </w:r>
        <w:proofErr w:type="gramEnd"/>
        <w:r w:rsidRPr="00532DEE" w:rsidR="00532DEE">
          <w:rPr>
            <w:rStyle w:val="Hyperlink"/>
          </w:rPr>
          <w:t xml:space="preserve">7) [Div. A., Title II, §236] of the </w:t>
        </w:r>
        <w:r w:rsidRPr="00532DEE" w:rsidR="00532DEE">
          <w:rPr>
            <w:rStyle w:val="Hyperlink"/>
            <w:bCs/>
            <w:szCs w:val="20"/>
          </w:rPr>
          <w:t>Admiral James W. Nance and Meg Donovan Foreign Relations Authorization Act, Fiscal Years 2000 and 2001.</w:t>
        </w:r>
      </w:hyperlink>
    </w:p>
    <w:p w:rsidR="00594413" w:rsidP="00594413" w:rsidRDefault="00594413" w14:paraId="78CBFD76" w14:textId="583D65C1">
      <w:pPr>
        <w:autoSpaceDE w:val="0"/>
        <w:autoSpaceDN w:val="0"/>
        <w:adjustRightInd w:val="0"/>
        <w:ind w:left="360"/>
      </w:pPr>
    </w:p>
    <w:p w:rsidR="00532DEE" w:rsidP="005E4A70" w:rsidRDefault="00B10D5C" w14:paraId="5ED62144" w14:textId="6480B405">
      <w:pPr>
        <w:ind w:firstLine="360"/>
      </w:pPr>
      <w:r>
        <w:t>11</w:t>
      </w:r>
      <w:r w:rsidR="00594413">
        <w:t>.</w:t>
      </w:r>
      <w:r w:rsidR="00594413">
        <w:tab/>
      </w:r>
      <w:hyperlink w:history="1" r:id="rId22">
        <w:r w:rsidRPr="00532DEE" w:rsidR="00532DEE">
          <w:rPr>
            <w:rStyle w:val="Hyperlink"/>
          </w:rPr>
          <w:t>Executive Order 11295 (August 5, 1966)</w:t>
        </w:r>
      </w:hyperlink>
    </w:p>
    <w:p w:rsidR="00594413" w:rsidP="00594413" w:rsidRDefault="00594413" w14:paraId="40DC1640" w14:textId="6402F69C">
      <w:pPr>
        <w:autoSpaceDE w:val="0"/>
        <w:autoSpaceDN w:val="0"/>
        <w:adjustRightInd w:val="0"/>
        <w:ind w:left="360"/>
      </w:pPr>
    </w:p>
    <w:p w:rsidR="00594413" w:rsidP="00594413" w:rsidRDefault="00594413" w14:paraId="564E5FF4" w14:textId="77777777">
      <w:pPr>
        <w:autoSpaceDE w:val="0"/>
        <w:autoSpaceDN w:val="0"/>
        <w:adjustRightInd w:val="0"/>
        <w:ind w:left="360"/>
      </w:pPr>
    </w:p>
    <w:sectPr w:rsidR="00594413" w:rsidSect="00FD5644">
      <w:head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C1CF8" w14:textId="77777777" w:rsidR="00FD5ED3" w:rsidRDefault="00FD5ED3">
      <w:r>
        <w:separator/>
      </w:r>
    </w:p>
  </w:endnote>
  <w:endnote w:type="continuationSeparator" w:id="0">
    <w:p w14:paraId="0F7EEC64" w14:textId="77777777" w:rsidR="00FD5ED3" w:rsidRDefault="00FD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55D79" w14:textId="77777777" w:rsidR="00FD5ED3" w:rsidRDefault="00FD5ED3">
      <w:r>
        <w:separator/>
      </w:r>
    </w:p>
  </w:footnote>
  <w:footnote w:type="continuationSeparator" w:id="0">
    <w:p w14:paraId="217B132F" w14:textId="77777777" w:rsidR="00FD5ED3" w:rsidRDefault="00FD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D50A" w14:textId="77777777" w:rsidR="00EB24F0" w:rsidRDefault="00EB24F0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E5A3792"/>
    <w:multiLevelType w:val="hybridMultilevel"/>
    <w:tmpl w:val="3BF0F7CE"/>
    <w:lvl w:ilvl="0" w:tplc="B5E245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335A95"/>
    <w:multiLevelType w:val="hybridMultilevel"/>
    <w:tmpl w:val="71543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043A9"/>
    <w:rsid w:val="00034828"/>
    <w:rsid w:val="00055849"/>
    <w:rsid w:val="00091484"/>
    <w:rsid w:val="000D0205"/>
    <w:rsid w:val="00121DD5"/>
    <w:rsid w:val="001633A1"/>
    <w:rsid w:val="00185275"/>
    <w:rsid w:val="001A4510"/>
    <w:rsid w:val="001C652B"/>
    <w:rsid w:val="001F369C"/>
    <w:rsid w:val="002167CE"/>
    <w:rsid w:val="00233139"/>
    <w:rsid w:val="00246485"/>
    <w:rsid w:val="002929F8"/>
    <w:rsid w:val="002A02BA"/>
    <w:rsid w:val="002A3CEC"/>
    <w:rsid w:val="002C1937"/>
    <w:rsid w:val="003258E6"/>
    <w:rsid w:val="00332607"/>
    <w:rsid w:val="00360654"/>
    <w:rsid w:val="00380F3F"/>
    <w:rsid w:val="003A0E19"/>
    <w:rsid w:val="003A40D4"/>
    <w:rsid w:val="003C5A58"/>
    <w:rsid w:val="0042640F"/>
    <w:rsid w:val="00433BC6"/>
    <w:rsid w:val="0046224D"/>
    <w:rsid w:val="00474EBD"/>
    <w:rsid w:val="00497094"/>
    <w:rsid w:val="004A4042"/>
    <w:rsid w:val="004E4CE9"/>
    <w:rsid w:val="0051686E"/>
    <w:rsid w:val="00532DEE"/>
    <w:rsid w:val="005463D3"/>
    <w:rsid w:val="00583166"/>
    <w:rsid w:val="00594413"/>
    <w:rsid w:val="005A6029"/>
    <w:rsid w:val="005A622F"/>
    <w:rsid w:val="005C2855"/>
    <w:rsid w:val="005E4A70"/>
    <w:rsid w:val="00636278"/>
    <w:rsid w:val="00640DBD"/>
    <w:rsid w:val="00654734"/>
    <w:rsid w:val="00675434"/>
    <w:rsid w:val="00675D26"/>
    <w:rsid w:val="00680544"/>
    <w:rsid w:val="00681214"/>
    <w:rsid w:val="00684ABB"/>
    <w:rsid w:val="006D2025"/>
    <w:rsid w:val="00711D78"/>
    <w:rsid w:val="00712655"/>
    <w:rsid w:val="00744EF6"/>
    <w:rsid w:val="00787575"/>
    <w:rsid w:val="007A5136"/>
    <w:rsid w:val="007A777E"/>
    <w:rsid w:val="007D43B7"/>
    <w:rsid w:val="00816C7D"/>
    <w:rsid w:val="00833F5B"/>
    <w:rsid w:val="00843204"/>
    <w:rsid w:val="00854B60"/>
    <w:rsid w:val="00874B5D"/>
    <w:rsid w:val="00875FE3"/>
    <w:rsid w:val="008D796C"/>
    <w:rsid w:val="0092182F"/>
    <w:rsid w:val="009B6494"/>
    <w:rsid w:val="009D4D23"/>
    <w:rsid w:val="009D4E5E"/>
    <w:rsid w:val="00A20744"/>
    <w:rsid w:val="00A41590"/>
    <w:rsid w:val="00A53E95"/>
    <w:rsid w:val="00A702D0"/>
    <w:rsid w:val="00A73BC2"/>
    <w:rsid w:val="00A76053"/>
    <w:rsid w:val="00A86FAC"/>
    <w:rsid w:val="00AB040B"/>
    <w:rsid w:val="00AD27C1"/>
    <w:rsid w:val="00B0387E"/>
    <w:rsid w:val="00B10D5C"/>
    <w:rsid w:val="00B11857"/>
    <w:rsid w:val="00B158FD"/>
    <w:rsid w:val="00B20B75"/>
    <w:rsid w:val="00B24303"/>
    <w:rsid w:val="00B479B6"/>
    <w:rsid w:val="00BB07DF"/>
    <w:rsid w:val="00BB3083"/>
    <w:rsid w:val="00BB4C54"/>
    <w:rsid w:val="00BD6929"/>
    <w:rsid w:val="00C06809"/>
    <w:rsid w:val="00C81BCF"/>
    <w:rsid w:val="00C837F0"/>
    <w:rsid w:val="00C97FB2"/>
    <w:rsid w:val="00CD4556"/>
    <w:rsid w:val="00CF6006"/>
    <w:rsid w:val="00D14C06"/>
    <w:rsid w:val="00D21218"/>
    <w:rsid w:val="00D43F66"/>
    <w:rsid w:val="00D95730"/>
    <w:rsid w:val="00DB157A"/>
    <w:rsid w:val="00DB2658"/>
    <w:rsid w:val="00DC6CCE"/>
    <w:rsid w:val="00DC704F"/>
    <w:rsid w:val="00DC7FF6"/>
    <w:rsid w:val="00DE3EE1"/>
    <w:rsid w:val="00E0022D"/>
    <w:rsid w:val="00E10A59"/>
    <w:rsid w:val="00E4477C"/>
    <w:rsid w:val="00E818DF"/>
    <w:rsid w:val="00EB24F0"/>
    <w:rsid w:val="00EB7BE4"/>
    <w:rsid w:val="00EC111A"/>
    <w:rsid w:val="00EC7DAF"/>
    <w:rsid w:val="00EF542F"/>
    <w:rsid w:val="00F26039"/>
    <w:rsid w:val="00F419EE"/>
    <w:rsid w:val="00F451DA"/>
    <w:rsid w:val="00F56F32"/>
    <w:rsid w:val="00FB7CFB"/>
    <w:rsid w:val="00FC076D"/>
    <w:rsid w:val="00FC7256"/>
    <w:rsid w:val="00FD38EA"/>
    <w:rsid w:val="00FD5644"/>
    <w:rsid w:val="00FD5ED3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5D4D4"/>
  <w15:docId w15:val="{2BA3D1C2-D722-4269-BE7E-9F051953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8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82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92182F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92182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218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82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18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182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182F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92182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9218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92182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182F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92182F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92182F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182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182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2182F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18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182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5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82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A4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0D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A40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0D4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A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A40D4"/>
    <w:rPr>
      <w:rFonts w:ascii="Arial Unicode MS" w:eastAsia="Arial Unicode MS" w:hAnsi="Arial Unicode MS" w:cs="Arial Unicode MS"/>
    </w:rPr>
  </w:style>
  <w:style w:type="character" w:customStyle="1" w:styleId="term1">
    <w:name w:val="term1"/>
    <w:basedOn w:val="DefaultParagraphFont"/>
    <w:uiPriority w:val="99"/>
    <w:rsid w:val="003A40D4"/>
    <w:rPr>
      <w:rFonts w:cs="Times New Roman"/>
      <w:b/>
      <w:bCs/>
    </w:rPr>
  </w:style>
  <w:style w:type="paragraph" w:customStyle="1" w:styleId="FRNoticeHeading2">
    <w:name w:val="FR Notice Heading 2"/>
    <w:basedOn w:val="Normal"/>
    <w:rsid w:val="00583166"/>
    <w:pPr>
      <w:spacing w:line="360" w:lineRule="auto"/>
    </w:pPr>
    <w:rPr>
      <w:bCs/>
      <w:i/>
      <w:iCs/>
      <w:szCs w:val="20"/>
    </w:rPr>
  </w:style>
  <w:style w:type="character" w:customStyle="1" w:styleId="ptext-4">
    <w:name w:val="ptext-4"/>
    <w:basedOn w:val="DefaultParagraphFont"/>
    <w:rsid w:val="00C97FB2"/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AD2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257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7462193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4-title22/html/USCODE-2014-title22-chap4-sec211a.htm" TargetMode="External"/><Relationship Id="rId18" Type="http://schemas.openxmlformats.org/officeDocument/2006/relationships/hyperlink" Target="https://www.gpo.gov/fdsys/pkg/CFR-2012-title22-vol1/xml/CFR-2012-title22-vol1-sec51-28.x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PLAW-106publ113/html/PLAW-106publ113.htm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po.gov/fdsys/pkg/USCODE-2011-title8/html/USCODE-2011-title8-chap12-subchapI-sec1101.htm" TargetMode="External"/><Relationship Id="rId17" Type="http://schemas.openxmlformats.org/officeDocument/2006/relationships/hyperlink" Target="https://www.gpo.gov/fdsys/pkg/CFR-2012-title22-vol1/xml/CFR-2012-title22-vol1-sec51-28.x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CFR-2012-title22-vol1/xml/CFR-2012-title22-vol1-sec51-28.xml" TargetMode="External"/><Relationship Id="rId20" Type="http://schemas.openxmlformats.org/officeDocument/2006/relationships/hyperlink" Target="https://www.gpo.gov/fdsys/pkg/CFR-2016-title22-vol1/xml/CFR-2016-title22-vol1-sec171-32.x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CFR-2012-title22-vol1/xml/CFR-2012-title22-vol1-sec51-28.xml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gpo.gov/fdsys/pkg/CFR-2012-title22-vol1/xml/CFR-2012-title22-vol1-sec51-28.x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pkg/USCODE-2009-title22/html/USCODE-2009-title22-chap38-sec2651a.htm" TargetMode="External"/><Relationship Id="rId22" Type="http://schemas.openxmlformats.org/officeDocument/2006/relationships/hyperlink" Target="https://www.archives.gov/federal-register/codification/chapter-22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B53CCFAA992F01488D52D0C5FD7F67BB" ma:contentTypeVersion="32" ma:contentTypeDescription="" ma:contentTypeScope="" ma:versionID="fb6384800a9dcbbd24c640ef7e7dd663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FRWFSZHP46NX-1906612313-4137</_dlc_DocId>
    <_dlc_DocIdUrl xmlns="c60a6009-aa1a-461d-a537-351556f0a008">
      <Url>https://usdos.sharepoint.com/sites/CA-Clearance/_layouts/15/DocIdRedir.aspx?ID=FRWFSZHP46NX-1906612313-4137</Url>
      <Description>FRWFSZHP46NX-1906612313-4137</Description>
    </_dlc_DocIdUrl>
    <TaskerTitle xmlns="c60a6009-aa1a-461d-a537-351556f0a008" xsi:nil="true"/>
    <TaskerStatus xmlns="c60a6009-aa1a-461d-a537-351556f0a008" xsi:nil="true"/>
    <TaskerID xmlns="c60a6009-aa1a-461d-a537-351556f0a008">OCS1393-20</TaskerID>
    <HideFromDelve xmlns="4122b023-50f0-4a27-ad7c-51b7c9325289">true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8FAE-7523-41DF-B6CE-8D446259FDFA}"/>
</file>

<file path=customXml/itemProps2.xml><?xml version="1.0" encoding="utf-8"?>
<ds:datastoreItem xmlns:ds="http://schemas.openxmlformats.org/officeDocument/2006/customXml" ds:itemID="{8B984237-FFD2-4404-8BA4-EC940902ED06}"/>
</file>

<file path=customXml/itemProps3.xml><?xml version="1.0" encoding="utf-8"?>
<ds:datastoreItem xmlns:ds="http://schemas.openxmlformats.org/officeDocument/2006/customXml" ds:itemID="{9670B4F0-4293-45B7-8B1C-DAC4F3D11DE2}">
  <ds:schemaRefs>
    <ds:schemaRef ds:uri="http://schemas.microsoft.com/office/2006/metadata/properties"/>
    <ds:schemaRef ds:uri="http://schemas.microsoft.com/office/infopath/2007/PartnerControls"/>
    <ds:schemaRef ds:uri="aa62f96a-66e1-4be8-b48f-4f93925b0ce8"/>
  </ds:schemaRefs>
</ds:datastoreItem>
</file>

<file path=customXml/itemProps4.xml><?xml version="1.0" encoding="utf-8"?>
<ds:datastoreItem xmlns:ds="http://schemas.openxmlformats.org/officeDocument/2006/customXml" ds:itemID="{49077C33-58A0-4883-9122-DC55533A5E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3CCAFD-390D-4D0B-BF50-C1C8A64D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Watkins, Pamela K</cp:lastModifiedBy>
  <cp:revision>4</cp:revision>
  <cp:lastPrinted>2009-06-22T14:36:00Z</cp:lastPrinted>
  <dcterms:created xsi:type="dcterms:W3CDTF">2018-11-13T14:34:00Z</dcterms:created>
  <dcterms:modified xsi:type="dcterms:W3CDTF">2019-02-26T12:53:00Z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0x010100E22FDEC7E068BF49B33EA74753AF8B9700B53CCFAA992F01488D52D0C5FD7F67BB</vt:lpwstr>
  </property>
  <property fmtid="{D5CDD505-2E9C-101B-9397-08002B2CF9AE}" pid="3" name="_dlc_DocIdItemGuid">
    <vt:lpwstr>4cb208c2-d68c-440d-8276-1d2d5bb26ae1</vt:lpwstr>
  </property>
  <property fmtid="{D5CDD505-2E9C-101B-9397-08002B2CF9AE}" pid="4" name="TaskerStatus">
    <vt:lpwstr>Outstanding</vt:lpwstr>
  </property>
</Properties>
</file>