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1199C" w:rsidRPr="00525CD8" w:rsidP="00B1199C" w14:paraId="4C70283C" w14:textId="13DD6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CD8">
        <w:rPr>
          <w:rFonts w:ascii="Times New Roman" w:hAnsi="Times New Roman" w:cs="Times New Roman"/>
          <w:b/>
          <w:bCs/>
          <w:sz w:val="24"/>
          <w:szCs w:val="24"/>
        </w:rPr>
        <w:t>Request for Non-Substantive Change</w:t>
      </w:r>
    </w:p>
    <w:p w:rsidR="0083431D" w:rsidRPr="00525CD8" w:rsidP="00B1199C" w14:paraId="78D2B9C7" w14:textId="1B6BEB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CD8">
        <w:rPr>
          <w:rFonts w:ascii="Times New Roman" w:hAnsi="Times New Roman" w:cs="Times New Roman"/>
          <w:b/>
          <w:bCs/>
          <w:sz w:val="24"/>
          <w:szCs w:val="24"/>
        </w:rPr>
        <w:t>Control No. 1405-</w:t>
      </w:r>
      <w:r w:rsidR="008E10B3">
        <w:rPr>
          <w:rFonts w:ascii="Times New Roman" w:hAnsi="Times New Roman" w:cs="Times New Roman"/>
          <w:b/>
          <w:bCs/>
          <w:sz w:val="24"/>
          <w:szCs w:val="24"/>
        </w:rPr>
        <w:t>0185</w:t>
      </w:r>
    </w:p>
    <w:p w:rsidR="00B1199C" w:rsidRPr="00525CD8" w14:paraId="5B2DEF85" w14:textId="77777777">
      <w:pPr>
        <w:rPr>
          <w:rFonts w:ascii="Times New Roman" w:hAnsi="Times New Roman" w:cs="Times New Roman"/>
          <w:sz w:val="24"/>
          <w:szCs w:val="24"/>
        </w:rPr>
      </w:pPr>
    </w:p>
    <w:p w:rsidR="0083431D" w14:paraId="28049947" w14:textId="0C3FC892">
      <w:pPr>
        <w:rPr>
          <w:rFonts w:ascii="Times New Roman" w:hAnsi="Times New Roman" w:cs="Times New Roman"/>
          <w:sz w:val="24"/>
          <w:szCs w:val="24"/>
        </w:rPr>
      </w:pPr>
      <w:r w:rsidRPr="00525CD8">
        <w:rPr>
          <w:rFonts w:ascii="Times New Roman" w:hAnsi="Times New Roman" w:cs="Times New Roman"/>
          <w:sz w:val="24"/>
          <w:szCs w:val="24"/>
        </w:rPr>
        <w:t xml:space="preserve">This information collection </w:t>
      </w:r>
      <w:r w:rsidR="008E10B3">
        <w:rPr>
          <w:rFonts w:ascii="Times New Roman" w:hAnsi="Times New Roman" w:cs="Times New Roman"/>
          <w:sz w:val="24"/>
          <w:szCs w:val="24"/>
        </w:rPr>
        <w:t xml:space="preserve">for the DS-260, Application for Immigrant Visa and Alien Registration, </w:t>
      </w:r>
      <w:r w:rsidRPr="00525CD8">
        <w:rPr>
          <w:rFonts w:ascii="Times New Roman" w:hAnsi="Times New Roman" w:cs="Times New Roman"/>
          <w:sz w:val="24"/>
          <w:szCs w:val="24"/>
        </w:rPr>
        <w:t xml:space="preserve">was renewed </w:t>
      </w:r>
      <w:r w:rsidR="008E10B3">
        <w:rPr>
          <w:rFonts w:ascii="Times New Roman" w:hAnsi="Times New Roman" w:cs="Times New Roman"/>
          <w:sz w:val="24"/>
          <w:szCs w:val="24"/>
        </w:rPr>
        <w:t xml:space="preserve">recently </w:t>
      </w:r>
      <w:r w:rsidR="00895C6E">
        <w:rPr>
          <w:rFonts w:ascii="Times New Roman" w:hAnsi="Times New Roman" w:cs="Times New Roman"/>
          <w:sz w:val="24"/>
          <w:szCs w:val="24"/>
        </w:rPr>
        <w:t xml:space="preserve">with an expiration date of </w:t>
      </w:r>
      <w:r w:rsidR="008E10B3">
        <w:rPr>
          <w:rFonts w:ascii="Times New Roman" w:hAnsi="Times New Roman" w:cs="Times New Roman"/>
          <w:sz w:val="24"/>
          <w:szCs w:val="24"/>
        </w:rPr>
        <w:t>5/31</w:t>
      </w:r>
      <w:r w:rsidR="00895C6E">
        <w:rPr>
          <w:rFonts w:ascii="Times New Roman" w:hAnsi="Times New Roman" w:cs="Times New Roman"/>
          <w:sz w:val="24"/>
          <w:szCs w:val="24"/>
        </w:rPr>
        <w:t>/2029</w:t>
      </w:r>
      <w:r w:rsidRPr="00525CD8">
        <w:rPr>
          <w:rFonts w:ascii="Times New Roman" w:hAnsi="Times New Roman" w:cs="Times New Roman"/>
          <w:sz w:val="24"/>
          <w:szCs w:val="24"/>
        </w:rPr>
        <w:t xml:space="preserve">.  The </w:t>
      </w:r>
      <w:r w:rsidR="008E10B3">
        <w:rPr>
          <w:rFonts w:ascii="Times New Roman" w:hAnsi="Times New Roman" w:cs="Times New Roman"/>
          <w:sz w:val="24"/>
          <w:szCs w:val="24"/>
        </w:rPr>
        <w:t xml:space="preserve">related emergency information collection for the DS-260G, Gold Visa Application, expires on 5/31/2026. </w:t>
      </w:r>
    </w:p>
    <w:p w:rsidR="008E10B3" w14:paraId="0522489A" w14:textId="77777777">
      <w:pPr>
        <w:rPr>
          <w:rFonts w:ascii="Times New Roman" w:hAnsi="Times New Roman" w:cs="Times New Roman"/>
          <w:sz w:val="24"/>
          <w:szCs w:val="24"/>
        </w:rPr>
      </w:pPr>
    </w:p>
    <w:p w:rsidR="008E10B3" w:rsidP="008E10B3" w14:paraId="3404F82D" w14:textId="1816A2D9">
      <w:pPr>
        <w:rPr>
          <w:rFonts w:ascii="Times New Roman" w:hAnsi="Times New Roman" w:cs="Times New Roman"/>
          <w:sz w:val="24"/>
          <w:szCs w:val="24"/>
        </w:rPr>
      </w:pPr>
      <w:r w:rsidRPr="35215E1A">
        <w:rPr>
          <w:rFonts w:ascii="Times New Roman" w:hAnsi="Times New Roman" w:cs="Times New Roman"/>
          <w:sz w:val="24"/>
          <w:szCs w:val="24"/>
        </w:rPr>
        <w:t>The Department requests a non-substantive change to 1405-0185 to add the DS-260G to it as an additional instrument, effectively merging the two collections. The DS-260G instrument collects the same information as the recently revised DS-260 instrument, but it uses a separate platform that is interoperable with external agency partner systems.</w:t>
      </w:r>
      <w:r w:rsidRPr="35215E1A" w:rsidR="5DE6F3BF">
        <w:rPr>
          <w:rFonts w:ascii="Times New Roman" w:hAnsi="Times New Roman" w:cs="Times New Roman"/>
          <w:sz w:val="24"/>
          <w:szCs w:val="24"/>
        </w:rPr>
        <w:t xml:space="preserve"> Thus, there is no additional burden to the public.</w:t>
      </w:r>
    </w:p>
    <w:p w:rsidR="008E10B3" w:rsidP="008E10B3" w14:paraId="7E8F94EA" w14:textId="77777777">
      <w:pPr>
        <w:rPr>
          <w:rFonts w:ascii="Times New Roman" w:hAnsi="Times New Roman" w:cs="Times New Roman"/>
          <w:sz w:val="24"/>
          <w:szCs w:val="24"/>
        </w:rPr>
      </w:pPr>
    </w:p>
    <w:p w:rsidR="008E10B3" w:rsidP="008E10B3" w14:paraId="3AC46537" w14:textId="1D474A2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CB57BA"/>
    <w:multiLevelType w:val="hybridMultilevel"/>
    <w:tmpl w:val="64CC441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56F6B"/>
    <w:multiLevelType w:val="hybridMultilevel"/>
    <w:tmpl w:val="BA781050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355532">
    <w:abstractNumId w:val="0"/>
  </w:num>
  <w:num w:numId="2" w16cid:durableId="190017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44"/>
    <w:rsid w:val="002738CB"/>
    <w:rsid w:val="002B2744"/>
    <w:rsid w:val="002B2D59"/>
    <w:rsid w:val="003C6033"/>
    <w:rsid w:val="00525CD8"/>
    <w:rsid w:val="0053041A"/>
    <w:rsid w:val="00556FE3"/>
    <w:rsid w:val="006E7245"/>
    <w:rsid w:val="0083431D"/>
    <w:rsid w:val="00895C6E"/>
    <w:rsid w:val="008E10B3"/>
    <w:rsid w:val="00982CEE"/>
    <w:rsid w:val="009A3097"/>
    <w:rsid w:val="00A52095"/>
    <w:rsid w:val="00A522D9"/>
    <w:rsid w:val="00A67D0D"/>
    <w:rsid w:val="00AA5C49"/>
    <w:rsid w:val="00AC37F1"/>
    <w:rsid w:val="00B1199C"/>
    <w:rsid w:val="00BB0749"/>
    <w:rsid w:val="00BD2B41"/>
    <w:rsid w:val="00BE6C60"/>
    <w:rsid w:val="00DB4E8F"/>
    <w:rsid w:val="00F02098"/>
    <w:rsid w:val="35215E1A"/>
    <w:rsid w:val="549441E3"/>
    <w:rsid w:val="5DE6F3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9107BC"/>
  <w15:chartTrackingRefBased/>
  <w15:docId w15:val="{E65BF2B6-80AC-4C65-8B96-2D4DF594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7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Department of State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3</cp:revision>
  <dcterms:created xsi:type="dcterms:W3CDTF">2026-06-02T12:35:00Z</dcterms:created>
  <dcterms:modified xsi:type="dcterms:W3CDTF">2026-06-03T12:02:00Z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1f7448f0-cb00-4282-a0b4-9838f2f318b9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2025-01-31T20:03:33Z</vt:lpwstr>
  </property>
  <property fmtid="{D5CDD505-2E9C-101B-9397-08002B2CF9AE}" pid="8" name="MSIP_Label_1665d9ee-429a-4d5f-97cc-cfb56e044a6e_SiteId">
    <vt:lpwstr>66cf5074-5afe-48d1-a691-a12b2121f44b</vt:lpwstr>
  </property>
</Properties>
</file>