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5680D" w:rsidP="0005680D" w14:paraId="7B098020" w14:textId="43C15DD0">
      <w:pPr>
        <w:tabs>
          <w:tab w:val="left" w:pos="1080"/>
        </w:tabs>
        <w:ind w:left="1080" w:hanging="1080"/>
      </w:pPr>
      <w:r w:rsidRPr="004E0796">
        <w:rPr>
          <w:b/>
          <w:bCs/>
        </w:rPr>
        <w:t>To:</w:t>
      </w:r>
      <w:r w:rsidRPr="004E0796">
        <w:tab/>
      </w:r>
      <w:r w:rsidR="00D01FB8">
        <w:t>Kelsi Feltz</w:t>
      </w:r>
      <w:r w:rsidR="00A5681E">
        <w:t xml:space="preserve"> </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05680D" w:rsidP="0005680D" w14:paraId="092E1B53" w14:textId="3C97032D">
      <w:pPr>
        <w:tabs>
          <w:tab w:val="left" w:pos="1080"/>
        </w:tabs>
        <w:ind w:left="1080" w:hanging="1080"/>
      </w:pPr>
      <w:r w:rsidRPr="004E0796">
        <w:rPr>
          <w:b/>
          <w:bCs/>
        </w:rPr>
        <w:t>From:</w:t>
      </w:r>
      <w:r w:rsidRPr="004E0796">
        <w:tab/>
      </w:r>
      <w:r w:rsidR="00313FED">
        <w:t>Moushumi Beltangady</w:t>
      </w:r>
    </w:p>
    <w:p w:rsidR="0005680D" w:rsidP="0005680D" w14:paraId="48DB0716" w14:textId="15D9AE1F">
      <w:pPr>
        <w:tabs>
          <w:tab w:val="left" w:pos="1080"/>
        </w:tabs>
        <w:ind w:left="1080" w:hanging="1080"/>
      </w:pPr>
      <w:r>
        <w:rPr>
          <w:b/>
          <w:bCs/>
        </w:rPr>
        <w:tab/>
      </w:r>
      <w:r w:rsidR="000124F0">
        <w:t>Office of Early Childhood Development</w:t>
      </w:r>
    </w:p>
    <w:p w:rsidR="0005680D" w:rsidP="0005680D" w14:paraId="15ABAFDA" w14:textId="77777777">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31B0D6C6">
      <w:pPr>
        <w:tabs>
          <w:tab w:val="left" w:pos="1080"/>
        </w:tabs>
      </w:pPr>
      <w:r w:rsidRPr="004E0796">
        <w:rPr>
          <w:b/>
          <w:bCs/>
        </w:rPr>
        <w:t>Date:</w:t>
      </w:r>
      <w:r w:rsidRPr="004E0796">
        <w:tab/>
      </w:r>
      <w:r w:rsidRPr="00794AC1" w:rsidR="000124F0">
        <w:t>June</w:t>
      </w:r>
      <w:r w:rsidRPr="00794AC1">
        <w:t xml:space="preserve"> </w:t>
      </w:r>
      <w:r w:rsidRPr="00794AC1" w:rsidR="000124F0">
        <w:t>01</w:t>
      </w:r>
      <w:r w:rsidRPr="00794AC1" w:rsidR="00BF696B">
        <w:t>,</w:t>
      </w:r>
      <w:r w:rsidRPr="00794AC1">
        <w:t xml:space="preserve"> 20</w:t>
      </w:r>
      <w:r w:rsidRPr="00794AC1" w:rsidR="000124F0">
        <w:t>26</w:t>
      </w:r>
    </w:p>
    <w:p w:rsidR="0005680D" w:rsidRPr="004E0796" w:rsidP="0005680D" w14:paraId="7B991363" w14:textId="77777777">
      <w:pPr>
        <w:tabs>
          <w:tab w:val="left" w:pos="1080"/>
        </w:tabs>
      </w:pPr>
    </w:p>
    <w:p w:rsidR="0005680D" w:rsidP="0005680D" w14:paraId="3A89B6CD" w14:textId="6DD6A03A">
      <w:pPr>
        <w:pBdr>
          <w:bottom w:val="single" w:sz="12" w:space="1" w:color="auto"/>
        </w:pBdr>
        <w:tabs>
          <w:tab w:val="left" w:pos="1080"/>
        </w:tabs>
        <w:ind w:left="1080" w:hanging="1080"/>
      </w:pPr>
      <w:r w:rsidRPr="004E0796">
        <w:rPr>
          <w:b/>
          <w:bCs/>
        </w:rPr>
        <w:t>Subject:</w:t>
      </w:r>
      <w:r w:rsidRPr="004E0796">
        <w:tab/>
      </w:r>
      <w:r>
        <w:t xml:space="preserve">Change Request – </w:t>
      </w:r>
      <w:r w:rsidRPr="009F102F" w:rsidR="009F102F">
        <w:t xml:space="preserve">Tribal Home Visiting Continuous Quality Improvement Collaboratives </w:t>
      </w:r>
      <w:r>
        <w:t>(OMB #0970-0</w:t>
      </w:r>
      <w:r w:rsidR="0094594D">
        <w:t>531</w:t>
      </w:r>
      <w:r>
        <w:t xml:space="preserve">) </w:t>
      </w:r>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C06B6F" w:rsidRPr="002C13C2" w:rsidP="00BF696B" w14:paraId="081D3C4D" w14:textId="3C27F2B5">
      <w:r w:rsidRPr="002C13C2">
        <w:t xml:space="preserve">This memo requests approval of changes to the approved information collection, </w:t>
      </w:r>
      <w:r w:rsidRPr="0094594D" w:rsidR="0094594D">
        <w:t>Tribal Home Visiting Continuous Quality Improvement Collaboratives</w:t>
      </w:r>
      <w:r w:rsidRPr="002C13C2" w:rsidR="00A5681E">
        <w:t xml:space="preserve">, approved under the </w:t>
      </w:r>
      <w:r w:rsidRPr="0094594D" w:rsidR="0094594D">
        <w:t>Formative Data Collections for Program Support</w:t>
      </w:r>
      <w:r w:rsidRPr="002C13C2">
        <w:t xml:space="preserve"> (OMB #0970-</w:t>
      </w:r>
      <w:r w:rsidR="003026F6">
        <w:t>0531</w:t>
      </w:r>
      <w:r w:rsidRPr="002C13C2">
        <w:t xml:space="preserve">). </w:t>
      </w:r>
    </w:p>
    <w:p w:rsidR="0005680D" w:rsidP="00BF696B" w14:paraId="6BF529D8" w14:textId="77777777"/>
    <w:p w:rsidR="0005680D" w:rsidP="00A20212" w14:paraId="0B392A35" w14:textId="5FA03EAF">
      <w:pPr>
        <w:spacing w:after="120"/>
      </w:pPr>
      <w:r>
        <w:rPr>
          <w:b/>
          <w:i/>
        </w:rPr>
        <w:t>Background</w:t>
      </w:r>
    </w:p>
    <w:p w:rsidR="00235689" w:rsidP="00235689" w14:paraId="53E24C28" w14:textId="77777777">
      <w:r w:rsidRPr="005C0322">
        <w:t xml:space="preserve">OMB approved the Tribal Home Visiting Continuous Quality Improvement Collaboratives </w:t>
      </w:r>
      <w:r w:rsidRPr="005C0322">
        <w:t>GenIC</w:t>
      </w:r>
      <w:r w:rsidRPr="005C0322">
        <w:t xml:space="preserve"> under the Formative Data Collections for Program Support umbrella generic clearance (OMB #0970-0531) on</w:t>
      </w:r>
      <w:r w:rsidR="00E5642A">
        <w:t xml:space="preserve"> </w:t>
      </w:r>
      <w:r w:rsidR="008528E1">
        <w:t>April 28, 2026.</w:t>
      </w:r>
      <w:r>
        <w:t xml:space="preserve"> </w:t>
      </w:r>
      <w:r w:rsidRPr="008F640F" w:rsidR="008F640F">
        <w:t xml:space="preserve">The information collection supports implementation of the 2026 Tribal Home Visiting Continuous Quality Improvement Collaborative (CQIC), which provides training and technical assistance to participating Tribal MIECHV grant recipients as they test and refine continuous quality improvement strategies. The approved collection includes three instruments: the PDSA Planning Tool, the CQIC Family of Measures Quarterly Reporting Template, and the CQIC Survey. </w:t>
      </w:r>
    </w:p>
    <w:p w:rsidR="00235689" w:rsidP="00235689" w14:paraId="7805D5A9" w14:textId="77777777"/>
    <w:p w:rsidR="00C06B6F" w:rsidP="00235689" w14:paraId="46AABAC4" w14:textId="7AD928F9">
      <w:r w:rsidRPr="008F640F">
        <w:t xml:space="preserve">As approved, the CQIC Survey is administered at </w:t>
      </w:r>
      <w:r w:rsidRPr="008F640F">
        <w:t>two time</w:t>
      </w:r>
      <w:r w:rsidRPr="008F640F">
        <w:t xml:space="preserve"> points, at the beginning and end of the collaborative. As planning for the CQIC has continued, ACF and its T/TA providers identified the benefit of administering the CQIC Survey once at the mid-point CQIC learning session to gather timely feedback on staff experiences and implementation progress during the collaborative.</w:t>
      </w:r>
    </w:p>
    <w:p w:rsidR="00313FED" w:rsidP="00235689" w14:paraId="59310907" w14:textId="77777777">
      <w:pPr>
        <w:rPr>
          <w:b/>
          <w:i/>
        </w:rPr>
      </w:pPr>
    </w:p>
    <w:p w:rsidR="0005680D" w:rsidP="00BF696B" w14:paraId="5CC77B63" w14:textId="549AFEE2">
      <w:pPr>
        <w:spacing w:after="120"/>
        <w:rPr>
          <w:b/>
          <w:i/>
        </w:rPr>
      </w:pPr>
      <w:r w:rsidRPr="0005680D">
        <w:rPr>
          <w:b/>
          <w:i/>
        </w:rPr>
        <w:t>Overview of Requested Changes</w:t>
      </w:r>
    </w:p>
    <w:p w:rsidR="00A20212" w:rsidP="00235689" w14:paraId="4BD0FEF0" w14:textId="77777777">
      <w:pPr>
        <w:rPr>
          <w:bCs/>
          <w:iCs/>
        </w:rPr>
      </w:pPr>
      <w:r w:rsidRPr="00A20212">
        <w:rPr>
          <w:bCs/>
          <w:iCs/>
        </w:rPr>
        <w:t xml:space="preserve">ACF requests approval to administer the CQIC Survey one additional time during the 12-month CQIC period, for a total of three survey administrations. The currently approved collection includes administration of the CQIC Survey at </w:t>
      </w:r>
      <w:r w:rsidRPr="00A20212">
        <w:rPr>
          <w:bCs/>
          <w:iCs/>
        </w:rPr>
        <w:t>two time</w:t>
      </w:r>
      <w:r w:rsidRPr="00A20212">
        <w:rPr>
          <w:bCs/>
          <w:iCs/>
        </w:rPr>
        <w:t xml:space="preserve"> points: the beginning and end of the collaborative. This change would add a mid-point administration around the CQIC learning session to collect timely feedback on staff experiences and implementation progress while the collaborative is underway.</w:t>
      </w:r>
    </w:p>
    <w:p w:rsidR="00235689" w:rsidRPr="00A20212" w:rsidP="00CF3D83" w14:paraId="75471FEC" w14:textId="77777777">
      <w:pPr>
        <w:rPr>
          <w:bCs/>
          <w:iCs/>
        </w:rPr>
      </w:pPr>
    </w:p>
    <w:p w:rsidR="00A20212" w:rsidP="00235689" w14:paraId="2BD11142" w14:textId="5B225D1F">
      <w:pPr>
        <w:rPr>
          <w:bCs/>
          <w:iCs/>
        </w:rPr>
      </w:pPr>
      <w:r w:rsidRPr="00A20212">
        <w:rPr>
          <w:bCs/>
          <w:iCs/>
        </w:rPr>
        <w:t xml:space="preserve">No changes are requested to the PDSA Planning Tool or the CQIC Family of Measures Quarterly Reporting Template. No changes are </w:t>
      </w:r>
      <w:r w:rsidRPr="00A20212">
        <w:rPr>
          <w:bCs/>
          <w:iCs/>
        </w:rPr>
        <w:t>requested</w:t>
      </w:r>
      <w:r w:rsidRPr="00A20212">
        <w:rPr>
          <w:bCs/>
          <w:iCs/>
        </w:rPr>
        <w:t xml:space="preserve"> to the CQIC Survey content or the estimated burden per response. The number of CQIC Survey respondents remains 205, and the estimated time per response remains 0.17 hours. The only burden change is an increase in the number of </w:t>
      </w:r>
      <w:r w:rsidRPr="00A20212">
        <w:rPr>
          <w:bCs/>
          <w:iCs/>
        </w:rPr>
        <w:t xml:space="preserve">CQIC Survey responses per respondent from 2 to 3. As a result, the </w:t>
      </w:r>
      <w:r w:rsidR="00235689">
        <w:rPr>
          <w:bCs/>
          <w:iCs/>
        </w:rPr>
        <w:t xml:space="preserve">total </w:t>
      </w:r>
      <w:r w:rsidRPr="00A20212">
        <w:rPr>
          <w:bCs/>
          <w:iCs/>
        </w:rPr>
        <w:t xml:space="preserve">estimated </w:t>
      </w:r>
      <w:r w:rsidRPr="00A20212" w:rsidR="00235689">
        <w:rPr>
          <w:bCs/>
          <w:iCs/>
        </w:rPr>
        <w:t xml:space="preserve">burden </w:t>
      </w:r>
      <w:r w:rsidR="00235689">
        <w:rPr>
          <w:bCs/>
          <w:iCs/>
        </w:rPr>
        <w:t xml:space="preserve">for the </w:t>
      </w:r>
      <w:r w:rsidRPr="00A20212">
        <w:rPr>
          <w:bCs/>
          <w:iCs/>
        </w:rPr>
        <w:t>CQIC Survey increases from 69.7 hours to 104.</w:t>
      </w:r>
      <w:r w:rsidR="008D686E">
        <w:rPr>
          <w:bCs/>
          <w:iCs/>
        </w:rPr>
        <w:t>6</w:t>
      </w:r>
      <w:r w:rsidRPr="00A20212">
        <w:rPr>
          <w:bCs/>
          <w:iCs/>
        </w:rPr>
        <w:t xml:space="preserve"> hours, and the total estimated burden for the collection increases from 725.7 hours to 760.</w:t>
      </w:r>
      <w:r w:rsidR="00723920">
        <w:rPr>
          <w:bCs/>
          <w:iCs/>
        </w:rPr>
        <w:t>6</w:t>
      </w:r>
      <w:r w:rsidRPr="00A20212">
        <w:rPr>
          <w:bCs/>
          <w:iCs/>
        </w:rPr>
        <w:t xml:space="preserve"> hours.</w:t>
      </w:r>
    </w:p>
    <w:p w:rsidR="00235689" w:rsidRPr="00A20212" w:rsidP="00CF3D83" w14:paraId="7595B361" w14:textId="77777777">
      <w:pPr>
        <w:rPr>
          <w:bCs/>
          <w:iCs/>
        </w:rPr>
      </w:pPr>
    </w:p>
    <w:p w:rsidR="0005680D" w:rsidRPr="00794AC1" w:rsidP="00CF3D83" w14:paraId="6BD5720F" w14:textId="613BD10C">
      <w:pPr>
        <w:rPr>
          <w:bCs/>
          <w:iCs/>
        </w:rPr>
      </w:pPr>
      <w:r w:rsidRPr="00A20212">
        <w:rPr>
          <w:bCs/>
          <w:iCs/>
        </w:rPr>
        <w:t>The accompanying updated Supporting Statement A reflects this change in the description of the data collection, the burden estimates, and the planned timing of data collection.</w:t>
      </w:r>
    </w:p>
    <w:p w:rsidR="0005680D" w:rsidRPr="0005680D" w:rsidP="00235689" w14:paraId="76859545" w14:textId="77777777"/>
    <w:p w:rsidR="0005680D" w:rsidP="00BF696B" w14:paraId="7DBC6097" w14:textId="77777777">
      <w:pPr>
        <w:spacing w:after="120"/>
        <w:rPr>
          <w:b/>
          <w:i/>
        </w:rPr>
      </w:pPr>
      <w:r>
        <w:rPr>
          <w:b/>
          <w:i/>
        </w:rPr>
        <w:t xml:space="preserve">Time Sensitivities </w:t>
      </w:r>
    </w:p>
    <w:p w:rsidR="00FC3B91" w:rsidRPr="00FC3B91" w:rsidP="00BF696B" w14:paraId="2DB02DA7" w14:textId="0879D63F">
      <w:pPr>
        <w:spacing w:after="120"/>
        <w:rPr>
          <w:bCs/>
          <w:iCs/>
        </w:rPr>
      </w:pPr>
      <w:r w:rsidRPr="00FC3B91">
        <w:rPr>
          <w:bCs/>
          <w:iCs/>
        </w:rPr>
        <w:t xml:space="preserve">ACF requests approval of this change by </w:t>
      </w:r>
      <w:r w:rsidRPr="00FC3B91">
        <w:rPr>
          <w:b/>
          <w:bCs/>
          <w:iCs/>
        </w:rPr>
        <w:t>June 11, 2026</w:t>
      </w:r>
      <w:r w:rsidRPr="00FC3B91">
        <w:rPr>
          <w:bCs/>
          <w:iCs/>
        </w:rPr>
        <w:t xml:space="preserve">, before the first CQIC Learning Session. Approval by this date is needed so ACF and its contracted T/TA providers can finalize CQIC data collection plans, communicate expectations to participating grant recipients, and administer the information collection </w:t>
      </w:r>
      <w:r w:rsidRPr="00FC3B91">
        <w:rPr>
          <w:bCs/>
          <w:iCs/>
        </w:rPr>
        <w:t>consistent</w:t>
      </w:r>
      <w:r w:rsidRPr="00FC3B91">
        <w:rPr>
          <w:bCs/>
          <w:iCs/>
        </w:rPr>
        <w:t xml:space="preserve"> with the approved approach at the start of CQIC implementation.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47519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124F0"/>
    <w:rsid w:val="0005680D"/>
    <w:rsid w:val="00116024"/>
    <w:rsid w:val="001A718A"/>
    <w:rsid w:val="00201D4A"/>
    <w:rsid w:val="00235689"/>
    <w:rsid w:val="002C13C2"/>
    <w:rsid w:val="003026F6"/>
    <w:rsid w:val="00303043"/>
    <w:rsid w:val="00313FED"/>
    <w:rsid w:val="00416E1B"/>
    <w:rsid w:val="00430033"/>
    <w:rsid w:val="004A777C"/>
    <w:rsid w:val="004E0796"/>
    <w:rsid w:val="005C0322"/>
    <w:rsid w:val="00616FEF"/>
    <w:rsid w:val="006729DA"/>
    <w:rsid w:val="00723920"/>
    <w:rsid w:val="00794AC1"/>
    <w:rsid w:val="008528E1"/>
    <w:rsid w:val="008A31B1"/>
    <w:rsid w:val="008D686E"/>
    <w:rsid w:val="008F640F"/>
    <w:rsid w:val="0094594D"/>
    <w:rsid w:val="00995018"/>
    <w:rsid w:val="009F102F"/>
    <w:rsid w:val="00A20212"/>
    <w:rsid w:val="00A44387"/>
    <w:rsid w:val="00A5681E"/>
    <w:rsid w:val="00BF696B"/>
    <w:rsid w:val="00C06B6F"/>
    <w:rsid w:val="00CF3D83"/>
    <w:rsid w:val="00D01FB8"/>
    <w:rsid w:val="00E525D4"/>
    <w:rsid w:val="00E5642A"/>
    <w:rsid w:val="00F934DB"/>
    <w:rsid w:val="00FC3B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C06B6F"/>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52A355-9F32-4988-BCBE-712EA60BD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F310D1-86AB-4C63-8C7B-5D42C1D34741}">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2874</Characters>
  <Application>Microsoft Office Word</Application>
  <DocSecurity>0</DocSecurity>
  <Lines>59</Lines>
  <Paragraphs>21</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2026-06-02T13:05:00Z</dcterms:created>
  <dcterms:modified xsi:type="dcterms:W3CDTF">2026-06-02T13:05:00Z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0x010100BED8E9F8A7DBE24F8532E928A7CF057A</vt:lpwstr>
  </property>
</Properties>
</file>