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D5D69" w:rsidR="006B4C27" w:rsidP="006B4C27" w:rsidRDefault="006B4C27" w14:paraId="4E385FEB" w14:textId="77777777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2D5D69">
        <w:rPr>
          <w:rFonts w:ascii="Times New Roman" w:hAnsi="Times New Roman" w:cs="Times New Roman"/>
          <w:b/>
        </w:rPr>
        <w:t xml:space="preserve">Justification for Change </w:t>
      </w:r>
    </w:p>
    <w:p w:rsidRPr="002D5D69" w:rsidR="006B4C27" w:rsidP="006B4C27" w:rsidRDefault="006B4C27" w14:paraId="63C49A5A" w14:textId="390A38D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D5D69">
        <w:rPr>
          <w:rFonts w:ascii="Times New Roman" w:hAnsi="Times New Roman" w:cs="Times New Roman"/>
        </w:rPr>
        <w:t>Guidelines for IMLS Grants to States Five-Year Evaluation (3137-0090)</w:t>
      </w:r>
    </w:p>
    <w:p w:rsidRPr="002D5D69" w:rsidR="006B4C27" w:rsidP="006B4C27" w:rsidRDefault="006B4C27" w14:paraId="086262B0" w14:textId="7777777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Pr="002D5D69" w:rsidR="006B4C27" w:rsidP="006B4C27" w:rsidRDefault="006B4C27" w14:paraId="4170B44F" w14:textId="1A9FD9B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D5D69">
        <w:rPr>
          <w:rFonts w:ascii="Times New Roman" w:hAnsi="Times New Roman" w:cs="Times New Roman"/>
        </w:rPr>
        <w:t xml:space="preserve">IMLS is requesting approval for non-substantive changes in the </w:t>
      </w:r>
      <w:r w:rsidRPr="002D5D69" w:rsidR="0024108E">
        <w:rPr>
          <w:rFonts w:ascii="Times New Roman" w:hAnsi="Times New Roman" w:cs="Times New Roman"/>
        </w:rPr>
        <w:t>Guidelines for IMLS Grants to States Five-Year Evaluation</w:t>
      </w:r>
      <w:r w:rsidRPr="002D5D69">
        <w:rPr>
          <w:rFonts w:ascii="Times New Roman" w:hAnsi="Times New Roman" w:cs="Times New Roman"/>
        </w:rPr>
        <w:t xml:space="preserve"> </w:t>
      </w:r>
      <w:r w:rsidRPr="002D5D69" w:rsidR="002D5D69">
        <w:rPr>
          <w:rFonts w:ascii="Times New Roman" w:hAnsi="Times New Roman" w:cs="Times New Roman"/>
        </w:rPr>
        <w:t>to</w:t>
      </w:r>
      <w:r w:rsidRPr="002D5D69">
        <w:rPr>
          <w:rFonts w:ascii="Times New Roman" w:hAnsi="Times New Roman" w:cs="Times New Roman"/>
        </w:rPr>
        <w:t xml:space="preserve"> update key calendar dates</w:t>
      </w:r>
      <w:r w:rsidRPr="002D5D69" w:rsidR="0024108E">
        <w:rPr>
          <w:rFonts w:ascii="Times New Roman" w:hAnsi="Times New Roman" w:cs="Times New Roman"/>
        </w:rPr>
        <w:t xml:space="preserve">, update the naming convention for one of the beneficiary categories, and </w:t>
      </w:r>
      <w:r w:rsidRPr="002D5D69" w:rsidR="00092488">
        <w:rPr>
          <w:rFonts w:ascii="Times New Roman" w:hAnsi="Times New Roman" w:cs="Times New Roman"/>
        </w:rPr>
        <w:t>clarify</w:t>
      </w:r>
      <w:r w:rsidRPr="002D5D69" w:rsidR="0024108E">
        <w:rPr>
          <w:rFonts w:ascii="Times New Roman" w:hAnsi="Times New Roman" w:cs="Times New Roman"/>
        </w:rPr>
        <w:t xml:space="preserve"> instructions</w:t>
      </w:r>
      <w:r w:rsidRPr="002D5D69">
        <w:rPr>
          <w:rFonts w:ascii="Times New Roman" w:hAnsi="Times New Roman" w:cs="Times New Roman"/>
        </w:rPr>
        <w:t xml:space="preserve">. The current OMB approval expiration date is </w:t>
      </w:r>
      <w:r w:rsidR="002D5D69">
        <w:rPr>
          <w:rFonts w:ascii="Times New Roman" w:hAnsi="Times New Roman" w:cs="Times New Roman"/>
        </w:rPr>
        <w:t>0</w:t>
      </w:r>
      <w:r w:rsidRPr="002D5D69" w:rsidR="00D01298">
        <w:rPr>
          <w:rFonts w:ascii="Times New Roman" w:hAnsi="Times New Roman" w:cs="Times New Roman"/>
        </w:rPr>
        <w:t>6</w:t>
      </w:r>
      <w:r w:rsidRPr="002D5D69">
        <w:rPr>
          <w:rFonts w:ascii="Times New Roman" w:hAnsi="Times New Roman" w:cs="Times New Roman"/>
        </w:rPr>
        <w:t>/</w:t>
      </w:r>
      <w:r w:rsidRPr="002D5D69" w:rsidR="00D01298">
        <w:rPr>
          <w:rFonts w:ascii="Times New Roman" w:hAnsi="Times New Roman" w:cs="Times New Roman"/>
        </w:rPr>
        <w:t>30</w:t>
      </w:r>
      <w:r w:rsidRPr="002D5D69">
        <w:rPr>
          <w:rFonts w:ascii="Times New Roman" w:hAnsi="Times New Roman" w:cs="Times New Roman"/>
        </w:rPr>
        <w:t>/202</w:t>
      </w:r>
      <w:r w:rsidRPr="002D5D69" w:rsidR="00D01298">
        <w:rPr>
          <w:rFonts w:ascii="Times New Roman" w:hAnsi="Times New Roman" w:cs="Times New Roman"/>
        </w:rPr>
        <w:t>2</w:t>
      </w:r>
      <w:r w:rsidRPr="002D5D69">
        <w:rPr>
          <w:rFonts w:ascii="Times New Roman" w:hAnsi="Times New Roman" w:cs="Times New Roman"/>
        </w:rPr>
        <w:t xml:space="preserve">.  </w:t>
      </w:r>
    </w:p>
    <w:p w:rsidRPr="002D5D69" w:rsidR="006B4C27" w:rsidP="006B4C27" w:rsidRDefault="006B4C27" w14:paraId="1BC20149" w14:textId="7777777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6B4C27" w:rsidP="006B4C27" w:rsidRDefault="006B4C27" w14:paraId="3AA64153" w14:textId="08B0BE9D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2D5D69">
        <w:rPr>
          <w:rFonts w:ascii="Times New Roman" w:hAnsi="Times New Roman" w:cs="Times New Roman"/>
          <w:b/>
        </w:rPr>
        <w:t xml:space="preserve">Request </w:t>
      </w:r>
      <w:r w:rsidR="002D5D69">
        <w:rPr>
          <w:rFonts w:ascii="Times New Roman" w:hAnsi="Times New Roman" w:cs="Times New Roman"/>
          <w:b/>
        </w:rPr>
        <w:t>A</w:t>
      </w:r>
      <w:r w:rsidRPr="002D5D69">
        <w:rPr>
          <w:rFonts w:ascii="Times New Roman" w:hAnsi="Times New Roman" w:cs="Times New Roman"/>
          <w:b/>
        </w:rPr>
        <w:t>bstract</w:t>
      </w:r>
    </w:p>
    <w:p w:rsidRPr="002D5D69" w:rsidR="002D5D69" w:rsidP="006B4C27" w:rsidRDefault="002D5D69" w14:paraId="62FC6B64" w14:textId="77777777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Pr="002D5D69" w:rsidR="006B4C27" w:rsidP="006B4C27" w:rsidRDefault="006B4C27" w14:paraId="1724EE30" w14:textId="13218D1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D5D69">
        <w:rPr>
          <w:rFonts w:ascii="Times New Roman" w:hAnsi="Times New Roman" w:cs="Times New Roman"/>
        </w:rPr>
        <w:t>In this clearance submission (3137-009</w:t>
      </w:r>
      <w:r w:rsidRPr="002D5D69" w:rsidR="0099328A">
        <w:rPr>
          <w:rFonts w:ascii="Times New Roman" w:hAnsi="Times New Roman" w:cs="Times New Roman"/>
        </w:rPr>
        <w:t>0</w:t>
      </w:r>
      <w:r w:rsidRPr="002D5D69">
        <w:rPr>
          <w:rFonts w:ascii="Times New Roman" w:hAnsi="Times New Roman" w:cs="Times New Roman"/>
        </w:rPr>
        <w:t xml:space="preserve">) and justification, IMLS is requesting approval of non-substantive changes to a previously approved clearance for the </w:t>
      </w:r>
      <w:r w:rsidRPr="002D5D69" w:rsidR="0099328A">
        <w:rPr>
          <w:rFonts w:ascii="Times New Roman" w:hAnsi="Times New Roman" w:cs="Times New Roman"/>
        </w:rPr>
        <w:t>Guidelines for IMLS Grants to States Five-Year Evaluation</w:t>
      </w:r>
      <w:r w:rsidRPr="002D5D69">
        <w:rPr>
          <w:rFonts w:ascii="Times New Roman" w:hAnsi="Times New Roman" w:cs="Times New Roman"/>
        </w:rPr>
        <w:t xml:space="preserve">, a </w:t>
      </w:r>
      <w:r w:rsidRPr="002D5D69" w:rsidR="007B7672">
        <w:rPr>
          <w:rFonts w:ascii="Times New Roman" w:hAnsi="Times New Roman" w:cs="Times New Roman"/>
        </w:rPr>
        <w:t xml:space="preserve">statutory requirement. </w:t>
      </w:r>
      <w:r w:rsidRPr="002D5D69" w:rsidR="00047E93">
        <w:rPr>
          <w:rFonts w:ascii="Times New Roman" w:hAnsi="Times New Roman" w:cs="Times New Roman"/>
        </w:rPr>
        <w:t>IMLS</w:t>
      </w:r>
      <w:r w:rsidR="002D5D69">
        <w:rPr>
          <w:rFonts w:ascii="Times New Roman" w:hAnsi="Times New Roman" w:cs="Times New Roman"/>
        </w:rPr>
        <w:t>’s</w:t>
      </w:r>
      <w:r w:rsidRPr="002D5D69" w:rsidR="00047E93">
        <w:rPr>
          <w:rFonts w:ascii="Times New Roman" w:hAnsi="Times New Roman" w:cs="Times New Roman"/>
        </w:rPr>
        <w:t xml:space="preserve"> authorizing legislation (20 U.S.C. § 9134) directs State Library Administrative Agencies (SLAAs) to “independently evaluate, and report to the Director regarding, the activities assisted under this subchapter, prior to the end of the Five-Year Plan.” This evaluation provides SLAAs an opportunity to measure progress in meeting the goals set in their approved Five-Year Plans with a framework to synthesize information across all state reports in telling a national story. </w:t>
      </w:r>
      <w:r w:rsidRPr="002D5D69">
        <w:rPr>
          <w:rFonts w:ascii="Times New Roman" w:hAnsi="Times New Roman" w:cs="Times New Roman"/>
        </w:rPr>
        <w:t>The changes consist of:</w:t>
      </w:r>
    </w:p>
    <w:p w:rsidRPr="002D5D69" w:rsidR="006B4C27" w:rsidP="006B4C27" w:rsidRDefault="006B4C27" w14:paraId="7ED26387" w14:textId="092F42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D5D69">
        <w:rPr>
          <w:rFonts w:ascii="Times New Roman" w:hAnsi="Times New Roman" w:cs="Times New Roman"/>
        </w:rPr>
        <w:t xml:space="preserve">Updating the </w:t>
      </w:r>
      <w:r w:rsidRPr="002D5D69" w:rsidR="00047E93">
        <w:rPr>
          <w:rFonts w:ascii="Times New Roman" w:hAnsi="Times New Roman" w:cs="Times New Roman"/>
        </w:rPr>
        <w:t>five-year cycle</w:t>
      </w:r>
      <w:r w:rsidRPr="002D5D69">
        <w:rPr>
          <w:rFonts w:ascii="Times New Roman" w:hAnsi="Times New Roman" w:cs="Times New Roman"/>
        </w:rPr>
        <w:t xml:space="preserve"> date</w:t>
      </w:r>
      <w:r w:rsidRPr="002D5D69" w:rsidR="00762CED">
        <w:rPr>
          <w:rFonts w:ascii="Times New Roman" w:hAnsi="Times New Roman" w:cs="Times New Roman"/>
        </w:rPr>
        <w:t xml:space="preserve"> references</w:t>
      </w:r>
      <w:r w:rsidRPr="002D5D69">
        <w:rPr>
          <w:rFonts w:ascii="Times New Roman" w:hAnsi="Times New Roman" w:cs="Times New Roman"/>
        </w:rPr>
        <w:t xml:space="preserve"> from </w:t>
      </w:r>
      <w:r w:rsidRPr="002D5D69" w:rsidR="00047E93">
        <w:rPr>
          <w:rFonts w:ascii="Times New Roman" w:hAnsi="Times New Roman" w:cs="Times New Roman"/>
        </w:rPr>
        <w:t>20</w:t>
      </w:r>
      <w:r w:rsidRPr="002D5D69" w:rsidR="005A5FB1">
        <w:rPr>
          <w:rFonts w:ascii="Times New Roman" w:hAnsi="Times New Roman" w:cs="Times New Roman"/>
        </w:rPr>
        <w:t>18-2022</w:t>
      </w:r>
      <w:r w:rsidRPr="002D5D69">
        <w:rPr>
          <w:rFonts w:ascii="Times New Roman" w:hAnsi="Times New Roman" w:cs="Times New Roman"/>
        </w:rPr>
        <w:t xml:space="preserve"> to </w:t>
      </w:r>
      <w:r w:rsidRPr="002D5D69" w:rsidR="005A5FB1">
        <w:rPr>
          <w:rFonts w:ascii="Times New Roman" w:hAnsi="Times New Roman" w:cs="Times New Roman"/>
        </w:rPr>
        <w:t>2023-2027</w:t>
      </w:r>
      <w:r w:rsidR="002D5D69">
        <w:rPr>
          <w:rFonts w:ascii="Times New Roman" w:hAnsi="Times New Roman" w:cs="Times New Roman"/>
        </w:rPr>
        <w:t>;</w:t>
      </w:r>
    </w:p>
    <w:p w:rsidRPr="002D5D69" w:rsidR="1988702C" w:rsidP="1988702C" w:rsidRDefault="1988702C" w14:paraId="7BD43A5A" w14:textId="751B59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D5D69">
        <w:rPr>
          <w:rFonts w:ascii="Times New Roman" w:hAnsi="Times New Roman" w:cs="Times New Roman"/>
        </w:rPr>
        <w:t>Adding five-year cycle date references in place of more vague references such as “last” and “new</w:t>
      </w:r>
      <w:r w:rsidR="002D5D69">
        <w:rPr>
          <w:rFonts w:ascii="Times New Roman" w:hAnsi="Times New Roman" w:cs="Times New Roman"/>
        </w:rPr>
        <w:t>;</w:t>
      </w:r>
      <w:r w:rsidRPr="002D5D69">
        <w:rPr>
          <w:rFonts w:ascii="Times New Roman" w:hAnsi="Times New Roman" w:cs="Times New Roman"/>
        </w:rPr>
        <w:t>”</w:t>
      </w:r>
    </w:p>
    <w:p w:rsidRPr="002D5D69" w:rsidR="005A5FB1" w:rsidP="006B4C27" w:rsidRDefault="005A5FB1" w14:paraId="61270F12" w14:textId="5B1E4E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D5D69">
        <w:rPr>
          <w:rFonts w:ascii="Times New Roman" w:hAnsi="Times New Roman" w:cs="Times New Roman"/>
        </w:rPr>
        <w:t>Updating the due date from March 30, 2022 to March 30, 2027</w:t>
      </w:r>
    </w:p>
    <w:p w:rsidRPr="002D5D69" w:rsidR="000255F1" w:rsidP="006B4C27" w:rsidRDefault="006B4C27" w14:paraId="434FD952" w14:textId="3554B6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D5D69">
        <w:rPr>
          <w:rFonts w:ascii="Times New Roman" w:hAnsi="Times New Roman" w:cs="Times New Roman"/>
        </w:rPr>
        <w:t>Updat</w:t>
      </w:r>
      <w:r w:rsidRPr="002D5D69" w:rsidR="00E94323">
        <w:rPr>
          <w:rFonts w:ascii="Times New Roman" w:hAnsi="Times New Roman" w:cs="Times New Roman"/>
        </w:rPr>
        <w:t>ing</w:t>
      </w:r>
      <w:r w:rsidRPr="002D5D69" w:rsidR="000255F1">
        <w:rPr>
          <w:rFonts w:ascii="Times New Roman" w:hAnsi="Times New Roman" w:cs="Times New Roman"/>
        </w:rPr>
        <w:t xml:space="preserve"> the beneficiary category “ethnic or minority populations” to “</w:t>
      </w:r>
      <w:r w:rsidRPr="002D5D69" w:rsidR="00CF7A17">
        <w:rPr>
          <w:rFonts w:ascii="Times New Roman" w:hAnsi="Times New Roman" w:cs="Times New Roman"/>
        </w:rPr>
        <w:t>individuals from racial or ethnic minority populations</w:t>
      </w:r>
      <w:r w:rsidR="002D5D69">
        <w:rPr>
          <w:rFonts w:ascii="Times New Roman" w:hAnsi="Times New Roman" w:cs="Times New Roman"/>
        </w:rPr>
        <w:t>;</w:t>
      </w:r>
      <w:r w:rsidRPr="002D5D69" w:rsidR="00CF7A17">
        <w:rPr>
          <w:rFonts w:ascii="Times New Roman" w:hAnsi="Times New Roman" w:cs="Times New Roman"/>
        </w:rPr>
        <w:t>”</w:t>
      </w:r>
    </w:p>
    <w:p w:rsidRPr="002D5D69" w:rsidR="1988702C" w:rsidP="1988702C" w:rsidRDefault="1988702C" w14:paraId="505839D6" w14:textId="0DF2E6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D5D69">
        <w:rPr>
          <w:rFonts w:ascii="Times New Roman" w:hAnsi="Times New Roman" w:cs="Times New Roman"/>
        </w:rPr>
        <w:t>Updating “you” references in the Process and Methodology questions to explicitly reference either the State Library Administrative Agency (SLAA) or the independent evaluator</w:t>
      </w:r>
      <w:r w:rsidR="002D5D69">
        <w:rPr>
          <w:rFonts w:ascii="Times New Roman" w:hAnsi="Times New Roman" w:cs="Times New Roman"/>
        </w:rPr>
        <w:t>;</w:t>
      </w:r>
    </w:p>
    <w:p w:rsidRPr="002D5D69" w:rsidR="1988702C" w:rsidP="1988702C" w:rsidRDefault="1988702C" w14:paraId="7D9822EA" w14:textId="3A77CF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D5D69">
        <w:rPr>
          <w:rFonts w:ascii="Times New Roman" w:hAnsi="Times New Roman" w:cs="Times New Roman"/>
        </w:rPr>
        <w:t>Splitting one of the multi-part Process questions into two separate questions</w:t>
      </w:r>
      <w:r w:rsidR="002D5D69">
        <w:rPr>
          <w:rFonts w:ascii="Times New Roman" w:hAnsi="Times New Roman" w:cs="Times New Roman"/>
        </w:rPr>
        <w:t>;</w:t>
      </w:r>
    </w:p>
    <w:p w:rsidRPr="002D5D69" w:rsidR="1988702C" w:rsidP="1988702C" w:rsidRDefault="1988702C" w14:paraId="7A864E6A" w14:textId="215519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D5D69">
        <w:rPr>
          <w:rFonts w:ascii="Times New Roman" w:hAnsi="Times New Roman" w:cs="Times New Roman"/>
        </w:rPr>
        <w:t>Moving one of the Methodology questions into the Process questions section, where it conceptually fits better</w:t>
      </w:r>
      <w:r w:rsidR="002D5D69">
        <w:rPr>
          <w:rFonts w:ascii="Times New Roman" w:hAnsi="Times New Roman" w:cs="Times New Roman"/>
        </w:rPr>
        <w:t>;</w:t>
      </w:r>
    </w:p>
    <w:p w:rsidRPr="002D5D69" w:rsidR="1988702C" w:rsidP="1988702C" w:rsidRDefault="1988702C" w14:paraId="6C5EFA4A" w14:textId="02F4FEC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D5D69">
        <w:rPr>
          <w:rFonts w:ascii="Times New Roman" w:hAnsi="Times New Roman" w:cs="Times New Roman"/>
        </w:rPr>
        <w:t>Updating references to the Methodology and Process questions to reflect the new numbering</w:t>
      </w:r>
      <w:r w:rsidR="002D5D69">
        <w:rPr>
          <w:rFonts w:ascii="Times New Roman" w:hAnsi="Times New Roman" w:cs="Times New Roman"/>
        </w:rPr>
        <w:t>; and</w:t>
      </w:r>
    </w:p>
    <w:p w:rsidRPr="002D5D69" w:rsidR="006B4C27" w:rsidP="00C56BB7" w:rsidRDefault="006B4C27" w14:paraId="7CC13260" w14:textId="5EC53E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D5D69">
        <w:rPr>
          <w:rFonts w:ascii="Times New Roman" w:hAnsi="Times New Roman" w:cs="Times New Roman"/>
        </w:rPr>
        <w:t>Making minor copyedits to clarify instructions</w:t>
      </w:r>
      <w:r w:rsidR="002D5D69">
        <w:rPr>
          <w:rFonts w:ascii="Times New Roman" w:hAnsi="Times New Roman" w:cs="Times New Roman"/>
        </w:rPr>
        <w:t>.</w:t>
      </w:r>
    </w:p>
    <w:p w:rsidRPr="002D5D69" w:rsidR="006B4C27" w:rsidP="006B4C27" w:rsidRDefault="006B4C27" w14:paraId="1AB6897C" w14:textId="7777777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Pr="002D5D69" w:rsidR="006B4C27" w:rsidP="006B4C27" w:rsidRDefault="006B4C27" w14:paraId="67C51038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D5D69">
        <w:rPr>
          <w:rFonts w:ascii="Times New Roman" w:hAnsi="Times New Roman" w:cs="Times New Roman"/>
          <w:b/>
          <w:bCs/>
        </w:rPr>
        <w:t>Burden Estimate:</w:t>
      </w:r>
    </w:p>
    <w:p w:rsidRPr="002D5D69" w:rsidR="006B4C27" w:rsidP="006B4C27" w:rsidRDefault="006B4C27" w14:paraId="0E0C1AB3" w14:textId="2C20910A">
      <w:pPr>
        <w:spacing w:after="0" w:line="240" w:lineRule="auto"/>
        <w:contextualSpacing/>
        <w:rPr>
          <w:rFonts w:ascii="Times New Roman" w:hAnsi="Times New Roman" w:eastAsia="Times New Roman" w:cs="Times New Roman"/>
          <w:snapToGrid w:val="0"/>
        </w:rPr>
      </w:pPr>
      <w:r w:rsidRPr="002D5D69">
        <w:rPr>
          <w:rFonts w:ascii="Times New Roman" w:hAnsi="Times New Roman" w:cs="Times New Roman"/>
        </w:rPr>
        <w:t xml:space="preserve">The number of respondents is </w:t>
      </w:r>
      <w:r w:rsidRPr="002D5D69" w:rsidR="00C56BB7">
        <w:rPr>
          <w:rFonts w:ascii="Times New Roman" w:hAnsi="Times New Roman" w:cs="Times New Roman"/>
        </w:rPr>
        <w:t>59 State Library Administrative Agencies (SLAAs)</w:t>
      </w:r>
      <w:r w:rsidRPr="002D5D69">
        <w:rPr>
          <w:rFonts w:ascii="Times New Roman" w:hAnsi="Times New Roman" w:cs="Times New Roman"/>
        </w:rPr>
        <w:t xml:space="preserve">. </w:t>
      </w:r>
      <w:r w:rsidRPr="002D5D69">
        <w:rPr>
          <w:rFonts w:ascii="Times New Roman" w:hAnsi="Times New Roman" w:eastAsia="Times New Roman" w:cs="Times New Roman"/>
          <w:snapToGrid w:val="0"/>
        </w:rPr>
        <w:t>The total number of annual burden hours is estimated to be 5</w:t>
      </w:r>
      <w:r w:rsidRPr="002D5D69" w:rsidR="009A0BCF">
        <w:rPr>
          <w:rFonts w:ascii="Times New Roman" w:hAnsi="Times New Roman" w:eastAsia="Times New Roman" w:cs="Times New Roman"/>
          <w:snapToGrid w:val="0"/>
        </w:rPr>
        <w:t>,310</w:t>
      </w:r>
      <w:r w:rsidRPr="002D5D69">
        <w:rPr>
          <w:rFonts w:ascii="Times New Roman" w:hAnsi="Times New Roman" w:eastAsia="Times New Roman" w:cs="Times New Roman"/>
          <w:snapToGrid w:val="0"/>
        </w:rPr>
        <w:t xml:space="preserve"> hours, </w:t>
      </w:r>
      <w:r w:rsidR="00A647E3">
        <w:rPr>
          <w:rFonts w:ascii="Times New Roman" w:hAnsi="Times New Roman" w:eastAsia="Times New Roman" w:cs="Times New Roman"/>
          <w:snapToGrid w:val="0"/>
        </w:rPr>
        <w:t xml:space="preserve">which is unchanged from the previous version, approved 06/30/2019. This is </w:t>
      </w:r>
      <w:r w:rsidRPr="002D5D69">
        <w:rPr>
          <w:rFonts w:ascii="Times New Roman" w:hAnsi="Times New Roman" w:eastAsia="Times New Roman" w:cs="Times New Roman"/>
          <w:snapToGrid w:val="0"/>
        </w:rPr>
        <w:t xml:space="preserve">based on estimates of </w:t>
      </w:r>
      <w:r w:rsidRPr="002D5D69" w:rsidR="00F64F0C">
        <w:rPr>
          <w:rFonts w:ascii="Times New Roman" w:hAnsi="Times New Roman" w:eastAsia="Times New Roman" w:cs="Times New Roman"/>
          <w:snapToGrid w:val="0"/>
        </w:rPr>
        <w:t>90</w:t>
      </w:r>
      <w:r w:rsidRPr="002D5D69">
        <w:rPr>
          <w:rFonts w:ascii="Times New Roman" w:hAnsi="Times New Roman" w:eastAsia="Times New Roman" w:cs="Times New Roman"/>
          <w:snapToGrid w:val="0"/>
        </w:rPr>
        <w:t xml:space="preserve"> hours that an applicant will need to review instructions, search existing data sources, </w:t>
      </w:r>
      <w:r w:rsidRPr="002D5D69" w:rsidR="006A5120">
        <w:rPr>
          <w:rFonts w:ascii="Times New Roman" w:hAnsi="Times New Roman" w:eastAsia="Times New Roman" w:cs="Times New Roman"/>
          <w:snapToGrid w:val="0"/>
        </w:rPr>
        <w:t>gather,</w:t>
      </w:r>
      <w:r w:rsidRPr="002D5D69">
        <w:rPr>
          <w:rFonts w:ascii="Times New Roman" w:hAnsi="Times New Roman" w:eastAsia="Times New Roman" w:cs="Times New Roman"/>
          <w:snapToGrid w:val="0"/>
        </w:rPr>
        <w:t xml:space="preserve"> and maintain the data needed, complete and review the components of the application, and submit through </w:t>
      </w:r>
      <w:hyperlink w:history="1" r:id="rId8">
        <w:r w:rsidRPr="002D5D69" w:rsidR="00C84BC4">
          <w:rPr>
            <w:rStyle w:val="Hyperlink"/>
            <w:rFonts w:ascii="Times New Roman" w:hAnsi="Times New Roman" w:eastAsia="Times New Roman" w:cs="Times New Roman"/>
            <w:snapToGrid w:val="0"/>
          </w:rPr>
          <w:t>stateprograms@imls.gov</w:t>
        </w:r>
      </w:hyperlink>
      <w:r w:rsidRPr="002D5D69">
        <w:rPr>
          <w:rFonts w:ascii="Times New Roman" w:hAnsi="Times New Roman" w:eastAsia="Times New Roman" w:cs="Times New Roman"/>
          <w:snapToGrid w:val="0"/>
        </w:rPr>
        <w:t>.</w:t>
      </w:r>
      <w:r w:rsidRPr="002D5D69" w:rsidR="00C84BC4">
        <w:rPr>
          <w:rFonts w:ascii="Times New Roman" w:hAnsi="Times New Roman" w:eastAsia="Times New Roman" w:cs="Times New Roman"/>
          <w:snapToGrid w:val="0"/>
        </w:rPr>
        <w:t xml:space="preserve"> Note that the collection does not occur annually, but only once every five years. </w:t>
      </w:r>
    </w:p>
    <w:p w:rsidRPr="002D5D69" w:rsidR="006B4C27" w:rsidP="006B4C27" w:rsidRDefault="006B4C27" w14:paraId="0168FD27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snapToGrid w:val="0"/>
        </w:rPr>
      </w:pPr>
    </w:p>
    <w:p w:rsidRPr="002D5D69" w:rsidR="006B4C27" w:rsidP="006B4C27" w:rsidRDefault="006B4C27" w14:paraId="33C47685" w14:textId="3AB5E2D7">
      <w:pPr>
        <w:spacing w:after="0" w:line="240" w:lineRule="auto"/>
        <w:contextualSpacing/>
        <w:rPr>
          <w:rFonts w:ascii="Times New Roman" w:hAnsi="Times New Roman" w:eastAsia="Times New Roman" w:cs="Times New Roman"/>
          <w:snapToGrid w:val="0"/>
        </w:rPr>
      </w:pPr>
      <w:r w:rsidRPr="002D5D69">
        <w:rPr>
          <w:rFonts w:ascii="Times New Roman" w:hAnsi="Times New Roman" w:eastAsia="Times New Roman" w:cs="Times New Roman"/>
          <w:snapToGrid w:val="0"/>
        </w:rPr>
        <w:t>The estimated cost burden to respondents is $</w:t>
      </w:r>
      <w:r w:rsidRPr="002D5D69" w:rsidR="00557350">
        <w:rPr>
          <w:rFonts w:ascii="Times New Roman" w:hAnsi="Times New Roman" w:eastAsia="Times New Roman" w:cs="Times New Roman"/>
          <w:snapToGrid w:val="0"/>
        </w:rPr>
        <w:t>156,220.20</w:t>
      </w:r>
      <w:r w:rsidR="00A647E3">
        <w:rPr>
          <w:rFonts w:ascii="Times New Roman" w:hAnsi="Times New Roman" w:eastAsia="Times New Roman" w:cs="Times New Roman"/>
          <w:snapToGrid w:val="0"/>
        </w:rPr>
        <w:t>, representing an increase of $7,859.20</w:t>
      </w:r>
      <w:r w:rsidRPr="002D5D69">
        <w:rPr>
          <w:rFonts w:ascii="Times New Roman" w:hAnsi="Times New Roman" w:eastAsia="Times New Roman" w:cs="Times New Roman"/>
          <w:snapToGrid w:val="0"/>
        </w:rPr>
        <w:t>. The cost per hour is based on $29.</w:t>
      </w:r>
      <w:r w:rsidRPr="002D5D69" w:rsidR="00AE276D">
        <w:rPr>
          <w:rFonts w:ascii="Times New Roman" w:hAnsi="Times New Roman" w:eastAsia="Times New Roman" w:cs="Times New Roman"/>
          <w:snapToGrid w:val="0"/>
        </w:rPr>
        <w:t>42</w:t>
      </w:r>
      <w:r w:rsidRPr="002D5D69">
        <w:rPr>
          <w:rFonts w:ascii="Times New Roman" w:hAnsi="Times New Roman" w:eastAsia="Times New Roman" w:cs="Times New Roman"/>
          <w:snapToGrid w:val="0"/>
        </w:rPr>
        <w:t xml:space="preserve"> as reflected in the Bureau of Labor Statistics average median hourly wage of librar</w:t>
      </w:r>
      <w:r w:rsidRPr="002D5D69" w:rsidR="00AE276D">
        <w:rPr>
          <w:rFonts w:ascii="Times New Roman" w:hAnsi="Times New Roman" w:eastAsia="Times New Roman" w:cs="Times New Roman"/>
          <w:snapToGrid w:val="0"/>
        </w:rPr>
        <w:t>ians</w:t>
      </w:r>
      <w:r w:rsidRPr="002D5D69">
        <w:rPr>
          <w:rFonts w:ascii="Times New Roman" w:hAnsi="Times New Roman" w:eastAsia="Times New Roman" w:cs="Times New Roman"/>
          <w:snapToGrid w:val="0"/>
        </w:rPr>
        <w:t xml:space="preserve"> </w:t>
      </w:r>
      <w:r w:rsidR="00262015">
        <w:rPr>
          <w:rFonts w:ascii="Times New Roman" w:hAnsi="Times New Roman" w:eastAsia="Times New Roman" w:cs="Times New Roman"/>
          <w:snapToGrid w:val="0"/>
        </w:rPr>
        <w:t>(</w:t>
      </w:r>
      <w:hyperlink w:history="1" w:anchor="25-0000" r:id="rId9">
        <w:r w:rsidRPr="009558BC" w:rsidR="00262015">
          <w:rPr>
            <w:rStyle w:val="Hyperlink"/>
            <w:rFonts w:ascii="Times New Roman" w:hAnsi="Times New Roman" w:eastAsia="Times New Roman" w:cs="Times New Roman"/>
            <w:snapToGrid w:val="0"/>
          </w:rPr>
          <w:t>https://www.bls.gov/oes/current/oes_nat.htm#25-0000</w:t>
        </w:r>
      </w:hyperlink>
      <w:r w:rsidR="00262015">
        <w:rPr>
          <w:rFonts w:ascii="Times New Roman" w:hAnsi="Times New Roman" w:eastAsia="Times New Roman" w:cs="Times New Roman"/>
          <w:snapToGrid w:val="0"/>
        </w:rPr>
        <w:t>).</w:t>
      </w:r>
    </w:p>
    <w:p w:rsidRPr="002D5D69" w:rsidR="006B4C27" w:rsidP="006B4C27" w:rsidRDefault="006B4C27" w14:paraId="13038C62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snapToGrid w:val="0"/>
        </w:rPr>
      </w:pPr>
    </w:p>
    <w:p w:rsidRPr="002D5D69" w:rsidR="006B4C27" w:rsidP="006B4C27" w:rsidRDefault="006B4C27" w14:paraId="0A2D5632" w14:textId="772CA3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D5D69">
        <w:rPr>
          <w:rFonts w:ascii="Times New Roman" w:hAnsi="Times New Roman" w:cs="Times New Roman"/>
        </w:rPr>
        <w:t>The total federal cost is $</w:t>
      </w:r>
      <w:r w:rsidRPr="002D5D69" w:rsidR="00226F7B">
        <w:rPr>
          <w:rFonts w:ascii="Times New Roman" w:hAnsi="Times New Roman" w:cs="Times New Roman"/>
        </w:rPr>
        <w:t>10,287.24</w:t>
      </w:r>
      <w:r w:rsidRPr="002D5D69">
        <w:rPr>
          <w:rFonts w:ascii="Times New Roman" w:hAnsi="Times New Roman" w:cs="Times New Roman"/>
        </w:rPr>
        <w:t xml:space="preserve"> based on </w:t>
      </w:r>
      <w:r w:rsidRPr="002D5D69" w:rsidR="00226F7B">
        <w:rPr>
          <w:rFonts w:ascii="Times New Roman" w:hAnsi="Times New Roman" w:cs="Times New Roman"/>
        </w:rPr>
        <w:t>4</w:t>
      </w:r>
      <w:r w:rsidRPr="002D5D69">
        <w:rPr>
          <w:rFonts w:ascii="Times New Roman" w:hAnsi="Times New Roman" w:cs="Times New Roman"/>
        </w:rPr>
        <w:t xml:space="preserve"> hours to process</w:t>
      </w:r>
      <w:r w:rsidRPr="002D5D69" w:rsidR="00226F7B">
        <w:rPr>
          <w:rFonts w:ascii="Times New Roman" w:hAnsi="Times New Roman" w:cs="Times New Roman"/>
        </w:rPr>
        <w:t xml:space="preserve"> </w:t>
      </w:r>
      <w:r w:rsidR="00262015">
        <w:rPr>
          <w:rFonts w:ascii="Times New Roman" w:hAnsi="Times New Roman" w:cs="Times New Roman"/>
        </w:rPr>
        <w:t>each of 59</w:t>
      </w:r>
      <w:r w:rsidRPr="002D5D69">
        <w:rPr>
          <w:rFonts w:ascii="Times New Roman" w:hAnsi="Times New Roman" w:cs="Times New Roman"/>
        </w:rPr>
        <w:t xml:space="preserve"> </w:t>
      </w:r>
      <w:r w:rsidRPr="002D5D69" w:rsidR="00226F7B">
        <w:rPr>
          <w:rFonts w:ascii="Times New Roman" w:hAnsi="Times New Roman" w:cs="Times New Roman"/>
        </w:rPr>
        <w:t>evaluations</w:t>
      </w:r>
      <w:r w:rsidRPr="002D5D69">
        <w:rPr>
          <w:rFonts w:ascii="Times New Roman" w:hAnsi="Times New Roman" w:cs="Times New Roman"/>
        </w:rPr>
        <w:t xml:space="preserve">, at an average IMLS staff salary of $43.59 per hour.  </w:t>
      </w:r>
    </w:p>
    <w:p w:rsidRPr="002D5D69" w:rsidR="0B742669" w:rsidP="0B742669" w:rsidRDefault="0B742669" w14:paraId="7A1D6D67" w14:textId="4D2AF94E">
      <w:pPr>
        <w:spacing w:after="0" w:line="240" w:lineRule="auto"/>
        <w:rPr>
          <w:rStyle w:val="normaltextrun"/>
          <w:rFonts w:ascii="Times New Roman" w:hAnsi="Times New Roman" w:cs="Times New Roman"/>
          <w:color w:val="000000" w:themeColor="text1"/>
        </w:rPr>
      </w:pPr>
    </w:p>
    <w:sectPr w:rsidRPr="002D5D69" w:rsidR="0B742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46B2D"/>
    <w:multiLevelType w:val="hybridMultilevel"/>
    <w:tmpl w:val="F210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EC"/>
    <w:rsid w:val="000255F1"/>
    <w:rsid w:val="00047E93"/>
    <w:rsid w:val="00092488"/>
    <w:rsid w:val="00226F7B"/>
    <w:rsid w:val="0024108E"/>
    <w:rsid w:val="00262015"/>
    <w:rsid w:val="002A683C"/>
    <w:rsid w:val="002D5D69"/>
    <w:rsid w:val="003F36CB"/>
    <w:rsid w:val="00422DFF"/>
    <w:rsid w:val="00557350"/>
    <w:rsid w:val="005A5FB1"/>
    <w:rsid w:val="005F638D"/>
    <w:rsid w:val="006A5120"/>
    <w:rsid w:val="006B4C27"/>
    <w:rsid w:val="00762CED"/>
    <w:rsid w:val="00771E40"/>
    <w:rsid w:val="007B7672"/>
    <w:rsid w:val="007F3C48"/>
    <w:rsid w:val="00821ABA"/>
    <w:rsid w:val="008258AD"/>
    <w:rsid w:val="00917D13"/>
    <w:rsid w:val="009247CC"/>
    <w:rsid w:val="0099328A"/>
    <w:rsid w:val="009A0BCF"/>
    <w:rsid w:val="00A647E3"/>
    <w:rsid w:val="00A72AA4"/>
    <w:rsid w:val="00AE276D"/>
    <w:rsid w:val="00B82042"/>
    <w:rsid w:val="00C56BB7"/>
    <w:rsid w:val="00C84BC4"/>
    <w:rsid w:val="00CD2EEC"/>
    <w:rsid w:val="00CF7A17"/>
    <w:rsid w:val="00D01298"/>
    <w:rsid w:val="00DB5A85"/>
    <w:rsid w:val="00DC1572"/>
    <w:rsid w:val="00E94323"/>
    <w:rsid w:val="00F64F0C"/>
    <w:rsid w:val="0366215D"/>
    <w:rsid w:val="087D5A7F"/>
    <w:rsid w:val="0B742669"/>
    <w:rsid w:val="1988702C"/>
    <w:rsid w:val="2AE43291"/>
    <w:rsid w:val="39F55891"/>
    <w:rsid w:val="462BCE2B"/>
    <w:rsid w:val="4E36E010"/>
    <w:rsid w:val="4E89EAA8"/>
    <w:rsid w:val="5EE3D671"/>
    <w:rsid w:val="64AB0A87"/>
    <w:rsid w:val="7031852D"/>
    <w:rsid w:val="7325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89A59"/>
  <w15:chartTrackingRefBased/>
  <w15:docId w15:val="{0EF5A3BC-518E-464F-80CA-3BAC3117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D2EEC"/>
  </w:style>
  <w:style w:type="character" w:customStyle="1" w:styleId="eop">
    <w:name w:val="eop"/>
    <w:basedOn w:val="DefaultParagraphFont"/>
    <w:rsid w:val="00CD2EEC"/>
  </w:style>
  <w:style w:type="paragraph" w:styleId="ListParagraph">
    <w:name w:val="List Paragraph"/>
    <w:basedOn w:val="Normal"/>
    <w:uiPriority w:val="34"/>
    <w:qFormat/>
    <w:rsid w:val="006B4C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B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eprograms@iml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4" ma:contentTypeDescription="Create a new document." ma:contentTypeScope="" ma:versionID="dc73389ded96a627d24ec243dd9641bb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eae12b101985d3c153d4d70b480a1c9d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Location" minOccurs="0"/>
                <xsd:element ref="ns2:Communication_x0020_Type" minOccurs="0"/>
                <xsd:element ref="ns2:Topic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Communication_x0020_Type" ma:index="16" nillable="true" ma:displayName="Communication Type" ma:internalName="Communication_x0020_Type">
      <xsd:simpleType>
        <xsd:restriction base="dms:Choice">
          <xsd:enumeration value="One-Time"/>
          <xsd:enumeration value="Recurring"/>
        </xsd:restriction>
      </xsd:simpleType>
    </xsd:element>
    <xsd:element name="Topic" ma:index="17" nillable="true" ma:displayName="Topic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dget"/>
                        <xsd:enumeration value="Convening"/>
                        <xsd:enumeration value="Discretionary"/>
                        <xsd:enumeration value="Grants Admin"/>
                        <xsd:enumeration value="Five Year Plan"/>
                        <xsd:enumeration value="Medals"/>
                        <xsd:enumeration value="Official"/>
                        <xsd:enumeration value="SPR"/>
                        <xsd:enumeration value="Webin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256247e4-97d7-49c1-9b6d-26c29e7297e4" xsi:nil="true"/>
    <Description0 xmlns="256247e4-97d7-49c1-9b6d-26c29e7297e4" xsi:nil="true"/>
    <Topic xmlns="256247e4-97d7-49c1-9b6d-26c29e7297e4" xsi:nil="true"/>
  </documentManagement>
</p:properties>
</file>

<file path=customXml/itemProps1.xml><?xml version="1.0" encoding="utf-8"?>
<ds:datastoreItem xmlns:ds="http://schemas.openxmlformats.org/officeDocument/2006/customXml" ds:itemID="{E839020F-A12E-490C-BDF6-904BA6EC9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192F7-609A-4AB2-A0B3-2E8AB55C3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EC6EF-444F-4A71-87AD-3A28AA299844}">
  <ds:schemaRefs>
    <ds:schemaRef ds:uri="http://schemas.microsoft.com/office/2006/metadata/properties"/>
    <ds:schemaRef ds:uri="http://schemas.microsoft.com/office/infopath/2007/PartnerControls"/>
    <ds:schemaRef ds:uri="256247e4-97d7-49c1-9b6d-26c29e7297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A. DeVoe</dc:creator>
  <cp:keywords/>
  <dc:description/>
  <cp:lastModifiedBy>Suzanne Mbollo</cp:lastModifiedBy>
  <cp:revision>2</cp:revision>
  <dcterms:created xsi:type="dcterms:W3CDTF">2022-05-09T21:59:00Z</dcterms:created>
  <dcterms:modified xsi:type="dcterms:W3CDTF">2022-05-09T21:59:00Z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