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126AE" w:rsidRPr="001F70C6" w:rsidP="005B0617" w14:paraId="7D53424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Supporting Statement B</w:t>
      </w:r>
    </w:p>
    <w:p w:rsidR="00D965D4" w:rsidRPr="001F70C6" w:rsidP="005B0617" w14:paraId="7E238CD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for paperwork reduction act submission</w:t>
      </w:r>
    </w:p>
    <w:p w:rsidR="00D965D4" w:rsidRPr="001F70C6" w:rsidP="005B0617" w14:paraId="34DFF518" w14:textId="77777777">
      <w:pPr>
        <w:tabs>
          <w:tab w:val="left" w:pos="360"/>
          <w:tab w:val="left" w:pos="720"/>
        </w:tabs>
        <w:jc w:val="center"/>
        <w:rPr>
          <w:rFonts w:ascii="Arial" w:hAnsi="Arial" w:cs="Arial"/>
          <w:b/>
          <w:bCs/>
          <w:sz w:val="26"/>
          <w:szCs w:val="26"/>
        </w:rPr>
      </w:pPr>
    </w:p>
    <w:p w:rsidR="005B0617" w:rsidRPr="001F70C6" w:rsidP="005B0617" w14:paraId="0ECA6879" w14:textId="77777777">
      <w:pPr>
        <w:tabs>
          <w:tab w:val="left" w:pos="360"/>
        </w:tabs>
        <w:jc w:val="center"/>
        <w:rPr>
          <w:rFonts w:ascii="Arial" w:hAnsi="Arial" w:cs="Arial"/>
          <w:b/>
          <w:bCs/>
          <w:sz w:val="26"/>
          <w:szCs w:val="26"/>
        </w:rPr>
      </w:pPr>
      <w:r w:rsidRPr="001F70C6">
        <w:rPr>
          <w:rFonts w:ascii="Arial" w:hAnsi="Arial" w:cs="Arial"/>
          <w:b/>
          <w:bCs/>
          <w:sz w:val="26"/>
          <w:szCs w:val="26"/>
        </w:rPr>
        <w:t xml:space="preserve">National Survey of Fishing, </w:t>
      </w:r>
    </w:p>
    <w:p w:rsidR="005B0617" w:rsidRPr="001F70C6" w:rsidP="005B0617" w14:paraId="061699C4" w14:textId="434B5406">
      <w:pPr>
        <w:tabs>
          <w:tab w:val="left" w:pos="360"/>
        </w:tabs>
        <w:jc w:val="center"/>
        <w:rPr>
          <w:rFonts w:ascii="Arial" w:hAnsi="Arial" w:cs="Arial"/>
          <w:b/>
          <w:bCs/>
          <w:sz w:val="26"/>
          <w:szCs w:val="26"/>
        </w:rPr>
      </w:pPr>
      <w:r w:rsidRPr="001F70C6">
        <w:rPr>
          <w:rFonts w:ascii="Arial" w:hAnsi="Arial" w:cs="Arial"/>
          <w:b/>
          <w:bCs/>
          <w:sz w:val="26"/>
          <w:szCs w:val="26"/>
        </w:rPr>
        <w:t>Hunting, and Wildlife</w:t>
      </w:r>
      <w:r w:rsidR="00F35873">
        <w:rPr>
          <w:rFonts w:ascii="Arial" w:hAnsi="Arial" w:cs="Arial"/>
          <w:b/>
          <w:bCs/>
          <w:sz w:val="26"/>
          <w:szCs w:val="26"/>
        </w:rPr>
        <w:t xml:space="preserve"> Watching</w:t>
      </w:r>
      <w:r w:rsidRPr="001F70C6">
        <w:rPr>
          <w:rFonts w:ascii="Arial" w:hAnsi="Arial" w:cs="Arial"/>
          <w:b/>
          <w:bCs/>
          <w:sz w:val="26"/>
          <w:szCs w:val="26"/>
        </w:rPr>
        <w:t xml:space="preserve"> (FHW</w:t>
      </w:r>
      <w:r w:rsidR="00F35873">
        <w:rPr>
          <w:rFonts w:ascii="Arial" w:hAnsi="Arial" w:cs="Arial"/>
          <w:b/>
          <w:bCs/>
          <w:sz w:val="26"/>
          <w:szCs w:val="26"/>
        </w:rPr>
        <w:t>W</w:t>
      </w:r>
      <w:r w:rsidRPr="001F70C6">
        <w:rPr>
          <w:rFonts w:ascii="Arial" w:hAnsi="Arial" w:cs="Arial"/>
          <w:b/>
          <w:bCs/>
          <w:sz w:val="26"/>
          <w:szCs w:val="26"/>
        </w:rPr>
        <w:t>)</w:t>
      </w:r>
    </w:p>
    <w:p w:rsidR="008126AE" w:rsidRPr="001F70C6" w:rsidP="005B0617" w14:paraId="2C15A356" w14:textId="77777777">
      <w:pPr>
        <w:tabs>
          <w:tab w:val="left" w:pos="360"/>
          <w:tab w:val="left" w:pos="720"/>
        </w:tabs>
        <w:jc w:val="center"/>
        <w:rPr>
          <w:rFonts w:ascii="Arial" w:hAnsi="Arial" w:cs="Arial"/>
          <w:b/>
          <w:bCs/>
          <w:sz w:val="26"/>
          <w:szCs w:val="26"/>
        </w:rPr>
      </w:pPr>
      <w:r w:rsidRPr="001F70C6">
        <w:rPr>
          <w:rFonts w:ascii="Arial" w:hAnsi="Arial" w:cs="Arial"/>
          <w:b/>
          <w:bCs/>
          <w:sz w:val="26"/>
          <w:szCs w:val="26"/>
        </w:rPr>
        <w:t>OMB Control Number 1018-0088</w:t>
      </w:r>
    </w:p>
    <w:p w:rsidR="008126AE" w:rsidRPr="001F70C6" w:rsidP="005B0617" w14:paraId="5527D762" w14:textId="0583386B">
      <w:pPr>
        <w:tabs>
          <w:tab w:val="left" w:pos="360"/>
          <w:tab w:val="left" w:pos="720"/>
        </w:tabs>
        <w:rPr>
          <w:rFonts w:ascii="Arial" w:hAnsi="Arial" w:cs="Arial"/>
          <w:b/>
          <w:bCs/>
          <w:sz w:val="22"/>
          <w:szCs w:val="22"/>
        </w:rPr>
      </w:pPr>
    </w:p>
    <w:p w:rsidR="008126AE" w:rsidRPr="001F70C6" w:rsidP="005B0617" w14:paraId="747EACD4" w14:textId="77777777">
      <w:pPr>
        <w:tabs>
          <w:tab w:val="left" w:pos="360"/>
          <w:tab w:val="left" w:pos="720"/>
        </w:tabs>
        <w:rPr>
          <w:rFonts w:ascii="Arial" w:hAnsi="Arial" w:cs="Arial"/>
          <w:b/>
          <w:bCs/>
          <w:sz w:val="22"/>
          <w:szCs w:val="22"/>
        </w:rPr>
      </w:pPr>
    </w:p>
    <w:p w:rsidR="008126AE" w:rsidRPr="001F70C6" w:rsidP="005B0617" w14:paraId="3AB9463D" w14:textId="77777777">
      <w:pPr>
        <w:tabs>
          <w:tab w:val="left" w:pos="360"/>
          <w:tab w:val="left" w:pos="720"/>
        </w:tabs>
        <w:rPr>
          <w:rFonts w:ascii="Arial" w:hAnsi="Arial" w:cs="Arial"/>
          <w:sz w:val="22"/>
          <w:szCs w:val="22"/>
        </w:rPr>
      </w:pPr>
      <w:r w:rsidRPr="001F70C6">
        <w:rPr>
          <w:rFonts w:ascii="Arial" w:hAnsi="Arial" w:cs="Arial"/>
          <w:b/>
          <w:bCs/>
          <w:sz w:val="22"/>
          <w:szCs w:val="22"/>
        </w:rPr>
        <w:t>Collections of Information Employing Statistical Methods</w:t>
      </w:r>
    </w:p>
    <w:p w:rsidR="008126AE" w:rsidRPr="001F70C6" w:rsidP="005B0617" w14:paraId="70C86A7F" w14:textId="77777777">
      <w:pPr>
        <w:tabs>
          <w:tab w:val="left" w:pos="360"/>
          <w:tab w:val="left" w:pos="720"/>
        </w:tabs>
        <w:rPr>
          <w:rFonts w:ascii="Arial" w:hAnsi="Arial" w:cs="Arial"/>
          <w:sz w:val="22"/>
          <w:szCs w:val="22"/>
        </w:rPr>
      </w:pPr>
    </w:p>
    <w:p w:rsidR="008126AE" w:rsidRPr="001F70C6" w:rsidP="005B0617" w14:paraId="53AA9042" w14:textId="070AA6FE">
      <w:pPr>
        <w:tabs>
          <w:tab w:val="left" w:pos="360"/>
          <w:tab w:val="left" w:pos="720"/>
        </w:tabs>
        <w:rPr>
          <w:rFonts w:ascii="Arial" w:hAnsi="Arial" w:cs="Arial"/>
          <w:sz w:val="22"/>
          <w:szCs w:val="22"/>
        </w:rPr>
      </w:pPr>
      <w:r w:rsidRPr="001F70C6">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1F70C6" w:rsidR="000C30DF">
        <w:rPr>
          <w:rFonts w:ascii="Arial" w:hAnsi="Arial" w:cs="Arial"/>
          <w:sz w:val="22"/>
          <w:szCs w:val="22"/>
        </w:rPr>
        <w:t>,</w:t>
      </w:r>
      <w:r w:rsidRPr="001F70C6">
        <w:rPr>
          <w:rFonts w:ascii="Arial" w:hAnsi="Arial" w:cs="Arial"/>
          <w:sz w:val="22"/>
          <w:szCs w:val="22"/>
        </w:rPr>
        <w:t xml:space="preserve"> or employ statistical methods?” is checked "Yes," the following documentation should be included in Supporting Statement B to the extent that it applies to the methods proposed:</w:t>
      </w:r>
      <w:r w:rsidR="00EB72EA">
        <w:rPr>
          <w:rFonts w:ascii="Arial" w:hAnsi="Arial" w:cs="Arial"/>
          <w:sz w:val="22"/>
          <w:szCs w:val="22"/>
        </w:rPr>
        <w:t xml:space="preserve"> </w:t>
      </w:r>
    </w:p>
    <w:p w:rsidR="008126AE" w:rsidRPr="001F70C6" w:rsidP="005B0617" w14:paraId="516D1336" w14:textId="77777777">
      <w:pPr>
        <w:tabs>
          <w:tab w:val="left" w:pos="360"/>
          <w:tab w:val="left" w:pos="720"/>
        </w:tabs>
        <w:rPr>
          <w:rFonts w:ascii="Arial" w:hAnsi="Arial" w:cs="Arial"/>
          <w:sz w:val="22"/>
          <w:szCs w:val="22"/>
        </w:rPr>
      </w:pPr>
    </w:p>
    <w:p w:rsidR="008126AE" w:rsidRPr="001F70C6" w:rsidP="005B0617" w14:paraId="6086D349" w14:textId="77777777">
      <w:pPr>
        <w:tabs>
          <w:tab w:val="left" w:pos="360"/>
          <w:tab w:val="left" w:pos="720"/>
        </w:tabs>
        <w:rPr>
          <w:rFonts w:ascii="Arial" w:hAnsi="Arial" w:cs="Arial"/>
          <w:b/>
          <w:sz w:val="22"/>
          <w:szCs w:val="22"/>
        </w:rPr>
      </w:pPr>
      <w:r w:rsidRPr="001F70C6">
        <w:rPr>
          <w:rFonts w:ascii="Arial" w:hAnsi="Arial" w:cs="Arial"/>
          <w:b/>
          <w:sz w:val="22"/>
          <w:szCs w:val="22"/>
        </w:rPr>
        <w:t>1.</w:t>
      </w:r>
      <w:r w:rsidRPr="001F70C6">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Pr="001F70C6" w:rsidP="005B0617" w14:paraId="2F647B1A" w14:textId="77777777">
      <w:pPr>
        <w:tabs>
          <w:tab w:val="left" w:pos="360"/>
          <w:tab w:val="left" w:pos="720"/>
        </w:tabs>
        <w:rPr>
          <w:rFonts w:ascii="Arial" w:hAnsi="Arial" w:cs="Arial"/>
          <w:sz w:val="22"/>
          <w:szCs w:val="22"/>
        </w:rPr>
      </w:pPr>
    </w:p>
    <w:p w:rsidR="00B3755D" w:rsidRPr="001F70C6" w:rsidP="00B3755D" w14:paraId="4FEB2CBF" w14:textId="77ADFB84">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In 2022</w:t>
      </w:r>
      <w:r w:rsidR="004E471A">
        <w:rPr>
          <w:rFonts w:ascii="Arial" w:hAnsi="Arial" w:cs="Arial"/>
          <w:sz w:val="22"/>
          <w:szCs w:val="22"/>
        </w:rPr>
        <w:t>,</w:t>
      </w:r>
      <w:r>
        <w:rPr>
          <w:rFonts w:ascii="Arial" w:hAnsi="Arial" w:cs="Arial"/>
          <w:sz w:val="22"/>
          <w:szCs w:val="22"/>
        </w:rPr>
        <w:t xml:space="preserve"> a</w:t>
      </w:r>
      <w:r w:rsidRPr="001F70C6" w:rsidR="005B0617">
        <w:rPr>
          <w:rFonts w:ascii="Arial" w:hAnsi="Arial" w:cs="Arial"/>
          <w:sz w:val="22"/>
          <w:szCs w:val="22"/>
        </w:rPr>
        <w:t xml:space="preserve">n estimated </w:t>
      </w:r>
      <w:r>
        <w:rPr>
          <w:rFonts w:ascii="Arial" w:hAnsi="Arial" w:cs="Arial"/>
          <w:sz w:val="22"/>
          <w:szCs w:val="22"/>
        </w:rPr>
        <w:t>39.9</w:t>
      </w:r>
      <w:r w:rsidRPr="001F70C6" w:rsidR="005B0617">
        <w:rPr>
          <w:rFonts w:ascii="Arial" w:hAnsi="Arial" w:cs="Arial"/>
          <w:sz w:val="22"/>
          <w:szCs w:val="22"/>
        </w:rPr>
        <w:t xml:space="preserve"> million people 16 years old and older fish</w:t>
      </w:r>
      <w:r>
        <w:rPr>
          <w:rFonts w:ascii="Arial" w:hAnsi="Arial" w:cs="Arial"/>
          <w:sz w:val="22"/>
          <w:szCs w:val="22"/>
        </w:rPr>
        <w:t>ed</w:t>
      </w:r>
      <w:r w:rsidRPr="001F70C6" w:rsidR="005B0617">
        <w:rPr>
          <w:rFonts w:ascii="Arial" w:hAnsi="Arial" w:cs="Arial"/>
          <w:sz w:val="22"/>
          <w:szCs w:val="22"/>
        </w:rPr>
        <w:t xml:space="preserve">, </w:t>
      </w:r>
      <w:r>
        <w:rPr>
          <w:rFonts w:ascii="Arial" w:hAnsi="Arial" w:cs="Arial"/>
          <w:sz w:val="22"/>
          <w:szCs w:val="22"/>
        </w:rPr>
        <w:t xml:space="preserve">14.4 million </w:t>
      </w:r>
      <w:r w:rsidRPr="001F70C6" w:rsidR="005B0617">
        <w:rPr>
          <w:rFonts w:ascii="Arial" w:hAnsi="Arial" w:cs="Arial"/>
          <w:sz w:val="22"/>
          <w:szCs w:val="22"/>
        </w:rPr>
        <w:t>hunt</w:t>
      </w:r>
      <w:r>
        <w:rPr>
          <w:rFonts w:ascii="Arial" w:hAnsi="Arial" w:cs="Arial"/>
          <w:sz w:val="22"/>
          <w:szCs w:val="22"/>
        </w:rPr>
        <w:t>ed</w:t>
      </w:r>
      <w:r w:rsidRPr="001F70C6" w:rsidR="005B0617">
        <w:rPr>
          <w:rFonts w:ascii="Arial" w:hAnsi="Arial" w:cs="Arial"/>
          <w:sz w:val="22"/>
          <w:szCs w:val="22"/>
        </w:rPr>
        <w:t>, and</w:t>
      </w:r>
      <w:r>
        <w:rPr>
          <w:rFonts w:ascii="Arial" w:hAnsi="Arial" w:cs="Arial"/>
          <w:sz w:val="22"/>
          <w:szCs w:val="22"/>
        </w:rPr>
        <w:t xml:space="preserve"> 148.3 million</w:t>
      </w:r>
      <w:r w:rsidRPr="001F70C6" w:rsidR="00B47426">
        <w:rPr>
          <w:rFonts w:ascii="Arial" w:hAnsi="Arial" w:cs="Arial"/>
          <w:sz w:val="22"/>
          <w:szCs w:val="22"/>
        </w:rPr>
        <w:t xml:space="preserve"> </w:t>
      </w:r>
      <w:r w:rsidRPr="001F70C6" w:rsidR="005B0617">
        <w:rPr>
          <w:rFonts w:ascii="Arial" w:hAnsi="Arial" w:cs="Arial"/>
          <w:sz w:val="22"/>
          <w:szCs w:val="22"/>
        </w:rPr>
        <w:t>wildlife watch</w:t>
      </w:r>
      <w:r>
        <w:rPr>
          <w:rFonts w:ascii="Arial" w:hAnsi="Arial" w:cs="Arial"/>
          <w:sz w:val="22"/>
          <w:szCs w:val="22"/>
        </w:rPr>
        <w:t>ed</w:t>
      </w:r>
      <w:r w:rsidRPr="001F70C6" w:rsidR="005B0617">
        <w:rPr>
          <w:rFonts w:ascii="Arial" w:hAnsi="Arial" w:cs="Arial"/>
          <w:sz w:val="22"/>
          <w:szCs w:val="22"/>
        </w:rPr>
        <w:t xml:space="preserve"> in the United States in </w:t>
      </w:r>
      <w:r w:rsidRPr="001F70C6" w:rsidR="00B903AD">
        <w:rPr>
          <w:rFonts w:ascii="Arial" w:hAnsi="Arial" w:cs="Arial"/>
          <w:sz w:val="22"/>
          <w:szCs w:val="22"/>
        </w:rPr>
        <w:t>20</w:t>
      </w:r>
      <w:r>
        <w:rPr>
          <w:rFonts w:ascii="Arial" w:hAnsi="Arial" w:cs="Arial"/>
          <w:sz w:val="22"/>
          <w:szCs w:val="22"/>
        </w:rPr>
        <w:t>22</w:t>
      </w:r>
      <w:r w:rsidRPr="001F70C6" w:rsidR="00B903AD">
        <w:rPr>
          <w:rFonts w:ascii="Arial" w:hAnsi="Arial" w:cs="Arial"/>
          <w:sz w:val="22"/>
          <w:szCs w:val="22"/>
        </w:rPr>
        <w:t xml:space="preserve"> (see </w:t>
      </w:r>
      <w:hyperlink w:history="1">
        <w:r w:rsidRPr="00363A90" w:rsidR="005476F2">
          <w:rPr>
            <w:rStyle w:val="Hyperlink"/>
            <w:rFonts w:ascii="Arial" w:hAnsi="Arial" w:cs="Arial"/>
            <w:sz w:val="22"/>
            <w:szCs w:val="22"/>
          </w:rPr>
          <w:t>https://www.fws.gov/program/national-survey-fishing-hunting-and-wildlife-associated-recreation-fhwar</w:t>
        </w:r>
      </w:hyperlink>
      <w:r w:rsidR="00637738">
        <w:rPr>
          <w:rFonts w:ascii="Arial" w:hAnsi="Arial" w:cs="Arial"/>
          <w:sz w:val="22"/>
          <w:szCs w:val="22"/>
        </w:rPr>
        <w:t>).</w:t>
      </w:r>
    </w:p>
    <w:p w:rsidR="00B3755D" w:rsidRPr="001F70C6" w:rsidP="00B3755D" w14:paraId="56298DA0" w14:textId="77777777">
      <w:pPr>
        <w:pStyle w:val="Level1"/>
        <w:tabs>
          <w:tab w:val="left" w:pos="360"/>
          <w:tab w:val="left" w:pos="466"/>
          <w:tab w:val="left" w:pos="596"/>
          <w:tab w:val="left" w:pos="1048"/>
        </w:tabs>
        <w:rPr>
          <w:rFonts w:ascii="Arial" w:hAnsi="Arial" w:cs="Arial"/>
          <w:sz w:val="22"/>
          <w:szCs w:val="22"/>
        </w:rPr>
      </w:pPr>
    </w:p>
    <w:p w:rsidR="00B903AD" w:rsidRPr="001F70C6" w:rsidP="005B0617" w14:paraId="4E3BBE21" w14:textId="67D9465F">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 xml:space="preserve">NORC </w:t>
      </w:r>
      <w:r w:rsidR="00AF4576">
        <w:rPr>
          <w:rFonts w:ascii="Arial" w:hAnsi="Arial" w:cs="Arial"/>
          <w:sz w:val="22"/>
          <w:szCs w:val="22"/>
        </w:rPr>
        <w:t>at</w:t>
      </w:r>
      <w:r>
        <w:rPr>
          <w:rFonts w:ascii="Arial" w:hAnsi="Arial" w:cs="Arial"/>
          <w:sz w:val="22"/>
          <w:szCs w:val="22"/>
        </w:rPr>
        <w:t xml:space="preserve"> the University of Chicago</w:t>
      </w:r>
      <w:r w:rsidRPr="001F70C6" w:rsidR="00B3755D">
        <w:rPr>
          <w:rFonts w:ascii="Arial" w:hAnsi="Arial" w:cs="Arial"/>
          <w:sz w:val="22"/>
          <w:szCs w:val="22"/>
        </w:rPr>
        <w:t xml:space="preserve"> gathered data for the 20</w:t>
      </w:r>
      <w:r>
        <w:rPr>
          <w:rFonts w:ascii="Arial" w:hAnsi="Arial" w:cs="Arial"/>
          <w:sz w:val="22"/>
          <w:szCs w:val="22"/>
        </w:rPr>
        <w:t>22</w:t>
      </w:r>
      <w:r w:rsidRPr="001F70C6" w:rsidR="00B3755D">
        <w:rPr>
          <w:rFonts w:ascii="Arial" w:hAnsi="Arial" w:cs="Arial"/>
          <w:sz w:val="22"/>
          <w:szCs w:val="22"/>
        </w:rPr>
        <w:t xml:space="preserve"> FHWAR.</w:t>
      </w:r>
      <w:r w:rsidRPr="001F70C6" w:rsidR="006E0E05">
        <w:rPr>
          <w:rFonts w:ascii="Arial" w:hAnsi="Arial" w:cs="Arial"/>
          <w:sz w:val="22"/>
          <w:szCs w:val="22"/>
        </w:rPr>
        <w:t xml:space="preserve"> </w:t>
      </w:r>
      <w:r w:rsidRPr="001F70C6">
        <w:rPr>
          <w:rFonts w:ascii="Arial" w:hAnsi="Arial" w:cs="Arial"/>
          <w:sz w:val="22"/>
          <w:szCs w:val="22"/>
        </w:rPr>
        <w:t xml:space="preserve">The response rates for the </w:t>
      </w:r>
      <w:r w:rsidRPr="001F70C6" w:rsidR="00B3755D">
        <w:rPr>
          <w:rFonts w:ascii="Arial" w:hAnsi="Arial" w:cs="Arial"/>
          <w:sz w:val="22"/>
          <w:szCs w:val="22"/>
        </w:rPr>
        <w:t>20</w:t>
      </w:r>
      <w:r w:rsidR="00AF4576">
        <w:rPr>
          <w:rFonts w:ascii="Arial" w:hAnsi="Arial" w:cs="Arial"/>
          <w:sz w:val="22"/>
          <w:szCs w:val="22"/>
        </w:rPr>
        <w:t>22</w:t>
      </w:r>
      <w:r w:rsidRPr="001F70C6" w:rsidR="00B3755D">
        <w:rPr>
          <w:rFonts w:ascii="Arial" w:hAnsi="Arial" w:cs="Arial"/>
          <w:sz w:val="22"/>
          <w:szCs w:val="22"/>
        </w:rPr>
        <w:t xml:space="preserve"> FHWAR </w:t>
      </w:r>
      <w:r w:rsidRPr="001F70C6">
        <w:rPr>
          <w:rFonts w:ascii="Arial" w:hAnsi="Arial" w:cs="Arial"/>
          <w:sz w:val="22"/>
          <w:szCs w:val="22"/>
        </w:rPr>
        <w:t xml:space="preserve">data collection effort conducted by the </w:t>
      </w:r>
      <w:r w:rsidR="00AF4576">
        <w:rPr>
          <w:rFonts w:ascii="Arial" w:hAnsi="Arial" w:cs="Arial"/>
          <w:sz w:val="22"/>
          <w:szCs w:val="22"/>
        </w:rPr>
        <w:t>NORC</w:t>
      </w:r>
      <w:r w:rsidRPr="001F70C6">
        <w:rPr>
          <w:rFonts w:ascii="Arial" w:hAnsi="Arial" w:cs="Arial"/>
          <w:sz w:val="22"/>
          <w:szCs w:val="22"/>
        </w:rPr>
        <w:t xml:space="preserve"> were as follows:</w:t>
      </w:r>
    </w:p>
    <w:p w:rsidR="006E0E05" w:rsidRPr="001F70C6" w:rsidP="005B0617" w14:paraId="0F79E5C4" w14:textId="77777777">
      <w:pPr>
        <w:pStyle w:val="Level1"/>
        <w:tabs>
          <w:tab w:val="left" w:pos="360"/>
          <w:tab w:val="left" w:pos="466"/>
          <w:tab w:val="left" w:pos="596"/>
          <w:tab w:val="left" w:pos="1048"/>
        </w:tabs>
        <w:rPr>
          <w:rFonts w:ascii="Arial" w:hAnsi="Arial" w:cs="Arial"/>
          <w:sz w:val="22"/>
          <w:szCs w:val="22"/>
        </w:rPr>
      </w:pPr>
    </w:p>
    <w:p w:rsidR="00AF4576" w:rsidP="001F70C6" w14:paraId="4CB407A6" w14:textId="7777777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 xml:space="preserve">Screening phase: </w:t>
      </w:r>
    </w:p>
    <w:p w:rsidR="00B903AD" w:rsidRPr="001F70C6" w:rsidP="00D85DC6" w14:paraId="2792D87C" w14:textId="0A781B75">
      <w:pPr>
        <w:pStyle w:val="Level1"/>
        <w:numPr>
          <w:ilvl w:val="0"/>
          <w:numId w:val="13"/>
        </w:numPr>
        <w:tabs>
          <w:tab w:val="left" w:pos="360"/>
        </w:tabs>
        <w:ind w:left="1440"/>
        <w:rPr>
          <w:rFonts w:ascii="Arial" w:hAnsi="Arial" w:cs="Arial"/>
          <w:sz w:val="22"/>
          <w:szCs w:val="22"/>
        </w:rPr>
      </w:pPr>
      <w:r>
        <w:rPr>
          <w:rFonts w:ascii="Arial" w:hAnsi="Arial" w:cs="Arial"/>
          <w:sz w:val="22"/>
          <w:szCs w:val="22"/>
        </w:rPr>
        <w:t>Address-based sample 11</w:t>
      </w:r>
      <w:r w:rsidRPr="001F70C6">
        <w:rPr>
          <w:rFonts w:ascii="Arial" w:hAnsi="Arial" w:cs="Arial"/>
          <w:sz w:val="22"/>
          <w:szCs w:val="22"/>
        </w:rPr>
        <w:t>%</w:t>
      </w:r>
      <w:r>
        <w:rPr>
          <w:rFonts w:ascii="Arial" w:hAnsi="Arial" w:cs="Arial"/>
          <w:sz w:val="22"/>
          <w:szCs w:val="22"/>
        </w:rPr>
        <w:t>, respondent panel 9%</w:t>
      </w:r>
    </w:p>
    <w:p w:rsidR="00B903AD" w:rsidRPr="001F70C6" w:rsidP="001F70C6" w14:paraId="6A4FC110" w14:textId="7777777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Detailed phase:</w:t>
      </w:r>
    </w:p>
    <w:p w:rsidR="00B903AD" w:rsidP="00D85DC6" w14:paraId="08D56EC5" w14:textId="6139D900">
      <w:pPr>
        <w:pStyle w:val="Level1"/>
        <w:numPr>
          <w:ilvl w:val="1"/>
          <w:numId w:val="11"/>
        </w:numPr>
        <w:rPr>
          <w:rFonts w:ascii="Arial" w:hAnsi="Arial" w:cs="Arial"/>
          <w:sz w:val="22"/>
          <w:szCs w:val="22"/>
        </w:rPr>
      </w:pPr>
      <w:r>
        <w:rPr>
          <w:rFonts w:ascii="Arial" w:hAnsi="Arial" w:cs="Arial"/>
          <w:sz w:val="22"/>
          <w:szCs w:val="22"/>
        </w:rPr>
        <w:t>Wave 1 address-based sample 4%, respondent panel 8%</w:t>
      </w:r>
    </w:p>
    <w:p w:rsidR="00AF4576" w:rsidRPr="001F70C6" w:rsidP="00D85DC6" w14:paraId="4D2C378E" w14:textId="1DDD33B7">
      <w:pPr>
        <w:pStyle w:val="Level1"/>
        <w:numPr>
          <w:ilvl w:val="1"/>
          <w:numId w:val="11"/>
        </w:numPr>
        <w:rPr>
          <w:rFonts w:ascii="Arial" w:hAnsi="Arial" w:cs="Arial"/>
          <w:sz w:val="22"/>
          <w:szCs w:val="22"/>
        </w:rPr>
      </w:pPr>
      <w:r>
        <w:rPr>
          <w:rFonts w:ascii="Arial" w:hAnsi="Arial" w:cs="Arial"/>
          <w:sz w:val="22"/>
          <w:szCs w:val="22"/>
        </w:rPr>
        <w:t xml:space="preserve">Wave 2 address-based sample 4%, respondent panel </w:t>
      </w:r>
      <w:r w:rsidR="00EB4149">
        <w:rPr>
          <w:rFonts w:ascii="Arial" w:hAnsi="Arial" w:cs="Arial"/>
          <w:sz w:val="22"/>
          <w:szCs w:val="22"/>
        </w:rPr>
        <w:t>7%</w:t>
      </w:r>
    </w:p>
    <w:p w:rsidR="00B903AD" w:rsidRPr="001F70C6" w:rsidP="00D85DC6" w14:paraId="4E01BA2F" w14:textId="6E7DECB5">
      <w:pPr>
        <w:pStyle w:val="Level1"/>
        <w:numPr>
          <w:ilvl w:val="1"/>
          <w:numId w:val="11"/>
        </w:numPr>
        <w:rPr>
          <w:rFonts w:ascii="Arial" w:hAnsi="Arial" w:cs="Arial"/>
          <w:sz w:val="22"/>
          <w:szCs w:val="22"/>
        </w:rPr>
      </w:pPr>
      <w:r w:rsidRPr="001F70C6">
        <w:rPr>
          <w:rFonts w:ascii="Arial" w:hAnsi="Arial" w:cs="Arial"/>
          <w:sz w:val="22"/>
          <w:szCs w:val="22"/>
        </w:rPr>
        <w:t>W</w:t>
      </w:r>
      <w:r w:rsidR="00EB4149">
        <w:rPr>
          <w:rFonts w:ascii="Arial" w:hAnsi="Arial" w:cs="Arial"/>
          <w:sz w:val="22"/>
          <w:szCs w:val="22"/>
        </w:rPr>
        <w:t>ave 3 address-based sample 8%, respondent panel 5</w:t>
      </w:r>
      <w:r w:rsidRPr="001F70C6">
        <w:rPr>
          <w:rFonts w:ascii="Arial" w:hAnsi="Arial" w:cs="Arial"/>
          <w:sz w:val="22"/>
          <w:szCs w:val="22"/>
        </w:rPr>
        <w:t>%</w:t>
      </w:r>
    </w:p>
    <w:p w:rsidR="00B903AD" w:rsidRPr="001F70C6" w:rsidP="005B0617" w14:paraId="32646FDE" w14:textId="77777777">
      <w:pPr>
        <w:pStyle w:val="Level1"/>
        <w:tabs>
          <w:tab w:val="left" w:pos="360"/>
          <w:tab w:val="left" w:pos="466"/>
          <w:tab w:val="left" w:pos="596"/>
          <w:tab w:val="left" w:pos="1048"/>
        </w:tabs>
        <w:rPr>
          <w:rFonts w:ascii="Arial" w:hAnsi="Arial" w:cs="Arial"/>
          <w:sz w:val="22"/>
          <w:szCs w:val="22"/>
        </w:rPr>
      </w:pPr>
    </w:p>
    <w:p w:rsidR="005476F2" w:rsidP="005476F2" w14:paraId="66808612" w14:textId="6D471607">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The</w:t>
      </w:r>
      <w:r w:rsidR="00445AF3">
        <w:rPr>
          <w:rFonts w:ascii="Arial" w:hAnsi="Arial" w:cs="Arial"/>
          <w:sz w:val="22"/>
          <w:szCs w:val="22"/>
        </w:rPr>
        <w:t xml:space="preserve"> </w:t>
      </w:r>
      <w:r>
        <w:rPr>
          <w:rFonts w:ascii="Arial" w:hAnsi="Arial" w:cs="Arial"/>
          <w:sz w:val="22"/>
          <w:szCs w:val="22"/>
        </w:rPr>
        <w:t>data collector for 2027 will</w:t>
      </w:r>
      <w:r w:rsidRPr="001F70C6" w:rsidR="005B0617">
        <w:rPr>
          <w:rFonts w:ascii="Arial" w:hAnsi="Arial" w:cs="Arial"/>
          <w:sz w:val="22"/>
          <w:szCs w:val="22"/>
        </w:rPr>
        <w:t xml:space="preserve"> design and plan to conduct a s</w:t>
      </w:r>
      <w:r w:rsidRPr="001F70C6" w:rsidR="00B62A55">
        <w:rPr>
          <w:rFonts w:ascii="Arial" w:hAnsi="Arial" w:cs="Arial"/>
          <w:sz w:val="22"/>
          <w:szCs w:val="22"/>
        </w:rPr>
        <w:t>urvey of a sample of potential anglers, hunters,</w:t>
      </w:r>
      <w:r w:rsidRPr="001F70C6" w:rsidR="005B0617">
        <w:rPr>
          <w:rFonts w:ascii="Arial" w:hAnsi="Arial" w:cs="Arial"/>
          <w:sz w:val="22"/>
          <w:szCs w:val="22"/>
        </w:rPr>
        <w:t xml:space="preserve"> and wildlife watchers to update the </w:t>
      </w:r>
      <w:r w:rsidR="004A2115">
        <w:rPr>
          <w:rFonts w:ascii="Arial" w:hAnsi="Arial" w:cs="Arial"/>
          <w:sz w:val="22"/>
          <w:szCs w:val="22"/>
        </w:rPr>
        <w:t>FHWW</w:t>
      </w:r>
      <w:r w:rsidRPr="001F70C6" w:rsidR="005B0617">
        <w:rPr>
          <w:rFonts w:ascii="Arial" w:hAnsi="Arial" w:cs="Arial"/>
          <w:sz w:val="22"/>
          <w:szCs w:val="22"/>
        </w:rPr>
        <w:t>.  The survey content will be similar to that used for the previous survey.</w:t>
      </w:r>
      <w:r w:rsidRPr="001F70C6" w:rsidR="002D14D0">
        <w:rPr>
          <w:rFonts w:ascii="Arial" w:hAnsi="Arial" w:cs="Arial"/>
          <w:sz w:val="22"/>
          <w:szCs w:val="22"/>
        </w:rPr>
        <w:t xml:space="preserve"> </w:t>
      </w:r>
      <w:r w:rsidRPr="001F70C6" w:rsidR="00B903AD">
        <w:rPr>
          <w:rFonts w:ascii="Arial" w:hAnsi="Arial" w:cs="Arial"/>
          <w:sz w:val="22"/>
          <w:szCs w:val="22"/>
        </w:rPr>
        <w:t xml:space="preserve"> Key method</w:t>
      </w:r>
      <w:r>
        <w:rPr>
          <w:rFonts w:ascii="Arial" w:hAnsi="Arial" w:cs="Arial"/>
          <w:sz w:val="22"/>
          <w:szCs w:val="22"/>
        </w:rPr>
        <w:t>s</w:t>
      </w:r>
      <w:r w:rsidRPr="001F70C6" w:rsidR="00B903AD">
        <w:rPr>
          <w:rFonts w:ascii="Arial" w:hAnsi="Arial" w:cs="Arial"/>
          <w:sz w:val="22"/>
          <w:szCs w:val="22"/>
        </w:rPr>
        <w:t xml:space="preserve"> for </w:t>
      </w:r>
      <w:r w:rsidR="00E57E54">
        <w:rPr>
          <w:rFonts w:ascii="Arial" w:hAnsi="Arial" w:cs="Arial"/>
          <w:sz w:val="22"/>
          <w:szCs w:val="22"/>
        </w:rPr>
        <w:t>2027</w:t>
      </w:r>
      <w:r w:rsidRPr="001F70C6" w:rsidR="00B903AD">
        <w:rPr>
          <w:rFonts w:ascii="Arial" w:hAnsi="Arial" w:cs="Arial"/>
          <w:sz w:val="22"/>
          <w:szCs w:val="22"/>
        </w:rPr>
        <w:t xml:space="preserve"> will include use of online survey data collection and a hybrid sampling approach that includes three different types of sample (described further below).</w:t>
      </w:r>
    </w:p>
    <w:p w:rsidR="00D6268E" w:rsidRPr="005476F2" w:rsidP="005476F2" w14:paraId="3645AA95" w14:textId="160D335A">
      <w:pPr>
        <w:pStyle w:val="Level1"/>
        <w:tabs>
          <w:tab w:val="left" w:pos="360"/>
          <w:tab w:val="left" w:pos="466"/>
          <w:tab w:val="left" w:pos="596"/>
          <w:tab w:val="left" w:pos="1048"/>
        </w:tabs>
        <w:rPr>
          <w:rFonts w:ascii="Arial" w:hAnsi="Arial" w:cs="Arial"/>
          <w:sz w:val="22"/>
          <w:szCs w:val="22"/>
        </w:rPr>
      </w:pPr>
    </w:p>
    <w:p w:rsidR="00790863" w:rsidRPr="001F70C6" w:rsidP="005B0617" w14:paraId="0C5CC865" w14:textId="5B24F40A">
      <w:pPr>
        <w:pStyle w:val="Level1"/>
        <w:tabs>
          <w:tab w:val="left" w:pos="360"/>
          <w:tab w:val="left" w:pos="466"/>
          <w:tab w:val="left" w:pos="596"/>
          <w:tab w:val="left" w:pos="1048"/>
        </w:tabs>
        <w:rPr>
          <w:rFonts w:ascii="Arial" w:hAnsi="Arial" w:cs="Arial"/>
          <w:b/>
          <w:sz w:val="22"/>
          <w:szCs w:val="22"/>
        </w:rPr>
      </w:pPr>
      <w:r>
        <w:rPr>
          <w:rFonts w:ascii="Arial" w:hAnsi="Arial" w:cs="Arial"/>
          <w:b/>
          <w:sz w:val="22"/>
          <w:szCs w:val="22"/>
        </w:rPr>
        <w:t>2027</w:t>
      </w:r>
      <w:r w:rsidRPr="001F70C6">
        <w:rPr>
          <w:rFonts w:ascii="Arial" w:hAnsi="Arial" w:cs="Arial"/>
          <w:b/>
          <w:sz w:val="22"/>
          <w:szCs w:val="22"/>
        </w:rPr>
        <w:t xml:space="preserve"> </w:t>
      </w:r>
      <w:r w:rsidR="004A2115">
        <w:rPr>
          <w:rFonts w:ascii="Arial" w:hAnsi="Arial" w:cs="Arial"/>
          <w:b/>
          <w:sz w:val="22"/>
          <w:szCs w:val="22"/>
        </w:rPr>
        <w:t>FHWW</w:t>
      </w:r>
    </w:p>
    <w:p w:rsidR="00C7365B" w:rsidRPr="001F70C6" w:rsidP="00C7365B" w14:paraId="04BFE937" w14:textId="33B31A3F">
      <w:pPr>
        <w:rPr>
          <w:rFonts w:ascii="Arial" w:hAnsi="Arial" w:cs="Arial"/>
          <w:sz w:val="22"/>
          <w:szCs w:val="22"/>
        </w:rPr>
      </w:pPr>
      <w:r w:rsidRPr="001F70C6">
        <w:rPr>
          <w:rFonts w:ascii="Arial" w:hAnsi="Arial" w:cs="Arial"/>
          <w:sz w:val="22"/>
          <w:szCs w:val="22"/>
        </w:rPr>
        <w:t xml:space="preserve">For the </w:t>
      </w:r>
      <w:r w:rsidR="00E57E54">
        <w:rPr>
          <w:rFonts w:ascii="Arial" w:hAnsi="Arial" w:cs="Arial"/>
          <w:sz w:val="22"/>
          <w:szCs w:val="22"/>
        </w:rPr>
        <w:t>2027</w:t>
      </w:r>
      <w:r w:rsidRPr="001F70C6">
        <w:rPr>
          <w:rFonts w:ascii="Arial" w:hAnsi="Arial" w:cs="Arial"/>
          <w:sz w:val="22"/>
          <w:szCs w:val="22"/>
        </w:rPr>
        <w:t xml:space="preserve"> </w:t>
      </w:r>
      <w:r w:rsidR="004A2115">
        <w:rPr>
          <w:rFonts w:ascii="Arial" w:hAnsi="Arial" w:cs="Arial"/>
          <w:sz w:val="22"/>
          <w:szCs w:val="22"/>
        </w:rPr>
        <w:t>FHWW</w:t>
      </w:r>
      <w:r w:rsidRPr="001F70C6">
        <w:rPr>
          <w:rFonts w:ascii="Arial" w:hAnsi="Arial" w:cs="Arial"/>
          <w:sz w:val="22"/>
          <w:szCs w:val="22"/>
        </w:rPr>
        <w:t xml:space="preserve">, </w:t>
      </w:r>
      <w:r w:rsidR="00EB4149">
        <w:rPr>
          <w:rFonts w:ascii="Arial" w:hAnsi="Arial" w:cs="Arial"/>
          <w:sz w:val="22"/>
          <w:szCs w:val="22"/>
        </w:rPr>
        <w:t>the data collector</w:t>
      </w:r>
      <w:r w:rsidRPr="001F70C6">
        <w:rPr>
          <w:rFonts w:ascii="Arial" w:hAnsi="Arial" w:cs="Arial"/>
          <w:sz w:val="22"/>
          <w:szCs w:val="22"/>
        </w:rPr>
        <w:t xml:space="preserve"> will rely on two probability-based samples, </w:t>
      </w:r>
      <w:r w:rsidR="00EB4149">
        <w:rPr>
          <w:rFonts w:ascii="Arial" w:hAnsi="Arial" w:cs="Arial"/>
          <w:sz w:val="22"/>
          <w:szCs w:val="22"/>
        </w:rPr>
        <w:t>a respondent</w:t>
      </w:r>
      <w:r w:rsidRPr="001F70C6">
        <w:rPr>
          <w:rFonts w:ascii="Arial" w:hAnsi="Arial" w:cs="Arial"/>
          <w:sz w:val="22"/>
          <w:szCs w:val="22"/>
        </w:rPr>
        <w:t xml:space="preserve"> </w:t>
      </w:r>
      <w:r w:rsidR="005476F2">
        <w:rPr>
          <w:rFonts w:ascii="Arial" w:hAnsi="Arial" w:cs="Arial"/>
          <w:sz w:val="22"/>
          <w:szCs w:val="22"/>
        </w:rPr>
        <w:t>p</w:t>
      </w:r>
      <w:r w:rsidRPr="001F70C6" w:rsidR="005476F2">
        <w:rPr>
          <w:rFonts w:ascii="Arial" w:hAnsi="Arial" w:cs="Arial"/>
          <w:sz w:val="22"/>
          <w:szCs w:val="22"/>
        </w:rPr>
        <w:t>anel,</w:t>
      </w:r>
      <w:r w:rsidRPr="001F70C6">
        <w:rPr>
          <w:rFonts w:ascii="Arial" w:hAnsi="Arial" w:cs="Arial"/>
          <w:sz w:val="22"/>
          <w:szCs w:val="22"/>
        </w:rPr>
        <w:t xml:space="preserve"> and an address-based sample (ABS).</w:t>
      </w:r>
      <w:r w:rsidRPr="001F70C6" w:rsidR="002D14D0">
        <w:rPr>
          <w:rFonts w:ascii="Arial" w:hAnsi="Arial" w:cs="Arial"/>
          <w:sz w:val="22"/>
          <w:szCs w:val="22"/>
        </w:rPr>
        <w:t xml:space="preserve"> </w:t>
      </w:r>
      <w:r w:rsidRPr="001F70C6">
        <w:rPr>
          <w:rFonts w:ascii="Arial" w:hAnsi="Arial" w:cs="Arial"/>
          <w:sz w:val="22"/>
          <w:szCs w:val="22"/>
        </w:rPr>
        <w:t xml:space="preserve"> The </w:t>
      </w:r>
      <w:r w:rsidR="00EB4149">
        <w:rPr>
          <w:rFonts w:ascii="Arial" w:hAnsi="Arial" w:cs="Arial"/>
          <w:sz w:val="22"/>
          <w:szCs w:val="22"/>
        </w:rPr>
        <w:t xml:space="preserve">respondent panel </w:t>
      </w:r>
      <w:r w:rsidRPr="001F70C6">
        <w:rPr>
          <w:rFonts w:ascii="Arial" w:hAnsi="Arial" w:cs="Arial"/>
          <w:sz w:val="22"/>
          <w:szCs w:val="22"/>
        </w:rPr>
        <w:t xml:space="preserve">is a probability-based, </w:t>
      </w:r>
      <w:r w:rsidRPr="001F70C6">
        <w:rPr>
          <w:rFonts w:ascii="Arial" w:hAnsi="Arial" w:cs="Arial"/>
          <w:sz w:val="22"/>
          <w:szCs w:val="22"/>
        </w:rPr>
        <w:t xml:space="preserve">mixed-mode panel with industry-leading population coverage and recruitment response rate. </w:t>
      </w:r>
      <w:r w:rsidRPr="001F70C6" w:rsidR="002D14D0">
        <w:rPr>
          <w:rFonts w:ascii="Arial" w:hAnsi="Arial" w:cs="Arial"/>
          <w:sz w:val="22"/>
          <w:szCs w:val="22"/>
        </w:rPr>
        <w:t xml:space="preserve"> </w:t>
      </w:r>
      <w:r w:rsidRPr="001F70C6">
        <w:rPr>
          <w:rFonts w:ascii="Arial" w:hAnsi="Arial" w:cs="Arial"/>
          <w:sz w:val="22"/>
          <w:szCs w:val="22"/>
        </w:rPr>
        <w:t xml:space="preserve">We complement the </w:t>
      </w:r>
      <w:r w:rsidR="00EB4149">
        <w:rPr>
          <w:rFonts w:ascii="Arial" w:hAnsi="Arial" w:cs="Arial"/>
          <w:sz w:val="22"/>
          <w:szCs w:val="22"/>
        </w:rPr>
        <w:t xml:space="preserve">respondent panel </w:t>
      </w:r>
      <w:r w:rsidRPr="001F70C6">
        <w:rPr>
          <w:rFonts w:ascii="Arial" w:hAnsi="Arial" w:cs="Arial"/>
          <w:sz w:val="22"/>
          <w:szCs w:val="22"/>
        </w:rPr>
        <w:t xml:space="preserve">with an address-based sample that invites respondents to answer the survey via either the web, phone, or a paper-and-pencil questionnaire.  </w:t>
      </w:r>
      <w:r w:rsidR="00EB4149">
        <w:rPr>
          <w:rFonts w:ascii="Arial" w:hAnsi="Arial" w:cs="Arial"/>
          <w:sz w:val="22"/>
          <w:szCs w:val="22"/>
        </w:rPr>
        <w:t>The data collector</w:t>
      </w:r>
      <w:r w:rsidRPr="001F70C6">
        <w:rPr>
          <w:rFonts w:ascii="Arial" w:hAnsi="Arial" w:cs="Arial"/>
          <w:sz w:val="22"/>
          <w:szCs w:val="22"/>
        </w:rPr>
        <w:t xml:space="preserve"> will perform a statistical calibration process</w:t>
      </w:r>
      <w:r w:rsidR="00EB4149">
        <w:rPr>
          <w:rFonts w:ascii="Arial" w:hAnsi="Arial" w:cs="Arial"/>
          <w:sz w:val="22"/>
          <w:szCs w:val="22"/>
        </w:rPr>
        <w:t xml:space="preserve"> </w:t>
      </w:r>
      <w:r w:rsidRPr="001F70C6">
        <w:rPr>
          <w:rFonts w:ascii="Arial" w:hAnsi="Arial" w:cs="Arial"/>
          <w:sz w:val="22"/>
          <w:szCs w:val="22"/>
        </w:rPr>
        <w:t xml:space="preserve">to combine the probability and nonprobability samples. </w:t>
      </w:r>
      <w:r w:rsidRPr="001F70C6" w:rsidR="002D14D0">
        <w:rPr>
          <w:rFonts w:ascii="Arial" w:hAnsi="Arial" w:cs="Arial"/>
          <w:sz w:val="22"/>
          <w:szCs w:val="22"/>
        </w:rPr>
        <w:t xml:space="preserve"> </w:t>
      </w:r>
      <w:r w:rsidRPr="001F70C6">
        <w:rPr>
          <w:rFonts w:ascii="Arial" w:hAnsi="Arial" w:cs="Arial"/>
          <w:sz w:val="22"/>
          <w:szCs w:val="22"/>
        </w:rPr>
        <w:t>This approach takes advantage of the rigor of probability-based samples and the cost-effectiveness of nonprobability samples.</w:t>
      </w:r>
      <w:r w:rsidRPr="001F70C6" w:rsidR="002D14D0">
        <w:rPr>
          <w:rFonts w:ascii="Arial" w:hAnsi="Arial" w:cs="Arial"/>
          <w:sz w:val="22"/>
          <w:szCs w:val="22"/>
        </w:rPr>
        <w:t xml:space="preserve"> </w:t>
      </w:r>
      <w:r w:rsidRPr="001F70C6">
        <w:rPr>
          <w:rFonts w:ascii="Arial" w:hAnsi="Arial" w:cs="Arial"/>
          <w:sz w:val="22"/>
          <w:szCs w:val="22"/>
        </w:rPr>
        <w:t xml:space="preserve"> In the following sections we describe the probability and nonprobability samples in further detail.</w:t>
      </w:r>
    </w:p>
    <w:p w:rsidR="00C7365B" w:rsidRPr="001F70C6" w:rsidP="005B0617" w14:paraId="6EA9D792" w14:textId="77777777">
      <w:pPr>
        <w:pStyle w:val="Level1"/>
        <w:tabs>
          <w:tab w:val="left" w:pos="360"/>
          <w:tab w:val="left" w:pos="466"/>
          <w:tab w:val="left" w:pos="596"/>
          <w:tab w:val="left" w:pos="1048"/>
        </w:tabs>
        <w:rPr>
          <w:rFonts w:ascii="Arial" w:hAnsi="Arial" w:cs="Arial"/>
          <w:b/>
          <w:i/>
          <w:sz w:val="22"/>
          <w:szCs w:val="22"/>
        </w:rPr>
      </w:pPr>
    </w:p>
    <w:p w:rsidR="00F37706" w:rsidRPr="001F70C6" w:rsidP="00790863" w14:paraId="120B3F62" w14:textId="78C32D9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Probability S</w:t>
      </w:r>
      <w:r w:rsidRPr="001F70C6" w:rsidR="00790863">
        <w:rPr>
          <w:rFonts w:ascii="Arial" w:hAnsi="Arial" w:cs="Arial"/>
          <w:sz w:val="22"/>
          <w:szCs w:val="22"/>
          <w:u w:val="single"/>
        </w:rPr>
        <w:t>ample</w:t>
      </w:r>
      <w:r w:rsidRPr="001F70C6">
        <w:rPr>
          <w:rFonts w:ascii="Arial" w:hAnsi="Arial" w:cs="Arial"/>
          <w:sz w:val="22"/>
          <w:szCs w:val="22"/>
          <w:u w:val="single"/>
        </w:rPr>
        <w:t>s</w:t>
      </w:r>
      <w:r w:rsidRPr="001F70C6">
        <w:rPr>
          <w:rFonts w:ascii="Arial" w:hAnsi="Arial" w:cs="Arial"/>
          <w:sz w:val="22"/>
          <w:szCs w:val="22"/>
        </w:rPr>
        <w:t xml:space="preserve"> </w:t>
      </w:r>
    </w:p>
    <w:p w:rsidR="00C27DF1" w:rsidRPr="001F70C6" w:rsidP="00C27DF1" w14:paraId="6785E10C" w14:textId="634EF8A8">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We will use two probability sample sources.</w:t>
      </w:r>
      <w:r w:rsidRPr="001F70C6" w:rsidR="002D14D0">
        <w:rPr>
          <w:rFonts w:ascii="Arial" w:hAnsi="Arial" w:cs="Arial"/>
          <w:sz w:val="22"/>
          <w:szCs w:val="22"/>
        </w:rPr>
        <w:t xml:space="preserve"> </w:t>
      </w:r>
      <w:r w:rsidRPr="001F70C6">
        <w:rPr>
          <w:rFonts w:ascii="Arial" w:hAnsi="Arial" w:cs="Arial"/>
          <w:sz w:val="22"/>
          <w:szCs w:val="22"/>
        </w:rPr>
        <w:t xml:space="preserve"> First, about</w:t>
      </w:r>
      <w:r w:rsidRPr="001F70C6" w:rsidR="00F37706">
        <w:rPr>
          <w:rFonts w:ascii="Arial" w:hAnsi="Arial" w:cs="Arial"/>
          <w:sz w:val="22"/>
          <w:szCs w:val="22"/>
        </w:rPr>
        <w:t xml:space="preserve"> </w:t>
      </w:r>
      <w:r w:rsidR="00665424">
        <w:rPr>
          <w:rFonts w:ascii="Arial" w:hAnsi="Arial" w:cs="Arial"/>
          <w:sz w:val="22"/>
          <w:szCs w:val="22"/>
        </w:rPr>
        <w:t>1</w:t>
      </w:r>
      <w:r w:rsidR="005C7652">
        <w:rPr>
          <w:rFonts w:ascii="Arial" w:hAnsi="Arial" w:cs="Arial"/>
          <w:sz w:val="22"/>
          <w:szCs w:val="22"/>
        </w:rPr>
        <w:t>88</w:t>
      </w:r>
      <w:r w:rsidR="00665424">
        <w:rPr>
          <w:rFonts w:ascii="Arial" w:hAnsi="Arial" w:cs="Arial"/>
          <w:sz w:val="22"/>
          <w:szCs w:val="22"/>
        </w:rPr>
        <w:t>,000</w:t>
      </w:r>
      <w:r w:rsidRPr="001F70C6" w:rsidR="00790863">
        <w:rPr>
          <w:rFonts w:ascii="Arial" w:hAnsi="Arial" w:cs="Arial"/>
          <w:sz w:val="22"/>
          <w:szCs w:val="22"/>
        </w:rPr>
        <w:t xml:space="preserve"> </w:t>
      </w:r>
      <w:r w:rsidRPr="001F70C6" w:rsidR="00B37278">
        <w:rPr>
          <w:rFonts w:ascii="Arial" w:hAnsi="Arial" w:cs="Arial"/>
          <w:sz w:val="22"/>
          <w:szCs w:val="22"/>
        </w:rPr>
        <w:t>households will be</w:t>
      </w:r>
      <w:r w:rsidRPr="001F70C6" w:rsidR="00790863">
        <w:rPr>
          <w:rFonts w:ascii="Arial" w:hAnsi="Arial" w:cs="Arial"/>
          <w:sz w:val="22"/>
          <w:szCs w:val="22"/>
        </w:rPr>
        <w:t xml:space="preserve"> selected from </w:t>
      </w:r>
      <w:r w:rsidRPr="001F70C6" w:rsidR="00020B8E">
        <w:rPr>
          <w:rFonts w:ascii="Arial" w:hAnsi="Arial" w:cs="Arial"/>
          <w:sz w:val="22"/>
          <w:szCs w:val="22"/>
        </w:rPr>
        <w:t xml:space="preserve">an address-based sample </w:t>
      </w:r>
      <w:r w:rsidRPr="001F70C6" w:rsidR="00B62A55">
        <w:rPr>
          <w:rFonts w:ascii="Arial" w:hAnsi="Arial" w:cs="Arial"/>
          <w:sz w:val="22"/>
          <w:szCs w:val="22"/>
        </w:rPr>
        <w:t xml:space="preserve">(ABS) </w:t>
      </w:r>
      <w:r w:rsidRPr="001F70C6" w:rsidR="00020B8E">
        <w:rPr>
          <w:rFonts w:ascii="Arial" w:hAnsi="Arial" w:cs="Arial"/>
          <w:sz w:val="22"/>
          <w:szCs w:val="22"/>
        </w:rPr>
        <w:t xml:space="preserve">derived from the USPS frame of U.S. addresses. </w:t>
      </w:r>
      <w:r w:rsidRPr="001F70C6" w:rsidR="002D14D0">
        <w:rPr>
          <w:rFonts w:ascii="Arial" w:hAnsi="Arial" w:cs="Arial"/>
          <w:sz w:val="22"/>
          <w:szCs w:val="22"/>
        </w:rPr>
        <w:t xml:space="preserve"> </w:t>
      </w:r>
      <w:r w:rsidRPr="001F70C6">
        <w:rPr>
          <w:rFonts w:ascii="Arial" w:hAnsi="Arial" w:cs="Arial"/>
          <w:sz w:val="22"/>
          <w:szCs w:val="22"/>
        </w:rPr>
        <w:t xml:space="preserve">Second, about </w:t>
      </w:r>
      <w:r w:rsidR="00283BF1">
        <w:rPr>
          <w:rFonts w:ascii="Arial" w:hAnsi="Arial" w:cs="Arial"/>
          <w:sz w:val="22"/>
          <w:szCs w:val="22"/>
        </w:rPr>
        <w:t>3</w:t>
      </w:r>
      <w:r w:rsidR="000D694E">
        <w:rPr>
          <w:rFonts w:ascii="Arial" w:hAnsi="Arial" w:cs="Arial"/>
          <w:sz w:val="22"/>
          <w:szCs w:val="22"/>
        </w:rPr>
        <w:t>0</w:t>
      </w:r>
      <w:r w:rsidRPr="001F70C6">
        <w:rPr>
          <w:rFonts w:ascii="Arial" w:hAnsi="Arial" w:cs="Arial"/>
          <w:sz w:val="22"/>
          <w:szCs w:val="22"/>
        </w:rPr>
        <w:t xml:space="preserve">,000 households will be selected from </w:t>
      </w:r>
      <w:r w:rsidR="00EB4149">
        <w:rPr>
          <w:rFonts w:ascii="Arial" w:hAnsi="Arial" w:cs="Arial"/>
          <w:sz w:val="22"/>
          <w:szCs w:val="22"/>
        </w:rPr>
        <w:t>a</w:t>
      </w:r>
      <w:r w:rsidRPr="001F70C6">
        <w:rPr>
          <w:rFonts w:ascii="Arial" w:hAnsi="Arial" w:cs="Arial"/>
          <w:sz w:val="22"/>
          <w:szCs w:val="22"/>
        </w:rPr>
        <w:t xml:space="preserve"> probability-based panel representative of households nationwide.</w:t>
      </w:r>
    </w:p>
    <w:p w:rsidR="00C27DF1" w:rsidRPr="001F70C6" w:rsidP="00790863" w14:paraId="302CAF31" w14:textId="77777777">
      <w:pPr>
        <w:pStyle w:val="Level1"/>
        <w:tabs>
          <w:tab w:val="left" w:pos="360"/>
          <w:tab w:val="left" w:pos="466"/>
          <w:tab w:val="left" w:pos="596"/>
          <w:tab w:val="left" w:pos="1048"/>
        </w:tabs>
        <w:rPr>
          <w:rFonts w:ascii="Arial" w:hAnsi="Arial" w:cs="Arial"/>
          <w:sz w:val="22"/>
          <w:szCs w:val="22"/>
        </w:rPr>
      </w:pPr>
    </w:p>
    <w:p w:rsidR="00C7365B" w:rsidRPr="001F70C6" w:rsidP="00C7365B" w14:paraId="65E143FB"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Nonprobability Sample</w:t>
      </w:r>
      <w:r w:rsidRPr="001F70C6">
        <w:rPr>
          <w:rFonts w:ascii="Arial" w:hAnsi="Arial" w:cs="Arial"/>
          <w:sz w:val="22"/>
          <w:szCs w:val="22"/>
        </w:rPr>
        <w:t xml:space="preserve"> </w:t>
      </w:r>
    </w:p>
    <w:p w:rsidR="00C7365B" w:rsidRPr="001F70C6" w:rsidP="00C7365B" w14:paraId="0DF9E807" w14:textId="4AE1EE9C">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About 92,500 completes will be collected from a nonprobability panel throughout the course of the project. W</w:t>
      </w:r>
      <w:r w:rsidRPr="001F70C6" w:rsidR="007949EC">
        <w:rPr>
          <w:rFonts w:ascii="Arial" w:hAnsi="Arial" w:cs="Arial"/>
          <w:sz w:val="22"/>
          <w:szCs w:val="22"/>
        </w:rPr>
        <w:t xml:space="preserve">e </w:t>
      </w:r>
      <w:r w:rsidRPr="001F70C6" w:rsidR="007949EC">
        <w:rPr>
          <w:rFonts w:ascii="Arial" w:hAnsi="Arial" w:cs="Arial"/>
          <w:sz w:val="22"/>
          <w:szCs w:val="22"/>
        </w:rPr>
        <w:t>will use</w:t>
      </w:r>
      <w:r>
        <w:rPr>
          <w:rFonts w:ascii="Arial" w:hAnsi="Arial" w:cs="Arial"/>
          <w:sz w:val="22"/>
          <w:szCs w:val="22"/>
        </w:rPr>
        <w:t xml:space="preserve"> also use</w:t>
      </w:r>
      <w:r w:rsidRPr="001F70C6" w:rsidR="007949EC">
        <w:rPr>
          <w:rFonts w:ascii="Arial" w:hAnsi="Arial" w:cs="Arial"/>
          <w:sz w:val="22"/>
          <w:szCs w:val="22"/>
        </w:rPr>
        <w:t xml:space="preserve"> nonprobability </w:t>
      </w:r>
      <w:r w:rsidRPr="001F70C6" w:rsidR="007949EC">
        <w:rPr>
          <w:rFonts w:ascii="Arial" w:hAnsi="Arial" w:cs="Arial"/>
          <w:sz w:val="22"/>
          <w:szCs w:val="22"/>
        </w:rPr>
        <w:t>sample</w:t>
      </w:r>
      <w:r w:rsidRPr="001F70C6" w:rsidR="007949EC">
        <w:rPr>
          <w:rFonts w:ascii="Arial" w:hAnsi="Arial" w:cs="Arial"/>
          <w:sz w:val="22"/>
          <w:szCs w:val="22"/>
        </w:rPr>
        <w:t xml:space="preserve"> to help derive estimates of freshwater and saltwater anglers for coastal states. </w:t>
      </w:r>
      <w:r w:rsidRPr="001F70C6" w:rsidR="002D14D0">
        <w:rPr>
          <w:rFonts w:ascii="Arial" w:hAnsi="Arial" w:cs="Arial"/>
          <w:sz w:val="22"/>
          <w:szCs w:val="22"/>
        </w:rPr>
        <w:t xml:space="preserve"> </w:t>
      </w:r>
      <w:r w:rsidRPr="001F70C6" w:rsidR="007949EC">
        <w:rPr>
          <w:rFonts w:ascii="Arial" w:hAnsi="Arial" w:cs="Arial"/>
          <w:sz w:val="22"/>
          <w:szCs w:val="22"/>
        </w:rPr>
        <w:t xml:space="preserve">The nonprobability sample members will come from vendors such as </w:t>
      </w:r>
      <w:r w:rsidRPr="001F70C6" w:rsidR="007949EC">
        <w:rPr>
          <w:rFonts w:ascii="Arial" w:hAnsi="Arial" w:cs="Arial"/>
          <w:sz w:val="22"/>
          <w:szCs w:val="22"/>
        </w:rPr>
        <w:t>Dynata</w:t>
      </w:r>
      <w:r w:rsidRPr="001F70C6" w:rsidR="007949EC">
        <w:rPr>
          <w:rFonts w:ascii="Arial" w:hAnsi="Arial" w:cs="Arial"/>
          <w:sz w:val="22"/>
          <w:szCs w:val="22"/>
        </w:rPr>
        <w:t xml:space="preserve"> and Lucid, and they will complete a short online survey during Wave 3 that asks if they saltwater or freshwater fish and collects demographic information.</w:t>
      </w:r>
      <w:r w:rsidRPr="001F70C6" w:rsidR="002D14D0">
        <w:rPr>
          <w:rFonts w:ascii="Arial" w:hAnsi="Arial" w:cs="Arial"/>
          <w:sz w:val="22"/>
          <w:szCs w:val="22"/>
        </w:rPr>
        <w:t xml:space="preserve"> </w:t>
      </w:r>
      <w:r w:rsidRPr="001F70C6" w:rsidR="007949EC">
        <w:rPr>
          <w:rFonts w:ascii="Arial" w:hAnsi="Arial" w:cs="Arial"/>
          <w:sz w:val="22"/>
          <w:szCs w:val="22"/>
        </w:rPr>
        <w:t xml:space="preserve"> In order to provide estimates with a coefficient of variation of 3 percent for freshwater and saltwater angling for each for 23 coastal states, we expect to conduct interviews with about 13,500 nonprobability sample members. </w:t>
      </w:r>
    </w:p>
    <w:p w:rsidR="00C7365B" w:rsidRPr="001F70C6" w:rsidP="00C7365B" w14:paraId="474700FA" w14:textId="77777777">
      <w:pPr>
        <w:pStyle w:val="Level1"/>
        <w:tabs>
          <w:tab w:val="left" w:pos="360"/>
          <w:tab w:val="left" w:pos="466"/>
          <w:tab w:val="left" w:pos="596"/>
          <w:tab w:val="left" w:pos="1048"/>
        </w:tabs>
        <w:rPr>
          <w:rFonts w:ascii="Arial" w:hAnsi="Arial" w:cs="Arial"/>
          <w:b/>
          <w:i/>
          <w:sz w:val="22"/>
          <w:szCs w:val="22"/>
          <w:u w:val="single"/>
        </w:rPr>
      </w:pPr>
    </w:p>
    <w:p w:rsidR="00C7365B" w:rsidRPr="001F70C6" w:rsidP="00790863" w14:paraId="1543D223" w14:textId="4D415237">
      <w:pPr>
        <w:pStyle w:val="Level1"/>
        <w:tabs>
          <w:tab w:val="left" w:pos="360"/>
          <w:tab w:val="left" w:pos="466"/>
          <w:tab w:val="left" w:pos="596"/>
          <w:tab w:val="left" w:pos="1048"/>
        </w:tabs>
        <w:rPr>
          <w:rFonts w:ascii="Arial" w:hAnsi="Arial" w:cs="Arial"/>
          <w:sz w:val="22"/>
          <w:szCs w:val="22"/>
          <w:u w:val="single"/>
        </w:rPr>
      </w:pPr>
      <w:r w:rsidRPr="001F70C6">
        <w:rPr>
          <w:rFonts w:ascii="Arial" w:hAnsi="Arial" w:cs="Arial"/>
          <w:sz w:val="22"/>
          <w:szCs w:val="22"/>
          <w:u w:val="single"/>
        </w:rPr>
        <w:t>Data Collection Methodology</w:t>
      </w:r>
    </w:p>
    <w:p w:rsidR="00790863" w:rsidRPr="001F70C6" w:rsidP="00790863" w14:paraId="4CCBCECC" w14:textId="1C1C150B">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The screener operation will obtain email addresses; basic demographic characteristics of residents of the selected address or household; potential household participation in fishing, hunting, and wildlife watching activities; and participation in target shooting</w:t>
      </w:r>
      <w:r w:rsidRPr="001F70C6" w:rsidR="00B62A55">
        <w:rPr>
          <w:rFonts w:ascii="Arial" w:hAnsi="Arial" w:cs="Arial"/>
          <w:sz w:val="22"/>
          <w:szCs w:val="22"/>
        </w:rPr>
        <w:t>, motorized boating,</w:t>
      </w:r>
      <w:r w:rsidRPr="001F70C6">
        <w:rPr>
          <w:rFonts w:ascii="Arial" w:hAnsi="Arial" w:cs="Arial"/>
          <w:sz w:val="22"/>
          <w:szCs w:val="22"/>
        </w:rPr>
        <w:t xml:space="preserve"> and archery activities. </w:t>
      </w:r>
      <w:r w:rsidRPr="001F70C6" w:rsidR="002D14D0">
        <w:rPr>
          <w:rFonts w:ascii="Arial" w:hAnsi="Arial" w:cs="Arial"/>
          <w:sz w:val="22"/>
          <w:szCs w:val="22"/>
        </w:rPr>
        <w:t xml:space="preserve"> </w:t>
      </w:r>
      <w:r w:rsidRPr="001F70C6">
        <w:rPr>
          <w:rFonts w:ascii="Arial" w:hAnsi="Arial" w:cs="Arial"/>
          <w:sz w:val="22"/>
          <w:szCs w:val="22"/>
        </w:rPr>
        <w:t>The screener interview consists of a self-response web interview</w:t>
      </w:r>
      <w:r w:rsidRPr="001F70C6" w:rsidR="00C27DF1">
        <w:rPr>
          <w:rFonts w:ascii="Arial" w:hAnsi="Arial" w:cs="Arial"/>
          <w:sz w:val="22"/>
          <w:szCs w:val="22"/>
        </w:rPr>
        <w:t xml:space="preserve">, a phone interview, or </w:t>
      </w:r>
      <w:r w:rsidRPr="001F70C6">
        <w:rPr>
          <w:rFonts w:ascii="Arial" w:hAnsi="Arial" w:cs="Arial"/>
          <w:sz w:val="22"/>
          <w:szCs w:val="22"/>
        </w:rPr>
        <w:t xml:space="preserve">paper questionnaire. </w:t>
      </w:r>
      <w:r w:rsidRPr="001F70C6" w:rsidR="002D14D0">
        <w:rPr>
          <w:rFonts w:ascii="Arial" w:hAnsi="Arial" w:cs="Arial"/>
          <w:sz w:val="22"/>
          <w:szCs w:val="22"/>
        </w:rPr>
        <w:t xml:space="preserve"> </w:t>
      </w:r>
      <w:r w:rsidRPr="001F70C6">
        <w:rPr>
          <w:rFonts w:ascii="Arial" w:hAnsi="Arial" w:cs="Arial"/>
          <w:sz w:val="22"/>
          <w:szCs w:val="22"/>
        </w:rPr>
        <w:t xml:space="preserve">An adult </w:t>
      </w:r>
      <w:r w:rsidRPr="001F70C6" w:rsidR="00D85DC6">
        <w:rPr>
          <w:rFonts w:ascii="Arial" w:hAnsi="Arial" w:cs="Arial"/>
          <w:sz w:val="22"/>
          <w:szCs w:val="22"/>
        </w:rPr>
        <w:t>aged</w:t>
      </w:r>
      <w:r w:rsidRPr="001F70C6">
        <w:rPr>
          <w:rFonts w:ascii="Arial" w:hAnsi="Arial" w:cs="Arial"/>
          <w:sz w:val="22"/>
          <w:szCs w:val="22"/>
        </w:rPr>
        <w:t xml:space="preserve"> 18 or over will complete the screener questionnaire.</w:t>
      </w:r>
    </w:p>
    <w:p w:rsidR="00790863" w:rsidRPr="001F70C6" w:rsidP="00790863" w14:paraId="41C94B17" w14:textId="77777777">
      <w:pPr>
        <w:pStyle w:val="Level1"/>
        <w:tabs>
          <w:tab w:val="left" w:pos="360"/>
          <w:tab w:val="left" w:pos="466"/>
          <w:tab w:val="left" w:pos="596"/>
          <w:tab w:val="left" w:pos="1048"/>
        </w:tabs>
        <w:rPr>
          <w:rFonts w:ascii="Arial" w:hAnsi="Arial" w:cs="Arial"/>
          <w:sz w:val="22"/>
          <w:szCs w:val="22"/>
        </w:rPr>
      </w:pPr>
    </w:p>
    <w:p w:rsidR="00790863" w:rsidRPr="001F70C6" w:rsidP="00790863" w14:paraId="698DE98D" w14:textId="7902AAF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The next phase of the </w:t>
      </w:r>
      <w:r w:rsidR="00E57E54">
        <w:rPr>
          <w:rFonts w:ascii="Arial" w:hAnsi="Arial" w:cs="Arial"/>
          <w:sz w:val="22"/>
          <w:szCs w:val="22"/>
        </w:rPr>
        <w:t>2027</w:t>
      </w:r>
      <w:r w:rsidRPr="001F70C6">
        <w:rPr>
          <w:rFonts w:ascii="Arial" w:hAnsi="Arial" w:cs="Arial"/>
          <w:sz w:val="22"/>
          <w:szCs w:val="22"/>
        </w:rPr>
        <w:t xml:space="preserve"> </w:t>
      </w:r>
      <w:r w:rsidR="004A2115">
        <w:rPr>
          <w:rFonts w:ascii="Arial" w:hAnsi="Arial" w:cs="Arial"/>
          <w:sz w:val="22"/>
          <w:szCs w:val="22"/>
        </w:rPr>
        <w:t>FHWW</w:t>
      </w:r>
      <w:r w:rsidRPr="001F70C6">
        <w:rPr>
          <w:rFonts w:ascii="Arial" w:hAnsi="Arial" w:cs="Arial"/>
          <w:sz w:val="22"/>
          <w:szCs w:val="22"/>
        </w:rPr>
        <w:t xml:space="preserve"> will be the detailed wave interviews on fishing, hunting, and wildlife watching. </w:t>
      </w:r>
      <w:r w:rsidRPr="001F70C6" w:rsidR="002D14D0">
        <w:rPr>
          <w:rFonts w:ascii="Arial" w:hAnsi="Arial" w:cs="Arial"/>
          <w:sz w:val="22"/>
          <w:szCs w:val="22"/>
        </w:rPr>
        <w:t xml:space="preserve"> </w:t>
      </w:r>
      <w:r w:rsidRPr="001F70C6">
        <w:rPr>
          <w:rFonts w:ascii="Arial" w:hAnsi="Arial" w:cs="Arial"/>
          <w:sz w:val="22"/>
          <w:szCs w:val="22"/>
        </w:rPr>
        <w:t xml:space="preserve">Three waves of data collection are planned. </w:t>
      </w:r>
      <w:r w:rsidRPr="001F70C6" w:rsidR="002D14D0">
        <w:rPr>
          <w:rFonts w:ascii="Arial" w:hAnsi="Arial" w:cs="Arial"/>
          <w:sz w:val="22"/>
          <w:szCs w:val="22"/>
        </w:rPr>
        <w:t xml:space="preserve"> </w:t>
      </w:r>
      <w:r w:rsidRPr="001F70C6">
        <w:rPr>
          <w:rFonts w:ascii="Arial" w:hAnsi="Arial" w:cs="Arial"/>
          <w:sz w:val="22"/>
          <w:szCs w:val="22"/>
        </w:rPr>
        <w:t>Household members ages 16 and over are eligible to complete the wave questionnaire.</w:t>
      </w:r>
    </w:p>
    <w:p w:rsidR="00790863" w:rsidRPr="001F70C6" w:rsidP="00790863" w14:paraId="25A19CB8" w14:textId="77777777">
      <w:pPr>
        <w:pStyle w:val="Level1"/>
        <w:tabs>
          <w:tab w:val="left" w:pos="360"/>
          <w:tab w:val="left" w:pos="466"/>
          <w:tab w:val="left" w:pos="596"/>
          <w:tab w:val="left" w:pos="1048"/>
        </w:tabs>
        <w:rPr>
          <w:rFonts w:ascii="Arial" w:hAnsi="Arial" w:cs="Arial"/>
          <w:sz w:val="22"/>
          <w:szCs w:val="22"/>
        </w:rPr>
      </w:pPr>
    </w:p>
    <w:p w:rsidR="00113169" w:rsidRPr="001F70C6" w:rsidP="00113169" w14:paraId="031F6231" w14:textId="7665BBE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Separate detail samples for fishing, hunting, and wildlife watching will be chosen from the </w:t>
      </w:r>
      <w:r w:rsidR="004A2115">
        <w:rPr>
          <w:rFonts w:ascii="Arial" w:hAnsi="Arial" w:cs="Arial"/>
          <w:sz w:val="22"/>
          <w:szCs w:val="22"/>
        </w:rPr>
        <w:t>FHWW</w:t>
      </w:r>
      <w:r w:rsidRPr="001F70C6">
        <w:rPr>
          <w:rFonts w:ascii="Arial" w:hAnsi="Arial" w:cs="Arial"/>
          <w:sz w:val="22"/>
          <w:szCs w:val="22"/>
        </w:rPr>
        <w:t xml:space="preserve"> screening sample. </w:t>
      </w:r>
      <w:r w:rsidRPr="001F70C6" w:rsidR="002D14D0">
        <w:rPr>
          <w:rFonts w:ascii="Arial" w:hAnsi="Arial" w:cs="Arial"/>
          <w:sz w:val="22"/>
          <w:szCs w:val="22"/>
        </w:rPr>
        <w:t xml:space="preserve"> </w:t>
      </w:r>
      <w:r w:rsidRPr="001F70C6">
        <w:rPr>
          <w:rFonts w:ascii="Arial" w:hAnsi="Arial" w:cs="Arial"/>
          <w:sz w:val="22"/>
          <w:szCs w:val="22"/>
        </w:rPr>
        <w:t>Each sample will include household members who do as well as do not participate in the stated activities, as shown in the exhibit below.</w:t>
      </w:r>
      <w:r w:rsidRPr="001F70C6" w:rsidR="00923365">
        <w:rPr>
          <w:rFonts w:ascii="Arial" w:hAnsi="Arial" w:cs="Arial"/>
          <w:sz w:val="22"/>
          <w:szCs w:val="22"/>
        </w:rPr>
        <w:t xml:space="preserve"> </w:t>
      </w:r>
      <w:r w:rsidRPr="001F70C6" w:rsidR="002D14D0">
        <w:rPr>
          <w:rFonts w:ascii="Arial" w:hAnsi="Arial" w:cs="Arial"/>
          <w:sz w:val="22"/>
          <w:szCs w:val="22"/>
        </w:rPr>
        <w:t xml:space="preserve"> </w:t>
      </w:r>
      <w:r w:rsidR="00EB4149">
        <w:rPr>
          <w:rFonts w:ascii="Arial" w:hAnsi="Arial" w:cs="Arial"/>
          <w:sz w:val="22"/>
          <w:szCs w:val="22"/>
        </w:rPr>
        <w:t>The data collector</w:t>
      </w:r>
      <w:r w:rsidRPr="001F70C6">
        <w:rPr>
          <w:rFonts w:ascii="Arial" w:hAnsi="Arial" w:cs="Arial"/>
          <w:sz w:val="22"/>
          <w:szCs w:val="22"/>
        </w:rPr>
        <w:t xml:space="preserve"> will identify and interview all </w:t>
      </w:r>
      <w:r w:rsidRPr="001F70C6">
        <w:rPr>
          <w:rFonts w:ascii="Arial" w:hAnsi="Arial" w:cs="Arial"/>
          <w:sz w:val="22"/>
          <w:szCs w:val="22"/>
        </w:rPr>
        <w:t>persons</w:t>
      </w:r>
      <w:r w:rsidRPr="001F70C6">
        <w:rPr>
          <w:rFonts w:ascii="Arial" w:hAnsi="Arial" w:cs="Arial"/>
          <w:sz w:val="22"/>
          <w:szCs w:val="22"/>
        </w:rPr>
        <w:t xml:space="preserve"> reported in the screener to have participated in fishing or hunting already in </w:t>
      </w:r>
      <w:r w:rsidR="00E57E54">
        <w:rPr>
          <w:rFonts w:ascii="Arial" w:hAnsi="Arial" w:cs="Arial"/>
          <w:sz w:val="22"/>
          <w:szCs w:val="22"/>
        </w:rPr>
        <w:t>2027</w:t>
      </w:r>
      <w:r w:rsidRPr="001F70C6">
        <w:rPr>
          <w:rFonts w:ascii="Arial" w:hAnsi="Arial" w:cs="Arial"/>
          <w:sz w:val="22"/>
          <w:szCs w:val="22"/>
        </w:rPr>
        <w:t xml:space="preserve">, or who indicate that they are likely to do so during the remainder </w:t>
      </w:r>
      <w:r w:rsidR="00EB4149">
        <w:rPr>
          <w:rFonts w:ascii="Arial" w:hAnsi="Arial" w:cs="Arial"/>
          <w:sz w:val="22"/>
          <w:szCs w:val="22"/>
        </w:rPr>
        <w:t xml:space="preserve">of </w:t>
      </w:r>
      <w:r w:rsidR="00E57E54">
        <w:rPr>
          <w:rFonts w:ascii="Arial" w:hAnsi="Arial" w:cs="Arial"/>
          <w:sz w:val="22"/>
          <w:szCs w:val="22"/>
        </w:rPr>
        <w:t>2027</w:t>
      </w:r>
      <w:r w:rsidRPr="001F70C6">
        <w:rPr>
          <w:rFonts w:ascii="Arial" w:hAnsi="Arial" w:cs="Arial"/>
          <w:sz w:val="22"/>
          <w:szCs w:val="22"/>
        </w:rPr>
        <w:t xml:space="preserve">. </w:t>
      </w:r>
      <w:r w:rsidRPr="001F70C6" w:rsidR="002D14D0">
        <w:rPr>
          <w:rFonts w:ascii="Arial" w:hAnsi="Arial" w:cs="Arial"/>
          <w:sz w:val="22"/>
          <w:szCs w:val="22"/>
        </w:rPr>
        <w:t xml:space="preserve"> </w:t>
      </w:r>
      <w:r w:rsidRPr="001F70C6">
        <w:rPr>
          <w:rFonts w:ascii="Arial" w:hAnsi="Arial" w:cs="Arial"/>
          <w:sz w:val="22"/>
          <w:szCs w:val="22"/>
        </w:rPr>
        <w:t xml:space="preserve">For wildlife watching, due to the higher percentage of the population that participates in this activity, a sample of wildlife watchers identified in screening will be asked to complete a wave questionnaire. </w:t>
      </w:r>
      <w:r w:rsidRPr="001F70C6" w:rsidR="002D14D0">
        <w:rPr>
          <w:rFonts w:ascii="Arial" w:hAnsi="Arial" w:cs="Arial"/>
          <w:sz w:val="22"/>
          <w:szCs w:val="22"/>
        </w:rPr>
        <w:t xml:space="preserve"> </w:t>
      </w:r>
      <w:r w:rsidRPr="001F70C6">
        <w:rPr>
          <w:rFonts w:ascii="Arial" w:hAnsi="Arial" w:cs="Arial"/>
          <w:sz w:val="22"/>
          <w:szCs w:val="22"/>
        </w:rPr>
        <w:t xml:space="preserve">If a sample member is reported in the screener to participate in more than one activity, that person will be assigned to one of the three groups, with preference for the group(s) that are hardest to fill based on participation rates. </w:t>
      </w:r>
    </w:p>
    <w:p w:rsidR="002D14D0" w:rsidRPr="001F70C6" w14:paraId="26C32D97" w14:textId="529AC1E4">
      <w:pPr>
        <w:widowControl/>
        <w:autoSpaceDE/>
        <w:autoSpaceDN/>
        <w:adjustRightInd/>
        <w:rPr>
          <w:rFonts w:ascii="Arial" w:hAnsi="Arial" w:cs="Arial"/>
          <w:sz w:val="22"/>
          <w:szCs w:val="22"/>
        </w:rPr>
      </w:pPr>
    </w:p>
    <w:p w:rsidR="00B37278" w:rsidRPr="001F70C6" w:rsidP="00790863" w14:paraId="0638157E" w14:textId="0B3FB9A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Table</w:t>
      </w:r>
      <w:r w:rsidRPr="001F70C6" w:rsidR="00923365">
        <w:rPr>
          <w:rFonts w:ascii="Arial" w:hAnsi="Arial" w:cs="Arial"/>
          <w:sz w:val="22"/>
          <w:szCs w:val="22"/>
        </w:rPr>
        <w:t xml:space="preserve"> 1 indicates sample sources for the </w:t>
      </w:r>
      <w:r w:rsidRPr="001F70C6" w:rsidR="00B62A55">
        <w:rPr>
          <w:rFonts w:ascii="Arial" w:hAnsi="Arial" w:cs="Arial"/>
          <w:sz w:val="22"/>
          <w:szCs w:val="22"/>
        </w:rPr>
        <w:t>s</w:t>
      </w:r>
      <w:r w:rsidRPr="001F70C6" w:rsidR="00923365">
        <w:rPr>
          <w:rFonts w:ascii="Arial" w:hAnsi="Arial" w:cs="Arial"/>
          <w:sz w:val="22"/>
          <w:szCs w:val="22"/>
        </w:rPr>
        <w:t>creener questionnaire as</w:t>
      </w:r>
      <w:r w:rsidRPr="001F70C6" w:rsidR="00B62A55">
        <w:rPr>
          <w:rFonts w:ascii="Arial" w:hAnsi="Arial" w:cs="Arial"/>
          <w:sz w:val="22"/>
          <w:szCs w:val="22"/>
        </w:rPr>
        <w:t xml:space="preserve"> well as</w:t>
      </w:r>
      <w:r w:rsidRPr="001F70C6" w:rsidR="00923365">
        <w:rPr>
          <w:rFonts w:ascii="Arial" w:hAnsi="Arial" w:cs="Arial"/>
          <w:sz w:val="22"/>
          <w:szCs w:val="22"/>
        </w:rPr>
        <w:t xml:space="preserve"> the distribution of sample by participation in fishing, hu</w:t>
      </w:r>
      <w:r w:rsidRPr="001F70C6" w:rsidR="00B62A55">
        <w:rPr>
          <w:rFonts w:ascii="Arial" w:hAnsi="Arial" w:cs="Arial"/>
          <w:sz w:val="22"/>
          <w:szCs w:val="22"/>
        </w:rPr>
        <w:t>nting, and wildlife watching, across</w:t>
      </w:r>
      <w:r w:rsidRPr="001F70C6" w:rsidR="00923365">
        <w:rPr>
          <w:rFonts w:ascii="Arial" w:hAnsi="Arial" w:cs="Arial"/>
          <w:sz w:val="22"/>
          <w:szCs w:val="22"/>
        </w:rPr>
        <w:t xml:space="preserve"> wave questionnaires</w:t>
      </w:r>
      <w:r w:rsidRPr="001F70C6" w:rsidR="00C27DF1">
        <w:rPr>
          <w:rFonts w:ascii="Arial" w:hAnsi="Arial" w:cs="Arial"/>
          <w:sz w:val="22"/>
          <w:szCs w:val="22"/>
        </w:rPr>
        <w:t xml:space="preserve"> for the ABS sample</w:t>
      </w:r>
      <w:r w:rsidRPr="001F70C6" w:rsidR="00923365">
        <w:rPr>
          <w:rFonts w:ascii="Arial" w:hAnsi="Arial" w:cs="Arial"/>
          <w:sz w:val="22"/>
          <w:szCs w:val="22"/>
        </w:rPr>
        <w:t>.</w:t>
      </w:r>
      <w:r w:rsidRPr="001F70C6" w:rsidR="00D13013">
        <w:rPr>
          <w:rFonts w:ascii="Arial" w:hAnsi="Arial" w:cs="Arial"/>
          <w:sz w:val="22"/>
          <w:szCs w:val="22"/>
        </w:rPr>
        <w:t xml:space="preserve"> </w:t>
      </w:r>
    </w:p>
    <w:p w:rsidR="00D21087" w14:paraId="099DF475" w14:textId="1377D046">
      <w:pPr>
        <w:widowControl/>
        <w:autoSpaceDE/>
        <w:autoSpaceDN/>
        <w:adjustRightInd/>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3235"/>
        <w:gridCol w:w="6115"/>
      </w:tblGrid>
      <w:tr w14:paraId="28D00A70" w14:textId="77777777" w:rsidTr="00100105">
        <w:tblPrEx>
          <w:tblW w:w="0" w:type="auto"/>
          <w:tblLook w:val="04A0"/>
        </w:tblPrEx>
        <w:tc>
          <w:tcPr>
            <w:tcW w:w="9350" w:type="dxa"/>
            <w:gridSpan w:val="2"/>
          </w:tcPr>
          <w:p w:rsidR="00973909" w:rsidRPr="001F70C6" w:rsidP="00790863" w14:paraId="5C6BA61A" w14:textId="1F1948C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 1: Samples for Screener and Detailed Wave Questionnaires</w:t>
            </w:r>
          </w:p>
        </w:tc>
      </w:tr>
      <w:tr w14:paraId="0E759E53" w14:textId="77777777" w:rsidTr="007C5800">
        <w:tblPrEx>
          <w:tblW w:w="0" w:type="auto"/>
          <w:tblLook w:val="04A0"/>
        </w:tblPrEx>
        <w:tc>
          <w:tcPr>
            <w:tcW w:w="3235" w:type="dxa"/>
          </w:tcPr>
          <w:p w:rsidR="00B37278" w:rsidRPr="001F70C6" w:rsidP="00790863" w14:paraId="502D401B" w14:textId="74B66841">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6115" w:type="dxa"/>
          </w:tcPr>
          <w:p w:rsidR="00B37278" w:rsidRPr="001F70C6" w:rsidP="001F70C6" w14:paraId="33F46A8D" w14:textId="38637B43">
            <w:pPr>
              <w:pStyle w:val="Level1"/>
              <w:numPr>
                <w:ilvl w:val="0"/>
                <w:numId w:val="5"/>
              </w:numPr>
              <w:ind w:left="342" w:hanging="270"/>
              <w:rPr>
                <w:rFonts w:ascii="Arial" w:hAnsi="Arial" w:cs="Arial"/>
                <w:sz w:val="22"/>
                <w:szCs w:val="22"/>
              </w:rPr>
            </w:pPr>
            <w:r>
              <w:rPr>
                <w:rFonts w:ascii="Arial" w:hAnsi="Arial" w:cs="Arial"/>
                <w:sz w:val="22"/>
                <w:szCs w:val="22"/>
              </w:rPr>
              <w:t>Respondent panel</w:t>
            </w:r>
          </w:p>
          <w:p w:rsidR="00D2417C" w:rsidRPr="001F70C6" w:rsidP="001F70C6" w14:paraId="531DB424" w14:textId="77777777">
            <w:pPr>
              <w:pStyle w:val="Level1"/>
              <w:numPr>
                <w:ilvl w:val="0"/>
                <w:numId w:val="5"/>
              </w:numPr>
              <w:ind w:left="342" w:hanging="270"/>
              <w:rPr>
                <w:rFonts w:ascii="Arial" w:hAnsi="Arial" w:cs="Arial"/>
                <w:sz w:val="22"/>
                <w:szCs w:val="22"/>
              </w:rPr>
            </w:pPr>
            <w:r w:rsidRPr="001F70C6">
              <w:rPr>
                <w:rFonts w:ascii="Arial" w:hAnsi="Arial" w:cs="Arial"/>
                <w:sz w:val="22"/>
                <w:szCs w:val="22"/>
              </w:rPr>
              <w:t>Nonprobability</w:t>
            </w:r>
          </w:p>
          <w:p w:rsidR="00D2417C" w:rsidRPr="001F70C6" w:rsidP="001F70C6" w14:paraId="73012858" w14:textId="6357C309">
            <w:pPr>
              <w:pStyle w:val="Level1"/>
              <w:numPr>
                <w:ilvl w:val="0"/>
                <w:numId w:val="5"/>
              </w:numPr>
              <w:ind w:left="342" w:hanging="270"/>
              <w:rPr>
                <w:rFonts w:ascii="Arial" w:hAnsi="Arial" w:cs="Arial"/>
                <w:sz w:val="22"/>
                <w:szCs w:val="22"/>
              </w:rPr>
            </w:pPr>
            <w:r w:rsidRPr="001F70C6">
              <w:rPr>
                <w:rFonts w:ascii="Arial" w:hAnsi="Arial" w:cs="Arial"/>
                <w:sz w:val="22"/>
                <w:szCs w:val="22"/>
              </w:rPr>
              <w:t>Addressed based sample</w:t>
            </w:r>
          </w:p>
        </w:tc>
      </w:tr>
      <w:tr w14:paraId="5D54F249" w14:textId="77777777" w:rsidTr="007C5800">
        <w:tblPrEx>
          <w:tblW w:w="0" w:type="auto"/>
          <w:tblLook w:val="04A0"/>
        </w:tblPrEx>
        <w:tc>
          <w:tcPr>
            <w:tcW w:w="3235" w:type="dxa"/>
          </w:tcPr>
          <w:p w:rsidR="00B37278" w:rsidRPr="001F70C6" w:rsidP="00790863" w14:paraId="51478E6C" w14:textId="3594AF0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Fishing</w:t>
            </w:r>
          </w:p>
        </w:tc>
        <w:tc>
          <w:tcPr>
            <w:tcW w:w="6115" w:type="dxa"/>
          </w:tcPr>
          <w:p w:rsidR="00B37278" w:rsidRPr="001F70C6" w:rsidP="001F70C6" w14:paraId="027DBE7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 Fishing only</w:t>
            </w:r>
          </w:p>
          <w:p w:rsidR="00B37278" w:rsidRPr="001F70C6" w:rsidP="001F70C6" w14:paraId="4E6EB860"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00B37278" w:rsidRPr="001F70C6" w:rsidP="001F70C6" w14:paraId="4E5DDAB1"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00B37278" w:rsidRPr="001F70C6" w:rsidP="001F70C6" w14:paraId="4673759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wildlife</w:t>
            </w:r>
          </w:p>
          <w:p w:rsidR="00B37278" w:rsidRPr="001F70C6" w:rsidP="001F70C6" w14:paraId="153373E5"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B37278" w:rsidRPr="001F70C6" w:rsidP="001F70C6" w14:paraId="0357A73D"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B37278" w:rsidRPr="001F70C6" w:rsidP="001F70C6" w14:paraId="412FAEE2" w14:textId="438A047B">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Non-participant </w:t>
            </w:r>
          </w:p>
        </w:tc>
      </w:tr>
      <w:tr w14:paraId="5ED34D22" w14:textId="77777777" w:rsidTr="00B37278">
        <w:tblPrEx>
          <w:tblW w:w="0" w:type="auto"/>
          <w:tblLook w:val="04A0"/>
        </w:tblPrEx>
        <w:tc>
          <w:tcPr>
            <w:tcW w:w="3235" w:type="dxa"/>
          </w:tcPr>
          <w:p w:rsidR="00B37278" w:rsidRPr="001F70C6" w:rsidP="00790863" w14:paraId="109F676E" w14:textId="04E8DE9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Hunting</w:t>
            </w:r>
          </w:p>
        </w:tc>
        <w:tc>
          <w:tcPr>
            <w:tcW w:w="6115" w:type="dxa"/>
          </w:tcPr>
          <w:p w:rsidR="00B37278" w:rsidRPr="001F70C6" w:rsidP="001F70C6" w14:paraId="54A2683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254203" w:rsidRPr="001F70C6" w:rsidP="001F70C6" w14:paraId="3EED8AF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00254203" w:rsidRPr="001F70C6" w:rsidP="001F70C6" w14:paraId="2764A5A9"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00254203" w:rsidRPr="001F70C6" w:rsidP="001F70C6" w14:paraId="5700FAF3"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00254203" w:rsidRPr="001F70C6" w:rsidP="001F70C6" w14:paraId="1E3C8E0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00254203" w:rsidRPr="001F70C6" w:rsidP="001F70C6" w14:paraId="0997DE7B" w14:textId="5E4F5608">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254203" w:rsidRPr="001F70C6" w:rsidP="001F70C6" w14:paraId="4E4F99FD" w14:textId="4D3ED9C8">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r w14:paraId="45D1DFD0" w14:textId="77777777" w:rsidTr="00B37278">
        <w:tblPrEx>
          <w:tblW w:w="0" w:type="auto"/>
          <w:tblLook w:val="04A0"/>
        </w:tblPrEx>
        <w:tc>
          <w:tcPr>
            <w:tcW w:w="3235" w:type="dxa"/>
          </w:tcPr>
          <w:p w:rsidR="00254203" w:rsidRPr="001F70C6" w:rsidP="00790863" w14:paraId="0865D4B3" w14:textId="292053A0">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Wildlife watching</w:t>
            </w:r>
          </w:p>
        </w:tc>
        <w:tc>
          <w:tcPr>
            <w:tcW w:w="6115" w:type="dxa"/>
          </w:tcPr>
          <w:p w:rsidR="00254203" w:rsidRPr="001F70C6" w:rsidP="001F70C6" w14:paraId="378E3966"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254203" w:rsidRPr="001F70C6" w:rsidP="001F70C6" w14:paraId="1455951B" w14:textId="4BA2F94B">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and hunting</w:t>
            </w:r>
          </w:p>
          <w:p w:rsidR="00254203" w:rsidRPr="001F70C6" w:rsidP="001F70C6" w14:paraId="0D060C56" w14:textId="5C289DB1">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00254203" w:rsidRPr="001F70C6" w:rsidP="001F70C6" w14:paraId="1F57D12B"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fishing</w:t>
            </w:r>
          </w:p>
          <w:p w:rsidR="00254203" w:rsidRPr="001F70C6" w:rsidP="001F70C6" w14:paraId="7F0F272A"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00254203" w:rsidRPr="001F70C6" w:rsidP="001F70C6" w14:paraId="26076E7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254203" w:rsidRPr="001F70C6" w:rsidP="001F70C6" w14:paraId="459D7D04" w14:textId="76CCE347">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bl>
    <w:p w:rsidR="00B37278" w:rsidRPr="001F70C6" w:rsidP="00790863" w14:paraId="27C5159C" w14:textId="06268D33">
      <w:pPr>
        <w:pStyle w:val="Level1"/>
        <w:tabs>
          <w:tab w:val="left" w:pos="360"/>
          <w:tab w:val="left" w:pos="466"/>
          <w:tab w:val="left" w:pos="596"/>
          <w:tab w:val="left" w:pos="1048"/>
        </w:tabs>
        <w:rPr>
          <w:rFonts w:ascii="Arial" w:hAnsi="Arial" w:cs="Arial"/>
          <w:sz w:val="22"/>
          <w:szCs w:val="22"/>
        </w:rPr>
      </w:pPr>
    </w:p>
    <w:p w:rsidR="00973909" w:rsidRPr="001F70C6" w:rsidP="00790863" w14:paraId="2B58117A" w14:textId="6731D6B5">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Table </w:t>
      </w:r>
      <w:r w:rsidRPr="001F70C6" w:rsidR="00D147D4">
        <w:rPr>
          <w:rFonts w:ascii="Arial" w:hAnsi="Arial" w:cs="Arial"/>
          <w:sz w:val="22"/>
          <w:szCs w:val="22"/>
        </w:rPr>
        <w:t>2</w:t>
      </w:r>
      <w:r w:rsidRPr="001F70C6">
        <w:rPr>
          <w:rFonts w:ascii="Arial" w:hAnsi="Arial" w:cs="Arial"/>
          <w:sz w:val="22"/>
          <w:szCs w:val="22"/>
        </w:rPr>
        <w:t xml:space="preserve"> shows the expected response rates </w:t>
      </w:r>
      <w:r w:rsidRPr="001F70C6" w:rsidR="00ED39EF">
        <w:rPr>
          <w:rFonts w:ascii="Arial" w:hAnsi="Arial" w:cs="Arial"/>
          <w:sz w:val="22"/>
          <w:szCs w:val="22"/>
        </w:rPr>
        <w:t xml:space="preserve">and completed cases </w:t>
      </w:r>
      <w:r w:rsidRPr="001F70C6">
        <w:rPr>
          <w:rFonts w:ascii="Arial" w:hAnsi="Arial" w:cs="Arial"/>
          <w:sz w:val="22"/>
          <w:szCs w:val="22"/>
        </w:rPr>
        <w:t>for the s</w:t>
      </w:r>
      <w:r w:rsidRPr="001F70C6" w:rsidR="00ED39EF">
        <w:rPr>
          <w:rFonts w:ascii="Arial" w:hAnsi="Arial" w:cs="Arial"/>
          <w:sz w:val="22"/>
          <w:szCs w:val="22"/>
        </w:rPr>
        <w:t>creener and each detailed wave</w:t>
      </w:r>
      <w:r w:rsidRPr="001F70C6" w:rsidR="00F37706">
        <w:rPr>
          <w:rFonts w:ascii="Arial" w:hAnsi="Arial" w:cs="Arial"/>
          <w:sz w:val="22"/>
          <w:szCs w:val="22"/>
        </w:rPr>
        <w:t xml:space="preserve"> for the ABS sample.</w:t>
      </w:r>
    </w:p>
    <w:p w:rsidR="00ED39EF" w:rsidRPr="001F70C6" w:rsidP="00790863" w14:paraId="1E98B3DA"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tblPr>
      <w:tblGrid>
        <w:gridCol w:w="2335"/>
        <w:gridCol w:w="1478"/>
        <w:gridCol w:w="1826"/>
        <w:gridCol w:w="2259"/>
        <w:gridCol w:w="1452"/>
      </w:tblGrid>
      <w:tr w14:paraId="3DC12DBD" w14:textId="6D934AC6" w:rsidTr="00B34135">
        <w:tblPrEx>
          <w:tblW w:w="0" w:type="auto"/>
          <w:tblLook w:val="04A0"/>
        </w:tblPrEx>
        <w:tc>
          <w:tcPr>
            <w:tcW w:w="7898" w:type="dxa"/>
            <w:gridSpan w:val="4"/>
          </w:tcPr>
          <w:p w:rsidR="00C56F20" w:rsidRPr="001F70C6" w14:paraId="6A32E67D" w14:textId="3CAE4D4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 2: Sample Size, Expected Response Rates, and Completed Interviews by Wave</w:t>
            </w:r>
            <w:r w:rsidRPr="001F70C6" w:rsidR="00F37706">
              <w:rPr>
                <w:rFonts w:ascii="Arial" w:hAnsi="Arial" w:cs="Arial"/>
                <w:b/>
                <w:sz w:val="22"/>
                <w:szCs w:val="22"/>
              </w:rPr>
              <w:t xml:space="preserve"> for ABS Sample</w:t>
            </w:r>
          </w:p>
        </w:tc>
        <w:tc>
          <w:tcPr>
            <w:tcW w:w="1452" w:type="dxa"/>
          </w:tcPr>
          <w:p w:rsidR="00C56F20" w:rsidRPr="001F70C6" w:rsidP="00923365" w14:paraId="46A88524" w14:textId="77777777">
            <w:pPr>
              <w:pStyle w:val="Level1"/>
              <w:tabs>
                <w:tab w:val="left" w:pos="360"/>
                <w:tab w:val="left" w:pos="466"/>
                <w:tab w:val="left" w:pos="596"/>
                <w:tab w:val="left" w:pos="1048"/>
              </w:tabs>
              <w:rPr>
                <w:rFonts w:ascii="Arial" w:hAnsi="Arial" w:cs="Arial"/>
                <w:sz w:val="22"/>
                <w:szCs w:val="22"/>
              </w:rPr>
            </w:pPr>
          </w:p>
        </w:tc>
      </w:tr>
      <w:tr w14:paraId="2C792E28" w14:textId="4A088F9E" w:rsidTr="001976EC">
        <w:tblPrEx>
          <w:tblW w:w="0" w:type="auto"/>
          <w:tblLook w:val="04A0"/>
        </w:tblPrEx>
        <w:tc>
          <w:tcPr>
            <w:tcW w:w="2335" w:type="dxa"/>
          </w:tcPr>
          <w:p w:rsidR="00C56F20" w:rsidRPr="001F70C6" w:rsidP="00790863" w14:paraId="37048DD1" w14:textId="6FF8CAB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5563" w:type="dxa"/>
            <w:gridSpan w:val="3"/>
          </w:tcPr>
          <w:p w:rsidR="00B34135" w:rsidRPr="00B34135" w:rsidP="00B34135" w14:paraId="332A7F8D" w14:textId="09A2C7A5">
            <w:pPr>
              <w:pStyle w:val="Level1"/>
              <w:tabs>
                <w:tab w:val="left" w:pos="360"/>
                <w:tab w:val="left" w:pos="466"/>
                <w:tab w:val="left" w:pos="596"/>
                <w:tab w:val="left" w:pos="1048"/>
              </w:tabs>
              <w:rPr>
                <w:rFonts w:ascii="Arial" w:hAnsi="Arial" w:cs="Arial"/>
                <w:i/>
                <w:iCs/>
                <w:sz w:val="22"/>
                <w:szCs w:val="22"/>
              </w:rPr>
            </w:pPr>
            <w:r w:rsidRPr="00B34135">
              <w:rPr>
                <w:rFonts w:ascii="Arial" w:hAnsi="Arial" w:cs="Arial"/>
                <w:i/>
                <w:iCs/>
                <w:sz w:val="22"/>
                <w:szCs w:val="22"/>
              </w:rPr>
              <w:t xml:space="preserve">Screener sample size = </w:t>
            </w:r>
            <w:r w:rsidR="00716410">
              <w:rPr>
                <w:rFonts w:ascii="Arial" w:hAnsi="Arial" w:cs="Arial"/>
                <w:i/>
                <w:iCs/>
                <w:sz w:val="22"/>
                <w:szCs w:val="22"/>
              </w:rPr>
              <w:t>188</w:t>
            </w:r>
            <w:r w:rsidRPr="00B34135">
              <w:rPr>
                <w:rFonts w:ascii="Arial" w:hAnsi="Arial" w:cs="Arial"/>
                <w:i/>
                <w:iCs/>
                <w:sz w:val="22"/>
                <w:szCs w:val="22"/>
              </w:rPr>
              <w:t>,000</w:t>
            </w:r>
          </w:p>
          <w:p w:rsidR="00B34135" w:rsidRPr="00B34135" w:rsidP="00B34135" w14:paraId="006C1FB7" w14:textId="0441488D">
            <w:pPr>
              <w:pStyle w:val="Level1"/>
              <w:tabs>
                <w:tab w:val="left" w:pos="360"/>
                <w:tab w:val="left" w:pos="466"/>
                <w:tab w:val="left" w:pos="596"/>
                <w:tab w:val="left" w:pos="1048"/>
              </w:tabs>
              <w:rPr>
                <w:rFonts w:ascii="Arial" w:hAnsi="Arial" w:cs="Arial"/>
                <w:i/>
                <w:iCs/>
                <w:sz w:val="22"/>
                <w:szCs w:val="22"/>
              </w:rPr>
            </w:pPr>
            <w:r w:rsidRPr="00B34135">
              <w:rPr>
                <w:rFonts w:ascii="Arial" w:hAnsi="Arial" w:cs="Arial"/>
                <w:i/>
                <w:iCs/>
                <w:sz w:val="22"/>
                <w:szCs w:val="22"/>
              </w:rPr>
              <w:t xml:space="preserve">Expected RR = </w:t>
            </w:r>
            <w:r w:rsidR="00716410">
              <w:rPr>
                <w:rFonts w:ascii="Arial" w:hAnsi="Arial" w:cs="Arial"/>
                <w:i/>
                <w:iCs/>
                <w:sz w:val="22"/>
                <w:szCs w:val="22"/>
              </w:rPr>
              <w:t>10.6</w:t>
            </w:r>
            <w:r w:rsidRPr="00B34135">
              <w:rPr>
                <w:rFonts w:ascii="Arial" w:hAnsi="Arial" w:cs="Arial"/>
                <w:i/>
                <w:iCs/>
                <w:sz w:val="22"/>
                <w:szCs w:val="22"/>
              </w:rPr>
              <w:t>%</w:t>
            </w:r>
          </w:p>
          <w:p w:rsidR="00B34135" w:rsidRPr="00B34135" w:rsidP="00B34135" w14:paraId="4F095AA3" w14:textId="20FCED04">
            <w:pPr>
              <w:pStyle w:val="Level1"/>
              <w:tabs>
                <w:tab w:val="left" w:pos="360"/>
                <w:tab w:val="left" w:pos="466"/>
                <w:tab w:val="left" w:pos="596"/>
                <w:tab w:val="left" w:pos="1048"/>
              </w:tabs>
              <w:rPr>
                <w:rFonts w:ascii="Arial" w:hAnsi="Arial" w:cs="Arial"/>
                <w:i/>
                <w:iCs/>
                <w:sz w:val="22"/>
                <w:szCs w:val="22"/>
              </w:rPr>
            </w:pPr>
            <w:r w:rsidRPr="00B34135">
              <w:rPr>
                <w:rFonts w:ascii="Arial" w:hAnsi="Arial" w:cs="Arial"/>
                <w:i/>
                <w:iCs/>
                <w:sz w:val="22"/>
                <w:szCs w:val="22"/>
              </w:rPr>
              <w:t xml:space="preserve">Expected completes = </w:t>
            </w:r>
            <w:r w:rsidR="00716410">
              <w:rPr>
                <w:rFonts w:ascii="Arial" w:hAnsi="Arial" w:cs="Arial"/>
                <w:i/>
                <w:iCs/>
                <w:sz w:val="22"/>
                <w:szCs w:val="22"/>
              </w:rPr>
              <w:t>2</w:t>
            </w:r>
            <w:r w:rsidRPr="00B34135">
              <w:rPr>
                <w:rFonts w:ascii="Arial" w:hAnsi="Arial" w:cs="Arial"/>
                <w:i/>
                <w:iCs/>
                <w:sz w:val="22"/>
                <w:szCs w:val="22"/>
              </w:rPr>
              <w:t>0,000 households</w:t>
            </w:r>
          </w:p>
          <w:p w:rsidR="00B34135" w:rsidP="0039339A" w14:paraId="3D442189" w14:textId="77777777">
            <w:pPr>
              <w:pStyle w:val="Level1"/>
              <w:tabs>
                <w:tab w:val="left" w:pos="360"/>
                <w:tab w:val="left" w:pos="466"/>
                <w:tab w:val="left" w:pos="596"/>
                <w:tab w:val="left" w:pos="1048"/>
              </w:tabs>
              <w:rPr>
                <w:rFonts w:ascii="Arial" w:hAnsi="Arial" w:cs="Arial"/>
                <w:sz w:val="22"/>
                <w:szCs w:val="22"/>
              </w:rPr>
            </w:pPr>
          </w:p>
          <w:p w:rsidR="00C56F20" w:rsidRPr="001F70C6" w:rsidP="00716410" w14:paraId="68269D9B" w14:textId="1BDBBF9B">
            <w:pPr>
              <w:pStyle w:val="Level1"/>
              <w:tabs>
                <w:tab w:val="left" w:pos="360"/>
                <w:tab w:val="left" w:pos="466"/>
                <w:tab w:val="left" w:pos="596"/>
                <w:tab w:val="left" w:pos="1048"/>
              </w:tabs>
              <w:rPr>
                <w:rFonts w:ascii="Arial" w:hAnsi="Arial" w:cs="Arial"/>
                <w:sz w:val="22"/>
                <w:szCs w:val="22"/>
              </w:rPr>
            </w:pPr>
            <w:r w:rsidRPr="00B34135">
              <w:rPr>
                <w:rFonts w:ascii="Arial" w:hAnsi="Arial" w:cs="Arial"/>
                <w:sz w:val="22"/>
                <w:szCs w:val="22"/>
              </w:rPr>
              <w:t xml:space="preserve">Target </w:t>
            </w:r>
            <w:r w:rsidR="00716410">
              <w:rPr>
                <w:rFonts w:ascii="Arial" w:hAnsi="Arial" w:cs="Arial"/>
                <w:sz w:val="22"/>
                <w:szCs w:val="22"/>
              </w:rPr>
              <w:t>1</w:t>
            </w:r>
            <w:r w:rsidRPr="00B34135">
              <w:rPr>
                <w:rFonts w:ascii="Arial" w:hAnsi="Arial" w:cs="Arial"/>
                <w:sz w:val="22"/>
                <w:szCs w:val="22"/>
              </w:rPr>
              <w:t xml:space="preserve"> HH member within </w:t>
            </w:r>
            <w:r w:rsidR="00716410">
              <w:rPr>
                <w:rFonts w:ascii="Arial" w:hAnsi="Arial" w:cs="Arial"/>
                <w:sz w:val="22"/>
                <w:szCs w:val="22"/>
              </w:rPr>
              <w:t xml:space="preserve">each of </w:t>
            </w:r>
            <w:r w:rsidRPr="00B34135">
              <w:rPr>
                <w:rFonts w:ascii="Arial" w:hAnsi="Arial" w:cs="Arial"/>
                <w:sz w:val="22"/>
                <w:szCs w:val="22"/>
              </w:rPr>
              <w:t xml:space="preserve">the </w:t>
            </w:r>
            <w:r w:rsidR="00716410">
              <w:rPr>
                <w:rFonts w:ascii="Arial" w:hAnsi="Arial" w:cs="Arial"/>
                <w:sz w:val="22"/>
                <w:szCs w:val="22"/>
              </w:rPr>
              <w:t>2</w:t>
            </w:r>
            <w:r w:rsidRPr="00B34135">
              <w:rPr>
                <w:rFonts w:ascii="Arial" w:hAnsi="Arial" w:cs="Arial"/>
                <w:sz w:val="22"/>
                <w:szCs w:val="22"/>
              </w:rPr>
              <w:t xml:space="preserve">0,000 HHs </w:t>
            </w:r>
            <w:r w:rsidR="00716410">
              <w:rPr>
                <w:rFonts w:ascii="Arial" w:hAnsi="Arial" w:cs="Arial"/>
                <w:sz w:val="22"/>
                <w:szCs w:val="22"/>
              </w:rPr>
              <w:t>for wave questionnaires.</w:t>
            </w:r>
            <w:r w:rsidR="00665424">
              <w:rPr>
                <w:rFonts w:ascii="Arial" w:hAnsi="Arial" w:cs="Arial"/>
                <w:sz w:val="22"/>
                <w:szCs w:val="22"/>
              </w:rPr>
              <w:t xml:space="preserve"> </w:t>
            </w:r>
            <w:r w:rsidRPr="001F70C6" w:rsidR="007949EC">
              <w:rPr>
                <w:rFonts w:ascii="Arial" w:hAnsi="Arial" w:cs="Arial"/>
                <w:sz w:val="22"/>
                <w:szCs w:val="22"/>
              </w:rPr>
              <w:t>Among these are non-participants (who do not fish, hunt, or watch wildlife) who will be invited to participate in Wave 3 only.</w:t>
            </w:r>
          </w:p>
        </w:tc>
        <w:tc>
          <w:tcPr>
            <w:tcW w:w="1452" w:type="dxa"/>
          </w:tcPr>
          <w:p w:rsidR="00C56F20" w:rsidRPr="001F70C6" w:rsidP="00790863" w14:paraId="457A7C8F" w14:textId="77777777">
            <w:pPr>
              <w:pStyle w:val="Level1"/>
              <w:tabs>
                <w:tab w:val="left" w:pos="360"/>
                <w:tab w:val="left" w:pos="466"/>
                <w:tab w:val="left" w:pos="596"/>
                <w:tab w:val="left" w:pos="1048"/>
              </w:tabs>
              <w:rPr>
                <w:rFonts w:ascii="Arial" w:hAnsi="Arial" w:cs="Arial"/>
                <w:sz w:val="22"/>
                <w:szCs w:val="22"/>
              </w:rPr>
            </w:pPr>
          </w:p>
        </w:tc>
      </w:tr>
      <w:tr w14:paraId="23680CD2" w14:textId="070963D4" w:rsidTr="001976EC">
        <w:tblPrEx>
          <w:tblW w:w="0" w:type="auto"/>
          <w:tblLook w:val="04A0"/>
        </w:tblPrEx>
        <w:tc>
          <w:tcPr>
            <w:tcW w:w="2335" w:type="dxa"/>
          </w:tcPr>
          <w:p w:rsidR="00C56F20" w:rsidRPr="001F70C6" w:rsidP="006C76D8" w14:paraId="3FEC8F1F" w14:textId="1C1AD1D3">
            <w:pPr>
              <w:pStyle w:val="Level1"/>
              <w:tabs>
                <w:tab w:val="left" w:pos="360"/>
                <w:tab w:val="left" w:pos="466"/>
                <w:tab w:val="left" w:pos="596"/>
                <w:tab w:val="left" w:pos="1048"/>
              </w:tabs>
              <w:rPr>
                <w:rFonts w:ascii="Arial" w:hAnsi="Arial" w:cs="Arial"/>
                <w:sz w:val="22"/>
                <w:szCs w:val="22"/>
              </w:rPr>
            </w:pPr>
          </w:p>
        </w:tc>
        <w:tc>
          <w:tcPr>
            <w:tcW w:w="1478" w:type="dxa"/>
          </w:tcPr>
          <w:p w:rsidR="00C56F20" w:rsidRPr="001F70C6" w:rsidP="00C5290B" w14:paraId="713B62E3" w14:textId="7630008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26" w:type="dxa"/>
          </w:tcPr>
          <w:p w:rsidR="00C56F20" w:rsidRPr="001F70C6" w:rsidP="00C5290B" w14:paraId="0E4D9B60" w14:textId="2A9224C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2259" w:type="dxa"/>
          </w:tcPr>
          <w:p w:rsidR="00C56F20" w:rsidRPr="001F70C6" w:rsidP="00C5290B" w14:paraId="524E5D8F" w14:textId="439A7E7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452" w:type="dxa"/>
          </w:tcPr>
          <w:p w:rsidR="00C56F20" w:rsidRPr="001F70C6" w14:paraId="0E476262" w14:textId="4A6FD373">
            <w:pPr>
              <w:pStyle w:val="Level1"/>
              <w:tabs>
                <w:tab w:val="left" w:pos="360"/>
                <w:tab w:val="left" w:pos="466"/>
                <w:tab w:val="left" w:pos="596"/>
                <w:tab w:val="left" w:pos="1048"/>
              </w:tabs>
              <w:jc w:val="center"/>
              <w:rPr>
                <w:rFonts w:ascii="Arial" w:hAnsi="Arial" w:cs="Arial"/>
                <w:i/>
                <w:sz w:val="22"/>
                <w:szCs w:val="22"/>
              </w:rPr>
            </w:pPr>
          </w:p>
        </w:tc>
      </w:tr>
      <w:tr w14:paraId="4727FE1F" w14:textId="6395FD13" w:rsidTr="001976EC">
        <w:tblPrEx>
          <w:tblW w:w="0" w:type="auto"/>
          <w:tblLook w:val="04A0"/>
        </w:tblPrEx>
        <w:tc>
          <w:tcPr>
            <w:tcW w:w="2335" w:type="dxa"/>
          </w:tcPr>
          <w:p w:rsidR="00F57B56" w:rsidRPr="001F70C6" w:rsidP="006C76D8" w14:paraId="69C08DE8" w14:textId="7434ACF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5563" w:type="dxa"/>
            <w:gridSpan w:val="3"/>
          </w:tcPr>
          <w:p w:rsidR="00F57B56" w:rsidRPr="001F70C6" w:rsidP="00C5290B" w14:paraId="75FEB30D" w14:textId="100CF9E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 nonrespondents will be invited to participate in Wave 3.</w:t>
            </w:r>
          </w:p>
        </w:tc>
        <w:tc>
          <w:tcPr>
            <w:tcW w:w="1452" w:type="dxa"/>
          </w:tcPr>
          <w:p w:rsidR="00F57B56" w:rsidRPr="001F70C6" w14:paraId="0C1AB9F1" w14:textId="58177E5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2F8507C1" w14:textId="785C0593" w:rsidTr="001976EC">
        <w:tblPrEx>
          <w:tblW w:w="0" w:type="auto"/>
          <w:tblLook w:val="04A0"/>
        </w:tblPrEx>
        <w:tc>
          <w:tcPr>
            <w:tcW w:w="2335" w:type="dxa"/>
          </w:tcPr>
          <w:p w:rsidR="001976EC" w:rsidP="00B34135" w14:paraId="4D836D77" w14:textId="77777777">
            <w:pPr>
              <w:pStyle w:val="Level1"/>
              <w:tabs>
                <w:tab w:val="left" w:pos="360"/>
                <w:tab w:val="left" w:pos="466"/>
                <w:tab w:val="left" w:pos="596"/>
                <w:tab w:val="left" w:pos="1048"/>
              </w:tabs>
              <w:jc w:val="right"/>
              <w:rPr>
                <w:rFonts w:ascii="Arial" w:hAnsi="Arial" w:cs="Arial"/>
                <w:i/>
                <w:sz w:val="22"/>
                <w:szCs w:val="22"/>
              </w:rPr>
            </w:pPr>
          </w:p>
          <w:p w:rsidR="00B34135" w:rsidP="00B34135" w14:paraId="538507E0" w14:textId="6D28B3B7">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Starting sample</w:t>
            </w:r>
          </w:p>
          <w:p w:rsidR="00B34135" w:rsidP="00B34135" w14:paraId="318BF53E" w14:textId="77777777">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Expected RR</w:t>
            </w:r>
          </w:p>
          <w:p w:rsidR="00C56F20" w:rsidRPr="00D21087" w:rsidP="00B34135" w14:paraId="5BA6B4E6" w14:textId="66141FB3">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 xml:space="preserve">Expected completes </w:t>
            </w:r>
          </w:p>
        </w:tc>
        <w:tc>
          <w:tcPr>
            <w:tcW w:w="1478" w:type="dxa"/>
            <w:vAlign w:val="center"/>
          </w:tcPr>
          <w:p w:rsidR="000136D6" w:rsidP="00D21087" w14:paraId="527CD429" w14:textId="7F97F4C1">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4,600</w:t>
            </w:r>
          </w:p>
          <w:p w:rsidR="00C56F20" w:rsidP="00D21087" w14:paraId="0ECA54E2" w14:textId="1E703A64">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28%</w:t>
            </w:r>
          </w:p>
          <w:p w:rsidR="00812D05" w:rsidRPr="001F70C6" w:rsidP="00D21087" w14:paraId="2576CA87" w14:textId="53A9E62D">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1,288</w:t>
            </w:r>
          </w:p>
        </w:tc>
        <w:tc>
          <w:tcPr>
            <w:tcW w:w="1826" w:type="dxa"/>
            <w:vAlign w:val="center"/>
          </w:tcPr>
          <w:p w:rsidR="000136D6" w:rsidP="00D21087" w14:paraId="286B0FDE" w14:textId="1B472B2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2,200</w:t>
            </w:r>
          </w:p>
          <w:p w:rsidR="00812D05" w:rsidP="00D21087" w14:paraId="0950734B" w14:textId="313A661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28%</w:t>
            </w:r>
          </w:p>
          <w:p w:rsidR="00C56F20" w:rsidRPr="001F70C6" w:rsidP="00D21087" w14:paraId="594450E4" w14:textId="090E6BF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616</w:t>
            </w:r>
          </w:p>
        </w:tc>
        <w:tc>
          <w:tcPr>
            <w:tcW w:w="2259" w:type="dxa"/>
            <w:vAlign w:val="center"/>
          </w:tcPr>
          <w:p w:rsidR="000136D6" w:rsidP="00D21087" w14:paraId="35FA2FE9" w14:textId="64989BA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11,200</w:t>
            </w:r>
          </w:p>
          <w:p w:rsidR="00C56F20" w:rsidP="00D21087" w14:paraId="7F9B97D9" w14:textId="1783CA7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28%</w:t>
            </w:r>
          </w:p>
          <w:p w:rsidR="00812D05" w:rsidRPr="001F70C6" w:rsidP="00D21087" w14:paraId="2CE02F58" w14:textId="474DC50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3,136</w:t>
            </w:r>
          </w:p>
        </w:tc>
        <w:tc>
          <w:tcPr>
            <w:tcW w:w="1452" w:type="dxa"/>
            <w:vAlign w:val="center"/>
          </w:tcPr>
          <w:p w:rsidR="001976EC" w:rsidP="00137E7B" w14:paraId="05DE118E" w14:textId="77777777">
            <w:pPr>
              <w:pStyle w:val="Level1"/>
              <w:jc w:val="center"/>
              <w:rPr>
                <w:rFonts w:ascii="Arial" w:hAnsi="Arial" w:cs="Arial"/>
                <w:sz w:val="22"/>
                <w:szCs w:val="22"/>
              </w:rPr>
            </w:pPr>
          </w:p>
          <w:p w:rsidR="00B34135" w:rsidRPr="00B34135" w:rsidP="00137E7B" w14:paraId="61BEEC85" w14:textId="2487B957">
            <w:pPr>
              <w:pStyle w:val="Level1"/>
              <w:jc w:val="center"/>
              <w:rPr>
                <w:rFonts w:ascii="Arial" w:hAnsi="Arial" w:cs="Arial"/>
                <w:sz w:val="22"/>
                <w:szCs w:val="22"/>
              </w:rPr>
            </w:pPr>
            <w:r>
              <w:rPr>
                <w:rFonts w:ascii="Arial" w:hAnsi="Arial" w:cs="Arial"/>
                <w:sz w:val="22"/>
                <w:szCs w:val="22"/>
              </w:rPr>
              <w:t>20,000</w:t>
            </w:r>
          </w:p>
          <w:p w:rsidR="00B34135" w:rsidRPr="00B34135" w:rsidP="00137E7B" w14:paraId="748484C1" w14:textId="60B8C274">
            <w:pPr>
              <w:pStyle w:val="Level1"/>
              <w:jc w:val="center"/>
              <w:rPr>
                <w:rFonts w:ascii="Arial" w:hAnsi="Arial" w:cs="Arial"/>
                <w:sz w:val="22"/>
                <w:szCs w:val="22"/>
              </w:rPr>
            </w:pPr>
            <w:r>
              <w:rPr>
                <w:rFonts w:ascii="Arial" w:hAnsi="Arial" w:cs="Arial"/>
                <w:sz w:val="22"/>
                <w:szCs w:val="22"/>
              </w:rPr>
              <w:t>28%</w:t>
            </w:r>
          </w:p>
          <w:p w:rsidR="00B34135" w:rsidRPr="00B34135" w:rsidP="00B34135" w14:paraId="1AE5C32C" w14:textId="127659D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5,600</w:t>
            </w:r>
          </w:p>
          <w:p w:rsidR="00C56F20" w:rsidRPr="001F70C6" w:rsidP="00B34135" w14:paraId="7D4ECCFD" w14:textId="6215C363">
            <w:pPr>
              <w:pStyle w:val="Level1"/>
              <w:tabs>
                <w:tab w:val="left" w:pos="360"/>
                <w:tab w:val="left" w:pos="466"/>
                <w:tab w:val="left" w:pos="596"/>
                <w:tab w:val="left" w:pos="1048"/>
              </w:tabs>
              <w:jc w:val="center"/>
              <w:rPr>
                <w:rFonts w:ascii="Arial" w:hAnsi="Arial" w:cs="Arial"/>
                <w:sz w:val="22"/>
                <w:szCs w:val="22"/>
              </w:rPr>
            </w:pPr>
          </w:p>
        </w:tc>
      </w:tr>
      <w:tr w14:paraId="7E19DC4E" w14:textId="2E7FDF12" w:rsidTr="001976EC">
        <w:tblPrEx>
          <w:tblW w:w="0" w:type="auto"/>
          <w:tblLook w:val="04A0"/>
        </w:tblPrEx>
        <w:tc>
          <w:tcPr>
            <w:tcW w:w="2335" w:type="dxa"/>
          </w:tcPr>
          <w:p w:rsidR="00F57B56" w:rsidRPr="001F70C6" w:rsidP="006C76D8" w14:paraId="483233EE" w14:textId="4B75712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5563" w:type="dxa"/>
            <w:gridSpan w:val="3"/>
          </w:tcPr>
          <w:p w:rsidR="00F57B56" w:rsidRPr="001F70C6" w:rsidP="00C5290B" w14:paraId="780F4D6A" w14:textId="2CE98DE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452" w:type="dxa"/>
          </w:tcPr>
          <w:p w:rsidR="00F57B56" w:rsidRPr="001F70C6" w14:paraId="7A9D85EF" w14:textId="4FA6AC79">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1B409F81" w14:textId="08281E35" w:rsidTr="001976EC">
        <w:tblPrEx>
          <w:tblW w:w="0" w:type="auto"/>
          <w:tblLook w:val="04A0"/>
        </w:tblPrEx>
        <w:tc>
          <w:tcPr>
            <w:tcW w:w="2335" w:type="dxa"/>
          </w:tcPr>
          <w:p w:rsidR="001976EC" w:rsidP="00B34135" w14:paraId="04B63517" w14:textId="77777777">
            <w:pPr>
              <w:pStyle w:val="Level1"/>
              <w:tabs>
                <w:tab w:val="left" w:pos="360"/>
                <w:tab w:val="left" w:pos="466"/>
                <w:tab w:val="left" w:pos="596"/>
                <w:tab w:val="left" w:pos="1048"/>
              </w:tabs>
              <w:jc w:val="right"/>
              <w:rPr>
                <w:rFonts w:ascii="Arial" w:hAnsi="Arial" w:cs="Arial"/>
                <w:i/>
                <w:sz w:val="22"/>
                <w:szCs w:val="22"/>
              </w:rPr>
            </w:pPr>
          </w:p>
          <w:p w:rsidR="00B34135" w:rsidP="00B34135" w14:paraId="31C5988C" w14:textId="57481E10">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Starting sample</w:t>
            </w:r>
          </w:p>
          <w:p w:rsidR="00B34135" w:rsidP="00B34135" w14:paraId="0479F03B" w14:textId="77777777">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Expected RR</w:t>
            </w:r>
          </w:p>
          <w:p w:rsidR="00C56F20" w:rsidRPr="00D21087" w:rsidP="00B34135" w14:paraId="71794351" w14:textId="19D6B418">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 xml:space="preserve">Expected completes </w:t>
            </w:r>
          </w:p>
        </w:tc>
        <w:tc>
          <w:tcPr>
            <w:tcW w:w="1478" w:type="dxa"/>
            <w:vAlign w:val="center"/>
          </w:tcPr>
          <w:p w:rsidR="00C56F20" w:rsidP="00D21087" w14:paraId="2840D991" w14:textId="7870C9C6">
            <w:pPr>
              <w:pStyle w:val="Level1"/>
              <w:tabs>
                <w:tab w:val="left" w:pos="360"/>
                <w:tab w:val="left" w:pos="466"/>
                <w:tab w:val="left" w:pos="596"/>
                <w:tab w:val="left" w:pos="1048"/>
              </w:tabs>
              <w:jc w:val="center"/>
              <w:rPr>
                <w:rFonts w:ascii="Arial" w:hAnsi="Arial" w:cs="Arial"/>
                <w:sz w:val="22"/>
                <w:szCs w:val="22"/>
              </w:rPr>
            </w:pPr>
          </w:p>
          <w:p w:rsidR="00203BEB" w:rsidP="00D21087" w14:paraId="4AFC5691" w14:textId="0361223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4,600</w:t>
            </w:r>
          </w:p>
          <w:p w:rsidR="00203BEB" w:rsidP="00D21087" w14:paraId="2C59C340" w14:textId="28CFE42A">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24%</w:t>
            </w:r>
          </w:p>
          <w:p w:rsidR="00203BEB" w:rsidP="00D21087" w14:paraId="5EFE942E" w14:textId="10B4F068">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1,104</w:t>
            </w:r>
          </w:p>
          <w:p w:rsidR="00F22D14" w:rsidRPr="001F70C6" w:rsidP="00D21087" w14:paraId="54187888" w14:textId="128D9326">
            <w:pPr>
              <w:pStyle w:val="Level1"/>
              <w:tabs>
                <w:tab w:val="left" w:pos="360"/>
                <w:tab w:val="left" w:pos="466"/>
                <w:tab w:val="left" w:pos="596"/>
                <w:tab w:val="left" w:pos="1048"/>
              </w:tabs>
              <w:jc w:val="center"/>
              <w:rPr>
                <w:rFonts w:ascii="Arial" w:hAnsi="Arial" w:cs="Arial"/>
                <w:sz w:val="22"/>
                <w:szCs w:val="22"/>
              </w:rPr>
            </w:pPr>
          </w:p>
        </w:tc>
        <w:tc>
          <w:tcPr>
            <w:tcW w:w="1826" w:type="dxa"/>
            <w:vAlign w:val="center"/>
          </w:tcPr>
          <w:p w:rsidR="00203BEB" w:rsidP="00D21087" w14:paraId="7C5402DC" w14:textId="24D24E9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2,200</w:t>
            </w:r>
          </w:p>
          <w:p w:rsidR="00203BEB" w:rsidP="001976EC" w14:paraId="01EF0209" w14:textId="519D8AED">
            <w:pPr>
              <w:pStyle w:val="Level1"/>
              <w:jc w:val="center"/>
              <w:rPr>
                <w:rFonts w:ascii="Arial" w:hAnsi="Arial" w:cs="Arial"/>
                <w:sz w:val="22"/>
                <w:szCs w:val="22"/>
              </w:rPr>
            </w:pPr>
            <w:r w:rsidRPr="00203BEB">
              <w:rPr>
                <w:rFonts w:ascii="Arial" w:hAnsi="Arial" w:cs="Arial"/>
                <w:sz w:val="22"/>
                <w:szCs w:val="22"/>
              </w:rPr>
              <w:t>24%</w:t>
            </w:r>
          </w:p>
          <w:p w:rsidR="00F22D14" w:rsidRPr="001F70C6" w:rsidP="00D21087" w14:paraId="49D4DEC9" w14:textId="6F1F4C5B">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528</w:t>
            </w:r>
          </w:p>
        </w:tc>
        <w:tc>
          <w:tcPr>
            <w:tcW w:w="2259" w:type="dxa"/>
            <w:vAlign w:val="center"/>
          </w:tcPr>
          <w:p w:rsidR="00203BEB" w:rsidP="00D21087" w14:paraId="60825221" w14:textId="49FF3DC4">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11,200</w:t>
            </w:r>
          </w:p>
          <w:p w:rsidR="00203BEB" w:rsidRPr="00203BEB" w:rsidP="001976EC" w14:paraId="47D5875C" w14:textId="7CD9E3E2">
            <w:pPr>
              <w:pStyle w:val="Level1"/>
              <w:jc w:val="center"/>
              <w:rPr>
                <w:rFonts w:ascii="Arial" w:hAnsi="Arial" w:cs="Arial"/>
                <w:sz w:val="22"/>
                <w:szCs w:val="22"/>
              </w:rPr>
            </w:pPr>
            <w:r w:rsidRPr="001976EC">
              <w:rPr>
                <w:rFonts w:ascii="Arial" w:hAnsi="Arial" w:cs="Arial"/>
                <w:sz w:val="22"/>
                <w:szCs w:val="22"/>
              </w:rPr>
              <w:t>24%</w:t>
            </w:r>
          </w:p>
          <w:p w:rsidR="00F22D14" w:rsidRPr="001F70C6" w:rsidP="00D21087" w14:paraId="067395A5" w14:textId="63106721">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2,688</w:t>
            </w:r>
          </w:p>
        </w:tc>
        <w:tc>
          <w:tcPr>
            <w:tcW w:w="1452" w:type="dxa"/>
            <w:vAlign w:val="center"/>
          </w:tcPr>
          <w:p w:rsidR="00B34135" w:rsidRPr="00B34135" w:rsidP="00137E7B" w14:paraId="404791D6" w14:textId="6A514B76">
            <w:pPr>
              <w:pStyle w:val="Level1"/>
              <w:jc w:val="center"/>
              <w:rPr>
                <w:rFonts w:ascii="Arial" w:hAnsi="Arial" w:cs="Arial"/>
                <w:sz w:val="22"/>
                <w:szCs w:val="22"/>
              </w:rPr>
            </w:pPr>
            <w:r>
              <w:rPr>
                <w:rFonts w:ascii="Arial" w:hAnsi="Arial" w:cs="Arial"/>
                <w:sz w:val="22"/>
                <w:szCs w:val="22"/>
              </w:rPr>
              <w:t>20,000</w:t>
            </w:r>
          </w:p>
          <w:p w:rsidR="00B34135" w:rsidRPr="00B34135" w:rsidP="00137E7B" w14:paraId="14B2A65F" w14:textId="6139334C">
            <w:pPr>
              <w:pStyle w:val="Level1"/>
              <w:jc w:val="center"/>
              <w:rPr>
                <w:rFonts w:ascii="Arial" w:hAnsi="Arial" w:cs="Arial"/>
                <w:sz w:val="22"/>
                <w:szCs w:val="22"/>
              </w:rPr>
            </w:pPr>
            <w:r>
              <w:rPr>
                <w:rFonts w:ascii="Arial" w:hAnsi="Arial" w:cs="Arial"/>
                <w:sz w:val="22"/>
                <w:szCs w:val="22"/>
              </w:rPr>
              <w:t>24</w:t>
            </w:r>
            <w:r w:rsidRPr="00B34135">
              <w:rPr>
                <w:rFonts w:ascii="Arial" w:hAnsi="Arial" w:cs="Arial"/>
                <w:sz w:val="22"/>
                <w:szCs w:val="22"/>
              </w:rPr>
              <w:t>%</w:t>
            </w:r>
          </w:p>
          <w:p w:rsidR="003916B3" w:rsidRPr="001F70C6" w:rsidP="00B34135" w14:paraId="061B9ED0" w14:textId="46EA40BC">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4,800</w:t>
            </w:r>
          </w:p>
        </w:tc>
      </w:tr>
      <w:tr w14:paraId="59249C20" w14:textId="091DFFAC" w:rsidTr="001976EC">
        <w:tblPrEx>
          <w:tblW w:w="0" w:type="auto"/>
          <w:tblLook w:val="04A0"/>
        </w:tblPrEx>
        <w:tc>
          <w:tcPr>
            <w:tcW w:w="2335" w:type="dxa"/>
          </w:tcPr>
          <w:p w:rsidR="00F57B56" w:rsidRPr="001F70C6" w:rsidP="006C76D8" w14:paraId="7114ED34" w14:textId="637B2D8D">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5563" w:type="dxa"/>
            <w:gridSpan w:val="3"/>
          </w:tcPr>
          <w:p w:rsidR="00F57B56" w:rsidRPr="001F70C6" w:rsidP="00F57B56" w14:paraId="097ECB9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00F57B56" w:rsidRPr="001F70C6" w:rsidP="001F70C6" w14:paraId="6054C8D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00F57B56" w:rsidRPr="001F70C6" w:rsidP="001F70C6" w14:paraId="2FAA361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00F57B56" w:rsidRPr="001F70C6" w:rsidP="001F70C6" w14:paraId="2FEA544B"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00F57B56" w:rsidRPr="001F70C6" w:rsidP="001F70C6" w14:paraId="7168B640" w14:textId="4BB09AB6">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452" w:type="dxa"/>
          </w:tcPr>
          <w:p w:rsidR="00BE4051" w:rsidRPr="001F70C6" w14:paraId="0213394A"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36898295"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54635889"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0248586A" w14:textId="77777777">
            <w:pPr>
              <w:pStyle w:val="Level1"/>
              <w:tabs>
                <w:tab w:val="left" w:pos="360"/>
                <w:tab w:val="left" w:pos="466"/>
                <w:tab w:val="left" w:pos="596"/>
                <w:tab w:val="left" w:pos="1048"/>
              </w:tabs>
              <w:jc w:val="center"/>
              <w:rPr>
                <w:rFonts w:ascii="Arial" w:hAnsi="Arial" w:cs="Arial"/>
                <w:i/>
                <w:sz w:val="22"/>
                <w:szCs w:val="22"/>
              </w:rPr>
            </w:pPr>
          </w:p>
          <w:p w:rsidR="00F57B56" w:rsidRPr="001F70C6" w14:paraId="5EE62520" w14:textId="4E4FC2D3">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084A91D0" w14:textId="3E2B2CF1" w:rsidTr="001976EC">
        <w:tblPrEx>
          <w:tblW w:w="0" w:type="auto"/>
          <w:tblLook w:val="04A0"/>
        </w:tblPrEx>
        <w:tc>
          <w:tcPr>
            <w:tcW w:w="2335" w:type="dxa"/>
          </w:tcPr>
          <w:p w:rsidR="001976EC" w:rsidP="00B34135" w14:paraId="6A7F20FF" w14:textId="77777777">
            <w:pPr>
              <w:pStyle w:val="Level1"/>
              <w:tabs>
                <w:tab w:val="left" w:pos="360"/>
                <w:tab w:val="left" w:pos="466"/>
                <w:tab w:val="left" w:pos="596"/>
                <w:tab w:val="left" w:pos="1048"/>
              </w:tabs>
              <w:jc w:val="right"/>
              <w:rPr>
                <w:rFonts w:ascii="Arial" w:hAnsi="Arial" w:cs="Arial"/>
                <w:i/>
                <w:sz w:val="22"/>
                <w:szCs w:val="22"/>
              </w:rPr>
            </w:pPr>
          </w:p>
          <w:p w:rsidR="00B34135" w:rsidP="00B34135" w14:paraId="5756B0A2" w14:textId="182F5290">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Starting sample</w:t>
            </w:r>
          </w:p>
          <w:p w:rsidR="00B34135" w:rsidP="00B34135" w14:paraId="33C329CB" w14:textId="77777777">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Expected RR</w:t>
            </w:r>
          </w:p>
          <w:p w:rsidR="00C56F20" w:rsidRPr="00D21087" w:rsidP="00B34135" w14:paraId="2FA09C45" w14:textId="389416B0">
            <w:pPr>
              <w:pStyle w:val="Level1"/>
              <w:tabs>
                <w:tab w:val="left" w:pos="360"/>
                <w:tab w:val="left" w:pos="466"/>
                <w:tab w:val="left" w:pos="596"/>
                <w:tab w:val="left" w:pos="1048"/>
              </w:tabs>
              <w:jc w:val="right"/>
              <w:rPr>
                <w:rFonts w:ascii="Arial" w:hAnsi="Arial" w:cs="Arial"/>
                <w:i/>
                <w:sz w:val="22"/>
                <w:szCs w:val="22"/>
              </w:rPr>
            </w:pPr>
            <w:r>
              <w:rPr>
                <w:rFonts w:ascii="Arial" w:hAnsi="Arial" w:cs="Arial"/>
                <w:i/>
                <w:sz w:val="22"/>
                <w:szCs w:val="22"/>
              </w:rPr>
              <w:t xml:space="preserve">Expected completes </w:t>
            </w:r>
          </w:p>
        </w:tc>
        <w:tc>
          <w:tcPr>
            <w:tcW w:w="1478" w:type="dxa"/>
            <w:vAlign w:val="center"/>
          </w:tcPr>
          <w:p w:rsidR="00C56F20" w:rsidP="00D21087" w14:paraId="62308A98" w14:textId="75D0DA0C">
            <w:pPr>
              <w:pStyle w:val="Level1"/>
              <w:tabs>
                <w:tab w:val="left" w:pos="360"/>
                <w:tab w:val="left" w:pos="466"/>
                <w:tab w:val="left" w:pos="596"/>
                <w:tab w:val="left" w:pos="1048"/>
              </w:tabs>
              <w:jc w:val="center"/>
              <w:rPr>
                <w:rFonts w:ascii="Arial" w:hAnsi="Arial" w:cs="Arial"/>
                <w:sz w:val="22"/>
                <w:szCs w:val="22"/>
              </w:rPr>
            </w:pPr>
          </w:p>
          <w:p w:rsidR="009B0AEC" w:rsidP="00D21087" w14:paraId="6C2BB3F2" w14:textId="0FB5435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35,385</w:t>
            </w:r>
            <w:r w:rsidR="005C7652">
              <w:rPr>
                <w:rFonts w:ascii="Arial" w:hAnsi="Arial" w:cs="Arial"/>
                <w:sz w:val="22"/>
                <w:szCs w:val="22"/>
              </w:rPr>
              <w:t>728</w:t>
            </w:r>
          </w:p>
          <w:p w:rsidR="00203BEB" w:rsidP="00D21087" w14:paraId="275DA0D4" w14:textId="6CF0FB4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13%</w:t>
            </w:r>
          </w:p>
          <w:p w:rsidR="00203BEB" w:rsidRPr="001F70C6" w:rsidP="00D21087" w14:paraId="3F97DF01" w14:textId="2EBBBC3F">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4,600</w:t>
            </w:r>
          </w:p>
        </w:tc>
        <w:tc>
          <w:tcPr>
            <w:tcW w:w="1826" w:type="dxa"/>
            <w:vAlign w:val="center"/>
          </w:tcPr>
          <w:p w:rsidR="00C56F20" w:rsidP="00D21087" w14:paraId="46C80AFD" w14:textId="792DB244">
            <w:pPr>
              <w:pStyle w:val="Level1"/>
              <w:tabs>
                <w:tab w:val="left" w:pos="360"/>
                <w:tab w:val="left" w:pos="466"/>
                <w:tab w:val="left" w:pos="596"/>
                <w:tab w:val="left" w:pos="1048"/>
              </w:tabs>
              <w:jc w:val="center"/>
              <w:rPr>
                <w:rFonts w:ascii="Arial" w:hAnsi="Arial" w:cs="Arial"/>
                <w:sz w:val="22"/>
                <w:szCs w:val="22"/>
              </w:rPr>
            </w:pPr>
          </w:p>
          <w:p w:rsidR="009B0AEC" w:rsidP="00D21087" w14:paraId="27E68165" w14:textId="691CC10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17,087</w:t>
            </w:r>
          </w:p>
          <w:p w:rsidR="00203BEB" w:rsidP="00D21087" w14:paraId="72EED25B" w14:textId="46FDA60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13%</w:t>
            </w:r>
          </w:p>
          <w:p w:rsidR="00203BEB" w:rsidRPr="001F70C6" w:rsidP="00D21087" w14:paraId="4052FE55" w14:textId="23A45CB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2,200</w:t>
            </w:r>
          </w:p>
        </w:tc>
        <w:tc>
          <w:tcPr>
            <w:tcW w:w="2259" w:type="dxa"/>
            <w:vAlign w:val="center"/>
          </w:tcPr>
          <w:p w:rsidR="00C56F20" w:rsidP="00D21087" w14:paraId="54910B4E" w14:textId="6952C07E">
            <w:pPr>
              <w:pStyle w:val="Level1"/>
              <w:tabs>
                <w:tab w:val="left" w:pos="360"/>
                <w:tab w:val="left" w:pos="466"/>
                <w:tab w:val="left" w:pos="596"/>
                <w:tab w:val="left" w:pos="1048"/>
              </w:tabs>
              <w:jc w:val="center"/>
              <w:rPr>
                <w:rFonts w:ascii="Arial" w:hAnsi="Arial" w:cs="Arial"/>
                <w:sz w:val="22"/>
                <w:szCs w:val="22"/>
              </w:rPr>
            </w:pPr>
          </w:p>
          <w:p w:rsidR="009B0AEC" w:rsidP="00D21087" w14:paraId="5AD9CD6E" w14:textId="26AF7FF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86,</w:t>
            </w:r>
            <w:r w:rsidR="005C7652">
              <w:rPr>
                <w:rFonts w:ascii="Arial" w:hAnsi="Arial" w:cs="Arial"/>
                <w:sz w:val="22"/>
                <w:szCs w:val="22"/>
              </w:rPr>
              <w:t>989</w:t>
            </w:r>
          </w:p>
          <w:p w:rsidR="00203BEB" w:rsidP="00D21087" w14:paraId="4E917A12" w14:textId="70497320">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13%</w:t>
            </w:r>
          </w:p>
          <w:p w:rsidR="00203BEB" w:rsidRPr="001F70C6" w:rsidP="00D21087" w14:paraId="4AF3DBF8" w14:textId="6B49494B">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11,200</w:t>
            </w:r>
          </w:p>
        </w:tc>
        <w:tc>
          <w:tcPr>
            <w:tcW w:w="1452" w:type="dxa"/>
            <w:vAlign w:val="center"/>
          </w:tcPr>
          <w:p w:rsidR="001976EC" w:rsidP="00137E7B" w14:paraId="3945680A" w14:textId="77777777">
            <w:pPr>
              <w:pStyle w:val="Level1"/>
              <w:jc w:val="center"/>
              <w:rPr>
                <w:rFonts w:ascii="Arial" w:hAnsi="Arial" w:cs="Arial"/>
                <w:sz w:val="22"/>
                <w:szCs w:val="22"/>
              </w:rPr>
            </w:pPr>
          </w:p>
          <w:p w:rsidR="00B34135" w:rsidRPr="00B34135" w:rsidP="00137E7B" w14:paraId="70322E00" w14:textId="16F467F9">
            <w:pPr>
              <w:pStyle w:val="Level1"/>
              <w:jc w:val="center"/>
              <w:rPr>
                <w:rFonts w:ascii="Arial" w:hAnsi="Arial" w:cs="Arial"/>
                <w:sz w:val="22"/>
                <w:szCs w:val="22"/>
              </w:rPr>
            </w:pPr>
            <w:r>
              <w:rPr>
                <w:rFonts w:ascii="Arial" w:hAnsi="Arial" w:cs="Arial"/>
                <w:sz w:val="22"/>
                <w:szCs w:val="22"/>
              </w:rPr>
              <w:t>155,338</w:t>
            </w:r>
          </w:p>
          <w:p w:rsidR="00B34135" w:rsidRPr="00B34135" w:rsidP="00137E7B" w14:paraId="501BAC9C" w14:textId="48C7965A">
            <w:pPr>
              <w:pStyle w:val="Level1"/>
              <w:jc w:val="center"/>
              <w:rPr>
                <w:rFonts w:ascii="Arial" w:hAnsi="Arial" w:cs="Arial"/>
                <w:sz w:val="22"/>
                <w:szCs w:val="22"/>
              </w:rPr>
            </w:pPr>
            <w:r>
              <w:rPr>
                <w:rFonts w:ascii="Arial" w:hAnsi="Arial" w:cs="Arial"/>
                <w:sz w:val="22"/>
                <w:szCs w:val="22"/>
              </w:rPr>
              <w:t>13</w:t>
            </w:r>
            <w:r w:rsidRPr="00B34135">
              <w:rPr>
                <w:rFonts w:ascii="Arial" w:hAnsi="Arial" w:cs="Arial"/>
                <w:sz w:val="22"/>
                <w:szCs w:val="22"/>
              </w:rPr>
              <w:t>%</w:t>
            </w:r>
          </w:p>
          <w:p w:rsidR="003916B3" w:rsidRPr="001F70C6" w:rsidP="00B34135" w14:paraId="1967FE1B" w14:textId="0AF681C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20,000</w:t>
            </w:r>
          </w:p>
        </w:tc>
      </w:tr>
    </w:tbl>
    <w:p w:rsidR="002D14D0" w:rsidRPr="00490A2D" w:rsidP="00137E7B" w14:paraId="45A47E43" w14:textId="78EE708A">
      <w:pPr>
        <w:pStyle w:val="Level1"/>
        <w:tabs>
          <w:tab w:val="left" w:pos="360"/>
          <w:tab w:val="left" w:pos="466"/>
          <w:tab w:val="left" w:pos="596"/>
          <w:tab w:val="left" w:pos="1048"/>
        </w:tabs>
        <w:rPr>
          <w:rFonts w:ascii="Arial" w:hAnsi="Arial" w:cs="Arial"/>
          <w:sz w:val="22"/>
          <w:szCs w:val="22"/>
          <w:vertAlign w:val="superscript"/>
        </w:rPr>
      </w:pPr>
      <w:r w:rsidRPr="00490A2D">
        <w:rPr>
          <w:rFonts w:ascii="Arial" w:hAnsi="Arial" w:cs="Arial"/>
          <w:sz w:val="22"/>
          <w:szCs w:val="22"/>
          <w:vertAlign w:val="superscript"/>
        </w:rPr>
        <w:t>Note:  Totals expected completes across fishing, hunting and wildlife watching may not equal the total for the wave due to rounding.</w:t>
      </w:r>
    </w:p>
    <w:p w:rsidR="00B34135" w:rsidRPr="001F70C6" w14:paraId="31972488" w14:textId="77777777">
      <w:pPr>
        <w:widowControl/>
        <w:autoSpaceDE/>
        <w:autoSpaceDN/>
        <w:adjustRightInd/>
        <w:rPr>
          <w:rFonts w:ascii="Arial" w:hAnsi="Arial" w:cs="Arial"/>
          <w:sz w:val="22"/>
          <w:szCs w:val="22"/>
        </w:rPr>
      </w:pPr>
    </w:p>
    <w:p w:rsidR="00654958" w:rsidRPr="001F70C6" w:rsidP="00654958" w14:paraId="1572250C" w14:textId="24B4C2D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Table 3 shows the expected response rates and completed cases for the screener and each detailed wave for the </w:t>
      </w:r>
      <w:r w:rsidRPr="001F70C6">
        <w:rPr>
          <w:rFonts w:ascii="Arial" w:hAnsi="Arial" w:cs="Arial"/>
          <w:sz w:val="22"/>
          <w:szCs w:val="22"/>
        </w:rPr>
        <w:t>AmeriSpeak</w:t>
      </w:r>
      <w:r w:rsidRPr="001F70C6">
        <w:rPr>
          <w:rFonts w:ascii="Arial" w:hAnsi="Arial" w:cs="Arial"/>
          <w:sz w:val="22"/>
          <w:szCs w:val="22"/>
        </w:rPr>
        <w:t xml:space="preserve"> sample.</w:t>
      </w:r>
    </w:p>
    <w:p w:rsidR="00654958" w:rsidRPr="001F70C6" w:rsidP="00654958" w14:paraId="5703F46E"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tblPr>
      <w:tblGrid>
        <w:gridCol w:w="2335"/>
        <w:gridCol w:w="1648"/>
        <w:gridCol w:w="1837"/>
        <w:gridCol w:w="1918"/>
        <w:gridCol w:w="1612"/>
      </w:tblGrid>
      <w:tr w14:paraId="44192983" w14:textId="77777777" w:rsidTr="005142E0">
        <w:tblPrEx>
          <w:tblW w:w="0" w:type="auto"/>
          <w:tblLook w:val="04A0"/>
        </w:tblPrEx>
        <w:tc>
          <w:tcPr>
            <w:tcW w:w="7738" w:type="dxa"/>
            <w:gridSpan w:val="4"/>
          </w:tcPr>
          <w:p w:rsidR="00654958" w:rsidRPr="001F70C6" w14:paraId="4DC50D35" w14:textId="7144CA41">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 xml:space="preserve">Table </w:t>
            </w:r>
            <w:r w:rsidRPr="001F70C6" w:rsidR="0057466F">
              <w:rPr>
                <w:rFonts w:ascii="Arial" w:hAnsi="Arial" w:cs="Arial"/>
                <w:b/>
                <w:sz w:val="22"/>
                <w:szCs w:val="22"/>
              </w:rPr>
              <w:t>3</w:t>
            </w:r>
            <w:r w:rsidRPr="001F70C6">
              <w:rPr>
                <w:rFonts w:ascii="Arial" w:hAnsi="Arial" w:cs="Arial"/>
                <w:b/>
                <w:sz w:val="22"/>
                <w:szCs w:val="22"/>
              </w:rPr>
              <w:t xml:space="preserve">: Sample Size, Expected Response Rates, and Completed Interviews by Wave for </w:t>
            </w:r>
            <w:r w:rsidR="00D26DFE">
              <w:rPr>
                <w:rFonts w:ascii="Arial" w:hAnsi="Arial" w:cs="Arial"/>
                <w:b/>
                <w:sz w:val="22"/>
                <w:szCs w:val="22"/>
              </w:rPr>
              <w:t>Respondent Panel</w:t>
            </w:r>
            <w:r w:rsidRPr="001F70C6">
              <w:rPr>
                <w:rFonts w:ascii="Arial" w:hAnsi="Arial" w:cs="Arial"/>
                <w:b/>
                <w:sz w:val="22"/>
                <w:szCs w:val="22"/>
              </w:rPr>
              <w:t xml:space="preserve"> Sample</w:t>
            </w:r>
          </w:p>
        </w:tc>
        <w:tc>
          <w:tcPr>
            <w:tcW w:w="1612" w:type="dxa"/>
          </w:tcPr>
          <w:p w:rsidR="00654958" w:rsidRPr="001F70C6" w:rsidP="006F2945" w14:paraId="1B987DA7" w14:textId="77777777">
            <w:pPr>
              <w:pStyle w:val="Level1"/>
              <w:tabs>
                <w:tab w:val="left" w:pos="360"/>
                <w:tab w:val="left" w:pos="466"/>
                <w:tab w:val="left" w:pos="596"/>
                <w:tab w:val="left" w:pos="1048"/>
              </w:tabs>
              <w:rPr>
                <w:rFonts w:ascii="Arial" w:hAnsi="Arial" w:cs="Arial"/>
                <w:sz w:val="22"/>
                <w:szCs w:val="22"/>
              </w:rPr>
            </w:pPr>
          </w:p>
        </w:tc>
      </w:tr>
      <w:tr w14:paraId="0CEACC01" w14:textId="77777777" w:rsidTr="001976EC">
        <w:tblPrEx>
          <w:tblW w:w="0" w:type="auto"/>
          <w:tblLook w:val="04A0"/>
        </w:tblPrEx>
        <w:tc>
          <w:tcPr>
            <w:tcW w:w="2335" w:type="dxa"/>
          </w:tcPr>
          <w:p w:rsidR="00654958" w:rsidRPr="001F70C6" w:rsidP="006F2945" w14:paraId="78856557"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5403" w:type="dxa"/>
            <w:gridSpan w:val="3"/>
          </w:tcPr>
          <w:p w:rsidR="00B34135" w:rsidRPr="00B34135" w:rsidP="00B34135" w14:paraId="2BC65707" w14:textId="77777777">
            <w:pPr>
              <w:pStyle w:val="Level1"/>
              <w:rPr>
                <w:rFonts w:ascii="Arial" w:hAnsi="Arial" w:cs="Arial"/>
                <w:i/>
                <w:iCs/>
                <w:sz w:val="22"/>
                <w:szCs w:val="22"/>
              </w:rPr>
            </w:pPr>
            <w:r w:rsidRPr="00B34135">
              <w:rPr>
                <w:rFonts w:ascii="Arial" w:hAnsi="Arial" w:cs="Arial"/>
                <w:i/>
                <w:iCs/>
                <w:sz w:val="22"/>
                <w:szCs w:val="22"/>
              </w:rPr>
              <w:t>Screener sample size = 30,000</w:t>
            </w:r>
          </w:p>
          <w:p w:rsidR="00B34135" w:rsidRPr="00B34135" w:rsidP="00B34135" w14:paraId="73057EF6" w14:textId="77777777">
            <w:pPr>
              <w:pStyle w:val="Level1"/>
              <w:rPr>
                <w:rFonts w:ascii="Arial" w:hAnsi="Arial" w:cs="Arial"/>
                <w:i/>
                <w:iCs/>
                <w:sz w:val="22"/>
                <w:szCs w:val="22"/>
              </w:rPr>
            </w:pPr>
            <w:r w:rsidRPr="00B34135">
              <w:rPr>
                <w:rFonts w:ascii="Arial" w:hAnsi="Arial" w:cs="Arial"/>
                <w:i/>
                <w:iCs/>
                <w:sz w:val="22"/>
                <w:szCs w:val="22"/>
              </w:rPr>
              <w:t>Expected RR = 33.3%</w:t>
            </w:r>
          </w:p>
          <w:p w:rsidR="00B34135" w:rsidRPr="00B34135" w:rsidP="00B34135" w14:paraId="34E4AA77" w14:textId="77777777">
            <w:pPr>
              <w:pStyle w:val="Level1"/>
              <w:rPr>
                <w:rFonts w:ascii="Arial" w:hAnsi="Arial" w:cs="Arial"/>
                <w:i/>
                <w:iCs/>
                <w:sz w:val="22"/>
                <w:szCs w:val="22"/>
              </w:rPr>
            </w:pPr>
            <w:r w:rsidRPr="00B34135">
              <w:rPr>
                <w:rFonts w:ascii="Arial" w:hAnsi="Arial" w:cs="Arial"/>
                <w:i/>
                <w:iCs/>
                <w:sz w:val="22"/>
                <w:szCs w:val="22"/>
              </w:rPr>
              <w:t>Expected completes = 10,000 households</w:t>
            </w:r>
          </w:p>
          <w:p w:rsidR="00B34135" w:rsidP="0039339A" w14:paraId="0A2E0BEE" w14:textId="77777777">
            <w:pPr>
              <w:pStyle w:val="Level1"/>
              <w:tabs>
                <w:tab w:val="left" w:pos="360"/>
                <w:tab w:val="left" w:pos="466"/>
                <w:tab w:val="left" w:pos="596"/>
                <w:tab w:val="left" w:pos="1048"/>
              </w:tabs>
              <w:rPr>
                <w:rFonts w:ascii="Arial" w:hAnsi="Arial" w:cs="Arial"/>
                <w:sz w:val="22"/>
                <w:szCs w:val="22"/>
              </w:rPr>
            </w:pPr>
          </w:p>
          <w:p w:rsidR="00654958" w:rsidRPr="001F70C6" w:rsidP="0039339A" w14:paraId="776821B0" w14:textId="2F8ED247">
            <w:pPr>
              <w:pStyle w:val="Level1"/>
              <w:tabs>
                <w:tab w:val="left" w:pos="360"/>
                <w:tab w:val="left" w:pos="466"/>
                <w:tab w:val="left" w:pos="596"/>
                <w:tab w:val="left" w:pos="1048"/>
              </w:tabs>
              <w:rPr>
                <w:rFonts w:ascii="Arial" w:hAnsi="Arial" w:cs="Arial"/>
                <w:sz w:val="22"/>
                <w:szCs w:val="22"/>
              </w:rPr>
            </w:pPr>
            <w:r w:rsidRPr="00B34135">
              <w:rPr>
                <w:rFonts w:ascii="Arial" w:hAnsi="Arial" w:cs="Arial"/>
                <w:sz w:val="22"/>
                <w:szCs w:val="22"/>
              </w:rPr>
              <w:t xml:space="preserve">Target </w:t>
            </w:r>
            <w:r w:rsidR="00716410">
              <w:rPr>
                <w:rFonts w:ascii="Arial" w:hAnsi="Arial" w:cs="Arial"/>
                <w:sz w:val="22"/>
                <w:szCs w:val="22"/>
              </w:rPr>
              <w:t>1</w:t>
            </w:r>
            <w:r w:rsidRPr="00B34135">
              <w:rPr>
                <w:rFonts w:ascii="Arial" w:hAnsi="Arial" w:cs="Arial"/>
                <w:sz w:val="22"/>
                <w:szCs w:val="22"/>
              </w:rPr>
              <w:t xml:space="preserve"> HH member</w:t>
            </w:r>
            <w:r w:rsidR="00716410">
              <w:rPr>
                <w:rFonts w:ascii="Arial" w:hAnsi="Arial" w:cs="Arial"/>
                <w:sz w:val="22"/>
                <w:szCs w:val="22"/>
              </w:rPr>
              <w:t xml:space="preserve"> </w:t>
            </w:r>
            <w:r w:rsidRPr="00B34135">
              <w:rPr>
                <w:rFonts w:ascii="Arial" w:hAnsi="Arial" w:cs="Arial"/>
                <w:sz w:val="22"/>
                <w:szCs w:val="22"/>
              </w:rPr>
              <w:t xml:space="preserve">within </w:t>
            </w:r>
            <w:r w:rsidR="00716410">
              <w:rPr>
                <w:rFonts w:ascii="Arial" w:hAnsi="Arial" w:cs="Arial"/>
                <w:sz w:val="22"/>
                <w:szCs w:val="22"/>
              </w:rPr>
              <w:t xml:space="preserve">each of </w:t>
            </w:r>
            <w:r w:rsidRPr="00B34135">
              <w:rPr>
                <w:rFonts w:ascii="Arial" w:hAnsi="Arial" w:cs="Arial"/>
                <w:sz w:val="22"/>
                <w:szCs w:val="22"/>
              </w:rPr>
              <w:t>the 10,000 HHs for wave questionnaires</w:t>
            </w:r>
            <w:r w:rsidR="00B81E44">
              <w:rPr>
                <w:rFonts w:ascii="Arial" w:hAnsi="Arial" w:cs="Arial"/>
                <w:sz w:val="22"/>
                <w:szCs w:val="22"/>
              </w:rPr>
              <w:t>.</w:t>
            </w:r>
            <w:r w:rsidR="00D6268E">
              <w:rPr>
                <w:rFonts w:ascii="Arial" w:hAnsi="Arial" w:cs="Arial"/>
                <w:sz w:val="22"/>
                <w:szCs w:val="22"/>
              </w:rPr>
              <w:t xml:space="preserve"> </w:t>
            </w:r>
            <w:r w:rsidRPr="001F70C6" w:rsidR="007949EC">
              <w:rPr>
                <w:rFonts w:ascii="Arial" w:hAnsi="Arial" w:cs="Arial"/>
                <w:sz w:val="22"/>
                <w:szCs w:val="22"/>
              </w:rPr>
              <w:t>Among these are non-participants (who do not fish, hunt, or watch wildlife) who will be invited to participate in Wave 3 only.</w:t>
            </w:r>
          </w:p>
        </w:tc>
        <w:tc>
          <w:tcPr>
            <w:tcW w:w="1612" w:type="dxa"/>
          </w:tcPr>
          <w:p w:rsidR="00654958" w:rsidRPr="001F70C6" w:rsidP="006F2945" w14:paraId="70E14396" w14:textId="77777777">
            <w:pPr>
              <w:pStyle w:val="Level1"/>
              <w:tabs>
                <w:tab w:val="left" w:pos="360"/>
                <w:tab w:val="left" w:pos="466"/>
                <w:tab w:val="left" w:pos="596"/>
                <w:tab w:val="left" w:pos="1048"/>
              </w:tabs>
              <w:rPr>
                <w:rFonts w:ascii="Arial" w:hAnsi="Arial" w:cs="Arial"/>
                <w:sz w:val="22"/>
                <w:szCs w:val="22"/>
              </w:rPr>
            </w:pPr>
          </w:p>
        </w:tc>
      </w:tr>
      <w:tr w14:paraId="40D959DF" w14:textId="77777777" w:rsidTr="001976EC">
        <w:tblPrEx>
          <w:tblW w:w="0" w:type="auto"/>
          <w:tblLook w:val="04A0"/>
        </w:tblPrEx>
        <w:tc>
          <w:tcPr>
            <w:tcW w:w="2335" w:type="dxa"/>
          </w:tcPr>
          <w:p w:rsidR="00654958" w:rsidRPr="001F70C6" w:rsidP="006F2945" w14:paraId="26A0F53E" w14:textId="77777777">
            <w:pPr>
              <w:pStyle w:val="Level1"/>
              <w:tabs>
                <w:tab w:val="left" w:pos="360"/>
                <w:tab w:val="left" w:pos="466"/>
                <w:tab w:val="left" w:pos="596"/>
                <w:tab w:val="left" w:pos="1048"/>
              </w:tabs>
              <w:rPr>
                <w:rFonts w:ascii="Arial" w:hAnsi="Arial" w:cs="Arial"/>
                <w:sz w:val="22"/>
                <w:szCs w:val="22"/>
              </w:rPr>
            </w:pPr>
          </w:p>
        </w:tc>
        <w:tc>
          <w:tcPr>
            <w:tcW w:w="1648" w:type="dxa"/>
          </w:tcPr>
          <w:p w:rsidR="00654958" w:rsidRPr="001F70C6" w:rsidP="006F2945" w14:paraId="07ED0BD1"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37" w:type="dxa"/>
          </w:tcPr>
          <w:p w:rsidR="00654958" w:rsidRPr="001F70C6" w:rsidP="006F2945" w14:paraId="2BEAFE8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1918" w:type="dxa"/>
          </w:tcPr>
          <w:p w:rsidR="00654958" w:rsidRPr="001F70C6" w:rsidP="006F2945" w14:paraId="71347F2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612" w:type="dxa"/>
          </w:tcPr>
          <w:p w:rsidR="00654958" w:rsidRPr="001F70C6" w:rsidP="006F2945" w14:paraId="05FFC947" w14:textId="77777777">
            <w:pPr>
              <w:pStyle w:val="Level1"/>
              <w:tabs>
                <w:tab w:val="left" w:pos="360"/>
                <w:tab w:val="left" w:pos="466"/>
                <w:tab w:val="left" w:pos="596"/>
                <w:tab w:val="left" w:pos="1048"/>
              </w:tabs>
              <w:jc w:val="center"/>
              <w:rPr>
                <w:rFonts w:ascii="Arial" w:hAnsi="Arial" w:cs="Arial"/>
                <w:i/>
                <w:sz w:val="22"/>
                <w:szCs w:val="22"/>
              </w:rPr>
            </w:pPr>
          </w:p>
        </w:tc>
      </w:tr>
      <w:tr w14:paraId="54F05A17" w14:textId="77777777" w:rsidTr="001976EC">
        <w:tblPrEx>
          <w:tblW w:w="0" w:type="auto"/>
          <w:tblLook w:val="04A0"/>
        </w:tblPrEx>
        <w:tc>
          <w:tcPr>
            <w:tcW w:w="2335" w:type="dxa"/>
          </w:tcPr>
          <w:p w:rsidR="00654958" w:rsidRPr="001F70C6" w:rsidP="006F2945" w14:paraId="6D5998E0"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5403" w:type="dxa"/>
            <w:gridSpan w:val="3"/>
          </w:tcPr>
          <w:p w:rsidR="00654958" w:rsidRPr="001F70C6" w14:paraId="214AB38D" w14:textId="381ACD7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Wave 1 nonrespondents will be invited to participate in Wave </w:t>
            </w:r>
            <w:r w:rsidRPr="001F70C6" w:rsidR="000D2187">
              <w:rPr>
                <w:rFonts w:ascii="Arial" w:hAnsi="Arial" w:cs="Arial"/>
                <w:sz w:val="22"/>
                <w:szCs w:val="22"/>
              </w:rPr>
              <w:t>2</w:t>
            </w:r>
            <w:r w:rsidRPr="001F70C6">
              <w:rPr>
                <w:rFonts w:ascii="Arial" w:hAnsi="Arial" w:cs="Arial"/>
                <w:sz w:val="22"/>
                <w:szCs w:val="22"/>
              </w:rPr>
              <w:t>.</w:t>
            </w:r>
          </w:p>
        </w:tc>
        <w:tc>
          <w:tcPr>
            <w:tcW w:w="1612" w:type="dxa"/>
          </w:tcPr>
          <w:p w:rsidR="00654958" w:rsidRPr="001F70C6" w:rsidP="006F2945" w14:paraId="49D6EA89"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7AA4E0BC" w14:textId="77777777" w:rsidTr="001976EC">
        <w:tblPrEx>
          <w:tblW w:w="0" w:type="auto"/>
          <w:tblLook w:val="04A0"/>
        </w:tblPrEx>
        <w:tc>
          <w:tcPr>
            <w:tcW w:w="2335" w:type="dxa"/>
          </w:tcPr>
          <w:p w:rsidR="001976EC" w:rsidP="00137E7B" w14:paraId="2AC7C327" w14:textId="77777777">
            <w:pPr>
              <w:pStyle w:val="Level1"/>
              <w:jc w:val="right"/>
              <w:rPr>
                <w:rFonts w:ascii="Arial" w:hAnsi="Arial" w:cs="Arial"/>
                <w:i/>
                <w:sz w:val="22"/>
                <w:szCs w:val="22"/>
              </w:rPr>
            </w:pPr>
          </w:p>
          <w:p w:rsidR="00B34135" w:rsidRPr="00B34135" w:rsidP="00137E7B" w14:paraId="0ACE93BF" w14:textId="600494A7">
            <w:pPr>
              <w:pStyle w:val="Level1"/>
              <w:jc w:val="right"/>
              <w:rPr>
                <w:rFonts w:ascii="Arial" w:hAnsi="Arial" w:cs="Arial"/>
                <w:i/>
                <w:sz w:val="22"/>
                <w:szCs w:val="22"/>
              </w:rPr>
            </w:pPr>
            <w:r w:rsidRPr="00B34135">
              <w:rPr>
                <w:rFonts w:ascii="Arial" w:hAnsi="Arial" w:cs="Arial"/>
                <w:i/>
                <w:sz w:val="22"/>
                <w:szCs w:val="22"/>
              </w:rPr>
              <w:t>Starting sample</w:t>
            </w:r>
          </w:p>
          <w:p w:rsidR="00B34135" w:rsidRPr="00B34135" w:rsidP="00137E7B" w14:paraId="3206BB23" w14:textId="77777777">
            <w:pPr>
              <w:pStyle w:val="Level1"/>
              <w:jc w:val="right"/>
              <w:rPr>
                <w:rFonts w:ascii="Arial" w:hAnsi="Arial" w:cs="Arial"/>
                <w:i/>
                <w:sz w:val="22"/>
                <w:szCs w:val="22"/>
              </w:rPr>
            </w:pPr>
            <w:r w:rsidRPr="00B34135">
              <w:rPr>
                <w:rFonts w:ascii="Arial" w:hAnsi="Arial" w:cs="Arial"/>
                <w:i/>
                <w:sz w:val="22"/>
                <w:szCs w:val="22"/>
              </w:rPr>
              <w:t>Expected RR</w:t>
            </w:r>
          </w:p>
          <w:p w:rsidR="00B34135" w:rsidRPr="00D21087" w:rsidP="00B34135" w14:paraId="136943E6" w14:textId="29205A0A">
            <w:pPr>
              <w:pStyle w:val="Level1"/>
              <w:tabs>
                <w:tab w:val="left" w:pos="360"/>
                <w:tab w:val="left" w:pos="466"/>
                <w:tab w:val="left" w:pos="596"/>
                <w:tab w:val="left" w:pos="1048"/>
              </w:tabs>
              <w:jc w:val="right"/>
              <w:rPr>
                <w:rFonts w:ascii="Arial" w:hAnsi="Arial" w:cs="Arial"/>
                <w:i/>
                <w:sz w:val="22"/>
                <w:szCs w:val="22"/>
              </w:rPr>
            </w:pPr>
            <w:r w:rsidRPr="00B34135">
              <w:rPr>
                <w:rFonts w:ascii="Arial" w:hAnsi="Arial" w:cs="Arial"/>
                <w:i/>
                <w:sz w:val="22"/>
                <w:szCs w:val="22"/>
              </w:rPr>
              <w:t>Expected completes</w:t>
            </w:r>
          </w:p>
        </w:tc>
        <w:tc>
          <w:tcPr>
            <w:tcW w:w="1648" w:type="dxa"/>
            <w:vAlign w:val="center"/>
          </w:tcPr>
          <w:p w:rsidR="00654958" w:rsidP="00D21087" w14:paraId="7128CA47" w14:textId="5F1CC3E7">
            <w:pPr>
              <w:pStyle w:val="Level1"/>
              <w:tabs>
                <w:tab w:val="left" w:pos="360"/>
                <w:tab w:val="left" w:pos="466"/>
                <w:tab w:val="left" w:pos="596"/>
                <w:tab w:val="left" w:pos="1048"/>
              </w:tabs>
              <w:jc w:val="center"/>
              <w:rPr>
                <w:rFonts w:ascii="Arial" w:hAnsi="Arial" w:cs="Arial"/>
                <w:sz w:val="22"/>
                <w:szCs w:val="22"/>
              </w:rPr>
            </w:pPr>
          </w:p>
          <w:p w:rsidR="009B0AEC" w:rsidP="00D21087" w14:paraId="0CF0D156" w14:textId="6D944B88">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3,</w:t>
            </w:r>
            <w:r w:rsidR="00B61615">
              <w:rPr>
                <w:rFonts w:ascii="Arial" w:hAnsi="Arial" w:cs="Arial"/>
                <w:sz w:val="22"/>
                <w:szCs w:val="22"/>
              </w:rPr>
              <w:t>450</w:t>
            </w:r>
          </w:p>
          <w:p w:rsidR="009B0AEC" w:rsidP="00D21087" w14:paraId="0FB7FEB0" w14:textId="6D263C3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61%</w:t>
            </w:r>
          </w:p>
          <w:p w:rsidR="009B0AEC" w:rsidRPr="001F70C6" w:rsidP="00D21087" w14:paraId="48FC2EDD" w14:textId="57C4116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2,070</w:t>
            </w:r>
          </w:p>
        </w:tc>
        <w:tc>
          <w:tcPr>
            <w:tcW w:w="1837" w:type="dxa"/>
            <w:vAlign w:val="center"/>
          </w:tcPr>
          <w:p w:rsidR="00654958" w:rsidP="009B0AEC" w14:paraId="767ED15D" w14:textId="6455D3F8">
            <w:pPr>
              <w:pStyle w:val="Level1"/>
              <w:tabs>
                <w:tab w:val="left" w:pos="360"/>
                <w:tab w:val="left" w:pos="466"/>
                <w:tab w:val="left" w:pos="596"/>
                <w:tab w:val="left" w:pos="1048"/>
              </w:tabs>
              <w:jc w:val="center"/>
              <w:rPr>
                <w:rFonts w:ascii="Arial" w:hAnsi="Arial" w:cs="Arial"/>
                <w:sz w:val="22"/>
                <w:szCs w:val="22"/>
              </w:rPr>
            </w:pPr>
          </w:p>
          <w:p w:rsidR="009B0AEC" w:rsidP="009B0AEC" w14:paraId="366DA43D" w14:textId="4BB1BC9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1,6</w:t>
            </w:r>
            <w:r w:rsidR="00B61615">
              <w:rPr>
                <w:rFonts w:ascii="Arial" w:hAnsi="Arial" w:cs="Arial"/>
                <w:sz w:val="22"/>
                <w:szCs w:val="22"/>
              </w:rPr>
              <w:t>50</w:t>
            </w:r>
          </w:p>
          <w:p w:rsidR="009B0AEC" w:rsidP="001976EC" w14:paraId="54ADA05A" w14:textId="51840C8A">
            <w:pPr>
              <w:pStyle w:val="Level1"/>
              <w:jc w:val="center"/>
              <w:rPr>
                <w:rFonts w:ascii="Arial" w:hAnsi="Arial" w:cs="Arial"/>
                <w:sz w:val="22"/>
                <w:szCs w:val="22"/>
              </w:rPr>
            </w:pPr>
            <w:r w:rsidRPr="009B0AEC">
              <w:rPr>
                <w:rFonts w:ascii="Arial" w:hAnsi="Arial" w:cs="Arial"/>
                <w:sz w:val="22"/>
                <w:szCs w:val="22"/>
              </w:rPr>
              <w:t>61%</w:t>
            </w:r>
          </w:p>
          <w:p w:rsidR="009B0AEC" w:rsidRPr="001F70C6" w:rsidP="009B0AEC" w14:paraId="2DD9FB41" w14:textId="14180408">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990</w:t>
            </w:r>
          </w:p>
        </w:tc>
        <w:tc>
          <w:tcPr>
            <w:tcW w:w="1918" w:type="dxa"/>
            <w:vAlign w:val="center"/>
          </w:tcPr>
          <w:p w:rsidR="00654958" w:rsidP="00D21087" w14:paraId="2434A359" w14:textId="4BC0D3B9">
            <w:pPr>
              <w:pStyle w:val="Level1"/>
              <w:tabs>
                <w:tab w:val="left" w:pos="360"/>
                <w:tab w:val="left" w:pos="466"/>
                <w:tab w:val="left" w:pos="596"/>
                <w:tab w:val="left" w:pos="1048"/>
              </w:tabs>
              <w:jc w:val="center"/>
              <w:rPr>
                <w:rFonts w:ascii="Arial" w:hAnsi="Arial" w:cs="Arial"/>
                <w:sz w:val="22"/>
                <w:szCs w:val="22"/>
              </w:rPr>
            </w:pPr>
          </w:p>
          <w:p w:rsidR="009B0AEC" w:rsidP="00D21087" w14:paraId="00C1E8EE" w14:textId="3F873A3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00B61615">
              <w:rPr>
                <w:rFonts w:ascii="Arial" w:hAnsi="Arial" w:cs="Arial"/>
                <w:sz w:val="22"/>
                <w:szCs w:val="22"/>
              </w:rPr>
              <w:t>400</w:t>
            </w:r>
          </w:p>
          <w:p w:rsidR="009B0AEC" w:rsidP="001976EC" w14:paraId="00E5592D" w14:textId="4E5F4431">
            <w:pPr>
              <w:pStyle w:val="Level1"/>
              <w:jc w:val="center"/>
              <w:rPr>
                <w:rFonts w:ascii="Arial" w:hAnsi="Arial" w:cs="Arial"/>
                <w:sz w:val="22"/>
                <w:szCs w:val="22"/>
              </w:rPr>
            </w:pPr>
            <w:r w:rsidRPr="009B0AEC">
              <w:rPr>
                <w:rFonts w:ascii="Arial" w:hAnsi="Arial" w:cs="Arial"/>
                <w:sz w:val="22"/>
                <w:szCs w:val="22"/>
              </w:rPr>
              <w:t>61%</w:t>
            </w:r>
          </w:p>
          <w:p w:rsidR="009B0AEC" w:rsidRPr="001F70C6" w:rsidP="009B0AEC" w14:paraId="1AD79126" w14:textId="06B5C4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5,040</w:t>
            </w:r>
          </w:p>
        </w:tc>
        <w:tc>
          <w:tcPr>
            <w:tcW w:w="1612" w:type="dxa"/>
            <w:vAlign w:val="center"/>
          </w:tcPr>
          <w:p w:rsidR="001976EC" w:rsidP="00D21087" w14:paraId="4603F2EF" w14:textId="77777777">
            <w:pPr>
              <w:pStyle w:val="Level1"/>
              <w:tabs>
                <w:tab w:val="left" w:pos="360"/>
                <w:tab w:val="left" w:pos="466"/>
                <w:tab w:val="left" w:pos="596"/>
                <w:tab w:val="left" w:pos="1048"/>
              </w:tabs>
              <w:jc w:val="center"/>
              <w:rPr>
                <w:rFonts w:ascii="Arial" w:hAnsi="Arial" w:cs="Arial"/>
                <w:sz w:val="22"/>
                <w:szCs w:val="22"/>
              </w:rPr>
            </w:pPr>
          </w:p>
          <w:p w:rsidR="00654958" w:rsidP="00D21087" w14:paraId="60ABBA21" w14:textId="4C32701D">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15,000</w:t>
            </w:r>
          </w:p>
          <w:p w:rsidR="005142E0" w:rsidP="00D21087" w14:paraId="3F3421A1" w14:textId="777777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61%</w:t>
            </w:r>
          </w:p>
          <w:p w:rsidR="005142E0" w:rsidRPr="001F70C6" w:rsidP="00D21087" w14:paraId="4475EA28" w14:textId="1F5DE541">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9,000</w:t>
            </w:r>
          </w:p>
        </w:tc>
      </w:tr>
      <w:tr w14:paraId="25EC4F24" w14:textId="77777777" w:rsidTr="001976EC">
        <w:tblPrEx>
          <w:tblW w:w="0" w:type="auto"/>
          <w:tblLook w:val="04A0"/>
        </w:tblPrEx>
        <w:tc>
          <w:tcPr>
            <w:tcW w:w="2335" w:type="dxa"/>
          </w:tcPr>
          <w:p w:rsidR="00654958" w:rsidRPr="001F70C6" w:rsidP="006F2945" w14:paraId="112A6A3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5403" w:type="dxa"/>
            <w:gridSpan w:val="3"/>
          </w:tcPr>
          <w:p w:rsidR="00654958" w:rsidRPr="001F70C6" w:rsidP="006F2945" w14:paraId="23393006"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612" w:type="dxa"/>
          </w:tcPr>
          <w:p w:rsidR="00654958" w:rsidRPr="001F70C6" w:rsidP="006F2945" w14:paraId="63F41591"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596D9CD8" w14:textId="77777777" w:rsidTr="001976EC">
        <w:tblPrEx>
          <w:tblW w:w="0" w:type="auto"/>
          <w:tblLook w:val="04A0"/>
        </w:tblPrEx>
        <w:tc>
          <w:tcPr>
            <w:tcW w:w="2335" w:type="dxa"/>
          </w:tcPr>
          <w:p w:rsidR="001976EC" w:rsidP="00137E7B" w14:paraId="53625B49" w14:textId="77777777">
            <w:pPr>
              <w:pStyle w:val="Level1"/>
              <w:jc w:val="right"/>
              <w:rPr>
                <w:rFonts w:ascii="Arial" w:hAnsi="Arial" w:cs="Arial"/>
                <w:i/>
                <w:sz w:val="22"/>
                <w:szCs w:val="22"/>
              </w:rPr>
            </w:pPr>
          </w:p>
          <w:p w:rsidR="00B34135" w:rsidRPr="00B34135" w:rsidP="00137E7B" w14:paraId="7BE45025" w14:textId="3D5DD287">
            <w:pPr>
              <w:pStyle w:val="Level1"/>
              <w:jc w:val="right"/>
              <w:rPr>
                <w:rFonts w:ascii="Arial" w:hAnsi="Arial" w:cs="Arial"/>
                <w:i/>
                <w:sz w:val="22"/>
                <w:szCs w:val="22"/>
              </w:rPr>
            </w:pPr>
            <w:r w:rsidRPr="00B34135">
              <w:rPr>
                <w:rFonts w:ascii="Arial" w:hAnsi="Arial" w:cs="Arial"/>
                <w:i/>
                <w:sz w:val="22"/>
                <w:szCs w:val="22"/>
              </w:rPr>
              <w:t>Starting sample</w:t>
            </w:r>
          </w:p>
          <w:p w:rsidR="00B34135" w:rsidRPr="00B34135" w:rsidP="00137E7B" w14:paraId="00E39CB2" w14:textId="77777777">
            <w:pPr>
              <w:pStyle w:val="Level1"/>
              <w:jc w:val="right"/>
              <w:rPr>
                <w:rFonts w:ascii="Arial" w:hAnsi="Arial" w:cs="Arial"/>
                <w:i/>
                <w:sz w:val="22"/>
                <w:szCs w:val="22"/>
              </w:rPr>
            </w:pPr>
            <w:r w:rsidRPr="00B34135">
              <w:rPr>
                <w:rFonts w:ascii="Arial" w:hAnsi="Arial" w:cs="Arial"/>
                <w:i/>
                <w:sz w:val="22"/>
                <w:szCs w:val="22"/>
              </w:rPr>
              <w:t>Expected RR</w:t>
            </w:r>
          </w:p>
          <w:p w:rsidR="000D2187" w:rsidRPr="00D21087" w:rsidP="00B34135" w14:paraId="51588C99" w14:textId="27A75E3E">
            <w:pPr>
              <w:pStyle w:val="Level1"/>
              <w:tabs>
                <w:tab w:val="left" w:pos="360"/>
                <w:tab w:val="left" w:pos="466"/>
                <w:tab w:val="left" w:pos="596"/>
                <w:tab w:val="left" w:pos="1048"/>
              </w:tabs>
              <w:jc w:val="right"/>
              <w:rPr>
                <w:rFonts w:ascii="Arial" w:hAnsi="Arial" w:cs="Arial"/>
                <w:i/>
                <w:sz w:val="22"/>
                <w:szCs w:val="22"/>
              </w:rPr>
            </w:pPr>
            <w:r w:rsidRPr="00B34135">
              <w:rPr>
                <w:rFonts w:ascii="Arial" w:hAnsi="Arial" w:cs="Arial"/>
                <w:i/>
                <w:sz w:val="22"/>
                <w:szCs w:val="22"/>
              </w:rPr>
              <w:t>Expected completes</w:t>
            </w:r>
          </w:p>
        </w:tc>
        <w:tc>
          <w:tcPr>
            <w:tcW w:w="1648" w:type="dxa"/>
            <w:vAlign w:val="center"/>
          </w:tcPr>
          <w:p w:rsidR="000D2187" w:rsidP="00D21087" w14:paraId="46C60326" w14:textId="0D27C7AC">
            <w:pPr>
              <w:pStyle w:val="Level1"/>
              <w:tabs>
                <w:tab w:val="left" w:pos="360"/>
                <w:tab w:val="left" w:pos="466"/>
                <w:tab w:val="left" w:pos="596"/>
                <w:tab w:val="left" w:pos="1048"/>
              </w:tabs>
              <w:jc w:val="center"/>
              <w:rPr>
                <w:rFonts w:ascii="Arial" w:hAnsi="Arial" w:cs="Arial"/>
                <w:sz w:val="22"/>
                <w:szCs w:val="22"/>
              </w:rPr>
            </w:pPr>
          </w:p>
          <w:p w:rsidR="009B0AEC" w:rsidP="00D21087" w14:paraId="57664B58" w14:textId="4A23C78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2,990</w:t>
            </w:r>
          </w:p>
          <w:p w:rsidR="009B0AEC" w:rsidP="00D21087" w14:paraId="271ECC6F" w14:textId="655CB66F">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61%</w:t>
            </w:r>
          </w:p>
          <w:p w:rsidR="009B0AEC" w:rsidRPr="001F70C6" w:rsidP="00D21087" w14:paraId="39F8872A" w14:textId="1A55A23F">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1,840</w:t>
            </w:r>
          </w:p>
        </w:tc>
        <w:tc>
          <w:tcPr>
            <w:tcW w:w="1837" w:type="dxa"/>
            <w:vAlign w:val="center"/>
          </w:tcPr>
          <w:p w:rsidR="000D2187" w:rsidP="009B0AEC" w14:paraId="73AA0B50" w14:textId="5B37E04E">
            <w:pPr>
              <w:pStyle w:val="Level1"/>
              <w:tabs>
                <w:tab w:val="left" w:pos="360"/>
                <w:tab w:val="left" w:pos="466"/>
                <w:tab w:val="left" w:pos="596"/>
                <w:tab w:val="left" w:pos="1048"/>
              </w:tabs>
              <w:jc w:val="center"/>
              <w:rPr>
                <w:rFonts w:ascii="Arial" w:hAnsi="Arial" w:cs="Arial"/>
                <w:sz w:val="22"/>
                <w:szCs w:val="22"/>
              </w:rPr>
            </w:pPr>
          </w:p>
          <w:p w:rsidR="009B0AEC" w:rsidP="009B0AEC" w14:paraId="460B39A4" w14:textId="09A4EB4D">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1,43</w:t>
            </w:r>
            <w:r w:rsidR="00B61615">
              <w:rPr>
                <w:rFonts w:ascii="Arial" w:hAnsi="Arial" w:cs="Arial"/>
                <w:sz w:val="22"/>
                <w:szCs w:val="22"/>
              </w:rPr>
              <w:t>0</w:t>
            </w:r>
          </w:p>
          <w:p w:rsidR="009B0AEC" w:rsidP="001976EC" w14:paraId="50BC261B" w14:textId="56174C95">
            <w:pPr>
              <w:pStyle w:val="Level1"/>
              <w:jc w:val="center"/>
              <w:rPr>
                <w:rFonts w:ascii="Arial" w:hAnsi="Arial" w:cs="Arial"/>
                <w:sz w:val="22"/>
                <w:szCs w:val="22"/>
              </w:rPr>
            </w:pPr>
            <w:r w:rsidRPr="009B0AEC">
              <w:rPr>
                <w:rFonts w:ascii="Arial" w:hAnsi="Arial" w:cs="Arial"/>
                <w:sz w:val="22"/>
                <w:szCs w:val="22"/>
              </w:rPr>
              <w:t>61%</w:t>
            </w:r>
          </w:p>
          <w:p w:rsidR="009B0AEC" w:rsidRPr="001F70C6" w:rsidP="009B0AEC" w14:paraId="289EC0E0" w14:textId="2BCF2508">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880</w:t>
            </w:r>
          </w:p>
        </w:tc>
        <w:tc>
          <w:tcPr>
            <w:tcW w:w="1918" w:type="dxa"/>
            <w:vAlign w:val="center"/>
          </w:tcPr>
          <w:p w:rsidR="000D2187" w:rsidP="009B0AEC" w14:paraId="45236BB3" w14:textId="37E6D791">
            <w:pPr>
              <w:pStyle w:val="Level1"/>
              <w:tabs>
                <w:tab w:val="left" w:pos="360"/>
                <w:tab w:val="left" w:pos="466"/>
                <w:tab w:val="left" w:pos="596"/>
                <w:tab w:val="left" w:pos="1048"/>
              </w:tabs>
              <w:jc w:val="center"/>
              <w:rPr>
                <w:rFonts w:ascii="Arial" w:hAnsi="Arial" w:cs="Arial"/>
                <w:sz w:val="22"/>
                <w:szCs w:val="22"/>
              </w:rPr>
            </w:pPr>
          </w:p>
          <w:p w:rsidR="009B0AEC" w:rsidP="009B0AEC" w14:paraId="490F5157" w14:textId="2DE8A98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7,</w:t>
            </w:r>
            <w:r w:rsidR="00B61615">
              <w:rPr>
                <w:rFonts w:ascii="Arial" w:hAnsi="Arial" w:cs="Arial"/>
                <w:sz w:val="22"/>
                <w:szCs w:val="22"/>
              </w:rPr>
              <w:t>280</w:t>
            </w:r>
          </w:p>
          <w:p w:rsidR="009B0AEC" w:rsidP="001976EC" w14:paraId="437A458B" w14:textId="1D0801D7">
            <w:pPr>
              <w:pStyle w:val="Level1"/>
              <w:jc w:val="center"/>
              <w:rPr>
                <w:rFonts w:ascii="Arial" w:hAnsi="Arial" w:cs="Arial"/>
                <w:sz w:val="22"/>
                <w:szCs w:val="22"/>
              </w:rPr>
            </w:pPr>
            <w:r w:rsidRPr="009B0AEC">
              <w:rPr>
                <w:rFonts w:ascii="Arial" w:hAnsi="Arial" w:cs="Arial"/>
                <w:sz w:val="22"/>
                <w:szCs w:val="22"/>
              </w:rPr>
              <w:t>61%</w:t>
            </w:r>
          </w:p>
          <w:p w:rsidR="009B0AEC" w:rsidRPr="001F70C6" w:rsidP="009B0AEC" w14:paraId="5FE3911F" w14:textId="2D102A7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4,480</w:t>
            </w:r>
          </w:p>
        </w:tc>
        <w:tc>
          <w:tcPr>
            <w:tcW w:w="1612" w:type="dxa"/>
            <w:vAlign w:val="center"/>
          </w:tcPr>
          <w:p w:rsidR="001976EC" w:rsidP="00D21087" w14:paraId="6F955D76" w14:textId="77777777">
            <w:pPr>
              <w:pStyle w:val="Level1"/>
              <w:tabs>
                <w:tab w:val="left" w:pos="360"/>
                <w:tab w:val="left" w:pos="466"/>
                <w:tab w:val="left" w:pos="596"/>
                <w:tab w:val="left" w:pos="1048"/>
              </w:tabs>
              <w:jc w:val="center"/>
              <w:rPr>
                <w:rFonts w:ascii="Arial" w:hAnsi="Arial" w:cs="Arial"/>
                <w:sz w:val="22"/>
                <w:szCs w:val="22"/>
              </w:rPr>
            </w:pPr>
          </w:p>
          <w:p w:rsidR="000D2187" w:rsidP="00D21087" w14:paraId="64399DF3" w14:textId="63E1FC3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13,</w:t>
            </w:r>
            <w:r w:rsidR="00B81E44">
              <w:rPr>
                <w:rFonts w:ascii="Arial" w:hAnsi="Arial" w:cs="Arial"/>
                <w:sz w:val="22"/>
                <w:szCs w:val="22"/>
              </w:rPr>
              <w:t>000</w:t>
            </w:r>
          </w:p>
          <w:p w:rsidR="005142E0" w:rsidP="00D21087" w14:paraId="1562F863" w14:textId="777777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61%</w:t>
            </w:r>
          </w:p>
          <w:p w:rsidR="005142E0" w:rsidRPr="001F70C6" w:rsidP="00D21087" w14:paraId="0AC5983A" w14:textId="311F318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8,000</w:t>
            </w:r>
          </w:p>
        </w:tc>
      </w:tr>
      <w:tr w14:paraId="0B550A37" w14:textId="77777777" w:rsidTr="001976EC">
        <w:tblPrEx>
          <w:tblW w:w="0" w:type="auto"/>
          <w:tblLook w:val="04A0"/>
        </w:tblPrEx>
        <w:tc>
          <w:tcPr>
            <w:tcW w:w="2335" w:type="dxa"/>
          </w:tcPr>
          <w:p w:rsidR="00654958" w:rsidRPr="001F70C6" w:rsidP="006F2945" w14:paraId="3B8DBE3E"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5403" w:type="dxa"/>
            <w:gridSpan w:val="3"/>
          </w:tcPr>
          <w:p w:rsidR="00654958" w:rsidRPr="001F70C6" w:rsidP="006F2945" w14:paraId="47C81289"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00654958" w:rsidRPr="001F70C6" w:rsidP="001F70C6" w14:paraId="617BEC95"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00654958" w:rsidRPr="001F70C6" w:rsidP="001F70C6" w14:paraId="6A2FEFA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00654958" w:rsidRPr="001F70C6" w:rsidP="001F70C6" w14:paraId="4C0A16F0"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00654958" w:rsidRPr="001F70C6" w:rsidP="001F70C6" w14:paraId="3A1EC84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612" w:type="dxa"/>
          </w:tcPr>
          <w:p w:rsidR="00BE4051" w:rsidRPr="001F70C6" w:rsidP="006F2945" w14:paraId="0DC8761D"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E67EF67"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4583D73"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83A485B" w14:textId="77777777">
            <w:pPr>
              <w:pStyle w:val="Level1"/>
              <w:tabs>
                <w:tab w:val="left" w:pos="360"/>
                <w:tab w:val="left" w:pos="466"/>
                <w:tab w:val="left" w:pos="596"/>
                <w:tab w:val="left" w:pos="1048"/>
              </w:tabs>
              <w:jc w:val="center"/>
              <w:rPr>
                <w:rFonts w:ascii="Arial" w:hAnsi="Arial" w:cs="Arial"/>
                <w:i/>
                <w:sz w:val="22"/>
                <w:szCs w:val="22"/>
              </w:rPr>
            </w:pPr>
          </w:p>
          <w:p w:rsidR="00654958" w:rsidRPr="001F70C6" w:rsidP="006F2945" w14:paraId="49F65CDB"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78219709" w14:textId="77777777" w:rsidTr="001976EC">
        <w:tblPrEx>
          <w:tblW w:w="0" w:type="auto"/>
          <w:tblLook w:val="04A0"/>
        </w:tblPrEx>
        <w:tc>
          <w:tcPr>
            <w:tcW w:w="2335" w:type="dxa"/>
          </w:tcPr>
          <w:p w:rsidR="001976EC" w:rsidP="00137E7B" w14:paraId="1A6E9521" w14:textId="77777777">
            <w:pPr>
              <w:pStyle w:val="Level1"/>
              <w:jc w:val="right"/>
              <w:rPr>
                <w:rFonts w:ascii="Arial" w:hAnsi="Arial" w:cs="Arial"/>
                <w:i/>
                <w:sz w:val="22"/>
                <w:szCs w:val="22"/>
              </w:rPr>
            </w:pPr>
          </w:p>
          <w:p w:rsidR="00B34135" w:rsidRPr="00B34135" w:rsidP="00137E7B" w14:paraId="06D389F2" w14:textId="75535EF3">
            <w:pPr>
              <w:pStyle w:val="Level1"/>
              <w:jc w:val="right"/>
              <w:rPr>
                <w:rFonts w:ascii="Arial" w:hAnsi="Arial" w:cs="Arial"/>
                <w:i/>
                <w:sz w:val="22"/>
                <w:szCs w:val="22"/>
              </w:rPr>
            </w:pPr>
            <w:r w:rsidRPr="00B34135">
              <w:rPr>
                <w:rFonts w:ascii="Arial" w:hAnsi="Arial" w:cs="Arial"/>
                <w:i/>
                <w:sz w:val="22"/>
                <w:szCs w:val="22"/>
              </w:rPr>
              <w:t>Starting sample</w:t>
            </w:r>
          </w:p>
          <w:p w:rsidR="00B34135" w:rsidRPr="00B34135" w:rsidP="00137E7B" w14:paraId="7C5FBA83" w14:textId="77777777">
            <w:pPr>
              <w:pStyle w:val="Level1"/>
              <w:jc w:val="right"/>
              <w:rPr>
                <w:rFonts w:ascii="Arial" w:hAnsi="Arial" w:cs="Arial"/>
                <w:i/>
                <w:sz w:val="22"/>
                <w:szCs w:val="22"/>
              </w:rPr>
            </w:pPr>
            <w:r w:rsidRPr="00B34135">
              <w:rPr>
                <w:rFonts w:ascii="Arial" w:hAnsi="Arial" w:cs="Arial"/>
                <w:i/>
                <w:sz w:val="22"/>
                <w:szCs w:val="22"/>
              </w:rPr>
              <w:t>Expected RR</w:t>
            </w:r>
          </w:p>
          <w:p w:rsidR="00654958" w:rsidRPr="00D21087" w:rsidP="00B34135" w14:paraId="55B93CE8" w14:textId="62E7454A">
            <w:pPr>
              <w:pStyle w:val="Level1"/>
              <w:tabs>
                <w:tab w:val="left" w:pos="360"/>
                <w:tab w:val="left" w:pos="466"/>
                <w:tab w:val="left" w:pos="596"/>
                <w:tab w:val="left" w:pos="1048"/>
              </w:tabs>
              <w:jc w:val="right"/>
              <w:rPr>
                <w:rFonts w:ascii="Arial" w:hAnsi="Arial" w:cs="Arial"/>
                <w:i/>
                <w:sz w:val="22"/>
                <w:szCs w:val="22"/>
              </w:rPr>
            </w:pPr>
            <w:r w:rsidRPr="00B34135">
              <w:rPr>
                <w:rFonts w:ascii="Arial" w:hAnsi="Arial" w:cs="Arial"/>
                <w:i/>
                <w:sz w:val="22"/>
                <w:szCs w:val="22"/>
              </w:rPr>
              <w:t>Expected completes</w:t>
            </w:r>
          </w:p>
        </w:tc>
        <w:tc>
          <w:tcPr>
            <w:tcW w:w="1648" w:type="dxa"/>
            <w:vAlign w:val="center"/>
          </w:tcPr>
          <w:p w:rsidR="00654958" w:rsidP="00D21087" w14:paraId="2A1C32BE" w14:textId="62BE73D5">
            <w:pPr>
              <w:pStyle w:val="Level1"/>
              <w:tabs>
                <w:tab w:val="left" w:pos="360"/>
                <w:tab w:val="left" w:pos="466"/>
                <w:tab w:val="left" w:pos="596"/>
                <w:tab w:val="left" w:pos="1048"/>
              </w:tabs>
              <w:jc w:val="center"/>
              <w:rPr>
                <w:rFonts w:ascii="Arial" w:hAnsi="Arial" w:cs="Arial"/>
                <w:sz w:val="22"/>
                <w:szCs w:val="22"/>
              </w:rPr>
            </w:pPr>
          </w:p>
          <w:p w:rsidR="009B0AEC" w:rsidP="00D21087" w14:paraId="1ADF8B89" w14:textId="4042740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4,600</w:t>
            </w:r>
          </w:p>
          <w:p w:rsidR="009B0AEC" w:rsidP="00D21087" w14:paraId="0968564D" w14:textId="2019945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50%</w:t>
            </w:r>
          </w:p>
          <w:p w:rsidR="009B0AEC" w:rsidRPr="001F70C6" w:rsidP="00D21087" w14:paraId="3BDF1606" w14:textId="1971C36D">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2,300</w:t>
            </w:r>
          </w:p>
        </w:tc>
        <w:tc>
          <w:tcPr>
            <w:tcW w:w="1837" w:type="dxa"/>
            <w:vAlign w:val="center"/>
          </w:tcPr>
          <w:p w:rsidR="00654958" w:rsidP="00D21087" w14:paraId="135E7222" w14:textId="10F75BA5">
            <w:pPr>
              <w:pStyle w:val="Level1"/>
              <w:tabs>
                <w:tab w:val="left" w:pos="360"/>
                <w:tab w:val="left" w:pos="466"/>
                <w:tab w:val="left" w:pos="596"/>
                <w:tab w:val="left" w:pos="1048"/>
              </w:tabs>
              <w:jc w:val="center"/>
              <w:rPr>
                <w:rFonts w:ascii="Arial" w:hAnsi="Arial" w:cs="Arial"/>
                <w:sz w:val="22"/>
                <w:szCs w:val="22"/>
              </w:rPr>
            </w:pPr>
          </w:p>
          <w:p w:rsidR="009B0AEC" w:rsidP="00D21087" w14:paraId="3AEBA86A" w14:textId="7BEFC18A">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2,200</w:t>
            </w:r>
          </w:p>
          <w:p w:rsidR="009B0AEC" w:rsidP="00D21087" w14:paraId="1106F767" w14:textId="72367FC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50%</w:t>
            </w:r>
          </w:p>
          <w:p w:rsidR="009B0AEC" w:rsidRPr="001F70C6" w:rsidP="00D21087" w14:paraId="5954BDE2" w14:textId="2AC78D0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1,100</w:t>
            </w:r>
          </w:p>
        </w:tc>
        <w:tc>
          <w:tcPr>
            <w:tcW w:w="1918" w:type="dxa"/>
            <w:vAlign w:val="center"/>
          </w:tcPr>
          <w:p w:rsidR="00654958" w:rsidP="00D21087" w14:paraId="5539092D" w14:textId="5D9BEBC5">
            <w:pPr>
              <w:pStyle w:val="Level1"/>
              <w:tabs>
                <w:tab w:val="left" w:pos="360"/>
                <w:tab w:val="left" w:pos="466"/>
                <w:tab w:val="left" w:pos="596"/>
                <w:tab w:val="left" w:pos="1048"/>
              </w:tabs>
              <w:jc w:val="center"/>
              <w:rPr>
                <w:rFonts w:ascii="Arial" w:hAnsi="Arial" w:cs="Arial"/>
                <w:sz w:val="22"/>
                <w:szCs w:val="22"/>
              </w:rPr>
            </w:pPr>
          </w:p>
          <w:p w:rsidR="009B0AEC" w:rsidP="00D21087" w14:paraId="2648A7F3" w14:textId="1F9BBBD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11,200</w:t>
            </w:r>
          </w:p>
          <w:p w:rsidR="009B0AEC" w:rsidP="00D21087" w14:paraId="0D0EA2E7" w14:textId="74A32C33">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50%</w:t>
            </w:r>
          </w:p>
          <w:p w:rsidR="009B0AEC" w:rsidRPr="001F70C6" w:rsidP="00D21087" w14:paraId="155C07F6" w14:textId="69FAC69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5,600</w:t>
            </w:r>
          </w:p>
        </w:tc>
        <w:tc>
          <w:tcPr>
            <w:tcW w:w="1612" w:type="dxa"/>
            <w:vAlign w:val="center"/>
          </w:tcPr>
          <w:p w:rsidR="001976EC" w:rsidP="00D21087" w14:paraId="74E69650" w14:textId="77777777">
            <w:pPr>
              <w:pStyle w:val="Level1"/>
              <w:tabs>
                <w:tab w:val="left" w:pos="360"/>
                <w:tab w:val="left" w:pos="466"/>
                <w:tab w:val="left" w:pos="596"/>
                <w:tab w:val="left" w:pos="1048"/>
              </w:tabs>
              <w:jc w:val="center"/>
              <w:rPr>
                <w:rFonts w:ascii="Arial" w:hAnsi="Arial" w:cs="Arial"/>
                <w:sz w:val="22"/>
                <w:szCs w:val="22"/>
              </w:rPr>
            </w:pPr>
          </w:p>
          <w:p w:rsidR="00B34135" w:rsidP="00D21087" w14:paraId="3F2F9DA0" w14:textId="1C36945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20,000</w:t>
            </w:r>
          </w:p>
          <w:p w:rsidR="005142E0" w:rsidP="00D21087" w14:paraId="1DA539A5" w14:textId="777777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50%</w:t>
            </w:r>
          </w:p>
          <w:p w:rsidR="005142E0" w:rsidRPr="001F70C6" w:rsidP="00D21087" w14:paraId="1C1BF8B9" w14:textId="3E3260E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10,000</w:t>
            </w:r>
          </w:p>
        </w:tc>
      </w:tr>
    </w:tbl>
    <w:p w:rsidR="00D26DFE" w:rsidRPr="00490A2D" w:rsidP="00137E7B" w14:paraId="62872E64" w14:textId="444F2132">
      <w:pPr>
        <w:pStyle w:val="Level1"/>
        <w:tabs>
          <w:tab w:val="left" w:pos="360"/>
          <w:tab w:val="left" w:pos="466"/>
          <w:tab w:val="left" w:pos="596"/>
          <w:tab w:val="left" w:pos="1048"/>
        </w:tabs>
        <w:rPr>
          <w:rFonts w:ascii="Arial" w:hAnsi="Arial" w:cs="Arial"/>
          <w:sz w:val="22"/>
          <w:szCs w:val="22"/>
          <w:vertAlign w:val="superscript"/>
        </w:rPr>
      </w:pPr>
      <w:r w:rsidRPr="00490A2D">
        <w:rPr>
          <w:rFonts w:ascii="Arial" w:hAnsi="Arial" w:cs="Arial"/>
          <w:sz w:val="22"/>
          <w:szCs w:val="22"/>
          <w:vertAlign w:val="superscript"/>
        </w:rPr>
        <w:t>Note: Totals expected completes across fishing, hunting and wildlife watching may not equal the total for the wave due to rounding.</w:t>
      </w:r>
    </w:p>
    <w:p w:rsidR="005142E0" w:rsidP="002D14D0" w14:paraId="4C24AB34" w14:textId="77777777">
      <w:pPr>
        <w:tabs>
          <w:tab w:val="left" w:pos="360"/>
          <w:tab w:val="left" w:pos="466"/>
          <w:tab w:val="left" w:pos="596"/>
          <w:tab w:val="left" w:pos="1048"/>
        </w:tabs>
        <w:rPr>
          <w:rFonts w:ascii="Arial" w:hAnsi="Arial" w:cs="Arial"/>
          <w:sz w:val="22"/>
          <w:szCs w:val="22"/>
        </w:rPr>
      </w:pPr>
    </w:p>
    <w:p w:rsidR="008126AE" w:rsidRPr="001F70C6" w:rsidP="005B0617" w14:paraId="3128146B" w14:textId="77777777">
      <w:pPr>
        <w:tabs>
          <w:tab w:val="left" w:pos="360"/>
          <w:tab w:val="left" w:pos="720"/>
        </w:tabs>
        <w:rPr>
          <w:rFonts w:ascii="Arial" w:hAnsi="Arial" w:cs="Arial"/>
          <w:b/>
          <w:sz w:val="22"/>
          <w:szCs w:val="22"/>
        </w:rPr>
      </w:pPr>
      <w:r w:rsidRPr="001F70C6">
        <w:rPr>
          <w:rFonts w:ascii="Arial" w:hAnsi="Arial" w:cs="Arial"/>
          <w:b/>
          <w:sz w:val="22"/>
          <w:szCs w:val="22"/>
        </w:rPr>
        <w:t>2.</w:t>
      </w:r>
      <w:r w:rsidRPr="001F70C6">
        <w:rPr>
          <w:rFonts w:ascii="Arial" w:hAnsi="Arial" w:cs="Arial"/>
          <w:b/>
          <w:sz w:val="22"/>
          <w:szCs w:val="22"/>
        </w:rPr>
        <w:tab/>
        <w:t>Describe the procedures for the collection of information including:</w:t>
      </w:r>
    </w:p>
    <w:p w:rsidR="008126AE" w:rsidRPr="001F70C6" w:rsidP="005B0617" w14:paraId="69A41CD1"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Statistical methodology for stratification and sample selection,</w:t>
      </w:r>
    </w:p>
    <w:p w:rsidR="008126AE" w:rsidRPr="001F70C6" w:rsidP="005B0617" w14:paraId="57F276DC"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Estimation procedure,</w:t>
      </w:r>
    </w:p>
    <w:p w:rsidR="008126AE" w:rsidRPr="001F70C6" w:rsidP="005B0617" w14:paraId="0BC6B635"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Degree of accuracy needed for the purpose described in the justification,</w:t>
      </w:r>
    </w:p>
    <w:p w:rsidR="008126AE" w:rsidRPr="001F70C6" w:rsidP="005B0617" w14:paraId="6148D263"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Unusual problems requiring specialized sampling procedures, and</w:t>
      </w:r>
    </w:p>
    <w:p w:rsidR="008126AE" w:rsidRPr="001F70C6" w:rsidP="005B0617" w14:paraId="41BC1694" w14:textId="77777777">
      <w:pPr>
        <w:tabs>
          <w:tab w:val="left" w:pos="360"/>
          <w:tab w:val="left" w:pos="720"/>
        </w:tabs>
        <w:ind w:left="720" w:hanging="720"/>
        <w:rPr>
          <w:rFonts w:ascii="Arial" w:hAnsi="Arial" w:cs="Arial"/>
          <w:sz w:val="22"/>
          <w:szCs w:val="22"/>
        </w:rPr>
      </w:pPr>
      <w:r w:rsidRPr="001F70C6">
        <w:rPr>
          <w:rFonts w:ascii="Arial" w:hAnsi="Arial" w:cs="Arial"/>
          <w:b/>
          <w:sz w:val="22"/>
          <w:szCs w:val="22"/>
        </w:rPr>
        <w:tab/>
        <w:t>*</w:t>
      </w:r>
      <w:r w:rsidRPr="001F70C6">
        <w:rPr>
          <w:rFonts w:ascii="Arial" w:hAnsi="Arial" w:cs="Arial"/>
          <w:b/>
          <w:sz w:val="22"/>
          <w:szCs w:val="22"/>
        </w:rPr>
        <w:tab/>
        <w:t>Any use of periodic (less frequent than annual) data collection cycles to reduce burden.</w:t>
      </w:r>
    </w:p>
    <w:p w:rsidR="00A76BEF" w:rsidRPr="001F70C6" w:rsidP="005B0617" w14:paraId="67BAF3D8" w14:textId="77777777">
      <w:pPr>
        <w:tabs>
          <w:tab w:val="left" w:pos="360"/>
          <w:tab w:val="left" w:pos="720"/>
        </w:tabs>
        <w:rPr>
          <w:rFonts w:ascii="Arial" w:hAnsi="Arial" w:cs="Arial"/>
          <w:sz w:val="22"/>
          <w:szCs w:val="22"/>
        </w:rPr>
      </w:pPr>
    </w:p>
    <w:p w:rsidR="00B50F4D" w:rsidRPr="001F70C6" w:rsidP="005B0617" w14:paraId="383EA521" w14:textId="37E604E7">
      <w:pPr>
        <w:tabs>
          <w:tab w:val="left" w:pos="360"/>
          <w:tab w:val="left" w:pos="720"/>
        </w:tabs>
        <w:rPr>
          <w:rFonts w:ascii="Arial" w:hAnsi="Arial" w:cs="Arial"/>
          <w:b/>
          <w:sz w:val="22"/>
          <w:szCs w:val="22"/>
        </w:rPr>
      </w:pPr>
      <w:r>
        <w:rPr>
          <w:rFonts w:ascii="Arial" w:hAnsi="Arial" w:cs="Arial"/>
          <w:b/>
          <w:sz w:val="22"/>
          <w:szCs w:val="22"/>
        </w:rPr>
        <w:t>2027</w:t>
      </w:r>
      <w:r w:rsidRPr="001F70C6">
        <w:rPr>
          <w:rFonts w:ascii="Arial" w:hAnsi="Arial" w:cs="Arial"/>
          <w:b/>
          <w:sz w:val="22"/>
          <w:szCs w:val="22"/>
        </w:rPr>
        <w:t xml:space="preserve"> </w:t>
      </w:r>
      <w:r w:rsidR="004A2115">
        <w:rPr>
          <w:rFonts w:ascii="Arial" w:hAnsi="Arial" w:cs="Arial"/>
          <w:b/>
          <w:sz w:val="22"/>
          <w:szCs w:val="22"/>
        </w:rPr>
        <w:t>FHWW</w:t>
      </w:r>
    </w:p>
    <w:p w:rsidR="00B50F4D" w:rsidRPr="001F70C6" w:rsidP="005B0617" w14:paraId="5DB19F0C" w14:textId="77777777">
      <w:pPr>
        <w:tabs>
          <w:tab w:val="left" w:pos="360"/>
          <w:tab w:val="left" w:pos="720"/>
        </w:tabs>
        <w:rPr>
          <w:rFonts w:ascii="Arial" w:hAnsi="Arial" w:cs="Arial"/>
          <w:sz w:val="22"/>
          <w:szCs w:val="22"/>
        </w:rPr>
      </w:pPr>
    </w:p>
    <w:p w:rsidR="00B50F4D" w:rsidRPr="001F70C6" w:rsidP="005B0617" w14:paraId="022F75CA" w14:textId="0E56DB20">
      <w:pPr>
        <w:tabs>
          <w:tab w:val="left" w:pos="360"/>
          <w:tab w:val="left" w:pos="720"/>
        </w:tabs>
        <w:rPr>
          <w:rFonts w:ascii="Arial" w:hAnsi="Arial" w:cs="Arial"/>
          <w:bCs/>
          <w:sz w:val="22"/>
          <w:szCs w:val="22"/>
        </w:rPr>
      </w:pPr>
      <w:r w:rsidRPr="001F70C6">
        <w:rPr>
          <w:rFonts w:ascii="Arial" w:hAnsi="Arial" w:cs="Arial"/>
          <w:bCs/>
          <w:sz w:val="22"/>
          <w:szCs w:val="22"/>
        </w:rPr>
        <w:t xml:space="preserve">Data for the </w:t>
      </w:r>
      <w:r w:rsidR="004A2115">
        <w:rPr>
          <w:rFonts w:ascii="Arial" w:hAnsi="Arial" w:cs="Arial"/>
          <w:bCs/>
          <w:sz w:val="22"/>
          <w:szCs w:val="22"/>
        </w:rPr>
        <w:t>FHWW</w:t>
      </w:r>
      <w:r w:rsidRPr="001F70C6">
        <w:rPr>
          <w:rFonts w:ascii="Arial" w:hAnsi="Arial" w:cs="Arial"/>
          <w:bCs/>
          <w:sz w:val="22"/>
          <w:szCs w:val="22"/>
        </w:rPr>
        <w:t xml:space="preserve"> screener will be collected January through April,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 xml:space="preserve">Data for fishing, hunting, and wildlife watching samples will be collected in three waves. </w:t>
      </w:r>
      <w:r w:rsidRPr="001F70C6" w:rsidR="00652776">
        <w:rPr>
          <w:rFonts w:ascii="Arial" w:hAnsi="Arial" w:cs="Arial"/>
          <w:bCs/>
          <w:sz w:val="22"/>
          <w:szCs w:val="22"/>
        </w:rPr>
        <w:t xml:space="preserve"> </w:t>
      </w:r>
      <w:r w:rsidRPr="001F70C6">
        <w:rPr>
          <w:rFonts w:ascii="Arial" w:hAnsi="Arial" w:cs="Arial"/>
          <w:bCs/>
          <w:sz w:val="22"/>
          <w:szCs w:val="22"/>
        </w:rPr>
        <w:t>The first wave will be conducted</w:t>
      </w:r>
      <w:r w:rsidRPr="001F70C6" w:rsidR="00BA1A4E">
        <w:rPr>
          <w:rFonts w:ascii="Arial" w:hAnsi="Arial" w:cs="Arial"/>
          <w:bCs/>
          <w:sz w:val="22"/>
          <w:szCs w:val="22"/>
        </w:rPr>
        <w:t xml:space="preserve"> May </w:t>
      </w:r>
      <w:r w:rsidR="00E57E54">
        <w:rPr>
          <w:rFonts w:ascii="Arial" w:hAnsi="Arial" w:cs="Arial"/>
          <w:bCs/>
          <w:sz w:val="22"/>
          <w:szCs w:val="22"/>
        </w:rPr>
        <w:t>2027</w:t>
      </w:r>
      <w:r w:rsidRPr="001F70C6">
        <w:rPr>
          <w:rFonts w:ascii="Arial" w:hAnsi="Arial" w:cs="Arial"/>
          <w:bCs/>
          <w:sz w:val="22"/>
          <w:szCs w:val="22"/>
        </w:rPr>
        <w:t xml:space="preserve">. </w:t>
      </w:r>
      <w:r w:rsidR="0017794D">
        <w:rPr>
          <w:rFonts w:ascii="Arial" w:hAnsi="Arial" w:cs="Arial"/>
          <w:bCs/>
          <w:sz w:val="22"/>
          <w:szCs w:val="22"/>
        </w:rPr>
        <w:t xml:space="preserve"> </w:t>
      </w:r>
      <w:r w:rsidRPr="001F70C6">
        <w:rPr>
          <w:rFonts w:ascii="Arial" w:hAnsi="Arial" w:cs="Arial"/>
          <w:bCs/>
          <w:sz w:val="22"/>
          <w:szCs w:val="22"/>
        </w:rPr>
        <w:t xml:space="preserve">The second wave will be conducted </w:t>
      </w:r>
      <w:r w:rsidRPr="001F70C6" w:rsidR="00BA1A4E">
        <w:rPr>
          <w:rFonts w:ascii="Arial" w:hAnsi="Arial" w:cs="Arial"/>
          <w:bCs/>
          <w:sz w:val="22"/>
          <w:szCs w:val="22"/>
        </w:rPr>
        <w:t xml:space="preserve">September </w:t>
      </w:r>
      <w:r w:rsidR="00E57E54">
        <w:rPr>
          <w:rFonts w:ascii="Arial" w:hAnsi="Arial" w:cs="Arial"/>
          <w:bCs/>
          <w:sz w:val="22"/>
          <w:szCs w:val="22"/>
        </w:rPr>
        <w:t>2027</w:t>
      </w:r>
      <w:r w:rsidRPr="001F70C6">
        <w:rPr>
          <w:rFonts w:ascii="Arial" w:hAnsi="Arial" w:cs="Arial"/>
          <w:bCs/>
          <w:sz w:val="22"/>
          <w:szCs w:val="22"/>
        </w:rPr>
        <w:t>.</w:t>
      </w:r>
      <w:r w:rsidRPr="001F70C6" w:rsidR="00652776">
        <w:rPr>
          <w:rFonts w:ascii="Arial" w:hAnsi="Arial" w:cs="Arial"/>
          <w:bCs/>
          <w:sz w:val="22"/>
          <w:szCs w:val="22"/>
        </w:rPr>
        <w:t xml:space="preserve"> </w:t>
      </w:r>
      <w:r w:rsidRPr="001F70C6">
        <w:rPr>
          <w:rFonts w:ascii="Arial" w:hAnsi="Arial" w:cs="Arial"/>
          <w:bCs/>
          <w:sz w:val="22"/>
          <w:szCs w:val="22"/>
        </w:rPr>
        <w:t xml:space="preserve"> The third wave will be conducted </w:t>
      </w:r>
      <w:r w:rsidRPr="001F70C6" w:rsidR="00BA1A4E">
        <w:rPr>
          <w:rFonts w:ascii="Arial" w:hAnsi="Arial" w:cs="Arial"/>
          <w:bCs/>
          <w:sz w:val="22"/>
          <w:szCs w:val="22"/>
        </w:rPr>
        <w:t xml:space="preserve">January </w:t>
      </w:r>
      <w:r w:rsidRPr="001F70C6" w:rsidR="005142E0">
        <w:rPr>
          <w:rFonts w:ascii="Arial" w:hAnsi="Arial" w:cs="Arial"/>
          <w:bCs/>
          <w:sz w:val="22"/>
          <w:szCs w:val="22"/>
        </w:rPr>
        <w:t>202</w:t>
      </w:r>
      <w:r w:rsidR="005142E0">
        <w:rPr>
          <w:rFonts w:ascii="Arial" w:hAnsi="Arial" w:cs="Arial"/>
          <w:bCs/>
          <w:sz w:val="22"/>
          <w:szCs w:val="22"/>
        </w:rPr>
        <w:t>8</w:t>
      </w:r>
      <w:r w:rsidRPr="001F70C6" w:rsidR="00BA1A4E">
        <w:rPr>
          <w:rFonts w:ascii="Arial" w:hAnsi="Arial" w:cs="Arial"/>
          <w:bCs/>
          <w:sz w:val="22"/>
          <w:szCs w:val="22"/>
        </w:rPr>
        <w:t>.</w:t>
      </w:r>
      <w:r w:rsidRPr="001F70C6">
        <w:rPr>
          <w:rFonts w:ascii="Arial" w:hAnsi="Arial" w:cs="Arial"/>
          <w:bCs/>
          <w:sz w:val="22"/>
          <w:szCs w:val="22"/>
        </w:rPr>
        <w:t xml:space="preserve"> </w:t>
      </w:r>
    </w:p>
    <w:p w:rsidR="00B50F4D" w:rsidRPr="001F70C6" w:rsidP="005B0617" w14:paraId="71C68578" w14:textId="77777777">
      <w:pPr>
        <w:tabs>
          <w:tab w:val="left" w:pos="360"/>
          <w:tab w:val="left" w:pos="720"/>
        </w:tabs>
        <w:rPr>
          <w:rFonts w:ascii="Arial" w:hAnsi="Arial" w:cs="Arial"/>
          <w:bCs/>
          <w:sz w:val="22"/>
          <w:szCs w:val="22"/>
        </w:rPr>
      </w:pPr>
    </w:p>
    <w:p w:rsidR="00B3070A" w:rsidRPr="001F70C6" w:rsidP="005B0617" w14:paraId="6319474D" w14:textId="1A3F514A">
      <w:pPr>
        <w:tabs>
          <w:tab w:val="left" w:pos="360"/>
          <w:tab w:val="left" w:pos="720"/>
        </w:tabs>
        <w:rPr>
          <w:rFonts w:ascii="Arial" w:hAnsi="Arial" w:cs="Arial"/>
          <w:bCs/>
          <w:sz w:val="22"/>
          <w:szCs w:val="22"/>
        </w:rPr>
      </w:pPr>
      <w:r w:rsidRPr="001F70C6">
        <w:rPr>
          <w:rFonts w:ascii="Arial" w:hAnsi="Arial" w:cs="Arial"/>
          <w:bCs/>
          <w:sz w:val="22"/>
          <w:szCs w:val="22"/>
        </w:rPr>
        <w:t xml:space="preserve">The reference period for </w:t>
      </w:r>
      <w:r w:rsidRPr="001F70C6" w:rsidR="00246560">
        <w:rPr>
          <w:rFonts w:ascii="Arial" w:hAnsi="Arial" w:cs="Arial"/>
          <w:bCs/>
          <w:sz w:val="22"/>
          <w:szCs w:val="22"/>
        </w:rPr>
        <w:t>some</w:t>
      </w:r>
      <w:r w:rsidRPr="001F70C6">
        <w:rPr>
          <w:rFonts w:ascii="Arial" w:hAnsi="Arial" w:cs="Arial"/>
          <w:bCs/>
          <w:sz w:val="22"/>
          <w:szCs w:val="22"/>
        </w:rPr>
        <w:t xml:space="preserve"> questions in the screener interview is fishing, hunting, and wildlife watching activities since January 1,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sidR="00246560">
        <w:rPr>
          <w:rFonts w:ascii="Arial" w:hAnsi="Arial" w:cs="Arial"/>
          <w:bCs/>
          <w:sz w:val="22"/>
          <w:szCs w:val="22"/>
        </w:rPr>
        <w:t>Respondents will also</w:t>
      </w:r>
      <w:r w:rsidRPr="001F70C6">
        <w:rPr>
          <w:rFonts w:ascii="Arial" w:hAnsi="Arial" w:cs="Arial"/>
          <w:bCs/>
          <w:sz w:val="22"/>
          <w:szCs w:val="22"/>
        </w:rPr>
        <w:t xml:space="preserve"> answer several questions about participation in outdoor activities in 202</w:t>
      </w:r>
      <w:r w:rsidR="00D26DFE">
        <w:rPr>
          <w:rFonts w:ascii="Arial" w:hAnsi="Arial" w:cs="Arial"/>
          <w:bCs/>
          <w:sz w:val="22"/>
          <w:szCs w:val="22"/>
        </w:rPr>
        <w:t>6</w:t>
      </w:r>
      <w:r w:rsidRPr="001F70C6">
        <w:rPr>
          <w:rFonts w:ascii="Arial" w:hAnsi="Arial" w:cs="Arial"/>
          <w:bCs/>
          <w:sz w:val="22"/>
          <w:szCs w:val="22"/>
        </w:rPr>
        <w:t xml:space="preserve"> and prior years.</w:t>
      </w:r>
    </w:p>
    <w:p w:rsidR="00B3070A" w:rsidRPr="001F70C6" w:rsidP="005B0617" w14:paraId="3C5C69F6" w14:textId="5BD13BD9">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00CD5556" w:rsidRPr="001F70C6" w:rsidP="005B0617" w14:paraId="7DB9574E" w14:textId="4A73AA47">
      <w:pPr>
        <w:tabs>
          <w:tab w:val="left" w:pos="360"/>
          <w:tab w:val="left" w:pos="720"/>
        </w:tabs>
        <w:rPr>
          <w:rFonts w:ascii="Arial" w:hAnsi="Arial" w:cs="Arial"/>
          <w:bCs/>
          <w:sz w:val="22"/>
          <w:szCs w:val="22"/>
        </w:rPr>
      </w:pPr>
      <w:r w:rsidRPr="001F70C6">
        <w:rPr>
          <w:rFonts w:ascii="Arial" w:hAnsi="Arial" w:cs="Arial"/>
          <w:bCs/>
          <w:sz w:val="22"/>
          <w:szCs w:val="22"/>
        </w:rPr>
        <w:t>The reference period for all</w:t>
      </w:r>
      <w:r w:rsidRPr="001F70C6" w:rsidR="00246560">
        <w:rPr>
          <w:rFonts w:ascii="Arial" w:hAnsi="Arial" w:cs="Arial"/>
          <w:bCs/>
          <w:sz w:val="22"/>
          <w:szCs w:val="22"/>
        </w:rPr>
        <w:t xml:space="preserve"> detailed</w:t>
      </w:r>
      <w:r w:rsidRPr="001F70C6" w:rsidR="00B3070A">
        <w:rPr>
          <w:rFonts w:ascii="Arial" w:hAnsi="Arial" w:cs="Arial"/>
          <w:bCs/>
          <w:sz w:val="22"/>
          <w:szCs w:val="22"/>
        </w:rPr>
        <w:t xml:space="preserve"> wave</w:t>
      </w:r>
      <w:r w:rsidRPr="001F70C6">
        <w:rPr>
          <w:rFonts w:ascii="Arial" w:hAnsi="Arial" w:cs="Arial"/>
          <w:bCs/>
          <w:sz w:val="22"/>
          <w:szCs w:val="22"/>
        </w:rPr>
        <w:t xml:space="preserve"> interviews is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 xml:space="preserve">The reference period that a respondent would report on in the interview will range from several months to the entire year, depending on the date of the interview and whether the respondent completed earlier wave interviews. </w:t>
      </w:r>
      <w:r w:rsidRPr="001F70C6" w:rsidR="00652776">
        <w:rPr>
          <w:rFonts w:ascii="Arial" w:hAnsi="Arial" w:cs="Arial"/>
          <w:bCs/>
          <w:sz w:val="22"/>
          <w:szCs w:val="22"/>
        </w:rPr>
        <w:t xml:space="preserve"> </w:t>
      </w:r>
      <w:r w:rsidRPr="001F70C6">
        <w:rPr>
          <w:rFonts w:ascii="Arial" w:hAnsi="Arial" w:cs="Arial"/>
          <w:bCs/>
          <w:sz w:val="22"/>
          <w:szCs w:val="22"/>
        </w:rPr>
        <w:t xml:space="preserve">The </w:t>
      </w:r>
      <w:r w:rsidRPr="001F70C6" w:rsidR="00B3070A">
        <w:rPr>
          <w:rFonts w:ascii="Arial" w:hAnsi="Arial" w:cs="Arial"/>
          <w:bCs/>
          <w:sz w:val="22"/>
          <w:szCs w:val="22"/>
        </w:rPr>
        <w:t>Wave 1 interview will</w:t>
      </w:r>
      <w:r w:rsidRPr="001F70C6">
        <w:rPr>
          <w:rFonts w:ascii="Arial" w:hAnsi="Arial" w:cs="Arial"/>
          <w:bCs/>
          <w:sz w:val="22"/>
          <w:szCs w:val="22"/>
        </w:rPr>
        <w:t xml:space="preserve"> ask about a</w:t>
      </w:r>
      <w:r w:rsidRPr="001F70C6" w:rsidR="00B3070A">
        <w:rPr>
          <w:rFonts w:ascii="Arial" w:hAnsi="Arial" w:cs="Arial"/>
          <w:bCs/>
          <w:sz w:val="22"/>
          <w:szCs w:val="22"/>
        </w:rPr>
        <w:t xml:space="preserve">ctivities since January 1, </w:t>
      </w:r>
      <w:r w:rsidR="00E57E54">
        <w:rPr>
          <w:rFonts w:ascii="Arial" w:hAnsi="Arial" w:cs="Arial"/>
          <w:bCs/>
          <w:sz w:val="22"/>
          <w:szCs w:val="22"/>
        </w:rPr>
        <w:t>2027</w:t>
      </w:r>
      <w:r w:rsidRPr="001F70C6" w:rsidR="00B3070A">
        <w:rPr>
          <w:rFonts w:ascii="Arial" w:hAnsi="Arial" w:cs="Arial"/>
          <w:bCs/>
          <w:sz w:val="22"/>
          <w:szCs w:val="22"/>
        </w:rPr>
        <w:t xml:space="preserve">. </w:t>
      </w:r>
      <w:r w:rsidRPr="001F70C6" w:rsidR="00652776">
        <w:rPr>
          <w:rFonts w:ascii="Arial" w:hAnsi="Arial" w:cs="Arial"/>
          <w:bCs/>
          <w:sz w:val="22"/>
          <w:szCs w:val="22"/>
        </w:rPr>
        <w:t xml:space="preserve"> </w:t>
      </w:r>
      <w:r w:rsidRPr="001F70C6" w:rsidR="00B3070A">
        <w:rPr>
          <w:rFonts w:ascii="Arial" w:hAnsi="Arial" w:cs="Arial"/>
          <w:bCs/>
          <w:sz w:val="22"/>
          <w:szCs w:val="22"/>
        </w:rPr>
        <w:t xml:space="preserve">The Wave 2 interview will ask about activities </w:t>
      </w:r>
      <w:r w:rsidRPr="001F70C6" w:rsidR="00B3070A">
        <w:rPr>
          <w:rFonts w:ascii="Arial" w:hAnsi="Arial" w:cs="Arial"/>
          <w:bCs/>
          <w:sz w:val="22"/>
          <w:szCs w:val="22"/>
        </w:rPr>
        <w:t>since</w:t>
      </w:r>
      <w:r w:rsidRPr="001F70C6" w:rsidR="00B3070A">
        <w:rPr>
          <w:rFonts w:ascii="Arial" w:hAnsi="Arial" w:cs="Arial"/>
          <w:bCs/>
          <w:sz w:val="22"/>
          <w:szCs w:val="22"/>
        </w:rPr>
        <w:t xml:space="preserve"> the Wave 1 interview. </w:t>
      </w:r>
      <w:r w:rsidR="009136F8">
        <w:rPr>
          <w:rFonts w:ascii="Arial" w:hAnsi="Arial" w:cs="Arial"/>
          <w:bCs/>
          <w:sz w:val="22"/>
          <w:szCs w:val="22"/>
        </w:rPr>
        <w:t xml:space="preserve"> </w:t>
      </w:r>
      <w:r w:rsidRPr="001F70C6" w:rsidR="00B3070A">
        <w:rPr>
          <w:rFonts w:ascii="Arial" w:hAnsi="Arial" w:cs="Arial"/>
          <w:bCs/>
          <w:sz w:val="22"/>
          <w:szCs w:val="22"/>
        </w:rPr>
        <w:t>However, the Wave 3 interview will ask about activities since Wave 2, or activities for the entire year if the respondent had not responded to any prior wave interview requests.</w:t>
      </w:r>
      <w:r w:rsidRPr="001F70C6" w:rsidR="00246560">
        <w:rPr>
          <w:rFonts w:ascii="Arial" w:hAnsi="Arial" w:cs="Arial"/>
          <w:bCs/>
          <w:sz w:val="22"/>
          <w:szCs w:val="22"/>
        </w:rPr>
        <w:t xml:space="preserve"> </w:t>
      </w:r>
      <w:r w:rsidRPr="001F70C6" w:rsidR="00652776">
        <w:rPr>
          <w:rFonts w:ascii="Arial" w:hAnsi="Arial" w:cs="Arial"/>
          <w:bCs/>
          <w:sz w:val="22"/>
          <w:szCs w:val="22"/>
        </w:rPr>
        <w:t xml:space="preserve"> </w:t>
      </w:r>
      <w:r w:rsidRPr="001F70C6" w:rsidR="00246560">
        <w:rPr>
          <w:rFonts w:ascii="Arial" w:hAnsi="Arial" w:cs="Arial"/>
          <w:bCs/>
          <w:sz w:val="22"/>
          <w:szCs w:val="22"/>
        </w:rPr>
        <w:t>After the W</w:t>
      </w:r>
      <w:r w:rsidRPr="001F70C6" w:rsidR="003252E0">
        <w:rPr>
          <w:rFonts w:ascii="Arial" w:hAnsi="Arial" w:cs="Arial"/>
          <w:bCs/>
          <w:sz w:val="22"/>
          <w:szCs w:val="22"/>
        </w:rPr>
        <w:t xml:space="preserve">ave 3 interview is conducted, </w:t>
      </w:r>
      <w:r w:rsidR="00D26DFE">
        <w:rPr>
          <w:rFonts w:ascii="Arial" w:hAnsi="Arial" w:cs="Arial"/>
          <w:bCs/>
          <w:sz w:val="22"/>
          <w:szCs w:val="22"/>
        </w:rPr>
        <w:t>the data collector</w:t>
      </w:r>
      <w:r w:rsidRPr="001F70C6" w:rsidR="003252E0">
        <w:rPr>
          <w:rFonts w:ascii="Arial" w:hAnsi="Arial" w:cs="Arial"/>
          <w:bCs/>
          <w:sz w:val="22"/>
          <w:szCs w:val="22"/>
        </w:rPr>
        <w:t xml:space="preserve"> wil</w:t>
      </w:r>
      <w:r w:rsidRPr="001F70C6" w:rsidR="00903846">
        <w:rPr>
          <w:rFonts w:ascii="Arial" w:hAnsi="Arial" w:cs="Arial"/>
          <w:bCs/>
          <w:sz w:val="22"/>
          <w:szCs w:val="22"/>
        </w:rPr>
        <w:t>l</w:t>
      </w:r>
      <w:r w:rsidRPr="001F70C6" w:rsidR="003252E0">
        <w:rPr>
          <w:rFonts w:ascii="Arial" w:hAnsi="Arial" w:cs="Arial"/>
          <w:bCs/>
          <w:sz w:val="22"/>
          <w:szCs w:val="22"/>
        </w:rPr>
        <w:t xml:space="preserve"> have collected data on each sample person’s activities for the entire year of </w:t>
      </w:r>
      <w:r w:rsidR="00E57E54">
        <w:rPr>
          <w:rFonts w:ascii="Arial" w:hAnsi="Arial" w:cs="Arial"/>
          <w:bCs/>
          <w:sz w:val="22"/>
          <w:szCs w:val="22"/>
        </w:rPr>
        <w:t>2027</w:t>
      </w:r>
      <w:r w:rsidRPr="001F70C6" w:rsidR="003252E0">
        <w:rPr>
          <w:rFonts w:ascii="Arial" w:hAnsi="Arial" w:cs="Arial"/>
          <w:bCs/>
          <w:sz w:val="22"/>
          <w:szCs w:val="22"/>
        </w:rPr>
        <w:t>.</w:t>
      </w:r>
    </w:p>
    <w:p w:rsidR="003F3FAB" w:rsidRPr="001F70C6" w:rsidP="005B0617" w14:paraId="56B18026" w14:textId="77777777">
      <w:pPr>
        <w:tabs>
          <w:tab w:val="left" w:pos="360"/>
          <w:tab w:val="left" w:pos="720"/>
        </w:tabs>
        <w:rPr>
          <w:rFonts w:ascii="Arial" w:hAnsi="Arial" w:cs="Arial"/>
          <w:bCs/>
          <w:sz w:val="22"/>
          <w:szCs w:val="22"/>
        </w:rPr>
      </w:pPr>
    </w:p>
    <w:p w:rsidR="003F3FAB" w:rsidRPr="001F70C6" w:rsidP="003F3FAB" w14:paraId="79FBA6B2" w14:textId="613D39F5">
      <w:pPr>
        <w:tabs>
          <w:tab w:val="left" w:pos="360"/>
          <w:tab w:val="left" w:pos="720"/>
        </w:tabs>
        <w:rPr>
          <w:rFonts w:ascii="Arial" w:hAnsi="Arial" w:cs="Arial"/>
          <w:bCs/>
          <w:sz w:val="22"/>
          <w:szCs w:val="22"/>
        </w:rPr>
      </w:pPr>
      <w:r w:rsidRPr="001F70C6">
        <w:rPr>
          <w:rFonts w:ascii="Arial" w:hAnsi="Arial" w:cs="Arial"/>
          <w:bCs/>
          <w:sz w:val="22"/>
          <w:szCs w:val="22"/>
        </w:rPr>
        <w:t xml:space="preserve">The estimation procedure for the </w:t>
      </w:r>
      <w:r w:rsidR="004A2115">
        <w:rPr>
          <w:rFonts w:ascii="Arial" w:hAnsi="Arial" w:cs="Arial"/>
          <w:bCs/>
          <w:sz w:val="22"/>
          <w:szCs w:val="22"/>
        </w:rPr>
        <w:t>FHWW</w:t>
      </w:r>
      <w:r w:rsidRPr="001F70C6">
        <w:rPr>
          <w:rFonts w:ascii="Arial" w:hAnsi="Arial" w:cs="Arial"/>
          <w:bCs/>
          <w:sz w:val="22"/>
          <w:szCs w:val="22"/>
        </w:rPr>
        <w:t xml:space="preserve"> screening and detail samples follows the usual statistical principles used for other surveys. </w:t>
      </w:r>
      <w:r w:rsidRPr="001F70C6" w:rsidR="00652776">
        <w:rPr>
          <w:rFonts w:ascii="Arial" w:hAnsi="Arial" w:cs="Arial"/>
          <w:bCs/>
          <w:sz w:val="22"/>
          <w:szCs w:val="22"/>
        </w:rPr>
        <w:t xml:space="preserve"> </w:t>
      </w:r>
      <w:r w:rsidRPr="001F70C6">
        <w:rPr>
          <w:rFonts w:ascii="Arial" w:hAnsi="Arial" w:cs="Arial"/>
          <w:bCs/>
          <w:sz w:val="22"/>
          <w:szCs w:val="22"/>
        </w:rPr>
        <w:t xml:space="preserve">The final weight for each case in the screening sample </w:t>
      </w:r>
      <w:r w:rsidRPr="001F70C6" w:rsidR="00C27DF1">
        <w:rPr>
          <w:rFonts w:ascii="Arial" w:hAnsi="Arial" w:cs="Arial"/>
          <w:bCs/>
          <w:sz w:val="22"/>
          <w:szCs w:val="22"/>
        </w:rPr>
        <w:t xml:space="preserve">will include factors such as </w:t>
      </w:r>
      <w:r w:rsidRPr="001F70C6">
        <w:rPr>
          <w:rFonts w:ascii="Arial" w:hAnsi="Arial" w:cs="Arial"/>
          <w:bCs/>
          <w:sz w:val="22"/>
          <w:szCs w:val="22"/>
        </w:rPr>
        <w:t>the product of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non</w:t>
      </w:r>
      <w:r w:rsidR="00E15883">
        <w:rPr>
          <w:rFonts w:ascii="Arial" w:hAnsi="Arial" w:cs="Arial"/>
          <w:bCs/>
          <w:sz w:val="22"/>
          <w:szCs w:val="22"/>
        </w:rPr>
        <w:t>-</w:t>
      </w:r>
      <w:r w:rsidRPr="001F70C6">
        <w:rPr>
          <w:rFonts w:ascii="Arial" w:hAnsi="Arial" w:cs="Arial"/>
          <w:bCs/>
          <w:sz w:val="22"/>
          <w:szCs w:val="22"/>
        </w:rPr>
        <w:t xml:space="preserve">interviews, and a weighting factor to bring sample estimates into agreement with independent population controls </w:t>
      </w:r>
      <w:r w:rsidRPr="001F70C6" w:rsidR="00C27DF1">
        <w:rPr>
          <w:rFonts w:ascii="Arial" w:hAnsi="Arial" w:cs="Arial"/>
          <w:bCs/>
          <w:sz w:val="22"/>
          <w:szCs w:val="22"/>
        </w:rPr>
        <w:t xml:space="preserve">for factors such as </w:t>
      </w:r>
      <w:r w:rsidRPr="001F70C6">
        <w:rPr>
          <w:rFonts w:ascii="Arial" w:hAnsi="Arial" w:cs="Arial"/>
          <w:bCs/>
          <w:sz w:val="22"/>
          <w:szCs w:val="22"/>
        </w:rPr>
        <w:t>age, sex, and race.</w:t>
      </w:r>
    </w:p>
    <w:p w:rsidR="003F3FAB" w:rsidRPr="001F70C6" w:rsidP="003F3FAB" w14:paraId="463700B6" w14:textId="77777777">
      <w:pPr>
        <w:tabs>
          <w:tab w:val="left" w:pos="360"/>
          <w:tab w:val="left" w:pos="720"/>
        </w:tabs>
        <w:rPr>
          <w:rFonts w:ascii="Arial" w:hAnsi="Arial" w:cs="Arial"/>
          <w:bCs/>
          <w:sz w:val="22"/>
          <w:szCs w:val="22"/>
        </w:rPr>
      </w:pPr>
    </w:p>
    <w:p w:rsidR="003F3FAB" w:rsidRPr="001F70C6" w:rsidP="003F3FAB" w14:paraId="47231E4F" w14:textId="52D00E77">
      <w:pPr>
        <w:tabs>
          <w:tab w:val="left" w:pos="360"/>
          <w:tab w:val="left" w:pos="720"/>
        </w:tabs>
        <w:rPr>
          <w:rFonts w:ascii="Arial" w:hAnsi="Arial" w:cs="Arial"/>
          <w:bCs/>
          <w:sz w:val="22"/>
          <w:szCs w:val="22"/>
        </w:rPr>
      </w:pPr>
      <w:r w:rsidRPr="001F70C6">
        <w:rPr>
          <w:rFonts w:ascii="Arial" w:hAnsi="Arial" w:cs="Arial"/>
          <w:bCs/>
          <w:sz w:val="22"/>
          <w:szCs w:val="22"/>
        </w:rPr>
        <w:t xml:space="preserve">The final weight for each case in the </w:t>
      </w:r>
      <w:r w:rsidR="004A2115">
        <w:rPr>
          <w:rFonts w:ascii="Arial" w:hAnsi="Arial" w:cs="Arial"/>
          <w:bCs/>
          <w:sz w:val="22"/>
          <w:szCs w:val="22"/>
        </w:rPr>
        <w:t>FHWW</w:t>
      </w:r>
      <w:r w:rsidRPr="001F70C6">
        <w:rPr>
          <w:rFonts w:ascii="Arial" w:hAnsi="Arial" w:cs="Arial"/>
          <w:bCs/>
          <w:sz w:val="22"/>
          <w:szCs w:val="22"/>
        </w:rPr>
        <w:t xml:space="preserve"> detail samples is the product of</w:t>
      </w:r>
      <w:r w:rsidRPr="001F70C6" w:rsidR="00C27DF1">
        <w:rPr>
          <w:rFonts w:ascii="Arial" w:hAnsi="Arial" w:cs="Arial"/>
          <w:bCs/>
          <w:sz w:val="22"/>
          <w:szCs w:val="22"/>
        </w:rPr>
        <w:t xml:space="preserve"> factors such as</w:t>
      </w:r>
      <w:r w:rsidRPr="001F70C6">
        <w:rPr>
          <w:rFonts w:ascii="Arial" w:hAnsi="Arial" w:cs="Arial"/>
          <w:bCs/>
          <w:sz w:val="22"/>
          <w:szCs w:val="22"/>
        </w:rPr>
        <w:t xml:space="preserve">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w:t>
      </w:r>
      <w:r w:rsidRPr="001F70C6">
        <w:rPr>
          <w:rFonts w:ascii="Arial" w:hAnsi="Arial" w:cs="Arial"/>
          <w:bCs/>
          <w:sz w:val="22"/>
          <w:szCs w:val="22"/>
        </w:rPr>
        <w:t>noninterviews</w:t>
      </w:r>
      <w:r w:rsidRPr="001F70C6">
        <w:rPr>
          <w:rFonts w:ascii="Arial" w:hAnsi="Arial" w:cs="Arial"/>
          <w:bCs/>
          <w:sz w:val="22"/>
          <w:szCs w:val="22"/>
        </w:rPr>
        <w:t xml:space="preserve">, and a ratio adjustment to bring the estimates of persons </w:t>
      </w:r>
      <w:r w:rsidRPr="001F70C6" w:rsidR="005476F2">
        <w:rPr>
          <w:rFonts w:ascii="Arial" w:hAnsi="Arial" w:cs="Arial"/>
          <w:bCs/>
          <w:sz w:val="22"/>
          <w:szCs w:val="22"/>
        </w:rPr>
        <w:t>aged</w:t>
      </w:r>
      <w:r w:rsidRPr="001F70C6">
        <w:rPr>
          <w:rFonts w:ascii="Arial" w:hAnsi="Arial" w:cs="Arial"/>
          <w:bCs/>
          <w:sz w:val="22"/>
          <w:szCs w:val="22"/>
        </w:rPr>
        <w:t xml:space="preserve"> 16 or older from the detail interviews into agreement with the same estimates from the screening sample, which was a much larger sample.</w:t>
      </w:r>
    </w:p>
    <w:p w:rsidR="003F3FAB" w:rsidRPr="001F70C6" w:rsidP="003F3FAB" w14:paraId="294E8E86" w14:textId="77777777">
      <w:pPr>
        <w:tabs>
          <w:tab w:val="left" w:pos="360"/>
          <w:tab w:val="left" w:pos="720"/>
        </w:tabs>
        <w:rPr>
          <w:rFonts w:ascii="Arial" w:hAnsi="Arial" w:cs="Arial"/>
          <w:bCs/>
          <w:sz w:val="22"/>
          <w:szCs w:val="22"/>
        </w:rPr>
      </w:pPr>
    </w:p>
    <w:p w:rsidR="003F3FAB" w:rsidRPr="001F70C6" w:rsidP="003F3FAB" w14:paraId="45BE6BA4" w14:textId="3183394D">
      <w:pPr>
        <w:tabs>
          <w:tab w:val="left" w:pos="360"/>
          <w:tab w:val="left" w:pos="720"/>
        </w:tabs>
        <w:rPr>
          <w:rFonts w:ascii="Arial" w:hAnsi="Arial" w:cs="Arial"/>
          <w:bCs/>
          <w:sz w:val="22"/>
          <w:szCs w:val="22"/>
        </w:rPr>
      </w:pPr>
      <w:r>
        <w:rPr>
          <w:rFonts w:ascii="Arial" w:hAnsi="Arial" w:cs="Arial"/>
          <w:bCs/>
          <w:sz w:val="22"/>
          <w:szCs w:val="22"/>
        </w:rPr>
        <w:t xml:space="preserve">The data collector will determine </w:t>
      </w:r>
      <w:r w:rsidRPr="001F70C6">
        <w:rPr>
          <w:rFonts w:ascii="Arial" w:hAnsi="Arial" w:cs="Arial"/>
          <w:bCs/>
          <w:sz w:val="22"/>
          <w:szCs w:val="22"/>
        </w:rPr>
        <w:t xml:space="preserve">that the overall degree of accuracy of their collection methods will meet the Fish and Wildlife Service objective that the coefficient of variation on the estimated number of </w:t>
      </w:r>
      <w:r w:rsidRPr="001F70C6" w:rsidR="00654958">
        <w:rPr>
          <w:rFonts w:ascii="Arial" w:hAnsi="Arial" w:cs="Arial"/>
          <w:bCs/>
          <w:sz w:val="22"/>
          <w:szCs w:val="22"/>
        </w:rPr>
        <w:t xml:space="preserve">hunters </w:t>
      </w:r>
      <w:r w:rsidRPr="001F70C6" w:rsidR="005476F2">
        <w:rPr>
          <w:rFonts w:ascii="Arial" w:hAnsi="Arial" w:cs="Arial"/>
          <w:bCs/>
          <w:sz w:val="22"/>
          <w:szCs w:val="22"/>
        </w:rPr>
        <w:t>aged</w:t>
      </w:r>
      <w:r w:rsidRPr="001F70C6">
        <w:rPr>
          <w:rFonts w:ascii="Arial" w:hAnsi="Arial" w:cs="Arial"/>
          <w:bCs/>
          <w:sz w:val="22"/>
          <w:szCs w:val="22"/>
        </w:rPr>
        <w:t xml:space="preserve"> 16 and older to be approximately </w:t>
      </w:r>
      <w:r w:rsidRPr="001F70C6" w:rsidR="00C27DF1">
        <w:rPr>
          <w:rFonts w:ascii="Arial" w:hAnsi="Arial" w:cs="Arial"/>
          <w:bCs/>
          <w:sz w:val="22"/>
          <w:szCs w:val="22"/>
        </w:rPr>
        <w:t xml:space="preserve">3 </w:t>
      </w:r>
      <w:r w:rsidRPr="001F70C6">
        <w:rPr>
          <w:rFonts w:ascii="Arial" w:hAnsi="Arial" w:cs="Arial"/>
          <w:bCs/>
          <w:sz w:val="22"/>
          <w:szCs w:val="22"/>
        </w:rPr>
        <w:t xml:space="preserve">percent.   </w:t>
      </w:r>
    </w:p>
    <w:p w:rsidR="003F3FAB" w:rsidRPr="001F70C6" w:rsidP="003F3FAB" w14:paraId="3914B6E1" w14:textId="072D5B2A">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003F3FAB" w:rsidP="003F3FAB" w14:paraId="6AB8B3C5" w14:textId="0B3270FC">
      <w:pPr>
        <w:tabs>
          <w:tab w:val="left" w:pos="360"/>
          <w:tab w:val="left" w:pos="720"/>
        </w:tabs>
        <w:rPr>
          <w:rFonts w:ascii="Arial" w:hAnsi="Arial" w:cs="Arial"/>
          <w:bCs/>
          <w:sz w:val="22"/>
          <w:szCs w:val="22"/>
        </w:rPr>
      </w:pPr>
      <w:r w:rsidRPr="001F70C6">
        <w:rPr>
          <w:rFonts w:ascii="Arial" w:hAnsi="Arial" w:cs="Arial"/>
          <w:bCs/>
          <w:sz w:val="22"/>
          <w:szCs w:val="22"/>
        </w:rPr>
        <w:t>There are no unusual problems requiring specialized sampling.</w:t>
      </w:r>
      <w:r w:rsidRPr="001F70C6" w:rsidR="00654958">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The data for this survey is collected approximately every 5 years to reduce respondent burden.</w:t>
      </w:r>
    </w:p>
    <w:p w:rsidR="00E15883" w:rsidP="003F3FAB" w14:paraId="6FEB0521" w14:textId="77777777">
      <w:pPr>
        <w:tabs>
          <w:tab w:val="left" w:pos="360"/>
          <w:tab w:val="left" w:pos="720"/>
        </w:tabs>
        <w:rPr>
          <w:rFonts w:ascii="Arial" w:hAnsi="Arial" w:cs="Arial"/>
          <w:bCs/>
          <w:sz w:val="22"/>
          <w:szCs w:val="22"/>
        </w:rPr>
      </w:pPr>
    </w:p>
    <w:p w:rsidR="0054467F" w:rsidRPr="00BA03C0" w:rsidP="0054467F" w14:paraId="4D05C8F4" w14:textId="36417004">
      <w:pPr>
        <w:pStyle w:val="ListParagraph"/>
        <w:ind w:left="0"/>
        <w:rPr>
          <w:rFonts w:ascii="Arial" w:hAnsi="Arial" w:cs="Arial"/>
          <w:bCs/>
          <w:sz w:val="22"/>
          <w:szCs w:val="22"/>
        </w:rPr>
      </w:pPr>
      <w:r w:rsidRPr="00BA03C0">
        <w:rPr>
          <w:rFonts w:ascii="Arial" w:hAnsi="Arial" w:cs="Arial"/>
          <w:b/>
          <w:sz w:val="22"/>
          <w:szCs w:val="22"/>
        </w:rPr>
        <w:t>Pre-test:  Cognitive Interviews</w:t>
      </w:r>
      <w:r w:rsidRPr="00BA03C0">
        <w:rPr>
          <w:rFonts w:ascii="Arial" w:hAnsi="Arial" w:cs="Arial"/>
          <w:bCs/>
          <w:sz w:val="22"/>
          <w:szCs w:val="22"/>
        </w:rPr>
        <w:t xml:space="preserve"> –</w:t>
      </w:r>
      <w:r>
        <w:rPr>
          <w:rFonts w:ascii="Arial" w:hAnsi="Arial" w:cs="Arial"/>
          <w:bCs/>
          <w:sz w:val="22"/>
          <w:szCs w:val="22"/>
        </w:rPr>
        <w:t xml:space="preserve"> </w:t>
      </w:r>
      <w:r w:rsidRPr="00BA03C0">
        <w:rPr>
          <w:rFonts w:ascii="Arial" w:hAnsi="Arial" w:cs="Arial"/>
          <w:bCs/>
          <w:sz w:val="22"/>
          <w:szCs w:val="22"/>
        </w:rPr>
        <w:t xml:space="preserve">We anticipate the </w:t>
      </w:r>
      <w:r>
        <w:rPr>
          <w:rFonts w:ascii="Arial" w:hAnsi="Arial" w:cs="Arial"/>
          <w:bCs/>
          <w:sz w:val="22"/>
          <w:szCs w:val="22"/>
        </w:rPr>
        <w:t xml:space="preserve">possible </w:t>
      </w:r>
      <w:r w:rsidRPr="00BA03C0">
        <w:rPr>
          <w:rFonts w:ascii="Arial" w:hAnsi="Arial" w:cs="Arial"/>
          <w:bCs/>
          <w:sz w:val="22"/>
          <w:szCs w:val="22"/>
        </w:rPr>
        <w:t xml:space="preserve">need </w:t>
      </w:r>
      <w:r>
        <w:rPr>
          <w:rFonts w:ascii="Arial" w:hAnsi="Arial" w:cs="Arial"/>
          <w:bCs/>
          <w:sz w:val="22"/>
          <w:szCs w:val="22"/>
        </w:rPr>
        <w:t xml:space="preserve">for </w:t>
      </w:r>
      <w:r w:rsidRPr="00BA03C0">
        <w:rPr>
          <w:rFonts w:ascii="Arial" w:hAnsi="Arial" w:cs="Arial"/>
          <w:bCs/>
          <w:sz w:val="22"/>
          <w:szCs w:val="22"/>
        </w:rPr>
        <w:t xml:space="preserve">web-based cognitive interviews </w:t>
      </w:r>
      <w:r>
        <w:rPr>
          <w:rFonts w:ascii="Arial" w:hAnsi="Arial" w:cs="Arial"/>
          <w:bCs/>
          <w:sz w:val="22"/>
          <w:szCs w:val="22"/>
        </w:rPr>
        <w:t xml:space="preserve">to be conducted </w:t>
      </w:r>
      <w:r w:rsidRPr="00BA03C0">
        <w:rPr>
          <w:rFonts w:ascii="Arial" w:hAnsi="Arial" w:cs="Arial"/>
          <w:bCs/>
          <w:sz w:val="22"/>
          <w:szCs w:val="22"/>
        </w:rPr>
        <w:t>prior to each FHW</w:t>
      </w:r>
      <w:r>
        <w:rPr>
          <w:rFonts w:ascii="Arial" w:hAnsi="Arial" w:cs="Arial"/>
          <w:bCs/>
          <w:sz w:val="22"/>
          <w:szCs w:val="22"/>
        </w:rPr>
        <w:t>W</w:t>
      </w:r>
      <w:r w:rsidRPr="00BA03C0">
        <w:rPr>
          <w:rFonts w:ascii="Arial" w:hAnsi="Arial" w:cs="Arial"/>
          <w:bCs/>
          <w:sz w:val="22"/>
          <w:szCs w:val="22"/>
        </w:rPr>
        <w:t xml:space="preserve">.  The cognitive interviews enable the research team to identify problems with survey items and with the organization and order of items in the instrument.  We expect the data from the cognitive interviews to reveal potential sources of response error in the National Survey and to inform the </w:t>
      </w:r>
      <w:r w:rsidRPr="00BA03C0">
        <w:rPr>
          <w:rFonts w:ascii="Arial" w:hAnsi="Arial" w:cs="Arial"/>
          <w:bCs/>
          <w:sz w:val="22"/>
          <w:szCs w:val="22"/>
        </w:rPr>
        <w:t>redesign</w:t>
      </w:r>
      <w:r w:rsidRPr="00BA03C0">
        <w:rPr>
          <w:rFonts w:ascii="Arial" w:hAnsi="Arial" w:cs="Arial"/>
          <w:bCs/>
          <w:sz w:val="22"/>
          <w:szCs w:val="22"/>
        </w:rPr>
        <w:t xml:space="preserve"> efforts.  The objective of the cognitive interviews </w:t>
      </w:r>
      <w:r>
        <w:rPr>
          <w:rFonts w:ascii="Arial" w:hAnsi="Arial" w:cs="Arial"/>
          <w:bCs/>
          <w:sz w:val="22"/>
          <w:szCs w:val="22"/>
        </w:rPr>
        <w:t>is</w:t>
      </w:r>
      <w:r w:rsidRPr="00BA03C0">
        <w:rPr>
          <w:rFonts w:ascii="Arial" w:hAnsi="Arial" w:cs="Arial"/>
          <w:bCs/>
          <w:sz w:val="22"/>
          <w:szCs w:val="22"/>
        </w:rPr>
        <w:t xml:space="preserve"> to test and refine the proposed instruments from the full survey, with particular focus on the revised questions on bounding, expenditure reporting, and 5-year recall of activities.  We will use the results of this research to refine the survey instruments in preparation for fielding the next National Survey (likely to be held in 2032).  Respondents will have the option to pause/resume the pretest as they work through the questionnaire.</w:t>
      </w:r>
    </w:p>
    <w:p w:rsidR="0054467F" w:rsidRPr="00BA03C0" w:rsidP="0054467F" w14:paraId="71FB23DC" w14:textId="77777777">
      <w:pPr>
        <w:tabs>
          <w:tab w:val="left" w:pos="720"/>
        </w:tabs>
        <w:rPr>
          <w:rFonts w:ascii="Arial" w:hAnsi="Arial" w:cs="Arial"/>
          <w:bCs/>
          <w:sz w:val="22"/>
          <w:szCs w:val="22"/>
        </w:rPr>
      </w:pPr>
    </w:p>
    <w:p w:rsidR="0054467F" w:rsidRPr="00BA03C0" w:rsidP="0054467F" w14:paraId="4A9BAC5A" w14:textId="1B8166DF">
      <w:pPr>
        <w:tabs>
          <w:tab w:val="left" w:pos="720"/>
        </w:tabs>
        <w:rPr>
          <w:rFonts w:ascii="Arial" w:hAnsi="Arial" w:cs="Arial"/>
          <w:bCs/>
          <w:sz w:val="22"/>
          <w:szCs w:val="22"/>
        </w:rPr>
      </w:pPr>
      <w:r w:rsidRPr="00BA03C0">
        <w:rPr>
          <w:rFonts w:ascii="Arial" w:hAnsi="Arial" w:cs="Arial"/>
          <w:bCs/>
          <w:sz w:val="22"/>
          <w:szCs w:val="22"/>
        </w:rPr>
        <w:t xml:space="preserve">We anticipate a maximum of 70 respondents will participate in the web-based study.  Respondents will be individuals who have participated in fishing, hunting, and wildlife-watching </w:t>
      </w:r>
      <w:r w:rsidRPr="00BA03C0" w:rsidR="00490A2D">
        <w:rPr>
          <w:rFonts w:ascii="Arial" w:hAnsi="Arial" w:cs="Arial"/>
          <w:bCs/>
          <w:sz w:val="22"/>
          <w:szCs w:val="22"/>
        </w:rPr>
        <w:t>activities</w:t>
      </w:r>
      <w:r w:rsidRPr="00BA03C0">
        <w:rPr>
          <w:rFonts w:ascii="Arial" w:hAnsi="Arial" w:cs="Arial"/>
          <w:bCs/>
          <w:sz w:val="22"/>
          <w:szCs w:val="22"/>
        </w:rPr>
        <w:t xml:space="preserve"> within 1 year of the cognitive interviews.  Respondents will be adults aged 18 and over and children </w:t>
      </w:r>
      <w:r w:rsidRPr="00BA03C0" w:rsidR="00490A2D">
        <w:rPr>
          <w:rFonts w:ascii="Arial" w:hAnsi="Arial" w:cs="Arial"/>
          <w:bCs/>
          <w:sz w:val="22"/>
          <w:szCs w:val="22"/>
        </w:rPr>
        <w:t>aged</w:t>
      </w:r>
      <w:r w:rsidRPr="00BA03C0">
        <w:rPr>
          <w:rFonts w:ascii="Arial" w:hAnsi="Arial" w:cs="Arial"/>
          <w:bCs/>
          <w:sz w:val="22"/>
          <w:szCs w:val="22"/>
        </w:rPr>
        <w:t xml:space="preserve"> 16 and 17 who participate with the consent of a parent or guardian.  The participants will represent a range of demographic characteristics (e.g., age, gender, education level, State of residence).</w:t>
      </w:r>
    </w:p>
    <w:p w:rsidR="0054467F" w:rsidRPr="00BA03C0" w:rsidP="0054467F" w14:paraId="512FD53B" w14:textId="77777777">
      <w:pPr>
        <w:tabs>
          <w:tab w:val="left" w:pos="720"/>
        </w:tabs>
        <w:rPr>
          <w:rFonts w:ascii="Arial" w:hAnsi="Arial" w:cs="Arial"/>
          <w:bCs/>
          <w:sz w:val="22"/>
          <w:szCs w:val="22"/>
        </w:rPr>
      </w:pPr>
    </w:p>
    <w:p w:rsidR="0054467F" w:rsidRPr="00BA03C0" w:rsidP="0054467F" w14:paraId="33141EC9" w14:textId="77777777">
      <w:pPr>
        <w:tabs>
          <w:tab w:val="left" w:pos="720"/>
        </w:tabs>
        <w:rPr>
          <w:rFonts w:ascii="Arial" w:hAnsi="Arial" w:cs="Arial"/>
          <w:bCs/>
          <w:sz w:val="22"/>
          <w:szCs w:val="22"/>
        </w:rPr>
      </w:pPr>
      <w:r w:rsidRPr="00BA03C0">
        <w:rPr>
          <w:rFonts w:ascii="Arial" w:hAnsi="Arial" w:cs="Arial"/>
          <w:bCs/>
          <w:sz w:val="22"/>
          <w:szCs w:val="22"/>
        </w:rPr>
        <w:t>We plan to recruit a non-probability sample of respondents for this research.  The Association of Fish &amp; Wildlife Agencies will work with State fish and wildlife directors to obtain lists of license holders.  The data collector will send an invitation via email or text message to invite license holders to participate in a survey.  Further, the data collector will place advertisements on Facebook in selected geographies in order to recruit individuals interested in being interviewed and will disseminate information about the study through word of mouth.  People responding to an invitation to participate in the research will complete a brief eligibility screening to determine whether they have recently participated in fishing, hunting, or wildlife watching activities and to collect household composition and demographic information.</w:t>
      </w:r>
    </w:p>
    <w:p w:rsidR="0054467F" w:rsidRPr="00BA03C0" w:rsidP="0054467F" w14:paraId="25EDE382" w14:textId="77777777">
      <w:pPr>
        <w:tabs>
          <w:tab w:val="left" w:pos="720"/>
        </w:tabs>
        <w:rPr>
          <w:rFonts w:ascii="Arial" w:hAnsi="Arial" w:cs="Arial"/>
          <w:bCs/>
          <w:sz w:val="22"/>
          <w:szCs w:val="22"/>
        </w:rPr>
      </w:pPr>
    </w:p>
    <w:p w:rsidR="00E15883" w:rsidRPr="0054467F" w:rsidP="0054467F" w14:paraId="3891B6FA" w14:textId="49ED0EE1">
      <w:pPr>
        <w:tabs>
          <w:tab w:val="left" w:pos="720"/>
        </w:tabs>
        <w:rPr>
          <w:rFonts w:ascii="Arial" w:hAnsi="Arial" w:cs="Arial"/>
          <w:bCs/>
          <w:sz w:val="22"/>
          <w:szCs w:val="22"/>
        </w:rPr>
      </w:pPr>
      <w:r w:rsidRPr="00BA03C0">
        <w:rPr>
          <w:rFonts w:ascii="Arial" w:hAnsi="Arial" w:cs="Arial"/>
          <w:bCs/>
          <w:sz w:val="22"/>
          <w:szCs w:val="22"/>
        </w:rPr>
        <w:t xml:space="preserve">Potential participants will also be asked whether other household members would be interested in participating in the study.  Adult participants for screener interviews will be household members who would likely complete a screener questionnaire, such as a head of household or adult sportsperson or wildlife watcher.  We plan to request that a </w:t>
      </w:r>
      <w:r w:rsidRPr="00BA03C0">
        <w:rPr>
          <w:rFonts w:ascii="Arial" w:hAnsi="Arial" w:cs="Arial"/>
          <w:bCs/>
          <w:sz w:val="22"/>
          <w:szCs w:val="22"/>
        </w:rPr>
        <w:t>screener</w:t>
      </w:r>
      <w:r w:rsidRPr="00BA03C0">
        <w:rPr>
          <w:rFonts w:ascii="Arial" w:hAnsi="Arial" w:cs="Arial"/>
          <w:bCs/>
          <w:sz w:val="22"/>
          <w:szCs w:val="22"/>
        </w:rPr>
        <w:t xml:space="preserve"> respondent (a respondent who finished the screen interview), or another household member aged 16 and up, who participates in fishing, hunting, or wildlife watching activities, complete the wave questionnaires.  In addition, two to three respondents who do not participate in the relevant activities will be recruited for interviews in order to test the functioning of the instruments with non-participants.</w:t>
      </w:r>
    </w:p>
    <w:p w:rsidR="003F3FAB" w:rsidRPr="001F70C6" w:rsidP="005B0617" w14:paraId="728E129C" w14:textId="77777777">
      <w:pPr>
        <w:tabs>
          <w:tab w:val="left" w:pos="360"/>
          <w:tab w:val="left" w:pos="720"/>
        </w:tabs>
        <w:rPr>
          <w:rFonts w:ascii="Arial" w:hAnsi="Arial" w:cs="Arial"/>
          <w:bCs/>
          <w:sz w:val="22"/>
          <w:szCs w:val="22"/>
        </w:rPr>
      </w:pPr>
    </w:p>
    <w:p w:rsidR="008126AE" w:rsidRPr="001F70C6" w:rsidP="005B0617" w14:paraId="4E62E2B6" w14:textId="77777777">
      <w:pPr>
        <w:tabs>
          <w:tab w:val="left" w:pos="360"/>
          <w:tab w:val="left" w:pos="720"/>
        </w:tabs>
        <w:rPr>
          <w:rFonts w:ascii="Arial" w:hAnsi="Arial" w:cs="Arial"/>
          <w:b/>
          <w:sz w:val="22"/>
          <w:szCs w:val="22"/>
        </w:rPr>
      </w:pPr>
      <w:r w:rsidRPr="001F70C6">
        <w:rPr>
          <w:rFonts w:ascii="Arial" w:hAnsi="Arial" w:cs="Arial"/>
          <w:b/>
          <w:sz w:val="22"/>
          <w:szCs w:val="22"/>
        </w:rPr>
        <w:t>3.</w:t>
      </w:r>
      <w:r w:rsidRPr="001F70C6">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1F70C6" w:rsidP="005B0617" w14:paraId="42A02D12" w14:textId="77777777">
      <w:pPr>
        <w:tabs>
          <w:tab w:val="left" w:pos="360"/>
          <w:tab w:val="left" w:pos="720"/>
        </w:tabs>
        <w:rPr>
          <w:rFonts w:ascii="Arial" w:hAnsi="Arial" w:cs="Arial"/>
          <w:sz w:val="22"/>
          <w:szCs w:val="22"/>
        </w:rPr>
      </w:pPr>
    </w:p>
    <w:p w:rsidR="005B0617" w:rsidRPr="005476F2" w:rsidP="005476F2" w14:paraId="02E7A69C" w14:textId="0481FA7F">
      <w:pPr>
        <w:tabs>
          <w:tab w:val="left" w:pos="360"/>
          <w:tab w:val="left" w:pos="720"/>
        </w:tabs>
        <w:rPr>
          <w:rFonts w:ascii="Arial" w:hAnsi="Arial" w:cs="Arial"/>
          <w:sz w:val="22"/>
          <w:szCs w:val="22"/>
        </w:rPr>
      </w:pPr>
      <w:r w:rsidRPr="005476F2">
        <w:rPr>
          <w:rFonts w:ascii="Arial" w:hAnsi="Arial" w:cs="Arial"/>
          <w:sz w:val="22"/>
          <w:szCs w:val="22"/>
        </w:rPr>
        <w:t>The data collector</w:t>
      </w:r>
      <w:r w:rsidRPr="005476F2" w:rsidR="00A62189">
        <w:rPr>
          <w:rFonts w:ascii="Arial" w:hAnsi="Arial" w:cs="Arial"/>
          <w:sz w:val="22"/>
          <w:szCs w:val="22"/>
        </w:rPr>
        <w:t xml:space="preserve"> </w:t>
      </w:r>
      <w:r w:rsidRPr="005476F2">
        <w:rPr>
          <w:rFonts w:ascii="Arial" w:hAnsi="Arial" w:cs="Arial"/>
          <w:sz w:val="22"/>
          <w:szCs w:val="22"/>
        </w:rPr>
        <w:t xml:space="preserve">staff will perform standard procedures to </w:t>
      </w:r>
      <w:r w:rsidRPr="005476F2" w:rsidR="00A62189">
        <w:rPr>
          <w:rFonts w:ascii="Arial" w:hAnsi="Arial" w:cs="Arial"/>
          <w:sz w:val="22"/>
          <w:szCs w:val="22"/>
        </w:rPr>
        <w:t xml:space="preserve">keep response rates for the </w:t>
      </w:r>
      <w:r w:rsidRPr="005476F2">
        <w:rPr>
          <w:rFonts w:ascii="Arial" w:hAnsi="Arial" w:cs="Arial"/>
          <w:sz w:val="22"/>
          <w:szCs w:val="22"/>
        </w:rPr>
        <w:t>respondent panel</w:t>
      </w:r>
      <w:r w:rsidRPr="005476F2" w:rsidR="00A62189">
        <w:rPr>
          <w:rFonts w:ascii="Arial" w:hAnsi="Arial" w:cs="Arial"/>
          <w:sz w:val="22"/>
          <w:szCs w:val="22"/>
        </w:rPr>
        <w:t xml:space="preserve"> </w:t>
      </w:r>
      <w:r w:rsidRPr="005476F2" w:rsidR="006478BC">
        <w:rPr>
          <w:rFonts w:ascii="Arial" w:hAnsi="Arial" w:cs="Arial"/>
          <w:sz w:val="22"/>
          <w:szCs w:val="22"/>
        </w:rPr>
        <w:t xml:space="preserve">and address-based </w:t>
      </w:r>
      <w:r w:rsidRPr="005476F2" w:rsidR="00A62189">
        <w:rPr>
          <w:rFonts w:ascii="Arial" w:hAnsi="Arial" w:cs="Arial"/>
          <w:sz w:val="22"/>
          <w:szCs w:val="22"/>
        </w:rPr>
        <w:t>sample</w:t>
      </w:r>
      <w:r w:rsidRPr="005476F2" w:rsidR="006478BC">
        <w:rPr>
          <w:rFonts w:ascii="Arial" w:hAnsi="Arial" w:cs="Arial"/>
          <w:sz w:val="22"/>
          <w:szCs w:val="22"/>
        </w:rPr>
        <w:t>s</w:t>
      </w:r>
      <w:r w:rsidRPr="005476F2" w:rsidR="00A62189">
        <w:rPr>
          <w:rFonts w:ascii="Arial" w:hAnsi="Arial" w:cs="Arial"/>
          <w:sz w:val="22"/>
          <w:szCs w:val="22"/>
        </w:rPr>
        <w:t xml:space="preserve"> as high as</w:t>
      </w:r>
      <w:r w:rsidRPr="005476F2">
        <w:rPr>
          <w:rFonts w:ascii="Arial" w:hAnsi="Arial" w:cs="Arial"/>
          <w:sz w:val="22"/>
          <w:szCs w:val="22"/>
        </w:rPr>
        <w:t xml:space="preserve"> possible</w:t>
      </w:r>
      <w:r w:rsidRPr="005476F2" w:rsidR="00D928A2">
        <w:rPr>
          <w:rFonts w:ascii="Arial" w:hAnsi="Arial" w:cs="Arial"/>
          <w:sz w:val="22"/>
          <w:szCs w:val="22"/>
        </w:rPr>
        <w:t xml:space="preserve">. </w:t>
      </w:r>
      <w:r w:rsidRPr="005476F2" w:rsidR="00652776">
        <w:rPr>
          <w:rFonts w:ascii="Arial" w:hAnsi="Arial" w:cs="Arial"/>
          <w:sz w:val="22"/>
          <w:szCs w:val="22"/>
        </w:rPr>
        <w:t xml:space="preserve"> </w:t>
      </w:r>
      <w:r w:rsidRPr="005476F2">
        <w:rPr>
          <w:rFonts w:ascii="Arial" w:hAnsi="Arial" w:cs="Arial"/>
          <w:sz w:val="22"/>
          <w:szCs w:val="22"/>
        </w:rPr>
        <w:t>The data collector</w:t>
      </w:r>
      <w:r w:rsidRPr="005476F2" w:rsidR="00D928A2">
        <w:rPr>
          <w:rFonts w:ascii="Arial" w:hAnsi="Arial" w:cs="Arial"/>
          <w:sz w:val="22"/>
          <w:szCs w:val="22"/>
        </w:rPr>
        <w:t xml:space="preserve"> will make</w:t>
      </w:r>
      <w:r w:rsidRPr="005476F2" w:rsidR="007001C5">
        <w:rPr>
          <w:rFonts w:ascii="Arial" w:hAnsi="Arial" w:cs="Arial"/>
          <w:sz w:val="22"/>
          <w:szCs w:val="22"/>
        </w:rPr>
        <w:t xml:space="preserve"> multiple attempts to contact respondents via email or </w:t>
      </w:r>
      <w:r w:rsidRPr="005476F2" w:rsidR="00EE2FD8">
        <w:rPr>
          <w:rFonts w:ascii="Arial" w:hAnsi="Arial" w:cs="Arial"/>
          <w:sz w:val="22"/>
          <w:szCs w:val="22"/>
        </w:rPr>
        <w:t>USPS mail</w:t>
      </w:r>
      <w:r w:rsidRPr="005476F2" w:rsidR="00D928A2">
        <w:rPr>
          <w:rFonts w:ascii="Arial" w:hAnsi="Arial" w:cs="Arial"/>
          <w:sz w:val="22"/>
          <w:szCs w:val="22"/>
        </w:rPr>
        <w:t xml:space="preserve"> to ask for their participation</w:t>
      </w:r>
      <w:r w:rsidRPr="005476F2" w:rsidR="00A62189">
        <w:rPr>
          <w:rFonts w:ascii="Arial" w:hAnsi="Arial" w:cs="Arial"/>
          <w:sz w:val="22"/>
          <w:szCs w:val="22"/>
        </w:rPr>
        <w:t>.</w:t>
      </w:r>
      <w:r w:rsidRPr="005476F2" w:rsidR="00D928A2">
        <w:rPr>
          <w:rFonts w:ascii="Arial" w:hAnsi="Arial" w:cs="Arial"/>
          <w:sz w:val="22"/>
          <w:szCs w:val="22"/>
        </w:rPr>
        <w:t xml:space="preserve"> </w:t>
      </w:r>
      <w:r w:rsidRPr="005476F2" w:rsidR="00652776">
        <w:rPr>
          <w:rFonts w:ascii="Arial" w:hAnsi="Arial" w:cs="Arial"/>
          <w:sz w:val="22"/>
          <w:szCs w:val="22"/>
        </w:rPr>
        <w:t xml:space="preserve"> </w:t>
      </w:r>
      <w:r w:rsidRPr="005476F2" w:rsidR="00D928A2">
        <w:rPr>
          <w:rFonts w:ascii="Arial" w:hAnsi="Arial" w:cs="Arial"/>
          <w:sz w:val="22"/>
          <w:szCs w:val="22"/>
        </w:rPr>
        <w:t xml:space="preserve">Respondents will receive materials that explain the purpose of the survey, the importance of participation, what participation entails, and their rights as survey respondents. </w:t>
      </w:r>
      <w:r w:rsidRPr="005476F2" w:rsidR="00652776">
        <w:rPr>
          <w:rFonts w:ascii="Arial" w:hAnsi="Arial" w:cs="Arial"/>
          <w:sz w:val="22"/>
          <w:szCs w:val="22"/>
        </w:rPr>
        <w:t xml:space="preserve"> </w:t>
      </w:r>
      <w:r w:rsidRPr="005476F2" w:rsidR="00D928A2">
        <w:rPr>
          <w:rFonts w:ascii="Arial" w:hAnsi="Arial" w:cs="Arial"/>
          <w:sz w:val="22"/>
          <w:szCs w:val="22"/>
        </w:rPr>
        <w:t xml:space="preserve">Respondents will be able to contact </w:t>
      </w:r>
      <w:r w:rsidRPr="005476F2">
        <w:rPr>
          <w:rFonts w:ascii="Arial" w:hAnsi="Arial" w:cs="Arial"/>
          <w:sz w:val="22"/>
          <w:szCs w:val="22"/>
        </w:rPr>
        <w:t xml:space="preserve">the data collector </w:t>
      </w:r>
      <w:r w:rsidRPr="005476F2" w:rsidR="00D928A2">
        <w:rPr>
          <w:rFonts w:ascii="Arial" w:hAnsi="Arial" w:cs="Arial"/>
          <w:sz w:val="22"/>
          <w:szCs w:val="22"/>
        </w:rPr>
        <w:t>to ask further questions prior to participation.</w:t>
      </w:r>
    </w:p>
    <w:p w:rsidR="00CC0804" w:rsidRPr="005476F2" w:rsidP="005476F2" w14:paraId="74CB40E6" w14:textId="77777777">
      <w:pPr>
        <w:tabs>
          <w:tab w:val="left" w:pos="360"/>
          <w:tab w:val="left" w:pos="720"/>
        </w:tabs>
        <w:rPr>
          <w:rFonts w:ascii="Arial" w:hAnsi="Arial" w:cs="Arial"/>
          <w:sz w:val="22"/>
          <w:szCs w:val="22"/>
        </w:rPr>
      </w:pPr>
    </w:p>
    <w:p w:rsidR="00CC0804" w:rsidRPr="005476F2" w:rsidP="005476F2" w14:paraId="1BF9CB37" w14:textId="18BF2364">
      <w:pPr>
        <w:tabs>
          <w:tab w:val="left" w:pos="360"/>
          <w:tab w:val="left" w:pos="720"/>
        </w:tabs>
        <w:rPr>
          <w:rFonts w:ascii="Arial" w:hAnsi="Arial" w:cs="Arial"/>
          <w:sz w:val="22"/>
          <w:szCs w:val="22"/>
        </w:rPr>
      </w:pPr>
      <w:r w:rsidRPr="005476F2">
        <w:rPr>
          <w:rFonts w:ascii="Arial" w:hAnsi="Arial" w:cs="Arial"/>
          <w:color w:val="000000"/>
          <w:sz w:val="22"/>
          <w:szCs w:val="22"/>
        </w:rPr>
        <w:t xml:space="preserve">The survey featured an adaptive design aimed at bolstering representativeness and reducing nonresponse bias rather than maximizing the response rates. </w:t>
      </w:r>
      <w:r w:rsidR="00D21087">
        <w:rPr>
          <w:rFonts w:ascii="Arial" w:hAnsi="Arial" w:cs="Arial"/>
          <w:color w:val="000000"/>
          <w:sz w:val="22"/>
          <w:szCs w:val="22"/>
        </w:rPr>
        <w:t xml:space="preserve"> </w:t>
      </w:r>
      <w:r w:rsidRPr="005476F2">
        <w:rPr>
          <w:rFonts w:ascii="Arial" w:hAnsi="Arial" w:cs="Arial"/>
          <w:color w:val="000000"/>
          <w:sz w:val="22"/>
          <w:szCs w:val="22"/>
        </w:rPr>
        <w:t>Studies such as Groves 2006 (</w:t>
      </w:r>
      <w:hyperlink w:history="1">
        <w:r w:rsidRPr="00363A90" w:rsidR="005476F2">
          <w:rPr>
            <w:rStyle w:val="Hyperlink"/>
            <w:rFonts w:ascii="Arial" w:hAnsi="Arial" w:cs="Arial"/>
            <w:sz w:val="22"/>
            <w:szCs w:val="22"/>
          </w:rPr>
          <w:t>https://doi.org/10.1093/poq/nfl033</w:t>
        </w:r>
      </w:hyperlink>
      <w:r w:rsidRPr="005476F2">
        <w:rPr>
          <w:rFonts w:ascii="Arial" w:hAnsi="Arial" w:cs="Arial"/>
          <w:color w:val="000000"/>
          <w:sz w:val="22"/>
          <w:szCs w:val="22"/>
        </w:rPr>
        <w:t xml:space="preserve">) show that nonresponse does not necessarily lead to nonresponse bias. In order to mitigate potential nonresponse bias, the sampling and weighting </w:t>
      </w:r>
      <w:r w:rsidRPr="005476F2" w:rsidR="000C5376">
        <w:rPr>
          <w:rFonts w:ascii="Arial" w:hAnsi="Arial" w:cs="Arial"/>
          <w:color w:val="000000"/>
          <w:sz w:val="22"/>
          <w:szCs w:val="22"/>
        </w:rPr>
        <w:t xml:space="preserve">will </w:t>
      </w:r>
      <w:r w:rsidRPr="005476F2">
        <w:rPr>
          <w:rFonts w:ascii="Arial" w:hAnsi="Arial" w:cs="Arial"/>
          <w:color w:val="000000"/>
          <w:sz w:val="22"/>
          <w:szCs w:val="22"/>
        </w:rPr>
        <w:t xml:space="preserve">incorporate urbanicity, hunting license, and commercial data along with ACS demographic benchmarks and data from the 2022 National Survey and the 2016 National Survey. </w:t>
      </w:r>
      <w:r w:rsidR="00D21087">
        <w:rPr>
          <w:rFonts w:ascii="Arial" w:hAnsi="Arial" w:cs="Arial"/>
          <w:color w:val="000000"/>
          <w:sz w:val="22"/>
          <w:szCs w:val="22"/>
        </w:rPr>
        <w:t xml:space="preserve"> </w:t>
      </w:r>
      <w:r w:rsidRPr="005476F2">
        <w:rPr>
          <w:rFonts w:ascii="Arial" w:hAnsi="Arial" w:cs="Arial"/>
          <w:color w:val="000000"/>
          <w:sz w:val="22"/>
          <w:szCs w:val="22"/>
        </w:rPr>
        <w:t xml:space="preserve">There is always the potential for other unknown sources of nonresponse bias, but the sampling and weighting approach </w:t>
      </w:r>
      <w:r w:rsidRPr="005476F2" w:rsidR="00463AC8">
        <w:rPr>
          <w:rFonts w:ascii="Arial" w:hAnsi="Arial" w:cs="Arial"/>
          <w:color w:val="000000"/>
          <w:sz w:val="22"/>
          <w:szCs w:val="22"/>
        </w:rPr>
        <w:t xml:space="preserve">will </w:t>
      </w:r>
      <w:r w:rsidRPr="005476F2">
        <w:rPr>
          <w:rFonts w:ascii="Arial" w:hAnsi="Arial" w:cs="Arial"/>
          <w:color w:val="000000"/>
          <w:sz w:val="22"/>
          <w:szCs w:val="22"/>
        </w:rPr>
        <w:t>help mitigate potential nonresponse bias.</w:t>
      </w:r>
    </w:p>
    <w:p w:rsidR="00CC0804" w:rsidRPr="005476F2" w:rsidP="005476F2" w14:paraId="06523CF9" w14:textId="77777777">
      <w:pPr>
        <w:tabs>
          <w:tab w:val="left" w:pos="360"/>
          <w:tab w:val="left" w:pos="720"/>
        </w:tabs>
        <w:rPr>
          <w:rFonts w:ascii="Arial" w:hAnsi="Arial" w:cs="Arial"/>
          <w:sz w:val="22"/>
          <w:szCs w:val="22"/>
        </w:rPr>
      </w:pPr>
    </w:p>
    <w:p w:rsidR="003F05F9" w:rsidRPr="005476F2" w:rsidP="005476F2" w14:paraId="30E74E5D" w14:textId="77BD623B">
      <w:pPr>
        <w:pStyle w:val="BodyText"/>
        <w:spacing w:before="0" w:after="0" w:line="240" w:lineRule="auto"/>
        <w:rPr>
          <w:rFonts w:ascii="Arial" w:hAnsi="Arial" w:cs="Arial"/>
        </w:rPr>
      </w:pPr>
      <w:r w:rsidRPr="005476F2">
        <w:rPr>
          <w:rFonts w:ascii="Arial" w:hAnsi="Arial" w:cs="Arial"/>
        </w:rPr>
        <w:t xml:space="preserve">The nonprobability sample will be a significant part of the </w:t>
      </w:r>
      <w:r w:rsidRPr="005476F2" w:rsidR="00E101D6">
        <w:rPr>
          <w:rFonts w:ascii="Arial" w:hAnsi="Arial" w:cs="Arial"/>
        </w:rPr>
        <w:t xml:space="preserve">total </w:t>
      </w:r>
      <w:r w:rsidRPr="005476F2">
        <w:rPr>
          <w:rFonts w:ascii="Arial" w:hAnsi="Arial" w:cs="Arial"/>
        </w:rPr>
        <w:t>respondent sample</w:t>
      </w:r>
      <w:r w:rsidRPr="005476F2" w:rsidR="002C3038">
        <w:rPr>
          <w:rFonts w:ascii="Arial" w:hAnsi="Arial" w:cs="Arial"/>
        </w:rPr>
        <w:t xml:space="preserve"> </w:t>
      </w:r>
      <w:r w:rsidRPr="005476F2">
        <w:rPr>
          <w:rFonts w:ascii="Arial" w:hAnsi="Arial" w:cs="Arial"/>
        </w:rPr>
        <w:t xml:space="preserve">but is not part of the response rate calculation. </w:t>
      </w:r>
      <w:r w:rsidR="00D21087">
        <w:rPr>
          <w:rFonts w:ascii="Arial" w:hAnsi="Arial" w:cs="Arial"/>
        </w:rPr>
        <w:t xml:space="preserve"> </w:t>
      </w:r>
      <w:r w:rsidRPr="005476F2">
        <w:rPr>
          <w:rFonts w:ascii="Arial" w:hAnsi="Arial" w:cs="Arial"/>
        </w:rPr>
        <w:t xml:space="preserve">Non-probability panels do not start with a frame where there is a known probability of selection, therefore standard measures of sampling error and response rates cannot be calculated. </w:t>
      </w:r>
    </w:p>
    <w:p w:rsidR="00B66FD5" w:rsidRPr="005476F2" w:rsidP="005476F2" w14:paraId="0BEF5ABC" w14:textId="77777777">
      <w:pPr>
        <w:tabs>
          <w:tab w:val="left" w:pos="360"/>
          <w:tab w:val="left" w:pos="720"/>
        </w:tabs>
        <w:rPr>
          <w:rFonts w:ascii="Arial" w:hAnsi="Arial" w:cs="Arial"/>
          <w:sz w:val="22"/>
          <w:szCs w:val="22"/>
        </w:rPr>
      </w:pPr>
    </w:p>
    <w:p w:rsidR="008126AE" w:rsidP="005476F2" w14:paraId="78788A47" w14:textId="77777777">
      <w:pPr>
        <w:tabs>
          <w:tab w:val="left" w:pos="360"/>
          <w:tab w:val="left" w:pos="720"/>
        </w:tabs>
        <w:rPr>
          <w:rFonts w:ascii="Arial" w:hAnsi="Arial" w:cs="Arial"/>
          <w:b/>
          <w:sz w:val="22"/>
          <w:szCs w:val="22"/>
        </w:rPr>
      </w:pPr>
      <w:r w:rsidRPr="005476F2">
        <w:rPr>
          <w:rFonts w:ascii="Arial" w:hAnsi="Arial" w:cs="Arial"/>
          <w:b/>
          <w:sz w:val="22"/>
          <w:szCs w:val="22"/>
        </w:rPr>
        <w:t>4.</w:t>
      </w:r>
      <w:r w:rsidRPr="005476F2">
        <w:rPr>
          <w:rFonts w:ascii="Arial" w:hAnsi="Arial" w:cs="Arial"/>
          <w:b/>
          <w:sz w:val="22"/>
          <w:szCs w:val="22"/>
        </w:rPr>
        <w:tab/>
        <w:t>Describe any tests of procedures or methods to be undertaken.  Testing is</w:t>
      </w:r>
      <w:r w:rsidRPr="001F70C6">
        <w:rPr>
          <w:rFonts w:ascii="Arial" w:hAnsi="Arial" w:cs="Arial"/>
          <w:b/>
          <w:sz w:val="22"/>
          <w:szCs w:val="22"/>
        </w:rPr>
        <w:t xml:space="preserve">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81E44" w:rsidP="005476F2" w14:paraId="0E5EDBC9" w14:textId="77777777">
      <w:pPr>
        <w:tabs>
          <w:tab w:val="left" w:pos="360"/>
          <w:tab w:val="left" w:pos="720"/>
        </w:tabs>
        <w:rPr>
          <w:rFonts w:ascii="Arial" w:hAnsi="Arial" w:cs="Arial"/>
          <w:b/>
          <w:sz w:val="22"/>
          <w:szCs w:val="22"/>
        </w:rPr>
      </w:pPr>
    </w:p>
    <w:p w:rsidR="00B81E44" w:rsidRPr="001976EC" w:rsidP="005476F2" w14:paraId="60D5F004" w14:textId="3B8E28DA">
      <w:pPr>
        <w:tabs>
          <w:tab w:val="left" w:pos="360"/>
          <w:tab w:val="left" w:pos="720"/>
        </w:tabs>
        <w:rPr>
          <w:rFonts w:ascii="Arial" w:hAnsi="Arial" w:cs="Arial"/>
          <w:bCs/>
          <w:sz w:val="22"/>
          <w:szCs w:val="22"/>
        </w:rPr>
      </w:pPr>
      <w:r w:rsidRPr="001976EC">
        <w:rPr>
          <w:rFonts w:ascii="Arial" w:hAnsi="Arial" w:cs="Arial"/>
          <w:bCs/>
          <w:sz w:val="22"/>
          <w:szCs w:val="22"/>
        </w:rPr>
        <w:t>No planned tests</w:t>
      </w:r>
      <w:r w:rsidR="00E350EE">
        <w:rPr>
          <w:rFonts w:ascii="Arial" w:hAnsi="Arial" w:cs="Arial"/>
          <w:bCs/>
          <w:sz w:val="22"/>
          <w:szCs w:val="22"/>
        </w:rPr>
        <w:t xml:space="preserve"> will</w:t>
      </w:r>
      <w:r w:rsidRPr="001976EC">
        <w:rPr>
          <w:rFonts w:ascii="Arial" w:hAnsi="Arial" w:cs="Arial"/>
          <w:bCs/>
          <w:sz w:val="22"/>
          <w:szCs w:val="22"/>
        </w:rPr>
        <w:t xml:space="preserve"> be undertaken. </w:t>
      </w:r>
    </w:p>
    <w:p w:rsidR="008126AE" w:rsidRPr="001F70C6" w:rsidP="005B0617" w14:paraId="435DCE87" w14:textId="77777777">
      <w:pPr>
        <w:tabs>
          <w:tab w:val="left" w:pos="360"/>
          <w:tab w:val="left" w:pos="720"/>
        </w:tabs>
        <w:rPr>
          <w:rFonts w:ascii="Arial" w:hAnsi="Arial" w:cs="Arial"/>
          <w:sz w:val="22"/>
          <w:szCs w:val="22"/>
          <w:u w:val="single"/>
        </w:rPr>
      </w:pPr>
    </w:p>
    <w:p w:rsidR="00EB3B45" w:rsidRPr="001F70C6" w:rsidP="005B0617" w14:paraId="7B5C80DA" w14:textId="77777777">
      <w:pPr>
        <w:tabs>
          <w:tab w:val="left" w:pos="360"/>
          <w:tab w:val="left" w:pos="720"/>
        </w:tabs>
        <w:rPr>
          <w:rFonts w:ascii="Arial" w:hAnsi="Arial" w:cs="Arial"/>
          <w:b/>
          <w:sz w:val="22"/>
          <w:szCs w:val="22"/>
        </w:rPr>
      </w:pPr>
      <w:r w:rsidRPr="001F70C6">
        <w:rPr>
          <w:rFonts w:ascii="Arial" w:hAnsi="Arial" w:cs="Arial"/>
          <w:b/>
          <w:sz w:val="22"/>
          <w:szCs w:val="22"/>
        </w:rPr>
        <w:t>5.</w:t>
      </w:r>
      <w:r w:rsidRPr="001F70C6">
        <w:rPr>
          <w:rFonts w:ascii="Arial" w:hAnsi="Arial" w:cs="Arial"/>
          <w:b/>
          <w:sz w:val="22"/>
          <w:szCs w:val="22"/>
        </w:rPr>
        <w:tab/>
        <w:t>Provide the name</w:t>
      </w:r>
      <w:r w:rsidRPr="001F70C6" w:rsidR="00DD29FE">
        <w:rPr>
          <w:rFonts w:ascii="Arial" w:hAnsi="Arial" w:cs="Arial"/>
          <w:b/>
          <w:sz w:val="22"/>
          <w:szCs w:val="22"/>
        </w:rPr>
        <w:t>s</w:t>
      </w:r>
      <w:r w:rsidRPr="001F70C6">
        <w:rPr>
          <w:rFonts w:ascii="Arial" w:hAnsi="Arial" w:cs="Arial"/>
          <w:b/>
          <w:sz w:val="22"/>
          <w:szCs w:val="22"/>
        </w:rPr>
        <w:t xml:space="preserve"> and telephone number</w:t>
      </w:r>
      <w:r w:rsidRPr="001F70C6" w:rsidR="00DD29FE">
        <w:rPr>
          <w:rFonts w:ascii="Arial" w:hAnsi="Arial" w:cs="Arial"/>
          <w:b/>
          <w:sz w:val="22"/>
          <w:szCs w:val="22"/>
        </w:rPr>
        <w:t>s</w:t>
      </w:r>
      <w:r w:rsidRPr="001F70C6">
        <w:rPr>
          <w:rFonts w:ascii="Arial" w:hAnsi="Arial" w:cs="Arial"/>
          <w:b/>
          <w:sz w:val="22"/>
          <w:szCs w:val="22"/>
        </w:rPr>
        <w:t xml:space="preserve"> of individuals consulted on statistical aspects of the design and the name of the agency unit, contractor(s), grantee(s), or other person(s) who will actually collect and/or analyze the information for the agency.</w:t>
      </w:r>
    </w:p>
    <w:p w:rsidR="00A76BEF" w:rsidRPr="001F70C6" w:rsidP="005B0617" w14:paraId="26C8179E" w14:textId="77777777">
      <w:pPr>
        <w:tabs>
          <w:tab w:val="left" w:pos="360"/>
          <w:tab w:val="left" w:pos="720"/>
        </w:tabs>
        <w:rPr>
          <w:rFonts w:ascii="Arial" w:hAnsi="Arial" w:cs="Arial"/>
          <w:sz w:val="22"/>
          <w:szCs w:val="22"/>
        </w:rPr>
      </w:pPr>
    </w:p>
    <w:p w:rsidR="005B0617" w:rsidRPr="001F70C6" w:rsidP="005B0617" w14:paraId="653EDBF1" w14:textId="3885C984">
      <w:pPr>
        <w:tabs>
          <w:tab w:val="left" w:pos="360"/>
          <w:tab w:val="left" w:pos="720"/>
        </w:tabs>
        <w:rPr>
          <w:rFonts w:ascii="Arial" w:hAnsi="Arial" w:cs="Arial"/>
          <w:sz w:val="22"/>
          <w:szCs w:val="22"/>
        </w:rPr>
      </w:pPr>
      <w:r w:rsidRPr="001F70C6">
        <w:rPr>
          <w:rFonts w:ascii="Arial" w:hAnsi="Arial" w:cs="Arial"/>
          <w:sz w:val="22"/>
          <w:szCs w:val="22"/>
        </w:rPr>
        <w:t xml:space="preserve">You may consult the following </w:t>
      </w:r>
      <w:r w:rsidR="00D26DFE">
        <w:rPr>
          <w:rFonts w:ascii="Arial" w:hAnsi="Arial" w:cs="Arial"/>
          <w:sz w:val="22"/>
          <w:szCs w:val="22"/>
        </w:rPr>
        <w:t>Fish and Wildlife Service’s coordination team</w:t>
      </w:r>
      <w:r w:rsidRPr="001F70C6">
        <w:rPr>
          <w:rFonts w:ascii="Arial" w:hAnsi="Arial" w:cs="Arial"/>
          <w:sz w:val="22"/>
          <w:szCs w:val="22"/>
        </w:rPr>
        <w:t xml:space="preserve"> for information regarding sample</w:t>
      </w:r>
      <w:r w:rsidRPr="001F70C6" w:rsidR="00E7312C">
        <w:rPr>
          <w:rFonts w:ascii="Arial" w:hAnsi="Arial" w:cs="Arial"/>
          <w:sz w:val="22"/>
          <w:szCs w:val="22"/>
        </w:rPr>
        <w:t xml:space="preserve"> </w:t>
      </w:r>
      <w:r w:rsidRPr="001F70C6">
        <w:rPr>
          <w:rFonts w:ascii="Arial" w:hAnsi="Arial" w:cs="Arial"/>
          <w:sz w:val="22"/>
          <w:szCs w:val="22"/>
        </w:rPr>
        <w:t>design and data collection:</w:t>
      </w:r>
    </w:p>
    <w:p w:rsidR="005B0617" w:rsidRPr="001F70C6" w:rsidP="005B0617" w14:paraId="37889AB2" w14:textId="77777777">
      <w:pPr>
        <w:tabs>
          <w:tab w:val="left" w:pos="360"/>
          <w:tab w:val="left" w:pos="720"/>
        </w:tabs>
        <w:rPr>
          <w:rFonts w:ascii="Arial" w:hAnsi="Arial" w:cs="Arial"/>
          <w:sz w:val="22"/>
          <w:szCs w:val="22"/>
        </w:rPr>
      </w:pPr>
    </w:p>
    <w:p w:rsidR="009E6585" w:rsidP="005B0617" w14:paraId="472184A4" w14:textId="4E301C5A">
      <w:pPr>
        <w:tabs>
          <w:tab w:val="left" w:pos="360"/>
          <w:tab w:val="left" w:pos="720"/>
        </w:tabs>
        <w:rPr>
          <w:rFonts w:ascii="Arial" w:hAnsi="Arial" w:cs="Arial"/>
          <w:sz w:val="22"/>
          <w:szCs w:val="22"/>
        </w:rPr>
      </w:pPr>
      <w:r w:rsidRPr="001F70C6">
        <w:rPr>
          <w:rFonts w:ascii="Arial" w:hAnsi="Arial" w:cs="Arial"/>
          <w:sz w:val="22"/>
          <w:szCs w:val="22"/>
        </w:rPr>
        <w:tab/>
      </w:r>
      <w:r w:rsidR="00D26DFE">
        <w:rPr>
          <w:rFonts w:ascii="Arial" w:hAnsi="Arial" w:cs="Arial"/>
          <w:sz w:val="22"/>
          <w:szCs w:val="22"/>
        </w:rPr>
        <w:t xml:space="preserve">Jerry Leonard, </w:t>
      </w:r>
      <w:hyperlink r:id="rId5" w:history="1">
        <w:r w:rsidRPr="006E24AA" w:rsidR="000E2B70">
          <w:rPr>
            <w:rStyle w:val="Hyperlink"/>
            <w:rFonts w:ascii="Arial" w:hAnsi="Arial" w:cs="Arial"/>
            <w:sz w:val="22"/>
            <w:szCs w:val="22"/>
          </w:rPr>
          <w:t>Jerry_Leonard@fws.gov</w:t>
        </w:r>
      </w:hyperlink>
    </w:p>
    <w:p w:rsidR="000E2B70" w:rsidP="005B0617" w14:paraId="18E289CB" w14:textId="77777777">
      <w:pPr>
        <w:tabs>
          <w:tab w:val="left" w:pos="360"/>
          <w:tab w:val="left" w:pos="720"/>
        </w:tabs>
        <w:rPr>
          <w:rFonts w:ascii="Arial" w:hAnsi="Arial" w:cs="Arial"/>
          <w:sz w:val="22"/>
          <w:szCs w:val="22"/>
        </w:rPr>
      </w:pPr>
    </w:p>
    <w:p w:rsidR="000E2B70" w:rsidP="005B0617" w14:paraId="00E6E164" w14:textId="2AF15AA5">
      <w:pPr>
        <w:tabs>
          <w:tab w:val="left" w:pos="360"/>
          <w:tab w:val="left" w:pos="720"/>
        </w:tabs>
        <w:rPr>
          <w:rFonts w:ascii="Arial" w:hAnsi="Arial" w:cs="Arial"/>
          <w:sz w:val="22"/>
          <w:szCs w:val="22"/>
        </w:rPr>
      </w:pPr>
      <w:r>
        <w:rPr>
          <w:rFonts w:ascii="Arial" w:hAnsi="Arial" w:cs="Arial"/>
          <w:sz w:val="22"/>
          <w:szCs w:val="22"/>
        </w:rPr>
        <w:t>You may also consult the following NORC staff for information regarding sample design:</w:t>
      </w:r>
    </w:p>
    <w:p w:rsidR="000E2B70" w:rsidP="005B0617" w14:paraId="45D0A26D" w14:textId="77777777">
      <w:pPr>
        <w:tabs>
          <w:tab w:val="left" w:pos="360"/>
          <w:tab w:val="left" w:pos="720"/>
        </w:tabs>
        <w:rPr>
          <w:rFonts w:ascii="Arial" w:hAnsi="Arial" w:cs="Arial"/>
          <w:sz w:val="22"/>
          <w:szCs w:val="22"/>
        </w:rPr>
      </w:pPr>
    </w:p>
    <w:p w:rsidR="000E2B70" w:rsidP="005B0617" w14:paraId="5EC4EABE" w14:textId="3B4F1945">
      <w:pPr>
        <w:tabs>
          <w:tab w:val="left" w:pos="360"/>
          <w:tab w:val="left" w:pos="720"/>
        </w:tabs>
        <w:rPr>
          <w:rFonts w:ascii="Arial" w:hAnsi="Arial" w:cs="Arial"/>
          <w:sz w:val="22"/>
          <w:szCs w:val="22"/>
        </w:rPr>
      </w:pPr>
      <w:r>
        <w:rPr>
          <w:rFonts w:ascii="Arial" w:hAnsi="Arial" w:cs="Arial"/>
          <w:sz w:val="22"/>
          <w:szCs w:val="22"/>
        </w:rPr>
        <w:tab/>
        <w:t xml:space="preserve">David Sterrett, </w:t>
      </w:r>
      <w:hyperlink r:id="rId6" w:history="1">
        <w:r w:rsidRPr="000C6D1B" w:rsidR="008D42DD">
          <w:rPr>
            <w:rStyle w:val="Hyperlink"/>
            <w:rFonts w:ascii="Arial" w:hAnsi="Arial" w:cs="Arial"/>
            <w:sz w:val="22"/>
            <w:szCs w:val="22"/>
          </w:rPr>
          <w:t>sterrett-david@norc.org</w:t>
        </w:r>
      </w:hyperlink>
      <w:r w:rsidR="008D42DD">
        <w:rPr>
          <w:rFonts w:ascii="Arial" w:hAnsi="Arial" w:cs="Arial"/>
          <w:sz w:val="22"/>
          <w:szCs w:val="22"/>
        </w:rPr>
        <w:t xml:space="preserve"> </w:t>
      </w:r>
    </w:p>
    <w:sectPr w:rsidSect="00EB3B4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236924034"/>
      <w:docPartObj>
        <w:docPartGallery w:val="Page Numbers (Bottom of Page)"/>
        <w:docPartUnique/>
      </w:docPartObj>
    </w:sdtPr>
    <w:sdtEndPr>
      <w:rPr>
        <w:noProof/>
      </w:rPr>
    </w:sdtEndPr>
    <w:sdtContent>
      <w:p w:rsidR="009F488F" w:rsidRPr="002D14D0" w:rsidP="002D14D0" w14:paraId="71DE56C7" w14:textId="77A06A74">
        <w:pPr>
          <w:pStyle w:val="Footer"/>
          <w:jc w:val="center"/>
          <w:rPr>
            <w:rFonts w:ascii="Arial" w:hAnsi="Arial" w:cs="Arial"/>
            <w:sz w:val="22"/>
          </w:rPr>
        </w:pPr>
        <w:r w:rsidRPr="002D14D0">
          <w:rPr>
            <w:rFonts w:ascii="Arial" w:hAnsi="Arial" w:cs="Arial"/>
            <w:sz w:val="22"/>
          </w:rPr>
          <w:t xml:space="preserve">- </w:t>
        </w:r>
        <w:r w:rsidRPr="002D14D0">
          <w:rPr>
            <w:rFonts w:ascii="Arial" w:hAnsi="Arial" w:cs="Arial"/>
            <w:sz w:val="22"/>
          </w:rPr>
          <w:fldChar w:fldCharType="begin"/>
        </w:r>
        <w:r w:rsidRPr="002D14D0">
          <w:rPr>
            <w:rFonts w:ascii="Arial" w:hAnsi="Arial" w:cs="Arial"/>
            <w:sz w:val="22"/>
          </w:rPr>
          <w:instrText xml:space="preserve"> PAGE   \* MERGEFORMAT </w:instrText>
        </w:r>
        <w:r w:rsidRPr="002D14D0">
          <w:rPr>
            <w:rFonts w:ascii="Arial" w:hAnsi="Arial" w:cs="Arial"/>
            <w:sz w:val="22"/>
          </w:rPr>
          <w:fldChar w:fldCharType="separate"/>
        </w:r>
        <w:r w:rsidR="00652776">
          <w:rPr>
            <w:rFonts w:ascii="Arial" w:hAnsi="Arial" w:cs="Arial"/>
            <w:noProof/>
            <w:sz w:val="22"/>
          </w:rPr>
          <w:t>7</w:t>
        </w:r>
        <w:r w:rsidRPr="002D14D0">
          <w:rPr>
            <w:rFonts w:ascii="Arial" w:hAnsi="Arial" w:cs="Arial"/>
            <w:noProof/>
            <w:sz w:val="22"/>
          </w:rPr>
          <w:fldChar w:fldCharType="end"/>
        </w:r>
        <w:r w:rsidRPr="002D14D0">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3F4"/>
    <w:multiLevelType w:val="hybridMultilevel"/>
    <w:tmpl w:val="7576B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A7726"/>
    <w:multiLevelType w:val="hybridMultilevel"/>
    <w:tmpl w:val="9ECEE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E01F4D"/>
    <w:multiLevelType w:val="hybridMultilevel"/>
    <w:tmpl w:val="01F806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BD57B2"/>
    <w:multiLevelType w:val="hybridMultilevel"/>
    <w:tmpl w:val="4080CE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D8741B"/>
    <w:multiLevelType w:val="hybridMultilevel"/>
    <w:tmpl w:val="691E0B56"/>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DB55BA"/>
    <w:multiLevelType w:val="hybridMultilevel"/>
    <w:tmpl w:val="3D7C28BE"/>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F3A1000"/>
    <w:multiLevelType w:val="hybridMultilevel"/>
    <w:tmpl w:val="F6662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1B6DD3"/>
    <w:multiLevelType w:val="hybridMultilevel"/>
    <w:tmpl w:val="9746C8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8A71AD"/>
    <w:multiLevelType w:val="hybridMultilevel"/>
    <w:tmpl w:val="867E29C4"/>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992F16"/>
    <w:multiLevelType w:val="hybridMultilevel"/>
    <w:tmpl w:val="D5A6EDB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524511A"/>
    <w:multiLevelType w:val="hybridMultilevel"/>
    <w:tmpl w:val="55EEEA42"/>
    <w:lvl w:ilvl="0">
      <w:start w:val="202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887613"/>
    <w:multiLevelType w:val="hybridMultilevel"/>
    <w:tmpl w:val="D0C6EF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2">
    <w:nsid w:val="7F56533F"/>
    <w:multiLevelType w:val="hybridMultilevel"/>
    <w:tmpl w:val="A2564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956478">
    <w:abstractNumId w:val="2"/>
  </w:num>
  <w:num w:numId="2" w16cid:durableId="1391806738">
    <w:abstractNumId w:val="5"/>
  </w:num>
  <w:num w:numId="3" w16cid:durableId="383720953">
    <w:abstractNumId w:val="7"/>
  </w:num>
  <w:num w:numId="4" w16cid:durableId="1462381640">
    <w:abstractNumId w:val="6"/>
  </w:num>
  <w:num w:numId="5" w16cid:durableId="127747247">
    <w:abstractNumId w:val="0"/>
  </w:num>
  <w:num w:numId="6" w16cid:durableId="1976789207">
    <w:abstractNumId w:val="1"/>
  </w:num>
  <w:num w:numId="7" w16cid:durableId="958950642">
    <w:abstractNumId w:val="12"/>
  </w:num>
  <w:num w:numId="8" w16cid:durableId="960064994">
    <w:abstractNumId w:val="11"/>
  </w:num>
  <w:num w:numId="9" w16cid:durableId="1609388331">
    <w:abstractNumId w:val="8"/>
  </w:num>
  <w:num w:numId="10" w16cid:durableId="1424957213">
    <w:abstractNumId w:val="10"/>
  </w:num>
  <w:num w:numId="11" w16cid:durableId="1159809500">
    <w:abstractNumId w:val="3"/>
  </w:num>
  <w:num w:numId="12" w16cid:durableId="1871449033">
    <w:abstractNumId w:val="9"/>
  </w:num>
  <w:num w:numId="13" w16cid:durableId="6673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136D6"/>
    <w:rsid w:val="000160DC"/>
    <w:rsid w:val="00020B8E"/>
    <w:rsid w:val="00036E93"/>
    <w:rsid w:val="00041530"/>
    <w:rsid w:val="00056F19"/>
    <w:rsid w:val="00070308"/>
    <w:rsid w:val="00075C72"/>
    <w:rsid w:val="000816D7"/>
    <w:rsid w:val="000871B2"/>
    <w:rsid w:val="00087D3B"/>
    <w:rsid w:val="000A0CE2"/>
    <w:rsid w:val="000A371B"/>
    <w:rsid w:val="000C30DF"/>
    <w:rsid w:val="000C5376"/>
    <w:rsid w:val="000C6D1B"/>
    <w:rsid w:val="000D2187"/>
    <w:rsid w:val="000D694E"/>
    <w:rsid w:val="000E2B70"/>
    <w:rsid w:val="00103E9D"/>
    <w:rsid w:val="00106F0D"/>
    <w:rsid w:val="00113169"/>
    <w:rsid w:val="001349D9"/>
    <w:rsid w:val="00137E7B"/>
    <w:rsid w:val="0017794D"/>
    <w:rsid w:val="001933E8"/>
    <w:rsid w:val="001976EC"/>
    <w:rsid w:val="001F3973"/>
    <w:rsid w:val="001F70C6"/>
    <w:rsid w:val="001F7661"/>
    <w:rsid w:val="00203BEB"/>
    <w:rsid w:val="00235877"/>
    <w:rsid w:val="00245CE0"/>
    <w:rsid w:val="00246560"/>
    <w:rsid w:val="00254203"/>
    <w:rsid w:val="002642C2"/>
    <w:rsid w:val="002650FB"/>
    <w:rsid w:val="00283BF1"/>
    <w:rsid w:val="00294EA5"/>
    <w:rsid w:val="002B0025"/>
    <w:rsid w:val="002B13D6"/>
    <w:rsid w:val="002B31B0"/>
    <w:rsid w:val="002C11E4"/>
    <w:rsid w:val="002C3038"/>
    <w:rsid w:val="002D14D0"/>
    <w:rsid w:val="002D5181"/>
    <w:rsid w:val="002D7EE3"/>
    <w:rsid w:val="002E2CC9"/>
    <w:rsid w:val="002F3F24"/>
    <w:rsid w:val="002F603C"/>
    <w:rsid w:val="00300C64"/>
    <w:rsid w:val="00300C9F"/>
    <w:rsid w:val="00323ECB"/>
    <w:rsid w:val="003252E0"/>
    <w:rsid w:val="00336E02"/>
    <w:rsid w:val="003415C3"/>
    <w:rsid w:val="00343948"/>
    <w:rsid w:val="0036209B"/>
    <w:rsid w:val="00363A90"/>
    <w:rsid w:val="0036719F"/>
    <w:rsid w:val="00383F50"/>
    <w:rsid w:val="003916B3"/>
    <w:rsid w:val="0039339A"/>
    <w:rsid w:val="003A774D"/>
    <w:rsid w:val="003B12CC"/>
    <w:rsid w:val="003C664A"/>
    <w:rsid w:val="003D6583"/>
    <w:rsid w:val="003E67B9"/>
    <w:rsid w:val="003E6F9F"/>
    <w:rsid w:val="003F05F9"/>
    <w:rsid w:val="003F3FAB"/>
    <w:rsid w:val="003F4069"/>
    <w:rsid w:val="003F7C7E"/>
    <w:rsid w:val="00412433"/>
    <w:rsid w:val="004220D0"/>
    <w:rsid w:val="00426AB0"/>
    <w:rsid w:val="00435085"/>
    <w:rsid w:val="00445AF3"/>
    <w:rsid w:val="00460CAD"/>
    <w:rsid w:val="00463AC8"/>
    <w:rsid w:val="00471C93"/>
    <w:rsid w:val="00490A2D"/>
    <w:rsid w:val="004A2115"/>
    <w:rsid w:val="004A4E74"/>
    <w:rsid w:val="004D2BC2"/>
    <w:rsid w:val="004E471A"/>
    <w:rsid w:val="005004AE"/>
    <w:rsid w:val="0051022B"/>
    <w:rsid w:val="00512E57"/>
    <w:rsid w:val="005142E0"/>
    <w:rsid w:val="0054467F"/>
    <w:rsid w:val="005476F2"/>
    <w:rsid w:val="00551A45"/>
    <w:rsid w:val="00566239"/>
    <w:rsid w:val="0057466F"/>
    <w:rsid w:val="005B0271"/>
    <w:rsid w:val="005B0617"/>
    <w:rsid w:val="005C7652"/>
    <w:rsid w:val="005F025C"/>
    <w:rsid w:val="005F22CC"/>
    <w:rsid w:val="005F7FA3"/>
    <w:rsid w:val="00606871"/>
    <w:rsid w:val="006145D3"/>
    <w:rsid w:val="00630A73"/>
    <w:rsid w:val="00637738"/>
    <w:rsid w:val="006478BC"/>
    <w:rsid w:val="00651807"/>
    <w:rsid w:val="00652776"/>
    <w:rsid w:val="00654958"/>
    <w:rsid w:val="0065730D"/>
    <w:rsid w:val="00663B39"/>
    <w:rsid w:val="00664D66"/>
    <w:rsid w:val="00665424"/>
    <w:rsid w:val="00680EDF"/>
    <w:rsid w:val="00683305"/>
    <w:rsid w:val="006837FE"/>
    <w:rsid w:val="006A44B6"/>
    <w:rsid w:val="006B1CBB"/>
    <w:rsid w:val="006C76D8"/>
    <w:rsid w:val="006D4C9E"/>
    <w:rsid w:val="006D5B8D"/>
    <w:rsid w:val="006E0E05"/>
    <w:rsid w:val="006E24AA"/>
    <w:rsid w:val="006F2945"/>
    <w:rsid w:val="007001C5"/>
    <w:rsid w:val="00716410"/>
    <w:rsid w:val="00736759"/>
    <w:rsid w:val="007568B0"/>
    <w:rsid w:val="007720A8"/>
    <w:rsid w:val="00774CB4"/>
    <w:rsid w:val="0078564B"/>
    <w:rsid w:val="00786265"/>
    <w:rsid w:val="007868D2"/>
    <w:rsid w:val="00790863"/>
    <w:rsid w:val="007949EC"/>
    <w:rsid w:val="00796FF4"/>
    <w:rsid w:val="007C42EA"/>
    <w:rsid w:val="007C5800"/>
    <w:rsid w:val="008126AE"/>
    <w:rsid w:val="00812D05"/>
    <w:rsid w:val="0082009D"/>
    <w:rsid w:val="008221B3"/>
    <w:rsid w:val="00823461"/>
    <w:rsid w:val="00840CF9"/>
    <w:rsid w:val="00882C11"/>
    <w:rsid w:val="00887207"/>
    <w:rsid w:val="008B3C9C"/>
    <w:rsid w:val="008D1E31"/>
    <w:rsid w:val="008D42DD"/>
    <w:rsid w:val="008F5F9A"/>
    <w:rsid w:val="00903846"/>
    <w:rsid w:val="00907034"/>
    <w:rsid w:val="009127A9"/>
    <w:rsid w:val="009136F8"/>
    <w:rsid w:val="00920CDA"/>
    <w:rsid w:val="00923365"/>
    <w:rsid w:val="009408D1"/>
    <w:rsid w:val="009554C0"/>
    <w:rsid w:val="009726BF"/>
    <w:rsid w:val="00972B4B"/>
    <w:rsid w:val="00973909"/>
    <w:rsid w:val="00990731"/>
    <w:rsid w:val="00995244"/>
    <w:rsid w:val="00996AA0"/>
    <w:rsid w:val="009B0AEC"/>
    <w:rsid w:val="009B5585"/>
    <w:rsid w:val="009B7DCD"/>
    <w:rsid w:val="009C5133"/>
    <w:rsid w:val="009D4E8A"/>
    <w:rsid w:val="009D5582"/>
    <w:rsid w:val="009D65FF"/>
    <w:rsid w:val="009E6585"/>
    <w:rsid w:val="009F488F"/>
    <w:rsid w:val="00A21EDB"/>
    <w:rsid w:val="00A356E7"/>
    <w:rsid w:val="00A552B4"/>
    <w:rsid w:val="00A62189"/>
    <w:rsid w:val="00A6701F"/>
    <w:rsid w:val="00A76BEF"/>
    <w:rsid w:val="00A913F4"/>
    <w:rsid w:val="00AC0A41"/>
    <w:rsid w:val="00AC3DA4"/>
    <w:rsid w:val="00AD3B60"/>
    <w:rsid w:val="00AF4576"/>
    <w:rsid w:val="00B3070A"/>
    <w:rsid w:val="00B31CAC"/>
    <w:rsid w:val="00B34135"/>
    <w:rsid w:val="00B37278"/>
    <w:rsid w:val="00B3755D"/>
    <w:rsid w:val="00B47426"/>
    <w:rsid w:val="00B50F4D"/>
    <w:rsid w:val="00B61615"/>
    <w:rsid w:val="00B62A55"/>
    <w:rsid w:val="00B66FD5"/>
    <w:rsid w:val="00B81E44"/>
    <w:rsid w:val="00B903AD"/>
    <w:rsid w:val="00BA03C0"/>
    <w:rsid w:val="00BA1A4E"/>
    <w:rsid w:val="00BA376C"/>
    <w:rsid w:val="00BC4BEA"/>
    <w:rsid w:val="00BD4B3C"/>
    <w:rsid w:val="00BE4051"/>
    <w:rsid w:val="00BE77B5"/>
    <w:rsid w:val="00BF269A"/>
    <w:rsid w:val="00C00F7E"/>
    <w:rsid w:val="00C058B3"/>
    <w:rsid w:val="00C07772"/>
    <w:rsid w:val="00C175B2"/>
    <w:rsid w:val="00C247F4"/>
    <w:rsid w:val="00C27DF1"/>
    <w:rsid w:val="00C5290B"/>
    <w:rsid w:val="00C56F20"/>
    <w:rsid w:val="00C7365B"/>
    <w:rsid w:val="00C7486A"/>
    <w:rsid w:val="00C85632"/>
    <w:rsid w:val="00CA3059"/>
    <w:rsid w:val="00CC0804"/>
    <w:rsid w:val="00CD5556"/>
    <w:rsid w:val="00D05DB5"/>
    <w:rsid w:val="00D13013"/>
    <w:rsid w:val="00D147D4"/>
    <w:rsid w:val="00D1686D"/>
    <w:rsid w:val="00D17BC7"/>
    <w:rsid w:val="00D21087"/>
    <w:rsid w:val="00D2417C"/>
    <w:rsid w:val="00D26A28"/>
    <w:rsid w:val="00D26DFE"/>
    <w:rsid w:val="00D40D04"/>
    <w:rsid w:val="00D551CC"/>
    <w:rsid w:val="00D6268E"/>
    <w:rsid w:val="00D66B31"/>
    <w:rsid w:val="00D8360E"/>
    <w:rsid w:val="00D85DC6"/>
    <w:rsid w:val="00D91501"/>
    <w:rsid w:val="00D928A2"/>
    <w:rsid w:val="00D965D4"/>
    <w:rsid w:val="00DB1DEE"/>
    <w:rsid w:val="00DC0B0E"/>
    <w:rsid w:val="00DD0A6E"/>
    <w:rsid w:val="00DD29FE"/>
    <w:rsid w:val="00DD3EF7"/>
    <w:rsid w:val="00E101D6"/>
    <w:rsid w:val="00E116A4"/>
    <w:rsid w:val="00E15883"/>
    <w:rsid w:val="00E208B8"/>
    <w:rsid w:val="00E323BC"/>
    <w:rsid w:val="00E350EE"/>
    <w:rsid w:val="00E554AF"/>
    <w:rsid w:val="00E57E54"/>
    <w:rsid w:val="00E60F03"/>
    <w:rsid w:val="00E65C7A"/>
    <w:rsid w:val="00E67A12"/>
    <w:rsid w:val="00E7312C"/>
    <w:rsid w:val="00E7507A"/>
    <w:rsid w:val="00E77B17"/>
    <w:rsid w:val="00EB3B45"/>
    <w:rsid w:val="00EB4149"/>
    <w:rsid w:val="00EB72EA"/>
    <w:rsid w:val="00EC7350"/>
    <w:rsid w:val="00ED3190"/>
    <w:rsid w:val="00ED35D3"/>
    <w:rsid w:val="00ED39EF"/>
    <w:rsid w:val="00ED6FAE"/>
    <w:rsid w:val="00EE19F7"/>
    <w:rsid w:val="00EE2FD8"/>
    <w:rsid w:val="00EF5486"/>
    <w:rsid w:val="00F100D2"/>
    <w:rsid w:val="00F11910"/>
    <w:rsid w:val="00F22D14"/>
    <w:rsid w:val="00F35873"/>
    <w:rsid w:val="00F37706"/>
    <w:rsid w:val="00F57B56"/>
    <w:rsid w:val="00F71866"/>
    <w:rsid w:val="00F825D2"/>
    <w:rsid w:val="00F93E13"/>
    <w:rsid w:val="00FD4038"/>
    <w:rsid w:val="00FF3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EC68E"/>
  <w15:docId w15:val="{EA0C1C89-1C57-4405-9461-1C5D1538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customStyle="1" w:styleId="Level1">
    <w:name w:val="Level 1"/>
    <w:basedOn w:val="Normal"/>
    <w:rsid w:val="005B0617"/>
    <w:pPr>
      <w:autoSpaceDE/>
      <w:autoSpaceDN/>
      <w:adjustRightInd/>
    </w:pPr>
    <w:rPr>
      <w:sz w:val="24"/>
    </w:rPr>
  </w:style>
  <w:style w:type="paragraph" w:styleId="BalloonText">
    <w:name w:val="Balloon Text"/>
    <w:basedOn w:val="Normal"/>
    <w:link w:val="BalloonTextChar"/>
    <w:uiPriority w:val="99"/>
    <w:semiHidden/>
    <w:unhideWhenUsed/>
    <w:rsid w:val="005B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686D"/>
    <w:rPr>
      <w:sz w:val="16"/>
      <w:szCs w:val="16"/>
    </w:rPr>
  </w:style>
  <w:style w:type="paragraph" w:styleId="CommentText">
    <w:name w:val="annotation text"/>
    <w:basedOn w:val="Normal"/>
    <w:link w:val="CommentTextChar"/>
    <w:uiPriority w:val="99"/>
    <w:unhideWhenUsed/>
    <w:rsid w:val="00D1686D"/>
  </w:style>
  <w:style w:type="character" w:customStyle="1" w:styleId="CommentTextChar">
    <w:name w:val="Comment Text Char"/>
    <w:basedOn w:val="DefaultParagraphFont"/>
    <w:link w:val="CommentText"/>
    <w:uiPriority w:val="99"/>
    <w:rsid w:val="00D168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686D"/>
    <w:rPr>
      <w:b/>
      <w:bCs/>
    </w:rPr>
  </w:style>
  <w:style w:type="character" w:customStyle="1" w:styleId="CommentSubjectChar">
    <w:name w:val="Comment Subject Char"/>
    <w:basedOn w:val="CommentTextChar"/>
    <w:link w:val="CommentSubject"/>
    <w:uiPriority w:val="99"/>
    <w:semiHidden/>
    <w:rsid w:val="00D1686D"/>
    <w:rPr>
      <w:rFonts w:ascii="Times New Roman" w:eastAsia="Times New Roman" w:hAnsi="Times New Roman"/>
      <w:b/>
      <w:bCs/>
    </w:rPr>
  </w:style>
  <w:style w:type="table" w:styleId="TableGrid">
    <w:name w:val="Table Grid"/>
    <w:basedOn w:val="TableNormal"/>
    <w:uiPriority w:val="59"/>
    <w:rsid w:val="00B37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2CC"/>
    <w:pPr>
      <w:ind w:left="720"/>
      <w:contextualSpacing/>
    </w:pPr>
  </w:style>
  <w:style w:type="paragraph" w:styleId="BodyText">
    <w:name w:val="Body Text"/>
    <w:basedOn w:val="Normal"/>
    <w:link w:val="BodyTextChar"/>
    <w:qFormat/>
    <w:rsid w:val="003F05F9"/>
    <w:pPr>
      <w:widowControl/>
      <w:autoSpaceDE/>
      <w:autoSpaceDN/>
      <w:adjustRightInd/>
      <w:spacing w:before="200" w:after="200" w:line="276" w:lineRule="auto"/>
    </w:pPr>
    <w:rPr>
      <w:rFonts w:ascii="Myriad Pro" w:eastAsia="Calibri" w:hAnsi="Myriad Pro"/>
      <w:sz w:val="22"/>
      <w:szCs w:val="22"/>
    </w:rPr>
  </w:style>
  <w:style w:type="character" w:customStyle="1" w:styleId="BodyTextChar">
    <w:name w:val="Body Text Char"/>
    <w:basedOn w:val="DefaultParagraphFont"/>
    <w:link w:val="BodyText"/>
    <w:rsid w:val="003F05F9"/>
    <w:rPr>
      <w:rFonts w:ascii="Myriad Pro" w:hAnsi="Myriad Pro"/>
      <w:sz w:val="22"/>
      <w:szCs w:val="22"/>
    </w:rPr>
  </w:style>
  <w:style w:type="character" w:styleId="UnresolvedMention">
    <w:name w:val="Unresolved Mention"/>
    <w:basedOn w:val="DefaultParagraphFont"/>
    <w:uiPriority w:val="99"/>
    <w:semiHidden/>
    <w:unhideWhenUsed/>
    <w:rsid w:val="005476F2"/>
    <w:rPr>
      <w:color w:val="605E5C"/>
      <w:shd w:val="clear" w:color="auto" w:fill="E1DFDD"/>
    </w:rPr>
  </w:style>
  <w:style w:type="paragraph" w:styleId="Revision">
    <w:name w:val="Revision"/>
    <w:hidden/>
    <w:uiPriority w:val="99"/>
    <w:semiHidden/>
    <w:rsid w:val="00F3587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erry_Leonard@fws.gov" TargetMode="External" /><Relationship Id="rId6" Type="http://schemas.openxmlformats.org/officeDocument/2006/relationships/hyperlink" Target="mailto:sterrett-david@norc.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D991-A073-4512-9B0D-C6D1CACCEB3E}">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Jerry Lamar</dc:creator>
  <cp:lastModifiedBy>Baucum, Madonna L</cp:lastModifiedBy>
  <cp:revision>10</cp:revision>
  <dcterms:created xsi:type="dcterms:W3CDTF">2026-04-23T20:46:00Z</dcterms:created>
  <dcterms:modified xsi:type="dcterms:W3CDTF">2026-05-04T16:10:00Z</dcterms:modified>
</cp:coreProperties>
</file>