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57D8385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230DD5">
        <w:t>Mary Mueggenborg</w:t>
      </w:r>
    </w:p>
    <w:p w:rsidR="0005680D" w:rsidP="0005680D" w14:paraId="15ABAFDA" w14:textId="060F5CB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2ACB8A43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2A424F">
        <w:t>May 1</w:t>
      </w:r>
      <w:r w:rsidR="00874707">
        <w:t>3</w:t>
      </w:r>
      <w:r w:rsidR="002A424F">
        <w:t>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7C34941E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Pr="005870B0" w:rsidR="005870B0">
        <w:t>Evaluation of the Trafficking Victim Assistance Program (TVAP) and Aspire: Child Trafficking Victim Assistance Program (Aspire)</w:t>
      </w:r>
      <w:r>
        <w:t xml:space="preserve"> (OMB #0970-</w:t>
      </w:r>
      <w:r w:rsidR="008E6ABC">
        <w:t>0648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489353A4">
      <w:r>
        <w:t xml:space="preserve">This memo requests approval of nonsubstantive changes to the approved information collection, </w:t>
      </w:r>
      <w:r w:rsidRPr="00C25D96" w:rsidR="00C25D96">
        <w:t>Evaluation of the Trafficking Victim Assistance Program (TVAP) and Aspire: Child Trafficking Victim Assistance Program (Aspire)</w:t>
      </w:r>
      <w:r>
        <w:t xml:space="preserve"> (OMB #0970-</w:t>
      </w:r>
      <w:r w:rsidR="008E6ABC">
        <w:t>0648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27660" w:rsidP="00027660" w14:paraId="7E8CDCCC" w14:textId="60630BB0">
      <w:r>
        <w:t>In February 2026, OMB approved two types of data collection for t</w:t>
      </w:r>
      <w:r w:rsidRPr="00027660">
        <w:t>he TVAP and Aspire process evaluation</w:t>
      </w:r>
      <w:r w:rsidR="00D605DB">
        <w:t>:</w:t>
      </w:r>
    </w:p>
    <w:p w:rsidR="00027660" w:rsidP="00027660" w14:paraId="00FC9A3A" w14:textId="74BD7E2B">
      <w:pPr>
        <w:pStyle w:val="ListParagraph"/>
        <w:numPr>
          <w:ilvl w:val="0"/>
          <w:numId w:val="3"/>
        </w:numPr>
      </w:pPr>
      <w:r>
        <w:t>National s</w:t>
      </w:r>
      <w:r w:rsidRPr="00027660">
        <w:t xml:space="preserve">urvey of </w:t>
      </w:r>
      <w:r>
        <w:t xml:space="preserve">all </w:t>
      </w:r>
      <w:r w:rsidRPr="00027660">
        <w:t>subrecipient service providers</w:t>
      </w:r>
      <w:r w:rsidR="00BA71FE">
        <w:t xml:space="preserve"> across all 10 ACF regions.</w:t>
      </w:r>
    </w:p>
    <w:p w:rsidR="00027660" w:rsidP="00027660" w14:paraId="58AA9092" w14:textId="6809058A">
      <w:pPr>
        <w:pStyle w:val="ListParagraph"/>
        <w:numPr>
          <w:ilvl w:val="0"/>
          <w:numId w:val="3"/>
        </w:numPr>
      </w:pPr>
      <w:r>
        <w:t>Regional i</w:t>
      </w:r>
      <w:r w:rsidRPr="00027660">
        <w:t>nterviews with subrecipient service providers, non-MOU service providers, local government systems, and clients</w:t>
      </w:r>
      <w:r>
        <w:t xml:space="preserve"> i</w:t>
      </w:r>
      <w:r>
        <w:t>n</w:t>
      </w:r>
      <w:r>
        <w:t xml:space="preserve"> 2-3 ACF regions.</w:t>
      </w:r>
    </w:p>
    <w:p w:rsidR="008E6ABC" w:rsidP="00027660" w14:paraId="1176F577" w14:textId="77777777"/>
    <w:p w:rsidR="00027660" w:rsidRPr="00027660" w:rsidP="00027660" w14:paraId="63EBEB13" w14:textId="7FD1C338">
      <w:r w:rsidRPr="00027660">
        <w:t xml:space="preserve">Since </w:t>
      </w:r>
      <w:r w:rsidR="008E6ABC">
        <w:t>approved</w:t>
      </w:r>
      <w:r w:rsidRPr="00027660">
        <w:t xml:space="preserve">, the number of subrecipients in each region has changed, and we are concerned that we might not be able to reach our desired number of interviews with a regional approach. </w:t>
      </w:r>
      <w:r w:rsidR="00D605DB">
        <w:t>Additionally, a</w:t>
      </w:r>
      <w:r w:rsidRPr="00027660">
        <w:t>ttempting to conduct interviews</w:t>
      </w:r>
      <w:r w:rsidR="00D605DB">
        <w:t xml:space="preserve"> </w:t>
      </w:r>
      <w:r w:rsidRPr="00027660">
        <w:t xml:space="preserve">in 2-3 regions may also put undue additional stress on regional coordinators, who were expected to assist with introductions and recruitment. Refocusing the regional </w:t>
      </w:r>
      <w:r w:rsidR="00D605DB">
        <w:t>interviews</w:t>
      </w:r>
      <w:r w:rsidRPr="00027660">
        <w:t xml:space="preserve"> to the national level </w:t>
      </w:r>
      <w:r w:rsidR="008E6ABC">
        <w:t>would</w:t>
      </w:r>
      <w:r w:rsidRPr="00027660" w:rsidR="008E6ABC">
        <w:t xml:space="preserve"> </w:t>
      </w:r>
      <w:r w:rsidRPr="00027660">
        <w:t>spread the ask of regional coordinators to all regions and reduce pressure on 2-3</w:t>
      </w:r>
      <w:r w:rsidR="008E6ABC">
        <w:t xml:space="preserve"> regional coordinators</w:t>
      </w:r>
      <w:r w:rsidRPr="00027660">
        <w:t xml:space="preserve"> from select regions to recruit more people</w:t>
      </w:r>
      <w:r w:rsidR="00E415BB">
        <w:t>.</w:t>
      </w:r>
      <w:r w:rsidRPr="00027660">
        <w:t xml:space="preserve"> Moreover, no evaluation question is regional in focus, and we anticipate we will learn more by </w:t>
      </w:r>
      <w:r w:rsidR="00E44857">
        <w:t>maintaining</w:t>
      </w:r>
      <w:r w:rsidRPr="00027660">
        <w:t xml:space="preserve"> a national level inquiry where we talk to the same amount of people in more places.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8E6ABC" w:rsidP="008E6ABC" w14:paraId="0B00F5D3" w14:textId="2D679F00">
      <w:r>
        <w:t>We</w:t>
      </w:r>
      <w:r w:rsidRPr="00027660" w:rsidR="00027660">
        <w:t xml:space="preserve"> </w:t>
      </w:r>
      <w:r w:rsidR="00B83504">
        <w:t>request</w:t>
      </w:r>
      <w:r w:rsidR="00011239">
        <w:t xml:space="preserve"> to</w:t>
      </w:r>
      <w:r w:rsidR="00B83504">
        <w:t xml:space="preserve"> </w:t>
      </w:r>
      <w:r>
        <w:t>r</w:t>
      </w:r>
      <w:r w:rsidRPr="00027660" w:rsidR="000760E8">
        <w:t>efocus the regional interviews to the national level</w:t>
      </w:r>
      <w:r w:rsidR="00931253">
        <w:t xml:space="preserve"> </w:t>
      </w:r>
      <w:r w:rsidR="00E44857">
        <w:t>by interviewing participants from all 10 ACF regions instead of sampling only 2-3</w:t>
      </w:r>
      <w:r>
        <w:t>. The number of interviews will not change and t</w:t>
      </w:r>
      <w:r w:rsidR="00EB5BA1">
        <w:t xml:space="preserve">he </w:t>
      </w:r>
      <w:r w:rsidRPr="00EB5BA1" w:rsidR="00EB5BA1">
        <w:t xml:space="preserve">purpose/use of the information remains consistent with the original </w:t>
      </w:r>
      <w:r w:rsidR="00EB5BA1">
        <w:t>evaluation</w:t>
      </w:r>
      <w:r w:rsidRPr="00EB5BA1" w:rsidR="00EB5BA1">
        <w:t xml:space="preserve"> questions and </w:t>
      </w:r>
      <w:r w:rsidR="00EB5BA1">
        <w:t>the materials that were submitted</w:t>
      </w:r>
      <w:r w:rsidRPr="00EB5BA1" w:rsidR="00EB5BA1">
        <w:t xml:space="preserve"> for public comment. </w:t>
      </w:r>
    </w:p>
    <w:p w:rsidR="008E6ABC" w:rsidP="008E6ABC" w14:paraId="30415CD4" w14:textId="77777777"/>
    <w:p w:rsidR="0005680D" w:rsidRPr="003718CF" w:rsidP="008E6ABC" w14:paraId="7DBC6097" w14:textId="35FD5154">
      <w:r>
        <w:t xml:space="preserve">The supporting statements, </w:t>
      </w:r>
      <w:r w:rsidR="009C45F6">
        <w:t>Appendix A</w:t>
      </w:r>
      <w:r>
        <w:t>,</w:t>
      </w:r>
      <w:r w:rsidR="009C45F6">
        <w:t xml:space="preserve"> and </w:t>
      </w:r>
      <w:r w:rsidR="00C56AB4">
        <w:t>I</w:t>
      </w:r>
      <w:r w:rsidR="009C45F6">
        <w:t xml:space="preserve">nterview </w:t>
      </w:r>
      <w:r w:rsidR="00C56AB4">
        <w:t>I</w:t>
      </w:r>
      <w:r w:rsidR="009C45F6">
        <w:t>nstruments</w:t>
      </w:r>
      <w:r w:rsidR="00C56AB4">
        <w:t xml:space="preserve"> 1-4</w:t>
      </w:r>
      <w:r w:rsidR="009C45F6">
        <w:t xml:space="preserve"> have been updated to remove reference to the regional approach.</w:t>
      </w:r>
      <w:r w:rsidRPr="008E6ABC">
        <w:t xml:space="preserve"> </w:t>
      </w:r>
      <w:r>
        <w:t>The changes do not change the annual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033A8"/>
    <w:multiLevelType w:val="hybridMultilevel"/>
    <w:tmpl w:val="95E6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E1569"/>
    <w:multiLevelType w:val="hybridMultilevel"/>
    <w:tmpl w:val="2CBC8370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2"/>
  </w:num>
  <w:num w:numId="2" w16cid:durableId="1788693401">
    <w:abstractNumId w:val="1"/>
  </w:num>
  <w:num w:numId="3" w16cid:durableId="71978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3BAD"/>
    <w:rsid w:val="00011239"/>
    <w:rsid w:val="00027660"/>
    <w:rsid w:val="0005680D"/>
    <w:rsid w:val="000760E8"/>
    <w:rsid w:val="00116024"/>
    <w:rsid w:val="00185DA3"/>
    <w:rsid w:val="0018668D"/>
    <w:rsid w:val="00201D4A"/>
    <w:rsid w:val="00230DD5"/>
    <w:rsid w:val="00295D91"/>
    <w:rsid w:val="002A424F"/>
    <w:rsid w:val="00304B63"/>
    <w:rsid w:val="003466F8"/>
    <w:rsid w:val="003718CF"/>
    <w:rsid w:val="00416E1B"/>
    <w:rsid w:val="00430033"/>
    <w:rsid w:val="00430040"/>
    <w:rsid w:val="00434452"/>
    <w:rsid w:val="004A777C"/>
    <w:rsid w:val="004E0796"/>
    <w:rsid w:val="0053009F"/>
    <w:rsid w:val="005870B0"/>
    <w:rsid w:val="005E1362"/>
    <w:rsid w:val="00625747"/>
    <w:rsid w:val="006773B3"/>
    <w:rsid w:val="006C6DFB"/>
    <w:rsid w:val="00874707"/>
    <w:rsid w:val="008E6ABC"/>
    <w:rsid w:val="00907AEA"/>
    <w:rsid w:val="009107DA"/>
    <w:rsid w:val="00931253"/>
    <w:rsid w:val="00985E84"/>
    <w:rsid w:val="00995018"/>
    <w:rsid w:val="009C45F6"/>
    <w:rsid w:val="00A44387"/>
    <w:rsid w:val="00A7021B"/>
    <w:rsid w:val="00B22D62"/>
    <w:rsid w:val="00B25967"/>
    <w:rsid w:val="00B83504"/>
    <w:rsid w:val="00BA71FE"/>
    <w:rsid w:val="00BB02DA"/>
    <w:rsid w:val="00BF696B"/>
    <w:rsid w:val="00C00ED9"/>
    <w:rsid w:val="00C25D96"/>
    <w:rsid w:val="00C56AB4"/>
    <w:rsid w:val="00C76F92"/>
    <w:rsid w:val="00D26F82"/>
    <w:rsid w:val="00D605DB"/>
    <w:rsid w:val="00DA3D36"/>
    <w:rsid w:val="00E415BB"/>
    <w:rsid w:val="00E44857"/>
    <w:rsid w:val="00E525D4"/>
    <w:rsid w:val="00EB5BA1"/>
    <w:rsid w:val="00F671E6"/>
    <w:rsid w:val="00F9201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027660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ListParagraph">
    <w:name w:val="List Paragraph"/>
    <w:basedOn w:val="Normal"/>
    <w:uiPriority w:val="34"/>
    <w:qFormat/>
    <w:rsid w:val="00027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>Papadopoulos, Helen (ACF)</DisplayName>
        <AccountId>165</AccountId>
        <AccountType/>
      </UserInfo>
      <UserInfo>
        <DisplayName>Jones, Heather (ACF)</DisplayName>
        <AccountId>127</AccountId>
        <AccountType/>
      </UserInfo>
      <UserInfo>
        <DisplayName>Luby, Catherine (ACF)</DisplayName>
        <AccountId>170</AccountId>
        <AccountType/>
      </UserInfo>
      <UserInfo>
        <DisplayName>Mainero, Tara (ACF)</DisplayName>
        <AccountId>84</AccountId>
        <AccountType/>
      </UserInfo>
    </SharedWithUsers>
    <TaxCatchAll xmlns="8e93af26-c2f7-4713-98b4-0ec2b43fceef" xsi:nil="true"/>
    <lcf76f155ced4ddcb4097134ff3c332f xmlns="3c1caa5a-c780-48ca-a6c9-b482f66177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4" ma:contentTypeDescription="Create a new document." ma:contentTypeScope="" ma:versionID="40994aa470919fa2566957a751f7e650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2c287693ed031368d4c255db54d1acc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5824a03-8cda-4583-95e7-a12d0fdc5562}" ma:internalName="TaxCatchAll" ma:showField="CatchAllData" ma:web="8e93af26-c2f7-4713-98b4-0ec2b43fc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purl.org/dc/dcmitype/"/>
    <ds:schemaRef ds:uri="3c1caa5a-c780-48ca-a6c9-b482f661779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e93af26-c2f7-4713-98b4-0ec2b43fceef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9FBCC2-6F97-41A1-84A4-FD5EF1148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5</cp:revision>
  <dcterms:created xsi:type="dcterms:W3CDTF">2026-05-11T16:37:00Z</dcterms:created>
  <dcterms:modified xsi:type="dcterms:W3CDTF">2026-05-13T12:05:00Z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