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bookmarkStart w:id="0" w:name="_Hlk7623453"/>
    <w:bookmarkStart w:id="1" w:name="_Hlk7623435"/>
    <w:p w:rsidR="00D2468C" w:rsidRPr="00F06B97" w:rsidP="00F06B97" w14:paraId="145E8822" w14:textId="2A54137A">
      <w:pPr>
        <w:spacing w:line="276" w:lineRule="auto"/>
        <w:jc w:val="center"/>
        <w:rPr>
          <w:rFonts w:ascii="Arial Nova" w:hAnsi="Arial Nova"/>
        </w:rPr>
      </w:pPr>
      <w:sdt>
        <w:sdtPr>
          <w:rPr>
            <w:rStyle w:val="Style4"/>
            <w:rFonts w:eastAsiaTheme="majorEastAsia"/>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EndPr>
          <w:rPr>
            <w:rStyle w:val="Heading2Char"/>
            <w:rFonts w:asciiTheme="majorHAnsi" w:hAnsiTheme="majorHAnsi" w:cstheme="majorBidi"/>
            <w:bCs/>
            <w:color w:val="4F81BD" w:themeColor="accent1"/>
            <w:sz w:val="24"/>
            <w:szCs w:val="26"/>
          </w:rPr>
        </w:sdtEndPr>
        <w:sdtContent>
          <w:r w:rsidR="00C15344">
            <w:rPr>
              <w:rStyle w:val="Style4"/>
              <w:rFonts w:eastAsiaTheme="majorEastAsia"/>
            </w:rPr>
            <w:t xml:space="preserve">60-day </w:t>
          </w:r>
          <w:r w:rsidR="004D6E5C">
            <w:rPr>
              <w:rStyle w:val="Style4"/>
              <w:rFonts w:eastAsiaTheme="majorEastAsia"/>
            </w:rPr>
            <w:t>FRN Publication Request for Information Collections (ICRs)</w:t>
          </w:r>
        </w:sdtContent>
      </w:sdt>
    </w:p>
    <w:bookmarkEnd w:id="0"/>
    <w:bookmarkEnd w:id="1"/>
    <w:p w:rsidR="004D6E5C" w:rsidP="009246A7" w14:paraId="29FA7BD6" w14:textId="43032A7C">
      <w:pPr>
        <w:spacing w:line="276" w:lineRule="auto"/>
        <w:rPr>
          <w:rFonts w:ascii="Arial Nova" w:hAnsi="Arial Nova"/>
          <w:b/>
          <w:color w:val="000000" w:themeColor="text1"/>
        </w:rPr>
      </w:pPr>
    </w:p>
    <w:p w:rsidR="00457098" w:rsidP="00457098" w14:paraId="5CEE67C3" w14:textId="77777777">
      <w:pPr>
        <w:jc w:val="center"/>
        <w:rPr>
          <w:rFonts w:ascii="Arial Nova" w:hAnsi="Arial Nova"/>
          <w:b/>
          <w:color w:val="000000" w:themeColor="text1"/>
        </w:rPr>
      </w:pPr>
    </w:p>
    <w:p w:rsidR="00F96D9F" w:rsidP="009246A7" w14:paraId="7B1C68A3" w14:textId="4D49A08A">
      <w:pPr>
        <w:spacing w:line="276" w:lineRule="auto"/>
        <w:rPr>
          <w:rFonts w:ascii="Arial Nova" w:hAnsi="Arial Nova"/>
          <w:b/>
          <w:color w:val="000000" w:themeColor="text1"/>
        </w:rPr>
      </w:pPr>
      <w:r>
        <w:rPr>
          <w:rFonts w:ascii="Arial Nova" w:hAnsi="Arial Nova"/>
          <w:b/>
          <w:color w:val="000000" w:themeColor="text1"/>
        </w:rPr>
        <w:t>Project Title</w:t>
      </w:r>
      <w:r w:rsidR="00360CA2">
        <w:rPr>
          <w:rFonts w:ascii="Arial Nova" w:hAnsi="Arial Nova"/>
          <w:b/>
          <w:color w:val="000000" w:themeColor="text1"/>
        </w:rPr>
        <w:t xml:space="preserve">: </w:t>
      </w:r>
      <w:r w:rsidRPr="00360CA2" w:rsidR="00360CA2">
        <w:rPr>
          <w:rFonts w:ascii="Arial Nova" w:hAnsi="Arial Nova"/>
          <w:bCs/>
          <w:color w:val="000000" w:themeColor="text1"/>
        </w:rPr>
        <w:t>National</w:t>
      </w:r>
      <w:r w:rsidRPr="0042378B" w:rsidR="00DC34FF">
        <w:rPr>
          <w:rFonts w:ascii="Arial Nova" w:hAnsi="Arial Nova"/>
          <w:bCs/>
          <w:color w:val="000000" w:themeColor="text1"/>
        </w:rPr>
        <w:t xml:space="preserve"> Amyotrophic Lateral Sclerosis (ALS) Registry</w:t>
      </w:r>
    </w:p>
    <w:p w:rsidR="009246A7" w:rsidP="009246A7" w14:paraId="066230D7" w14:textId="05E4749A">
      <w:pPr>
        <w:spacing w:line="276" w:lineRule="auto"/>
        <w:rPr>
          <w:rFonts w:ascii="Arial Nova" w:hAnsi="Arial Nova"/>
          <w:b/>
          <w:color w:val="000000" w:themeColor="text1"/>
        </w:rPr>
      </w:pPr>
      <w:r>
        <w:rPr>
          <w:rFonts w:ascii="Arial Nova" w:hAnsi="Arial Nova"/>
          <w:b/>
          <w:color w:val="000000" w:themeColor="text1"/>
        </w:rPr>
        <w:t>Requesting CIO</w:t>
      </w:r>
      <w:r w:rsidR="00974DF5">
        <w:rPr>
          <w:rFonts w:ascii="Arial Nova" w:hAnsi="Arial Nova"/>
          <w:b/>
          <w:color w:val="000000" w:themeColor="text1"/>
        </w:rPr>
        <w:t xml:space="preserve">: </w:t>
      </w:r>
      <w:r w:rsidRPr="00ED2B68" w:rsidR="00974DF5">
        <w:rPr>
          <w:rFonts w:ascii="Arial Nova" w:hAnsi="Arial Nova"/>
          <w:bCs/>
          <w:color w:val="000000" w:themeColor="text1"/>
        </w:rPr>
        <w:t>ATSDR</w:t>
      </w:r>
      <w:r w:rsidR="00974DF5">
        <w:rPr>
          <w:rFonts w:ascii="Arial Nova" w:hAnsi="Arial Nova"/>
          <w:bCs/>
          <w:color w:val="000000" w:themeColor="text1"/>
        </w:rPr>
        <w:t>/NCEH</w:t>
      </w:r>
      <w:r>
        <w:rPr>
          <w:rFonts w:ascii="Arial Nova" w:hAnsi="Arial Nova"/>
          <w:b/>
          <w:color w:val="000000" w:themeColor="text1"/>
        </w:rPr>
        <w:t xml:space="preserve"> </w:t>
      </w:r>
    </w:p>
    <w:p w:rsidR="009246A7" w:rsidRPr="009246A7" w:rsidP="009246A7" w14:paraId="3A027ADD" w14:textId="41E14429">
      <w:pPr>
        <w:spacing w:line="276" w:lineRule="auto"/>
        <w:rPr>
          <w:rFonts w:ascii="Arial Nova" w:hAnsi="Arial Nova"/>
          <w:b/>
          <w:color w:val="000000" w:themeColor="text1"/>
        </w:rPr>
      </w:pPr>
      <w:r>
        <w:rPr>
          <w:rFonts w:ascii="Arial Nova" w:hAnsi="Arial Nova"/>
          <w:b/>
          <w:color w:val="000000" w:themeColor="text1"/>
        </w:rPr>
        <w:t>Program Contact Person</w:t>
      </w:r>
      <w:r w:rsidR="00974DF5">
        <w:rPr>
          <w:rFonts w:ascii="Arial Nova" w:hAnsi="Arial Nova"/>
          <w:b/>
          <w:color w:val="000000" w:themeColor="text1"/>
        </w:rPr>
        <w:t xml:space="preserve">: </w:t>
      </w:r>
      <w:r w:rsidRPr="006A134B" w:rsidR="00023408">
        <w:rPr>
          <w:rFonts w:ascii="Arial Nova" w:hAnsi="Arial Nova"/>
          <w:bCs/>
          <w:color w:val="000000" w:themeColor="text1"/>
        </w:rPr>
        <w:t xml:space="preserve">Paul Mehta, MD (PUM4) </w:t>
      </w:r>
      <w:r w:rsidR="00023408">
        <w:rPr>
          <w:rFonts w:ascii="Arial Nova" w:hAnsi="Arial Nova"/>
          <w:b/>
          <w:color w:val="000000" w:themeColor="text1"/>
        </w:rPr>
        <w:t xml:space="preserve"> </w:t>
      </w:r>
    </w:p>
    <w:p w:rsidR="009246A7" w:rsidRPr="00F06B97" w:rsidP="009246A7" w14:paraId="53CB2F62" w14:textId="77777777">
      <w:pPr>
        <w:jc w:val="center"/>
        <w:rPr>
          <w:rFonts w:ascii="Arial Nova" w:hAnsi="Arial Nova"/>
        </w:rPr>
      </w:pPr>
    </w:p>
    <w:p w:rsidR="009246A7" w:rsidRPr="00A303DB" w:rsidP="009246A7" w14:paraId="34E5A5BC" w14:textId="4A07188E">
      <w:pPr>
        <w:spacing w:line="276" w:lineRule="auto"/>
        <w:rPr>
          <w:rFonts w:ascii="Arial Nova" w:hAnsi="Arial Nova"/>
          <w:b/>
          <w:color w:val="6E6E6E"/>
        </w:rPr>
      </w:pPr>
      <w:sdt>
        <w:sdtPr>
          <w:rPr>
            <w:rFonts w:ascii="Arial Nova" w:hAnsi="Arial Nova"/>
            <w:color w:val="6E6E6E"/>
          </w:rPr>
          <w:alias w:val="choose from drop down"/>
          <w:tag w:val="Classification"/>
          <w:id w:val="-701165882"/>
          <w:placeholder>
            <w:docPart w:val="07B0FAA22B664F5E8EDB2ACCF9BF7244"/>
          </w:placeholder>
          <w:dropDownList w:lastValue="Revision:">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color w:val="6E6E6E"/>
            </w:rPr>
            <w:t>Revision:</w:t>
          </w:r>
        </w:sdtContent>
      </w:sdt>
      <w:r w:rsidRPr="00A303DB">
        <w:rPr>
          <w:rFonts w:ascii="Arial Nova" w:hAnsi="Arial Nova"/>
          <w:color w:val="6E6E6E"/>
        </w:rPr>
        <w:t xml:space="preserve">  </w:t>
      </w:r>
      <w:sdt>
        <w:sdtPr>
          <w:rPr>
            <w:rFonts w:ascii="Arial Nova" w:hAnsi="Arial Nova"/>
            <w:color w:val="6E6E6E"/>
          </w:rPr>
          <w:alias w:val="delete if no number assigned yet"/>
          <w:id w:val="450981746"/>
          <w:placeholder>
            <w:docPart w:val="9190E8CB8C344B31966F8082DD4349E2"/>
          </w:placeholder>
          <w:richText/>
        </w:sdtPr>
        <w:sdtContent>
          <w:sdt>
            <w:sdtPr>
              <w:rPr>
                <w:rFonts w:ascii="Arial Nova" w:hAnsi="Arial Nova"/>
                <w:color w:val="6E6E6E"/>
              </w:rPr>
              <w:alias w:val="delete if no number assigned yet"/>
              <w:id w:val="1977252769"/>
              <w:placeholder>
                <w:docPart w:val="BC1F03F50BC94DBBB5A3046CF3615163"/>
              </w:placeholder>
              <w:richText/>
            </w:sdtPr>
            <w:sdtContent>
              <w:r w:rsidR="00E31D57">
                <w:rPr>
                  <w:rFonts w:ascii="Arial Nova" w:hAnsi="Arial Nova"/>
                  <w:color w:val="6E6E6E"/>
                </w:rPr>
                <w:t>OMB No. 0923-0041</w:t>
              </w:r>
            </w:sdtContent>
          </w:sdt>
        </w:sdtContent>
      </w:sdt>
      <w:r w:rsidRPr="00A303DB">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B2A196B2094F4994BB5273F11628F12E"/>
          </w:placeholder>
          <w:richText/>
        </w:sdtPr>
        <w:sdtContent>
          <w:r w:rsidR="00E31D57">
            <w:rPr>
              <w:rFonts w:ascii="Arial Nova" w:hAnsi="Arial Nova"/>
              <w:color w:val="6E6E6E"/>
            </w:rPr>
            <w:t>05/31/2026</w:t>
          </w:r>
        </w:sdtContent>
      </w:sdt>
    </w:p>
    <w:p w:rsidR="009246A7" w:rsidP="009246A7" w14:paraId="6913DCAF" w14:textId="659547A1">
      <w:pPr>
        <w:spacing w:line="276" w:lineRule="auto"/>
        <w:jc w:val="center"/>
        <w:rPr>
          <w:rFonts w:ascii="Arial Nova" w:hAnsi="Arial Nova"/>
          <w:b/>
        </w:rPr>
      </w:pPr>
    </w:p>
    <w:p w:rsidR="00F74488" w:rsidRPr="004D6E5C" w14:paraId="2AE9D7FC" w14:textId="288437AD">
      <w:pPr>
        <w:spacing w:line="276" w:lineRule="auto"/>
        <w:rPr>
          <w:rFonts w:asciiTheme="minorHAnsi" w:hAnsiTheme="minorHAnsi" w:cstheme="minorHAnsi"/>
          <w:bCs/>
          <w:sz w:val="22"/>
          <w:szCs w:val="22"/>
        </w:rPr>
      </w:pPr>
      <w:r w:rsidRPr="004D6E5C">
        <w:rPr>
          <w:rFonts w:asciiTheme="minorHAnsi" w:hAnsiTheme="minorHAnsi" w:cstheme="minorHAnsi"/>
          <w:bCs/>
          <w:sz w:val="22"/>
          <w:szCs w:val="22"/>
        </w:rPr>
        <w:t>Rationale for reinstatement</w:t>
      </w:r>
      <w:r w:rsidRPr="004D6E5C" w:rsidR="004D6E5C">
        <w:rPr>
          <w:rFonts w:asciiTheme="minorHAnsi" w:hAnsiTheme="minorHAnsi" w:cstheme="minorHAnsi"/>
          <w:bCs/>
          <w:sz w:val="22"/>
          <w:szCs w:val="22"/>
        </w:rPr>
        <w:t xml:space="preserve"> (if applicable)</w:t>
      </w:r>
      <w:r w:rsidRPr="004D6E5C">
        <w:rPr>
          <w:rFonts w:asciiTheme="minorHAnsi" w:hAnsiTheme="minorHAnsi" w:cstheme="minorHAnsi"/>
          <w:bCs/>
          <w:sz w:val="22"/>
          <w:szCs w:val="22"/>
        </w:rPr>
        <w:t>:</w:t>
      </w:r>
    </w:p>
    <w:p w:rsidR="004D6E5C" w:rsidP="004A36EB" w14:paraId="787F7DAD" w14:textId="77777777">
      <w:pPr>
        <w:autoSpaceDE w:val="0"/>
        <w:autoSpaceDN w:val="0"/>
        <w:adjustRightInd w:val="0"/>
        <w:rPr>
          <w:rFonts w:ascii="Calibri" w:hAnsi="Calibri" w:cs="Calibri"/>
          <w:sz w:val="22"/>
          <w:szCs w:val="22"/>
        </w:rPr>
      </w:pPr>
    </w:p>
    <w:p w:rsidR="004A36EB" w:rsidP="004A36EB" w14:paraId="5FBC620C" w14:textId="0D45CC04">
      <w:pPr>
        <w:autoSpaceDE w:val="0"/>
        <w:autoSpaceDN w:val="0"/>
        <w:adjustRightInd w:val="0"/>
        <w:rPr>
          <w:rFonts w:ascii="Calibri" w:hAnsi="Calibri" w:cs="Calibri"/>
          <w:sz w:val="22"/>
          <w:szCs w:val="22"/>
        </w:rPr>
      </w:pPr>
      <w:r>
        <w:rPr>
          <w:rFonts w:ascii="Calibri" w:hAnsi="Calibri" w:cs="Calibri"/>
          <w:sz w:val="22"/>
          <w:szCs w:val="22"/>
        </w:rPr>
        <w:t>Requested Approval Period for proposed ICR (Select one):</w:t>
      </w:r>
      <w:r>
        <w:rPr>
          <w:rFonts w:ascii="Calibri" w:hAnsi="Calibri" w:cs="Calibri"/>
          <w:sz w:val="22"/>
          <w:szCs w:val="22"/>
        </w:rPr>
        <w:tab/>
      </w:r>
      <w:r>
        <w:rPr>
          <w:rFonts w:ascii="Calibri" w:hAnsi="Calibri" w:cs="Calibri"/>
          <w:sz w:val="22"/>
          <w:szCs w:val="22"/>
        </w:rPr>
        <w:t>_</w:t>
      </w:r>
      <w:r w:rsidRPr="00E31D57" w:rsidR="00E31D57">
        <w:rPr>
          <w:rFonts w:ascii="Calibri" w:hAnsi="Calibri" w:cs="Calibri"/>
          <w:sz w:val="22"/>
          <w:szCs w:val="22"/>
          <w:u w:val="single"/>
        </w:rPr>
        <w:t>X</w:t>
      </w:r>
      <w:r>
        <w:rPr>
          <w:rFonts w:ascii="Calibri" w:hAnsi="Calibri" w:cs="Calibri"/>
          <w:sz w:val="22"/>
          <w:szCs w:val="22"/>
        </w:rPr>
        <w:t>_ Three years from approval date</w:t>
      </w:r>
    </w:p>
    <w:p w:rsidR="004A36EB" w:rsidP="004A36EB" w14:paraId="590A5E8B" w14:textId="0EF25735">
      <w:pPr>
        <w:autoSpaceDE w:val="0"/>
        <w:autoSpaceDN w:val="0"/>
        <w:adjustRightInd w:val="0"/>
        <w:ind w:left="5040" w:firstLine="720"/>
        <w:rPr>
          <w:rFonts w:ascii="Calibri" w:hAnsi="Calibri" w:cs="Calibri"/>
          <w:sz w:val="22"/>
          <w:szCs w:val="22"/>
        </w:rPr>
      </w:pPr>
      <w:r>
        <w:rPr>
          <w:rFonts w:ascii="Calibri" w:hAnsi="Calibri" w:cs="Calibri"/>
          <w:sz w:val="22"/>
          <w:szCs w:val="22"/>
        </w:rPr>
        <w:t>__ Two years from approval date</w:t>
      </w:r>
    </w:p>
    <w:p w:rsidR="004A36EB" w:rsidP="004A36EB" w14:paraId="63256F2F" w14:textId="4E6ACB6C">
      <w:pPr>
        <w:autoSpaceDE w:val="0"/>
        <w:autoSpaceDN w:val="0"/>
        <w:adjustRightInd w:val="0"/>
        <w:ind w:left="5040" w:firstLine="720"/>
        <w:rPr>
          <w:rFonts w:ascii="Calibri" w:hAnsi="Calibri" w:cs="Calibri"/>
          <w:sz w:val="22"/>
          <w:szCs w:val="22"/>
        </w:rPr>
      </w:pPr>
      <w:r>
        <w:rPr>
          <w:rFonts w:ascii="Calibri" w:hAnsi="Calibri" w:cs="Calibri"/>
          <w:sz w:val="22"/>
          <w:szCs w:val="22"/>
        </w:rPr>
        <w:t>__ One year from approval date</w:t>
      </w:r>
    </w:p>
    <w:p w:rsidR="002835FD" w:rsidP="004A36EB" w14:paraId="720AD4E2" w14:textId="3F773D10">
      <w:pPr>
        <w:autoSpaceDE w:val="0"/>
        <w:autoSpaceDN w:val="0"/>
        <w:adjustRightInd w:val="0"/>
        <w:ind w:left="5040" w:firstLine="720"/>
        <w:rPr>
          <w:rFonts w:ascii="Calibri" w:hAnsi="Calibri" w:cs="Calibri"/>
          <w:sz w:val="22"/>
          <w:szCs w:val="22"/>
        </w:rPr>
      </w:pPr>
      <w:r>
        <w:rPr>
          <w:rFonts w:ascii="Calibri" w:hAnsi="Calibri" w:cs="Calibri"/>
          <w:sz w:val="22"/>
          <w:szCs w:val="22"/>
        </w:rPr>
        <w:t>__ Six months from approval date</w:t>
      </w:r>
    </w:p>
    <w:p w:rsidR="002835FD" w:rsidP="004A36EB" w14:paraId="5C6E7649" w14:textId="09C24107">
      <w:pPr>
        <w:autoSpaceDE w:val="0"/>
        <w:autoSpaceDN w:val="0"/>
        <w:adjustRightInd w:val="0"/>
        <w:ind w:left="5040" w:firstLine="720"/>
        <w:rPr>
          <w:rFonts w:ascii="Calibri" w:hAnsi="Calibri" w:cs="Calibri"/>
          <w:sz w:val="22"/>
          <w:szCs w:val="22"/>
        </w:rPr>
      </w:pPr>
      <w:r>
        <w:rPr>
          <w:rFonts w:ascii="Calibri" w:hAnsi="Calibri" w:cs="Calibri"/>
          <w:sz w:val="22"/>
          <w:szCs w:val="22"/>
        </w:rPr>
        <w:t>__ Other (specify</w:t>
      </w:r>
      <w:r w:rsidR="004D6E5C">
        <w:rPr>
          <w:rFonts w:ascii="Calibri" w:hAnsi="Calibri" w:cs="Calibri"/>
          <w:sz w:val="22"/>
          <w:szCs w:val="22"/>
        </w:rPr>
        <w:t xml:space="preserve"> _________________</w:t>
      </w:r>
      <w:r>
        <w:rPr>
          <w:rFonts w:ascii="Calibri" w:hAnsi="Calibri" w:cs="Calibri"/>
          <w:sz w:val="22"/>
          <w:szCs w:val="22"/>
        </w:rPr>
        <w:t>)</w:t>
      </w:r>
    </w:p>
    <w:p w:rsidR="004A36EB" w:rsidP="004A36EB" w14:paraId="3295D24D" w14:textId="77777777">
      <w:pPr>
        <w:autoSpaceDE w:val="0"/>
        <w:autoSpaceDN w:val="0"/>
        <w:adjustRightInd w:val="0"/>
        <w:rPr>
          <w:rFonts w:ascii="Calibri" w:hAnsi="Calibri" w:cs="Calibri"/>
          <w:sz w:val="22"/>
          <w:szCs w:val="22"/>
        </w:rPr>
      </w:pPr>
    </w:p>
    <w:p w:rsidR="009246A7" w:rsidP="004A36EB" w14:paraId="16D688B2" w14:textId="2E273E82">
      <w:pPr>
        <w:autoSpaceDE w:val="0"/>
        <w:autoSpaceDN w:val="0"/>
        <w:adjustRightInd w:val="0"/>
        <w:rPr>
          <w:rFonts w:ascii="Calibri" w:hAnsi="Calibri" w:cs="Calibri"/>
          <w:sz w:val="22"/>
          <w:szCs w:val="22"/>
        </w:rPr>
      </w:pPr>
      <w:r>
        <w:rPr>
          <w:rFonts w:ascii="Calibri" w:hAnsi="Calibri" w:cs="Calibri"/>
          <w:sz w:val="22"/>
          <w:szCs w:val="22"/>
        </w:rPr>
        <w:t>Use of Information collection (Select one)</w:t>
      </w:r>
    </w:p>
    <w:p w:rsidR="009246A7" w:rsidP="009246A7" w14:paraId="3F46C7B1" w14:textId="175D030E">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Application for Benefit</w:t>
      </w:r>
    </w:p>
    <w:p w:rsidR="009246A7" w:rsidP="009246A7" w14:paraId="19679F87" w14:textId="664AE8BB">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Program Evaluation</w:t>
      </w:r>
    </w:p>
    <w:p w:rsidR="009246A7" w:rsidP="009246A7" w14:paraId="375FC9CC" w14:textId="62CF340F">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General Purpose Statistics</w:t>
      </w:r>
    </w:p>
    <w:p w:rsidR="009246A7" w:rsidP="009246A7" w14:paraId="70CD6316" w14:textId="420D1364">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Regulatory/Compliance</w:t>
      </w:r>
    </w:p>
    <w:p w:rsidR="009246A7" w:rsidP="009246A7" w14:paraId="125F23E1" w14:textId="0AADCB68">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Program Planning/Management</w:t>
      </w:r>
    </w:p>
    <w:p w:rsidR="009246A7" w:rsidP="009246A7" w14:paraId="66F01CF8" w14:textId="486113B9">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Public Health/Emergency Response</w:t>
      </w:r>
    </w:p>
    <w:p w:rsidR="009246A7" w:rsidP="009246A7" w14:paraId="249432B5" w14:textId="6C493B84">
      <w:pPr>
        <w:autoSpaceDE w:val="0"/>
        <w:autoSpaceDN w:val="0"/>
        <w:adjustRightInd w:val="0"/>
        <w:rPr>
          <w:rFonts w:ascii="Calibri" w:hAnsi="Calibri" w:cs="Calibri"/>
          <w:sz w:val="22"/>
          <w:szCs w:val="22"/>
        </w:rPr>
      </w:pPr>
      <w:r>
        <w:rPr>
          <w:rFonts w:ascii="Calibri" w:hAnsi="Calibri" w:cs="Calibri"/>
          <w:sz w:val="22"/>
          <w:szCs w:val="22"/>
        </w:rPr>
        <w:t>_</w:t>
      </w:r>
      <w:r w:rsidRPr="00E31D57" w:rsidR="00E31D57">
        <w:rPr>
          <w:rFonts w:ascii="Calibri" w:hAnsi="Calibri" w:cs="Calibri"/>
          <w:sz w:val="22"/>
          <w:szCs w:val="22"/>
          <w:u w:val="single"/>
        </w:rPr>
        <w:t>X</w:t>
      </w:r>
      <w:r>
        <w:rPr>
          <w:rFonts w:ascii="Calibri" w:hAnsi="Calibri" w:cs="Calibri"/>
          <w:sz w:val="22"/>
          <w:szCs w:val="22"/>
        </w:rPr>
        <w:t xml:space="preserve">_ </w:t>
      </w:r>
      <w:r>
        <w:rPr>
          <w:rFonts w:ascii="Calibri" w:hAnsi="Calibri" w:cs="Calibri"/>
          <w:sz w:val="22"/>
          <w:szCs w:val="22"/>
        </w:rPr>
        <w:t>Research</w:t>
      </w:r>
    </w:p>
    <w:p w:rsidR="009246A7" w:rsidP="009246A7" w14:paraId="646A10B6" w14:textId="28700BF8">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Surveillance/Surveillance Core Functions</w:t>
      </w:r>
    </w:p>
    <w:p w:rsidR="009246A7" w:rsidP="009246A7" w14:paraId="540FF07B" w14:textId="6D87E3E9">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Service Delivery/Customer Feedback</w:t>
      </w:r>
    </w:p>
    <w:p w:rsidR="009246A7" w:rsidP="009246A7" w14:paraId="02897AC6" w14:textId="113F520A">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Administrative</w:t>
      </w:r>
    </w:p>
    <w:p w:rsidR="009246A7" w:rsidP="009246A7" w14:paraId="6F37BA78" w14:textId="453B0ECB">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Audit</w:t>
      </w:r>
    </w:p>
    <w:p w:rsidR="0088291B" w:rsidRPr="00F06B97" w:rsidP="004A36EB" w14:paraId="37DBB740" w14:textId="05B34E54">
      <w:pPr>
        <w:spacing w:line="276" w:lineRule="auto"/>
        <w:rPr>
          <w:rFonts w:ascii="Arial Nova" w:hAnsi="Arial Nova"/>
          <w:b/>
        </w:rPr>
      </w:pPr>
      <w:r>
        <w:rPr>
          <w:rFonts w:ascii="Calibri" w:hAnsi="Calibri" w:cs="Calibri"/>
          <w:sz w:val="22"/>
          <w:szCs w:val="22"/>
        </w:rPr>
        <w:t xml:space="preserve">__ </w:t>
      </w:r>
      <w:r w:rsidR="009246A7">
        <w:rPr>
          <w:rFonts w:ascii="Calibri" w:hAnsi="Calibri" w:cs="Calibri"/>
          <w:sz w:val="22"/>
          <w:szCs w:val="22"/>
        </w:rPr>
        <w:t>Other</w:t>
      </w:r>
    </w:p>
    <w:p w:rsidR="00880185" w:rsidP="00F06B97" w14:paraId="3C86A33F" w14:textId="05D20420">
      <w:pPr>
        <w:spacing w:line="276" w:lineRule="auto"/>
        <w:jc w:val="center"/>
        <w:rPr>
          <w:rFonts w:ascii="Arial Nova" w:hAnsi="Arial Nova"/>
          <w:b/>
        </w:rPr>
      </w:pPr>
    </w:p>
    <w:p w:rsidR="004A36EB" w:rsidP="004A36EB" w14:paraId="080AEA1D" w14:textId="77777777">
      <w:pPr>
        <w:autoSpaceDE w:val="0"/>
        <w:autoSpaceDN w:val="0"/>
        <w:adjustRightInd w:val="0"/>
        <w:rPr>
          <w:rFonts w:ascii="Calibri" w:hAnsi="Calibri" w:cs="Calibri"/>
          <w:sz w:val="22"/>
          <w:szCs w:val="22"/>
        </w:rPr>
      </w:pPr>
      <w:r>
        <w:rPr>
          <w:rFonts w:ascii="Calibri" w:hAnsi="Calibri" w:cs="Calibri"/>
          <w:sz w:val="22"/>
          <w:szCs w:val="22"/>
        </w:rPr>
        <w:t>Who will collect the data? (Select all that apply)</w:t>
      </w:r>
    </w:p>
    <w:p w:rsidR="004A36EB" w:rsidP="004A36EB" w14:paraId="25C40E76" w14:textId="7CC4E685">
      <w:pPr>
        <w:autoSpaceDE w:val="0"/>
        <w:autoSpaceDN w:val="0"/>
        <w:adjustRightInd w:val="0"/>
        <w:rPr>
          <w:rFonts w:ascii="Calibri" w:hAnsi="Calibri" w:cs="Calibri"/>
          <w:sz w:val="22"/>
          <w:szCs w:val="22"/>
        </w:rPr>
      </w:pPr>
      <w:r>
        <w:rPr>
          <w:rFonts w:ascii="Calibri" w:hAnsi="Calibri" w:cs="Calibri"/>
          <w:sz w:val="22"/>
          <w:szCs w:val="22"/>
        </w:rPr>
        <w:t>_</w:t>
      </w:r>
      <w:r w:rsidRPr="00FE4AE5" w:rsidR="00FE4AE5">
        <w:rPr>
          <w:rFonts w:ascii="Calibri" w:hAnsi="Calibri" w:cs="Calibri"/>
          <w:sz w:val="22"/>
          <w:szCs w:val="22"/>
          <w:u w:val="single"/>
        </w:rPr>
        <w:t>X</w:t>
      </w:r>
      <w:r>
        <w:rPr>
          <w:rFonts w:ascii="Calibri" w:hAnsi="Calibri" w:cs="Calibri"/>
          <w:sz w:val="22"/>
          <w:szCs w:val="22"/>
        </w:rPr>
        <w:t xml:space="preserve">_ </w:t>
      </w:r>
      <w:r>
        <w:rPr>
          <w:rFonts w:ascii="Calibri" w:hAnsi="Calibri" w:cs="Calibri"/>
          <w:sz w:val="22"/>
          <w:szCs w:val="22"/>
        </w:rPr>
        <w:t>CDC</w:t>
      </w:r>
    </w:p>
    <w:p w:rsidR="004A36EB" w:rsidP="004A36EB" w14:paraId="6D6B99FC" w14:textId="3E7FFD00">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Grantees</w:t>
      </w:r>
    </w:p>
    <w:p w:rsidR="004A36EB" w:rsidP="004A36EB" w14:paraId="53FF3F93" w14:textId="4F19C1A4">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Public Health Partners</w:t>
      </w:r>
    </w:p>
    <w:p w:rsidR="004A36EB" w:rsidP="004A36EB" w14:paraId="0236BAF4" w14:textId="2A2685D9">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Contractors</w:t>
      </w:r>
    </w:p>
    <w:p w:rsidR="004A36EB" w:rsidP="004A36EB" w14:paraId="64F4F532" w14:textId="22E9A46F">
      <w:pPr>
        <w:spacing w:line="276" w:lineRule="auto"/>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Other</w:t>
      </w:r>
    </w:p>
    <w:p w:rsidR="004A36EB" w:rsidP="004A36EB" w14:paraId="616FDD40" w14:textId="1B87BBAA">
      <w:pPr>
        <w:spacing w:line="276" w:lineRule="auto"/>
        <w:rPr>
          <w:rFonts w:ascii="Calibri" w:hAnsi="Calibri" w:cs="Calibri"/>
          <w:sz w:val="22"/>
          <w:szCs w:val="22"/>
        </w:rPr>
      </w:pPr>
    </w:p>
    <w:p w:rsidR="004A36EB" w:rsidP="004A36EB" w14:paraId="257CB798" w14:textId="17343BEB">
      <w:pPr>
        <w:autoSpaceDE w:val="0"/>
        <w:autoSpaceDN w:val="0"/>
        <w:adjustRightInd w:val="0"/>
        <w:rPr>
          <w:rFonts w:ascii="Calibri" w:hAnsi="Calibri" w:cs="Calibri"/>
          <w:sz w:val="22"/>
          <w:szCs w:val="22"/>
        </w:rPr>
      </w:pPr>
      <w:r>
        <w:rPr>
          <w:rFonts w:ascii="Calibri" w:hAnsi="Calibri" w:cs="Calibri"/>
          <w:sz w:val="22"/>
          <w:szCs w:val="22"/>
        </w:rPr>
        <w:t>A</w:t>
      </w:r>
      <w:r w:rsidR="00434C72">
        <w:rPr>
          <w:rFonts w:ascii="Calibri" w:hAnsi="Calibri" w:cs="Calibri"/>
          <w:sz w:val="22"/>
          <w:szCs w:val="22"/>
        </w:rPr>
        <w:t>ffected public (Select</w:t>
      </w:r>
      <w:r>
        <w:rPr>
          <w:rFonts w:ascii="Calibri" w:hAnsi="Calibri" w:cs="Calibri"/>
          <w:sz w:val="22"/>
          <w:szCs w:val="22"/>
        </w:rPr>
        <w:t xml:space="preserve"> all that apply</w:t>
      </w:r>
      <w:r w:rsidR="00434C72">
        <w:rPr>
          <w:rFonts w:ascii="Calibri" w:hAnsi="Calibri" w:cs="Calibri"/>
          <w:sz w:val="22"/>
          <w:szCs w:val="22"/>
        </w:rPr>
        <w:t>)</w:t>
      </w:r>
    </w:p>
    <w:p w:rsidR="004A36EB" w:rsidP="004A36EB" w14:paraId="3C9C038F" w14:textId="28CC7FD1">
      <w:pPr>
        <w:autoSpaceDE w:val="0"/>
        <w:autoSpaceDN w:val="0"/>
        <w:adjustRightInd w:val="0"/>
        <w:rPr>
          <w:rFonts w:ascii="Calibri" w:hAnsi="Calibri" w:cs="Calibri"/>
          <w:sz w:val="22"/>
          <w:szCs w:val="22"/>
        </w:rPr>
      </w:pPr>
      <w:r>
        <w:rPr>
          <w:rFonts w:ascii="Calibri" w:hAnsi="Calibri" w:cs="Calibri"/>
          <w:sz w:val="22"/>
          <w:szCs w:val="22"/>
        </w:rPr>
        <w:t>_</w:t>
      </w:r>
      <w:r w:rsidRPr="00FE4AE5" w:rsidR="00FE4AE5">
        <w:rPr>
          <w:rFonts w:ascii="Calibri" w:hAnsi="Calibri" w:cs="Calibri"/>
          <w:sz w:val="22"/>
          <w:szCs w:val="22"/>
          <w:u w:val="single"/>
        </w:rPr>
        <w:t>X</w:t>
      </w:r>
      <w:r>
        <w:rPr>
          <w:rFonts w:ascii="Calibri" w:hAnsi="Calibri" w:cs="Calibri"/>
          <w:sz w:val="22"/>
          <w:szCs w:val="22"/>
        </w:rPr>
        <w:t xml:space="preserve">_ </w:t>
      </w:r>
      <w:r>
        <w:rPr>
          <w:rFonts w:ascii="Calibri" w:hAnsi="Calibri" w:cs="Calibri"/>
          <w:sz w:val="22"/>
          <w:szCs w:val="22"/>
        </w:rPr>
        <w:t>Individuals and Households</w:t>
      </w:r>
    </w:p>
    <w:p w:rsidR="004A36EB" w:rsidP="004A36EB" w14:paraId="48414769" w14:textId="16136B53">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State, Local, or Tribal Governments</w:t>
      </w:r>
    </w:p>
    <w:p w:rsidR="004A36EB" w:rsidP="004A36EB" w14:paraId="0B5D6568" w14:textId="02090BA0">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Federal Government</w:t>
      </w:r>
    </w:p>
    <w:p w:rsidR="004A36EB" w:rsidP="004A36EB" w14:paraId="19080D97" w14:textId="300F9CA4">
      <w:pPr>
        <w:autoSpaceDE w:val="0"/>
        <w:autoSpaceDN w:val="0"/>
        <w:adjustRightInd w:val="0"/>
        <w:rPr>
          <w:rFonts w:ascii="Calibri" w:hAnsi="Calibri" w:cs="Calibri"/>
          <w:sz w:val="22"/>
          <w:szCs w:val="22"/>
        </w:rPr>
      </w:pPr>
      <w:r>
        <w:rPr>
          <w:rFonts w:ascii="Calibri" w:hAnsi="Calibri" w:cs="Calibri"/>
          <w:sz w:val="22"/>
          <w:szCs w:val="22"/>
        </w:rPr>
        <w:t xml:space="preserve">__ </w:t>
      </w:r>
      <w:r>
        <w:rPr>
          <w:rFonts w:ascii="Calibri" w:hAnsi="Calibri" w:cs="Calibri"/>
          <w:sz w:val="22"/>
          <w:szCs w:val="22"/>
        </w:rPr>
        <w:t>Private Sector - If affected Public is Private Sector, indicate if the following apply:</w:t>
      </w:r>
    </w:p>
    <w:p w:rsidR="004A36EB" w:rsidP="004A36EB" w14:paraId="64FE2648" w14:textId="33D3DE4A">
      <w:pPr>
        <w:autoSpaceDE w:val="0"/>
        <w:autoSpaceDN w:val="0"/>
        <w:adjustRightInd w:val="0"/>
        <w:ind w:left="720"/>
        <w:rPr>
          <w:rFonts w:ascii="Calibri" w:hAnsi="Calibri" w:cs="Calibri"/>
          <w:sz w:val="20"/>
          <w:szCs w:val="20"/>
        </w:rPr>
      </w:pPr>
      <w:r>
        <w:rPr>
          <w:rFonts w:ascii="Calibri" w:hAnsi="Calibri" w:cs="Calibri"/>
          <w:sz w:val="22"/>
          <w:szCs w:val="22"/>
        </w:rPr>
        <w:t xml:space="preserve">Is the proposed ICR related to the Affordable Care Act (PPACA, P.L. 111-148 &amp;111-152)? </w:t>
      </w:r>
      <w:r>
        <w:rPr>
          <w:rFonts w:ascii="Calibri" w:hAnsi="Calibri" w:cs="Calibri"/>
          <w:sz w:val="20"/>
          <w:szCs w:val="20"/>
        </w:rPr>
        <w:t xml:space="preserve">Yes </w:t>
      </w:r>
      <w:r w:rsidR="004D6E5C">
        <w:rPr>
          <w:rFonts w:ascii="Calibri" w:hAnsi="Calibri" w:cs="Calibri"/>
          <w:sz w:val="20"/>
          <w:szCs w:val="20"/>
        </w:rPr>
        <w:t xml:space="preserve">   </w:t>
      </w:r>
      <w:r>
        <w:rPr>
          <w:rFonts w:ascii="Calibri" w:hAnsi="Calibri" w:cs="Calibri"/>
          <w:sz w:val="20"/>
          <w:szCs w:val="20"/>
        </w:rPr>
        <w:t>No</w:t>
      </w:r>
    </w:p>
    <w:p w:rsidR="00907049" w:rsidP="004A36EB" w14:paraId="72487002" w14:textId="16598FDB">
      <w:pPr>
        <w:spacing w:line="276" w:lineRule="auto"/>
        <w:ind w:left="720"/>
        <w:rPr>
          <w:rFonts w:ascii="Calibri" w:hAnsi="Calibri" w:cs="Calibri"/>
          <w:sz w:val="20"/>
          <w:szCs w:val="20"/>
        </w:rPr>
      </w:pPr>
      <w:r>
        <w:rPr>
          <w:rFonts w:ascii="Calibri" w:hAnsi="Calibri" w:cs="Calibri"/>
          <w:sz w:val="22"/>
          <w:szCs w:val="22"/>
        </w:rPr>
        <w:t xml:space="preserve">Does the proposed collection pose burdens on practicing physicians or their patients? </w:t>
      </w:r>
      <w:r w:rsidR="004D6E5C">
        <w:rPr>
          <w:rFonts w:ascii="Calibri" w:hAnsi="Calibri" w:cs="Calibri"/>
          <w:sz w:val="22"/>
          <w:szCs w:val="22"/>
        </w:rPr>
        <w:t xml:space="preserve">    </w:t>
      </w:r>
      <w:r>
        <w:rPr>
          <w:rFonts w:ascii="Calibri" w:hAnsi="Calibri" w:cs="Calibri"/>
          <w:sz w:val="20"/>
          <w:szCs w:val="20"/>
        </w:rPr>
        <w:t xml:space="preserve">Yes </w:t>
      </w:r>
      <w:r w:rsidR="004D6E5C">
        <w:rPr>
          <w:rFonts w:ascii="Calibri" w:hAnsi="Calibri" w:cs="Calibri"/>
          <w:sz w:val="20"/>
          <w:szCs w:val="20"/>
        </w:rPr>
        <w:t xml:space="preserve">   </w:t>
      </w:r>
      <w:r>
        <w:rPr>
          <w:rFonts w:ascii="Calibri" w:hAnsi="Calibri" w:cs="Calibri"/>
          <w:sz w:val="20"/>
          <w:szCs w:val="20"/>
        </w:rPr>
        <w:t>No</w:t>
      </w:r>
    </w:p>
    <w:p w:rsidR="004D6E5C" w:rsidP="004A36EB" w14:paraId="379C30C0" w14:textId="77777777">
      <w:pPr>
        <w:spacing w:line="276" w:lineRule="auto"/>
        <w:ind w:left="720"/>
        <w:rPr>
          <w:rFonts w:ascii="Calibri" w:hAnsi="Calibri" w:cs="Calibri"/>
          <w:sz w:val="20"/>
          <w:szCs w:val="20"/>
        </w:rPr>
      </w:pPr>
    </w:p>
    <w:sdt>
      <w:sdtPr>
        <w:rPr>
          <w:rFonts w:ascii="Arial Nova" w:hAnsi="Arial Nova"/>
        </w:rPr>
        <w:alias w:val="Publish Date"/>
        <w:id w:val="-1573644427"/>
        <w:placeholder>
          <w:docPart w:val="79CC1FA1F270462BB9FF454E908AD638"/>
        </w:placeholder>
        <w:showingPlcHdr/>
        <w:dataBinding w:prefixMappings="xmlns:ns0='http://schemas.microsoft.com/office/2006/coverPageProps' " w:xpath="/ns0:CoverPageProperties[1]/ns0:PublishDate[1]" w:storeItemID="{55AF091B-3C7A-41E3-B477-F2FDAA23CFDA}" w16sdtdh:storeItemChecksum="M15YlA=="/>
        <w:date>
          <w:dateFormat w:val="M/d/yyyy"/>
          <w:lid w:val="en-US"/>
          <w:storeMappedDataAs w:val="dateTime"/>
          <w:calendar w:val="gregorian"/>
        </w:date>
      </w:sdtPr>
      <w:sdtContent>
        <w:p w:rsidR="003635DF" w:rsidRPr="006C6884" w:rsidP="006C6884" w14:paraId="068FB2FC" w14:textId="77777777">
          <w:pPr>
            <w:spacing w:line="276" w:lineRule="auto"/>
            <w:jc w:val="center"/>
            <w:rPr>
              <w:rFonts w:ascii="Arial Nova" w:hAnsi="Arial Nova"/>
            </w:rPr>
            <w:sectPr w:rsidSect="00457098">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008" w:left="1440" w:header="187" w:footer="720" w:gutter="0"/>
              <w:cols w:space="720"/>
              <w:vAlign w:val="center"/>
              <w:titlePg/>
              <w:docGrid w:linePitch="360"/>
            </w:sectPr>
          </w:pPr>
          <w:r w:rsidRPr="00A303DB">
            <w:rPr>
              <w:rStyle w:val="PlaceholderText"/>
              <w:rFonts w:ascii="Arial Nova" w:hAnsi="Arial Nova"/>
              <w:color w:val="6E6E6E"/>
            </w:rPr>
            <w:t xml:space="preserve">[Click here to enter </w:t>
          </w:r>
          <w:r w:rsidRPr="00A303DB" w:rsidR="00E1579B">
            <w:rPr>
              <w:rStyle w:val="PlaceholderText"/>
              <w:rFonts w:ascii="Arial Nova" w:hAnsi="Arial Nova"/>
              <w:color w:val="6E6E6E"/>
            </w:rPr>
            <w:t>submission</w:t>
          </w:r>
          <w:r w:rsidRPr="00A303DB">
            <w:rPr>
              <w:rStyle w:val="PlaceholderText"/>
              <w:rFonts w:ascii="Arial Nova" w:hAnsi="Arial Nova"/>
              <w:color w:val="6E6E6E"/>
            </w:rPr>
            <w:t xml:space="preserve"> date</w:t>
          </w:r>
          <w:r w:rsidRPr="00A303DB" w:rsidR="00430724">
            <w:rPr>
              <w:rStyle w:val="PlaceholderText"/>
              <w:rFonts w:ascii="Arial Nova" w:hAnsi="Arial Nova"/>
              <w:color w:val="6E6E6E"/>
            </w:rPr>
            <w:t xml:space="preserve"> Month day, 20##</w:t>
          </w:r>
          <w:r w:rsidRPr="00A303DB">
            <w:rPr>
              <w:rStyle w:val="PlaceholderText"/>
              <w:rFonts w:ascii="Arial Nova" w:hAnsi="Arial Nova"/>
              <w:color w:val="6E6E6E"/>
            </w:rPr>
            <w:t>]</w:t>
          </w:r>
        </w:p>
      </w:sdtContent>
    </w:sdt>
    <w:p w:rsidR="00E23C89" w:rsidP="001107D3" w14:paraId="2C4FB20C" w14:textId="723BE39B">
      <w:pPr>
        <w:spacing w:line="276" w:lineRule="auto"/>
        <w:rPr>
          <w:rFonts w:ascii="Arial Nova" w:hAnsi="Arial Nova" w:cstheme="minorHAnsi"/>
          <w:b/>
        </w:rPr>
      </w:pPr>
      <w:bookmarkStart w:id="2" w:name="_Toc511934869"/>
      <w:bookmarkStart w:id="3" w:name="_Toc329519280"/>
      <w:bookmarkStart w:id="4" w:name="_Toc523105666"/>
      <w:r>
        <w:rPr>
          <w:rFonts w:ascii="Arial Nova" w:hAnsi="Arial Nova" w:cstheme="minorHAnsi"/>
          <w:b/>
        </w:rPr>
        <w:t>SUMMARY</w:t>
      </w:r>
    </w:p>
    <w:p w:rsidR="00457098" w:rsidRPr="00C15344" w:rsidP="001107D3" w14:paraId="7E97939C" w14:textId="77777777">
      <w:pPr>
        <w:spacing w:line="276" w:lineRule="auto"/>
        <w:rPr>
          <w:rFonts w:ascii="Arial Nova" w:hAnsi="Arial Nova" w:cstheme="minorHAnsi"/>
          <w:b/>
        </w:rPr>
      </w:pPr>
    </w:p>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07A92D00" w14:textId="77777777" w:rsidTr="00094DB5">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1107D3" w:rsidRPr="00C15344" w:rsidP="004C36E8" w14:paraId="086E39B9" w14:textId="7964B87B">
            <w:pPr>
              <w:spacing w:before="240"/>
              <w:rPr>
                <w:rFonts w:ascii="Arial Nova" w:hAnsi="Arial Nova"/>
                <w:b/>
                <w:color w:val="000000" w:themeColor="text1"/>
              </w:rPr>
            </w:pPr>
            <w:r w:rsidRPr="00C15344">
              <w:rPr>
                <w:rFonts w:ascii="Arial Nova" w:hAnsi="Arial Nova"/>
                <w:b/>
                <w:color w:val="000000" w:themeColor="text1"/>
              </w:rPr>
              <w:t>Goal of the project</w:t>
            </w:r>
            <w:r w:rsidRPr="00C15344">
              <w:rPr>
                <w:rFonts w:ascii="Arial Nova" w:hAnsi="Arial Nova"/>
                <w:color w:val="000000" w:themeColor="text1"/>
              </w:rPr>
              <w:t xml:space="preserve">: </w:t>
            </w:r>
            <w:r w:rsidR="004803D8">
              <w:t xml:space="preserve"> </w:t>
            </w:r>
            <w:r w:rsidRPr="004803D8" w:rsidR="004803D8">
              <w:rPr>
                <w:rFonts w:ascii="Arial Nova" w:hAnsi="Arial Nova"/>
                <w:color w:val="000000" w:themeColor="text1"/>
              </w:rPr>
              <w:t>As mandated by Congress, the goal of this study is to continue collecting data, with revision, for the National Amyotrophic Lateral Sclerosis (ALS) Registry to better describe the incidence and prevalence of ALS and to identify risk factors for the disease.</w:t>
            </w:r>
          </w:p>
        </w:tc>
      </w:tr>
      <w:tr w14:paraId="4F97A7C4" w14:textId="77777777" w:rsidTr="004C36E8">
        <w:tblPrEx>
          <w:tblW w:w="0" w:type="auto"/>
          <w:tblCellMar>
            <w:top w:w="72" w:type="dxa"/>
            <w:left w:w="115" w:type="dxa"/>
            <w:bottom w:w="72" w:type="dxa"/>
            <w:right w:w="115" w:type="dxa"/>
          </w:tblCellMar>
          <w:tblLook w:val="04A0"/>
        </w:tblPrEx>
        <w:tc>
          <w:tcPr>
            <w:tcW w:w="9175" w:type="dxa"/>
          </w:tcPr>
          <w:p w:rsidR="001107D3" w:rsidRPr="00C15344" w:rsidP="004C36E8" w14:paraId="003014B9" w14:textId="4D6DC9AB">
            <w:pPr>
              <w:rPr>
                <w:rFonts w:ascii="Arial Nova" w:hAnsi="Arial Nova"/>
                <w:b/>
                <w:color w:val="000000" w:themeColor="text1"/>
              </w:rPr>
            </w:pPr>
            <w:r w:rsidRPr="00C15344">
              <w:rPr>
                <w:rFonts w:ascii="Arial Nova" w:hAnsi="Arial Nova"/>
                <w:b/>
                <w:color w:val="000000" w:themeColor="text1"/>
              </w:rPr>
              <w:t>Intended use of the resulting data</w:t>
            </w:r>
            <w:r w:rsidRPr="00C15344">
              <w:rPr>
                <w:rFonts w:ascii="Arial Nova" w:hAnsi="Arial Nova"/>
                <w:color w:val="000000" w:themeColor="text1"/>
              </w:rPr>
              <w:t xml:space="preserve">: </w:t>
            </w:r>
            <w:r w:rsidRPr="00A967D2" w:rsidR="00A967D2">
              <w:rPr>
                <w:rFonts w:ascii="Arial Nova" w:hAnsi="Arial Nova"/>
                <w:color w:val="000000" w:themeColor="text1"/>
              </w:rPr>
              <w:t>The National ALS Registry allows estimates of ALS prevalence as well as risk factors. ATSDR endeavors to improve the completeness, representativeness, and accuracy of the Registry data over time.</w:t>
            </w:r>
          </w:p>
        </w:tc>
      </w:tr>
      <w:tr w14:paraId="4C354EAC" w14:textId="77777777" w:rsidTr="004C36E8">
        <w:tblPrEx>
          <w:tblW w:w="0" w:type="auto"/>
          <w:tblCellMar>
            <w:top w:w="72" w:type="dxa"/>
            <w:left w:w="115" w:type="dxa"/>
            <w:bottom w:w="72" w:type="dxa"/>
            <w:right w:w="115" w:type="dxa"/>
          </w:tblCellMar>
          <w:tblLook w:val="04A0"/>
        </w:tblPrEx>
        <w:tc>
          <w:tcPr>
            <w:tcW w:w="9175" w:type="dxa"/>
          </w:tcPr>
          <w:p w:rsidR="001107D3" w:rsidRPr="00C15344" w:rsidP="004C36E8" w14:paraId="080BEAA4" w14:textId="17CA946C">
            <w:pPr>
              <w:rPr>
                <w:rFonts w:ascii="Arial Nova" w:hAnsi="Arial Nova"/>
                <w:color w:val="000000" w:themeColor="text1"/>
              </w:rPr>
            </w:pPr>
            <w:r w:rsidRPr="00C15344">
              <w:rPr>
                <w:rFonts w:ascii="Arial Nova" w:hAnsi="Arial Nova"/>
                <w:b/>
                <w:color w:val="000000" w:themeColor="text1"/>
              </w:rPr>
              <w:t>Methods to be used to collect</w:t>
            </w:r>
            <w:r w:rsidRPr="00C15344">
              <w:rPr>
                <w:rFonts w:ascii="Arial Nova" w:hAnsi="Arial Nova"/>
                <w:color w:val="000000" w:themeColor="text1"/>
              </w:rPr>
              <w:t xml:space="preserve">: </w:t>
            </w:r>
            <w:r w:rsidRPr="00FC6FB7" w:rsidR="00FC6FB7">
              <w:rPr>
                <w:rFonts w:ascii="Arial Nova" w:hAnsi="Arial Nova"/>
                <w:color w:val="000000" w:themeColor="text1"/>
              </w:rPr>
              <w:t>Self-reporting by persons with ALS (PALS), researchers, and ALS service organizations. The primary revisions proposed include: the addition of a survey to capture participation in organized sports as well as an additional question to capture race upon registration.</w:t>
            </w:r>
          </w:p>
        </w:tc>
      </w:tr>
      <w:tr w14:paraId="18AD44AB" w14:textId="77777777" w:rsidTr="004C36E8">
        <w:tblPrEx>
          <w:tblW w:w="0" w:type="auto"/>
          <w:tblCellMar>
            <w:top w:w="72" w:type="dxa"/>
            <w:left w:w="115" w:type="dxa"/>
            <w:bottom w:w="72" w:type="dxa"/>
            <w:right w:w="115" w:type="dxa"/>
          </w:tblCellMar>
          <w:tblLook w:val="04A0"/>
        </w:tblPrEx>
        <w:tc>
          <w:tcPr>
            <w:tcW w:w="9175" w:type="dxa"/>
          </w:tcPr>
          <w:p w:rsidR="001107D3" w:rsidRPr="00C15344" w:rsidP="004C36E8" w14:paraId="3418060F" w14:textId="123057E4">
            <w:pPr>
              <w:rPr>
                <w:rFonts w:ascii="Arial Nova" w:hAnsi="Arial Nova"/>
                <w:color w:val="000000" w:themeColor="text1"/>
              </w:rPr>
            </w:pPr>
            <w:r w:rsidRPr="00C15344">
              <w:rPr>
                <w:rFonts w:ascii="Arial Nova" w:hAnsi="Arial Nova"/>
                <w:b/>
                <w:color w:val="000000" w:themeColor="text1"/>
              </w:rPr>
              <w:t>The subpopulation to be studied</w:t>
            </w:r>
            <w:r w:rsidRPr="00C15344">
              <w:rPr>
                <w:rFonts w:ascii="Arial Nova" w:hAnsi="Arial Nova"/>
                <w:color w:val="000000" w:themeColor="text1"/>
              </w:rPr>
              <w:t>:</w:t>
            </w:r>
            <w:r w:rsidR="0006453B">
              <w:rPr>
                <w:rFonts w:ascii="Arial Nova" w:hAnsi="Arial Nova"/>
                <w:color w:val="000000" w:themeColor="text1"/>
              </w:rPr>
              <w:t xml:space="preserve"> </w:t>
            </w:r>
            <w:r w:rsidRPr="00686872" w:rsidR="00686872">
              <w:rPr>
                <w:rFonts w:ascii="Arial Nova" w:hAnsi="Arial Nova"/>
                <w:color w:val="000000" w:themeColor="text1"/>
              </w:rPr>
              <w:t>US Citizens and legal residents with ALS</w:t>
            </w:r>
          </w:p>
        </w:tc>
      </w:tr>
      <w:tr w14:paraId="3218ADCE" w14:textId="77777777" w:rsidTr="004C36E8">
        <w:tblPrEx>
          <w:tblW w:w="0" w:type="auto"/>
          <w:tblCellMar>
            <w:top w:w="72" w:type="dxa"/>
            <w:left w:w="115" w:type="dxa"/>
            <w:bottom w:w="72" w:type="dxa"/>
            <w:right w:w="115" w:type="dxa"/>
          </w:tblCellMar>
          <w:tblLook w:val="04A0"/>
        </w:tblPrEx>
        <w:tc>
          <w:tcPr>
            <w:tcW w:w="9175" w:type="dxa"/>
          </w:tcPr>
          <w:p w:rsidR="001107D3" w:rsidRPr="00C15344" w:rsidP="004C36E8" w14:paraId="4A301815" w14:textId="201399F1">
            <w:pPr>
              <w:spacing w:after="240"/>
              <w:rPr>
                <w:rFonts w:ascii="Arial Nova" w:hAnsi="Arial Nova"/>
                <w:color w:val="000000" w:themeColor="text1"/>
              </w:rPr>
            </w:pPr>
            <w:r w:rsidRPr="00C15344">
              <w:rPr>
                <w:rFonts w:ascii="Arial Nova" w:hAnsi="Arial Nova"/>
                <w:b/>
                <w:color w:val="000000" w:themeColor="text1"/>
              </w:rPr>
              <w:t>How the data will be analyzed</w:t>
            </w:r>
            <w:r w:rsidRPr="00C15344">
              <w:rPr>
                <w:rFonts w:ascii="Arial Nova" w:hAnsi="Arial Nova"/>
                <w:color w:val="000000" w:themeColor="text1"/>
              </w:rPr>
              <w:t xml:space="preserve">: </w:t>
            </w:r>
            <w:r w:rsidR="0006453B">
              <w:t xml:space="preserve"> </w:t>
            </w:r>
            <w:r w:rsidRPr="0006453B" w:rsidR="0006453B">
              <w:rPr>
                <w:rFonts w:ascii="Arial Nova" w:hAnsi="Arial Nova"/>
                <w:color w:val="000000" w:themeColor="text1"/>
              </w:rPr>
              <w:t>Descriptive statistics of PALS including number of people identified, number of individuals who self-identified vs. those obtained from existing data, mean age, sex distribution, racial distribution, geographic distribution by region, and distribution of other characteristics such as cigarette use, alcohol use, occupation, service in the military, physical activity, and family history.</w:t>
            </w:r>
          </w:p>
        </w:tc>
      </w:tr>
    </w:tbl>
    <w:p w:rsidR="00BA6914" w:rsidP="00E23C89" w14:paraId="77D078F2" w14:textId="77777777">
      <w:pPr>
        <w:pStyle w:val="ListParagraph"/>
        <w:spacing w:line="276" w:lineRule="auto"/>
        <w:outlineLvl w:val="0"/>
        <w:rPr>
          <w:rFonts w:ascii="Arial Nova" w:hAnsi="Arial Nova" w:cstheme="minorHAnsi"/>
          <w:b/>
        </w:rPr>
      </w:pPr>
    </w:p>
    <w:p w:rsidR="00AE6315" w:rsidP="00E23C89" w14:paraId="13BCD633" w14:textId="77777777">
      <w:pPr>
        <w:pStyle w:val="ListParagraph"/>
        <w:spacing w:line="276" w:lineRule="auto"/>
        <w:outlineLvl w:val="0"/>
        <w:rPr>
          <w:rFonts w:ascii="Arial Nova" w:hAnsi="Arial Nova" w:cstheme="minorHAnsi"/>
          <w:b/>
        </w:rPr>
      </w:pPr>
    </w:p>
    <w:p w:rsidR="004C36E8" w:rsidP="004C36E8" w14:paraId="4E7226C9" w14:textId="77777777">
      <w:pPr>
        <w:pStyle w:val="ListParagraph"/>
        <w:spacing w:line="276" w:lineRule="auto"/>
        <w:ind w:left="360"/>
        <w:outlineLvl w:val="0"/>
        <w:rPr>
          <w:rFonts w:ascii="Arial Nova" w:hAnsi="Arial Nova" w:cstheme="minorHAnsi"/>
          <w:b/>
        </w:rPr>
      </w:pPr>
    </w:p>
    <w:p w:rsidR="00E23C89" w:rsidP="00E23C89" w14:paraId="1502382C" w14:textId="2D3A3017">
      <w:pPr>
        <w:pStyle w:val="Heading2"/>
        <w:spacing w:line="276" w:lineRule="auto"/>
        <w:rPr>
          <w:rFonts w:ascii="Arial Nova" w:hAnsi="Arial Nova" w:cstheme="minorHAnsi"/>
          <w:i/>
          <w:color w:val="auto"/>
          <w:sz w:val="24"/>
          <w:szCs w:val="24"/>
        </w:rPr>
      </w:pPr>
      <w:bookmarkStart w:id="5" w:name="_Toc36702989"/>
      <w:r w:rsidRPr="00174127">
        <w:rPr>
          <w:rFonts w:ascii="Arial Nova" w:hAnsi="Arial Nova" w:cstheme="minorHAnsi"/>
          <w:i/>
          <w:color w:val="auto"/>
          <w:sz w:val="24"/>
          <w:szCs w:val="24"/>
        </w:rPr>
        <w:t>Circumstances Making the Collection of Information Necessary</w:t>
      </w:r>
      <w:bookmarkEnd w:id="5"/>
    </w:p>
    <w:p w:rsidR="00DB6538" w:rsidP="00DB6538" w14:paraId="6E0B043E" w14:textId="77777777"/>
    <w:p w:rsidR="00DB6538" w:rsidRPr="00D20944" w:rsidP="00DB6538" w14:paraId="36D34249" w14:textId="54F38CD0">
      <w:pPr>
        <w:spacing w:after="120" w:line="276" w:lineRule="auto"/>
        <w:rPr>
          <w:rFonts w:ascii="Arial Nova" w:hAnsi="Arial Nova" w:eastAsiaTheme="majorEastAsia" w:cstheme="minorHAnsi"/>
          <w:spacing w:val="-7"/>
        </w:rPr>
      </w:pPr>
      <w:r w:rsidRPr="00D20944">
        <w:rPr>
          <w:rFonts w:ascii="Arial Nova" w:hAnsi="Arial Nova" w:eastAsiaTheme="majorEastAsia" w:cstheme="minorHAnsi"/>
          <w:spacing w:val="-7"/>
        </w:rPr>
        <w:t>This is a request to continue the National Amyotrophic Lateral Sclerosis (ALS) Registry (OMB Control No. 0923-0041, expiration date 0</w:t>
      </w:r>
      <w:r>
        <w:rPr>
          <w:rFonts w:ascii="Arial Nova" w:hAnsi="Arial Nova" w:eastAsiaTheme="majorEastAsia" w:cstheme="minorHAnsi"/>
          <w:spacing w:val="-7"/>
        </w:rPr>
        <w:t>5</w:t>
      </w:r>
      <w:r w:rsidRPr="00D20944">
        <w:rPr>
          <w:rFonts w:ascii="Arial Nova" w:hAnsi="Arial Nova" w:eastAsiaTheme="majorEastAsia" w:cstheme="minorHAnsi"/>
          <w:spacing w:val="-7"/>
        </w:rPr>
        <w:t>/</w:t>
      </w:r>
      <w:r>
        <w:rPr>
          <w:rFonts w:ascii="Arial Nova" w:hAnsi="Arial Nova" w:eastAsiaTheme="majorEastAsia" w:cstheme="minorHAnsi"/>
          <w:spacing w:val="-7"/>
        </w:rPr>
        <w:t>31</w:t>
      </w:r>
      <w:r w:rsidRPr="00D20944">
        <w:rPr>
          <w:rFonts w:ascii="Arial Nova" w:hAnsi="Arial Nova" w:eastAsiaTheme="majorEastAsia" w:cstheme="minorHAnsi"/>
          <w:spacing w:val="-7"/>
        </w:rPr>
        <w:t>/202</w:t>
      </w:r>
      <w:r>
        <w:rPr>
          <w:rFonts w:ascii="Arial Nova" w:hAnsi="Arial Nova" w:eastAsiaTheme="majorEastAsia" w:cstheme="minorHAnsi"/>
          <w:spacing w:val="-7"/>
        </w:rPr>
        <w:t>6</w:t>
      </w:r>
      <w:r w:rsidRPr="00D20944">
        <w:rPr>
          <w:rFonts w:ascii="Arial Nova" w:hAnsi="Arial Nova" w:eastAsiaTheme="majorEastAsia" w:cstheme="minorHAnsi"/>
          <w:spacing w:val="-7"/>
        </w:rPr>
        <w:t xml:space="preserve">), with revision, for an additional three years.  </w:t>
      </w:r>
    </w:p>
    <w:p w:rsidR="00CF64DB" w:rsidRPr="00D20944" w:rsidP="4B7AFD87" w14:paraId="2B4585F4" w14:textId="54594010">
      <w:pPr>
        <w:spacing w:after="120" w:line="276" w:lineRule="auto"/>
        <w:rPr>
          <w:rFonts w:ascii="Arial Nova" w:hAnsi="Arial Nova" w:eastAsiaTheme="majorEastAsia" w:cstheme="majorBidi"/>
          <w:spacing w:val="-7"/>
        </w:rPr>
      </w:pPr>
      <w:r w:rsidRPr="4B7AFD87">
        <w:rPr>
          <w:rFonts w:ascii="Arial Nova" w:hAnsi="Arial Nova" w:eastAsiaTheme="majorEastAsia" w:cstheme="majorBidi"/>
          <w:spacing w:val="-7"/>
        </w:rPr>
        <w:t>The Agency for Toxic Substances and Disease Registry (ATSDR) is authorized by the Public Law No. 110-373, the ALS Registry Act</w:t>
      </w:r>
      <w:r w:rsidRPr="4B7AFD87">
        <w:rPr>
          <w:rFonts w:ascii="Arial Nova" w:hAnsi="Arial Nova" w:eastAsiaTheme="majorEastAsia" w:cstheme="majorBidi"/>
          <w:spacing w:val="-7"/>
        </w:rPr>
        <w:t xml:space="preserve">, to: (1) develop a system to collect data on amyotrophic lateral sclerosis (ALS) and other motor neuron disorders that can be confused with ALS, misdiagnosed as ALS, or progress to ALS; and (2) establish a national registry for the collection and storage of such data to develop a population-based registry of cases.  </w:t>
      </w:r>
    </w:p>
    <w:p w:rsidR="00CF64DB" w:rsidRPr="00D20944" w:rsidP="4B7AFD87" w14:paraId="2530A7A0" w14:textId="07DFCBB7">
      <w:pPr>
        <w:spacing w:after="120" w:line="276" w:lineRule="auto"/>
        <w:rPr>
          <w:rFonts w:ascii="Arial Nova" w:hAnsi="Arial Nova" w:eastAsiaTheme="minorAscii" w:cs="Adobe Garamond Pro"/>
          <w:color w:val="000000"/>
        </w:rPr>
      </w:pPr>
      <w:r w:rsidRPr="4B7AFD87">
        <w:rPr>
          <w:rFonts w:ascii="Arial Nova" w:hAnsi="Arial Nova" w:eastAsiaTheme="minorAscii" w:cs="Adobe Garamond Pro"/>
          <w:color w:val="000000" w:themeColor="text1" w:themeShade="FF" w:themeTint="FF"/>
        </w:rPr>
        <w:t xml:space="preserve">The National ALS Registry uses a two-pronged approach to </w:t>
      </w:r>
      <w:r w:rsidRPr="4B7AFD87">
        <w:rPr>
          <w:rFonts w:ascii="Arial Nova" w:hAnsi="Arial Nova" w:eastAsiaTheme="minorAscii" w:cs="Adobe Garamond Pro"/>
          <w:color w:val="000000" w:themeColor="text1" w:themeShade="FF" w:themeTint="FF"/>
        </w:rPr>
        <w:t>identify</w:t>
      </w:r>
      <w:r w:rsidRPr="4B7AFD87">
        <w:rPr>
          <w:rFonts w:ascii="Arial Nova" w:hAnsi="Arial Nova" w:eastAsiaTheme="minorAscii" w:cs="Adobe Garamond Pro"/>
          <w:color w:val="000000" w:themeColor="text1" w:themeShade="FF" w:themeTint="FF"/>
        </w:rPr>
        <w:t xml:space="preserve"> prevalent cases of ALS in the United States.  The first approach used to </w:t>
      </w:r>
      <w:r w:rsidRPr="4B7AFD87">
        <w:rPr>
          <w:rFonts w:ascii="Arial Nova" w:hAnsi="Arial Nova" w:eastAsiaTheme="minorAscii" w:cs="Adobe Garamond Pro"/>
          <w:color w:val="000000" w:themeColor="text1" w:themeShade="FF" w:themeTint="FF"/>
        </w:rPr>
        <w:t>identify</w:t>
      </w:r>
      <w:r w:rsidRPr="4B7AFD87">
        <w:rPr>
          <w:rFonts w:ascii="Arial Nova" w:hAnsi="Arial Nova" w:eastAsiaTheme="minorAscii" w:cs="Adobe Garamond Pro"/>
          <w:color w:val="000000" w:themeColor="text1" w:themeShade="FF" w:themeTint="FF"/>
        </w:rPr>
        <w:t xml:space="preserve"> prevalent cases relies on existing administrative data (from the Centers for Medicare and Medicaid Services, the Veterans Heath Administration [VHA], and the Veterans Benefits Administration [VBA]). A pilot tested algorithm is applied to the administrative data that identifies persons with ALS on the basis of encounter codes such as having ALS listed as a code in the visit record or having such a code and having seen a neurologist, a death certificate listing ALS as a cause or contributing cause of death, and prescription for </w:t>
      </w:r>
      <w:r w:rsidRPr="4B7AFD87">
        <w:rPr>
          <w:rFonts w:ascii="Arial Nova" w:hAnsi="Arial Nova" w:eastAsiaTheme="minorAscii" w:cs="Adobe Garamond Pro"/>
          <w:color w:val="000000" w:themeColor="text1" w:themeShade="FF" w:themeTint="FF"/>
        </w:rPr>
        <w:t>Riluzole</w:t>
      </w:r>
      <w:r w:rsidRPr="4B7AFD87">
        <w:rPr>
          <w:rFonts w:ascii="Arial Nova" w:hAnsi="Arial Nova" w:eastAsiaTheme="minorAscii" w:cs="Adobe Garamond Pro"/>
          <w:color w:val="000000" w:themeColor="text1" w:themeShade="FF" w:themeTint="FF"/>
        </w:rPr>
        <w:t>.</w:t>
      </w:r>
      <w:r w:rsidRPr="4B7AFD87">
        <w:rPr>
          <w:rFonts w:ascii="Arial Nova" w:hAnsi="Arial Nova" w:eastAsiaTheme="minorAscii" w:cs="Adobe Garamond Pro"/>
          <w:color w:val="000000" w:themeColor="text1" w:themeShade="FF" w:themeTint="FF"/>
        </w:rPr>
        <w:t xml:space="preserve"> The second approach, which was launched to the public on October 19, 2010, uses a secure web portal (https://www.cdc. gov/als) to </w:t>
      </w:r>
      <w:r w:rsidRPr="4B7AFD87">
        <w:rPr>
          <w:rFonts w:ascii="Arial Nova" w:hAnsi="Arial Nova" w:eastAsiaTheme="minorAscii" w:cs="Adobe Garamond Pro"/>
          <w:color w:val="000000" w:themeColor="text1" w:themeShade="FF" w:themeTint="FF"/>
        </w:rPr>
        <w:t>identify</w:t>
      </w:r>
      <w:r w:rsidRPr="4B7AFD87">
        <w:rPr>
          <w:rFonts w:ascii="Arial Nova" w:hAnsi="Arial Nova" w:eastAsiaTheme="minorAscii" w:cs="Adobe Garamond Pro"/>
          <w:color w:val="000000" w:themeColor="text1" w:themeShade="FF" w:themeTint="FF"/>
        </w:rPr>
        <w:t xml:space="preserve"> cases that are not included in the national administrative databases. This approach allows patients to self-</w:t>
      </w:r>
      <w:r w:rsidRPr="4B7AFD87">
        <w:rPr>
          <w:rFonts w:ascii="Arial Nova" w:hAnsi="Arial Nova" w:eastAsiaTheme="minorAscii" w:cs="Adobe Garamond Pro"/>
          <w:color w:val="000000" w:themeColor="text1" w:themeShade="FF" w:themeTint="FF"/>
        </w:rPr>
        <w:t>identify</w:t>
      </w:r>
      <w:r w:rsidRPr="4B7AFD87">
        <w:rPr>
          <w:rFonts w:ascii="Arial Nova" w:hAnsi="Arial Nova" w:eastAsiaTheme="minorAscii" w:cs="Adobe Garamond Pro"/>
          <w:color w:val="000000" w:themeColor="text1" w:themeShade="FF" w:themeTint="FF"/>
        </w:rPr>
        <w:t xml:space="preserve"> and enroll in the National ALS Registry if screening criteria are met. An </w:t>
      </w:r>
      <w:r w:rsidRPr="4B7AFD87">
        <w:rPr>
          <w:rFonts w:ascii="Arial Nova" w:hAnsi="Arial Nova" w:eastAsiaTheme="minorAscii" w:cs="Adobe Garamond Pro"/>
          <w:color w:val="000000" w:themeColor="text1" w:themeShade="FF" w:themeTint="FF"/>
        </w:rPr>
        <w:t>additional</w:t>
      </w:r>
      <w:r w:rsidRPr="4B7AFD87">
        <w:rPr>
          <w:rFonts w:ascii="Arial Nova" w:hAnsi="Arial Nova" w:eastAsiaTheme="minorAscii" w:cs="Adobe Garamond Pro"/>
          <w:color w:val="000000" w:themeColor="text1" w:themeShade="FF" w:themeTint="FF"/>
        </w:rPr>
        <w:t xml:space="preserve"> advantage of this approach is those who self-enroll in the Registry can take brief surveys that are used to evaluate </w:t>
      </w:r>
      <w:r w:rsidRPr="4B7AFD87">
        <w:rPr>
          <w:rFonts w:ascii="Arial Nova" w:hAnsi="Arial Nova" w:eastAsiaTheme="minorAscii" w:cs="Adobe Garamond Pro"/>
          <w:color w:val="000000" w:themeColor="text1" w:themeShade="FF" w:themeTint="FF"/>
        </w:rPr>
        <w:t>possible risk</w:t>
      </w:r>
      <w:r w:rsidRPr="4B7AFD87">
        <w:rPr>
          <w:rFonts w:ascii="Arial Nova" w:hAnsi="Arial Nova" w:eastAsiaTheme="minorAscii" w:cs="Adobe Garamond Pro"/>
          <w:color w:val="000000" w:themeColor="text1" w:themeShade="FF" w:themeTint="FF"/>
        </w:rPr>
        <w:t xml:space="preserve"> factors for ALS (</w:t>
      </w:r>
      <w:r w:rsidRPr="4B7AFD87">
        <w:rPr>
          <w:rFonts w:ascii="Arial Nova" w:hAnsi="Arial Nova" w:eastAsiaTheme="minorAscii" w:cs="Adobe Garamond Pro"/>
          <w:color w:val="000000" w:themeColor="text1" w:themeShade="FF" w:themeTint="FF"/>
        </w:rPr>
        <w:t>e.g.</w:t>
      </w:r>
      <w:r w:rsidRPr="4B7AFD87">
        <w:rPr>
          <w:rFonts w:ascii="Arial Nova" w:hAnsi="Arial Nova" w:eastAsiaTheme="minorAscii" w:cs="Adobe Garamond Pro"/>
          <w:color w:val="000000" w:themeColor="text1" w:themeShade="FF" w:themeTint="FF"/>
        </w:rPr>
        <w:t xml:space="preserve"> genetics and environmental and occupational exposures.</w:t>
      </w:r>
      <w:r w:rsidRPr="4B7AFD87">
        <w:rPr>
          <w:rFonts w:ascii="Arial Nova" w:hAnsi="Arial Nova" w:eastAsiaTheme="minorAscii" w:cs="Adobe Garamond Pro"/>
          <w:color w:val="000000" w:themeColor="text1" w:themeShade="FF" w:themeTint="FF"/>
          <w:vertAlign w:val="superscript"/>
        </w:rPr>
        <w:t xml:space="preserve"> </w:t>
      </w:r>
      <w:r w:rsidRPr="4B7AFD87">
        <w:rPr>
          <w:rFonts w:ascii="Arial Nova" w:hAnsi="Arial Nova" w:eastAsiaTheme="minorAscii" w:cs="Adobe Garamond Pro"/>
          <w:color w:val="000000" w:themeColor="text1" w:themeShade="FF" w:themeTint="FF"/>
        </w:rPr>
        <w:t>)</w:t>
      </w:r>
    </w:p>
    <w:p w:rsidR="00CF64DB" w:rsidRPr="00D20944" w:rsidP="00CF64DB" w14:paraId="569B71A0" w14:textId="77777777">
      <w:pPr>
        <w:spacing w:after="120" w:line="264" w:lineRule="auto"/>
        <w:rPr>
          <w:rFonts w:ascii="Arial Nova" w:hAnsi="Arial Nova" w:eastAsiaTheme="minorEastAsia" w:cstheme="minorBidi"/>
        </w:rPr>
      </w:pPr>
      <w:r w:rsidRPr="00D20944">
        <w:rPr>
          <w:rFonts w:ascii="Arial Nova" w:hAnsi="Arial Nova" w:eastAsiaTheme="minorEastAsia" w:cstheme="minorBidi"/>
        </w:rPr>
        <w:t xml:space="preserve">In January 2017, the National ALS Biorepository (Biorepository) was launched. The Biorepository is novel in several ways. First, it obtains samples from Registry enrollees via in-home collection (e.g., blood, hair, or saliva) and postmortem collection (e.g., brain, bone, spinal cord, cerebrospinal fluid, muscle, and skin) at no charge to patients or their caregivers. Second, specimens from the National ALS Biorepository are collected from a geographically representative sample of Registry enrollees. The sample of persons recruited to participate in the Biorepository correlates with the population distribution of the United States and each year will include at least one person from each state. Third, these deidentified samples are paired with completed risk factor survey data (e.g., occupational and military history) from the Registry. Researchers are currently able to request samples alone or paired with risk factor data. The availability of additional specimens from a national sample of ALS patients further expands research potential on the genetics, potential biomarkers, environmental pollutants, and etiology for ALS. </w:t>
      </w:r>
    </w:p>
    <w:p w:rsidR="00CF64DB" w:rsidRPr="00D20944" w:rsidP="00CF64DB" w14:paraId="2462F26D" w14:textId="77777777">
      <w:pPr>
        <w:spacing w:after="120" w:line="264" w:lineRule="auto"/>
        <w:rPr>
          <w:rFonts w:ascii="Arial Nova" w:hAnsi="Arial Nova" w:eastAsiaTheme="minorEastAsia" w:cstheme="minorBidi"/>
        </w:rPr>
      </w:pPr>
      <w:r w:rsidRPr="00D20944">
        <w:rPr>
          <w:rFonts w:ascii="Arial Nova" w:hAnsi="Arial Nova" w:eastAsiaTheme="minorEastAsia" w:cstheme="minorBidi"/>
        </w:rPr>
        <w:t>The National ALS Registry collaborates with partner organizations (Les Turner, MDA and the ALS Association) to increase awareness of the Registry.  They distribute the information through a variety of methods including group activities such as support groups, clinics, ALS seminars, and fundraising events (e.g. walk, golf tournaments). In addition to activities, the partner organizations also utilize social media messaging and local mailings (e.g., tweet, email blast, newsletter) to disseminate information to increase awareness of the Registry.</w:t>
      </w:r>
    </w:p>
    <w:p w:rsidR="00DB6538" w:rsidRPr="00DB6538" w:rsidP="00DB6538" w14:paraId="457BBB75" w14:textId="77777777"/>
    <w:p w:rsidR="006B550E" w:rsidRPr="00174127" w:rsidP="006B550E" w14:paraId="37F50C65" w14:textId="4B0DA575">
      <w:pPr>
        <w:pStyle w:val="Heading2"/>
        <w:spacing w:line="276" w:lineRule="auto"/>
        <w:rPr>
          <w:rFonts w:ascii="Arial Nova" w:hAnsi="Arial Nova" w:cstheme="minorHAnsi"/>
          <w:i/>
          <w:color w:val="auto"/>
          <w:sz w:val="24"/>
          <w:szCs w:val="24"/>
        </w:rPr>
      </w:pPr>
      <w:bookmarkStart w:id="6" w:name="_Toc36702991"/>
      <w:r w:rsidRPr="00174127">
        <w:rPr>
          <w:rFonts w:ascii="Arial Nova" w:hAnsi="Arial Nova" w:cstheme="minorHAnsi"/>
          <w:i/>
          <w:color w:val="auto"/>
          <w:sz w:val="24"/>
          <w:szCs w:val="24"/>
        </w:rPr>
        <w:t>Efforts to Identify Duplication and Use of Similar Information</w:t>
      </w:r>
      <w:bookmarkEnd w:id="6"/>
    </w:p>
    <w:p w:rsidR="00D770BA" w:rsidRPr="00174127" w:rsidP="006B550E" w14:paraId="4EE95CA7" w14:textId="77777777">
      <w:pPr>
        <w:spacing w:line="276" w:lineRule="auto"/>
        <w:ind w:firstLine="720"/>
        <w:rPr>
          <w:rFonts w:ascii="Arial Nova" w:hAnsi="Arial Nova" w:cstheme="minorHAnsi"/>
          <w:b/>
          <w:i/>
          <w:color w:val="F79646" w:themeColor="accent6"/>
        </w:rPr>
      </w:pPr>
    </w:p>
    <w:p w:rsidR="00482C1F" w:rsidRPr="00E226CF" w:rsidP="00482C1F" w14:paraId="5C264D7A" w14:textId="77777777">
      <w:pPr>
        <w:spacing w:after="120" w:line="276" w:lineRule="auto"/>
        <w:rPr>
          <w:rFonts w:ascii="Arial Nova" w:hAnsi="Arial Nova" w:eastAsiaTheme="minorEastAsia" w:cstheme="minorBidi"/>
        </w:rPr>
      </w:pPr>
      <w:r w:rsidRPr="00E226CF">
        <w:rPr>
          <w:rFonts w:ascii="Arial Nova" w:hAnsi="Arial Nova" w:eastAsiaTheme="minorEastAsia" w:cstheme="minorBidi"/>
        </w:rPr>
        <w:t>This data collection originated because of several ATSDR meetings between the stakeholders including scientists, neurologists, advocacy groups, and ethicists in 2009.  In 2010, ATSDR developed a proposal to build on work that had already been done and coordinate the extant groups and create a larger database, rather than duplicate effort.  The proposal outlined a strategy for identifying people using administrative databases such as Medicare, Medicaid, the Veterans Administration, and health insurance databases, and then to build on that data.  ATSDR holds annual meeting with stakeholders to discuss the Registry and get input into future directions.</w:t>
      </w:r>
    </w:p>
    <w:p w:rsidR="00482C1F" w:rsidRPr="00E226CF" w:rsidP="00482C1F" w14:paraId="447717A3" w14:textId="77777777">
      <w:pPr>
        <w:spacing w:after="120" w:line="276" w:lineRule="auto"/>
        <w:rPr>
          <w:rFonts w:ascii="Arial Nova" w:hAnsi="Arial Nova" w:eastAsiaTheme="minorEastAsia" w:cstheme="minorBidi"/>
        </w:rPr>
      </w:pPr>
      <w:r w:rsidRPr="00E226CF">
        <w:rPr>
          <w:rFonts w:ascii="Arial Nova" w:hAnsi="Arial Nova" w:eastAsiaTheme="minorEastAsia" w:cstheme="minorBidi"/>
        </w:rPr>
        <w:t xml:space="preserve">Because ATSDR staff is in communication with The Council of State and Territorial Epidemiologists, advocacy groups, and ALS researchers, it is clear that no nationwide collection exists for this field of study.  The literature describes several research studies on hospital or physician-based cases, but there is no prior history of a national registry.  Communications with experts in ALS did not bring to light any similar data collection efforts.  </w:t>
      </w:r>
    </w:p>
    <w:p w:rsidR="00482C1F" w:rsidRPr="00E226CF" w:rsidP="00482C1F" w14:paraId="27D2ABA6" w14:textId="77777777">
      <w:pPr>
        <w:spacing w:after="120" w:line="276" w:lineRule="auto"/>
        <w:rPr>
          <w:rFonts w:ascii="Arial Nova" w:hAnsi="Arial Nova" w:eastAsiaTheme="minorEastAsia" w:cstheme="minorBidi"/>
        </w:rPr>
      </w:pPr>
      <w:r w:rsidRPr="00E226CF">
        <w:rPr>
          <w:rFonts w:ascii="Arial Nova" w:hAnsi="Arial Nova" w:eastAsiaTheme="minorEastAsia" w:cstheme="minorBidi"/>
        </w:rPr>
        <w:t xml:space="preserve">While some individual states have begun to propose and establish their statewide ALS registries, no other collective registry exists that tracks ALS nationwide.  </w:t>
      </w:r>
    </w:p>
    <w:p w:rsidR="006B550E" w:rsidRPr="00793474" w:rsidP="00C23DCB" w14:paraId="4FE93BFC" w14:textId="77777777">
      <w:pPr>
        <w:pStyle w:val="m-4824437483153403386msocommenttext"/>
        <w:shd w:val="clear" w:color="auto" w:fill="FFFFFF"/>
        <w:spacing w:before="0" w:beforeAutospacing="0" w:after="0" w:afterAutospacing="0" w:line="276" w:lineRule="auto"/>
        <w:rPr>
          <w:rFonts w:ascii="Arial Nova" w:hAnsi="Arial Nova"/>
          <w:color w:val="C75000"/>
        </w:rPr>
      </w:pPr>
    </w:p>
    <w:p w:rsidR="00C23DCB" w:rsidRPr="00174127" w:rsidP="00C23DCB" w14:paraId="41AF208B"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247D67" w:rsidRPr="00174127" w:rsidP="00247D67" w14:paraId="21BD12F3" w14:textId="1E46A13D">
      <w:pPr>
        <w:pStyle w:val="Heading2"/>
        <w:spacing w:line="276" w:lineRule="auto"/>
        <w:rPr>
          <w:rFonts w:ascii="Arial Nova" w:hAnsi="Arial Nova" w:cstheme="minorHAnsi"/>
          <w:i/>
          <w:color w:val="auto"/>
          <w:sz w:val="24"/>
          <w:szCs w:val="24"/>
        </w:rPr>
      </w:pPr>
      <w:bookmarkStart w:id="7" w:name="_Toc36702998"/>
      <w:r w:rsidRPr="00174127">
        <w:rPr>
          <w:rFonts w:ascii="Arial Nova" w:hAnsi="Arial Nova" w:cstheme="minorHAnsi"/>
          <w:i/>
          <w:color w:val="auto"/>
          <w:sz w:val="24"/>
          <w:szCs w:val="24"/>
        </w:rPr>
        <w:t xml:space="preserve">Estimates of Annualized Burden Hours </w:t>
      </w:r>
      <w:bookmarkEnd w:id="7"/>
    </w:p>
    <w:p w:rsidR="00D770BA" w:rsidRPr="00174127" w:rsidP="00821FBD" w14:paraId="6D8CB90F" w14:textId="77777777">
      <w:pPr>
        <w:rPr>
          <w:rFonts w:ascii="Arial Nova" w:hAnsi="Arial Nova"/>
          <w:b/>
          <w:i/>
          <w:color w:val="F79646" w:themeColor="accent6"/>
        </w:rPr>
      </w:pPr>
    </w:p>
    <w:p w:rsidR="006B0356" w:rsidRPr="00DC108A" w:rsidP="006B0356" w14:paraId="176D6375" w14:textId="09A51AB4">
      <w:pPr>
        <w:rPr>
          <w:rFonts w:ascii="Arial Nova" w:hAnsi="Arial Nova"/>
          <w:bCs/>
          <w:iCs/>
        </w:rPr>
      </w:pPr>
      <w:r w:rsidRPr="00265DAA">
        <w:rPr>
          <w:rFonts w:ascii="Arial Nova" w:hAnsi="Arial Nova"/>
          <w:bCs/>
          <w:iCs/>
        </w:rPr>
        <w:t>The previously approved questions in the 17 modules are reorganized into Essential Questionnaire and one of the four Follow-up Question modules: 1) Demography, 2) Lifestyle Factors, 3) Environmental Factors, and 4) ALS-associated and Clinical Factors. Questions determined to be critical in capturing the information about Registry participant at the time of enrollment is grouped as Essential Questionnaire. The remaining questions from one-time survey are evaluated for proper classification in the new format. The total estimated time to complete the Essential Questionnaire and the four Follow-up Question modules is recalculated (Attachment 16). See details in Attachment 16 for in-depth explanation.</w:t>
      </w:r>
      <w:r w:rsidRPr="00DC108A">
        <w:rPr>
          <w:rFonts w:ascii="Arial Nova" w:hAnsi="Arial Nova"/>
          <w:bCs/>
          <w:iCs/>
        </w:rPr>
        <w:t xml:space="preserve"> </w:t>
      </w:r>
    </w:p>
    <w:p w:rsidR="006B0356" w:rsidP="006B0356" w14:paraId="5A8D2BEF" w14:textId="77777777">
      <w:pPr>
        <w:rPr>
          <w:rFonts w:ascii="Arial Nova" w:hAnsi="Arial Nova"/>
          <w:bCs/>
          <w:iCs/>
        </w:rPr>
      </w:pPr>
    </w:p>
    <w:p w:rsidR="006B0356" w:rsidP="006B0356" w14:paraId="74DB6502" w14:textId="77777777">
      <w:pPr>
        <w:rPr>
          <w:rFonts w:ascii="Arial Nova" w:hAnsi="Arial Nova"/>
          <w:bCs/>
          <w:iCs/>
        </w:rPr>
      </w:pPr>
      <w:r w:rsidRPr="00DC108A">
        <w:rPr>
          <w:rFonts w:ascii="Arial Nova" w:hAnsi="Arial Nova"/>
          <w:bCs/>
          <w:iCs/>
        </w:rPr>
        <w:t>The five-minute disease progression survey requirements remain unchanged. In Year 1, new registrants are asked to complete the disease progression survey at 0 (baseline), 3, and 6 months. Disease progression survey at 0 (baseline) months will be administered at the end of time of Essential Questionnaire completion. In Years 2 and 3, they are asked to repeat the disease progression survey on their anniversary date and at 6 months. Therefore, over three years, new registrants are requested to complete the survey seven times. For time burden estimation, the number of responses is rounded up to 3 times per year.</w:t>
      </w:r>
    </w:p>
    <w:p w:rsidR="006B0356" w:rsidP="006B0356" w14:paraId="1FBF013A" w14:textId="77777777">
      <w:pPr>
        <w:rPr>
          <w:rFonts w:ascii="Arial Nova" w:hAnsi="Arial Nova"/>
          <w:bCs/>
          <w:iCs/>
        </w:rPr>
      </w:pPr>
    </w:p>
    <w:p w:rsidR="006B0356" w:rsidP="006B0356" w14:paraId="7D9EDF84" w14:textId="77777777">
      <w:pPr>
        <w:rPr>
          <w:rFonts w:ascii="Arial Nova" w:hAnsi="Arial Nova"/>
          <w:bCs/>
          <w:iCs/>
        </w:rPr>
      </w:pPr>
      <w:r w:rsidRPr="00D40573">
        <w:rPr>
          <w:rFonts w:ascii="Arial Nova" w:hAnsi="Arial Nova"/>
          <w:bCs/>
          <w:iCs/>
        </w:rPr>
        <w:t>There are no costs to the respondents other than their time. There is a significant change to the total time burden requested due to reformatting and restructuring the one-time survey questions. This reformatting has reduced the time burden from previously reported 1,945 hours to 1,758 hours (see table below). The annual number of responses requested is 10,595, which is an increase of 2,046 over the previously approved 8,549 responses. This increase is due to the presentation of the six online survey modules in separate rows in the burden table. Previously, the 17 online survey modules were aggregated in a single row in the burden table.</w:t>
      </w:r>
    </w:p>
    <w:p w:rsidR="006B0356" w:rsidP="006B0356" w14:paraId="52F1B5CD" w14:textId="77777777">
      <w:pPr>
        <w:rPr>
          <w:rFonts w:ascii="Arial Nova" w:hAnsi="Arial Nova"/>
          <w:bCs/>
          <w:iCs/>
        </w:rPr>
      </w:pPr>
    </w:p>
    <w:p w:rsidR="006B0356" w:rsidRPr="00174127" w:rsidP="50284E91" w14:paraId="0F237430" w14:textId="75B55E2D">
      <w:pPr>
        <w:rPr>
          <w:rFonts w:ascii="Arial Nova" w:hAnsi="Arial Nova"/>
        </w:rPr>
      </w:pPr>
    </w:p>
    <w:p w:rsidR="006B0356" w:rsidP="006B0356" w14:paraId="5E2CFD5F" w14:textId="77777777">
      <w:pPr>
        <w:rPr>
          <w:rFonts w:ascii="Arial Nova" w:hAnsi="Arial Nova"/>
          <w:i/>
          <w:color w:val="C75000"/>
        </w:rPr>
      </w:pPr>
    </w:p>
    <w:p w:rsidR="006B0356" w:rsidRPr="00793474" w:rsidP="006B0356" w14:paraId="7F011E98" w14:textId="77777777">
      <w:pPr>
        <w:rPr>
          <w:rFonts w:ascii="Arial Nova" w:hAnsi="Arial Nova"/>
          <w:i/>
          <w:color w:val="C75000"/>
        </w:rPr>
      </w:pPr>
    </w:p>
    <w:p w:rsidR="006B0356" w:rsidRPr="00D57613" w:rsidP="006B0356" w14:paraId="68FF9B70" w14:textId="77777777">
      <w:pPr>
        <w:widowControl w:val="0"/>
        <w:tabs>
          <w:tab w:val="left" w:pos="0"/>
        </w:tabs>
        <w:autoSpaceDE w:val="0"/>
        <w:autoSpaceDN w:val="0"/>
        <w:adjustRightInd w:val="0"/>
        <w:rPr>
          <w:rFonts w:ascii="Courier New" w:hAnsi="Courier New" w:cs="Courier New"/>
        </w:rPr>
      </w:pPr>
    </w:p>
    <w:p w:rsidR="006B0356" w:rsidRPr="006247DF" w:rsidP="006B0356" w14:paraId="30FAF905" w14:textId="77777777">
      <w:pPr>
        <w:widowControl w:val="0"/>
        <w:tabs>
          <w:tab w:val="left" w:pos="0"/>
        </w:tabs>
        <w:autoSpaceDE w:val="0"/>
        <w:autoSpaceDN w:val="0"/>
        <w:adjustRightInd w:val="0"/>
        <w:rPr>
          <w:rFonts w:ascii="Courier New" w:hAnsi="Courier New" w:cs="EEAGN D+ Melior"/>
          <w:u w:val="single"/>
        </w:rPr>
      </w:pPr>
      <w:r w:rsidRPr="006247DF">
        <w:rPr>
          <w:rFonts w:ascii="Courier New" w:hAnsi="Courier New" w:cs="EEAGN D+ Melior"/>
          <w:u w:val="single"/>
        </w:rPr>
        <w:t>Estimated Annualized Burden Hours</w:t>
      </w:r>
    </w:p>
    <w:p w:rsidR="006B0356" w:rsidRPr="006247DF" w:rsidP="006B0356" w14:paraId="27300CC9" w14:textId="77777777">
      <w:pPr>
        <w:widowControl w:val="0"/>
        <w:tabs>
          <w:tab w:val="left" w:pos="0"/>
        </w:tabs>
        <w:autoSpaceDE w:val="0"/>
        <w:autoSpaceDN w:val="0"/>
        <w:adjustRightInd w:val="0"/>
        <w:rPr>
          <w:rFonts w:ascii="Courier New" w:hAnsi="Courier New" w:cs="EEAGN D+ Melior"/>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5"/>
        <w:gridCol w:w="2160"/>
        <w:gridCol w:w="1327"/>
        <w:gridCol w:w="1328"/>
        <w:gridCol w:w="1395"/>
        <w:gridCol w:w="1260"/>
      </w:tblGrid>
      <w:tr w14:paraId="04FF1498" w14:textId="77777777" w:rsidTr="55C1E444">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065" w:type="dxa"/>
            <w:tcBorders>
              <w:top w:val="single" w:sz="4" w:space="0" w:color="auto"/>
              <w:left w:val="single" w:sz="4" w:space="0" w:color="auto"/>
              <w:bottom w:val="single" w:sz="4" w:space="0" w:color="auto"/>
              <w:right w:val="single" w:sz="4" w:space="0" w:color="auto"/>
            </w:tcBorders>
          </w:tcPr>
          <w:p w:rsidR="006B0356" w:rsidRPr="006247DF" w:rsidP="005A103F" w14:paraId="796737EF"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Type of Respondents</w:t>
            </w: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07D9BF84"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Form Name</w:t>
            </w:r>
          </w:p>
        </w:tc>
        <w:tc>
          <w:tcPr>
            <w:tcW w:w="1327" w:type="dxa"/>
            <w:tcBorders>
              <w:top w:val="single" w:sz="4" w:space="0" w:color="auto"/>
              <w:left w:val="single" w:sz="4" w:space="0" w:color="auto"/>
              <w:bottom w:val="single" w:sz="4" w:space="0" w:color="auto"/>
              <w:right w:val="single" w:sz="4" w:space="0" w:color="auto"/>
            </w:tcBorders>
          </w:tcPr>
          <w:p w:rsidR="006B0356" w:rsidRPr="006247DF" w:rsidP="005A103F" w14:paraId="4794EFD0"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No. of</w:t>
            </w:r>
          </w:p>
          <w:p w:rsidR="006B0356" w:rsidRPr="006247DF" w:rsidP="005A103F" w14:paraId="37C0D5A1"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Respondents</w:t>
            </w:r>
          </w:p>
        </w:tc>
        <w:tc>
          <w:tcPr>
            <w:tcW w:w="1328" w:type="dxa"/>
            <w:tcBorders>
              <w:top w:val="single" w:sz="4" w:space="0" w:color="auto"/>
              <w:left w:val="single" w:sz="4" w:space="0" w:color="auto"/>
              <w:bottom w:val="single" w:sz="4" w:space="0" w:color="auto"/>
              <w:right w:val="single" w:sz="4" w:space="0" w:color="auto"/>
            </w:tcBorders>
          </w:tcPr>
          <w:p w:rsidR="006B0356" w:rsidRPr="006247DF" w:rsidP="005A103F" w14:paraId="7BD05DDF"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No. of</w:t>
            </w:r>
          </w:p>
          <w:p w:rsidR="006B0356" w:rsidRPr="006247DF" w:rsidP="005A103F" w14:paraId="03AE32CB"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Responses per Respondent</w:t>
            </w:r>
          </w:p>
        </w:tc>
        <w:tc>
          <w:tcPr>
            <w:tcW w:w="1395" w:type="dxa"/>
            <w:tcBorders>
              <w:top w:val="single" w:sz="4" w:space="0" w:color="auto"/>
              <w:left w:val="single" w:sz="4" w:space="0" w:color="auto"/>
              <w:bottom w:val="single" w:sz="4" w:space="0" w:color="auto"/>
              <w:right w:val="single" w:sz="4" w:space="0" w:color="auto"/>
            </w:tcBorders>
          </w:tcPr>
          <w:p w:rsidR="006B0356" w:rsidRPr="006247DF" w:rsidP="005A103F" w14:paraId="4CDF561C"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Average Burden per Response (in hours)</w:t>
            </w:r>
          </w:p>
        </w:tc>
        <w:tc>
          <w:tcPr>
            <w:tcW w:w="1260" w:type="dxa"/>
            <w:tcBorders>
              <w:top w:val="single" w:sz="4" w:space="0" w:color="auto"/>
              <w:left w:val="single" w:sz="4" w:space="0" w:color="auto"/>
              <w:bottom w:val="single" w:sz="4" w:space="0" w:color="auto"/>
              <w:right w:val="single" w:sz="4" w:space="0" w:color="auto"/>
            </w:tcBorders>
          </w:tcPr>
          <w:p w:rsidR="006B0356" w:rsidRPr="006247DF" w:rsidP="005A103F" w14:paraId="2EF74B23"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Total Burden</w:t>
            </w:r>
          </w:p>
          <w:p w:rsidR="006B0356" w:rsidRPr="006247DF" w:rsidP="005A103F" w14:paraId="600A44D2"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(in hours)</w:t>
            </w:r>
          </w:p>
        </w:tc>
      </w:tr>
      <w:tr w14:paraId="66113B45" w14:textId="77777777" w:rsidTr="55C1E444">
        <w:tblPrEx>
          <w:tblW w:w="9535" w:type="dxa"/>
          <w:tblLayout w:type="fixed"/>
          <w:tblLook w:val="04A0"/>
        </w:tblPrEx>
        <w:tc>
          <w:tcPr>
            <w:tcW w:w="2065" w:type="dxa"/>
            <w:vMerge w:val="restart"/>
            <w:tcBorders>
              <w:top w:val="single" w:sz="4" w:space="0" w:color="auto"/>
              <w:left w:val="single" w:sz="4" w:space="0" w:color="auto"/>
              <w:right w:val="single" w:sz="4" w:space="0" w:color="auto"/>
            </w:tcBorders>
            <w:vAlign w:val="center"/>
          </w:tcPr>
          <w:p w:rsidR="006B0356" w:rsidRPr="006247DF" w:rsidP="005A103F" w14:paraId="48C5B8B3" w14:textId="77777777">
            <w:pPr>
              <w:widowControl w:val="0"/>
              <w:tabs>
                <w:tab w:val="left" w:pos="0"/>
              </w:tabs>
              <w:autoSpaceDE w:val="0"/>
              <w:autoSpaceDN w:val="0"/>
              <w:adjustRightInd w:val="0"/>
              <w:rPr>
                <w:rFonts w:ascii="Courier New" w:hAnsi="Courier New" w:cs="EEAGN D+ Melior"/>
              </w:rPr>
            </w:pPr>
            <w:bookmarkStart w:id="8" w:name="_Hlk99693126"/>
            <w:r w:rsidRPr="006247DF">
              <w:rPr>
                <w:rFonts w:ascii="Courier New" w:hAnsi="Courier New" w:cs="EEAGN D+ Melior"/>
              </w:rPr>
              <w:t>Persons with ALS</w:t>
            </w: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644B8EAE" w14:textId="77777777">
            <w:pPr>
              <w:widowControl w:val="0"/>
              <w:tabs>
                <w:tab w:val="left" w:pos="0"/>
              </w:tabs>
              <w:autoSpaceDE w:val="0"/>
              <w:autoSpaceDN w:val="0"/>
              <w:adjustRightInd w:val="0"/>
              <w:rPr>
                <w:rFonts w:ascii="Courier New" w:hAnsi="Courier New" w:cs="EEAGN D+ Melior"/>
              </w:rPr>
            </w:pPr>
            <w:r w:rsidRPr="006247DF">
              <w:rPr>
                <w:rFonts w:ascii="Courier New" w:hAnsi="Courier New" w:cs="EEAGN D+ Melior"/>
              </w:rPr>
              <w:t xml:space="preserve">ALS Case Validation Questions </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41AD9961"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1,670</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3BE1F4DB"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1</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667B4E7F"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2/60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237F4F48" w14:textId="77777777">
            <w:pPr>
              <w:widowControl w:val="0"/>
              <w:tabs>
                <w:tab w:val="left" w:pos="0"/>
              </w:tabs>
              <w:autoSpaceDE w:val="0"/>
              <w:autoSpaceDN w:val="0"/>
              <w:adjustRightInd w:val="0"/>
              <w:jc w:val="center"/>
              <w:rPr>
                <w:rFonts w:ascii="Courier New" w:hAnsi="Courier New" w:cs="Courier New"/>
              </w:rPr>
            </w:pPr>
            <w:r w:rsidRPr="00780642">
              <w:rPr>
                <w:rFonts w:ascii="Courier New" w:hAnsi="Courier New" w:cs="Courier New"/>
                <w:color w:val="000000"/>
              </w:rPr>
              <w:t>56</w:t>
            </w:r>
          </w:p>
        </w:tc>
      </w:tr>
      <w:tr w14:paraId="6D0D13C6" w14:textId="77777777" w:rsidTr="55C1E444">
        <w:tblPrEx>
          <w:tblW w:w="9535" w:type="dxa"/>
          <w:tblLayout w:type="fixed"/>
          <w:tblLook w:val="04A0"/>
        </w:tblPrEx>
        <w:tc>
          <w:tcPr>
            <w:tcW w:w="2065" w:type="dxa"/>
            <w:vMerge/>
          </w:tcPr>
          <w:p w:rsidR="006B0356" w:rsidRPr="006247DF" w:rsidP="005A103F" w14:paraId="3E1BB629" w14:textId="77777777">
            <w:pPr>
              <w:widowControl w:val="0"/>
              <w:tabs>
                <w:tab w:val="left" w:pos="0"/>
              </w:tabs>
              <w:autoSpaceDE w:val="0"/>
              <w:autoSpaceDN w:val="0"/>
              <w:adjustRightInd w:val="0"/>
              <w:jc w:val="center"/>
              <w:rPr>
                <w:rFonts w:ascii="Courier New" w:hAnsi="Courier New" w:cs="EEAGN D+ Melior"/>
              </w:rPr>
            </w:pP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4828128B" w14:textId="77777777">
            <w:pPr>
              <w:widowControl w:val="0"/>
              <w:tabs>
                <w:tab w:val="left" w:pos="0"/>
              </w:tabs>
              <w:autoSpaceDE w:val="0"/>
              <w:autoSpaceDN w:val="0"/>
              <w:adjustRightInd w:val="0"/>
              <w:rPr>
                <w:rFonts w:ascii="Courier New" w:hAnsi="Courier New" w:cs="EEAGN D+ Melior"/>
              </w:rPr>
            </w:pPr>
            <w:r w:rsidRPr="006247DF">
              <w:rPr>
                <w:rFonts w:ascii="Courier New" w:hAnsi="Courier New" w:cs="EEAGN D+ Melior"/>
              </w:rPr>
              <w:t>ALS Case Registration Form</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445C3B8F"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1,500</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2165A75B"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1</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53D20FB2"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10/60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3CB0FE00" w14:textId="77777777">
            <w:pPr>
              <w:widowControl w:val="0"/>
              <w:tabs>
                <w:tab w:val="left" w:pos="0"/>
              </w:tabs>
              <w:autoSpaceDE w:val="0"/>
              <w:autoSpaceDN w:val="0"/>
              <w:adjustRightInd w:val="0"/>
              <w:jc w:val="center"/>
              <w:rPr>
                <w:rFonts w:ascii="Courier New" w:hAnsi="Courier New" w:cs="Courier New"/>
              </w:rPr>
            </w:pPr>
            <w:r w:rsidRPr="00780642">
              <w:rPr>
                <w:rFonts w:ascii="Courier New" w:hAnsi="Courier New" w:cs="Courier New"/>
                <w:color w:val="000000"/>
              </w:rPr>
              <w:t>250</w:t>
            </w:r>
          </w:p>
        </w:tc>
      </w:tr>
      <w:tr w14:paraId="35280F39" w14:textId="77777777" w:rsidTr="55C1E444">
        <w:tblPrEx>
          <w:tblW w:w="9535" w:type="dxa"/>
          <w:tblLayout w:type="fixed"/>
          <w:tblLook w:val="04A0"/>
        </w:tblPrEx>
        <w:tc>
          <w:tcPr>
            <w:tcW w:w="2065" w:type="dxa"/>
            <w:vMerge/>
          </w:tcPr>
          <w:p w:rsidR="006B0356" w:rsidRPr="006247DF" w:rsidP="005A103F" w14:paraId="29BC819A" w14:textId="77777777">
            <w:pPr>
              <w:widowControl w:val="0"/>
              <w:tabs>
                <w:tab w:val="left" w:pos="0"/>
              </w:tabs>
              <w:autoSpaceDE w:val="0"/>
              <w:autoSpaceDN w:val="0"/>
              <w:adjustRightInd w:val="0"/>
              <w:jc w:val="center"/>
              <w:rPr>
                <w:rFonts w:ascii="Courier New" w:hAnsi="Courier New" w:cs="EEAGN D+ Melior"/>
              </w:rPr>
            </w:pP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3FC4AF5C" w14:textId="77777777">
            <w:pPr>
              <w:widowControl w:val="0"/>
              <w:tabs>
                <w:tab w:val="left" w:pos="0"/>
              </w:tabs>
              <w:autoSpaceDE w:val="0"/>
              <w:autoSpaceDN w:val="0"/>
              <w:adjustRightInd w:val="0"/>
              <w:rPr>
                <w:rFonts w:ascii="Courier New" w:hAnsi="Courier New" w:cs="EEAGN D+ Melior"/>
              </w:rPr>
            </w:pPr>
            <w:r w:rsidRPr="006247DF">
              <w:rPr>
                <w:rFonts w:ascii="Courier New" w:hAnsi="Courier New" w:cs="EEAGN D+ Melior"/>
              </w:rPr>
              <w:t>Essential Questionnaire</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77884206"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750</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4159C5B5"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1</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2C028F64" w14:textId="77777777">
            <w:pPr>
              <w:widowControl w:val="0"/>
              <w:tabs>
                <w:tab w:val="left" w:pos="0"/>
              </w:tabs>
              <w:autoSpaceDE w:val="0"/>
              <w:autoSpaceDN w:val="0"/>
              <w:adjustRightInd w:val="0"/>
              <w:jc w:val="center"/>
              <w:rPr>
                <w:rFonts w:ascii="Courier New" w:hAnsi="Courier New" w:cs="EEAGN D+ Melior"/>
              </w:rPr>
            </w:pPr>
            <w:r>
              <w:rPr>
                <w:rFonts w:ascii="Courier New" w:hAnsi="Courier New" w:cs="EEAGN D+ Melior"/>
              </w:rPr>
              <w:t>6</w:t>
            </w:r>
            <w:r w:rsidRPr="006247DF">
              <w:rPr>
                <w:rFonts w:ascii="Courier New" w:hAnsi="Courier New" w:cs="EEAGN D+ Melior"/>
              </w:rPr>
              <w:t>/60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7943B29C" w14:textId="77777777">
            <w:pPr>
              <w:widowControl w:val="0"/>
              <w:tabs>
                <w:tab w:val="left" w:pos="0"/>
              </w:tabs>
              <w:autoSpaceDE w:val="0"/>
              <w:autoSpaceDN w:val="0"/>
              <w:adjustRightInd w:val="0"/>
              <w:jc w:val="center"/>
              <w:rPr>
                <w:rFonts w:ascii="Courier New" w:hAnsi="Courier New" w:cs="Courier New"/>
              </w:rPr>
            </w:pPr>
            <w:r>
              <w:rPr>
                <w:rFonts w:ascii="Courier New" w:hAnsi="Courier New" w:cs="Courier New"/>
                <w:color w:val="000000"/>
              </w:rPr>
              <w:t>75</w:t>
            </w:r>
          </w:p>
        </w:tc>
      </w:tr>
      <w:tr w14:paraId="5E38FF58" w14:textId="77777777" w:rsidTr="55C1E444">
        <w:tblPrEx>
          <w:tblW w:w="9535" w:type="dxa"/>
          <w:tblLayout w:type="fixed"/>
          <w:tblLook w:val="04A0"/>
        </w:tblPrEx>
        <w:tc>
          <w:tcPr>
            <w:tcW w:w="2065" w:type="dxa"/>
            <w:vMerge/>
          </w:tcPr>
          <w:p w:rsidR="006B0356" w:rsidRPr="006247DF" w:rsidP="005A103F" w14:paraId="5CDCBD9F" w14:textId="77777777">
            <w:pPr>
              <w:widowControl w:val="0"/>
              <w:tabs>
                <w:tab w:val="left" w:pos="0"/>
              </w:tabs>
              <w:autoSpaceDE w:val="0"/>
              <w:autoSpaceDN w:val="0"/>
              <w:adjustRightInd w:val="0"/>
              <w:jc w:val="center"/>
              <w:rPr>
                <w:rFonts w:ascii="Courier New" w:hAnsi="Courier New" w:cs="EEAGN D+ Melior"/>
              </w:rPr>
            </w:pP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1B635448" w14:textId="77777777">
            <w:pPr>
              <w:widowControl w:val="0"/>
              <w:tabs>
                <w:tab w:val="left" w:pos="0"/>
              </w:tabs>
              <w:autoSpaceDE w:val="0"/>
              <w:autoSpaceDN w:val="0"/>
              <w:adjustRightInd w:val="0"/>
              <w:rPr>
                <w:rFonts w:ascii="Courier New" w:hAnsi="Courier New" w:cs="EEAGN D+ Melior"/>
              </w:rPr>
            </w:pPr>
            <w:r w:rsidRPr="006247DF">
              <w:rPr>
                <w:rFonts w:ascii="Courier New" w:hAnsi="Courier New" w:cs="EEAGN D+ Melior"/>
              </w:rPr>
              <w:t>Follow-up Questions</w:t>
            </w:r>
            <w:r>
              <w:rPr>
                <w:rFonts w:ascii="Courier New" w:hAnsi="Courier New" w:cs="EEAGN D+ Melior"/>
              </w:rPr>
              <w:t xml:space="preserve"> </w:t>
            </w:r>
            <w:r w:rsidRPr="006247DF">
              <w:rPr>
                <w:rFonts w:ascii="Courier New" w:hAnsi="Courier New" w:cs="EEAGN D+ Melior"/>
              </w:rPr>
              <w:t>- Demography</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4CA507A0"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750</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72226B2D"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1</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2D768653" w14:textId="77777777">
            <w:pPr>
              <w:widowControl w:val="0"/>
              <w:tabs>
                <w:tab w:val="left" w:pos="0"/>
              </w:tabs>
              <w:autoSpaceDE w:val="0"/>
              <w:autoSpaceDN w:val="0"/>
              <w:adjustRightInd w:val="0"/>
              <w:jc w:val="center"/>
              <w:rPr>
                <w:rFonts w:ascii="Courier New" w:hAnsi="Courier New" w:cs="EEAGN D+ Melior"/>
              </w:rPr>
            </w:pPr>
            <w:r>
              <w:rPr>
                <w:rFonts w:ascii="Courier New" w:hAnsi="Courier New" w:cs="EEAGN D+ Melior"/>
              </w:rPr>
              <w:t>2</w:t>
            </w:r>
            <w:r w:rsidRPr="006247DF">
              <w:rPr>
                <w:rFonts w:ascii="Courier New" w:hAnsi="Courier New" w:cs="EEAGN D+ Melior"/>
              </w:rPr>
              <w:t>/60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370BE410" w14:textId="77777777">
            <w:pPr>
              <w:widowControl w:val="0"/>
              <w:tabs>
                <w:tab w:val="left" w:pos="0"/>
              </w:tabs>
              <w:autoSpaceDE w:val="0"/>
              <w:autoSpaceDN w:val="0"/>
              <w:adjustRightInd w:val="0"/>
              <w:jc w:val="center"/>
              <w:rPr>
                <w:rFonts w:ascii="Courier New" w:hAnsi="Courier New" w:cs="Courier New"/>
              </w:rPr>
            </w:pPr>
            <w:r>
              <w:rPr>
                <w:rFonts w:ascii="Courier New" w:hAnsi="Courier New" w:cs="Courier New"/>
                <w:color w:val="000000"/>
              </w:rPr>
              <w:t>25</w:t>
            </w:r>
          </w:p>
        </w:tc>
      </w:tr>
      <w:tr w14:paraId="4E9A24D0" w14:textId="77777777" w:rsidTr="55C1E444">
        <w:tblPrEx>
          <w:tblW w:w="9535" w:type="dxa"/>
          <w:tblLayout w:type="fixed"/>
          <w:tblLook w:val="04A0"/>
        </w:tblPrEx>
        <w:tc>
          <w:tcPr>
            <w:tcW w:w="2065" w:type="dxa"/>
            <w:vMerge/>
          </w:tcPr>
          <w:p w:rsidR="006B0356" w:rsidRPr="006247DF" w:rsidP="005A103F" w14:paraId="4BA8C263" w14:textId="77777777">
            <w:pPr>
              <w:widowControl w:val="0"/>
              <w:tabs>
                <w:tab w:val="left" w:pos="0"/>
              </w:tabs>
              <w:autoSpaceDE w:val="0"/>
              <w:autoSpaceDN w:val="0"/>
              <w:adjustRightInd w:val="0"/>
              <w:jc w:val="center"/>
              <w:rPr>
                <w:rFonts w:ascii="Courier New" w:hAnsi="Courier New" w:cs="EEAGN D+ Melior"/>
              </w:rPr>
            </w:pP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24362DA1" w14:textId="77777777">
            <w:pPr>
              <w:widowControl w:val="0"/>
              <w:tabs>
                <w:tab w:val="left" w:pos="0"/>
              </w:tabs>
              <w:autoSpaceDE w:val="0"/>
              <w:autoSpaceDN w:val="0"/>
              <w:adjustRightInd w:val="0"/>
              <w:rPr>
                <w:rFonts w:ascii="Courier New" w:hAnsi="Courier New" w:cs="EEAGN D+ Melior"/>
              </w:rPr>
            </w:pPr>
            <w:r w:rsidRPr="006247DF">
              <w:rPr>
                <w:rFonts w:ascii="Courier New" w:hAnsi="Courier New" w:cs="EEAGN D+ Melior"/>
              </w:rPr>
              <w:t>Follow-up Questions - Lifestyle Factors</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4D812EE9"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750</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6FF18E0A"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1</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20E2F6F8" w14:textId="77777777">
            <w:pPr>
              <w:widowControl w:val="0"/>
              <w:tabs>
                <w:tab w:val="left" w:pos="0"/>
              </w:tabs>
              <w:autoSpaceDE w:val="0"/>
              <w:autoSpaceDN w:val="0"/>
              <w:adjustRightInd w:val="0"/>
              <w:jc w:val="center"/>
              <w:rPr>
                <w:rFonts w:ascii="Courier New" w:hAnsi="Courier New" w:cs="EEAGN D+ Melior"/>
              </w:rPr>
            </w:pPr>
            <w:r>
              <w:rPr>
                <w:rFonts w:ascii="Courier New" w:hAnsi="Courier New" w:cs="EEAGN D+ Melior"/>
              </w:rPr>
              <w:t>32</w:t>
            </w:r>
            <w:r w:rsidRPr="006247DF">
              <w:rPr>
                <w:rFonts w:ascii="Courier New" w:hAnsi="Courier New" w:cs="EEAGN D+ Melior"/>
              </w:rPr>
              <w:t>/60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3E2939C6" w14:textId="77777777">
            <w:pPr>
              <w:widowControl w:val="0"/>
              <w:tabs>
                <w:tab w:val="left" w:pos="0"/>
              </w:tabs>
              <w:autoSpaceDE w:val="0"/>
              <w:autoSpaceDN w:val="0"/>
              <w:adjustRightInd w:val="0"/>
              <w:jc w:val="center"/>
              <w:rPr>
                <w:rFonts w:ascii="Courier New" w:hAnsi="Courier New" w:cs="Courier New"/>
              </w:rPr>
            </w:pPr>
            <w:r>
              <w:rPr>
                <w:rFonts w:ascii="Courier New" w:hAnsi="Courier New" w:cs="Courier New"/>
                <w:color w:val="000000"/>
              </w:rPr>
              <w:t>400</w:t>
            </w:r>
          </w:p>
        </w:tc>
      </w:tr>
      <w:tr w14:paraId="6B4BC00A" w14:textId="77777777" w:rsidTr="55C1E444">
        <w:tblPrEx>
          <w:tblW w:w="9535" w:type="dxa"/>
          <w:tblLayout w:type="fixed"/>
          <w:tblLook w:val="04A0"/>
        </w:tblPrEx>
        <w:tc>
          <w:tcPr>
            <w:tcW w:w="2065" w:type="dxa"/>
            <w:vMerge/>
          </w:tcPr>
          <w:p w:rsidR="006B0356" w:rsidRPr="006247DF" w:rsidP="005A103F" w14:paraId="0A832F22" w14:textId="77777777">
            <w:pPr>
              <w:widowControl w:val="0"/>
              <w:tabs>
                <w:tab w:val="left" w:pos="0"/>
              </w:tabs>
              <w:autoSpaceDE w:val="0"/>
              <w:autoSpaceDN w:val="0"/>
              <w:adjustRightInd w:val="0"/>
              <w:jc w:val="center"/>
              <w:rPr>
                <w:rFonts w:ascii="Courier New" w:hAnsi="Courier New" w:cs="EEAGN D+ Melior"/>
              </w:rPr>
            </w:pP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65B3F095" w14:textId="77777777">
            <w:pPr>
              <w:widowControl w:val="0"/>
              <w:tabs>
                <w:tab w:val="left" w:pos="0"/>
              </w:tabs>
              <w:autoSpaceDE w:val="0"/>
              <w:autoSpaceDN w:val="0"/>
              <w:adjustRightInd w:val="0"/>
              <w:rPr>
                <w:rFonts w:ascii="Courier New" w:hAnsi="Courier New" w:cs="EEAGN D+ Melior"/>
              </w:rPr>
            </w:pPr>
            <w:r w:rsidRPr="006247DF">
              <w:rPr>
                <w:rFonts w:ascii="Courier New" w:hAnsi="Courier New" w:cs="EEAGN D+ Melior"/>
              </w:rPr>
              <w:t>Follow-up Questions - Environmental Factors</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43217E0A"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750</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76ED0D69"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1</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7F2875CB" w14:textId="77777777">
            <w:pPr>
              <w:widowControl w:val="0"/>
              <w:tabs>
                <w:tab w:val="left" w:pos="0"/>
              </w:tabs>
              <w:autoSpaceDE w:val="0"/>
              <w:autoSpaceDN w:val="0"/>
              <w:adjustRightInd w:val="0"/>
              <w:jc w:val="center"/>
              <w:rPr>
                <w:rFonts w:ascii="Courier New" w:hAnsi="Courier New" w:cs="EEAGN D+ Melior"/>
              </w:rPr>
            </w:pPr>
            <w:r>
              <w:rPr>
                <w:rFonts w:ascii="Courier New" w:hAnsi="Courier New" w:cs="EEAGN D+ Melior"/>
              </w:rPr>
              <w:t>23</w:t>
            </w:r>
            <w:r w:rsidRPr="006247DF">
              <w:rPr>
                <w:rFonts w:ascii="Courier New" w:hAnsi="Courier New" w:cs="EEAGN D+ Melior"/>
              </w:rPr>
              <w:t>/60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4E3BE84D" w14:textId="77777777">
            <w:pPr>
              <w:widowControl w:val="0"/>
              <w:tabs>
                <w:tab w:val="left" w:pos="0"/>
              </w:tabs>
              <w:autoSpaceDE w:val="0"/>
              <w:autoSpaceDN w:val="0"/>
              <w:adjustRightInd w:val="0"/>
              <w:jc w:val="center"/>
              <w:rPr>
                <w:rFonts w:ascii="Courier New" w:hAnsi="Courier New" w:cs="Courier New"/>
              </w:rPr>
            </w:pPr>
            <w:r>
              <w:rPr>
                <w:rFonts w:ascii="Courier New" w:hAnsi="Courier New" w:cs="Courier New"/>
                <w:color w:val="000000"/>
              </w:rPr>
              <w:t>288</w:t>
            </w:r>
          </w:p>
        </w:tc>
      </w:tr>
      <w:tr w14:paraId="4BC81FFA" w14:textId="77777777" w:rsidTr="55C1E444">
        <w:tblPrEx>
          <w:tblW w:w="9535" w:type="dxa"/>
          <w:tblLayout w:type="fixed"/>
          <w:tblLook w:val="04A0"/>
        </w:tblPrEx>
        <w:tc>
          <w:tcPr>
            <w:tcW w:w="2065" w:type="dxa"/>
            <w:vMerge/>
          </w:tcPr>
          <w:p w:rsidR="006B0356" w:rsidRPr="006247DF" w:rsidP="005A103F" w14:paraId="54133951" w14:textId="77777777">
            <w:pPr>
              <w:widowControl w:val="0"/>
              <w:tabs>
                <w:tab w:val="left" w:pos="0"/>
              </w:tabs>
              <w:autoSpaceDE w:val="0"/>
              <w:autoSpaceDN w:val="0"/>
              <w:adjustRightInd w:val="0"/>
              <w:jc w:val="center"/>
              <w:rPr>
                <w:rFonts w:ascii="Courier New" w:hAnsi="Courier New" w:cs="EEAGN D+ Melior"/>
              </w:rPr>
            </w:pP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008AB1AB" w14:textId="77777777">
            <w:pPr>
              <w:widowControl w:val="0"/>
              <w:tabs>
                <w:tab w:val="left" w:pos="0"/>
              </w:tabs>
              <w:autoSpaceDE w:val="0"/>
              <w:autoSpaceDN w:val="0"/>
              <w:adjustRightInd w:val="0"/>
              <w:rPr>
                <w:rFonts w:ascii="Courier New" w:hAnsi="Courier New" w:cs="EEAGN D+ Melior"/>
              </w:rPr>
            </w:pPr>
            <w:r w:rsidRPr="006247DF">
              <w:rPr>
                <w:rFonts w:ascii="Courier New" w:hAnsi="Courier New" w:cs="EEAGN D+ Melior"/>
              </w:rPr>
              <w:t xml:space="preserve">Follow-up Questions - </w:t>
            </w:r>
            <w:r w:rsidRPr="00D57613">
              <w:rPr>
                <w:rFonts w:ascii="Courier New" w:hAnsi="Courier New" w:cs="Courier New"/>
              </w:rPr>
              <w:t>ALS-associated and Clinical Factors</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63CEAD68"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750</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0ADF6925"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1</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37D160C5" w14:textId="77777777">
            <w:pPr>
              <w:widowControl w:val="0"/>
              <w:tabs>
                <w:tab w:val="left" w:pos="0"/>
              </w:tabs>
              <w:autoSpaceDE w:val="0"/>
              <w:autoSpaceDN w:val="0"/>
              <w:adjustRightInd w:val="0"/>
              <w:jc w:val="center"/>
              <w:rPr>
                <w:rFonts w:ascii="Courier New" w:hAnsi="Courier New" w:cs="EEAGN D+ Melior"/>
              </w:rPr>
            </w:pPr>
            <w:r>
              <w:rPr>
                <w:rFonts w:ascii="Courier New" w:hAnsi="Courier New" w:cs="EEAGN D+ Melior"/>
              </w:rPr>
              <w:t>7</w:t>
            </w:r>
            <w:r w:rsidRPr="006247DF">
              <w:rPr>
                <w:rFonts w:ascii="Courier New" w:hAnsi="Courier New" w:cs="EEAGN D+ Melior"/>
              </w:rPr>
              <w:t>/60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767A4579" w14:textId="77777777">
            <w:pPr>
              <w:widowControl w:val="0"/>
              <w:tabs>
                <w:tab w:val="left" w:pos="0"/>
              </w:tabs>
              <w:autoSpaceDE w:val="0"/>
              <w:autoSpaceDN w:val="0"/>
              <w:adjustRightInd w:val="0"/>
              <w:jc w:val="center"/>
              <w:rPr>
                <w:rFonts w:ascii="Courier New" w:hAnsi="Courier New" w:cs="Courier New"/>
              </w:rPr>
            </w:pPr>
            <w:r>
              <w:rPr>
                <w:rFonts w:ascii="Courier New" w:hAnsi="Courier New" w:cs="Courier New"/>
                <w:color w:val="000000"/>
              </w:rPr>
              <w:t>88</w:t>
            </w:r>
          </w:p>
        </w:tc>
      </w:tr>
      <w:tr w14:paraId="6A0DDA9B" w14:textId="77777777" w:rsidTr="55C1E444">
        <w:tblPrEx>
          <w:tblW w:w="9535" w:type="dxa"/>
          <w:tblLayout w:type="fixed"/>
          <w:tblLook w:val="04A0"/>
        </w:tblPrEx>
        <w:trPr>
          <w:trHeight w:val="836"/>
        </w:trPr>
        <w:tc>
          <w:tcPr>
            <w:tcW w:w="2065" w:type="dxa"/>
            <w:vMerge/>
          </w:tcPr>
          <w:p w:rsidR="006B0356" w:rsidRPr="006247DF" w:rsidP="005A103F" w14:paraId="577F9EBF" w14:textId="77777777">
            <w:pPr>
              <w:widowControl w:val="0"/>
              <w:tabs>
                <w:tab w:val="left" w:pos="0"/>
              </w:tabs>
              <w:autoSpaceDE w:val="0"/>
              <w:autoSpaceDN w:val="0"/>
              <w:adjustRightInd w:val="0"/>
              <w:jc w:val="center"/>
              <w:rPr>
                <w:rFonts w:ascii="Courier New" w:hAnsi="Courier New" w:cs="EEAGN D+ Melior"/>
              </w:rPr>
            </w:pPr>
          </w:p>
        </w:tc>
        <w:tc>
          <w:tcPr>
            <w:tcW w:w="2160" w:type="dxa"/>
            <w:tcBorders>
              <w:top w:val="single" w:sz="4" w:space="0" w:color="auto"/>
              <w:left w:val="single" w:sz="4" w:space="0" w:color="auto"/>
              <w:right w:val="single" w:sz="4" w:space="0" w:color="auto"/>
            </w:tcBorders>
          </w:tcPr>
          <w:p w:rsidR="006B0356" w:rsidRPr="006247DF" w:rsidP="005A103F" w14:paraId="55F9F8ED" w14:textId="77777777">
            <w:pPr>
              <w:widowControl w:val="0"/>
              <w:tabs>
                <w:tab w:val="left" w:pos="0"/>
              </w:tabs>
              <w:autoSpaceDE w:val="0"/>
              <w:autoSpaceDN w:val="0"/>
              <w:adjustRightInd w:val="0"/>
              <w:rPr>
                <w:rFonts w:ascii="Courier New" w:hAnsi="Courier New" w:cs="EEAGN D+ Melior"/>
              </w:rPr>
            </w:pPr>
            <w:r w:rsidRPr="006247DF">
              <w:rPr>
                <w:rFonts w:ascii="Courier New" w:hAnsi="Courier New" w:cs="EEAGN D+ Melior"/>
              </w:rPr>
              <w:t>Disease Progression Survey</w:t>
            </w:r>
          </w:p>
        </w:tc>
        <w:tc>
          <w:tcPr>
            <w:tcW w:w="1327" w:type="dxa"/>
            <w:tcBorders>
              <w:top w:val="single" w:sz="4" w:space="0" w:color="auto"/>
              <w:left w:val="single" w:sz="4" w:space="0" w:color="auto"/>
              <w:right w:val="single" w:sz="4" w:space="0" w:color="auto"/>
            </w:tcBorders>
            <w:vAlign w:val="center"/>
          </w:tcPr>
          <w:p w:rsidR="006B0356" w:rsidRPr="006247DF" w:rsidP="005A103F" w14:paraId="71CF7961"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750</w:t>
            </w:r>
          </w:p>
        </w:tc>
        <w:tc>
          <w:tcPr>
            <w:tcW w:w="1328" w:type="dxa"/>
            <w:tcBorders>
              <w:top w:val="single" w:sz="4" w:space="0" w:color="auto"/>
              <w:left w:val="single" w:sz="4" w:space="0" w:color="auto"/>
              <w:right w:val="single" w:sz="4" w:space="0" w:color="auto"/>
            </w:tcBorders>
            <w:vAlign w:val="center"/>
          </w:tcPr>
          <w:p w:rsidR="006B0356" w:rsidRPr="006247DF" w:rsidP="005A103F" w14:paraId="3F7083E9"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3</w:t>
            </w:r>
          </w:p>
        </w:tc>
        <w:tc>
          <w:tcPr>
            <w:tcW w:w="1395" w:type="dxa"/>
            <w:tcBorders>
              <w:top w:val="single" w:sz="4" w:space="0" w:color="auto"/>
              <w:left w:val="single" w:sz="4" w:space="0" w:color="auto"/>
              <w:right w:val="single" w:sz="4" w:space="0" w:color="auto"/>
            </w:tcBorders>
            <w:vAlign w:val="center"/>
          </w:tcPr>
          <w:p w:rsidR="006B0356" w:rsidRPr="006247DF" w:rsidP="005A103F" w14:paraId="5A815D48" w14:textId="77777777">
            <w:pPr>
              <w:widowControl w:val="0"/>
              <w:tabs>
                <w:tab w:val="left" w:pos="0"/>
              </w:tabs>
              <w:autoSpaceDE w:val="0"/>
              <w:autoSpaceDN w:val="0"/>
              <w:adjustRightInd w:val="0"/>
              <w:jc w:val="center"/>
              <w:rPr>
                <w:rFonts w:ascii="Courier New" w:hAnsi="Courier New" w:cs="EEAGN D+ Melior"/>
              </w:rPr>
            </w:pPr>
            <w:r w:rsidRPr="006247DF">
              <w:rPr>
                <w:rFonts w:ascii="Courier New" w:hAnsi="Courier New" w:cs="EEAGN D+ Melior"/>
              </w:rPr>
              <w:t>5/60</w:t>
            </w:r>
          </w:p>
        </w:tc>
        <w:tc>
          <w:tcPr>
            <w:tcW w:w="1260" w:type="dxa"/>
            <w:tcBorders>
              <w:top w:val="single" w:sz="4" w:space="0" w:color="auto"/>
              <w:left w:val="single" w:sz="4" w:space="0" w:color="auto"/>
              <w:right w:val="single" w:sz="4" w:space="0" w:color="auto"/>
            </w:tcBorders>
            <w:vAlign w:val="center"/>
          </w:tcPr>
          <w:p w:rsidR="006B0356" w:rsidRPr="00780642" w:rsidP="005A103F" w14:paraId="2FE4729E" w14:textId="77777777">
            <w:pPr>
              <w:widowControl w:val="0"/>
              <w:tabs>
                <w:tab w:val="left" w:pos="0"/>
              </w:tabs>
              <w:autoSpaceDE w:val="0"/>
              <w:autoSpaceDN w:val="0"/>
              <w:adjustRightInd w:val="0"/>
              <w:jc w:val="center"/>
              <w:rPr>
                <w:rFonts w:ascii="Courier New" w:hAnsi="Courier New" w:cs="Courier New"/>
              </w:rPr>
            </w:pPr>
            <w:r w:rsidRPr="00780642">
              <w:rPr>
                <w:rFonts w:ascii="Courier New" w:hAnsi="Courier New" w:cs="Courier New"/>
                <w:color w:val="000000"/>
              </w:rPr>
              <w:t>188</w:t>
            </w:r>
          </w:p>
        </w:tc>
      </w:tr>
      <w:tr w14:paraId="38272BC8" w14:textId="77777777" w:rsidTr="55C1E444">
        <w:tblPrEx>
          <w:tblW w:w="9535" w:type="dxa"/>
          <w:tblLayout w:type="fixed"/>
          <w:tblLook w:val="04A0"/>
        </w:tblPrEx>
        <w:tc>
          <w:tcPr>
            <w:tcW w:w="2065" w:type="dxa"/>
            <w:vMerge/>
          </w:tcPr>
          <w:p w:rsidR="006B0356" w:rsidRPr="006247DF" w:rsidP="005A103F" w14:paraId="308869E4" w14:textId="77777777">
            <w:pPr>
              <w:widowControl w:val="0"/>
              <w:tabs>
                <w:tab w:val="left" w:pos="0"/>
              </w:tabs>
              <w:autoSpaceDE w:val="0"/>
              <w:autoSpaceDN w:val="0"/>
              <w:adjustRightInd w:val="0"/>
              <w:jc w:val="center"/>
              <w:rPr>
                <w:rFonts w:ascii="Courier New" w:hAnsi="Courier New" w:cs="Courier New"/>
              </w:rPr>
            </w:pP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7C5313C9" w14:textId="77777777">
            <w:pPr>
              <w:widowControl w:val="0"/>
              <w:tabs>
                <w:tab w:val="left" w:pos="0"/>
              </w:tabs>
              <w:autoSpaceDE w:val="0"/>
              <w:autoSpaceDN w:val="0"/>
              <w:adjustRightInd w:val="0"/>
              <w:rPr>
                <w:rFonts w:ascii="Courier New" w:hAnsi="Courier New" w:cs="Courier New"/>
              </w:rPr>
            </w:pPr>
            <w:r w:rsidRPr="006247DF">
              <w:rPr>
                <w:rFonts w:ascii="Courier New" w:hAnsi="Courier New" w:cs="Courier New"/>
              </w:rPr>
              <w:t>ALS Biorepository Specimen Processing Form and In-Home Collection</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1A2AFC8F"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325</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7E27BB35"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1</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5545E879"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30/60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75F44C7C" w14:textId="77777777">
            <w:pPr>
              <w:widowControl w:val="0"/>
              <w:tabs>
                <w:tab w:val="left" w:pos="0"/>
              </w:tabs>
              <w:autoSpaceDE w:val="0"/>
              <w:autoSpaceDN w:val="0"/>
              <w:adjustRightInd w:val="0"/>
              <w:jc w:val="center"/>
              <w:rPr>
                <w:rFonts w:ascii="Courier New" w:hAnsi="Courier New" w:cs="Courier New"/>
              </w:rPr>
            </w:pPr>
            <w:r w:rsidRPr="00780642">
              <w:rPr>
                <w:rFonts w:ascii="Courier New" w:hAnsi="Courier New" w:cs="Courier New"/>
                <w:color w:val="000000"/>
              </w:rPr>
              <w:t>163</w:t>
            </w:r>
          </w:p>
        </w:tc>
      </w:tr>
      <w:tr w14:paraId="7C0B2893" w14:textId="77777777" w:rsidTr="55C1E444">
        <w:tblPrEx>
          <w:tblW w:w="9535" w:type="dxa"/>
          <w:tblLayout w:type="fixed"/>
          <w:tblLook w:val="04A0"/>
        </w:tblPrEx>
        <w:tc>
          <w:tcPr>
            <w:tcW w:w="2065" w:type="dxa"/>
            <w:vMerge/>
          </w:tcPr>
          <w:p w:rsidR="006B0356" w:rsidRPr="006247DF" w:rsidP="005A103F" w14:paraId="51C75F83" w14:textId="77777777">
            <w:pPr>
              <w:widowControl w:val="0"/>
              <w:tabs>
                <w:tab w:val="left" w:pos="0"/>
              </w:tabs>
              <w:autoSpaceDE w:val="0"/>
              <w:autoSpaceDN w:val="0"/>
              <w:adjustRightInd w:val="0"/>
              <w:jc w:val="center"/>
              <w:rPr>
                <w:rFonts w:ascii="Courier New" w:hAnsi="Courier New" w:cs="Courier New"/>
              </w:rPr>
            </w:pP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68A805D8" w14:textId="77777777">
            <w:pPr>
              <w:widowControl w:val="0"/>
              <w:tabs>
                <w:tab w:val="left" w:pos="0"/>
              </w:tabs>
              <w:autoSpaceDE w:val="0"/>
              <w:autoSpaceDN w:val="0"/>
              <w:adjustRightInd w:val="0"/>
              <w:rPr>
                <w:rFonts w:ascii="Courier New" w:hAnsi="Courier New" w:cs="Courier New"/>
              </w:rPr>
            </w:pPr>
            <w:r w:rsidRPr="006247DF">
              <w:rPr>
                <w:rFonts w:ascii="Courier New" w:hAnsi="Courier New" w:cs="Courier New"/>
              </w:rPr>
              <w:t>ALS Biorepository Saliva Collection</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10F526D5"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350</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27DF7A6B"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1</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436827D3"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10/60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0DCC9209" w14:textId="77777777">
            <w:pPr>
              <w:widowControl w:val="0"/>
              <w:tabs>
                <w:tab w:val="left" w:pos="0"/>
              </w:tabs>
              <w:autoSpaceDE w:val="0"/>
              <w:autoSpaceDN w:val="0"/>
              <w:adjustRightInd w:val="0"/>
              <w:jc w:val="center"/>
              <w:rPr>
                <w:rFonts w:ascii="Courier New" w:hAnsi="Courier New" w:cs="Courier New"/>
              </w:rPr>
            </w:pPr>
            <w:r w:rsidRPr="00780642">
              <w:rPr>
                <w:rFonts w:ascii="Courier New" w:hAnsi="Courier New" w:cs="Courier New"/>
                <w:color w:val="000000"/>
              </w:rPr>
              <w:t>58</w:t>
            </w:r>
          </w:p>
        </w:tc>
      </w:tr>
      <w:bookmarkEnd w:id="8"/>
      <w:tr w14:paraId="31F0BFC6" w14:textId="77777777" w:rsidTr="55C1E444">
        <w:tblPrEx>
          <w:tblW w:w="9535" w:type="dxa"/>
          <w:tblLayout w:type="fixed"/>
          <w:tblLook w:val="04A0"/>
        </w:tblPrEx>
        <w:tc>
          <w:tcPr>
            <w:tcW w:w="2065" w:type="dxa"/>
            <w:vMerge w:val="restart"/>
            <w:tcBorders>
              <w:top w:val="single" w:sz="4" w:space="0" w:color="auto"/>
              <w:left w:val="single" w:sz="4" w:space="0" w:color="auto"/>
              <w:right w:val="single" w:sz="4" w:space="0" w:color="auto"/>
            </w:tcBorders>
            <w:vAlign w:val="center"/>
          </w:tcPr>
          <w:p w:rsidR="006B0356" w:rsidRPr="006247DF" w:rsidP="005A103F" w14:paraId="53209047" w14:textId="77777777">
            <w:pPr>
              <w:widowControl w:val="0"/>
              <w:tabs>
                <w:tab w:val="left" w:pos="0"/>
              </w:tabs>
              <w:autoSpaceDE w:val="0"/>
              <w:autoSpaceDN w:val="0"/>
              <w:adjustRightInd w:val="0"/>
              <w:rPr>
                <w:rFonts w:ascii="Courier New" w:hAnsi="Courier New" w:cs="Courier New"/>
              </w:rPr>
            </w:pPr>
            <w:r w:rsidRPr="006247DF">
              <w:rPr>
                <w:rFonts w:ascii="Courier New" w:hAnsi="Courier New" w:cs="Courier New"/>
              </w:rPr>
              <w:t>Researchers</w:t>
            </w: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234BDDD2" w14:textId="77777777">
            <w:pPr>
              <w:widowControl w:val="0"/>
              <w:tabs>
                <w:tab w:val="left" w:pos="0"/>
              </w:tabs>
              <w:autoSpaceDE w:val="0"/>
              <w:autoSpaceDN w:val="0"/>
              <w:adjustRightInd w:val="0"/>
              <w:rPr>
                <w:rFonts w:ascii="Courier New" w:hAnsi="Courier New" w:cs="Courier New"/>
              </w:rPr>
            </w:pPr>
            <w:r w:rsidRPr="006247DF">
              <w:rPr>
                <w:rFonts w:ascii="Courier New" w:hAnsi="Courier New" w:cs="Courier New"/>
              </w:rPr>
              <w:t>ALS Registry Research Application Form</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30897597"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36</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2470F374"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1</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1C387B90"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30/60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3DE915A9" w14:textId="77777777">
            <w:pPr>
              <w:widowControl w:val="0"/>
              <w:tabs>
                <w:tab w:val="left" w:pos="0"/>
              </w:tabs>
              <w:autoSpaceDE w:val="0"/>
              <w:autoSpaceDN w:val="0"/>
              <w:adjustRightInd w:val="0"/>
              <w:jc w:val="center"/>
              <w:rPr>
                <w:rFonts w:ascii="Courier New" w:hAnsi="Courier New" w:cs="Courier New"/>
              </w:rPr>
            </w:pPr>
            <w:r w:rsidRPr="00780642">
              <w:rPr>
                <w:rFonts w:ascii="Courier New" w:hAnsi="Courier New" w:cs="Courier New"/>
                <w:color w:val="000000"/>
              </w:rPr>
              <w:t>18</w:t>
            </w:r>
          </w:p>
        </w:tc>
      </w:tr>
      <w:tr w14:paraId="65843E2B" w14:textId="77777777" w:rsidTr="55C1E444">
        <w:tblPrEx>
          <w:tblW w:w="9535" w:type="dxa"/>
          <w:tblLayout w:type="fixed"/>
          <w:tblLook w:val="04A0"/>
        </w:tblPrEx>
        <w:tc>
          <w:tcPr>
            <w:tcW w:w="2065" w:type="dxa"/>
            <w:vMerge/>
          </w:tcPr>
          <w:p w:rsidR="006B0356" w:rsidRPr="006247DF" w:rsidP="005A103F" w14:paraId="7BF9DE6D" w14:textId="77777777">
            <w:pPr>
              <w:widowControl w:val="0"/>
              <w:tabs>
                <w:tab w:val="left" w:pos="0"/>
              </w:tabs>
              <w:autoSpaceDE w:val="0"/>
              <w:autoSpaceDN w:val="0"/>
              <w:adjustRightInd w:val="0"/>
              <w:jc w:val="center"/>
              <w:rPr>
                <w:rFonts w:ascii="Courier New" w:hAnsi="Courier New" w:cs="Courier New"/>
              </w:rPr>
            </w:pP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3BD6F116" w14:textId="77777777">
            <w:pPr>
              <w:widowControl w:val="0"/>
              <w:tabs>
                <w:tab w:val="left" w:pos="0"/>
              </w:tabs>
              <w:autoSpaceDE w:val="0"/>
              <w:autoSpaceDN w:val="0"/>
              <w:adjustRightInd w:val="0"/>
              <w:rPr>
                <w:rFonts w:ascii="Courier New" w:hAnsi="Courier New" w:cs="Courier New"/>
              </w:rPr>
            </w:pPr>
            <w:r w:rsidRPr="006247DF">
              <w:rPr>
                <w:rFonts w:ascii="Courier New" w:hAnsi="Courier New" w:cs="Courier New"/>
              </w:rPr>
              <w:t>Annual Update</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3FEBABA3"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24</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4F247377"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1</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446E819C"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15/60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5E6F0E4B" w14:textId="77777777">
            <w:pPr>
              <w:widowControl w:val="0"/>
              <w:tabs>
                <w:tab w:val="left" w:pos="0"/>
              </w:tabs>
              <w:autoSpaceDE w:val="0"/>
              <w:autoSpaceDN w:val="0"/>
              <w:adjustRightInd w:val="0"/>
              <w:jc w:val="center"/>
              <w:rPr>
                <w:rFonts w:ascii="Courier New" w:hAnsi="Courier New" w:cs="Courier New"/>
              </w:rPr>
            </w:pPr>
            <w:r w:rsidRPr="00780642">
              <w:rPr>
                <w:rFonts w:ascii="Courier New" w:hAnsi="Courier New" w:cs="Courier New"/>
                <w:color w:val="000000"/>
              </w:rPr>
              <w:t>6</w:t>
            </w:r>
          </w:p>
        </w:tc>
      </w:tr>
      <w:tr w14:paraId="62A7ACAD" w14:textId="77777777" w:rsidTr="55C1E444">
        <w:tblPrEx>
          <w:tblW w:w="9535" w:type="dxa"/>
          <w:tblLayout w:type="fixed"/>
          <w:tblLook w:val="04A0"/>
        </w:tblPrEx>
        <w:tc>
          <w:tcPr>
            <w:tcW w:w="2065" w:type="dxa"/>
            <w:vMerge w:val="restart"/>
            <w:tcBorders>
              <w:top w:val="single" w:sz="4" w:space="0" w:color="auto"/>
              <w:left w:val="single" w:sz="4" w:space="0" w:color="auto"/>
              <w:right w:val="single" w:sz="4" w:space="0" w:color="auto"/>
            </w:tcBorders>
            <w:vAlign w:val="center"/>
          </w:tcPr>
          <w:p w:rsidR="006B0356" w:rsidRPr="006247DF" w:rsidP="005A103F" w14:paraId="1D51D92E" w14:textId="77777777">
            <w:pPr>
              <w:widowControl w:val="0"/>
              <w:tabs>
                <w:tab w:val="left" w:pos="0"/>
              </w:tabs>
              <w:autoSpaceDE w:val="0"/>
              <w:autoSpaceDN w:val="0"/>
              <w:adjustRightInd w:val="0"/>
              <w:rPr>
                <w:rFonts w:ascii="Courier New" w:hAnsi="Courier New" w:cs="Courier New"/>
              </w:rPr>
            </w:pPr>
            <w:r w:rsidRPr="006247DF">
              <w:rPr>
                <w:rFonts w:ascii="Courier New" w:hAnsi="Courier New" w:cs="Courier New"/>
              </w:rPr>
              <w:t>ALS Service Organizations</w:t>
            </w: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68058037" w14:textId="77777777">
            <w:pPr>
              <w:widowControl w:val="0"/>
              <w:tabs>
                <w:tab w:val="left" w:pos="0"/>
              </w:tabs>
              <w:autoSpaceDE w:val="0"/>
              <w:autoSpaceDN w:val="0"/>
              <w:adjustRightInd w:val="0"/>
              <w:rPr>
                <w:rFonts w:ascii="Courier New" w:hAnsi="Courier New" w:cs="Courier New"/>
              </w:rPr>
            </w:pPr>
            <w:r w:rsidRPr="006247DF">
              <w:rPr>
                <w:rFonts w:ascii="Courier New" w:hAnsi="Courier New" w:cs="Courier New"/>
              </w:rPr>
              <w:t>Chapter/District Outreach Reporting Form</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3614BB43"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135</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5460C7CA"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12</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1FDD710B"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5/60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0D46729D" w14:textId="77777777">
            <w:pPr>
              <w:widowControl w:val="0"/>
              <w:tabs>
                <w:tab w:val="left" w:pos="0"/>
              </w:tabs>
              <w:autoSpaceDE w:val="0"/>
              <w:autoSpaceDN w:val="0"/>
              <w:adjustRightInd w:val="0"/>
              <w:jc w:val="center"/>
              <w:rPr>
                <w:rFonts w:ascii="Courier New" w:hAnsi="Courier New" w:cs="Courier New"/>
              </w:rPr>
            </w:pPr>
            <w:r w:rsidRPr="00780642">
              <w:rPr>
                <w:rFonts w:ascii="Courier New" w:hAnsi="Courier New" w:cs="Courier New"/>
                <w:color w:val="000000"/>
              </w:rPr>
              <w:t>135</w:t>
            </w:r>
          </w:p>
        </w:tc>
      </w:tr>
      <w:tr w14:paraId="5FA1B9C5" w14:textId="77777777" w:rsidTr="55C1E444">
        <w:tblPrEx>
          <w:tblW w:w="9535" w:type="dxa"/>
          <w:tblLayout w:type="fixed"/>
          <w:tblLook w:val="04A0"/>
        </w:tblPrEx>
        <w:tc>
          <w:tcPr>
            <w:tcW w:w="2065" w:type="dxa"/>
            <w:vMerge/>
            <w:vAlign w:val="center"/>
          </w:tcPr>
          <w:p w:rsidR="006B0356" w:rsidRPr="006247DF" w:rsidP="005A103F" w14:paraId="5598592A" w14:textId="77777777">
            <w:pPr>
              <w:widowControl w:val="0"/>
              <w:tabs>
                <w:tab w:val="left" w:pos="0"/>
              </w:tabs>
              <w:autoSpaceDE w:val="0"/>
              <w:autoSpaceDN w:val="0"/>
              <w:adjustRightInd w:val="0"/>
              <w:rPr>
                <w:rFonts w:ascii="Courier New" w:hAnsi="Courier New" w:cs="Courier New"/>
              </w:rPr>
            </w:pP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50A184D0" w14:textId="77777777">
            <w:pPr>
              <w:widowControl w:val="0"/>
              <w:tabs>
                <w:tab w:val="left" w:pos="0"/>
              </w:tabs>
              <w:autoSpaceDE w:val="0"/>
              <w:autoSpaceDN w:val="0"/>
              <w:adjustRightInd w:val="0"/>
              <w:rPr>
                <w:rFonts w:ascii="Courier New" w:hAnsi="Courier New" w:cs="Courier New"/>
              </w:rPr>
            </w:pPr>
            <w:r w:rsidRPr="006247DF">
              <w:rPr>
                <w:rFonts w:ascii="Courier New" w:hAnsi="Courier New" w:cs="Courier New"/>
              </w:rPr>
              <w:t>National Office Outreach Reporting Form</w:t>
            </w: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5F70F042"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2</w:t>
            </w: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0ABE05DF"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12</w:t>
            </w: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36F3F316" w14:textId="77777777">
            <w:pPr>
              <w:widowControl w:val="0"/>
              <w:tabs>
                <w:tab w:val="left" w:pos="0"/>
              </w:tabs>
              <w:autoSpaceDE w:val="0"/>
              <w:autoSpaceDN w:val="0"/>
              <w:adjustRightInd w:val="0"/>
              <w:jc w:val="center"/>
              <w:rPr>
                <w:rFonts w:ascii="Courier New" w:hAnsi="Courier New" w:cs="Courier New"/>
              </w:rPr>
            </w:pPr>
            <w:r w:rsidRPr="006247DF">
              <w:rPr>
                <w:rFonts w:ascii="Courier New" w:hAnsi="Courier New" w:cs="Courier New"/>
              </w:rPr>
              <w:t>20/60</w:t>
            </w: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005A103F" w14:paraId="47C159E0" w14:textId="77777777">
            <w:pPr>
              <w:widowControl w:val="0"/>
              <w:tabs>
                <w:tab w:val="left" w:pos="0"/>
              </w:tabs>
              <w:autoSpaceDE w:val="0"/>
              <w:autoSpaceDN w:val="0"/>
              <w:adjustRightInd w:val="0"/>
              <w:jc w:val="center"/>
              <w:rPr>
                <w:rFonts w:ascii="Courier New" w:hAnsi="Courier New" w:cs="Courier New"/>
              </w:rPr>
            </w:pPr>
            <w:r w:rsidRPr="00780642">
              <w:rPr>
                <w:rFonts w:ascii="Courier New" w:hAnsi="Courier New" w:cs="Courier New"/>
                <w:color w:val="000000"/>
              </w:rPr>
              <w:t>8</w:t>
            </w:r>
          </w:p>
        </w:tc>
      </w:tr>
      <w:tr w14:paraId="3E083D6C" w14:textId="77777777" w:rsidTr="55C1E444">
        <w:tblPrEx>
          <w:tblW w:w="9535" w:type="dxa"/>
          <w:tblLayout w:type="fixed"/>
          <w:tblLook w:val="04A0"/>
        </w:tblPrEx>
        <w:tc>
          <w:tcPr>
            <w:tcW w:w="2065" w:type="dxa"/>
            <w:tcBorders>
              <w:left w:val="single" w:sz="4" w:space="0" w:color="auto"/>
              <w:bottom w:val="single" w:sz="4" w:space="0" w:color="auto"/>
              <w:right w:val="single" w:sz="4" w:space="0" w:color="auto"/>
            </w:tcBorders>
            <w:vAlign w:val="center"/>
          </w:tcPr>
          <w:p w:rsidR="006B0356" w:rsidRPr="006247DF" w:rsidP="005A103F" w14:paraId="5A609AC6" w14:textId="77777777">
            <w:pPr>
              <w:widowControl w:val="0"/>
              <w:tabs>
                <w:tab w:val="left" w:pos="0"/>
              </w:tabs>
              <w:autoSpaceDE w:val="0"/>
              <w:autoSpaceDN w:val="0"/>
              <w:adjustRightInd w:val="0"/>
              <w:rPr>
                <w:rFonts w:ascii="Courier New" w:hAnsi="Courier New" w:cs="Courier New"/>
              </w:rPr>
            </w:pPr>
            <w:r w:rsidRPr="006247DF">
              <w:rPr>
                <w:rFonts w:ascii="Courier New" w:hAnsi="Courier New" w:cs="Courier New"/>
              </w:rPr>
              <w:t>Total</w:t>
            </w:r>
          </w:p>
        </w:tc>
        <w:tc>
          <w:tcPr>
            <w:tcW w:w="2160" w:type="dxa"/>
            <w:tcBorders>
              <w:top w:val="single" w:sz="4" w:space="0" w:color="auto"/>
              <w:left w:val="single" w:sz="4" w:space="0" w:color="auto"/>
              <w:bottom w:val="single" w:sz="4" w:space="0" w:color="auto"/>
              <w:right w:val="single" w:sz="4" w:space="0" w:color="auto"/>
            </w:tcBorders>
          </w:tcPr>
          <w:p w:rsidR="006B0356" w:rsidRPr="006247DF" w:rsidP="005A103F" w14:paraId="471E8076" w14:textId="77777777">
            <w:pPr>
              <w:widowControl w:val="0"/>
              <w:tabs>
                <w:tab w:val="left" w:pos="0"/>
              </w:tabs>
              <w:autoSpaceDE w:val="0"/>
              <w:autoSpaceDN w:val="0"/>
              <w:adjustRightInd w:val="0"/>
              <w:rPr>
                <w:rFonts w:ascii="Courier New" w:hAnsi="Courier New" w:cs="Courier New"/>
              </w:rPr>
            </w:pPr>
          </w:p>
        </w:tc>
        <w:tc>
          <w:tcPr>
            <w:tcW w:w="1327"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7833033C" w14:textId="77777777">
            <w:pPr>
              <w:widowControl w:val="0"/>
              <w:tabs>
                <w:tab w:val="left" w:pos="0"/>
              </w:tabs>
              <w:autoSpaceDE w:val="0"/>
              <w:autoSpaceDN w:val="0"/>
              <w:adjustRightInd w:val="0"/>
              <w:jc w:val="center"/>
              <w:rPr>
                <w:rFonts w:ascii="Courier New" w:hAnsi="Courier New" w:cs="Courier New"/>
              </w:rPr>
            </w:pPr>
          </w:p>
        </w:tc>
        <w:tc>
          <w:tcPr>
            <w:tcW w:w="1328"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581002DE" w14:textId="77777777">
            <w:pPr>
              <w:widowControl w:val="0"/>
              <w:tabs>
                <w:tab w:val="left" w:pos="0"/>
              </w:tabs>
              <w:autoSpaceDE w:val="0"/>
              <w:autoSpaceDN w:val="0"/>
              <w:adjustRightInd w:val="0"/>
              <w:jc w:val="center"/>
              <w:rPr>
                <w:rFonts w:ascii="Courier New" w:hAnsi="Courier New" w:cs="Courier New"/>
              </w:rPr>
            </w:pPr>
          </w:p>
        </w:tc>
        <w:tc>
          <w:tcPr>
            <w:tcW w:w="1395" w:type="dxa"/>
            <w:tcBorders>
              <w:top w:val="single" w:sz="4" w:space="0" w:color="auto"/>
              <w:left w:val="single" w:sz="4" w:space="0" w:color="auto"/>
              <w:bottom w:val="single" w:sz="4" w:space="0" w:color="auto"/>
              <w:right w:val="single" w:sz="4" w:space="0" w:color="auto"/>
            </w:tcBorders>
            <w:vAlign w:val="center"/>
          </w:tcPr>
          <w:p w:rsidR="006B0356" w:rsidRPr="006247DF" w:rsidP="005A103F" w14:paraId="794AD20A" w14:textId="77777777">
            <w:pPr>
              <w:widowControl w:val="0"/>
              <w:tabs>
                <w:tab w:val="left" w:pos="0"/>
              </w:tabs>
              <w:autoSpaceDE w:val="0"/>
              <w:autoSpaceDN w:val="0"/>
              <w:adjustRightInd w:val="0"/>
              <w:jc w:val="center"/>
              <w:rPr>
                <w:rFonts w:ascii="Courier New" w:hAnsi="Courier New" w:cs="Courier New"/>
              </w:rPr>
            </w:pPr>
          </w:p>
        </w:tc>
        <w:tc>
          <w:tcPr>
            <w:tcW w:w="1260" w:type="dxa"/>
            <w:tcBorders>
              <w:top w:val="single" w:sz="4" w:space="0" w:color="auto"/>
              <w:left w:val="single" w:sz="4" w:space="0" w:color="auto"/>
              <w:bottom w:val="single" w:sz="4" w:space="0" w:color="auto"/>
              <w:right w:val="single" w:sz="4" w:space="0" w:color="auto"/>
            </w:tcBorders>
            <w:vAlign w:val="center"/>
          </w:tcPr>
          <w:p w:rsidR="006B0356" w:rsidRPr="00780642" w:rsidP="55C1E444" w14:paraId="4668D034" w14:textId="72280927">
            <w:pPr>
              <w:widowControl w:val="0"/>
              <w:tabs>
                <w:tab w:val="left" w:pos="0"/>
              </w:tabs>
              <w:autoSpaceDE w:val="0"/>
              <w:autoSpaceDN w:val="0"/>
              <w:adjustRightInd w:val="0"/>
              <w:jc w:val="center"/>
              <w:rPr>
                <w:rFonts w:ascii="Courier New" w:hAnsi="Courier New" w:cs="Courier New"/>
                <w:color w:val="000000" w:themeColor="text1" w:themeShade="FF" w:themeTint="FF"/>
              </w:rPr>
            </w:pPr>
            <w:r w:rsidRPr="55C1E444">
              <w:rPr>
                <w:rFonts w:ascii="Courier New" w:hAnsi="Courier New" w:cs="Courier New"/>
                <w:color w:val="000000" w:themeColor="text1" w:themeShade="FF" w:themeTint="FF"/>
              </w:rPr>
              <w:t>1,75</w:t>
            </w:r>
            <w:r w:rsidRPr="55C1E444" w:rsidR="4C36D406">
              <w:rPr>
                <w:rFonts w:ascii="Courier New" w:hAnsi="Courier New" w:cs="Courier New"/>
                <w:color w:val="000000" w:themeColor="text1" w:themeShade="FF" w:themeTint="FF"/>
              </w:rPr>
              <w:t>7</w:t>
            </w:r>
          </w:p>
        </w:tc>
      </w:tr>
    </w:tbl>
    <w:p w:rsidR="006B0356" w:rsidRPr="006247DF" w:rsidP="006B0356" w14:paraId="5D292C9A" w14:textId="77777777">
      <w:pPr>
        <w:widowControl w:val="0"/>
        <w:tabs>
          <w:tab w:val="left" w:pos="0"/>
        </w:tabs>
        <w:autoSpaceDE w:val="0"/>
        <w:autoSpaceDN w:val="0"/>
        <w:adjustRightInd w:val="0"/>
        <w:rPr>
          <w:rFonts w:ascii="Courier New" w:hAnsi="Courier New" w:cs="EEAGN D+ Melior"/>
          <w:u w:val="single"/>
        </w:rPr>
      </w:pPr>
    </w:p>
    <w:p w:rsidR="006B0356" w:rsidRPr="00793474" w:rsidP="006B0356" w14:paraId="0FA0FE05" w14:textId="77777777">
      <w:pPr>
        <w:rPr>
          <w:rFonts w:ascii="Arial Nova" w:hAnsi="Arial Nova"/>
          <w:color w:val="C75000"/>
        </w:rPr>
      </w:pPr>
    </w:p>
    <w:p w:rsidR="00DA1523" w:rsidRPr="00174127" w:rsidP="004C36E8" w14:paraId="28D6BBFC" w14:textId="77777777">
      <w:pPr>
        <w:spacing w:line="276" w:lineRule="auto"/>
        <w:rPr>
          <w:rFonts w:ascii="Arial Nova" w:hAnsi="Arial Nova"/>
          <w:b/>
          <w:color w:val="F79646" w:themeColor="accent6"/>
        </w:rPr>
      </w:pPr>
    </w:p>
    <w:p w:rsidR="00CC7AB1" w:rsidP="00CC7AB1" w14:paraId="50F68BC9" w14:textId="0E1B3504">
      <w:pPr>
        <w:pStyle w:val="Heading2"/>
        <w:spacing w:line="276" w:lineRule="auto"/>
        <w:rPr>
          <w:rFonts w:ascii="Arial Nova" w:hAnsi="Arial Nova" w:cstheme="minorHAnsi"/>
          <w:i/>
          <w:color w:val="auto"/>
          <w:sz w:val="24"/>
          <w:szCs w:val="24"/>
        </w:rPr>
      </w:pPr>
      <w:bookmarkStart w:id="9" w:name="_Toc36703001"/>
      <w:r w:rsidRPr="00174127">
        <w:rPr>
          <w:rFonts w:ascii="Arial Nova" w:hAnsi="Arial Nova" w:cstheme="minorHAnsi"/>
          <w:i/>
          <w:color w:val="auto"/>
          <w:sz w:val="24"/>
          <w:szCs w:val="24"/>
        </w:rPr>
        <w:t>Explanation for Program Changes or Adjustments</w:t>
      </w:r>
      <w:bookmarkEnd w:id="9"/>
    </w:p>
    <w:p w:rsidR="004D1976" w:rsidRPr="004D1976" w:rsidP="004D1976" w14:paraId="762A1432" w14:textId="77777777"/>
    <w:p w:rsidR="004D1976" w:rsidP="004D1976" w14:paraId="72AC8891" w14:textId="01758B4F">
      <w:pPr>
        <w:rPr>
          <w:rFonts w:ascii="Arial Nova" w:hAnsi="Arial Nova" w:eastAsiaTheme="minorHAnsi" w:cstheme="minorBidi"/>
          <w:bCs/>
          <w:iCs/>
        </w:rPr>
      </w:pPr>
      <w:r w:rsidRPr="00C14B2F">
        <w:rPr>
          <w:rFonts w:ascii="Arial Nova" w:hAnsi="Arial Nova" w:eastAsiaTheme="minorHAnsi" w:cstheme="minorBidi"/>
          <w:bCs/>
          <w:iCs/>
        </w:rPr>
        <w:t>This is a request for PRA clearance</w:t>
      </w:r>
      <w:r w:rsidR="0006246B">
        <w:rPr>
          <w:rFonts w:ascii="Arial Nova" w:hAnsi="Arial Nova" w:eastAsiaTheme="minorHAnsi" w:cstheme="minorBidi"/>
          <w:bCs/>
          <w:iCs/>
        </w:rPr>
        <w:t xml:space="preserve"> for the 60-day</w:t>
      </w:r>
      <w:r w:rsidR="0033029A">
        <w:rPr>
          <w:rFonts w:ascii="Arial Nova" w:hAnsi="Arial Nova" w:eastAsiaTheme="minorHAnsi" w:cstheme="minorBidi"/>
          <w:bCs/>
          <w:iCs/>
        </w:rPr>
        <w:t xml:space="preserve"> ICR package</w:t>
      </w:r>
      <w:r w:rsidRPr="00C14B2F">
        <w:rPr>
          <w:rFonts w:ascii="Arial Nova" w:hAnsi="Arial Nova" w:eastAsiaTheme="minorHAnsi" w:cstheme="minorBidi"/>
          <w:bCs/>
          <w:iCs/>
        </w:rPr>
        <w:t>. The revisions requested are designed to strengthen the usefulness of the National ALS Registry for researchers.  The revisions include:</w:t>
      </w:r>
    </w:p>
    <w:p w:rsidR="00531232" w:rsidP="004D1976" w14:paraId="7269DDDD" w14:textId="77777777">
      <w:pPr>
        <w:rPr>
          <w:rFonts w:ascii="Arial Nova" w:hAnsi="Arial Nova" w:eastAsiaTheme="minorHAnsi" w:cstheme="minorBidi"/>
          <w:bCs/>
          <w:iCs/>
        </w:rPr>
      </w:pPr>
    </w:p>
    <w:p w:rsidR="00531232" w:rsidP="00531232" w14:paraId="2FD90368" w14:textId="048C6295">
      <w:pPr>
        <w:pStyle w:val="ListParagraph"/>
        <w:numPr>
          <w:ilvl w:val="0"/>
          <w:numId w:val="4"/>
        </w:numPr>
        <w:rPr>
          <w:rFonts w:ascii="Arial Nova" w:hAnsi="Arial Nova" w:eastAsiaTheme="minorHAnsi" w:cstheme="minorBidi"/>
          <w:bCs/>
          <w:iCs/>
        </w:rPr>
      </w:pPr>
      <w:r w:rsidRPr="00927C6A">
        <w:rPr>
          <w:rFonts w:ascii="Arial Nova" w:hAnsi="Arial Nova" w:eastAsiaTheme="minorHAnsi" w:cstheme="minorBidi"/>
          <w:bCs/>
          <w:iCs/>
        </w:rPr>
        <w:t>Updating the Consent Form</w:t>
      </w:r>
      <w:r w:rsidR="00671950">
        <w:rPr>
          <w:rFonts w:ascii="Arial Nova" w:hAnsi="Arial Nova" w:eastAsiaTheme="minorHAnsi" w:cstheme="minorBidi"/>
          <w:bCs/>
          <w:iCs/>
        </w:rPr>
        <w:t xml:space="preserve"> (App</w:t>
      </w:r>
      <w:r w:rsidR="00A06DCB">
        <w:rPr>
          <w:rFonts w:ascii="Arial Nova" w:hAnsi="Arial Nova" w:eastAsiaTheme="minorHAnsi" w:cstheme="minorBidi"/>
          <w:bCs/>
          <w:iCs/>
        </w:rPr>
        <w:t>endix D)</w:t>
      </w:r>
      <w:r w:rsidRPr="00927C6A">
        <w:rPr>
          <w:rFonts w:ascii="Arial Nova" w:hAnsi="Arial Nova" w:eastAsiaTheme="minorHAnsi" w:cstheme="minorBidi"/>
          <w:bCs/>
          <w:iCs/>
        </w:rPr>
        <w:t xml:space="preserve"> to include the addition of an interagency data exchange between Unite Genomics and the National ALS Registry. Participants will have the opportunity to share personal information relating to their health history with ATSDR through an integration between the Registry portal and a third-party online platform called Unite Genomics. This update will not impact burden hours.</w:t>
      </w:r>
    </w:p>
    <w:p w:rsidR="00313CDB" w:rsidP="00313CDB" w14:paraId="1CFDFF18" w14:textId="77777777">
      <w:pPr>
        <w:pStyle w:val="ListParagraph"/>
        <w:rPr>
          <w:rFonts w:ascii="Arial Nova" w:hAnsi="Arial Nova" w:eastAsiaTheme="minorHAnsi" w:cstheme="minorBidi"/>
          <w:bCs/>
          <w:iCs/>
        </w:rPr>
      </w:pPr>
    </w:p>
    <w:p w:rsidR="00313CDB" w:rsidP="00313CDB" w14:paraId="1BB8E893" w14:textId="77777777">
      <w:pPr>
        <w:pStyle w:val="ListParagraph"/>
        <w:numPr>
          <w:ilvl w:val="0"/>
          <w:numId w:val="4"/>
        </w:numPr>
        <w:rPr>
          <w:rFonts w:ascii="Arial Nova" w:hAnsi="Arial Nova" w:eastAsiaTheme="minorHAnsi" w:cstheme="minorBidi"/>
          <w:bCs/>
          <w:iCs/>
        </w:rPr>
      </w:pPr>
      <w:r w:rsidRPr="00313CDB">
        <w:rPr>
          <w:rFonts w:ascii="Arial Nova" w:hAnsi="Arial Nova" w:eastAsiaTheme="minorHAnsi" w:cstheme="minorBidi"/>
          <w:bCs/>
          <w:iCs/>
        </w:rPr>
        <w:t>As required by the EO in February 2025, all use of the term "gender" has been replaced with "sex." All changes made are minor changes to terminology as the current protocol only collects data on the registrant's sex (male/female). Changes have been made throughout the documents.</w:t>
      </w:r>
    </w:p>
    <w:p w:rsidR="00313CDB" w:rsidRPr="00313CDB" w:rsidP="00313CDB" w14:paraId="1FBF1DDB" w14:textId="77777777">
      <w:pPr>
        <w:pStyle w:val="ListParagraph"/>
        <w:rPr>
          <w:rFonts w:ascii="Arial Nova" w:hAnsi="Arial Nova"/>
          <w:bCs/>
        </w:rPr>
      </w:pPr>
    </w:p>
    <w:p w:rsidR="00A60E89" w:rsidRPr="00313CDB" w:rsidP="00313CDB" w14:paraId="4625CDA7" w14:textId="2C92EDC8">
      <w:pPr>
        <w:pStyle w:val="ListParagraph"/>
        <w:numPr>
          <w:ilvl w:val="0"/>
          <w:numId w:val="4"/>
        </w:numPr>
        <w:rPr>
          <w:rFonts w:ascii="Arial Nova" w:hAnsi="Arial Nova" w:eastAsiaTheme="minorHAnsi" w:cstheme="minorBidi"/>
          <w:bCs/>
          <w:iCs/>
        </w:rPr>
      </w:pPr>
      <w:r w:rsidRPr="00313CDB">
        <w:rPr>
          <w:rFonts w:ascii="Arial Nova" w:hAnsi="Arial Nova"/>
          <w:bCs/>
        </w:rPr>
        <w:t xml:space="preserve">The OMB package being submitted reflects changes recently approved by IRB to the ALS Biorepository premortem patient consent forms for the biospecimen (D2) and saliva (D4) collection. The changes include </w:t>
      </w:r>
      <w:r w:rsidRPr="00313CDB" w:rsidR="00531232">
        <w:rPr>
          <w:rFonts w:ascii="Arial Nova" w:hAnsi="Arial Nova"/>
          <w:bCs/>
        </w:rPr>
        <w:t>the addition</w:t>
      </w:r>
      <w:r w:rsidRPr="00313CDB">
        <w:rPr>
          <w:rFonts w:ascii="Arial Nova" w:hAnsi="Arial Nova"/>
          <w:bCs/>
        </w:rPr>
        <w:t xml:space="preserve"> of the language describing genomic data sharing and associated risk for both</w:t>
      </w:r>
      <w:r w:rsidRPr="00313CDB" w:rsidR="00531232">
        <w:rPr>
          <w:rFonts w:ascii="Arial Nova" w:hAnsi="Arial Nova"/>
          <w:bCs/>
        </w:rPr>
        <w:t xml:space="preserve"> Appendix</w:t>
      </w:r>
      <w:r w:rsidRPr="00313CDB">
        <w:rPr>
          <w:rFonts w:ascii="Arial Nova" w:hAnsi="Arial Nova"/>
          <w:bCs/>
        </w:rPr>
        <w:t xml:space="preserve"> D2 and D4, clarification on the limited use of established cell line for commercial gain for </w:t>
      </w:r>
      <w:r w:rsidRPr="00313CDB" w:rsidR="00531232">
        <w:rPr>
          <w:rFonts w:ascii="Arial Nova" w:hAnsi="Arial Nova"/>
          <w:bCs/>
        </w:rPr>
        <w:t xml:space="preserve">Appendix </w:t>
      </w:r>
      <w:r w:rsidRPr="00313CDB">
        <w:rPr>
          <w:rFonts w:ascii="Arial Nova" w:hAnsi="Arial Nova"/>
          <w:bCs/>
        </w:rPr>
        <w:t xml:space="preserve">D2, and absence of cell line establishment for commercial gain for </w:t>
      </w:r>
      <w:r w:rsidRPr="00313CDB" w:rsidR="00531232">
        <w:rPr>
          <w:rFonts w:ascii="Arial Nova" w:hAnsi="Arial Nova"/>
          <w:bCs/>
        </w:rPr>
        <w:t xml:space="preserve">Appendix </w:t>
      </w:r>
      <w:r w:rsidRPr="00313CDB">
        <w:rPr>
          <w:rFonts w:ascii="Arial Nova" w:hAnsi="Arial Nova"/>
          <w:bCs/>
        </w:rPr>
        <w:t>D4. Furthermore, update has been made for the ALS research application forms (M1) in Part B to include a biospecimen sample and aliquot sizes that were was not previously listed there, in Part C added a postmortem sample and price that was not previously listed, and to include a new form “Part E” which is only applicable to the researchers making changes to their formerly approved application such as their affiliation status or additional sample request for the same study.</w:t>
      </w:r>
    </w:p>
    <w:p w:rsidR="00DA1523" w:rsidRPr="00174127" w:rsidP="00DA1523" w14:paraId="6810684D" w14:textId="77777777">
      <w:pPr>
        <w:spacing w:line="276" w:lineRule="auto"/>
        <w:rPr>
          <w:rFonts w:ascii="Arial Nova" w:hAnsi="Arial Nova"/>
          <w:b/>
          <w:color w:val="F79646" w:themeColor="accent6"/>
        </w:rPr>
      </w:pPr>
    </w:p>
    <w:bookmarkEnd w:id="2"/>
    <w:bookmarkEnd w:id="3"/>
    <w:bookmarkEnd w:id="4"/>
    <w:p w:rsidR="00434C72" w14:paraId="75F52DCA" w14:textId="5E6E39CA">
      <w:pPr>
        <w:rPr>
          <w:rFonts w:ascii="Arial Nova" w:hAnsi="Arial Nova" w:eastAsiaTheme="minorHAnsi" w:cstheme="minorBidi"/>
          <w:b/>
          <w:bCs/>
          <w:color w:val="000000" w:themeColor="text1"/>
        </w:rPr>
      </w:pPr>
    </w:p>
    <w:p w:rsidR="00174127" w:rsidP="00F2743F" w14:paraId="6D6514F8" w14:textId="33783490">
      <w:pPr>
        <w:spacing w:line="360" w:lineRule="auto"/>
        <w:rPr>
          <w:rFonts w:ascii="Arial Nova" w:hAnsi="Arial Nova" w:eastAsiaTheme="minorHAnsi" w:cstheme="minorBidi"/>
          <w:b/>
          <w:bCs/>
          <w:color w:val="000000" w:themeColor="text1"/>
        </w:rPr>
      </w:pPr>
      <w:r>
        <w:rPr>
          <w:rFonts w:ascii="Arial Nova" w:hAnsi="Arial Nova" w:eastAsiaTheme="minorHAnsi" w:cstheme="minorBidi"/>
          <w:b/>
          <w:bCs/>
          <w:color w:val="000000" w:themeColor="text1"/>
        </w:rPr>
        <w:t xml:space="preserve">REQUIRED </w:t>
      </w:r>
      <w:r w:rsidR="007D7CC5">
        <w:rPr>
          <w:rFonts w:ascii="Arial Nova" w:hAnsi="Arial Nova" w:eastAsiaTheme="minorHAnsi" w:cstheme="minorBidi"/>
          <w:b/>
          <w:bCs/>
          <w:color w:val="000000" w:themeColor="text1"/>
        </w:rPr>
        <w:t>ATTACHMENTS</w:t>
      </w:r>
    </w:p>
    <w:p w:rsidR="007D7CC5" w:rsidP="007D7CC5" w14:paraId="4DDBF82B" w14:textId="40026384">
      <w:pPr>
        <w:pStyle w:val="ListParagraph"/>
        <w:numPr>
          <w:ilvl w:val="0"/>
          <w:numId w:val="3"/>
        </w:numPr>
        <w:spacing w:line="360" w:lineRule="auto"/>
        <w:rPr>
          <w:rFonts w:ascii="Arial Nova" w:hAnsi="Arial Nova" w:eastAsiaTheme="minorHAnsi" w:cstheme="minorBidi"/>
          <w:b/>
          <w:bCs/>
          <w:color w:val="000000" w:themeColor="text1"/>
        </w:rPr>
      </w:pPr>
      <w:r>
        <w:rPr>
          <w:rFonts w:ascii="Arial Nova" w:hAnsi="Arial Nova" w:eastAsiaTheme="minorHAnsi" w:cstheme="minorBidi"/>
          <w:b/>
          <w:bCs/>
          <w:color w:val="000000" w:themeColor="text1"/>
        </w:rPr>
        <w:t>60-day Federal Register Notice</w:t>
      </w:r>
    </w:p>
    <w:p w:rsidR="007D7CC5" w:rsidP="007D7CC5" w14:paraId="36B0A694" w14:textId="77777777">
      <w:pPr>
        <w:pStyle w:val="ListParagraph"/>
        <w:spacing w:line="360" w:lineRule="auto"/>
        <w:rPr>
          <w:rFonts w:ascii="Arial Nova" w:hAnsi="Arial Nova" w:eastAsiaTheme="minorHAnsi" w:cstheme="minorBidi"/>
          <w:b/>
          <w:bCs/>
          <w:color w:val="000000" w:themeColor="text1"/>
        </w:rPr>
      </w:pPr>
    </w:p>
    <w:p w:rsidR="007D7CC5" w:rsidP="4B7AFD87" w14:paraId="54FFD71A" w14:textId="03A13C8F">
      <w:pPr>
        <w:pStyle w:val="ListParagraph"/>
        <w:numPr>
          <w:ilvl w:val="0"/>
          <w:numId w:val="3"/>
        </w:numPr>
        <w:spacing w:line="360" w:lineRule="auto"/>
        <w:rPr>
          <w:rFonts w:ascii="Arial Nova" w:hAnsi="Arial Nova" w:eastAsiaTheme="minorEastAsia" w:cstheme="minorBidi"/>
          <w:b/>
          <w:bCs/>
          <w:color w:val="000000" w:themeColor="text1"/>
        </w:rPr>
      </w:pPr>
      <w:r w:rsidRPr="4B7AFD87">
        <w:rPr>
          <w:rFonts w:ascii="Arial Nova" w:hAnsi="Arial Nova" w:eastAsiaTheme="minorEastAsia" w:cstheme="minorBidi"/>
          <w:b/>
          <w:bCs/>
          <w:color w:val="000000" w:themeColor="text1" w:themeShade="FF" w:themeTint="FF"/>
        </w:rPr>
        <w:t>Main Data Collection Instrument(</w:t>
      </w:r>
      <w:r w:rsidRPr="4B7AFD87">
        <w:rPr>
          <w:rFonts w:ascii="Arial Nova" w:hAnsi="Arial Nova" w:eastAsiaTheme="minorEastAsia" w:cstheme="minorBidi"/>
          <w:b/>
          <w:bCs/>
          <w:color w:val="000000" w:themeColor="text1" w:themeShade="FF" w:themeTint="FF"/>
        </w:rPr>
        <w:t>s</w:t>
      </w:r>
      <w:r w:rsidRPr="4B7AFD87">
        <w:rPr>
          <w:rFonts w:ascii="Arial Nova" w:hAnsi="Arial Nova" w:eastAsiaTheme="minorEastAsia" w:cstheme="minorBidi"/>
          <w:b/>
          <w:bCs/>
          <w:color w:val="000000" w:themeColor="text1" w:themeShade="FF" w:themeTint="FF"/>
        </w:rPr>
        <w:t xml:space="preserve">) </w:t>
      </w:r>
    </w:p>
    <w:p w:rsidR="5A5766A8" w:rsidP="4B7AFD87" w14:paraId="5954808E" w14:textId="4059318A">
      <w:pPr>
        <w:pStyle w:val="ListParagraph"/>
        <w:spacing w:line="360" w:lineRule="auto"/>
        <w:ind w:firstLine="720"/>
        <w:rPr>
          <w:rFonts w:ascii="Arial Nova" w:hAnsi="Arial Nova" w:eastAsiaTheme="minorEastAsia" w:cstheme="minorBidi"/>
          <w:color w:val="000000" w:themeColor="text1"/>
        </w:rPr>
      </w:pPr>
      <w:r w:rsidRPr="4B7AFD87">
        <w:rPr>
          <w:rFonts w:ascii="Arial Nova" w:hAnsi="Arial Nova" w:eastAsiaTheme="minorEastAsia" w:cstheme="minorBidi"/>
          <w:color w:val="000000" w:themeColor="text1" w:themeShade="FF" w:themeTint="FF"/>
        </w:rPr>
        <w:t>Appendix B</w:t>
      </w:r>
      <w:r w:rsidRPr="4B7AFD87">
        <w:rPr>
          <w:rFonts w:ascii="Arial Nova" w:hAnsi="Arial Nova" w:eastAsiaTheme="minorEastAsia" w:cstheme="minorBidi"/>
          <w:color w:val="000000" w:themeColor="text1" w:themeShade="FF" w:themeTint="FF"/>
        </w:rPr>
        <w:t xml:space="preserve"> – Case Validation</w:t>
      </w:r>
    </w:p>
    <w:p w:rsidR="5A5766A8" w:rsidP="4B7AFD87" w14:paraId="5A16AB9B" w14:textId="32805F0F">
      <w:pPr>
        <w:pStyle w:val="ListParagraph"/>
        <w:spacing w:line="360" w:lineRule="auto"/>
        <w:rPr>
          <w:rFonts w:ascii="Arial Nova" w:hAnsi="Arial Nova" w:eastAsiaTheme="minorEastAsia" w:cstheme="minorBidi"/>
          <w:color w:val="000000" w:themeColor="text1"/>
        </w:rPr>
      </w:pPr>
      <w:r>
        <w:tab/>
      </w:r>
      <w:r w:rsidRPr="4B7AFD87">
        <w:rPr>
          <w:rFonts w:ascii="Arial Nova" w:hAnsi="Arial Nova" w:eastAsiaTheme="minorEastAsia" w:cstheme="minorBidi"/>
          <w:color w:val="000000" w:themeColor="text1"/>
        </w:rPr>
        <w:t>Appendix C – Registration Page</w:t>
      </w:r>
    </w:p>
    <w:p w:rsidR="5A5766A8" w:rsidP="4B7AFD87" w14:paraId="588BA1AE" w14:textId="6302C23C">
      <w:pPr>
        <w:pStyle w:val="ListParagraph"/>
        <w:spacing w:line="360" w:lineRule="auto"/>
        <w:rPr>
          <w:rFonts w:ascii="Arial Nova" w:hAnsi="Arial Nova" w:eastAsiaTheme="minorEastAsia" w:cstheme="minorBidi"/>
          <w:color w:val="000000" w:themeColor="text1"/>
        </w:rPr>
      </w:pPr>
      <w:r>
        <w:tab/>
      </w:r>
      <w:r w:rsidRPr="4B7AFD87">
        <w:rPr>
          <w:rFonts w:ascii="Arial Nova" w:hAnsi="Arial Nova" w:eastAsiaTheme="minorEastAsia" w:cstheme="minorBidi"/>
          <w:color w:val="000000" w:themeColor="text1"/>
        </w:rPr>
        <w:t>Appendix D1 – Consent Forms</w:t>
      </w:r>
    </w:p>
    <w:p w:rsidR="5A5766A8" w:rsidP="4B7AFD87" w14:paraId="4D595E5D" w14:textId="41BE1F19">
      <w:pPr>
        <w:pStyle w:val="ListParagraph"/>
        <w:spacing w:line="360" w:lineRule="auto"/>
        <w:rPr>
          <w:rFonts w:ascii="Arial Nova" w:hAnsi="Arial Nova" w:eastAsiaTheme="minorEastAsia" w:cstheme="minorBidi"/>
          <w:color w:val="000000" w:themeColor="text1"/>
        </w:rPr>
      </w:pPr>
      <w:r>
        <w:tab/>
      </w:r>
      <w:r w:rsidRPr="4B7AFD87">
        <w:rPr>
          <w:rFonts w:ascii="Arial Nova" w:hAnsi="Arial Nova" w:eastAsiaTheme="minorEastAsia" w:cstheme="minorBidi"/>
          <w:color w:val="000000" w:themeColor="text1"/>
        </w:rPr>
        <w:t>Appendix D2 – National ALS Biorepository</w:t>
      </w:r>
    </w:p>
    <w:p w:rsidR="5A5766A8" w:rsidP="4B7AFD87" w14:paraId="1C26B332" w14:textId="22D5B490">
      <w:pPr>
        <w:pStyle w:val="ListParagraph"/>
        <w:spacing w:line="360" w:lineRule="auto"/>
        <w:rPr>
          <w:rFonts w:ascii="Arial Nova" w:hAnsi="Arial Nova" w:eastAsiaTheme="minorEastAsia" w:cstheme="minorBidi"/>
          <w:color w:val="000000" w:themeColor="text1"/>
        </w:rPr>
      </w:pPr>
      <w:r>
        <w:tab/>
      </w:r>
      <w:r w:rsidRPr="4B7AFD87">
        <w:rPr>
          <w:rFonts w:ascii="Arial Nova" w:hAnsi="Arial Nova" w:eastAsiaTheme="minorEastAsia" w:cstheme="minorBidi"/>
          <w:color w:val="000000" w:themeColor="text1"/>
        </w:rPr>
        <w:t>Appendix D3 – Biorepository Postmortem</w:t>
      </w:r>
    </w:p>
    <w:p w:rsidR="5A5766A8" w:rsidP="4B7AFD87" w14:paraId="626050EF" w14:textId="2AF0D22B">
      <w:pPr>
        <w:pStyle w:val="ListParagraph"/>
        <w:spacing w:line="360" w:lineRule="auto"/>
        <w:rPr>
          <w:rFonts w:ascii="Arial Nova" w:hAnsi="Arial Nova" w:eastAsiaTheme="minorEastAsia" w:cstheme="minorBidi"/>
          <w:color w:val="000000" w:themeColor="text1"/>
        </w:rPr>
      </w:pPr>
      <w:r>
        <w:tab/>
      </w:r>
      <w:r w:rsidRPr="4B7AFD87">
        <w:rPr>
          <w:rFonts w:ascii="Arial Nova" w:hAnsi="Arial Nova" w:eastAsiaTheme="minorEastAsia" w:cstheme="minorBidi"/>
          <w:color w:val="000000" w:themeColor="text1"/>
        </w:rPr>
        <w:t>Appendi</w:t>
      </w:r>
      <w:r w:rsidRPr="4B7AFD87">
        <w:rPr>
          <w:rFonts w:ascii="Arial Nova" w:hAnsi="Arial Nova" w:eastAsiaTheme="minorEastAsia" w:cstheme="minorBidi"/>
          <w:color w:val="000000" w:themeColor="text1" w:themeShade="FF" w:themeTint="FF"/>
        </w:rPr>
        <w:t xml:space="preserve">x D4 – National ALS Biorepository Consent </w:t>
      </w:r>
      <w:r w:rsidRPr="4B7AFD87">
        <w:rPr>
          <w:rFonts w:ascii="Arial Nova" w:hAnsi="Arial Nova" w:eastAsiaTheme="minorEastAsia" w:cstheme="minorBidi"/>
          <w:color w:val="000000" w:themeColor="text1"/>
        </w:rPr>
        <w:t>FOrm</w:t>
      </w:r>
    </w:p>
    <w:p w:rsidR="5A5766A8" w:rsidP="4B7AFD87" w14:paraId="39E21296" w14:textId="1A9FBA69">
      <w:pPr>
        <w:pStyle w:val="ListParagraph"/>
        <w:spacing w:line="360" w:lineRule="auto"/>
        <w:rPr>
          <w:rFonts w:ascii="Arial Nova" w:hAnsi="Arial Nova" w:eastAsiaTheme="minorEastAsia" w:cstheme="minorBidi"/>
          <w:color w:val="000000" w:themeColor="text1"/>
        </w:rPr>
      </w:pPr>
      <w:r>
        <w:tab/>
      </w:r>
      <w:r w:rsidRPr="4B7AFD87">
        <w:rPr>
          <w:rFonts w:ascii="Arial Nova" w:hAnsi="Arial Nova" w:eastAsiaTheme="minorEastAsia" w:cstheme="minorBidi"/>
          <w:color w:val="000000" w:themeColor="text1"/>
        </w:rPr>
        <w:t>Appendix E – Surveys</w:t>
      </w:r>
    </w:p>
    <w:p w:rsidR="5A5766A8" w:rsidP="4B7AFD87" w14:paraId="25990E89" w14:textId="0AC903FD">
      <w:pPr>
        <w:pStyle w:val="ListParagraph"/>
        <w:spacing w:line="360" w:lineRule="auto"/>
        <w:rPr>
          <w:rFonts w:ascii="Arial Nova" w:hAnsi="Arial Nova" w:eastAsiaTheme="minorEastAsia" w:cstheme="minorBidi"/>
          <w:color w:val="000000" w:themeColor="text1"/>
        </w:rPr>
      </w:pPr>
      <w:r>
        <w:tab/>
      </w:r>
      <w:r w:rsidRPr="4B7AFD87">
        <w:rPr>
          <w:rFonts w:ascii="Arial Nova" w:hAnsi="Arial Nova" w:eastAsiaTheme="minorEastAsia" w:cstheme="minorBidi"/>
          <w:color w:val="000000" w:themeColor="text1"/>
        </w:rPr>
        <w:t>Appendix M1 – ALS Registry Research Application Form</w:t>
      </w:r>
    </w:p>
    <w:p w:rsidR="5A5766A8" w:rsidP="4B7AFD87" w14:paraId="5C9FCBB8" w14:textId="2AA51F4C">
      <w:pPr>
        <w:pStyle w:val="ListParagraph"/>
        <w:spacing w:line="360" w:lineRule="auto"/>
        <w:rPr>
          <w:rFonts w:ascii="Arial Nova" w:hAnsi="Arial Nova" w:eastAsiaTheme="minorEastAsia" w:cstheme="minorBidi"/>
          <w:color w:val="000000" w:themeColor="text1"/>
        </w:rPr>
      </w:pPr>
      <w:r>
        <w:tab/>
      </w:r>
      <w:r w:rsidRPr="4B7AFD87">
        <w:rPr>
          <w:rFonts w:ascii="Arial Nova" w:hAnsi="Arial Nova" w:eastAsiaTheme="minorEastAsia" w:cstheme="minorBidi"/>
          <w:color w:val="000000" w:themeColor="text1"/>
        </w:rPr>
        <w:t xml:space="preserve">Appendix M2- Annual Update Form </w:t>
      </w:r>
    </w:p>
    <w:p w:rsidR="5A5766A8" w:rsidP="4B7AFD87" w14:paraId="20DFEBCE" w14:textId="724CBF5E">
      <w:pPr>
        <w:pStyle w:val="ListParagraph"/>
        <w:spacing w:line="360" w:lineRule="auto"/>
        <w:rPr>
          <w:rFonts w:ascii="Arial Nova" w:hAnsi="Arial Nova" w:eastAsiaTheme="minorEastAsia" w:cstheme="minorBidi"/>
          <w:color w:val="000000" w:themeColor="text1"/>
        </w:rPr>
      </w:pPr>
      <w:r>
        <w:tab/>
      </w:r>
      <w:r w:rsidRPr="4B7AFD87">
        <w:rPr>
          <w:rFonts w:ascii="Arial Nova" w:hAnsi="Arial Nova" w:eastAsiaTheme="minorEastAsia" w:cstheme="minorBidi"/>
          <w:color w:val="000000" w:themeColor="text1"/>
        </w:rPr>
        <w:t>Appendix</w:t>
      </w:r>
      <w:r w:rsidRPr="4B7AFD87">
        <w:rPr>
          <w:rFonts w:ascii="Arial Nova" w:hAnsi="Arial Nova" w:eastAsiaTheme="minorEastAsia" w:cstheme="minorBidi"/>
          <w:color w:val="000000" w:themeColor="text1"/>
        </w:rPr>
        <w:t xml:space="preserve"> S.A-1 – Biorepository Specimen Processing Form</w:t>
      </w:r>
    </w:p>
    <w:p w:rsidR="50284E91" w:rsidP="4B7AFD87" w14:paraId="6542C010" w14:textId="0CCD6A53">
      <w:pPr>
        <w:pStyle w:val="ListParagraph"/>
        <w:spacing w:line="360" w:lineRule="auto"/>
        <w:rPr>
          <w:rFonts w:ascii="Arial Nova" w:hAnsi="Arial Nova" w:eastAsiaTheme="minorEastAsia" w:cstheme="minorBidi"/>
          <w:color w:val="000000" w:themeColor="text1"/>
        </w:rPr>
      </w:pPr>
    </w:p>
    <w:p w:rsidR="3ACFA9D4" w:rsidP="3ACFA9D4" w14:paraId="49485016" w14:textId="3EBF4AE5">
      <w:pPr>
        <w:spacing w:line="360" w:lineRule="auto"/>
        <w:rPr>
          <w:rFonts w:ascii="Arial Nova" w:hAnsi="Arial Nova" w:eastAsiaTheme="minorEastAsia" w:cstheme="minorBidi"/>
          <w:b/>
          <w:bCs/>
          <w:color w:val="000000" w:themeColor="text1"/>
        </w:rPr>
      </w:pPr>
    </w:p>
    <w:sectPr w:rsidSect="006C6884">
      <w:footerReference w:type="default" r:id="rId15"/>
      <w:pgSz w:w="12240" w:h="15840" w:orient="portrait"/>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42511" w14:paraId="226B00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65194885"/>
      <w:docPartObj>
        <w:docPartGallery w:val="Page Numbers (Bottom of Page)"/>
        <w:docPartUnique/>
      </w:docPartObj>
    </w:sdtPr>
    <w:sdtEndPr>
      <w:rPr>
        <w:noProof/>
      </w:rPr>
    </w:sdtEndPr>
    <w:sdtContent>
      <w:p w:rsidR="007D7CC5"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7D7CC5" w:rsidRPr="0015668B" w:rsidP="00CB20E7" w14:paraId="409ED029" w14:textId="77777777">
    <w:pPr>
      <w:rPr>
        <w:b/>
        <w:sz w:val="28"/>
        <w:szCs w:val="28"/>
      </w:rPr>
    </w:pPr>
  </w:p>
  <w:p w:rsidR="007D7CC5" w:rsidP="00880185" w14:paraId="27A4825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42511" w14:paraId="5CF8FB7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46780294"/>
      <w:docPartObj>
        <w:docPartGallery w:val="Page Numbers (Bottom of Page)"/>
        <w:docPartUnique/>
      </w:docPartObj>
    </w:sdtPr>
    <w:sdtEndPr>
      <w:rPr>
        <w:noProof/>
      </w:rPr>
    </w:sdtEndPr>
    <w:sdtContent>
      <w:p w:rsidR="007D7CC5"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42511" w14:paraId="3588C5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D7CC5" w:rsidRPr="00CB20E7" w:rsidP="00CB20E7" w14:paraId="5B4D0AD4" w14:textId="7777777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D7CC5" w:rsidP="00A246E3" w14:paraId="0A4B2A87" w14:textId="77777777">
    <w:pPr>
      <w:pStyle w:val="Header"/>
      <w:jc w:val="center"/>
    </w:pPr>
  </w:p>
  <w:p w:rsidR="007D7CC5"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7F037FE"/>
    <w:multiLevelType w:val="hybridMultilevel"/>
    <w:tmpl w:val="D1B23D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67257E3"/>
    <w:multiLevelType w:val="hybridMultilevel"/>
    <w:tmpl w:val="C95455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7996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514183">
    <w:abstractNumId w:val="0"/>
  </w:num>
  <w:num w:numId="3" w16cid:durableId="1287155549">
    <w:abstractNumId w:val="1"/>
  </w:num>
  <w:num w:numId="4" w16cid:durableId="2036230023">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Punjani, Reshma (ATSDR/OAD/OIA)">
    <w15:presenceInfo w15:providerId="AD" w15:userId="S::lqx6@cdc.gov::88c19ab7-f93b-4fba-9337-328bb21ccb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2B0"/>
    <w:rsid w:val="0000793A"/>
    <w:rsid w:val="0001151F"/>
    <w:rsid w:val="00013103"/>
    <w:rsid w:val="00017FAF"/>
    <w:rsid w:val="00022645"/>
    <w:rsid w:val="00022E71"/>
    <w:rsid w:val="00023408"/>
    <w:rsid w:val="000237A2"/>
    <w:rsid w:val="00024725"/>
    <w:rsid w:val="000309E3"/>
    <w:rsid w:val="000319C8"/>
    <w:rsid w:val="000324D6"/>
    <w:rsid w:val="00033648"/>
    <w:rsid w:val="00033796"/>
    <w:rsid w:val="00035D4B"/>
    <w:rsid w:val="00040A1B"/>
    <w:rsid w:val="00040B8C"/>
    <w:rsid w:val="000433C4"/>
    <w:rsid w:val="00044E54"/>
    <w:rsid w:val="00045A69"/>
    <w:rsid w:val="00046505"/>
    <w:rsid w:val="000501C2"/>
    <w:rsid w:val="00050767"/>
    <w:rsid w:val="000512F8"/>
    <w:rsid w:val="000522B5"/>
    <w:rsid w:val="000530D1"/>
    <w:rsid w:val="00053E32"/>
    <w:rsid w:val="000579E1"/>
    <w:rsid w:val="0006246B"/>
    <w:rsid w:val="00064195"/>
    <w:rsid w:val="0006453B"/>
    <w:rsid w:val="0006499B"/>
    <w:rsid w:val="00065A2F"/>
    <w:rsid w:val="000664E6"/>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54EA"/>
    <w:rsid w:val="000909FC"/>
    <w:rsid w:val="00092684"/>
    <w:rsid w:val="00094119"/>
    <w:rsid w:val="000941C5"/>
    <w:rsid w:val="000946D5"/>
    <w:rsid w:val="00094DB5"/>
    <w:rsid w:val="0009527A"/>
    <w:rsid w:val="000967B7"/>
    <w:rsid w:val="00096C70"/>
    <w:rsid w:val="000A08FD"/>
    <w:rsid w:val="000A3F81"/>
    <w:rsid w:val="000A65C9"/>
    <w:rsid w:val="000A69F7"/>
    <w:rsid w:val="000A6B50"/>
    <w:rsid w:val="000B0295"/>
    <w:rsid w:val="000B0852"/>
    <w:rsid w:val="000B094E"/>
    <w:rsid w:val="000B09C8"/>
    <w:rsid w:val="000B2641"/>
    <w:rsid w:val="000B3851"/>
    <w:rsid w:val="000B3999"/>
    <w:rsid w:val="000B58C3"/>
    <w:rsid w:val="000B6FB4"/>
    <w:rsid w:val="000B70DD"/>
    <w:rsid w:val="000C132A"/>
    <w:rsid w:val="000C1F14"/>
    <w:rsid w:val="000C285F"/>
    <w:rsid w:val="000C51C2"/>
    <w:rsid w:val="000C5919"/>
    <w:rsid w:val="000C619C"/>
    <w:rsid w:val="000C6D0F"/>
    <w:rsid w:val="000C7912"/>
    <w:rsid w:val="000D11BC"/>
    <w:rsid w:val="000D1673"/>
    <w:rsid w:val="000D194D"/>
    <w:rsid w:val="000D2195"/>
    <w:rsid w:val="000D7EF9"/>
    <w:rsid w:val="000E2E84"/>
    <w:rsid w:val="000E451B"/>
    <w:rsid w:val="000E526C"/>
    <w:rsid w:val="000E5540"/>
    <w:rsid w:val="000E576B"/>
    <w:rsid w:val="000E6748"/>
    <w:rsid w:val="000E67F2"/>
    <w:rsid w:val="000E7395"/>
    <w:rsid w:val="000F0603"/>
    <w:rsid w:val="000F06E9"/>
    <w:rsid w:val="000F0DCE"/>
    <w:rsid w:val="000F1078"/>
    <w:rsid w:val="000F1F30"/>
    <w:rsid w:val="000F244F"/>
    <w:rsid w:val="000F2885"/>
    <w:rsid w:val="000F2DB9"/>
    <w:rsid w:val="000F3623"/>
    <w:rsid w:val="000F418C"/>
    <w:rsid w:val="000F4F1C"/>
    <w:rsid w:val="000F7EEF"/>
    <w:rsid w:val="0010150C"/>
    <w:rsid w:val="00105229"/>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42B8"/>
    <w:rsid w:val="00125761"/>
    <w:rsid w:val="00126574"/>
    <w:rsid w:val="00130C39"/>
    <w:rsid w:val="001313E9"/>
    <w:rsid w:val="00132652"/>
    <w:rsid w:val="0013354D"/>
    <w:rsid w:val="00134607"/>
    <w:rsid w:val="001352C9"/>
    <w:rsid w:val="00136849"/>
    <w:rsid w:val="0014099F"/>
    <w:rsid w:val="00140C6E"/>
    <w:rsid w:val="001425F9"/>
    <w:rsid w:val="0014281D"/>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1974"/>
    <w:rsid w:val="00162473"/>
    <w:rsid w:val="00164C6F"/>
    <w:rsid w:val="001657F2"/>
    <w:rsid w:val="00165ECD"/>
    <w:rsid w:val="001671C5"/>
    <w:rsid w:val="001673E8"/>
    <w:rsid w:val="00170E23"/>
    <w:rsid w:val="0017104A"/>
    <w:rsid w:val="001724E5"/>
    <w:rsid w:val="00173254"/>
    <w:rsid w:val="001738AE"/>
    <w:rsid w:val="00174127"/>
    <w:rsid w:val="00175229"/>
    <w:rsid w:val="00175487"/>
    <w:rsid w:val="00176F65"/>
    <w:rsid w:val="00177623"/>
    <w:rsid w:val="001808D6"/>
    <w:rsid w:val="00180BEC"/>
    <w:rsid w:val="00180FCF"/>
    <w:rsid w:val="0018105A"/>
    <w:rsid w:val="001813F6"/>
    <w:rsid w:val="00182BDA"/>
    <w:rsid w:val="00182DF6"/>
    <w:rsid w:val="00185854"/>
    <w:rsid w:val="001878A2"/>
    <w:rsid w:val="001904B6"/>
    <w:rsid w:val="00192CEC"/>
    <w:rsid w:val="001931EB"/>
    <w:rsid w:val="00193E62"/>
    <w:rsid w:val="00193EC8"/>
    <w:rsid w:val="0019555B"/>
    <w:rsid w:val="00196C0B"/>
    <w:rsid w:val="00196E50"/>
    <w:rsid w:val="001A11C3"/>
    <w:rsid w:val="001A189A"/>
    <w:rsid w:val="001A1A87"/>
    <w:rsid w:val="001A1FA4"/>
    <w:rsid w:val="001A27EB"/>
    <w:rsid w:val="001A2BBF"/>
    <w:rsid w:val="001A4B39"/>
    <w:rsid w:val="001A4C40"/>
    <w:rsid w:val="001A5DAC"/>
    <w:rsid w:val="001A63F1"/>
    <w:rsid w:val="001A68E9"/>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7E8"/>
    <w:rsid w:val="001C1DDB"/>
    <w:rsid w:val="001C1E51"/>
    <w:rsid w:val="001C3B28"/>
    <w:rsid w:val="001C555B"/>
    <w:rsid w:val="001C5962"/>
    <w:rsid w:val="001C62E4"/>
    <w:rsid w:val="001C6A40"/>
    <w:rsid w:val="001C77B5"/>
    <w:rsid w:val="001C7A1A"/>
    <w:rsid w:val="001D00B3"/>
    <w:rsid w:val="001D04E0"/>
    <w:rsid w:val="001D0592"/>
    <w:rsid w:val="001D1A2C"/>
    <w:rsid w:val="001D209E"/>
    <w:rsid w:val="001D2B91"/>
    <w:rsid w:val="001D2ED8"/>
    <w:rsid w:val="001D30C6"/>
    <w:rsid w:val="001D4A3E"/>
    <w:rsid w:val="001D6FC8"/>
    <w:rsid w:val="001E0844"/>
    <w:rsid w:val="001E1CFC"/>
    <w:rsid w:val="001E228B"/>
    <w:rsid w:val="001E6905"/>
    <w:rsid w:val="001E6ECA"/>
    <w:rsid w:val="001E701A"/>
    <w:rsid w:val="001F0EC4"/>
    <w:rsid w:val="001F1214"/>
    <w:rsid w:val="001F1EEB"/>
    <w:rsid w:val="001F2EF5"/>
    <w:rsid w:val="001F33BD"/>
    <w:rsid w:val="001F360D"/>
    <w:rsid w:val="001F376D"/>
    <w:rsid w:val="001F480C"/>
    <w:rsid w:val="001F4DA7"/>
    <w:rsid w:val="001F5EF6"/>
    <w:rsid w:val="00201A49"/>
    <w:rsid w:val="00202A55"/>
    <w:rsid w:val="0020465C"/>
    <w:rsid w:val="002056A0"/>
    <w:rsid w:val="0020707A"/>
    <w:rsid w:val="00207A38"/>
    <w:rsid w:val="00207B4E"/>
    <w:rsid w:val="002114F2"/>
    <w:rsid w:val="00213ADD"/>
    <w:rsid w:val="00217EEA"/>
    <w:rsid w:val="002279EB"/>
    <w:rsid w:val="002301FE"/>
    <w:rsid w:val="00232AB4"/>
    <w:rsid w:val="00233784"/>
    <w:rsid w:val="002337E9"/>
    <w:rsid w:val="002348A3"/>
    <w:rsid w:val="00235238"/>
    <w:rsid w:val="00235357"/>
    <w:rsid w:val="0023775C"/>
    <w:rsid w:val="00243F50"/>
    <w:rsid w:val="002446F7"/>
    <w:rsid w:val="00245E33"/>
    <w:rsid w:val="002472C8"/>
    <w:rsid w:val="00247D67"/>
    <w:rsid w:val="00251480"/>
    <w:rsid w:val="002518C9"/>
    <w:rsid w:val="002527E9"/>
    <w:rsid w:val="0025332B"/>
    <w:rsid w:val="00253630"/>
    <w:rsid w:val="00253F2A"/>
    <w:rsid w:val="0025458C"/>
    <w:rsid w:val="00254BD2"/>
    <w:rsid w:val="00255804"/>
    <w:rsid w:val="00256A23"/>
    <w:rsid w:val="002616D0"/>
    <w:rsid w:val="00262BB5"/>
    <w:rsid w:val="00262C62"/>
    <w:rsid w:val="00262F82"/>
    <w:rsid w:val="00265DAA"/>
    <w:rsid w:val="00270A99"/>
    <w:rsid w:val="0027486C"/>
    <w:rsid w:val="002751C6"/>
    <w:rsid w:val="0027592C"/>
    <w:rsid w:val="002759B6"/>
    <w:rsid w:val="002775E1"/>
    <w:rsid w:val="00277689"/>
    <w:rsid w:val="002811F8"/>
    <w:rsid w:val="002815D9"/>
    <w:rsid w:val="002835FD"/>
    <w:rsid w:val="00283710"/>
    <w:rsid w:val="0028430A"/>
    <w:rsid w:val="00284424"/>
    <w:rsid w:val="002848A3"/>
    <w:rsid w:val="00286F22"/>
    <w:rsid w:val="00290C22"/>
    <w:rsid w:val="002927D5"/>
    <w:rsid w:val="002928D1"/>
    <w:rsid w:val="00292CB3"/>
    <w:rsid w:val="00292DA5"/>
    <w:rsid w:val="002953D1"/>
    <w:rsid w:val="00296953"/>
    <w:rsid w:val="002A17E0"/>
    <w:rsid w:val="002A27C7"/>
    <w:rsid w:val="002A49BA"/>
    <w:rsid w:val="002A4FEF"/>
    <w:rsid w:val="002A6CEE"/>
    <w:rsid w:val="002B0FAD"/>
    <w:rsid w:val="002B1A07"/>
    <w:rsid w:val="002B21B1"/>
    <w:rsid w:val="002B550C"/>
    <w:rsid w:val="002B7EE8"/>
    <w:rsid w:val="002C06B0"/>
    <w:rsid w:val="002C0D73"/>
    <w:rsid w:val="002C209D"/>
    <w:rsid w:val="002C4CE2"/>
    <w:rsid w:val="002C535D"/>
    <w:rsid w:val="002C7AA6"/>
    <w:rsid w:val="002D1885"/>
    <w:rsid w:val="002D229F"/>
    <w:rsid w:val="002D376A"/>
    <w:rsid w:val="002D4E3F"/>
    <w:rsid w:val="002D57D1"/>
    <w:rsid w:val="002D6547"/>
    <w:rsid w:val="002D7CA9"/>
    <w:rsid w:val="002E23A6"/>
    <w:rsid w:val="002E2846"/>
    <w:rsid w:val="002E4650"/>
    <w:rsid w:val="002E6805"/>
    <w:rsid w:val="002E7947"/>
    <w:rsid w:val="002E7982"/>
    <w:rsid w:val="002F1D85"/>
    <w:rsid w:val="00300142"/>
    <w:rsid w:val="00301312"/>
    <w:rsid w:val="00301626"/>
    <w:rsid w:val="00301725"/>
    <w:rsid w:val="00301898"/>
    <w:rsid w:val="00302530"/>
    <w:rsid w:val="00304671"/>
    <w:rsid w:val="00306010"/>
    <w:rsid w:val="003065A4"/>
    <w:rsid w:val="00307367"/>
    <w:rsid w:val="00307495"/>
    <w:rsid w:val="00310F15"/>
    <w:rsid w:val="00311476"/>
    <w:rsid w:val="00313B45"/>
    <w:rsid w:val="00313CDB"/>
    <w:rsid w:val="0031613B"/>
    <w:rsid w:val="00316168"/>
    <w:rsid w:val="003161A1"/>
    <w:rsid w:val="00317DB7"/>
    <w:rsid w:val="00320835"/>
    <w:rsid w:val="00320905"/>
    <w:rsid w:val="00321CAE"/>
    <w:rsid w:val="00321F49"/>
    <w:rsid w:val="00322521"/>
    <w:rsid w:val="00322EBA"/>
    <w:rsid w:val="003235EF"/>
    <w:rsid w:val="0032572C"/>
    <w:rsid w:val="00325DF6"/>
    <w:rsid w:val="00325F15"/>
    <w:rsid w:val="00326F66"/>
    <w:rsid w:val="0032763D"/>
    <w:rsid w:val="00327E3E"/>
    <w:rsid w:val="0033029A"/>
    <w:rsid w:val="00331769"/>
    <w:rsid w:val="00331926"/>
    <w:rsid w:val="00333B64"/>
    <w:rsid w:val="00334D22"/>
    <w:rsid w:val="003351A7"/>
    <w:rsid w:val="00335F87"/>
    <w:rsid w:val="003366D9"/>
    <w:rsid w:val="00336B28"/>
    <w:rsid w:val="0033790F"/>
    <w:rsid w:val="0034061F"/>
    <w:rsid w:val="00340723"/>
    <w:rsid w:val="00341165"/>
    <w:rsid w:val="003436CA"/>
    <w:rsid w:val="00344185"/>
    <w:rsid w:val="003441DD"/>
    <w:rsid w:val="00345100"/>
    <w:rsid w:val="003472E6"/>
    <w:rsid w:val="00347663"/>
    <w:rsid w:val="0034797C"/>
    <w:rsid w:val="0035065E"/>
    <w:rsid w:val="00350ADE"/>
    <w:rsid w:val="00351000"/>
    <w:rsid w:val="00351E79"/>
    <w:rsid w:val="00352574"/>
    <w:rsid w:val="0035281A"/>
    <w:rsid w:val="00353484"/>
    <w:rsid w:val="0035505A"/>
    <w:rsid w:val="00355865"/>
    <w:rsid w:val="003572FC"/>
    <w:rsid w:val="00360CA2"/>
    <w:rsid w:val="00360DA1"/>
    <w:rsid w:val="00361013"/>
    <w:rsid w:val="0036198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08C3"/>
    <w:rsid w:val="003728DD"/>
    <w:rsid w:val="00373659"/>
    <w:rsid w:val="00373A48"/>
    <w:rsid w:val="003746F6"/>
    <w:rsid w:val="00375AE4"/>
    <w:rsid w:val="00376B95"/>
    <w:rsid w:val="00376DE3"/>
    <w:rsid w:val="0038134A"/>
    <w:rsid w:val="00382D3D"/>
    <w:rsid w:val="00383011"/>
    <w:rsid w:val="00383590"/>
    <w:rsid w:val="003835D8"/>
    <w:rsid w:val="00385744"/>
    <w:rsid w:val="0038577C"/>
    <w:rsid w:val="0038690C"/>
    <w:rsid w:val="00386C4E"/>
    <w:rsid w:val="00387A30"/>
    <w:rsid w:val="00391186"/>
    <w:rsid w:val="00391AE3"/>
    <w:rsid w:val="003924F9"/>
    <w:rsid w:val="00392AB1"/>
    <w:rsid w:val="003930F8"/>
    <w:rsid w:val="00394A6F"/>
    <w:rsid w:val="0039597F"/>
    <w:rsid w:val="00396342"/>
    <w:rsid w:val="003963B5"/>
    <w:rsid w:val="00397C80"/>
    <w:rsid w:val="003A08BD"/>
    <w:rsid w:val="003A28B9"/>
    <w:rsid w:val="003A3EFA"/>
    <w:rsid w:val="003A463D"/>
    <w:rsid w:val="003A4D3B"/>
    <w:rsid w:val="003B0DA8"/>
    <w:rsid w:val="003B1BF5"/>
    <w:rsid w:val="003B2D46"/>
    <w:rsid w:val="003B3C0D"/>
    <w:rsid w:val="003B6AAC"/>
    <w:rsid w:val="003C0E51"/>
    <w:rsid w:val="003C184C"/>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6C5D"/>
    <w:rsid w:val="003D7006"/>
    <w:rsid w:val="003D71A3"/>
    <w:rsid w:val="003D7B02"/>
    <w:rsid w:val="003E1C69"/>
    <w:rsid w:val="003E1D37"/>
    <w:rsid w:val="003E4334"/>
    <w:rsid w:val="003E5A17"/>
    <w:rsid w:val="003E7199"/>
    <w:rsid w:val="003F02E5"/>
    <w:rsid w:val="003F06AB"/>
    <w:rsid w:val="003F0857"/>
    <w:rsid w:val="003F168A"/>
    <w:rsid w:val="003F22D7"/>
    <w:rsid w:val="003F2AE3"/>
    <w:rsid w:val="003F2F29"/>
    <w:rsid w:val="003F3496"/>
    <w:rsid w:val="003F35FA"/>
    <w:rsid w:val="003F37D0"/>
    <w:rsid w:val="003F5C4E"/>
    <w:rsid w:val="003F74D5"/>
    <w:rsid w:val="00403D6E"/>
    <w:rsid w:val="00406357"/>
    <w:rsid w:val="0040756C"/>
    <w:rsid w:val="004103A2"/>
    <w:rsid w:val="004115EE"/>
    <w:rsid w:val="00416413"/>
    <w:rsid w:val="0041655E"/>
    <w:rsid w:val="004201F7"/>
    <w:rsid w:val="004220F8"/>
    <w:rsid w:val="004225DA"/>
    <w:rsid w:val="0042260D"/>
    <w:rsid w:val="0042378B"/>
    <w:rsid w:val="00423C9A"/>
    <w:rsid w:val="00424010"/>
    <w:rsid w:val="00424A1E"/>
    <w:rsid w:val="00424C3D"/>
    <w:rsid w:val="00425600"/>
    <w:rsid w:val="0042620F"/>
    <w:rsid w:val="00426C96"/>
    <w:rsid w:val="00426CD8"/>
    <w:rsid w:val="00426D57"/>
    <w:rsid w:val="00427E22"/>
    <w:rsid w:val="00430724"/>
    <w:rsid w:val="004309BB"/>
    <w:rsid w:val="004315A8"/>
    <w:rsid w:val="004330A4"/>
    <w:rsid w:val="004335AA"/>
    <w:rsid w:val="004335BE"/>
    <w:rsid w:val="00434C72"/>
    <w:rsid w:val="00434F30"/>
    <w:rsid w:val="004350F7"/>
    <w:rsid w:val="00435FFF"/>
    <w:rsid w:val="00440589"/>
    <w:rsid w:val="0044133C"/>
    <w:rsid w:val="00444D6D"/>
    <w:rsid w:val="00445781"/>
    <w:rsid w:val="0045043E"/>
    <w:rsid w:val="004506E7"/>
    <w:rsid w:val="0045102E"/>
    <w:rsid w:val="00451AF1"/>
    <w:rsid w:val="00451EAF"/>
    <w:rsid w:val="00452332"/>
    <w:rsid w:val="00452535"/>
    <w:rsid w:val="00452B5A"/>
    <w:rsid w:val="00452D93"/>
    <w:rsid w:val="00452F2E"/>
    <w:rsid w:val="0045375E"/>
    <w:rsid w:val="00453DC6"/>
    <w:rsid w:val="00455D86"/>
    <w:rsid w:val="00457098"/>
    <w:rsid w:val="0045770B"/>
    <w:rsid w:val="00460BAE"/>
    <w:rsid w:val="00462041"/>
    <w:rsid w:val="00462DB7"/>
    <w:rsid w:val="00463D95"/>
    <w:rsid w:val="00465615"/>
    <w:rsid w:val="00465D0A"/>
    <w:rsid w:val="00466835"/>
    <w:rsid w:val="00467A41"/>
    <w:rsid w:val="004703F2"/>
    <w:rsid w:val="0047173A"/>
    <w:rsid w:val="00472A41"/>
    <w:rsid w:val="00472CED"/>
    <w:rsid w:val="004737F1"/>
    <w:rsid w:val="00474382"/>
    <w:rsid w:val="00474C19"/>
    <w:rsid w:val="00475326"/>
    <w:rsid w:val="004754DE"/>
    <w:rsid w:val="00475659"/>
    <w:rsid w:val="0047616C"/>
    <w:rsid w:val="00477D3F"/>
    <w:rsid w:val="004803D8"/>
    <w:rsid w:val="00482C1F"/>
    <w:rsid w:val="004862FE"/>
    <w:rsid w:val="0048677E"/>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2A37"/>
    <w:rsid w:val="004A3677"/>
    <w:rsid w:val="004A36EB"/>
    <w:rsid w:val="004A4045"/>
    <w:rsid w:val="004A484D"/>
    <w:rsid w:val="004A5144"/>
    <w:rsid w:val="004A581E"/>
    <w:rsid w:val="004A7D6D"/>
    <w:rsid w:val="004B06EB"/>
    <w:rsid w:val="004B126A"/>
    <w:rsid w:val="004B1B4C"/>
    <w:rsid w:val="004B20AE"/>
    <w:rsid w:val="004B27A4"/>
    <w:rsid w:val="004B387A"/>
    <w:rsid w:val="004B3B6B"/>
    <w:rsid w:val="004B4A98"/>
    <w:rsid w:val="004B4C91"/>
    <w:rsid w:val="004B5F61"/>
    <w:rsid w:val="004C075C"/>
    <w:rsid w:val="004C2E97"/>
    <w:rsid w:val="004C322E"/>
    <w:rsid w:val="004C36E8"/>
    <w:rsid w:val="004C6013"/>
    <w:rsid w:val="004C6383"/>
    <w:rsid w:val="004D07EB"/>
    <w:rsid w:val="004D0ECC"/>
    <w:rsid w:val="004D164E"/>
    <w:rsid w:val="004D1976"/>
    <w:rsid w:val="004D1A3D"/>
    <w:rsid w:val="004D2605"/>
    <w:rsid w:val="004D4ECD"/>
    <w:rsid w:val="004D6D1D"/>
    <w:rsid w:val="004D6E5C"/>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4809"/>
    <w:rsid w:val="00504B70"/>
    <w:rsid w:val="00504DC3"/>
    <w:rsid w:val="00505368"/>
    <w:rsid w:val="005054C6"/>
    <w:rsid w:val="00506AEB"/>
    <w:rsid w:val="00506F5B"/>
    <w:rsid w:val="00507E20"/>
    <w:rsid w:val="005100B4"/>
    <w:rsid w:val="00510394"/>
    <w:rsid w:val="0051264D"/>
    <w:rsid w:val="00512B2C"/>
    <w:rsid w:val="005132CE"/>
    <w:rsid w:val="00513319"/>
    <w:rsid w:val="00514AF7"/>
    <w:rsid w:val="00515847"/>
    <w:rsid w:val="005162E0"/>
    <w:rsid w:val="00517D13"/>
    <w:rsid w:val="00520156"/>
    <w:rsid w:val="00520DDE"/>
    <w:rsid w:val="005234CB"/>
    <w:rsid w:val="00523EEC"/>
    <w:rsid w:val="0052413D"/>
    <w:rsid w:val="005245AD"/>
    <w:rsid w:val="00524752"/>
    <w:rsid w:val="005252D8"/>
    <w:rsid w:val="00525B26"/>
    <w:rsid w:val="0052619E"/>
    <w:rsid w:val="005265E0"/>
    <w:rsid w:val="005303CC"/>
    <w:rsid w:val="005308BB"/>
    <w:rsid w:val="00531232"/>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0BEB"/>
    <w:rsid w:val="005614B5"/>
    <w:rsid w:val="00561540"/>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4E83"/>
    <w:rsid w:val="005850CC"/>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03F"/>
    <w:rsid w:val="005A1524"/>
    <w:rsid w:val="005A238A"/>
    <w:rsid w:val="005A2529"/>
    <w:rsid w:val="005A459E"/>
    <w:rsid w:val="005B02FD"/>
    <w:rsid w:val="005B0735"/>
    <w:rsid w:val="005B0824"/>
    <w:rsid w:val="005B153F"/>
    <w:rsid w:val="005B204D"/>
    <w:rsid w:val="005B2CEB"/>
    <w:rsid w:val="005B3C44"/>
    <w:rsid w:val="005B557A"/>
    <w:rsid w:val="005B5846"/>
    <w:rsid w:val="005B6E0D"/>
    <w:rsid w:val="005B7342"/>
    <w:rsid w:val="005C113F"/>
    <w:rsid w:val="005C2E09"/>
    <w:rsid w:val="005C3BAC"/>
    <w:rsid w:val="005C429C"/>
    <w:rsid w:val="005C4EB9"/>
    <w:rsid w:val="005C5D90"/>
    <w:rsid w:val="005C5E74"/>
    <w:rsid w:val="005C6E5C"/>
    <w:rsid w:val="005C7F68"/>
    <w:rsid w:val="005D0688"/>
    <w:rsid w:val="005D12BA"/>
    <w:rsid w:val="005D148D"/>
    <w:rsid w:val="005D1CA3"/>
    <w:rsid w:val="005D32A2"/>
    <w:rsid w:val="005D4175"/>
    <w:rsid w:val="005D44FA"/>
    <w:rsid w:val="005D6B32"/>
    <w:rsid w:val="005D76B6"/>
    <w:rsid w:val="005E092E"/>
    <w:rsid w:val="005E15B3"/>
    <w:rsid w:val="005E1760"/>
    <w:rsid w:val="005E2EB1"/>
    <w:rsid w:val="005E3B2F"/>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6165"/>
    <w:rsid w:val="0061738C"/>
    <w:rsid w:val="00617C01"/>
    <w:rsid w:val="00621035"/>
    <w:rsid w:val="006229F4"/>
    <w:rsid w:val="00622A90"/>
    <w:rsid w:val="00622D0A"/>
    <w:rsid w:val="00623673"/>
    <w:rsid w:val="00623B89"/>
    <w:rsid w:val="0062414D"/>
    <w:rsid w:val="006244AE"/>
    <w:rsid w:val="006247DF"/>
    <w:rsid w:val="00625969"/>
    <w:rsid w:val="0063115C"/>
    <w:rsid w:val="006321AE"/>
    <w:rsid w:val="0063273E"/>
    <w:rsid w:val="00633256"/>
    <w:rsid w:val="00633D93"/>
    <w:rsid w:val="00634F7E"/>
    <w:rsid w:val="00635DFC"/>
    <w:rsid w:val="0063657F"/>
    <w:rsid w:val="00636837"/>
    <w:rsid w:val="00637791"/>
    <w:rsid w:val="00641327"/>
    <w:rsid w:val="006424E2"/>
    <w:rsid w:val="0064336E"/>
    <w:rsid w:val="00643C52"/>
    <w:rsid w:val="006467B3"/>
    <w:rsid w:val="0064724F"/>
    <w:rsid w:val="00647E10"/>
    <w:rsid w:val="0065226A"/>
    <w:rsid w:val="00652FCF"/>
    <w:rsid w:val="006530C9"/>
    <w:rsid w:val="006568FB"/>
    <w:rsid w:val="0066017E"/>
    <w:rsid w:val="00660353"/>
    <w:rsid w:val="006605E1"/>
    <w:rsid w:val="00661110"/>
    <w:rsid w:val="006612BC"/>
    <w:rsid w:val="0066283D"/>
    <w:rsid w:val="00664CB6"/>
    <w:rsid w:val="00666384"/>
    <w:rsid w:val="00671208"/>
    <w:rsid w:val="00671950"/>
    <w:rsid w:val="00672889"/>
    <w:rsid w:val="00672B9C"/>
    <w:rsid w:val="0067390D"/>
    <w:rsid w:val="00674C79"/>
    <w:rsid w:val="00676065"/>
    <w:rsid w:val="00681915"/>
    <w:rsid w:val="006819F5"/>
    <w:rsid w:val="00681EDB"/>
    <w:rsid w:val="00682C5B"/>
    <w:rsid w:val="00684213"/>
    <w:rsid w:val="00684904"/>
    <w:rsid w:val="00684B49"/>
    <w:rsid w:val="006857CD"/>
    <w:rsid w:val="00685F63"/>
    <w:rsid w:val="00686872"/>
    <w:rsid w:val="00692260"/>
    <w:rsid w:val="006925DC"/>
    <w:rsid w:val="00693EF9"/>
    <w:rsid w:val="006940B9"/>
    <w:rsid w:val="0069422D"/>
    <w:rsid w:val="00696914"/>
    <w:rsid w:val="00697826"/>
    <w:rsid w:val="006A00FC"/>
    <w:rsid w:val="006A126A"/>
    <w:rsid w:val="006A134B"/>
    <w:rsid w:val="006A1435"/>
    <w:rsid w:val="006A35D1"/>
    <w:rsid w:val="006A56DD"/>
    <w:rsid w:val="006A5F6A"/>
    <w:rsid w:val="006A642F"/>
    <w:rsid w:val="006B0356"/>
    <w:rsid w:val="006B0943"/>
    <w:rsid w:val="006B13F1"/>
    <w:rsid w:val="006B4D41"/>
    <w:rsid w:val="006B53EA"/>
    <w:rsid w:val="006B550E"/>
    <w:rsid w:val="006B5B13"/>
    <w:rsid w:val="006B6C77"/>
    <w:rsid w:val="006C198F"/>
    <w:rsid w:val="006C1B41"/>
    <w:rsid w:val="006C4150"/>
    <w:rsid w:val="006C6884"/>
    <w:rsid w:val="006C68C7"/>
    <w:rsid w:val="006D0630"/>
    <w:rsid w:val="006D07A7"/>
    <w:rsid w:val="006D2398"/>
    <w:rsid w:val="006D2E8D"/>
    <w:rsid w:val="006D32AC"/>
    <w:rsid w:val="006D4CEA"/>
    <w:rsid w:val="006D5195"/>
    <w:rsid w:val="006D546F"/>
    <w:rsid w:val="006D5856"/>
    <w:rsid w:val="006D6E38"/>
    <w:rsid w:val="006D74AB"/>
    <w:rsid w:val="006D7D28"/>
    <w:rsid w:val="006E37A1"/>
    <w:rsid w:val="006E3A24"/>
    <w:rsid w:val="006E3AC5"/>
    <w:rsid w:val="006E4357"/>
    <w:rsid w:val="006E6105"/>
    <w:rsid w:val="006E69B1"/>
    <w:rsid w:val="006E6EBA"/>
    <w:rsid w:val="006E731C"/>
    <w:rsid w:val="006F1D28"/>
    <w:rsid w:val="006F604B"/>
    <w:rsid w:val="006F686D"/>
    <w:rsid w:val="006F688B"/>
    <w:rsid w:val="007016C1"/>
    <w:rsid w:val="00703126"/>
    <w:rsid w:val="00705BCE"/>
    <w:rsid w:val="007061DA"/>
    <w:rsid w:val="0070677F"/>
    <w:rsid w:val="00706B50"/>
    <w:rsid w:val="00707077"/>
    <w:rsid w:val="0071174E"/>
    <w:rsid w:val="00711C11"/>
    <w:rsid w:val="00713566"/>
    <w:rsid w:val="007135AC"/>
    <w:rsid w:val="00717306"/>
    <w:rsid w:val="00721BBA"/>
    <w:rsid w:val="00722941"/>
    <w:rsid w:val="00722F58"/>
    <w:rsid w:val="00724B74"/>
    <w:rsid w:val="00727BC4"/>
    <w:rsid w:val="007300ED"/>
    <w:rsid w:val="00730482"/>
    <w:rsid w:val="00730F6D"/>
    <w:rsid w:val="00731DF5"/>
    <w:rsid w:val="0073296F"/>
    <w:rsid w:val="00735B20"/>
    <w:rsid w:val="00735DAE"/>
    <w:rsid w:val="00736929"/>
    <w:rsid w:val="00744977"/>
    <w:rsid w:val="007468F1"/>
    <w:rsid w:val="00747C9C"/>
    <w:rsid w:val="00747DB9"/>
    <w:rsid w:val="00750E46"/>
    <w:rsid w:val="007527C3"/>
    <w:rsid w:val="007537C3"/>
    <w:rsid w:val="00754514"/>
    <w:rsid w:val="0075459E"/>
    <w:rsid w:val="007553BA"/>
    <w:rsid w:val="0075647F"/>
    <w:rsid w:val="0075687C"/>
    <w:rsid w:val="00756ECB"/>
    <w:rsid w:val="00757AEA"/>
    <w:rsid w:val="00760FB0"/>
    <w:rsid w:val="0076225F"/>
    <w:rsid w:val="007624A1"/>
    <w:rsid w:val="0076406E"/>
    <w:rsid w:val="00766652"/>
    <w:rsid w:val="00767B70"/>
    <w:rsid w:val="007701B4"/>
    <w:rsid w:val="00770D9A"/>
    <w:rsid w:val="0077178B"/>
    <w:rsid w:val="00775E85"/>
    <w:rsid w:val="007762FE"/>
    <w:rsid w:val="00776E81"/>
    <w:rsid w:val="0078038C"/>
    <w:rsid w:val="007805AF"/>
    <w:rsid w:val="00780642"/>
    <w:rsid w:val="007806AB"/>
    <w:rsid w:val="00780913"/>
    <w:rsid w:val="00782079"/>
    <w:rsid w:val="007847C7"/>
    <w:rsid w:val="00786041"/>
    <w:rsid w:val="00786D0F"/>
    <w:rsid w:val="0078739A"/>
    <w:rsid w:val="00790761"/>
    <w:rsid w:val="00793474"/>
    <w:rsid w:val="00796A1D"/>
    <w:rsid w:val="007A04B1"/>
    <w:rsid w:val="007A080B"/>
    <w:rsid w:val="007A0D5D"/>
    <w:rsid w:val="007A1CA9"/>
    <w:rsid w:val="007A38DD"/>
    <w:rsid w:val="007A47A5"/>
    <w:rsid w:val="007A5E51"/>
    <w:rsid w:val="007A7B78"/>
    <w:rsid w:val="007B2A9E"/>
    <w:rsid w:val="007B3A18"/>
    <w:rsid w:val="007B3EE6"/>
    <w:rsid w:val="007B49C8"/>
    <w:rsid w:val="007B70F8"/>
    <w:rsid w:val="007B72E9"/>
    <w:rsid w:val="007B7FCF"/>
    <w:rsid w:val="007C3A7E"/>
    <w:rsid w:val="007C46FF"/>
    <w:rsid w:val="007C49FE"/>
    <w:rsid w:val="007C525F"/>
    <w:rsid w:val="007C67B0"/>
    <w:rsid w:val="007C6B4B"/>
    <w:rsid w:val="007D0251"/>
    <w:rsid w:val="007D036F"/>
    <w:rsid w:val="007D0BF5"/>
    <w:rsid w:val="007D0E3B"/>
    <w:rsid w:val="007D27DD"/>
    <w:rsid w:val="007D53E9"/>
    <w:rsid w:val="007D73F9"/>
    <w:rsid w:val="007D7CC5"/>
    <w:rsid w:val="007E00C3"/>
    <w:rsid w:val="007E0FAB"/>
    <w:rsid w:val="007E1076"/>
    <w:rsid w:val="007E13DB"/>
    <w:rsid w:val="007E1AEE"/>
    <w:rsid w:val="007E2303"/>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17FE4"/>
    <w:rsid w:val="00820AA6"/>
    <w:rsid w:val="00820B53"/>
    <w:rsid w:val="00821FBD"/>
    <w:rsid w:val="00823609"/>
    <w:rsid w:val="0082381F"/>
    <w:rsid w:val="00825471"/>
    <w:rsid w:val="00825A18"/>
    <w:rsid w:val="00825AEE"/>
    <w:rsid w:val="0082642C"/>
    <w:rsid w:val="008266B1"/>
    <w:rsid w:val="00826750"/>
    <w:rsid w:val="00827409"/>
    <w:rsid w:val="008303B6"/>
    <w:rsid w:val="00830EFB"/>
    <w:rsid w:val="00830F67"/>
    <w:rsid w:val="00831A73"/>
    <w:rsid w:val="00834033"/>
    <w:rsid w:val="0083538A"/>
    <w:rsid w:val="008354A1"/>
    <w:rsid w:val="008355E3"/>
    <w:rsid w:val="008361C5"/>
    <w:rsid w:val="008371FF"/>
    <w:rsid w:val="0084029E"/>
    <w:rsid w:val="008407C2"/>
    <w:rsid w:val="00843E42"/>
    <w:rsid w:val="0084413F"/>
    <w:rsid w:val="00844E9D"/>
    <w:rsid w:val="008453BF"/>
    <w:rsid w:val="00845FE8"/>
    <w:rsid w:val="00846071"/>
    <w:rsid w:val="008470F1"/>
    <w:rsid w:val="00850F2F"/>
    <w:rsid w:val="008524B8"/>
    <w:rsid w:val="00855B3D"/>
    <w:rsid w:val="00856493"/>
    <w:rsid w:val="00856B88"/>
    <w:rsid w:val="008570FE"/>
    <w:rsid w:val="008577D9"/>
    <w:rsid w:val="0085795B"/>
    <w:rsid w:val="00860C54"/>
    <w:rsid w:val="0086466C"/>
    <w:rsid w:val="00864BCB"/>
    <w:rsid w:val="00865500"/>
    <w:rsid w:val="00867A1D"/>
    <w:rsid w:val="00870573"/>
    <w:rsid w:val="00871463"/>
    <w:rsid w:val="0087179F"/>
    <w:rsid w:val="00871DA5"/>
    <w:rsid w:val="0087289D"/>
    <w:rsid w:val="00873FF3"/>
    <w:rsid w:val="008763DB"/>
    <w:rsid w:val="00877E30"/>
    <w:rsid w:val="00877E8B"/>
    <w:rsid w:val="00880185"/>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3487"/>
    <w:rsid w:val="00893C46"/>
    <w:rsid w:val="00896E6F"/>
    <w:rsid w:val="008977C3"/>
    <w:rsid w:val="00897835"/>
    <w:rsid w:val="008A3961"/>
    <w:rsid w:val="008A3B13"/>
    <w:rsid w:val="008A3B5F"/>
    <w:rsid w:val="008A46F0"/>
    <w:rsid w:val="008A5D7E"/>
    <w:rsid w:val="008A732C"/>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28FA"/>
    <w:rsid w:val="008C39DE"/>
    <w:rsid w:val="008C4930"/>
    <w:rsid w:val="008C64CB"/>
    <w:rsid w:val="008C7ADF"/>
    <w:rsid w:val="008C7FB7"/>
    <w:rsid w:val="008D0264"/>
    <w:rsid w:val="008D0701"/>
    <w:rsid w:val="008D076B"/>
    <w:rsid w:val="008D17CA"/>
    <w:rsid w:val="008D1F05"/>
    <w:rsid w:val="008D4146"/>
    <w:rsid w:val="008D4692"/>
    <w:rsid w:val="008D5160"/>
    <w:rsid w:val="008D6FC7"/>
    <w:rsid w:val="008D73D7"/>
    <w:rsid w:val="008E003E"/>
    <w:rsid w:val="008E13D4"/>
    <w:rsid w:val="008E1E9F"/>
    <w:rsid w:val="008E3549"/>
    <w:rsid w:val="008E3A68"/>
    <w:rsid w:val="008E4F5E"/>
    <w:rsid w:val="008E5120"/>
    <w:rsid w:val="008E5C8F"/>
    <w:rsid w:val="008E6115"/>
    <w:rsid w:val="008E6300"/>
    <w:rsid w:val="008E6585"/>
    <w:rsid w:val="008F06FD"/>
    <w:rsid w:val="008F09C7"/>
    <w:rsid w:val="008F0D19"/>
    <w:rsid w:val="008F2484"/>
    <w:rsid w:val="008F573D"/>
    <w:rsid w:val="008F5A3B"/>
    <w:rsid w:val="008F5F4B"/>
    <w:rsid w:val="008F62AD"/>
    <w:rsid w:val="008F6F62"/>
    <w:rsid w:val="009016BA"/>
    <w:rsid w:val="00901816"/>
    <w:rsid w:val="00901A46"/>
    <w:rsid w:val="00901CFF"/>
    <w:rsid w:val="009031F2"/>
    <w:rsid w:val="00903F21"/>
    <w:rsid w:val="009062F1"/>
    <w:rsid w:val="00906AF9"/>
    <w:rsid w:val="00907049"/>
    <w:rsid w:val="0090718A"/>
    <w:rsid w:val="00912AB1"/>
    <w:rsid w:val="00913070"/>
    <w:rsid w:val="00914AE5"/>
    <w:rsid w:val="00914DDD"/>
    <w:rsid w:val="009152E4"/>
    <w:rsid w:val="00915A7C"/>
    <w:rsid w:val="00917A76"/>
    <w:rsid w:val="00920032"/>
    <w:rsid w:val="009209AB"/>
    <w:rsid w:val="0092271D"/>
    <w:rsid w:val="009246A7"/>
    <w:rsid w:val="009252F3"/>
    <w:rsid w:val="0092533F"/>
    <w:rsid w:val="00926231"/>
    <w:rsid w:val="009273DE"/>
    <w:rsid w:val="00927C6A"/>
    <w:rsid w:val="00927E21"/>
    <w:rsid w:val="00927FD3"/>
    <w:rsid w:val="00931BA1"/>
    <w:rsid w:val="009367ED"/>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3C77"/>
    <w:rsid w:val="009543A4"/>
    <w:rsid w:val="00954807"/>
    <w:rsid w:val="009549FE"/>
    <w:rsid w:val="00955CBF"/>
    <w:rsid w:val="009562FB"/>
    <w:rsid w:val="0095735B"/>
    <w:rsid w:val="00957FB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4DF5"/>
    <w:rsid w:val="009751C9"/>
    <w:rsid w:val="00975360"/>
    <w:rsid w:val="0097577D"/>
    <w:rsid w:val="00975E5B"/>
    <w:rsid w:val="009764B2"/>
    <w:rsid w:val="009775E8"/>
    <w:rsid w:val="009815E1"/>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B4CBC"/>
    <w:rsid w:val="009C00DD"/>
    <w:rsid w:val="009C09FA"/>
    <w:rsid w:val="009C0EB2"/>
    <w:rsid w:val="009C14C4"/>
    <w:rsid w:val="009C22FF"/>
    <w:rsid w:val="009C24FE"/>
    <w:rsid w:val="009C3263"/>
    <w:rsid w:val="009C3361"/>
    <w:rsid w:val="009C4FC4"/>
    <w:rsid w:val="009C65E2"/>
    <w:rsid w:val="009C68E5"/>
    <w:rsid w:val="009C74E6"/>
    <w:rsid w:val="009D01D0"/>
    <w:rsid w:val="009D1026"/>
    <w:rsid w:val="009D5A11"/>
    <w:rsid w:val="009D5E19"/>
    <w:rsid w:val="009D6781"/>
    <w:rsid w:val="009E13CC"/>
    <w:rsid w:val="009E1554"/>
    <w:rsid w:val="009E503F"/>
    <w:rsid w:val="009E6B84"/>
    <w:rsid w:val="009E781C"/>
    <w:rsid w:val="009F120B"/>
    <w:rsid w:val="009F1C1B"/>
    <w:rsid w:val="009F285F"/>
    <w:rsid w:val="009F2E8A"/>
    <w:rsid w:val="009F3D81"/>
    <w:rsid w:val="009F450A"/>
    <w:rsid w:val="009F6429"/>
    <w:rsid w:val="009F6568"/>
    <w:rsid w:val="009F7006"/>
    <w:rsid w:val="00A00965"/>
    <w:rsid w:val="00A0324A"/>
    <w:rsid w:val="00A04D24"/>
    <w:rsid w:val="00A05425"/>
    <w:rsid w:val="00A06525"/>
    <w:rsid w:val="00A0692D"/>
    <w:rsid w:val="00A06DCB"/>
    <w:rsid w:val="00A073F0"/>
    <w:rsid w:val="00A1278A"/>
    <w:rsid w:val="00A129AA"/>
    <w:rsid w:val="00A12B6B"/>
    <w:rsid w:val="00A12DEC"/>
    <w:rsid w:val="00A13123"/>
    <w:rsid w:val="00A137AD"/>
    <w:rsid w:val="00A1400C"/>
    <w:rsid w:val="00A14A78"/>
    <w:rsid w:val="00A17040"/>
    <w:rsid w:val="00A20379"/>
    <w:rsid w:val="00A2136E"/>
    <w:rsid w:val="00A21CCD"/>
    <w:rsid w:val="00A2270C"/>
    <w:rsid w:val="00A22740"/>
    <w:rsid w:val="00A23FC2"/>
    <w:rsid w:val="00A246E3"/>
    <w:rsid w:val="00A24BF6"/>
    <w:rsid w:val="00A25BD3"/>
    <w:rsid w:val="00A27B7E"/>
    <w:rsid w:val="00A27F5B"/>
    <w:rsid w:val="00A303DB"/>
    <w:rsid w:val="00A3310C"/>
    <w:rsid w:val="00A335E6"/>
    <w:rsid w:val="00A34405"/>
    <w:rsid w:val="00A36875"/>
    <w:rsid w:val="00A37A48"/>
    <w:rsid w:val="00A41772"/>
    <w:rsid w:val="00A41E87"/>
    <w:rsid w:val="00A42511"/>
    <w:rsid w:val="00A427B3"/>
    <w:rsid w:val="00A445CC"/>
    <w:rsid w:val="00A47DE7"/>
    <w:rsid w:val="00A50883"/>
    <w:rsid w:val="00A50B4F"/>
    <w:rsid w:val="00A5196D"/>
    <w:rsid w:val="00A51DEF"/>
    <w:rsid w:val="00A526E9"/>
    <w:rsid w:val="00A531B6"/>
    <w:rsid w:val="00A533F8"/>
    <w:rsid w:val="00A55602"/>
    <w:rsid w:val="00A565DC"/>
    <w:rsid w:val="00A57A4F"/>
    <w:rsid w:val="00A60E89"/>
    <w:rsid w:val="00A61B46"/>
    <w:rsid w:val="00A61C78"/>
    <w:rsid w:val="00A62DC3"/>
    <w:rsid w:val="00A6438A"/>
    <w:rsid w:val="00A64CF2"/>
    <w:rsid w:val="00A65EA2"/>
    <w:rsid w:val="00A666C4"/>
    <w:rsid w:val="00A66ADC"/>
    <w:rsid w:val="00A70059"/>
    <w:rsid w:val="00A70AAA"/>
    <w:rsid w:val="00A7120A"/>
    <w:rsid w:val="00A714C6"/>
    <w:rsid w:val="00A72991"/>
    <w:rsid w:val="00A73F79"/>
    <w:rsid w:val="00A73FC8"/>
    <w:rsid w:val="00A763C7"/>
    <w:rsid w:val="00A76D0A"/>
    <w:rsid w:val="00A76E26"/>
    <w:rsid w:val="00A80261"/>
    <w:rsid w:val="00A817FF"/>
    <w:rsid w:val="00A81969"/>
    <w:rsid w:val="00A82353"/>
    <w:rsid w:val="00A836CA"/>
    <w:rsid w:val="00A838B9"/>
    <w:rsid w:val="00A83BDE"/>
    <w:rsid w:val="00A8475D"/>
    <w:rsid w:val="00A84D5D"/>
    <w:rsid w:val="00A85426"/>
    <w:rsid w:val="00A86370"/>
    <w:rsid w:val="00A872D2"/>
    <w:rsid w:val="00A9066F"/>
    <w:rsid w:val="00A90827"/>
    <w:rsid w:val="00A9175D"/>
    <w:rsid w:val="00A94585"/>
    <w:rsid w:val="00A952B4"/>
    <w:rsid w:val="00A9536A"/>
    <w:rsid w:val="00A95ADC"/>
    <w:rsid w:val="00A967D2"/>
    <w:rsid w:val="00A97D8B"/>
    <w:rsid w:val="00AA0079"/>
    <w:rsid w:val="00AA0A2D"/>
    <w:rsid w:val="00AA0AB7"/>
    <w:rsid w:val="00AA1F44"/>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E6315"/>
    <w:rsid w:val="00AE7360"/>
    <w:rsid w:val="00AF2A28"/>
    <w:rsid w:val="00AF2DDA"/>
    <w:rsid w:val="00AF351E"/>
    <w:rsid w:val="00AF3705"/>
    <w:rsid w:val="00AF6059"/>
    <w:rsid w:val="00AF6787"/>
    <w:rsid w:val="00AF7655"/>
    <w:rsid w:val="00B00C14"/>
    <w:rsid w:val="00B021C0"/>
    <w:rsid w:val="00B03118"/>
    <w:rsid w:val="00B038AA"/>
    <w:rsid w:val="00B04573"/>
    <w:rsid w:val="00B04DC4"/>
    <w:rsid w:val="00B056D8"/>
    <w:rsid w:val="00B06E47"/>
    <w:rsid w:val="00B1004B"/>
    <w:rsid w:val="00B128BB"/>
    <w:rsid w:val="00B13C31"/>
    <w:rsid w:val="00B175DB"/>
    <w:rsid w:val="00B17C48"/>
    <w:rsid w:val="00B20D2B"/>
    <w:rsid w:val="00B21A16"/>
    <w:rsid w:val="00B227B3"/>
    <w:rsid w:val="00B24C44"/>
    <w:rsid w:val="00B260EE"/>
    <w:rsid w:val="00B261E3"/>
    <w:rsid w:val="00B27A40"/>
    <w:rsid w:val="00B321E2"/>
    <w:rsid w:val="00B3225A"/>
    <w:rsid w:val="00B33BC0"/>
    <w:rsid w:val="00B3490B"/>
    <w:rsid w:val="00B35A8D"/>
    <w:rsid w:val="00B35BAB"/>
    <w:rsid w:val="00B366E1"/>
    <w:rsid w:val="00B37537"/>
    <w:rsid w:val="00B41032"/>
    <w:rsid w:val="00B411AA"/>
    <w:rsid w:val="00B444C4"/>
    <w:rsid w:val="00B44C6C"/>
    <w:rsid w:val="00B4568A"/>
    <w:rsid w:val="00B45DEE"/>
    <w:rsid w:val="00B46DEF"/>
    <w:rsid w:val="00B47018"/>
    <w:rsid w:val="00B47537"/>
    <w:rsid w:val="00B5071E"/>
    <w:rsid w:val="00B514A8"/>
    <w:rsid w:val="00B531FB"/>
    <w:rsid w:val="00B53D9F"/>
    <w:rsid w:val="00B55975"/>
    <w:rsid w:val="00B55B9F"/>
    <w:rsid w:val="00B55F22"/>
    <w:rsid w:val="00B562DA"/>
    <w:rsid w:val="00B56D8D"/>
    <w:rsid w:val="00B57F24"/>
    <w:rsid w:val="00B61D3F"/>
    <w:rsid w:val="00B61D65"/>
    <w:rsid w:val="00B61E98"/>
    <w:rsid w:val="00B62712"/>
    <w:rsid w:val="00B62DD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31F3"/>
    <w:rsid w:val="00B849FB"/>
    <w:rsid w:val="00B854BD"/>
    <w:rsid w:val="00B86187"/>
    <w:rsid w:val="00B87069"/>
    <w:rsid w:val="00B9082C"/>
    <w:rsid w:val="00B9424D"/>
    <w:rsid w:val="00B94C2E"/>
    <w:rsid w:val="00B94CA9"/>
    <w:rsid w:val="00B96181"/>
    <w:rsid w:val="00B963A0"/>
    <w:rsid w:val="00B97D14"/>
    <w:rsid w:val="00BA0288"/>
    <w:rsid w:val="00BA03B1"/>
    <w:rsid w:val="00BA37C9"/>
    <w:rsid w:val="00BA3839"/>
    <w:rsid w:val="00BA4F9C"/>
    <w:rsid w:val="00BA5032"/>
    <w:rsid w:val="00BA6914"/>
    <w:rsid w:val="00BA7953"/>
    <w:rsid w:val="00BA79D7"/>
    <w:rsid w:val="00BA79E4"/>
    <w:rsid w:val="00BB0B39"/>
    <w:rsid w:val="00BB0C46"/>
    <w:rsid w:val="00BB4C31"/>
    <w:rsid w:val="00BB6941"/>
    <w:rsid w:val="00BB6B41"/>
    <w:rsid w:val="00BB7E82"/>
    <w:rsid w:val="00BC000F"/>
    <w:rsid w:val="00BC0D69"/>
    <w:rsid w:val="00BC20E0"/>
    <w:rsid w:val="00BC293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3138"/>
    <w:rsid w:val="00BE4CB2"/>
    <w:rsid w:val="00BE5BFC"/>
    <w:rsid w:val="00BE6334"/>
    <w:rsid w:val="00BE6789"/>
    <w:rsid w:val="00BE6C91"/>
    <w:rsid w:val="00BE6F91"/>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31E"/>
    <w:rsid w:val="00C145CB"/>
    <w:rsid w:val="00C14B2F"/>
    <w:rsid w:val="00C151A1"/>
    <w:rsid w:val="00C15344"/>
    <w:rsid w:val="00C1624F"/>
    <w:rsid w:val="00C16C9F"/>
    <w:rsid w:val="00C16E57"/>
    <w:rsid w:val="00C20D93"/>
    <w:rsid w:val="00C21955"/>
    <w:rsid w:val="00C23360"/>
    <w:rsid w:val="00C23A87"/>
    <w:rsid w:val="00C23DCB"/>
    <w:rsid w:val="00C24B92"/>
    <w:rsid w:val="00C25CF7"/>
    <w:rsid w:val="00C269C3"/>
    <w:rsid w:val="00C27E8D"/>
    <w:rsid w:val="00C30143"/>
    <w:rsid w:val="00C31CBD"/>
    <w:rsid w:val="00C323A3"/>
    <w:rsid w:val="00C33F15"/>
    <w:rsid w:val="00C35B0F"/>
    <w:rsid w:val="00C37969"/>
    <w:rsid w:val="00C37EBE"/>
    <w:rsid w:val="00C40B5D"/>
    <w:rsid w:val="00C41179"/>
    <w:rsid w:val="00C41CBA"/>
    <w:rsid w:val="00C42859"/>
    <w:rsid w:val="00C437B7"/>
    <w:rsid w:val="00C44DD8"/>
    <w:rsid w:val="00C45DB4"/>
    <w:rsid w:val="00C47F88"/>
    <w:rsid w:val="00C50C79"/>
    <w:rsid w:val="00C512C3"/>
    <w:rsid w:val="00C5274F"/>
    <w:rsid w:val="00C54922"/>
    <w:rsid w:val="00C555A4"/>
    <w:rsid w:val="00C565F6"/>
    <w:rsid w:val="00C57A7E"/>
    <w:rsid w:val="00C604BC"/>
    <w:rsid w:val="00C60BFF"/>
    <w:rsid w:val="00C617EE"/>
    <w:rsid w:val="00C6195E"/>
    <w:rsid w:val="00C62C1B"/>
    <w:rsid w:val="00C6313E"/>
    <w:rsid w:val="00C66005"/>
    <w:rsid w:val="00C66A69"/>
    <w:rsid w:val="00C7071D"/>
    <w:rsid w:val="00C709BA"/>
    <w:rsid w:val="00C70E8A"/>
    <w:rsid w:val="00C71598"/>
    <w:rsid w:val="00C71E80"/>
    <w:rsid w:val="00C73109"/>
    <w:rsid w:val="00C74FBE"/>
    <w:rsid w:val="00C75D4D"/>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0AE7"/>
    <w:rsid w:val="00CA1EC6"/>
    <w:rsid w:val="00CA1F73"/>
    <w:rsid w:val="00CA468C"/>
    <w:rsid w:val="00CA4C6C"/>
    <w:rsid w:val="00CA6AE7"/>
    <w:rsid w:val="00CB1018"/>
    <w:rsid w:val="00CB1CCB"/>
    <w:rsid w:val="00CB20E7"/>
    <w:rsid w:val="00CB249A"/>
    <w:rsid w:val="00CB2678"/>
    <w:rsid w:val="00CB2928"/>
    <w:rsid w:val="00CB3420"/>
    <w:rsid w:val="00CB3B34"/>
    <w:rsid w:val="00CB44B9"/>
    <w:rsid w:val="00CB4C2F"/>
    <w:rsid w:val="00CB5ED5"/>
    <w:rsid w:val="00CB6852"/>
    <w:rsid w:val="00CB70B0"/>
    <w:rsid w:val="00CB7200"/>
    <w:rsid w:val="00CB7687"/>
    <w:rsid w:val="00CB7766"/>
    <w:rsid w:val="00CC0B1F"/>
    <w:rsid w:val="00CC19BC"/>
    <w:rsid w:val="00CC1D9B"/>
    <w:rsid w:val="00CC7AB1"/>
    <w:rsid w:val="00CD0DB4"/>
    <w:rsid w:val="00CD1E56"/>
    <w:rsid w:val="00CD2CA9"/>
    <w:rsid w:val="00CD324E"/>
    <w:rsid w:val="00CD4C5C"/>
    <w:rsid w:val="00CD6F75"/>
    <w:rsid w:val="00CD7711"/>
    <w:rsid w:val="00CE03C4"/>
    <w:rsid w:val="00CE050B"/>
    <w:rsid w:val="00CE0B31"/>
    <w:rsid w:val="00CE0F15"/>
    <w:rsid w:val="00CE2371"/>
    <w:rsid w:val="00CE3A3C"/>
    <w:rsid w:val="00CE44C0"/>
    <w:rsid w:val="00CF0258"/>
    <w:rsid w:val="00CF056B"/>
    <w:rsid w:val="00CF05FA"/>
    <w:rsid w:val="00CF088C"/>
    <w:rsid w:val="00CF0E3E"/>
    <w:rsid w:val="00CF209A"/>
    <w:rsid w:val="00CF2BB5"/>
    <w:rsid w:val="00CF33EE"/>
    <w:rsid w:val="00CF3C2C"/>
    <w:rsid w:val="00CF5CA5"/>
    <w:rsid w:val="00CF64DB"/>
    <w:rsid w:val="00CF72A2"/>
    <w:rsid w:val="00D02AA3"/>
    <w:rsid w:val="00D06755"/>
    <w:rsid w:val="00D068D3"/>
    <w:rsid w:val="00D06E44"/>
    <w:rsid w:val="00D07712"/>
    <w:rsid w:val="00D10723"/>
    <w:rsid w:val="00D108DF"/>
    <w:rsid w:val="00D11205"/>
    <w:rsid w:val="00D11D2A"/>
    <w:rsid w:val="00D11E5E"/>
    <w:rsid w:val="00D20396"/>
    <w:rsid w:val="00D20944"/>
    <w:rsid w:val="00D21B69"/>
    <w:rsid w:val="00D224CC"/>
    <w:rsid w:val="00D22831"/>
    <w:rsid w:val="00D22B58"/>
    <w:rsid w:val="00D22C91"/>
    <w:rsid w:val="00D2386A"/>
    <w:rsid w:val="00D2468C"/>
    <w:rsid w:val="00D249D0"/>
    <w:rsid w:val="00D24BAA"/>
    <w:rsid w:val="00D25E6A"/>
    <w:rsid w:val="00D265F0"/>
    <w:rsid w:val="00D27EE6"/>
    <w:rsid w:val="00D30CB1"/>
    <w:rsid w:val="00D3306D"/>
    <w:rsid w:val="00D3313B"/>
    <w:rsid w:val="00D34401"/>
    <w:rsid w:val="00D34A89"/>
    <w:rsid w:val="00D35CFB"/>
    <w:rsid w:val="00D35E4E"/>
    <w:rsid w:val="00D37408"/>
    <w:rsid w:val="00D375F2"/>
    <w:rsid w:val="00D40573"/>
    <w:rsid w:val="00D42C85"/>
    <w:rsid w:val="00D42D2F"/>
    <w:rsid w:val="00D42FBD"/>
    <w:rsid w:val="00D4355A"/>
    <w:rsid w:val="00D4394C"/>
    <w:rsid w:val="00D45D0E"/>
    <w:rsid w:val="00D50ABE"/>
    <w:rsid w:val="00D51496"/>
    <w:rsid w:val="00D51B15"/>
    <w:rsid w:val="00D52F89"/>
    <w:rsid w:val="00D5343F"/>
    <w:rsid w:val="00D57613"/>
    <w:rsid w:val="00D57BC8"/>
    <w:rsid w:val="00D60798"/>
    <w:rsid w:val="00D610BD"/>
    <w:rsid w:val="00D611F6"/>
    <w:rsid w:val="00D63668"/>
    <w:rsid w:val="00D64A11"/>
    <w:rsid w:val="00D65329"/>
    <w:rsid w:val="00D673C8"/>
    <w:rsid w:val="00D67FA3"/>
    <w:rsid w:val="00D70234"/>
    <w:rsid w:val="00D70B06"/>
    <w:rsid w:val="00D71DC9"/>
    <w:rsid w:val="00D720FC"/>
    <w:rsid w:val="00D73D68"/>
    <w:rsid w:val="00D749C2"/>
    <w:rsid w:val="00D749CE"/>
    <w:rsid w:val="00D76B9E"/>
    <w:rsid w:val="00D770BA"/>
    <w:rsid w:val="00D7714B"/>
    <w:rsid w:val="00D774FE"/>
    <w:rsid w:val="00D803C8"/>
    <w:rsid w:val="00D80BB6"/>
    <w:rsid w:val="00D825DD"/>
    <w:rsid w:val="00D84445"/>
    <w:rsid w:val="00D8560D"/>
    <w:rsid w:val="00D90600"/>
    <w:rsid w:val="00D91B20"/>
    <w:rsid w:val="00D91C33"/>
    <w:rsid w:val="00D93442"/>
    <w:rsid w:val="00D97265"/>
    <w:rsid w:val="00DA0159"/>
    <w:rsid w:val="00DA05E4"/>
    <w:rsid w:val="00DA0F22"/>
    <w:rsid w:val="00DA1523"/>
    <w:rsid w:val="00DA23AB"/>
    <w:rsid w:val="00DA389C"/>
    <w:rsid w:val="00DA3E24"/>
    <w:rsid w:val="00DA5007"/>
    <w:rsid w:val="00DB219F"/>
    <w:rsid w:val="00DB434A"/>
    <w:rsid w:val="00DB4380"/>
    <w:rsid w:val="00DB4F16"/>
    <w:rsid w:val="00DB6538"/>
    <w:rsid w:val="00DC108A"/>
    <w:rsid w:val="00DC34FF"/>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E7C4A"/>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464A"/>
    <w:rsid w:val="00E1579B"/>
    <w:rsid w:val="00E16E2D"/>
    <w:rsid w:val="00E2042C"/>
    <w:rsid w:val="00E21A13"/>
    <w:rsid w:val="00E226CF"/>
    <w:rsid w:val="00E232B1"/>
    <w:rsid w:val="00E23C89"/>
    <w:rsid w:val="00E3166F"/>
    <w:rsid w:val="00E31992"/>
    <w:rsid w:val="00E31D57"/>
    <w:rsid w:val="00E33000"/>
    <w:rsid w:val="00E340A8"/>
    <w:rsid w:val="00E35CE2"/>
    <w:rsid w:val="00E35D22"/>
    <w:rsid w:val="00E35D50"/>
    <w:rsid w:val="00E363C4"/>
    <w:rsid w:val="00E41A19"/>
    <w:rsid w:val="00E425ED"/>
    <w:rsid w:val="00E435C8"/>
    <w:rsid w:val="00E45CB1"/>
    <w:rsid w:val="00E46894"/>
    <w:rsid w:val="00E47070"/>
    <w:rsid w:val="00E51679"/>
    <w:rsid w:val="00E51DFF"/>
    <w:rsid w:val="00E51ECD"/>
    <w:rsid w:val="00E520A6"/>
    <w:rsid w:val="00E5285A"/>
    <w:rsid w:val="00E54420"/>
    <w:rsid w:val="00E54448"/>
    <w:rsid w:val="00E546D2"/>
    <w:rsid w:val="00E554E0"/>
    <w:rsid w:val="00E564F3"/>
    <w:rsid w:val="00E57B55"/>
    <w:rsid w:val="00E60814"/>
    <w:rsid w:val="00E61326"/>
    <w:rsid w:val="00E633E6"/>
    <w:rsid w:val="00E65195"/>
    <w:rsid w:val="00E653A7"/>
    <w:rsid w:val="00E661C0"/>
    <w:rsid w:val="00E6651A"/>
    <w:rsid w:val="00E702B3"/>
    <w:rsid w:val="00E70622"/>
    <w:rsid w:val="00E71323"/>
    <w:rsid w:val="00E71AC4"/>
    <w:rsid w:val="00E724CE"/>
    <w:rsid w:val="00E7522C"/>
    <w:rsid w:val="00E76277"/>
    <w:rsid w:val="00E77508"/>
    <w:rsid w:val="00E77EB0"/>
    <w:rsid w:val="00E80965"/>
    <w:rsid w:val="00E80A9E"/>
    <w:rsid w:val="00E81349"/>
    <w:rsid w:val="00E8221D"/>
    <w:rsid w:val="00E84AD7"/>
    <w:rsid w:val="00E853BF"/>
    <w:rsid w:val="00E879DD"/>
    <w:rsid w:val="00E90192"/>
    <w:rsid w:val="00E907D4"/>
    <w:rsid w:val="00E91A9E"/>
    <w:rsid w:val="00E91CBD"/>
    <w:rsid w:val="00E91F00"/>
    <w:rsid w:val="00E9259E"/>
    <w:rsid w:val="00E94A3B"/>
    <w:rsid w:val="00E9500B"/>
    <w:rsid w:val="00E96358"/>
    <w:rsid w:val="00E97956"/>
    <w:rsid w:val="00E97A21"/>
    <w:rsid w:val="00EA03F5"/>
    <w:rsid w:val="00EA04FB"/>
    <w:rsid w:val="00EA06B0"/>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3BED"/>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ACD"/>
    <w:rsid w:val="00EC6F93"/>
    <w:rsid w:val="00ED045C"/>
    <w:rsid w:val="00ED1BDF"/>
    <w:rsid w:val="00ED2505"/>
    <w:rsid w:val="00ED2B68"/>
    <w:rsid w:val="00ED468C"/>
    <w:rsid w:val="00ED5808"/>
    <w:rsid w:val="00ED70A7"/>
    <w:rsid w:val="00ED773E"/>
    <w:rsid w:val="00EE437B"/>
    <w:rsid w:val="00EE4621"/>
    <w:rsid w:val="00EE4E9E"/>
    <w:rsid w:val="00EE7598"/>
    <w:rsid w:val="00EF012B"/>
    <w:rsid w:val="00EF02FB"/>
    <w:rsid w:val="00EF0446"/>
    <w:rsid w:val="00EF6B07"/>
    <w:rsid w:val="00EF7BC9"/>
    <w:rsid w:val="00EF7CA2"/>
    <w:rsid w:val="00EF7F81"/>
    <w:rsid w:val="00F02181"/>
    <w:rsid w:val="00F036E7"/>
    <w:rsid w:val="00F038D3"/>
    <w:rsid w:val="00F04011"/>
    <w:rsid w:val="00F0683D"/>
    <w:rsid w:val="00F06B97"/>
    <w:rsid w:val="00F06F9F"/>
    <w:rsid w:val="00F06FDC"/>
    <w:rsid w:val="00F1268F"/>
    <w:rsid w:val="00F12713"/>
    <w:rsid w:val="00F15BED"/>
    <w:rsid w:val="00F15C44"/>
    <w:rsid w:val="00F15DEA"/>
    <w:rsid w:val="00F16183"/>
    <w:rsid w:val="00F16567"/>
    <w:rsid w:val="00F168A8"/>
    <w:rsid w:val="00F17F01"/>
    <w:rsid w:val="00F21960"/>
    <w:rsid w:val="00F22931"/>
    <w:rsid w:val="00F24411"/>
    <w:rsid w:val="00F24E9E"/>
    <w:rsid w:val="00F251B5"/>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1B3"/>
    <w:rsid w:val="00F42917"/>
    <w:rsid w:val="00F42C6F"/>
    <w:rsid w:val="00F43032"/>
    <w:rsid w:val="00F43091"/>
    <w:rsid w:val="00F4388B"/>
    <w:rsid w:val="00F441FC"/>
    <w:rsid w:val="00F44CD7"/>
    <w:rsid w:val="00F466F2"/>
    <w:rsid w:val="00F46819"/>
    <w:rsid w:val="00F47246"/>
    <w:rsid w:val="00F472F2"/>
    <w:rsid w:val="00F54385"/>
    <w:rsid w:val="00F54B40"/>
    <w:rsid w:val="00F5598D"/>
    <w:rsid w:val="00F5613A"/>
    <w:rsid w:val="00F566D3"/>
    <w:rsid w:val="00F567F6"/>
    <w:rsid w:val="00F56CA5"/>
    <w:rsid w:val="00F5786D"/>
    <w:rsid w:val="00F61785"/>
    <w:rsid w:val="00F61B74"/>
    <w:rsid w:val="00F61BCF"/>
    <w:rsid w:val="00F61BFB"/>
    <w:rsid w:val="00F63449"/>
    <w:rsid w:val="00F637CF"/>
    <w:rsid w:val="00F63F61"/>
    <w:rsid w:val="00F64CD4"/>
    <w:rsid w:val="00F64F9E"/>
    <w:rsid w:val="00F66316"/>
    <w:rsid w:val="00F66664"/>
    <w:rsid w:val="00F668CE"/>
    <w:rsid w:val="00F6692C"/>
    <w:rsid w:val="00F7020C"/>
    <w:rsid w:val="00F705EC"/>
    <w:rsid w:val="00F70DA6"/>
    <w:rsid w:val="00F712C2"/>
    <w:rsid w:val="00F71CCB"/>
    <w:rsid w:val="00F72254"/>
    <w:rsid w:val="00F73666"/>
    <w:rsid w:val="00F74488"/>
    <w:rsid w:val="00F74F09"/>
    <w:rsid w:val="00F75C2C"/>
    <w:rsid w:val="00F7631D"/>
    <w:rsid w:val="00F76666"/>
    <w:rsid w:val="00F76D95"/>
    <w:rsid w:val="00F7712B"/>
    <w:rsid w:val="00F77CF2"/>
    <w:rsid w:val="00F8065C"/>
    <w:rsid w:val="00F8101A"/>
    <w:rsid w:val="00F81191"/>
    <w:rsid w:val="00F82E1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4401"/>
    <w:rsid w:val="00FB69B5"/>
    <w:rsid w:val="00FB7634"/>
    <w:rsid w:val="00FB766F"/>
    <w:rsid w:val="00FC0010"/>
    <w:rsid w:val="00FC06B2"/>
    <w:rsid w:val="00FC0FB4"/>
    <w:rsid w:val="00FC1887"/>
    <w:rsid w:val="00FC198E"/>
    <w:rsid w:val="00FC30F6"/>
    <w:rsid w:val="00FC4BF0"/>
    <w:rsid w:val="00FC59E1"/>
    <w:rsid w:val="00FC6FB7"/>
    <w:rsid w:val="00FD0DF4"/>
    <w:rsid w:val="00FD14BA"/>
    <w:rsid w:val="00FD1843"/>
    <w:rsid w:val="00FD3293"/>
    <w:rsid w:val="00FD3389"/>
    <w:rsid w:val="00FD3683"/>
    <w:rsid w:val="00FD3A9D"/>
    <w:rsid w:val="00FD4746"/>
    <w:rsid w:val="00FD5EC6"/>
    <w:rsid w:val="00FE263A"/>
    <w:rsid w:val="00FE2E0A"/>
    <w:rsid w:val="00FE2F5E"/>
    <w:rsid w:val="00FE4AE5"/>
    <w:rsid w:val="00FE5BD1"/>
    <w:rsid w:val="00FE5E35"/>
    <w:rsid w:val="00FE6D96"/>
    <w:rsid w:val="00FE704B"/>
    <w:rsid w:val="00FE71BE"/>
    <w:rsid w:val="00FE742E"/>
    <w:rsid w:val="00FF06A2"/>
    <w:rsid w:val="00FF1C8C"/>
    <w:rsid w:val="00FF3972"/>
    <w:rsid w:val="00FF5540"/>
    <w:rsid w:val="00FF5EC0"/>
    <w:rsid w:val="00FF68AC"/>
    <w:rsid w:val="00FF7A09"/>
    <w:rsid w:val="14FFB227"/>
    <w:rsid w:val="3ACFA9D4"/>
    <w:rsid w:val="4422F8BC"/>
    <w:rsid w:val="4B7AFD87"/>
    <w:rsid w:val="4C15538E"/>
    <w:rsid w:val="4C36D406"/>
    <w:rsid w:val="50284E91"/>
    <w:rsid w:val="55C1E444"/>
    <w:rsid w:val="564D9622"/>
    <w:rsid w:val="5A5766A8"/>
    <w:rsid w:val="65B8E69F"/>
    <w:rsid w:val="6885C070"/>
    <w:rsid w:val="783BBDA6"/>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487FD6"/>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14:paraId="3C4791AF" w14:textId="77777777">
          <w:pPr>
            <w:pStyle w:val="42A4B6D111B74DE5B010E6D835C4613959"/>
          </w:pPr>
          <w:hyperlink w:anchor="_A17._Reason(s)_Display" w:tooltip="TOOLTIP: Make your titles consistent" w:history="1">
            <w:r w:rsidRPr="00514AF7">
              <w:rPr>
                <w:rStyle w:val="Hyperlink"/>
                <w:rFonts w:ascii="Arial Nova" w:hAnsi="Arial Nova"/>
                <w:color w:val="000000" w:themeColor="text1"/>
              </w:rPr>
              <w:t>[Click here to enter the Information Collection project title]</w:t>
            </w:r>
          </w:hyperlink>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14:paraId="24B391E5" w14:textId="7777777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07B0FAA22B664F5E8EDB2ACCF9BF7244"/>
        <w:category>
          <w:name w:val="General"/>
          <w:gallery w:val="placeholder"/>
        </w:category>
        <w:types>
          <w:type w:val="bbPlcHdr"/>
        </w:types>
        <w:behaviors>
          <w:behavior w:val="content"/>
        </w:behaviors>
        <w:guid w:val="{6E173D74-41D1-42AE-A643-E6D15658F96F}"/>
      </w:docPartPr>
      <w:docPartBody>
        <w:p w:rsidR="00ED045C" w:rsidP="00ED045C" w14:paraId="01D9EDAC" w14:textId="77777777">
          <w:pPr>
            <w:pStyle w:val="07B0FAA22B664F5E8EDB2ACCF9BF7244"/>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9190E8CB8C344B31966F8082DD4349E2"/>
        <w:category>
          <w:name w:val="General"/>
          <w:gallery w:val="placeholder"/>
        </w:category>
        <w:types>
          <w:type w:val="bbPlcHdr"/>
        </w:types>
        <w:behaviors>
          <w:behavior w:val="content"/>
        </w:behaviors>
        <w:guid w:val="{7208DA3C-9FDC-4AEF-B90D-A87DA8A22DB9}"/>
      </w:docPartPr>
      <w:docPartBody>
        <w:p w:rsidR="00ED045C" w:rsidP="00ED045C" w14:paraId="4EF38C26" w14:textId="77777777">
          <w:pPr>
            <w:pStyle w:val="9190E8CB8C344B31966F8082DD4349E2"/>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B2A196B2094F4994BB5273F11628F12E"/>
        <w:category>
          <w:name w:val="General"/>
          <w:gallery w:val="placeholder"/>
        </w:category>
        <w:types>
          <w:type w:val="bbPlcHdr"/>
        </w:types>
        <w:behaviors>
          <w:behavior w:val="content"/>
        </w:behaviors>
        <w:guid w:val="{4D583612-EC47-4554-9574-B3EB6681BF2E}"/>
      </w:docPartPr>
      <w:docPartBody>
        <w:p w:rsidR="00ED045C" w:rsidP="00ED045C" w14:paraId="647B4350" w14:textId="77777777">
          <w:pPr>
            <w:pStyle w:val="B2A196B2094F4994BB5273F11628F12E"/>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BC1F03F50BC94DBBB5A3046CF3615163"/>
        <w:category>
          <w:name w:val="General"/>
          <w:gallery w:val="placeholder"/>
        </w:category>
        <w:types>
          <w:type w:val="bbPlcHdr"/>
        </w:types>
        <w:behaviors>
          <w:behavior w:val="content"/>
        </w:behaviors>
        <w:guid w:val="{0F9BE646-D9B5-44E2-95F2-F60C6BBA8439}"/>
      </w:docPartPr>
      <w:docPartBody>
        <w:p w:rsidR="00830F67" w:rsidP="00CF209A" w14:paraId="46462454" w14:textId="77777777">
          <w:pPr>
            <w:pStyle w:val="BC1F03F50BC94DBBB5A3046CF3615163"/>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ova">
    <w:panose1 w:val="020B05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30E6F"/>
    <w:rsid w:val="00043CB3"/>
    <w:rsid w:val="000E67F2"/>
    <w:rsid w:val="001B314E"/>
    <w:rsid w:val="001D1790"/>
    <w:rsid w:val="00217AB3"/>
    <w:rsid w:val="00257423"/>
    <w:rsid w:val="002A4FEF"/>
    <w:rsid w:val="002D1E91"/>
    <w:rsid w:val="00324879"/>
    <w:rsid w:val="0037100E"/>
    <w:rsid w:val="003A28B9"/>
    <w:rsid w:val="00427C34"/>
    <w:rsid w:val="004B227E"/>
    <w:rsid w:val="00500D4F"/>
    <w:rsid w:val="0050293A"/>
    <w:rsid w:val="005054C6"/>
    <w:rsid w:val="00513319"/>
    <w:rsid w:val="00530D61"/>
    <w:rsid w:val="00566F30"/>
    <w:rsid w:val="005D76E4"/>
    <w:rsid w:val="005F60EB"/>
    <w:rsid w:val="00676431"/>
    <w:rsid w:val="007202E2"/>
    <w:rsid w:val="00780251"/>
    <w:rsid w:val="00786041"/>
    <w:rsid w:val="007C481D"/>
    <w:rsid w:val="007D5417"/>
    <w:rsid w:val="007E2871"/>
    <w:rsid w:val="00830F67"/>
    <w:rsid w:val="00844CEE"/>
    <w:rsid w:val="00892F4F"/>
    <w:rsid w:val="008A732C"/>
    <w:rsid w:val="00937A73"/>
    <w:rsid w:val="009B59D3"/>
    <w:rsid w:val="009C2EC3"/>
    <w:rsid w:val="009C3B97"/>
    <w:rsid w:val="009F0FE7"/>
    <w:rsid w:val="00A03DAD"/>
    <w:rsid w:val="00B65677"/>
    <w:rsid w:val="00BB543C"/>
    <w:rsid w:val="00C24B92"/>
    <w:rsid w:val="00C50EF4"/>
    <w:rsid w:val="00C51F59"/>
    <w:rsid w:val="00C551AB"/>
    <w:rsid w:val="00C70519"/>
    <w:rsid w:val="00CA0E74"/>
    <w:rsid w:val="00CF209A"/>
    <w:rsid w:val="00D808CC"/>
    <w:rsid w:val="00DA4192"/>
    <w:rsid w:val="00E172DB"/>
    <w:rsid w:val="00E323EE"/>
    <w:rsid w:val="00E429AB"/>
    <w:rsid w:val="00ED045C"/>
    <w:rsid w:val="00EF2352"/>
    <w:rsid w:val="00F12713"/>
    <w:rsid w:val="00F30548"/>
    <w:rsid w:val="00FB0D39"/>
    <w:rsid w:val="00FC1887"/>
    <w:rsid w:val="00FD1D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09A"/>
    <w:rPr>
      <w:color w:val="808080"/>
    </w:rPr>
  </w:style>
  <w:style w:type="paragraph" w:customStyle="1" w:styleId="BC1F03F50BC94DBBB5A3046CF3615163">
    <w:name w:val="BC1F03F50BC94DBBB5A3046CF3615163"/>
    <w:rsid w:val="00CF209A"/>
    <w:pPr>
      <w:spacing w:line="278" w:lineRule="auto"/>
    </w:pPr>
    <w:rPr>
      <w:kern w:val="2"/>
      <w:sz w:val="24"/>
      <w:szCs w:val="24"/>
      <w14:ligatures w14:val="standardContextual"/>
    </w:rPr>
  </w:style>
  <w:style w:type="character" w:styleId="Hyperlink">
    <w:name w:val="Hyperlink"/>
    <w:basedOn w:val="DefaultParagraphFont"/>
    <w:uiPriority w:val="99"/>
    <w:rsid w:val="00FC18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4472C4" w:themeColor="accent1"/>
      <w:sz w:val="26"/>
      <w:szCs w:val="26"/>
    </w:rPr>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07B0FAA22B664F5E8EDB2ACCF9BF7244">
    <w:name w:val="07B0FAA22B664F5E8EDB2ACCF9BF7244"/>
    <w:rsid w:val="00ED045C"/>
  </w:style>
  <w:style w:type="paragraph" w:customStyle="1" w:styleId="9190E8CB8C344B31966F8082DD4349E2">
    <w:name w:val="9190E8CB8C344B31966F8082DD4349E2"/>
    <w:rsid w:val="00ED045C"/>
  </w:style>
  <w:style w:type="paragraph" w:customStyle="1" w:styleId="B2A196B2094F4994BB5273F11628F12E">
    <w:name w:val="B2A196B2094F4994BB5273F11628F12E"/>
    <w:rsid w:val="00ED0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514ff070a678df49ff8668765fb57b7">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0235bfc5f68b0faeb2b3b23cc8d5c50"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e43d889-edc4-48e1-b12c-dadc2f31c19b">
      <UserInfo>
        <DisplayName>Backer, Lorraine (CDC/NCEH/DEHSP) (CTR)</DisplayName>
        <AccountId>50</AccountId>
        <AccountType/>
      </UserInfo>
      <UserInfo>
        <DisplayName>Chew, Ginger L. (CDC/NCEH/DEHSP)</DisplayName>
        <AccountId>51</AccountId>
        <AccountType/>
      </UserInfo>
      <UserInfo>
        <DisplayName>Foster, Stephanie (CDC/NCEH/DEHSP)</DisplayName>
        <AccountId>52</AccountId>
        <AccountType/>
      </UserInfo>
      <UserInfo>
        <DisplayName>Gaughan, Denise (CDC/NCEH/DEHSP)</DisplayName>
        <AccountId>53</AccountId>
        <AccountType/>
      </UserInfo>
      <UserInfo>
        <DisplayName>Ding, Yan (Shirley) (CDC/NCEH/DLS)</DisplayName>
        <AccountId>18</AccountId>
        <AccountType/>
      </UserInfo>
      <UserInfo>
        <DisplayName>De Leon Salazar, Alfonsina (Sina) (ATSDR/OS)</DisplayName>
        <AccountId>17</AccountId>
        <AccountType/>
      </UserInfo>
      <UserInfo>
        <DisplayName>Dignam, Timothy A. (CDC/NCEH/OD)</DisplayName>
        <AccountId>14</AccountId>
        <AccountType/>
      </UserInfo>
      <UserInfo>
        <DisplayName>Ninan, Anil (ATSDR/OS)</DisplayName>
        <AccountId>44</AccountId>
        <AccountType/>
      </UserInfo>
      <UserInfo>
        <DisplayName>Jones-Chaney, Sunshine (ATSDR/OS)</DisplayName>
        <AccountId>54</AccountId>
        <AccountType/>
      </UserInfo>
    </SharedWithUsers>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9E5D21-0F1D-4AA5-AA92-FE9AD13C5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E09B6-C4E9-4AF6-92C0-70AE38AD5E90}">
  <ds:schemaRefs>
    <ds:schemaRef ds:uri="http://schemas.microsoft.com/office/2006/metadata/properties"/>
    <ds:schemaRef ds:uri="http://schemas.microsoft.com/office/infopath/2007/PartnerControls"/>
    <ds:schemaRef ds:uri="ee43d889-edc4-48e1-b12c-dadc2f31c19b"/>
    <ds:schemaRef ds:uri="ac88879c-8775-4fb3-bbeb-7d83bdfaa3b0"/>
  </ds:schemaRefs>
</ds:datastoreItem>
</file>

<file path=customXml/itemProps4.xml><?xml version="1.0" encoding="utf-8"?>
<ds:datastoreItem xmlns:ds="http://schemas.openxmlformats.org/officeDocument/2006/customXml" ds:itemID="{9B19F766-D771-408D-AD71-5ED786E78834}">
  <ds:schemaRefs>
    <ds:schemaRef ds:uri="http://schemas.microsoft.com/sharepoint/v3/contenttype/forms"/>
  </ds:schemaRefs>
</ds:datastoreItem>
</file>

<file path=customXml/itemProps5.xml><?xml version="1.0" encoding="utf-8"?>
<ds:datastoreItem xmlns:ds="http://schemas.openxmlformats.org/officeDocument/2006/customXml" ds:itemID="{4032C83C-3200-44C5-AC49-CBF878609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60-day FRN Publication Request for Information Collections (ICRs)</dc:title>
  <dc:subject>Supporting Statement A template</dc:subject>
  <dc:creator>Centers for Disease Control and Prevention</dc:creator>
  <cp:keywords>Supporting Statement A template</cp:keywords>
  <cp:lastModifiedBy>Ding, Yan (Shirley) (CDC/NCEH/OD)</cp:lastModifiedBy>
  <cp:revision>39</cp:revision>
  <cp:lastPrinted>2018-04-12T17:17:00Z</cp:lastPrinted>
  <dcterms:created xsi:type="dcterms:W3CDTF">2025-12-09T12:58:00Z</dcterms:created>
  <dcterms:modified xsi:type="dcterms:W3CDTF">2025-12-09T14:35:32Z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0x01010043A477F68F2F9343951B98BC995DD51F</vt:lpwstr>
  </property>
  <property fmtid="{D5CDD505-2E9C-101B-9397-08002B2CF9AE}" pid="4" name="Language">
    <vt:lpwstr>English</vt:lpwstr>
  </property>
  <property fmtid="{D5CDD505-2E9C-101B-9397-08002B2CF9AE}" pid="5" name="MediaServiceImageTags">
    <vt:lpwstr/>
  </property>
  <property fmtid="{D5CDD505-2E9C-101B-9397-08002B2CF9AE}" pid="6" name="MSIP_Label_7b94a7b8-f06c-4dfe-bdcc-9b548fd58c31_ActionId">
    <vt:lpwstr>71319d19-02cf-4ad5-9203-69822d47751a</vt:lpwstr>
  </property>
  <property fmtid="{D5CDD505-2E9C-101B-9397-08002B2CF9AE}" pid="7" name="MSIP_Label_7b94a7b8-f06c-4dfe-bdcc-9b548fd58c31_ContentBits">
    <vt:lpwstr>0</vt:lpwstr>
  </property>
  <property fmtid="{D5CDD505-2E9C-101B-9397-08002B2CF9AE}" pid="8" name="MSIP_Label_7b94a7b8-f06c-4dfe-bdcc-9b548fd58c31_Enabled">
    <vt:lpwstr>true</vt:lpwstr>
  </property>
  <property fmtid="{D5CDD505-2E9C-101B-9397-08002B2CF9AE}" pid="9" name="MSIP_Label_7b94a7b8-f06c-4dfe-bdcc-9b548fd58c31_Method">
    <vt:lpwstr>Privileged</vt:lpwstr>
  </property>
  <property fmtid="{D5CDD505-2E9C-101B-9397-08002B2CF9AE}" pid="10" name="MSIP_Label_7b94a7b8-f06c-4dfe-bdcc-9b548fd58c31_Name">
    <vt:lpwstr>7b94a7b8-f06c-4dfe-bdcc-9b548fd58c31</vt:lpwstr>
  </property>
  <property fmtid="{D5CDD505-2E9C-101B-9397-08002B2CF9AE}" pid="11" name="MSIP_Label_7b94a7b8-f06c-4dfe-bdcc-9b548fd58c31_SetDate">
    <vt:lpwstr>2021-03-01T20:11:17Z</vt:lpwstr>
  </property>
  <property fmtid="{D5CDD505-2E9C-101B-9397-08002B2CF9AE}" pid="12" name="MSIP_Label_7b94a7b8-f06c-4dfe-bdcc-9b548fd58c31_SiteId">
    <vt:lpwstr>9ce70869-60db-44fd-abe8-d2767077fc8f</vt:lpwstr>
  </property>
  <property fmtid="{D5CDD505-2E9C-101B-9397-08002B2CF9AE}" pid="13" name="Order">
    <vt:r8>11500</vt:r8>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ocHome">
    <vt:i4>2003644290</vt:i4>
  </property>
  <property fmtid="{D5CDD505-2E9C-101B-9397-08002B2CF9AE}" pid="19" name="_ExtendedDescription">
    <vt:lpwstr/>
  </property>
</Properties>
</file>