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E32EF" w:rsidP="00FE32EF" w14:paraId="7D6AE857" w14:textId="4105106F">
      <w:pPr>
        <w:jc w:val="center"/>
        <w:rPr>
          <w:rFonts w:ascii="Courier New" w:hAnsi="Courier New" w:cs="Courier New"/>
        </w:rPr>
      </w:pPr>
      <w:r>
        <w:rPr>
          <w:rFonts w:ascii="Courier New" w:hAnsi="Courier New" w:cs="Courier New"/>
        </w:rPr>
        <w:t>National HIV Prevention Program Monitoring and Evaluation</w:t>
      </w:r>
      <w:r w:rsidR="00C83C15">
        <w:rPr>
          <w:rFonts w:ascii="Courier New" w:hAnsi="Courier New" w:cs="Courier New"/>
        </w:rPr>
        <w:t xml:space="preserve"> Data</w:t>
      </w:r>
      <w:r>
        <w:rPr>
          <w:rFonts w:ascii="Courier New" w:hAnsi="Courier New" w:cs="Courier New"/>
        </w:rPr>
        <w:t xml:space="preserve"> </w:t>
      </w:r>
    </w:p>
    <w:p w:rsidR="00D060D0" w:rsidP="00FE32EF" w14:paraId="09605230" w14:textId="77777777">
      <w:pPr>
        <w:jc w:val="center"/>
        <w:rPr>
          <w:rFonts w:ascii="Courier New" w:hAnsi="Courier New" w:cs="Courier New"/>
        </w:rPr>
      </w:pPr>
    </w:p>
    <w:p w:rsidR="00FE32EF" w:rsidRPr="00470E36" w:rsidP="00FE32EF" w14:paraId="4F3DA339" w14:textId="77777777">
      <w:pPr>
        <w:jc w:val="center"/>
        <w:rPr>
          <w:rFonts w:ascii="Courier New" w:hAnsi="Courier New" w:cs="Courier New"/>
        </w:rPr>
      </w:pPr>
      <w:r w:rsidRPr="00470E36">
        <w:rPr>
          <w:rFonts w:ascii="Courier New" w:hAnsi="Courier New" w:cs="Courier New"/>
        </w:rPr>
        <w:t>OMB</w:t>
      </w:r>
      <w:r w:rsidRPr="00470E36" w:rsidR="00470E36">
        <w:rPr>
          <w:rFonts w:ascii="Courier New" w:hAnsi="Courier New" w:cs="Courier New"/>
        </w:rPr>
        <w:t xml:space="preserve"> No.</w:t>
      </w:r>
      <w:r w:rsidRPr="00470E36">
        <w:rPr>
          <w:rFonts w:ascii="Courier New" w:hAnsi="Courier New" w:cs="Courier New"/>
        </w:rPr>
        <w:t xml:space="preserve"> </w:t>
      </w:r>
      <w:r w:rsidRPr="00470E36">
        <w:rPr>
          <w:rFonts w:ascii="Courier New" w:hAnsi="Courier New" w:cs="Courier New"/>
        </w:rPr>
        <w:t>0920-</w:t>
      </w:r>
      <w:r w:rsidRPr="00470E36" w:rsidR="00355BB4">
        <w:rPr>
          <w:rFonts w:ascii="Courier New" w:hAnsi="Courier New" w:cs="Courier New"/>
        </w:rPr>
        <w:t>0696</w:t>
      </w:r>
    </w:p>
    <w:p w:rsidR="00D060D0" w:rsidP="00FE32EF" w14:paraId="0AABACDC" w14:textId="77777777">
      <w:pPr>
        <w:jc w:val="center"/>
        <w:rPr>
          <w:rFonts w:ascii="Courier New" w:hAnsi="Courier New" w:cs="Courier New"/>
          <w:b/>
        </w:rPr>
      </w:pPr>
    </w:p>
    <w:p w:rsidR="00D060D0" w:rsidP="00FE32EF" w14:paraId="77131DA7" w14:textId="77777777">
      <w:pPr>
        <w:jc w:val="center"/>
        <w:rPr>
          <w:rFonts w:ascii="Courier New" w:hAnsi="Courier New" w:cs="Courier New"/>
          <w:b/>
        </w:rPr>
      </w:pPr>
    </w:p>
    <w:p w:rsidR="00D060D0" w:rsidP="00FE32EF" w14:paraId="3365968A" w14:textId="77777777">
      <w:pPr>
        <w:jc w:val="center"/>
        <w:rPr>
          <w:rFonts w:ascii="Courier New" w:hAnsi="Courier New" w:cs="Courier New"/>
          <w:b/>
        </w:rPr>
      </w:pPr>
    </w:p>
    <w:p w:rsidR="00D060D0" w:rsidP="00FE32EF" w14:paraId="5B4D042C" w14:textId="6C7F22E0">
      <w:pPr>
        <w:jc w:val="center"/>
        <w:rPr>
          <w:rFonts w:ascii="Courier New" w:hAnsi="Courier New" w:cs="Courier New"/>
          <w:b/>
        </w:rPr>
      </w:pPr>
      <w:r>
        <w:rPr>
          <w:rFonts w:ascii="Courier New" w:hAnsi="Courier New" w:cs="Courier New"/>
          <w:b/>
        </w:rPr>
        <w:t>REVISION</w:t>
      </w:r>
    </w:p>
    <w:p w:rsidR="00D060D0" w:rsidP="00FE32EF" w14:paraId="34A5F63C" w14:textId="77777777">
      <w:pPr>
        <w:jc w:val="center"/>
        <w:rPr>
          <w:rFonts w:ascii="Courier New" w:hAnsi="Courier New" w:cs="Courier New"/>
          <w:b/>
        </w:rPr>
      </w:pPr>
    </w:p>
    <w:p w:rsidR="00D060D0" w:rsidP="00FE32EF" w14:paraId="5DE42500" w14:textId="77777777">
      <w:pPr>
        <w:jc w:val="center"/>
        <w:rPr>
          <w:rFonts w:ascii="Courier New" w:hAnsi="Courier New" w:cs="Courier New"/>
          <w:b/>
        </w:rPr>
      </w:pPr>
    </w:p>
    <w:p w:rsidR="00D060D0" w:rsidP="00FE32EF" w14:paraId="146C5C9A" w14:textId="77777777">
      <w:pPr>
        <w:jc w:val="center"/>
        <w:rPr>
          <w:rFonts w:ascii="Courier New" w:hAnsi="Courier New" w:cs="Courier New"/>
          <w:b/>
        </w:rPr>
      </w:pPr>
    </w:p>
    <w:p w:rsidR="00614B14" w:rsidRPr="00470E36" w:rsidP="00FE32EF" w14:paraId="1C292D21" w14:textId="77777777">
      <w:pPr>
        <w:jc w:val="center"/>
        <w:rPr>
          <w:rFonts w:ascii="Courier New" w:hAnsi="Courier New" w:cs="Courier New"/>
        </w:rPr>
      </w:pPr>
      <w:r w:rsidRPr="00470E36">
        <w:rPr>
          <w:rFonts w:ascii="Courier New" w:hAnsi="Courier New" w:cs="Courier New"/>
        </w:rPr>
        <w:t>Supporting Statement A</w:t>
      </w:r>
    </w:p>
    <w:p w:rsidR="00B52C53" w:rsidRPr="003513DD" w:rsidP="00FE32EF" w14:paraId="72B512C4" w14:textId="77777777">
      <w:pPr>
        <w:jc w:val="center"/>
        <w:rPr>
          <w:rFonts w:ascii="Courier New" w:hAnsi="Courier New" w:cs="Courier New"/>
          <w:b/>
        </w:rPr>
      </w:pPr>
    </w:p>
    <w:p w:rsidR="00FE32EF" w:rsidRPr="003513DD" w:rsidP="00FE32EF" w14:paraId="279DE9DB" w14:textId="77777777">
      <w:pPr>
        <w:jc w:val="center"/>
        <w:rPr>
          <w:rFonts w:ascii="Courier New" w:hAnsi="Courier New" w:cs="Courier New"/>
          <w:b/>
        </w:rPr>
      </w:pPr>
    </w:p>
    <w:p w:rsidR="00FE32EF" w:rsidRPr="003513DD" w:rsidP="00FE32EF" w14:paraId="70214BC0" w14:textId="77777777">
      <w:pPr>
        <w:jc w:val="center"/>
        <w:rPr>
          <w:rFonts w:ascii="Courier New" w:hAnsi="Courier New" w:cs="Courier New"/>
          <w:b/>
        </w:rPr>
      </w:pPr>
    </w:p>
    <w:p w:rsidR="00FE32EF" w:rsidP="00FE32EF" w14:paraId="4863F2BF" w14:textId="77777777">
      <w:pPr>
        <w:jc w:val="center"/>
        <w:rPr>
          <w:rFonts w:ascii="Courier New" w:hAnsi="Courier New" w:cs="Courier New"/>
          <w:b/>
        </w:rPr>
      </w:pPr>
    </w:p>
    <w:p w:rsidR="00D060D0" w:rsidP="00FE32EF" w14:paraId="3D6455BD" w14:textId="77777777">
      <w:pPr>
        <w:jc w:val="center"/>
        <w:rPr>
          <w:rFonts w:ascii="Courier New" w:hAnsi="Courier New" w:cs="Courier New"/>
          <w:b/>
        </w:rPr>
      </w:pPr>
    </w:p>
    <w:p w:rsidR="00D060D0" w:rsidP="00FE32EF" w14:paraId="4D3A1105" w14:textId="77777777">
      <w:pPr>
        <w:jc w:val="center"/>
        <w:rPr>
          <w:rFonts w:ascii="Courier New" w:hAnsi="Courier New" w:cs="Courier New"/>
          <w:b/>
        </w:rPr>
      </w:pPr>
    </w:p>
    <w:p w:rsidR="00D060D0" w:rsidP="00FE32EF" w14:paraId="47ABD318" w14:textId="77777777">
      <w:pPr>
        <w:jc w:val="center"/>
        <w:rPr>
          <w:rFonts w:ascii="Courier New" w:hAnsi="Courier New" w:cs="Courier New"/>
          <w:b/>
        </w:rPr>
      </w:pPr>
    </w:p>
    <w:p w:rsidR="00FE32EF" w:rsidRPr="00BD2E18" w:rsidP="00FE32EF" w14:paraId="25CE173D" w14:textId="2BC2B4B9">
      <w:pPr>
        <w:jc w:val="center"/>
        <w:rPr>
          <w:rFonts w:ascii="Courier New" w:hAnsi="Courier New" w:cs="Courier New"/>
        </w:rPr>
      </w:pPr>
      <w:r>
        <w:rPr>
          <w:rFonts w:ascii="Courier New" w:hAnsi="Courier New" w:cs="Courier New"/>
        </w:rPr>
        <w:t>April 27, 2026</w:t>
      </w:r>
    </w:p>
    <w:p w:rsidR="00FE32EF" w:rsidRPr="00BD2E18" w:rsidP="00FE32EF" w14:paraId="6E5E38A1" w14:textId="77777777">
      <w:pPr>
        <w:jc w:val="center"/>
        <w:rPr>
          <w:rFonts w:ascii="Courier New" w:hAnsi="Courier New" w:cs="Courier New"/>
        </w:rPr>
      </w:pPr>
    </w:p>
    <w:p w:rsidR="00FE32EF" w:rsidRPr="00BD2E18" w:rsidP="00FE32EF" w14:paraId="2FAF5E8B" w14:textId="77777777">
      <w:pPr>
        <w:jc w:val="center"/>
        <w:rPr>
          <w:rFonts w:ascii="Courier New" w:hAnsi="Courier New" w:cs="Courier New"/>
        </w:rPr>
      </w:pPr>
    </w:p>
    <w:p w:rsidR="00D67797" w:rsidRPr="00BD2E18" w:rsidP="00FE32EF" w14:paraId="75CABD41" w14:textId="77777777">
      <w:pPr>
        <w:jc w:val="center"/>
        <w:rPr>
          <w:rFonts w:ascii="Courier New" w:hAnsi="Courier New" w:cs="Courier New"/>
        </w:rPr>
      </w:pPr>
    </w:p>
    <w:p w:rsidR="00D060D0" w:rsidRPr="00BD2E18" w:rsidP="00FE32EF" w14:paraId="7DCB60BE" w14:textId="77777777">
      <w:pPr>
        <w:jc w:val="center"/>
        <w:rPr>
          <w:rFonts w:ascii="Courier New" w:hAnsi="Courier New" w:cs="Courier New"/>
        </w:rPr>
      </w:pPr>
    </w:p>
    <w:p w:rsidR="00D060D0" w:rsidRPr="00BD2E18" w:rsidP="00FE32EF" w14:paraId="7E4B5C38" w14:textId="77777777">
      <w:pPr>
        <w:jc w:val="center"/>
        <w:rPr>
          <w:rFonts w:ascii="Courier New" w:hAnsi="Courier New" w:cs="Courier New"/>
        </w:rPr>
      </w:pPr>
    </w:p>
    <w:p w:rsidR="00D060D0" w:rsidRPr="00BD2E18" w:rsidP="00FE32EF" w14:paraId="2C1DD2A5" w14:textId="77777777">
      <w:pPr>
        <w:jc w:val="center"/>
        <w:rPr>
          <w:rFonts w:ascii="Courier New" w:hAnsi="Courier New" w:cs="Courier New"/>
        </w:rPr>
      </w:pPr>
    </w:p>
    <w:p w:rsidR="00D060D0" w:rsidRPr="00BD2E18" w:rsidP="00FE32EF" w14:paraId="0F26D8FD" w14:textId="77777777">
      <w:pPr>
        <w:jc w:val="center"/>
        <w:rPr>
          <w:rFonts w:ascii="Courier New" w:hAnsi="Courier New" w:cs="Courier New"/>
        </w:rPr>
      </w:pPr>
    </w:p>
    <w:p w:rsidR="00D060D0" w:rsidRPr="00BD2E18" w:rsidP="00FE32EF" w14:paraId="605F1B9A" w14:textId="77777777">
      <w:pPr>
        <w:jc w:val="center"/>
        <w:rPr>
          <w:rFonts w:ascii="Courier New" w:hAnsi="Courier New" w:cs="Courier New"/>
        </w:rPr>
      </w:pPr>
    </w:p>
    <w:p w:rsidR="00FE32EF" w:rsidRPr="00BD2E18" w:rsidP="00FE32EF" w14:paraId="3BB2DDE7" w14:textId="77777777">
      <w:pPr>
        <w:jc w:val="center"/>
        <w:rPr>
          <w:rFonts w:ascii="Courier New" w:hAnsi="Courier New" w:cs="Courier New"/>
        </w:rPr>
      </w:pPr>
      <w:r w:rsidRPr="00BD2E18">
        <w:rPr>
          <w:rFonts w:ascii="Courier New" w:hAnsi="Courier New" w:cs="Courier New"/>
        </w:rPr>
        <w:t>Contact Information</w:t>
      </w:r>
    </w:p>
    <w:p w:rsidR="003B6F55" w:rsidRPr="00BD2E18" w:rsidP="00FE32EF" w14:paraId="57F7C387" w14:textId="77777777">
      <w:pPr>
        <w:jc w:val="center"/>
        <w:rPr>
          <w:rFonts w:ascii="Courier New" w:hAnsi="Courier New" w:cs="Courier New"/>
        </w:rPr>
      </w:pPr>
    </w:p>
    <w:p w:rsidR="00355BB4" w:rsidRPr="00BD2E18" w:rsidP="005F78F7" w14:paraId="5714FF5D" w14:textId="0A1C1EF0">
      <w:pPr>
        <w:jc w:val="center"/>
        <w:rPr>
          <w:rFonts w:ascii="Courier New" w:hAnsi="Courier New" w:cs="Courier New"/>
        </w:rPr>
      </w:pPr>
      <w:r>
        <w:rPr>
          <w:rFonts w:ascii="Courier New" w:hAnsi="Courier New" w:cs="Courier New"/>
        </w:rPr>
        <w:t>Kimberly Evans, PhD</w:t>
      </w:r>
    </w:p>
    <w:p w:rsidR="00FE32EF" w:rsidRPr="00BD2E18" w:rsidP="005F78F7" w14:paraId="0E8926E5" w14:textId="77777777">
      <w:pPr>
        <w:jc w:val="center"/>
        <w:rPr>
          <w:rFonts w:ascii="Courier New" w:hAnsi="Courier New" w:cs="Courier New"/>
        </w:rPr>
      </w:pPr>
      <w:r w:rsidRPr="00BD2E18">
        <w:rPr>
          <w:rFonts w:ascii="Courier New" w:hAnsi="Courier New" w:cs="Courier New"/>
        </w:rPr>
        <w:t>National Center for HIV/AIDS, Viral Hepatitis, STD, and TB Prevention</w:t>
      </w:r>
    </w:p>
    <w:p w:rsidR="00355BB4" w:rsidRPr="00BD2E18" w:rsidP="005F78F7" w14:paraId="3EA5DBBC" w14:textId="7ADBA586">
      <w:pPr>
        <w:jc w:val="center"/>
        <w:rPr>
          <w:rFonts w:ascii="Courier New" w:hAnsi="Courier New" w:cs="Courier New"/>
        </w:rPr>
      </w:pPr>
      <w:r w:rsidRPr="00BD2E18">
        <w:rPr>
          <w:rFonts w:ascii="Courier New" w:hAnsi="Courier New" w:cs="Courier New"/>
        </w:rPr>
        <w:t>Division</w:t>
      </w:r>
      <w:r w:rsidRPr="00BD2E18">
        <w:rPr>
          <w:rFonts w:ascii="Courier New" w:hAnsi="Courier New" w:cs="Courier New"/>
        </w:rPr>
        <w:t xml:space="preserve"> of HIV</w:t>
      </w:r>
      <w:r w:rsidRPr="00BD2E18" w:rsidR="00AD316D">
        <w:rPr>
          <w:rFonts w:ascii="Courier New" w:hAnsi="Courier New" w:cs="Courier New"/>
        </w:rPr>
        <w:t xml:space="preserve"> </w:t>
      </w:r>
      <w:r w:rsidRPr="00BD2E18">
        <w:rPr>
          <w:rFonts w:ascii="Courier New" w:hAnsi="Courier New" w:cs="Courier New"/>
        </w:rPr>
        <w:t>Prevention</w:t>
      </w:r>
    </w:p>
    <w:p w:rsidR="00FE32EF" w:rsidRPr="00BD2E18" w:rsidP="005F78F7" w14:paraId="7BEB8C24" w14:textId="0C6968FF">
      <w:pPr>
        <w:jc w:val="center"/>
        <w:rPr>
          <w:rFonts w:ascii="Courier New" w:hAnsi="Courier New" w:cs="Courier New"/>
        </w:rPr>
      </w:pPr>
      <w:r w:rsidRPr="00BD2E18">
        <w:rPr>
          <w:rFonts w:ascii="Courier New" w:hAnsi="Courier New" w:cs="Courier New"/>
        </w:rPr>
        <w:t>Translation and</w:t>
      </w:r>
      <w:r w:rsidRPr="00BD2E18" w:rsidR="00355BB4">
        <w:rPr>
          <w:rFonts w:ascii="Courier New" w:hAnsi="Courier New" w:cs="Courier New"/>
        </w:rPr>
        <w:t xml:space="preserve"> Evaluation</w:t>
      </w:r>
      <w:r w:rsidRPr="00BD2E18" w:rsidR="006D0244">
        <w:rPr>
          <w:rFonts w:ascii="Courier New" w:hAnsi="Courier New" w:cs="Courier New"/>
        </w:rPr>
        <w:t xml:space="preserve"> </w:t>
      </w:r>
      <w:r w:rsidRPr="00BD2E18">
        <w:rPr>
          <w:rFonts w:ascii="Courier New" w:hAnsi="Courier New" w:cs="Courier New"/>
        </w:rPr>
        <w:t>Branch</w:t>
      </w:r>
    </w:p>
    <w:p w:rsidR="00FE32EF" w:rsidRPr="00BD2E18" w:rsidP="005F78F7" w14:paraId="166C40E9" w14:textId="77777777">
      <w:pPr>
        <w:jc w:val="center"/>
        <w:rPr>
          <w:rFonts w:ascii="Courier New" w:hAnsi="Courier New" w:cs="Courier New"/>
        </w:rPr>
      </w:pPr>
      <w:r w:rsidRPr="00BD2E18">
        <w:rPr>
          <w:rFonts w:ascii="Courier New" w:hAnsi="Courier New" w:cs="Courier New"/>
        </w:rPr>
        <w:t>Centers for Disease Control and Prevention</w:t>
      </w:r>
    </w:p>
    <w:p w:rsidR="00FE32EF" w:rsidRPr="00BD2E18" w:rsidP="005F78F7" w14:paraId="5202D9A0" w14:textId="20887100">
      <w:pPr>
        <w:jc w:val="center"/>
        <w:rPr>
          <w:rFonts w:ascii="Courier New" w:hAnsi="Courier New" w:cs="Courier New"/>
        </w:rPr>
      </w:pPr>
      <w:r>
        <w:rPr>
          <w:rFonts w:ascii="Courier New" w:hAnsi="Courier New" w:cs="Courier New"/>
        </w:rPr>
        <w:t xml:space="preserve">1600 Clifton </w:t>
      </w:r>
      <w:r w:rsidR="00765A92">
        <w:rPr>
          <w:rFonts w:ascii="Courier New" w:hAnsi="Courier New" w:cs="Courier New"/>
        </w:rPr>
        <w:t>Rd</w:t>
      </w:r>
      <w:r w:rsidR="00C07A95">
        <w:rPr>
          <w:rFonts w:ascii="Courier New" w:hAnsi="Courier New" w:cs="Courier New"/>
        </w:rPr>
        <w:t xml:space="preserve"> NE</w:t>
      </w:r>
      <w:r w:rsidRPr="00BD2E18">
        <w:rPr>
          <w:rFonts w:ascii="Courier New" w:hAnsi="Courier New" w:cs="Courier New"/>
        </w:rPr>
        <w:t xml:space="preserve">, Mailstop </w:t>
      </w:r>
      <w:r w:rsidR="00B0723D">
        <w:rPr>
          <w:rFonts w:ascii="Courier New" w:hAnsi="Courier New" w:cs="Courier New"/>
        </w:rPr>
        <w:t>H</w:t>
      </w:r>
      <w:r w:rsidRPr="00BD2E18" w:rsidR="000B6C72">
        <w:rPr>
          <w:rFonts w:ascii="Courier New" w:hAnsi="Courier New" w:cs="Courier New"/>
        </w:rPr>
        <w:t>24-</w:t>
      </w:r>
      <w:r w:rsidR="00B0723D">
        <w:rPr>
          <w:rFonts w:ascii="Courier New" w:hAnsi="Courier New" w:cs="Courier New"/>
        </w:rPr>
        <w:t>5</w:t>
      </w:r>
    </w:p>
    <w:p w:rsidR="00FE32EF" w:rsidRPr="00BD2E18" w:rsidP="005F78F7" w14:paraId="5263A4B1" w14:textId="6796B195">
      <w:pPr>
        <w:jc w:val="center"/>
        <w:rPr>
          <w:rFonts w:ascii="Courier New" w:hAnsi="Courier New" w:cs="Courier New"/>
        </w:rPr>
      </w:pPr>
      <w:r w:rsidRPr="00BD2E18">
        <w:rPr>
          <w:rFonts w:ascii="Courier New" w:hAnsi="Courier New" w:cs="Courier New"/>
        </w:rPr>
        <w:t xml:space="preserve">Atlanta, GA </w:t>
      </w:r>
      <w:r w:rsidRPr="00BD2E18" w:rsidR="00475DD1">
        <w:rPr>
          <w:rFonts w:ascii="Courier New" w:hAnsi="Courier New" w:cs="Courier New"/>
        </w:rPr>
        <w:t>303</w:t>
      </w:r>
      <w:r w:rsidR="00475DD1">
        <w:rPr>
          <w:rFonts w:ascii="Courier New" w:hAnsi="Courier New" w:cs="Courier New"/>
        </w:rPr>
        <w:t>29</w:t>
      </w:r>
    </w:p>
    <w:p w:rsidR="00FE32EF" w:rsidRPr="008B6139" w:rsidP="005B3C88" w14:paraId="53B204C6" w14:textId="73DB82E0">
      <w:pPr>
        <w:tabs>
          <w:tab w:val="left" w:pos="2040"/>
          <w:tab w:val="center" w:pos="4320"/>
        </w:tabs>
        <w:jc w:val="center"/>
        <w:rPr>
          <w:rFonts w:ascii="Courier New" w:hAnsi="Courier New" w:cs="Courier New"/>
        </w:rPr>
      </w:pPr>
      <w:r w:rsidRPr="008B6139">
        <w:rPr>
          <w:rFonts w:ascii="Courier New" w:hAnsi="Courier New" w:cs="Courier New"/>
        </w:rPr>
        <w:t>Voice: (</w:t>
      </w:r>
      <w:r w:rsidRPr="008B6139" w:rsidR="00355BB4">
        <w:rPr>
          <w:rFonts w:ascii="Courier New" w:hAnsi="Courier New" w:cs="Courier New"/>
        </w:rPr>
        <w:t>404</w:t>
      </w:r>
      <w:r w:rsidRPr="008B6139" w:rsidR="0004253C">
        <w:rPr>
          <w:rFonts w:ascii="Courier New" w:hAnsi="Courier New" w:cs="Courier New"/>
        </w:rPr>
        <w:t>)</w:t>
      </w:r>
      <w:r w:rsidRPr="008B6139" w:rsidR="00355BB4">
        <w:rPr>
          <w:rFonts w:ascii="Courier New" w:hAnsi="Courier New" w:cs="Courier New"/>
        </w:rPr>
        <w:t>639-</w:t>
      </w:r>
      <w:r w:rsidRPr="008B6139" w:rsidR="00D02F43">
        <w:rPr>
          <w:rFonts w:ascii="Courier New" w:hAnsi="Courier New" w:cs="Courier New"/>
        </w:rPr>
        <w:t>1440</w:t>
      </w:r>
    </w:p>
    <w:p w:rsidR="00FE32EF" w:rsidRPr="008B6139" w:rsidP="005F78F7" w14:paraId="6F6DFE09" w14:textId="4DCC6567">
      <w:pPr>
        <w:jc w:val="center"/>
        <w:rPr>
          <w:rFonts w:ascii="Courier New" w:hAnsi="Courier New" w:cs="Courier New"/>
        </w:rPr>
      </w:pPr>
      <w:r w:rsidRPr="008B6139">
        <w:rPr>
          <w:rFonts w:ascii="Courier New" w:hAnsi="Courier New" w:cs="Courier New"/>
        </w:rPr>
        <w:t>Fax:(</w:t>
      </w:r>
      <w:r w:rsidRPr="008B6139" w:rsidR="00355BB4">
        <w:rPr>
          <w:rFonts w:ascii="Courier New" w:hAnsi="Courier New" w:cs="Courier New"/>
        </w:rPr>
        <w:t>404-639-0929)</w:t>
      </w:r>
    </w:p>
    <w:p w:rsidR="00FE32EF" w:rsidRPr="00D060D0" w:rsidP="005F78F7" w14:paraId="69B7A4DD" w14:textId="4738B33A">
      <w:pPr>
        <w:jc w:val="center"/>
        <w:rPr>
          <w:rFonts w:ascii="Courier New" w:hAnsi="Courier New" w:cs="Courier New"/>
        </w:rPr>
      </w:pPr>
      <w:r w:rsidRPr="008B6139">
        <w:rPr>
          <w:rFonts w:ascii="Courier New" w:hAnsi="Courier New" w:cs="Courier New"/>
        </w:rPr>
        <w:t>Email:</w:t>
      </w:r>
      <w:r w:rsidRPr="008B6139" w:rsidR="00355BB4">
        <w:rPr>
          <w:rFonts w:ascii="Courier New" w:hAnsi="Courier New" w:cs="Courier New"/>
        </w:rPr>
        <w:t xml:space="preserve"> </w:t>
      </w:r>
      <w:r w:rsidRPr="008B6139" w:rsidR="008B6139">
        <w:rPr>
          <w:rFonts w:ascii="Courier New" w:hAnsi="Courier New" w:cs="Courier New"/>
        </w:rPr>
        <w:t>xli5</w:t>
      </w:r>
      <w:r w:rsidRPr="008B6139" w:rsidR="00355BB4">
        <w:rPr>
          <w:rFonts w:ascii="Courier New" w:hAnsi="Courier New" w:cs="Courier New"/>
        </w:rPr>
        <w:t>@cdc.gov</w:t>
      </w:r>
    </w:p>
    <w:p w:rsidR="00FE32EF" w:rsidRPr="003513DD" w:rsidP="005B3C88" w14:paraId="453CAD64" w14:textId="77777777">
      <w:pPr>
        <w:rPr>
          <w:rFonts w:ascii="Courier New" w:hAnsi="Courier New" w:cs="Courier New"/>
          <w:b/>
        </w:rPr>
      </w:pPr>
      <w:r w:rsidRPr="00D060D0">
        <w:rPr>
          <w:rFonts w:ascii="Courier New" w:hAnsi="Courier New" w:cs="Courier New"/>
        </w:rPr>
        <w:br w:type="page"/>
      </w:r>
      <w:r w:rsidRPr="003513DD">
        <w:rPr>
          <w:rFonts w:ascii="Courier New" w:hAnsi="Courier New" w:cs="Courier New"/>
          <w:b/>
        </w:rPr>
        <w:t>Title</w:t>
      </w:r>
    </w:p>
    <w:p w:rsidR="00FE32EF" w:rsidRPr="003513DD" w:rsidP="00FE32EF" w14:paraId="43D4BFE0" w14:textId="77777777">
      <w:pPr>
        <w:jc w:val="center"/>
        <w:rPr>
          <w:rFonts w:ascii="Courier New" w:hAnsi="Courier New" w:cs="Courier New"/>
          <w:b/>
        </w:rPr>
      </w:pPr>
    </w:p>
    <w:p w:rsidR="00FE32EF" w:rsidRPr="003513DD" w:rsidP="00FE32EF" w14:paraId="53D1D974" w14:textId="77777777">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P="00FE32EF" w14:paraId="34901241" w14:textId="77777777">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P="00FE32EF" w14:paraId="16191CA9" w14:textId="77777777">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Justification</w:t>
      </w:r>
    </w:p>
    <w:p w:rsidR="00492C26" w:rsidRPr="00AE6802" w:rsidP="00915B5B" w14:paraId="5C6D3917" w14:textId="2C261251">
      <w:pPr>
        <w:numPr>
          <w:ilvl w:val="0"/>
          <w:numId w:val="11"/>
        </w:numPr>
        <w:ind w:hanging="720"/>
        <w:rPr>
          <w:rFonts w:ascii="Courier New" w:hAnsi="Courier New" w:cs="Courier New"/>
        </w:rPr>
      </w:pPr>
      <w:r w:rsidRPr="00AE6802">
        <w:rPr>
          <w:rFonts w:ascii="Courier New" w:hAnsi="Courier New" w:cs="Courier New"/>
        </w:rPr>
        <w:t xml:space="preserve">Circumstances Making the Collection of Information Necessary </w:t>
      </w:r>
    </w:p>
    <w:p w:rsidR="00492C26" w:rsidRPr="00AE6802" w:rsidP="00915B5B" w14:paraId="6533FBF3" w14:textId="77777777">
      <w:pPr>
        <w:numPr>
          <w:ilvl w:val="0"/>
          <w:numId w:val="11"/>
        </w:numPr>
        <w:ind w:hanging="720"/>
        <w:rPr>
          <w:rFonts w:ascii="Courier New" w:hAnsi="Courier New" w:cs="Courier New"/>
        </w:rPr>
      </w:pPr>
      <w:r w:rsidRPr="00AE6802">
        <w:rPr>
          <w:rFonts w:ascii="Courier New" w:hAnsi="Courier New" w:cs="Courier New"/>
        </w:rPr>
        <w:t xml:space="preserve">Purpose and Use of Information Collection </w:t>
      </w:r>
    </w:p>
    <w:p w:rsidR="00492C26" w:rsidRPr="00AE6802" w:rsidP="00915B5B" w14:paraId="165575E4" w14:textId="77777777">
      <w:pPr>
        <w:numPr>
          <w:ilvl w:val="0"/>
          <w:numId w:val="11"/>
        </w:numPr>
        <w:ind w:hanging="720"/>
        <w:rPr>
          <w:rFonts w:ascii="Courier New" w:hAnsi="Courier New" w:cs="Courier New"/>
        </w:rPr>
      </w:pPr>
      <w:r w:rsidRPr="00AE6802">
        <w:rPr>
          <w:rFonts w:ascii="Courier New" w:hAnsi="Courier New" w:cs="Courier New"/>
        </w:rPr>
        <w:t>Use of Improved Information Technology and Burden Reduction</w:t>
      </w:r>
    </w:p>
    <w:p w:rsidR="00492C26" w:rsidRPr="00AE6802" w:rsidP="00915B5B" w14:paraId="679872C8" w14:textId="77777777">
      <w:pPr>
        <w:numPr>
          <w:ilvl w:val="0"/>
          <w:numId w:val="11"/>
        </w:numPr>
        <w:ind w:hanging="720"/>
        <w:rPr>
          <w:rFonts w:ascii="Courier New" w:hAnsi="Courier New" w:cs="Courier New"/>
        </w:rPr>
      </w:pPr>
      <w:r w:rsidRPr="00AE6802">
        <w:rPr>
          <w:rFonts w:ascii="Courier New" w:hAnsi="Courier New" w:cs="Courier New"/>
        </w:rPr>
        <w:t xml:space="preserve">Efforts to Identify Duplication and Use of Similar Information </w:t>
      </w:r>
    </w:p>
    <w:p w:rsidR="00492C26" w:rsidRPr="00AE6802" w:rsidP="00915B5B" w14:paraId="5E786362" w14:textId="77777777">
      <w:pPr>
        <w:numPr>
          <w:ilvl w:val="0"/>
          <w:numId w:val="11"/>
        </w:numPr>
        <w:ind w:hanging="720"/>
        <w:rPr>
          <w:rFonts w:ascii="Courier New" w:hAnsi="Courier New" w:cs="Courier New"/>
        </w:rPr>
      </w:pPr>
      <w:r w:rsidRPr="00AE6802">
        <w:rPr>
          <w:rFonts w:ascii="Courier New" w:hAnsi="Courier New" w:cs="Courier New"/>
        </w:rPr>
        <w:t>Impact on Small Businesses or Other Small Entities</w:t>
      </w:r>
    </w:p>
    <w:p w:rsidR="00492C26" w:rsidRPr="00AE6802" w:rsidP="00915B5B" w14:paraId="4B8982B0" w14:textId="080BC81E">
      <w:pPr>
        <w:numPr>
          <w:ilvl w:val="0"/>
          <w:numId w:val="11"/>
        </w:numPr>
        <w:ind w:hanging="720"/>
        <w:rPr>
          <w:rFonts w:ascii="Courier New" w:hAnsi="Courier New" w:cs="Courier New"/>
        </w:rPr>
      </w:pPr>
      <w:r w:rsidRPr="00AE6802">
        <w:rPr>
          <w:rFonts w:ascii="Courier New" w:hAnsi="Courier New" w:cs="Courier New"/>
        </w:rPr>
        <w:t xml:space="preserve">Consequences of Collecting </w:t>
      </w:r>
      <w:r w:rsidRPr="00AE6802">
        <w:rPr>
          <w:rFonts w:ascii="Courier New" w:hAnsi="Courier New" w:cs="Courier New"/>
        </w:rPr>
        <w:t>the</w:t>
      </w:r>
      <w:r w:rsidR="005773B4">
        <w:rPr>
          <w:rFonts w:ascii="Courier New" w:hAnsi="Courier New" w:cs="Courier New"/>
        </w:rPr>
        <w:t xml:space="preserve"> </w:t>
      </w:r>
      <w:r w:rsidRPr="00AE6802">
        <w:rPr>
          <w:rFonts w:ascii="Courier New" w:hAnsi="Courier New" w:cs="Courier New"/>
        </w:rPr>
        <w:t>Information</w:t>
      </w:r>
      <w:r w:rsidRPr="00AE6802">
        <w:rPr>
          <w:rFonts w:ascii="Courier New" w:hAnsi="Courier New" w:cs="Courier New"/>
        </w:rPr>
        <w:t xml:space="preserve"> Less </w:t>
      </w:r>
      <w:r w:rsidRPr="00AE6802" w:rsidR="00A27811">
        <w:rPr>
          <w:rFonts w:ascii="Courier New" w:hAnsi="Courier New" w:cs="Courier New"/>
        </w:rPr>
        <w:t>F</w:t>
      </w:r>
      <w:r w:rsidRPr="00AE6802">
        <w:rPr>
          <w:rFonts w:ascii="Courier New" w:hAnsi="Courier New" w:cs="Courier New"/>
        </w:rPr>
        <w:t xml:space="preserve">requently </w:t>
      </w:r>
    </w:p>
    <w:p w:rsidR="00492C26" w:rsidRPr="00AE6802" w:rsidP="00915B5B" w14:paraId="75677CD7" w14:textId="77777777">
      <w:pPr>
        <w:numPr>
          <w:ilvl w:val="0"/>
          <w:numId w:val="11"/>
        </w:numPr>
        <w:ind w:hanging="720"/>
        <w:rPr>
          <w:rFonts w:ascii="Courier New" w:hAnsi="Courier New" w:cs="Courier New"/>
        </w:rPr>
      </w:pPr>
      <w:r w:rsidRPr="00AE6802">
        <w:rPr>
          <w:rFonts w:ascii="Courier New" w:hAnsi="Courier New" w:cs="Courier New"/>
        </w:rPr>
        <w:t xml:space="preserve">Special Circumstances Relating to the Guidelines of 5 CFR 1320.5 </w:t>
      </w:r>
    </w:p>
    <w:p w:rsidR="00492C26" w:rsidRPr="00AE6802" w:rsidP="00915B5B" w14:paraId="1E2D3B52" w14:textId="77777777">
      <w:pPr>
        <w:numPr>
          <w:ilvl w:val="0"/>
          <w:numId w:val="11"/>
        </w:numPr>
        <w:ind w:hanging="720"/>
        <w:rPr>
          <w:rFonts w:ascii="Courier New" w:hAnsi="Courier New" w:cs="Courier New"/>
        </w:rPr>
      </w:pPr>
      <w:r w:rsidRPr="00AE6802">
        <w:rPr>
          <w:rFonts w:ascii="Courier New" w:hAnsi="Courier New" w:cs="Courier New"/>
        </w:rPr>
        <w:t xml:space="preserve">Comments in Response to the Federal Register Notice and Efforts to Consult Outside the Agency </w:t>
      </w:r>
    </w:p>
    <w:p w:rsidR="00492C26" w:rsidRPr="00AE6802" w:rsidP="00915B5B" w14:paraId="48496BF7" w14:textId="77777777">
      <w:pPr>
        <w:numPr>
          <w:ilvl w:val="0"/>
          <w:numId w:val="11"/>
        </w:numPr>
        <w:ind w:hanging="720"/>
        <w:rPr>
          <w:rFonts w:ascii="Courier New" w:hAnsi="Courier New" w:cs="Courier New"/>
        </w:rPr>
      </w:pPr>
      <w:r w:rsidRPr="00AE6802">
        <w:rPr>
          <w:rFonts w:ascii="Courier New" w:hAnsi="Courier New" w:cs="Courier New"/>
        </w:rPr>
        <w:t xml:space="preserve">Explanation of Any Payment or Gift to Respondents </w:t>
      </w:r>
    </w:p>
    <w:p w:rsidR="00AE6802" w:rsidRPr="00AE6802" w:rsidP="00915B5B" w14:paraId="48488347" w14:textId="77777777">
      <w:pPr>
        <w:numPr>
          <w:ilvl w:val="0"/>
          <w:numId w:val="11"/>
        </w:numPr>
        <w:tabs>
          <w:tab w:val="num" w:pos="360"/>
          <w:tab w:val="clear" w:pos="720"/>
        </w:tabs>
        <w:ind w:left="360"/>
        <w:rPr>
          <w:rFonts w:ascii="Courier New" w:hAnsi="Courier New" w:cs="Courier New"/>
        </w:rPr>
      </w:pPr>
      <w:r w:rsidRPr="00AE6802">
        <w:rPr>
          <w:rFonts w:ascii="Courier New" w:hAnsi="Courier New" w:cs="Courier New"/>
          <w:bCs/>
        </w:rPr>
        <w:t xml:space="preserve">Protection of </w:t>
      </w:r>
      <w:r w:rsidRPr="00AE6802">
        <w:rPr>
          <w:rFonts w:ascii="Courier New" w:hAnsi="Courier New" w:cs="Courier New"/>
          <w:bCs/>
        </w:rPr>
        <w:t>the Privacy</w:t>
      </w:r>
      <w:r w:rsidRPr="00AE6802">
        <w:rPr>
          <w:rFonts w:ascii="Courier New" w:hAnsi="Courier New" w:cs="Courier New"/>
          <w:bCs/>
        </w:rPr>
        <w:t xml:space="preserve"> and Confidentiality of</w:t>
      </w:r>
    </w:p>
    <w:p w:rsidR="00492C26" w:rsidRPr="00AE6802" w:rsidP="00AE6802" w14:paraId="43BFBEE4" w14:textId="47E1035A">
      <w:pPr>
        <w:ind w:left="360"/>
        <w:rPr>
          <w:rFonts w:ascii="Courier New" w:hAnsi="Courier New" w:cs="Courier New"/>
        </w:rPr>
      </w:pPr>
      <w:r w:rsidRPr="00AE6802">
        <w:rPr>
          <w:rFonts w:ascii="Courier New" w:hAnsi="Courier New" w:cs="Courier New"/>
          <w:bCs/>
        </w:rPr>
        <w:t xml:space="preserve">  </w:t>
      </w:r>
      <w:r w:rsidRPr="00AE6802" w:rsidR="00D65280">
        <w:rPr>
          <w:rFonts w:ascii="Courier New" w:hAnsi="Courier New" w:cs="Courier New"/>
          <w:bCs/>
        </w:rPr>
        <w:t>Information Provided by Respondents</w:t>
      </w:r>
    </w:p>
    <w:p w:rsidR="00AE6802" w:rsidP="00915B5B" w14:paraId="4CD6CA6F" w14:textId="77777777">
      <w:pPr>
        <w:numPr>
          <w:ilvl w:val="0"/>
          <w:numId w:val="11"/>
        </w:numPr>
        <w:ind w:left="360"/>
        <w:rPr>
          <w:rFonts w:ascii="Courier New" w:hAnsi="Courier New" w:cs="Courier New"/>
        </w:rPr>
      </w:pPr>
      <w:r w:rsidRPr="00AE6802">
        <w:rPr>
          <w:rFonts w:ascii="Courier New" w:hAnsi="Courier New" w:cs="Courier New"/>
        </w:rPr>
        <w:t xml:space="preserve">Institutional Review Board (IRB) and </w:t>
      </w:r>
      <w:r w:rsidRPr="00AE6802" w:rsidR="00492C26">
        <w:rPr>
          <w:rFonts w:ascii="Courier New" w:hAnsi="Courier New" w:cs="Courier New"/>
        </w:rPr>
        <w:t>Justification for</w:t>
      </w:r>
    </w:p>
    <w:p w:rsidR="00492C26" w:rsidRPr="00AE6802" w:rsidP="00AE6802" w14:paraId="2E0B1AB4" w14:textId="1E4A661E">
      <w:pPr>
        <w:ind w:left="360"/>
        <w:rPr>
          <w:rFonts w:ascii="Courier New" w:hAnsi="Courier New" w:cs="Courier New"/>
        </w:rPr>
      </w:pPr>
      <w:r w:rsidRPr="00AE6802">
        <w:rPr>
          <w:rFonts w:ascii="Courier New" w:hAnsi="Courier New" w:cs="Courier New"/>
        </w:rPr>
        <w:t xml:space="preserve">  </w:t>
      </w:r>
      <w:r w:rsidRPr="00AE6802">
        <w:rPr>
          <w:rFonts w:ascii="Courier New" w:hAnsi="Courier New" w:cs="Courier New"/>
        </w:rPr>
        <w:t xml:space="preserve">Sensitive Questions </w:t>
      </w:r>
    </w:p>
    <w:p w:rsidR="00492C26" w:rsidRPr="00AE6802" w:rsidP="00915B5B" w14:paraId="7B0C381D" w14:textId="77777777">
      <w:pPr>
        <w:numPr>
          <w:ilvl w:val="0"/>
          <w:numId w:val="11"/>
        </w:numPr>
        <w:ind w:left="360"/>
        <w:rPr>
          <w:rFonts w:ascii="Courier New" w:hAnsi="Courier New" w:cs="Courier New"/>
        </w:rPr>
      </w:pPr>
      <w:r w:rsidRPr="00AE6802">
        <w:rPr>
          <w:rFonts w:ascii="Courier New" w:hAnsi="Courier New" w:cs="Courier New"/>
        </w:rPr>
        <w:t xml:space="preserve">Estimates of Annualized Burden Hours and Costs </w:t>
      </w:r>
    </w:p>
    <w:p w:rsidR="00492C26" w:rsidRPr="00AE6802" w:rsidP="00915B5B" w14:paraId="1ED1B0BD" w14:textId="77777777">
      <w:pPr>
        <w:numPr>
          <w:ilvl w:val="0"/>
          <w:numId w:val="11"/>
        </w:numPr>
        <w:ind w:hanging="720"/>
        <w:rPr>
          <w:rFonts w:ascii="Courier New" w:hAnsi="Courier New" w:cs="Courier New"/>
        </w:rPr>
      </w:pPr>
      <w:r w:rsidRPr="00AE6802">
        <w:rPr>
          <w:rFonts w:ascii="Courier New" w:hAnsi="Courier New" w:cs="Courier New"/>
        </w:rPr>
        <w:t xml:space="preserve">Estimates of Other Total Annual Cost Burden to Respondents </w:t>
      </w:r>
      <w:r w:rsidRPr="00AE6802" w:rsidR="00E67220">
        <w:rPr>
          <w:rFonts w:ascii="Courier New" w:hAnsi="Courier New" w:cs="Courier New"/>
        </w:rPr>
        <w:t>or</w:t>
      </w:r>
      <w:r w:rsidRPr="00AE6802">
        <w:rPr>
          <w:rFonts w:ascii="Courier New" w:hAnsi="Courier New" w:cs="Courier New"/>
        </w:rPr>
        <w:t xml:space="preserve"> Record Keepers </w:t>
      </w:r>
    </w:p>
    <w:p w:rsidR="00492C26" w:rsidRPr="00AE6802" w:rsidP="00915B5B" w14:paraId="6D761468" w14:textId="77777777">
      <w:pPr>
        <w:numPr>
          <w:ilvl w:val="0"/>
          <w:numId w:val="11"/>
        </w:numPr>
        <w:ind w:left="360"/>
        <w:rPr>
          <w:rFonts w:ascii="Courier New" w:hAnsi="Courier New" w:cs="Courier New"/>
        </w:rPr>
      </w:pPr>
      <w:r w:rsidRPr="00AE6802">
        <w:rPr>
          <w:rFonts w:ascii="Courier New" w:hAnsi="Courier New" w:cs="Courier New"/>
        </w:rPr>
        <w:t xml:space="preserve">Annualized Cost to the Government </w:t>
      </w:r>
    </w:p>
    <w:p w:rsidR="00492C26" w:rsidRPr="00AE6802" w:rsidP="00915B5B" w14:paraId="65F9BA23" w14:textId="77777777">
      <w:pPr>
        <w:numPr>
          <w:ilvl w:val="0"/>
          <w:numId w:val="11"/>
        </w:numPr>
        <w:ind w:left="360"/>
        <w:rPr>
          <w:rFonts w:ascii="Courier New" w:hAnsi="Courier New" w:cs="Courier New"/>
        </w:rPr>
      </w:pPr>
      <w:r w:rsidRPr="00AE6802">
        <w:rPr>
          <w:rFonts w:ascii="Courier New" w:hAnsi="Courier New" w:cs="Courier New"/>
        </w:rPr>
        <w:t xml:space="preserve">Explanation for Program Changes or Adjustments </w:t>
      </w:r>
    </w:p>
    <w:p w:rsidR="00492C26" w:rsidRPr="00AE6802" w:rsidP="00915B5B" w14:paraId="3866C155" w14:textId="77777777">
      <w:pPr>
        <w:numPr>
          <w:ilvl w:val="0"/>
          <w:numId w:val="11"/>
        </w:numPr>
        <w:ind w:hanging="720"/>
        <w:rPr>
          <w:rFonts w:ascii="Courier New" w:hAnsi="Courier New" w:cs="Courier New"/>
        </w:rPr>
      </w:pPr>
      <w:r w:rsidRPr="00AE6802">
        <w:rPr>
          <w:rFonts w:ascii="Courier New" w:hAnsi="Courier New" w:cs="Courier New"/>
        </w:rPr>
        <w:t xml:space="preserve">Plans for Tabulation and Publication and Project Time Schedule </w:t>
      </w:r>
    </w:p>
    <w:p w:rsidR="00492C26" w:rsidRPr="00AE6802" w:rsidP="00915B5B" w14:paraId="5913B3F1" w14:textId="77777777">
      <w:pPr>
        <w:numPr>
          <w:ilvl w:val="0"/>
          <w:numId w:val="11"/>
        </w:numPr>
        <w:ind w:hanging="720"/>
        <w:rPr>
          <w:rFonts w:ascii="Courier New" w:hAnsi="Courier New" w:cs="Courier New"/>
        </w:rPr>
      </w:pPr>
      <w:r w:rsidRPr="00AE6802">
        <w:rPr>
          <w:rFonts w:ascii="Courier New" w:hAnsi="Courier New" w:cs="Courier New"/>
        </w:rPr>
        <w:t>Reason(s) Display of OMB Expiration Date is Inappropriate</w:t>
      </w:r>
    </w:p>
    <w:p w:rsidR="00FE32EF" w:rsidRPr="00AE6802" w:rsidP="00915B5B" w14:paraId="63EB0B20" w14:textId="77777777">
      <w:pPr>
        <w:numPr>
          <w:ilvl w:val="0"/>
          <w:numId w:val="11"/>
        </w:numPr>
        <w:ind w:hanging="720"/>
        <w:rPr>
          <w:rFonts w:ascii="Courier New" w:hAnsi="Courier New" w:cs="Courier New"/>
        </w:rPr>
      </w:pPr>
      <w:r w:rsidRPr="00AE6802">
        <w:rPr>
          <w:rFonts w:ascii="Courier New" w:hAnsi="Courier New" w:cs="Courier New"/>
        </w:rPr>
        <w:t xml:space="preserve">Exceptions to Certification for Paperwork Reduction Act Submissions </w:t>
      </w:r>
      <w:r w:rsidRPr="00AE6802" w:rsidR="00520AC3">
        <w:rPr>
          <w:rFonts w:ascii="Courier New" w:hAnsi="Courier New" w:cs="Courier New"/>
        </w:rPr>
        <w:fldChar w:fldCharType="begin"/>
      </w:r>
      <w:r w:rsidRPr="00AE6802">
        <w:rPr>
          <w:rFonts w:ascii="Courier New" w:hAnsi="Courier New" w:cs="Courier New"/>
        </w:rPr>
        <w:instrText xml:space="preserve"> TOC \o "1-2" \h \z \u </w:instrText>
      </w:r>
      <w:r w:rsidRPr="00AE6802" w:rsidR="00520AC3">
        <w:rPr>
          <w:rFonts w:ascii="Courier New" w:hAnsi="Courier New" w:cs="Courier New"/>
        </w:rPr>
        <w:fldChar w:fldCharType="separate"/>
      </w:r>
    </w:p>
    <w:p w:rsidR="00FE32EF" w:rsidRPr="003513DD" w:rsidP="00492C26" w14:paraId="4B16BE04" w14:textId="77777777">
      <w:pPr>
        <w:ind w:left="360" w:hanging="360"/>
        <w:rPr>
          <w:rFonts w:ascii="Courier New" w:hAnsi="Courier New" w:cs="Courier New"/>
          <w:b/>
          <w:bCs/>
        </w:rPr>
      </w:pPr>
      <w:r w:rsidRPr="00AE6802">
        <w:rPr>
          <w:rFonts w:ascii="Courier New" w:hAnsi="Courier New" w:cs="Courier New"/>
        </w:rPr>
        <w:fldChar w:fldCharType="end"/>
      </w:r>
    </w:p>
    <w:p w:rsidR="00FE32EF" w:rsidRPr="00A33331" w:rsidP="00FE32EF" w14:paraId="42846ECD" w14:textId="77777777">
      <w:pPr>
        <w:rPr>
          <w:rFonts w:ascii="Courier New" w:hAnsi="Courier New" w:cs="Courier New"/>
          <w:b/>
        </w:rPr>
      </w:pPr>
      <w:r w:rsidRPr="00A33331">
        <w:rPr>
          <w:rFonts w:ascii="Courier New" w:hAnsi="Courier New" w:cs="Courier New"/>
          <w:b/>
        </w:rPr>
        <w:t>Exhibits</w:t>
      </w:r>
    </w:p>
    <w:p w:rsidR="00492C26" w:rsidRPr="00A33331" w:rsidP="00FE32EF" w14:paraId="6D9B9605" w14:textId="355AF935">
      <w:pPr>
        <w:rPr>
          <w:rFonts w:ascii="Courier New" w:hAnsi="Courier New" w:cs="Courier New"/>
        </w:rPr>
      </w:pPr>
      <w:r>
        <w:rPr>
          <w:rFonts w:ascii="Courier New" w:hAnsi="Courier New" w:cs="Courier New"/>
        </w:rPr>
        <w:t>Table</w:t>
      </w:r>
      <w:r w:rsidRPr="00A33331">
        <w:rPr>
          <w:rFonts w:ascii="Courier New" w:hAnsi="Courier New" w:cs="Courier New"/>
        </w:rPr>
        <w:t xml:space="preserve"> </w:t>
      </w:r>
      <w:r w:rsidRPr="00A33331">
        <w:rPr>
          <w:rFonts w:ascii="Courier New" w:hAnsi="Courier New" w:cs="Courier New"/>
        </w:rPr>
        <w:t>12.A</w:t>
      </w:r>
      <w:r w:rsidRPr="00A33331">
        <w:rPr>
          <w:rFonts w:ascii="Courier New" w:hAnsi="Courier New" w:cs="Courier New"/>
        </w:rPr>
        <w:tab/>
        <w:t>Estimated Annualized Burden Hours</w:t>
      </w:r>
    </w:p>
    <w:p w:rsidR="00492C26" w:rsidRPr="00A33331" w:rsidP="00492C26" w14:paraId="04D73F12" w14:textId="7E174975">
      <w:pPr>
        <w:rPr>
          <w:rFonts w:ascii="Courier New" w:hAnsi="Courier New" w:cs="Courier New"/>
        </w:rPr>
      </w:pPr>
      <w:r>
        <w:rPr>
          <w:rFonts w:ascii="Courier New" w:hAnsi="Courier New" w:cs="Courier New"/>
        </w:rPr>
        <w:t>Table</w:t>
      </w:r>
      <w:r w:rsidRPr="00A33331">
        <w:rPr>
          <w:rFonts w:ascii="Courier New" w:hAnsi="Courier New" w:cs="Courier New"/>
        </w:rPr>
        <w:t xml:space="preserve"> </w:t>
      </w:r>
      <w:r w:rsidRPr="00A33331">
        <w:rPr>
          <w:rFonts w:ascii="Courier New" w:hAnsi="Courier New" w:cs="Courier New"/>
        </w:rPr>
        <w:t>12.B</w:t>
      </w:r>
      <w:r w:rsidRPr="00A33331">
        <w:rPr>
          <w:rFonts w:ascii="Courier New" w:hAnsi="Courier New" w:cs="Courier New"/>
        </w:rPr>
        <w:tab/>
        <w:t>Estimated Annualized Burden Costs</w:t>
      </w:r>
    </w:p>
    <w:p w:rsidR="00492C26" w:rsidP="00492C26" w14:paraId="509B55C0" w14:textId="5E69FA39">
      <w:pPr>
        <w:rPr>
          <w:rFonts w:ascii="Courier New" w:hAnsi="Courier New" w:cs="Courier New"/>
        </w:rPr>
      </w:pPr>
      <w:r>
        <w:rPr>
          <w:rFonts w:ascii="Courier New" w:hAnsi="Courier New" w:cs="Courier New"/>
        </w:rPr>
        <w:t>Table</w:t>
      </w:r>
      <w:r w:rsidRPr="00A33331">
        <w:rPr>
          <w:rFonts w:ascii="Courier New" w:hAnsi="Courier New" w:cs="Courier New"/>
        </w:rPr>
        <w:t xml:space="preserve"> </w:t>
      </w:r>
      <w:r w:rsidRPr="00A33331">
        <w:rPr>
          <w:rFonts w:ascii="Courier New" w:hAnsi="Courier New" w:cs="Courier New"/>
        </w:rPr>
        <w:t>14.A</w:t>
      </w:r>
      <w:r w:rsidRPr="00A33331">
        <w:rPr>
          <w:rFonts w:ascii="Courier New" w:hAnsi="Courier New" w:cs="Courier New"/>
        </w:rPr>
        <w:tab/>
        <w:t xml:space="preserve">Estimated Cost to the Government </w:t>
      </w:r>
    </w:p>
    <w:p w:rsidR="000B5F11" w:rsidRPr="00D653FE" w:rsidP="000B5F11" w14:paraId="5987E86C" w14:textId="65AF432F">
      <w:pPr>
        <w:pStyle w:val="TOC5"/>
        <w:spacing w:before="0" w:after="0"/>
        <w:rPr>
          <w:rFonts w:ascii="Courier New" w:hAnsi="Courier New" w:cs="Courier New"/>
          <w:szCs w:val="24"/>
        </w:rPr>
      </w:pPr>
      <w:r w:rsidRPr="00D653FE">
        <w:rPr>
          <w:rFonts w:ascii="Courier New" w:hAnsi="Courier New" w:cs="Courier New"/>
          <w:szCs w:val="24"/>
        </w:rPr>
        <w:t>Table A</w:t>
      </w:r>
      <w:r>
        <w:rPr>
          <w:rFonts w:ascii="Courier New" w:hAnsi="Courier New" w:cs="Courier New"/>
          <w:szCs w:val="24"/>
        </w:rPr>
        <w:t>16</w:t>
      </w:r>
      <w:r w:rsidRPr="00D653FE">
        <w:rPr>
          <w:rFonts w:ascii="Courier New" w:hAnsi="Courier New" w:cs="Courier New"/>
          <w:szCs w:val="24"/>
        </w:rPr>
        <w:t xml:space="preserve"> </w:t>
      </w:r>
      <w:r>
        <w:rPr>
          <w:rFonts w:ascii="Courier New" w:hAnsi="Courier New" w:cs="Courier New"/>
          <w:szCs w:val="24"/>
        </w:rPr>
        <w:t xml:space="preserve">     </w:t>
      </w:r>
      <w:r w:rsidRPr="00D653FE">
        <w:rPr>
          <w:rFonts w:ascii="Courier New" w:hAnsi="Courier New" w:cs="Courier New"/>
          <w:szCs w:val="24"/>
        </w:rPr>
        <w:t>Project Time Schedule</w:t>
      </w:r>
    </w:p>
    <w:p w:rsidR="001A2E50" w:rsidRPr="00A33331" w:rsidP="00492C26" w14:paraId="10F8945A" w14:textId="22F9859F">
      <w:pPr>
        <w:rPr>
          <w:rFonts w:ascii="Courier New" w:hAnsi="Courier New" w:cs="Courier New"/>
        </w:rPr>
      </w:pPr>
      <w:r>
        <w:rPr>
          <w:rFonts w:ascii="Courier New" w:hAnsi="Courier New" w:cs="Courier New"/>
        </w:rPr>
        <w:tab/>
      </w:r>
    </w:p>
    <w:p w:rsidR="00FE32EF" w:rsidRPr="00A33331" w:rsidP="00FE32EF" w14:paraId="72359A23" w14:textId="77777777">
      <w:pPr>
        <w:rPr>
          <w:rFonts w:ascii="Courier New" w:hAnsi="Courier New" w:cs="Courier New"/>
        </w:rPr>
      </w:pPr>
      <w:r w:rsidRPr="00A33331">
        <w:rPr>
          <w:rFonts w:ascii="Courier New" w:hAnsi="Courier New" w:cs="Courier New"/>
        </w:rPr>
        <w:fldChar w:fldCharType="begin"/>
      </w:r>
      <w:r w:rsidRPr="00A33331">
        <w:rPr>
          <w:rFonts w:ascii="Courier New" w:hAnsi="Courier New" w:cs="Courier New"/>
        </w:rPr>
        <w:instrText xml:space="preserve"> TOC \t "Exhibit Title,5" </w:instrText>
      </w:r>
      <w:r w:rsidRPr="00A33331">
        <w:rPr>
          <w:rFonts w:ascii="Courier New" w:hAnsi="Courier New" w:cs="Courier New"/>
        </w:rPr>
        <w:fldChar w:fldCharType="separate"/>
      </w:r>
    </w:p>
    <w:p w:rsidR="00FE32EF" w:rsidRPr="00A33331" w:rsidP="00FE32EF" w14:paraId="0D67266E" w14:textId="77777777">
      <w:pPr>
        <w:rPr>
          <w:rFonts w:ascii="Courier New" w:hAnsi="Courier New" w:cs="Courier New"/>
        </w:rPr>
      </w:pPr>
    </w:p>
    <w:p w:rsidR="00FE32EF" w:rsidRPr="003513DD" w:rsidP="00FE32EF" w14:paraId="493A0B39" w14:textId="77777777">
      <w:pPr>
        <w:rPr>
          <w:rFonts w:ascii="Courier New" w:hAnsi="Courier New" w:cs="Courier New"/>
        </w:rPr>
      </w:pPr>
      <w:r w:rsidRPr="00A33331">
        <w:rPr>
          <w:rFonts w:ascii="Courier New" w:hAnsi="Courier New" w:cs="Courier New"/>
        </w:rPr>
        <w:fldChar w:fldCharType="end"/>
      </w:r>
    </w:p>
    <w:p w:rsidR="00FE32EF" w:rsidP="00FE32EF" w14:paraId="52CD6B90" w14:textId="77777777">
      <w:pPr>
        <w:rPr>
          <w:rFonts w:ascii="Courier New" w:hAnsi="Courier New" w:cs="Courier New"/>
          <w:b/>
        </w:rPr>
      </w:pPr>
      <w:r>
        <w:rPr>
          <w:rFonts w:ascii="Courier New" w:hAnsi="Courier New" w:cs="Courier New"/>
          <w:b/>
        </w:rPr>
        <w:br w:type="page"/>
      </w:r>
      <w:r w:rsidRPr="003513DD">
        <w:rPr>
          <w:rFonts w:ascii="Courier New" w:hAnsi="Courier New" w:cs="Courier New"/>
          <w:b/>
        </w:rPr>
        <w:t xml:space="preserve">LIST OF ATTACHMENTS </w:t>
      </w:r>
    </w:p>
    <w:p w:rsidR="00630348" w:rsidRPr="003513DD" w:rsidP="00FE32EF" w14:paraId="4BB00133" w14:textId="77777777">
      <w:pPr>
        <w:rPr>
          <w:rFonts w:ascii="Courier New" w:hAnsi="Courier New" w:cs="Courier New"/>
          <w:b/>
        </w:rPr>
      </w:pPr>
    </w:p>
    <w:p w:rsidR="00FE32EF" w:rsidP="005617ED" w14:paraId="2DA455B2" w14:textId="77777777">
      <w:pPr>
        <w:spacing w:before="120"/>
        <w:rPr>
          <w:rFonts w:ascii="Courier New" w:hAnsi="Courier New" w:cs="Courier New"/>
        </w:rPr>
      </w:pPr>
      <w:r w:rsidRPr="003513DD">
        <w:rPr>
          <w:rFonts w:ascii="Courier New" w:hAnsi="Courier New" w:cs="Courier New"/>
          <w:b/>
        </w:rPr>
        <w:t>Attachment 1</w:t>
      </w:r>
      <w:r w:rsidR="009609D4">
        <w:rPr>
          <w:rFonts w:ascii="Courier New" w:hAnsi="Courier New" w:cs="Courier New"/>
          <w:b/>
        </w:rPr>
        <w:t xml:space="preserve"> </w:t>
      </w:r>
      <w:r w:rsidR="005617ED">
        <w:rPr>
          <w:rFonts w:ascii="Courier New" w:hAnsi="Courier New" w:cs="Courier New"/>
          <w:b/>
        </w:rPr>
        <w:tab/>
      </w:r>
      <w:r w:rsidRPr="003513DD">
        <w:rPr>
          <w:rFonts w:ascii="Courier New" w:hAnsi="Courier New" w:cs="Courier New"/>
        </w:rPr>
        <w:t xml:space="preserve">Authorizing Legislation </w:t>
      </w:r>
    </w:p>
    <w:p w:rsidR="001C6FEE" w:rsidP="005617ED" w14:paraId="7362446F" w14:textId="0FB4C408">
      <w:pPr>
        <w:spacing w:before="120"/>
        <w:rPr>
          <w:rFonts w:ascii="Courier New" w:hAnsi="Courier New" w:cs="Courier New"/>
        </w:rPr>
      </w:pPr>
      <w:r w:rsidRPr="003513DD">
        <w:rPr>
          <w:rFonts w:ascii="Courier New" w:hAnsi="Courier New" w:cs="Courier New"/>
          <w:b/>
        </w:rPr>
        <w:t xml:space="preserve">Attachment </w:t>
      </w:r>
      <w:r>
        <w:rPr>
          <w:rFonts w:ascii="Courier New" w:hAnsi="Courier New" w:cs="Courier New"/>
          <w:b/>
        </w:rPr>
        <w:t>2</w:t>
      </w:r>
      <w:r w:rsidR="00101765">
        <w:rPr>
          <w:rFonts w:ascii="Courier New" w:hAnsi="Courier New" w:cs="Courier New"/>
          <w:b/>
        </w:rPr>
        <w:t>A</w:t>
      </w:r>
      <w:r w:rsidRPr="003513DD">
        <w:rPr>
          <w:rFonts w:ascii="Courier New" w:hAnsi="Courier New" w:cs="Courier New"/>
          <w:b/>
        </w:rPr>
        <w:t xml:space="preserve"> </w:t>
      </w:r>
      <w:r>
        <w:rPr>
          <w:rFonts w:ascii="Courier New" w:hAnsi="Courier New" w:cs="Courier New"/>
          <w:b/>
        </w:rPr>
        <w:tab/>
      </w:r>
      <w:r w:rsidRPr="00D060D0">
        <w:rPr>
          <w:rFonts w:ascii="Courier New" w:hAnsi="Courier New" w:cs="Courier New"/>
        </w:rPr>
        <w:t>60-Day</w:t>
      </w:r>
      <w:r>
        <w:rPr>
          <w:rFonts w:ascii="Courier New" w:hAnsi="Courier New" w:cs="Courier New"/>
          <w:b/>
        </w:rPr>
        <w:t xml:space="preserve"> </w:t>
      </w:r>
      <w:r w:rsidRPr="00F43D89">
        <w:rPr>
          <w:rFonts w:ascii="Courier New" w:hAnsi="Courier New" w:cs="Courier New"/>
        </w:rPr>
        <w:t>Federal</w:t>
      </w:r>
      <w:r>
        <w:rPr>
          <w:rFonts w:ascii="Courier New" w:hAnsi="Courier New" w:cs="Courier New"/>
          <w:b/>
        </w:rPr>
        <w:t xml:space="preserve"> </w:t>
      </w:r>
      <w:r>
        <w:rPr>
          <w:rFonts w:ascii="Courier New" w:hAnsi="Courier New" w:cs="Courier New"/>
        </w:rPr>
        <w:t>Register Notice</w:t>
      </w:r>
      <w:r w:rsidR="006F6066">
        <w:rPr>
          <w:rFonts w:ascii="Courier New" w:hAnsi="Courier New" w:cs="Courier New"/>
        </w:rPr>
        <w:t xml:space="preserve"> (FRN)</w:t>
      </w:r>
    </w:p>
    <w:p w:rsidR="00331777" w:rsidP="005617ED" w14:paraId="39F83354" w14:textId="3EBA9317">
      <w:pPr>
        <w:spacing w:before="120"/>
        <w:rPr>
          <w:rFonts w:ascii="Courier New" w:hAnsi="Courier New" w:cs="Courier New"/>
        </w:rPr>
      </w:pPr>
      <w:r w:rsidRPr="00D91C23">
        <w:rPr>
          <w:rFonts w:ascii="Courier New" w:hAnsi="Courier New" w:cs="Courier New"/>
          <w:b/>
          <w:bCs/>
        </w:rPr>
        <w:t>Attachment 2B</w:t>
      </w:r>
      <w:r>
        <w:rPr>
          <w:rFonts w:ascii="Courier New" w:hAnsi="Courier New" w:cs="Courier New"/>
        </w:rPr>
        <w:tab/>
        <w:t>Response to 60-day FRN public comment</w:t>
      </w:r>
    </w:p>
    <w:p w:rsidR="001B0C11" w:rsidP="007A43D2" w14:paraId="0AA3240E" w14:textId="419EF390">
      <w:pPr>
        <w:spacing w:before="120"/>
        <w:ind w:left="2160" w:hanging="2160"/>
        <w:rPr>
          <w:rFonts w:ascii="Courier New" w:hAnsi="Courier New" w:cs="Courier New"/>
        </w:rPr>
      </w:pPr>
      <w:r w:rsidRPr="00427F40">
        <w:rPr>
          <w:rFonts w:ascii="Courier New" w:hAnsi="Courier New" w:cs="Courier New"/>
          <w:b/>
        </w:rPr>
        <w:t xml:space="preserve">Attachment </w:t>
      </w:r>
      <w:r w:rsidR="00221803">
        <w:rPr>
          <w:rFonts w:ascii="Courier New" w:hAnsi="Courier New" w:cs="Courier New"/>
          <w:b/>
        </w:rPr>
        <w:t>3</w:t>
      </w:r>
      <w:r w:rsidRPr="00427F40" w:rsidR="00221803">
        <w:rPr>
          <w:rFonts w:ascii="Courier New" w:hAnsi="Courier New" w:cs="Courier New"/>
          <w:b/>
        </w:rPr>
        <w:t>A</w:t>
      </w:r>
      <w:r w:rsidRPr="00427F40">
        <w:rPr>
          <w:rFonts w:ascii="Courier New" w:hAnsi="Courier New" w:cs="Courier New"/>
        </w:rPr>
        <w:tab/>
      </w:r>
      <w:r w:rsidRPr="00B86A24" w:rsidR="007A43D2">
        <w:rPr>
          <w:rFonts w:ascii="Courier New" w:hAnsi="Courier New" w:cs="Courier New"/>
        </w:rPr>
        <w:t xml:space="preserve">HIV </w:t>
      </w:r>
      <w:r w:rsidRPr="00B86A24" w:rsidR="00E645E9">
        <w:rPr>
          <w:rFonts w:ascii="Courier New" w:hAnsi="Courier New" w:cs="Courier New"/>
        </w:rPr>
        <w:t>Testing and Prevention Services Template</w:t>
      </w:r>
      <w:r w:rsidR="00E645E9">
        <w:rPr>
          <w:rFonts w:ascii="Courier New" w:hAnsi="Courier New" w:cs="Courier New"/>
          <w:b/>
          <w:bCs/>
        </w:rPr>
        <w:t xml:space="preserve"> </w:t>
      </w:r>
      <w:r w:rsidR="00DA6FD3">
        <w:rPr>
          <w:rFonts w:ascii="Courier New" w:hAnsi="Courier New" w:cs="Courier New"/>
        </w:rPr>
        <w:t xml:space="preserve">for </w:t>
      </w:r>
      <w:r w:rsidR="00D2393A">
        <w:rPr>
          <w:rFonts w:ascii="Courier New" w:hAnsi="Courier New" w:cs="Courier New"/>
        </w:rPr>
        <w:t>H</w:t>
      </w:r>
      <w:r w:rsidR="00DA6FD3">
        <w:rPr>
          <w:rFonts w:ascii="Courier New" w:hAnsi="Courier New" w:cs="Courier New"/>
        </w:rPr>
        <w:t xml:space="preserve">ealth </w:t>
      </w:r>
      <w:r w:rsidR="00D2393A">
        <w:rPr>
          <w:rFonts w:ascii="Courier New" w:hAnsi="Courier New" w:cs="Courier New"/>
        </w:rPr>
        <w:t>D</w:t>
      </w:r>
      <w:r w:rsidR="00DA6FD3">
        <w:rPr>
          <w:rFonts w:ascii="Courier New" w:hAnsi="Courier New" w:cs="Courier New"/>
        </w:rPr>
        <w:t>epartments</w:t>
      </w:r>
      <w:r w:rsidR="00931A30">
        <w:rPr>
          <w:rFonts w:ascii="Courier New" w:hAnsi="Courier New" w:cs="Courier New"/>
        </w:rPr>
        <w:t xml:space="preserve"> and most Community-Based Organizations</w:t>
      </w:r>
    </w:p>
    <w:p w:rsidR="00F73BB3" w:rsidP="00D7156F" w14:paraId="1DD9CF33" w14:textId="2C3DC201">
      <w:pPr>
        <w:spacing w:before="120"/>
        <w:ind w:left="2160" w:hanging="2160"/>
        <w:rPr>
          <w:rFonts w:ascii="Courier New" w:hAnsi="Courier New" w:cs="Courier New"/>
        </w:rPr>
      </w:pPr>
      <w:r w:rsidRPr="00427F40">
        <w:rPr>
          <w:rFonts w:ascii="Courier New" w:hAnsi="Courier New" w:cs="Courier New"/>
          <w:b/>
        </w:rPr>
        <w:t xml:space="preserve">Attachment </w:t>
      </w:r>
      <w:r>
        <w:rPr>
          <w:rFonts w:ascii="Courier New" w:hAnsi="Courier New" w:cs="Courier New"/>
          <w:b/>
        </w:rPr>
        <w:t>3B</w:t>
      </w:r>
      <w:r w:rsidRPr="00427F40">
        <w:rPr>
          <w:rFonts w:ascii="Courier New" w:hAnsi="Courier New" w:cs="Courier New"/>
        </w:rPr>
        <w:tab/>
      </w:r>
      <w:r w:rsidRPr="004129D8" w:rsidR="00E645E9">
        <w:rPr>
          <w:rFonts w:ascii="Courier New" w:hAnsi="Courier New" w:cs="Courier New"/>
        </w:rPr>
        <w:t>HIV Testing and Prevention Services Template</w:t>
      </w:r>
      <w:r w:rsidR="00E645E9">
        <w:rPr>
          <w:rFonts w:ascii="Courier New" w:hAnsi="Courier New" w:cs="Courier New"/>
          <w:b/>
          <w:bCs/>
        </w:rPr>
        <w:t xml:space="preserve"> </w:t>
      </w:r>
      <w:r>
        <w:rPr>
          <w:rFonts w:ascii="Courier New" w:hAnsi="Courier New" w:cs="Courier New"/>
        </w:rPr>
        <w:t xml:space="preserve">for </w:t>
      </w:r>
      <w:r w:rsidR="00D2393A">
        <w:rPr>
          <w:rFonts w:ascii="Courier New" w:hAnsi="Courier New" w:cs="Courier New"/>
        </w:rPr>
        <w:t>C</w:t>
      </w:r>
      <w:r>
        <w:rPr>
          <w:rFonts w:ascii="Courier New" w:hAnsi="Courier New" w:cs="Courier New"/>
        </w:rPr>
        <w:t>ommunity-</w:t>
      </w:r>
      <w:r w:rsidR="00D2393A">
        <w:rPr>
          <w:rFonts w:ascii="Courier New" w:hAnsi="Courier New" w:cs="Courier New"/>
        </w:rPr>
        <w:t>B</w:t>
      </w:r>
      <w:r>
        <w:rPr>
          <w:rFonts w:ascii="Courier New" w:hAnsi="Courier New" w:cs="Courier New"/>
        </w:rPr>
        <w:t>ased</w:t>
      </w:r>
      <w:r w:rsidR="00E645E9">
        <w:rPr>
          <w:rFonts w:ascii="Courier New" w:hAnsi="Courier New" w:cs="Courier New"/>
        </w:rPr>
        <w:t xml:space="preserve"> </w:t>
      </w:r>
      <w:r w:rsidR="00D2393A">
        <w:rPr>
          <w:rFonts w:ascii="Courier New" w:hAnsi="Courier New" w:cs="Courier New"/>
        </w:rPr>
        <w:t>O</w:t>
      </w:r>
      <w:r>
        <w:rPr>
          <w:rFonts w:ascii="Courier New" w:hAnsi="Courier New" w:cs="Courier New"/>
        </w:rPr>
        <w:t>rganizations</w:t>
      </w:r>
      <w:r w:rsidR="009E32FC">
        <w:rPr>
          <w:rFonts w:ascii="Courier New" w:hAnsi="Courier New" w:cs="Courier New"/>
        </w:rPr>
        <w:t xml:space="preserve"> funded </w:t>
      </w:r>
      <w:r w:rsidRPr="00B506B9" w:rsidR="00B506B9">
        <w:rPr>
          <w:rFonts w:ascii="Courier New" w:hAnsi="Courier New" w:cs="Courier New"/>
        </w:rPr>
        <w:t>under CDC-RFA-PS-22-2203</w:t>
      </w:r>
      <w:r w:rsidR="009E32FC">
        <w:rPr>
          <w:rFonts w:ascii="Courier New" w:hAnsi="Courier New" w:cs="Courier New"/>
        </w:rPr>
        <w:t xml:space="preserve"> </w:t>
      </w:r>
      <w:r w:rsidR="00030C77">
        <w:rPr>
          <w:rFonts w:ascii="Courier New" w:hAnsi="Courier New" w:cs="Courier New"/>
        </w:rPr>
        <w:t xml:space="preserve"> </w:t>
      </w:r>
    </w:p>
    <w:p w:rsidR="00D7156F" w:rsidP="00371419" w14:paraId="212F409A" w14:textId="17821F25">
      <w:pPr>
        <w:spacing w:before="120"/>
        <w:ind w:left="2160" w:hanging="2160"/>
        <w:rPr>
          <w:rFonts w:ascii="Courier New" w:hAnsi="Courier New" w:cs="Courier New"/>
        </w:rPr>
      </w:pPr>
      <w:r w:rsidRPr="005B3C88">
        <w:rPr>
          <w:rFonts w:ascii="Courier New" w:hAnsi="Courier New" w:cs="Courier New"/>
          <w:b/>
          <w:bCs/>
        </w:rPr>
        <w:t xml:space="preserve">Attachment </w:t>
      </w:r>
      <w:r w:rsidR="00221803">
        <w:rPr>
          <w:rFonts w:ascii="Courier New" w:hAnsi="Courier New" w:cs="Courier New"/>
          <w:b/>
          <w:bCs/>
        </w:rPr>
        <w:t>3</w:t>
      </w:r>
      <w:r w:rsidR="00F73BB3">
        <w:rPr>
          <w:rFonts w:ascii="Courier New" w:hAnsi="Courier New" w:cs="Courier New"/>
          <w:b/>
          <w:bCs/>
        </w:rPr>
        <w:t>C</w:t>
      </w:r>
      <w:r>
        <w:rPr>
          <w:rFonts w:ascii="Courier New" w:hAnsi="Courier New" w:cs="Courier New"/>
        </w:rPr>
        <w:tab/>
      </w:r>
      <w:r w:rsidR="00371419">
        <w:rPr>
          <w:rFonts w:ascii="Courier New" w:hAnsi="Courier New" w:cs="Courier New"/>
        </w:rPr>
        <w:t xml:space="preserve">Revisions to NHM&amp;E Data Requirements </w:t>
      </w:r>
      <w:r w:rsidR="00863FA5">
        <w:rPr>
          <w:rFonts w:ascii="Courier New" w:hAnsi="Courier New" w:cs="Courier New"/>
        </w:rPr>
        <w:t xml:space="preserve">for </w:t>
      </w:r>
      <w:r w:rsidR="00D2393A">
        <w:rPr>
          <w:rFonts w:ascii="Courier New" w:hAnsi="Courier New" w:cs="Courier New"/>
        </w:rPr>
        <w:t>H</w:t>
      </w:r>
      <w:r w:rsidR="00863FA5">
        <w:rPr>
          <w:rFonts w:ascii="Courier New" w:hAnsi="Courier New" w:cs="Courier New"/>
        </w:rPr>
        <w:t xml:space="preserve">ealth </w:t>
      </w:r>
      <w:r w:rsidR="00D2393A">
        <w:rPr>
          <w:rFonts w:ascii="Courier New" w:hAnsi="Courier New" w:cs="Courier New"/>
        </w:rPr>
        <w:t>D</w:t>
      </w:r>
      <w:r w:rsidR="00863FA5">
        <w:rPr>
          <w:rFonts w:ascii="Courier New" w:hAnsi="Courier New" w:cs="Courier New"/>
        </w:rPr>
        <w:t>epartments</w:t>
      </w:r>
      <w:r w:rsidR="004606E5">
        <w:rPr>
          <w:rFonts w:ascii="Courier New" w:hAnsi="Courier New" w:cs="Courier New"/>
        </w:rPr>
        <w:t xml:space="preserve"> </w:t>
      </w:r>
      <w:r w:rsidR="00F562F1">
        <w:rPr>
          <w:rFonts w:ascii="Courier New" w:hAnsi="Courier New" w:cs="Courier New"/>
        </w:rPr>
        <w:t>and most Community-Based Organizations</w:t>
      </w:r>
    </w:p>
    <w:p w:rsidR="001B0C11" w:rsidP="005617ED" w14:paraId="31AE6DE9" w14:textId="5D04EE1A">
      <w:pPr>
        <w:spacing w:before="120"/>
        <w:rPr>
          <w:rFonts w:ascii="Courier New" w:hAnsi="Courier New" w:cs="Courier New"/>
        </w:rPr>
      </w:pPr>
      <w:r w:rsidRPr="00427F40">
        <w:rPr>
          <w:rFonts w:ascii="Courier New" w:hAnsi="Courier New" w:cs="Courier New"/>
          <w:b/>
        </w:rPr>
        <w:t xml:space="preserve">Attachment </w:t>
      </w:r>
      <w:r w:rsidR="001C6FEE">
        <w:rPr>
          <w:rFonts w:ascii="Courier New" w:hAnsi="Courier New" w:cs="Courier New"/>
          <w:b/>
        </w:rPr>
        <w:t>4</w:t>
      </w:r>
      <w:r w:rsidR="004B44AE">
        <w:rPr>
          <w:rFonts w:ascii="Courier New" w:hAnsi="Courier New" w:cs="Courier New"/>
          <w:b/>
        </w:rPr>
        <w:t>A</w:t>
      </w:r>
      <w:r w:rsidRPr="00427F40" w:rsidR="001C6FEE">
        <w:rPr>
          <w:rFonts w:ascii="Courier New" w:hAnsi="Courier New" w:cs="Courier New"/>
        </w:rPr>
        <w:t xml:space="preserve"> </w:t>
      </w:r>
      <w:r w:rsidRPr="00427F40">
        <w:rPr>
          <w:rFonts w:ascii="Courier New" w:hAnsi="Courier New" w:cs="Courier New"/>
        </w:rPr>
        <w:tab/>
      </w:r>
      <w:r w:rsidRPr="00427F40">
        <w:rPr>
          <w:rFonts w:ascii="Courier New" w:hAnsi="Courier New" w:cs="Courier New"/>
        </w:rPr>
        <w:t>EvaluationWeb</w:t>
      </w:r>
      <w:r w:rsidRPr="00427F40">
        <w:rPr>
          <w:rFonts w:ascii="Courier New" w:hAnsi="Courier New" w:cs="Courier New"/>
        </w:rPr>
        <w:t>® Screen Shots</w:t>
      </w:r>
    </w:p>
    <w:p w:rsidR="00101765" w:rsidRPr="00D91C23" w:rsidP="005617ED" w14:paraId="38908CD9" w14:textId="2E15D2D4">
      <w:pPr>
        <w:spacing w:before="120"/>
        <w:rPr>
          <w:rFonts w:ascii="Courier New" w:hAnsi="Courier New" w:cs="Courier New"/>
          <w:iCs/>
        </w:rPr>
      </w:pPr>
      <w:r w:rsidRPr="00D91C23">
        <w:rPr>
          <w:rFonts w:ascii="Courier New" w:hAnsi="Courier New" w:cs="Courier New"/>
          <w:b/>
          <w:bCs/>
          <w:iCs/>
        </w:rPr>
        <w:t xml:space="preserve">Attachment </w:t>
      </w:r>
      <w:r w:rsidRPr="00D91C23" w:rsidR="00BB5D70">
        <w:rPr>
          <w:rFonts w:ascii="Courier New" w:hAnsi="Courier New" w:cs="Courier New"/>
          <w:b/>
          <w:bCs/>
          <w:iCs/>
        </w:rPr>
        <w:t>4</w:t>
      </w:r>
      <w:r w:rsidR="007E4D5D">
        <w:rPr>
          <w:rFonts w:ascii="Courier New" w:hAnsi="Courier New" w:cs="Courier New"/>
          <w:b/>
          <w:bCs/>
          <w:iCs/>
        </w:rPr>
        <w:t>B</w:t>
      </w:r>
      <w:r w:rsidR="00BD4EA2">
        <w:rPr>
          <w:rFonts w:ascii="Courier New" w:hAnsi="Courier New" w:cs="Courier New"/>
          <w:iCs/>
        </w:rPr>
        <w:t xml:space="preserve"> </w:t>
      </w:r>
      <w:r w:rsidR="00D7156F">
        <w:rPr>
          <w:rFonts w:ascii="Courier New" w:hAnsi="Courier New" w:cs="Courier New"/>
          <w:iCs/>
        </w:rPr>
        <w:tab/>
      </w:r>
      <w:r w:rsidR="00DC1758">
        <w:rPr>
          <w:rFonts w:ascii="Courier New" w:hAnsi="Courier New" w:cs="Courier New"/>
          <w:iCs/>
        </w:rPr>
        <w:t>REDCap</w:t>
      </w:r>
      <w:r w:rsidR="00DC1758">
        <w:rPr>
          <w:rFonts w:ascii="Courier New" w:hAnsi="Courier New" w:cs="Courier New"/>
          <w:iCs/>
        </w:rPr>
        <w:t xml:space="preserve"> Screen Shots</w:t>
      </w:r>
    </w:p>
    <w:p w:rsidR="00BE1171" w:rsidP="00BE1171" w14:paraId="4E1E06E7" w14:textId="30F4DA4B">
      <w:pPr>
        <w:spacing w:before="120"/>
        <w:rPr>
          <w:rFonts w:ascii="Courier New" w:hAnsi="Courier New" w:cs="Courier New"/>
        </w:rPr>
      </w:pPr>
      <w:r w:rsidRPr="00744FFA">
        <w:rPr>
          <w:rFonts w:ascii="Courier New" w:hAnsi="Courier New" w:cs="Courier New"/>
          <w:b/>
        </w:rPr>
        <w:t xml:space="preserve">Attachment </w:t>
      </w:r>
      <w:r>
        <w:rPr>
          <w:rFonts w:ascii="Courier New" w:hAnsi="Courier New" w:cs="Courier New"/>
          <w:b/>
        </w:rPr>
        <w:t>5</w:t>
      </w:r>
      <w:r w:rsidR="001F2DEF">
        <w:rPr>
          <w:rFonts w:ascii="Courier New" w:hAnsi="Courier New" w:cs="Courier New"/>
          <w:b/>
        </w:rPr>
        <w:t>A</w:t>
      </w:r>
      <w:r>
        <w:rPr>
          <w:rFonts w:ascii="Courier New" w:hAnsi="Courier New" w:cs="Courier New"/>
        </w:rPr>
        <w:tab/>
        <w:t xml:space="preserve">Privacy Impact Assessment </w:t>
      </w:r>
      <w:r w:rsidR="001F2DEF">
        <w:rPr>
          <w:rFonts w:ascii="Courier New" w:hAnsi="Courier New" w:cs="Courier New"/>
        </w:rPr>
        <w:t xml:space="preserve">for </w:t>
      </w:r>
      <w:r w:rsidR="001F2DEF">
        <w:rPr>
          <w:rFonts w:ascii="Courier New" w:hAnsi="Courier New" w:cs="Courier New"/>
        </w:rPr>
        <w:t>EvaluationWeb</w:t>
      </w:r>
      <w:r w:rsidR="00E33BFE">
        <w:rPr>
          <w:rFonts w:ascii="Courier New" w:hAnsi="Courier New" w:cs="Courier New"/>
        </w:rPr>
        <w:t>®</w:t>
      </w:r>
    </w:p>
    <w:p w:rsidR="001F2DEF" w:rsidP="00BE1171" w14:paraId="04C5E43F" w14:textId="5961166A">
      <w:pPr>
        <w:spacing w:before="120"/>
        <w:rPr>
          <w:rFonts w:ascii="Courier New" w:hAnsi="Courier New" w:cs="Courier New"/>
        </w:rPr>
      </w:pPr>
      <w:r w:rsidRPr="00744FFA">
        <w:rPr>
          <w:rFonts w:ascii="Courier New" w:hAnsi="Courier New" w:cs="Courier New"/>
          <w:b/>
        </w:rPr>
        <w:t xml:space="preserve">Attachment </w:t>
      </w:r>
      <w:r>
        <w:rPr>
          <w:rFonts w:ascii="Courier New" w:hAnsi="Courier New" w:cs="Courier New"/>
          <w:b/>
        </w:rPr>
        <w:t>5B</w:t>
      </w:r>
      <w:r>
        <w:rPr>
          <w:rFonts w:ascii="Courier New" w:hAnsi="Courier New" w:cs="Courier New"/>
        </w:rPr>
        <w:tab/>
        <w:t>Privacy Impact Assessment for 1-CDP</w:t>
      </w:r>
    </w:p>
    <w:p w:rsidR="00DC6EA4" w:rsidP="00DC6EA4" w14:paraId="71B0344E" w14:textId="456B8F22">
      <w:pPr>
        <w:spacing w:before="120"/>
        <w:rPr>
          <w:rFonts w:ascii="Courier New" w:hAnsi="Courier New" w:cs="Courier New"/>
        </w:rPr>
      </w:pPr>
      <w:r>
        <w:rPr>
          <w:rFonts w:ascii="Courier New" w:hAnsi="Courier New" w:cs="Courier New"/>
          <w:b/>
        </w:rPr>
        <w:t>Attachment 6</w:t>
      </w:r>
      <w:r w:rsidRPr="00BE4E0F">
        <w:rPr>
          <w:rFonts w:ascii="Courier New" w:hAnsi="Courier New" w:cs="Courier New"/>
          <w:b/>
        </w:rPr>
        <w:t xml:space="preserve">  </w:t>
      </w:r>
      <w:r>
        <w:rPr>
          <w:rFonts w:ascii="Courier New" w:hAnsi="Courier New" w:cs="Courier New"/>
          <w:b/>
        </w:rPr>
        <w:t xml:space="preserve"> </w:t>
      </w:r>
      <w:r>
        <w:rPr>
          <w:rFonts w:ascii="Courier New" w:hAnsi="Courier New" w:cs="Courier New"/>
        </w:rPr>
        <w:t>Authorization to Extend 308(d) Assurance of</w:t>
      </w:r>
    </w:p>
    <w:p w:rsidR="00BE1171" w:rsidP="005617ED" w14:paraId="663B8BEB" w14:textId="048E8BFE">
      <w:pPr>
        <w:spacing w:before="120"/>
        <w:rPr>
          <w:rFonts w:ascii="Courier New" w:hAnsi="Courier New" w:cs="Courier New"/>
        </w:rPr>
      </w:pPr>
      <w:r>
        <w:rPr>
          <w:rFonts w:ascii="Courier New" w:hAnsi="Courier New" w:cs="Courier New"/>
        </w:rPr>
        <w:t xml:space="preserve">               Confidentiality Protection</w:t>
      </w:r>
    </w:p>
    <w:p w:rsidR="00620491" w:rsidP="00C5318C" w14:paraId="79FAF5BA" w14:textId="038DCF48">
      <w:pPr>
        <w:spacing w:before="120"/>
        <w:rPr>
          <w:rFonts w:ascii="Courier New" w:hAnsi="Courier New" w:cs="Courier New"/>
        </w:rPr>
      </w:pPr>
      <w:r>
        <w:rPr>
          <w:rFonts w:ascii="Courier New" w:hAnsi="Courier New" w:cs="Courier New"/>
          <w:b/>
        </w:rPr>
        <w:t>At</w:t>
      </w:r>
      <w:r w:rsidRPr="00620491">
        <w:rPr>
          <w:rFonts w:ascii="Courier New" w:hAnsi="Courier New" w:cs="Courier New"/>
          <w:b/>
        </w:rPr>
        <w:t xml:space="preserve">tachment </w:t>
      </w:r>
      <w:r w:rsidR="00DC6EA4">
        <w:rPr>
          <w:rFonts w:ascii="Courier New" w:hAnsi="Courier New" w:cs="Courier New"/>
          <w:b/>
        </w:rPr>
        <w:t>7</w:t>
      </w:r>
      <w:r w:rsidR="00E33BFE">
        <w:rPr>
          <w:rFonts w:ascii="Courier New" w:hAnsi="Courier New" w:cs="Courier New"/>
          <w:b/>
        </w:rPr>
        <w:t>A</w:t>
      </w:r>
      <w:r>
        <w:rPr>
          <w:rFonts w:ascii="Courier New" w:hAnsi="Courier New" w:cs="Courier New"/>
        </w:rPr>
        <w:tab/>
      </w:r>
      <w:r w:rsidR="00E43970">
        <w:rPr>
          <w:rFonts w:ascii="Courier New" w:hAnsi="Courier New" w:cs="Courier New"/>
        </w:rPr>
        <w:t>Authority to Operate</w:t>
      </w:r>
      <w:r w:rsidR="00A94A91">
        <w:rPr>
          <w:rFonts w:ascii="Courier New" w:hAnsi="Courier New" w:cs="Courier New"/>
        </w:rPr>
        <w:t xml:space="preserve"> for </w:t>
      </w:r>
      <w:r w:rsidR="00BE4A32">
        <w:rPr>
          <w:rFonts w:ascii="Courier New" w:hAnsi="Courier New" w:cs="Courier New"/>
        </w:rPr>
        <w:t>EvaluationWeb</w:t>
      </w:r>
      <w:r w:rsidR="00BE4A32">
        <w:rPr>
          <w:rFonts w:ascii="Courier New" w:hAnsi="Courier New" w:cs="Courier New"/>
        </w:rPr>
        <w:t xml:space="preserve">® </w:t>
      </w:r>
    </w:p>
    <w:p w:rsidR="00E33BFE" w:rsidRPr="00C83C15" w:rsidP="00E33BFE" w14:paraId="50138345" w14:textId="0B8EF60F">
      <w:pPr>
        <w:spacing w:before="120"/>
        <w:rPr>
          <w:rFonts w:ascii="Courier New" w:hAnsi="Courier New" w:cs="Courier New"/>
          <w:color w:val="FF0000"/>
        </w:rPr>
      </w:pPr>
      <w:r>
        <w:rPr>
          <w:rFonts w:ascii="Courier New" w:hAnsi="Courier New" w:cs="Courier New"/>
          <w:b/>
        </w:rPr>
        <w:t>At</w:t>
      </w:r>
      <w:r w:rsidRPr="00620491">
        <w:rPr>
          <w:rFonts w:ascii="Courier New" w:hAnsi="Courier New" w:cs="Courier New"/>
          <w:b/>
        </w:rPr>
        <w:t xml:space="preserve">tachment </w:t>
      </w:r>
      <w:r>
        <w:rPr>
          <w:rFonts w:ascii="Courier New" w:hAnsi="Courier New" w:cs="Courier New"/>
          <w:b/>
        </w:rPr>
        <w:t>7B</w:t>
      </w:r>
      <w:r>
        <w:rPr>
          <w:rFonts w:ascii="Courier New" w:hAnsi="Courier New" w:cs="Courier New"/>
        </w:rPr>
        <w:tab/>
      </w:r>
      <w:r w:rsidR="00A94A91">
        <w:rPr>
          <w:rFonts w:ascii="Courier New" w:hAnsi="Courier New" w:cs="Courier New"/>
        </w:rPr>
        <w:t xml:space="preserve">Authority to Operate for </w:t>
      </w:r>
      <w:r>
        <w:rPr>
          <w:rFonts w:ascii="Courier New" w:hAnsi="Courier New" w:cs="Courier New"/>
        </w:rPr>
        <w:t xml:space="preserve">1-CDP </w:t>
      </w:r>
    </w:p>
    <w:p w:rsidR="00E33BFE" w:rsidRPr="00C83C15" w:rsidP="00C5318C" w14:paraId="5B5D7EBD" w14:textId="77777777">
      <w:pPr>
        <w:spacing w:before="120"/>
        <w:rPr>
          <w:rFonts w:ascii="Courier New" w:hAnsi="Courier New" w:cs="Courier New"/>
          <w:color w:val="FF0000"/>
        </w:rPr>
      </w:pPr>
    </w:p>
    <w:p w:rsidR="00B66CBB" w:rsidP="00C5318C" w14:paraId="08DBA5C5" w14:textId="69A3A95D">
      <w:pPr>
        <w:spacing w:before="120"/>
        <w:rPr>
          <w:rFonts w:ascii="Courier New" w:hAnsi="Courier New" w:cs="Courier New"/>
        </w:rPr>
      </w:pPr>
    </w:p>
    <w:p w:rsidR="00E77FC1" w:rsidP="00C5318C" w14:paraId="5A34B112" w14:textId="77777777">
      <w:pPr>
        <w:spacing w:before="120"/>
        <w:rPr>
          <w:rFonts w:ascii="Courier New" w:hAnsi="Courier New" w:cs="Courier New"/>
        </w:rPr>
      </w:pPr>
    </w:p>
    <w:p w:rsidR="00E77FC1" w:rsidP="00C5318C" w14:paraId="085CF6F7" w14:textId="77777777">
      <w:pPr>
        <w:spacing w:before="120"/>
        <w:rPr>
          <w:rFonts w:ascii="Courier New" w:hAnsi="Courier New" w:cs="Courier New"/>
        </w:rPr>
      </w:pPr>
    </w:p>
    <w:p w:rsidR="00E77FC1" w:rsidP="00C5318C" w14:paraId="17B03D89" w14:textId="77777777">
      <w:pPr>
        <w:spacing w:before="120"/>
        <w:rPr>
          <w:rFonts w:ascii="Courier New" w:hAnsi="Courier New" w:cs="Courier New"/>
        </w:rPr>
      </w:pPr>
    </w:p>
    <w:p w:rsidR="00E77FC1" w:rsidP="00C5318C" w14:paraId="1FCF057D" w14:textId="77777777">
      <w:pPr>
        <w:spacing w:before="120"/>
        <w:rPr>
          <w:rFonts w:ascii="Courier New" w:hAnsi="Courier New" w:cs="Courier New"/>
        </w:rPr>
      </w:pPr>
    </w:p>
    <w:p w:rsidR="00E77FC1" w:rsidP="00C5318C" w14:paraId="2FCFC399" w14:textId="77777777">
      <w:pPr>
        <w:spacing w:before="120"/>
        <w:rPr>
          <w:rFonts w:ascii="Courier New" w:hAnsi="Courier New" w:cs="Courier New"/>
        </w:rPr>
      </w:pPr>
    </w:p>
    <w:p w:rsidR="00E77FC1" w:rsidP="00C5318C" w14:paraId="2DF486FB" w14:textId="77777777">
      <w:pPr>
        <w:spacing w:before="120"/>
        <w:rPr>
          <w:rFonts w:ascii="Courier New" w:hAnsi="Courier New" w:cs="Courier New"/>
        </w:rPr>
      </w:pPr>
    </w:p>
    <w:p w:rsidR="00E77FC1" w:rsidP="00C5318C" w14:paraId="0DD6016D" w14:textId="77777777">
      <w:pPr>
        <w:spacing w:before="120"/>
        <w:rPr>
          <w:rFonts w:ascii="Courier New" w:hAnsi="Courier New" w:cs="Courier New"/>
        </w:rPr>
      </w:pPr>
    </w:p>
    <w:p w:rsidR="00E77FC1" w:rsidP="00C5318C" w14:paraId="61001E31" w14:textId="77777777">
      <w:pPr>
        <w:spacing w:before="120"/>
        <w:rPr>
          <w:rFonts w:ascii="Courier New" w:hAnsi="Courier New" w:cs="Courier New"/>
        </w:rPr>
      </w:pPr>
    </w:p>
    <w:p w:rsidR="00E77FC1" w:rsidP="00C5318C" w14:paraId="126BFB57" w14:textId="77777777">
      <w:pPr>
        <w:spacing w:before="120"/>
        <w:rPr>
          <w:rFonts w:ascii="Courier New" w:hAnsi="Courier New" w:cs="Courier New"/>
        </w:rPr>
      </w:pPr>
    </w:p>
    <w:p w:rsidR="00E77FC1" w:rsidP="00C5318C" w14:paraId="3904B982" w14:textId="77777777">
      <w:pPr>
        <w:spacing w:before="120"/>
        <w:rPr>
          <w:rFonts w:ascii="Courier New" w:hAnsi="Courier New" w:cs="Courier New"/>
        </w:rPr>
      </w:pPr>
    </w:p>
    <w:p w:rsidR="00E77FC1" w:rsidP="00C5318C" w14:paraId="0B8B3648" w14:textId="77777777">
      <w:pPr>
        <w:spacing w:before="120"/>
        <w:rPr>
          <w:rFonts w:ascii="Courier New" w:hAnsi="Courier New" w:cs="Courier New"/>
        </w:rPr>
      </w:pPr>
    </w:p>
    <w:p w:rsidR="00E77FC1" w:rsidP="00C5318C" w14:paraId="10A064F1" w14:textId="77777777">
      <w:pPr>
        <w:spacing w:before="120"/>
        <w:rPr>
          <w:rFonts w:ascii="Courier New" w:hAnsi="Courier New" w:cs="Courier New"/>
        </w:rPr>
      </w:pPr>
    </w:p>
    <w:p w:rsidR="00E77FC1" w:rsidRPr="00BE4E0F" w:rsidP="00C5318C" w14:paraId="1C2B1647" w14:textId="77777777">
      <w:pPr>
        <w:spacing w:before="120"/>
        <w:rPr>
          <w:rFonts w:ascii="Courier New" w:hAnsi="Courier New" w:cs="Courier New"/>
        </w:rPr>
      </w:pPr>
    </w:p>
    <w:p w:rsidR="00E77FC1" w:rsidRPr="009B50DA" w:rsidP="00E77FC1" w14:paraId="38CA1D92" w14:textId="27BDAB0F">
      <w:pPr>
        <w:pStyle w:val="ListParagraph"/>
        <w:numPr>
          <w:ilvl w:val="0"/>
          <w:numId w:val="33"/>
        </w:numPr>
        <w:spacing w:before="240" w:after="240"/>
        <w:rPr>
          <w:rFonts w:ascii="Courier New" w:hAnsi="Courier New" w:cs="Courier New"/>
        </w:rPr>
      </w:pPr>
      <w:r w:rsidRPr="7581777E">
        <w:rPr>
          <w:rFonts w:ascii="Courier New" w:hAnsi="Courier New" w:cs="Courier New"/>
          <w:b/>
          <w:bCs/>
        </w:rPr>
        <w:t>Goal:</w:t>
      </w:r>
      <w:r w:rsidRPr="7581777E">
        <w:rPr>
          <w:rFonts w:ascii="Courier New" w:hAnsi="Courier New" w:cs="Courier New"/>
        </w:rPr>
        <w:t xml:space="preserve"> To monitor and evaluate Centers for Disease Control and Prevention (CDC)-funded HIV prevention programs. The </w:t>
      </w:r>
      <w:r w:rsidR="008C2553">
        <w:rPr>
          <w:rFonts w:ascii="Courier New" w:hAnsi="Courier New" w:cs="Courier New"/>
        </w:rPr>
        <w:t xml:space="preserve">HIV </w:t>
      </w:r>
      <w:r w:rsidRPr="7581777E">
        <w:rPr>
          <w:rFonts w:ascii="Courier New" w:hAnsi="Courier New" w:cs="Courier New"/>
        </w:rPr>
        <w:t xml:space="preserve">prevention programs include a range of activities for </w:t>
      </w:r>
      <w:r w:rsidRPr="7581777E">
        <w:rPr>
          <w:rFonts w:ascii="Courier New" w:hAnsi="Courier New" w:cs="Courier New"/>
        </w:rPr>
        <w:t>persons</w:t>
      </w:r>
      <w:r w:rsidRPr="7581777E">
        <w:rPr>
          <w:rFonts w:ascii="Courier New" w:hAnsi="Courier New" w:cs="Courier New"/>
        </w:rPr>
        <w:t xml:space="preserve"> with HIV and </w:t>
      </w:r>
      <w:r w:rsidRPr="7581777E">
        <w:rPr>
          <w:rFonts w:ascii="Courier New" w:hAnsi="Courier New" w:cs="Courier New"/>
        </w:rPr>
        <w:t>persons</w:t>
      </w:r>
      <w:r w:rsidRPr="7581777E">
        <w:rPr>
          <w:rFonts w:ascii="Courier New" w:hAnsi="Courier New" w:cs="Courier New"/>
        </w:rPr>
        <w:t xml:space="preserve"> at risk </w:t>
      </w:r>
      <w:r w:rsidRPr="7581777E" w:rsidR="1447BF23">
        <w:rPr>
          <w:rFonts w:ascii="Courier New" w:hAnsi="Courier New" w:cs="Courier New"/>
        </w:rPr>
        <w:t xml:space="preserve">for </w:t>
      </w:r>
      <w:r w:rsidRPr="7581777E">
        <w:rPr>
          <w:rFonts w:ascii="Courier New" w:hAnsi="Courier New" w:cs="Courier New"/>
        </w:rPr>
        <w:t>HIV</w:t>
      </w:r>
      <w:r w:rsidRPr="7581777E" w:rsidR="1FCBF35B">
        <w:rPr>
          <w:rFonts w:ascii="Courier New" w:hAnsi="Courier New" w:cs="Courier New"/>
        </w:rPr>
        <w:t xml:space="preserve"> infection</w:t>
      </w:r>
      <w:r w:rsidRPr="7581777E">
        <w:rPr>
          <w:rFonts w:ascii="Courier New" w:hAnsi="Courier New" w:cs="Courier New"/>
        </w:rPr>
        <w:t>, including but not limited to, HIV testing, Partner Services, linkage to HIV medical care</w:t>
      </w:r>
      <w:r w:rsidRPr="7581777E" w:rsidR="26872D2C">
        <w:rPr>
          <w:rFonts w:ascii="Courier New" w:hAnsi="Courier New" w:cs="Courier New"/>
        </w:rPr>
        <w:t xml:space="preserve"> and treatment</w:t>
      </w:r>
      <w:r w:rsidRPr="7581777E">
        <w:rPr>
          <w:rFonts w:ascii="Courier New" w:hAnsi="Courier New" w:cs="Courier New"/>
        </w:rPr>
        <w:t>, and referral</w:t>
      </w:r>
      <w:r w:rsidRPr="7581777E" w:rsidR="3D5B7C39">
        <w:rPr>
          <w:rFonts w:ascii="Courier New" w:hAnsi="Courier New" w:cs="Courier New"/>
        </w:rPr>
        <w:t xml:space="preserve"> and provision of</w:t>
      </w:r>
      <w:r w:rsidR="00CD30E5">
        <w:rPr>
          <w:rFonts w:ascii="Courier New" w:hAnsi="Courier New" w:cs="Courier New"/>
        </w:rPr>
        <w:t xml:space="preserve"> </w:t>
      </w:r>
      <w:r w:rsidR="00BD5C87">
        <w:rPr>
          <w:rFonts w:ascii="Courier New" w:hAnsi="Courier New" w:cs="Courier New"/>
        </w:rPr>
        <w:t xml:space="preserve">HIV </w:t>
      </w:r>
      <w:r w:rsidRPr="7581777E">
        <w:rPr>
          <w:rFonts w:ascii="Courier New" w:hAnsi="Courier New" w:cs="Courier New"/>
        </w:rPr>
        <w:t>pre-exposure prophylaxis (</w:t>
      </w:r>
      <w:r w:rsidRPr="7581777E">
        <w:rPr>
          <w:rFonts w:ascii="Courier New" w:hAnsi="Courier New" w:cs="Courier New"/>
        </w:rPr>
        <w:t>PrEP</w:t>
      </w:r>
      <w:r w:rsidRPr="7581777E">
        <w:rPr>
          <w:rFonts w:ascii="Courier New" w:hAnsi="Courier New" w:cs="Courier New"/>
        </w:rPr>
        <w:t>)</w:t>
      </w:r>
      <w:r w:rsidRPr="7581777E" w:rsidR="1DC9602F">
        <w:rPr>
          <w:rFonts w:ascii="Courier New" w:hAnsi="Courier New" w:cs="Courier New"/>
        </w:rPr>
        <w:t>and post exposure prophylaxis (PEP) services</w:t>
      </w:r>
      <w:r w:rsidRPr="7581777E">
        <w:rPr>
          <w:rFonts w:ascii="Courier New" w:hAnsi="Courier New" w:cs="Courier New"/>
        </w:rPr>
        <w:t>.</w:t>
      </w:r>
    </w:p>
    <w:p w:rsidR="00E77FC1" w:rsidRPr="002E0468" w:rsidP="00E77FC1" w14:paraId="3CDD42E8" w14:textId="32583824">
      <w:pPr>
        <w:pStyle w:val="ListParagraph"/>
        <w:numPr>
          <w:ilvl w:val="0"/>
          <w:numId w:val="33"/>
        </w:numPr>
        <w:spacing w:before="240" w:after="240"/>
        <w:rPr>
          <w:rFonts w:ascii="Courier New" w:hAnsi="Courier New" w:cs="Courier New"/>
        </w:rPr>
      </w:pPr>
      <w:r w:rsidRPr="002E0468">
        <w:rPr>
          <w:rFonts w:ascii="Courier New" w:hAnsi="Courier New" w:cs="Courier New"/>
          <w:b/>
          <w:bCs/>
        </w:rPr>
        <w:t>Intended use of data</w:t>
      </w:r>
      <w:r w:rsidRPr="002E0468">
        <w:rPr>
          <w:rFonts w:ascii="Courier New" w:hAnsi="Courier New" w:cs="Courier New"/>
        </w:rPr>
        <w:t xml:space="preserve">: The data will be analyzed to produce multiple </w:t>
      </w:r>
      <w:r w:rsidR="00BD5C87">
        <w:rPr>
          <w:rFonts w:ascii="Courier New" w:hAnsi="Courier New" w:cs="Courier New"/>
        </w:rPr>
        <w:t xml:space="preserve">evaluation </w:t>
      </w:r>
      <w:r w:rsidRPr="002E0468">
        <w:rPr>
          <w:rFonts w:ascii="Courier New" w:hAnsi="Courier New" w:cs="Courier New"/>
        </w:rPr>
        <w:t>reports</w:t>
      </w:r>
      <w:r w:rsidRPr="002E0468" w:rsidR="5AF5B78D">
        <w:rPr>
          <w:rFonts w:ascii="Courier New" w:hAnsi="Courier New" w:cs="Courier New"/>
        </w:rPr>
        <w:t xml:space="preserve"> and other data products </w:t>
      </w:r>
      <w:r w:rsidRPr="002E0468">
        <w:rPr>
          <w:rFonts w:ascii="Courier New" w:hAnsi="Courier New" w:cs="Courier New"/>
        </w:rPr>
        <w:t>for stakeholders (e.g., Congress, the White House, State Health Departments, and the public).  These reports</w:t>
      </w:r>
      <w:r w:rsidRPr="002E0468" w:rsidR="5630C564">
        <w:rPr>
          <w:rFonts w:ascii="Courier New" w:hAnsi="Courier New" w:cs="Courier New"/>
        </w:rPr>
        <w:t xml:space="preserve"> and other data products</w:t>
      </w:r>
      <w:r w:rsidRPr="002E0468">
        <w:rPr>
          <w:rFonts w:ascii="Courier New" w:hAnsi="Courier New" w:cs="Courier New"/>
        </w:rPr>
        <w:t xml:space="preserve"> will be used to help make funding decisions, better target resources and efforts, improve service delivery, make HIV prevention more effective</w:t>
      </w:r>
      <w:r w:rsidRPr="002E0468" w:rsidR="3D134410">
        <w:rPr>
          <w:rFonts w:ascii="Courier New" w:hAnsi="Courier New" w:cs="Courier New"/>
        </w:rPr>
        <w:t>,</w:t>
      </w:r>
      <w:r w:rsidRPr="002E0468" w:rsidR="0DFA6251">
        <w:rPr>
          <w:rFonts w:ascii="Courier New" w:hAnsi="Courier New" w:cs="Courier New"/>
        </w:rPr>
        <w:t xml:space="preserve"> </w:t>
      </w:r>
      <w:r w:rsidRPr="002E0468" w:rsidR="3D134410">
        <w:rPr>
          <w:rFonts w:ascii="Courier New" w:hAnsi="Courier New" w:cs="Courier New"/>
        </w:rPr>
        <w:t>and</w:t>
      </w:r>
      <w:r w:rsidRPr="002E0468" w:rsidR="77DD478E">
        <w:rPr>
          <w:rFonts w:ascii="Courier New" w:hAnsi="Courier New" w:cs="Courier New"/>
        </w:rPr>
        <w:t xml:space="preserve"> ensure</w:t>
      </w:r>
      <w:r w:rsidRPr="002E0468" w:rsidR="7087E5E2">
        <w:rPr>
          <w:rFonts w:ascii="Courier New" w:hAnsi="Courier New" w:cs="Courier New"/>
        </w:rPr>
        <w:t xml:space="preserve"> </w:t>
      </w:r>
      <w:r w:rsidRPr="002E0468" w:rsidR="00DD0C34">
        <w:rPr>
          <w:rFonts w:ascii="Courier New" w:hAnsi="Courier New" w:cs="Courier New"/>
        </w:rPr>
        <w:t xml:space="preserve">fiscal </w:t>
      </w:r>
      <w:r w:rsidRPr="002E0468" w:rsidR="7087E5E2">
        <w:rPr>
          <w:rFonts w:ascii="Courier New" w:hAnsi="Courier New" w:cs="Courier New"/>
        </w:rPr>
        <w:t>accountability and</w:t>
      </w:r>
      <w:r w:rsidRPr="002E0468" w:rsidR="77DD478E">
        <w:rPr>
          <w:rFonts w:ascii="Courier New" w:hAnsi="Courier New" w:cs="Courier New"/>
        </w:rPr>
        <w:t xml:space="preserve"> efficient use of federal dollars.</w:t>
      </w:r>
    </w:p>
    <w:p w:rsidR="00E77FC1" w:rsidRPr="002E0468" w:rsidP="00E77FC1" w14:paraId="0F5C8218" w14:textId="7B833A90">
      <w:pPr>
        <w:pStyle w:val="ListParagraph"/>
        <w:numPr>
          <w:ilvl w:val="0"/>
          <w:numId w:val="33"/>
        </w:numPr>
        <w:spacing w:before="240" w:after="240"/>
        <w:rPr>
          <w:rFonts w:ascii="Courier New" w:hAnsi="Courier New" w:cs="Courier New"/>
        </w:rPr>
      </w:pPr>
      <w:r w:rsidRPr="002E0468">
        <w:rPr>
          <w:rFonts w:ascii="Courier New" w:hAnsi="Courier New" w:cs="Courier New"/>
          <w:b/>
          <w:bCs/>
        </w:rPr>
        <w:t>Methods to collect data</w:t>
      </w:r>
      <w:r w:rsidRPr="002E0468">
        <w:rPr>
          <w:rFonts w:ascii="Courier New" w:hAnsi="Courier New" w:cs="Courier New"/>
        </w:rPr>
        <w:t xml:space="preserve">: Recipients of CDC HIV Prevention funding will report data on all HIV prevention programs funded by </w:t>
      </w:r>
      <w:r w:rsidRPr="002E0468" w:rsidR="00544757">
        <w:rPr>
          <w:rFonts w:ascii="Courier New" w:hAnsi="Courier New" w:cs="Courier New"/>
        </w:rPr>
        <w:t>CDC</w:t>
      </w:r>
      <w:r w:rsidRPr="002E0468">
        <w:rPr>
          <w:rFonts w:ascii="Courier New" w:hAnsi="Courier New" w:cs="Courier New"/>
        </w:rPr>
        <w:t xml:space="preserve">.  </w:t>
      </w:r>
      <w:r w:rsidRPr="002E0468" w:rsidR="001E7850">
        <w:rPr>
          <w:rFonts w:ascii="Courier New" w:hAnsi="Courier New" w:cs="Courier New"/>
        </w:rPr>
        <w:t>Test</w:t>
      </w:r>
      <w:r w:rsidRPr="002E0468" w:rsidR="3F9CCC8D">
        <w:rPr>
          <w:rFonts w:ascii="Courier New" w:hAnsi="Courier New" w:cs="Courier New"/>
        </w:rPr>
        <w:t xml:space="preserve"> or client</w:t>
      </w:r>
      <w:r w:rsidRPr="002E0468" w:rsidR="00863AFD">
        <w:rPr>
          <w:rFonts w:ascii="Courier New" w:hAnsi="Courier New" w:cs="Courier New"/>
        </w:rPr>
        <w:t xml:space="preserve">-level </w:t>
      </w:r>
      <w:r w:rsidRPr="002E0468" w:rsidR="004C105A">
        <w:rPr>
          <w:rFonts w:ascii="Courier New" w:hAnsi="Courier New" w:cs="Courier New"/>
        </w:rPr>
        <w:t>d</w:t>
      </w:r>
      <w:r w:rsidRPr="002E0468">
        <w:rPr>
          <w:rFonts w:ascii="Courier New" w:hAnsi="Courier New" w:cs="Courier New"/>
        </w:rPr>
        <w:t xml:space="preserve">ata will be submitted through </w:t>
      </w:r>
      <w:r w:rsidR="00227D19">
        <w:rPr>
          <w:rFonts w:ascii="Courier New" w:hAnsi="Courier New" w:cs="Courier New"/>
        </w:rPr>
        <w:t>a CDC-approved data system</w:t>
      </w:r>
      <w:r w:rsidRPr="002E0468" w:rsidR="007534DC">
        <w:rPr>
          <w:rFonts w:ascii="Courier New" w:hAnsi="Courier New" w:cs="Courier New"/>
        </w:rPr>
        <w:t xml:space="preserve">. Each recipient will be </w:t>
      </w:r>
      <w:r w:rsidRPr="002E0468" w:rsidR="00D31019">
        <w:rPr>
          <w:rFonts w:ascii="Courier New" w:hAnsi="Courier New" w:cs="Courier New"/>
        </w:rPr>
        <w:t>provided with</w:t>
      </w:r>
      <w:r w:rsidRPr="002E0468" w:rsidR="00211B40">
        <w:rPr>
          <w:rFonts w:ascii="Courier New" w:hAnsi="Courier New" w:cs="Courier New"/>
        </w:rPr>
        <w:t xml:space="preserve"> access to the reporting</w:t>
      </w:r>
      <w:r w:rsidRPr="002E0468" w:rsidR="00D31019">
        <w:rPr>
          <w:rFonts w:ascii="Courier New" w:hAnsi="Courier New" w:cs="Courier New"/>
        </w:rPr>
        <w:t xml:space="preserve"> </w:t>
      </w:r>
      <w:r w:rsidRPr="002E0468" w:rsidR="00095C96">
        <w:rPr>
          <w:rFonts w:ascii="Courier New" w:hAnsi="Courier New" w:cs="Courier New"/>
        </w:rPr>
        <w:t>systems</w:t>
      </w:r>
      <w:r w:rsidRPr="002E0468">
        <w:rPr>
          <w:rFonts w:ascii="Courier New" w:hAnsi="Courier New" w:cs="Courier New"/>
        </w:rPr>
        <w:t>.</w:t>
      </w:r>
    </w:p>
    <w:p w:rsidR="00E77FC1" w:rsidRPr="006D1350" w:rsidP="00E77FC1" w14:paraId="6AF794F4" w14:textId="77777777">
      <w:pPr>
        <w:pStyle w:val="ListParagraph"/>
        <w:numPr>
          <w:ilvl w:val="0"/>
          <w:numId w:val="33"/>
        </w:numPr>
        <w:spacing w:before="240" w:after="240"/>
        <w:rPr>
          <w:rFonts w:ascii="Courier New" w:hAnsi="Courier New" w:cs="Courier New"/>
        </w:rPr>
      </w:pPr>
      <w:r w:rsidRPr="002E0468">
        <w:rPr>
          <w:rFonts w:ascii="Courier New" w:hAnsi="Courier New" w:cs="Courier New"/>
          <w:b/>
          <w:bCs/>
        </w:rPr>
        <w:t>Subpopulation to be studied</w:t>
      </w:r>
      <w:r w:rsidRPr="002E0468">
        <w:rPr>
          <w:rFonts w:ascii="Courier New" w:hAnsi="Courier New" w:cs="Courier New"/>
        </w:rPr>
        <w:t xml:space="preserve">: CDC-funded HIV prevention programs. </w:t>
      </w:r>
    </w:p>
    <w:p w:rsidR="00E77FC1" w:rsidP="00E77FC1" w14:paraId="371A445C" w14:textId="7594AFB1">
      <w:pPr>
        <w:pStyle w:val="ListParagraph"/>
        <w:numPr>
          <w:ilvl w:val="0"/>
          <w:numId w:val="33"/>
        </w:numPr>
        <w:spacing w:before="240" w:after="240"/>
      </w:pPr>
      <w:r w:rsidRPr="002E0468">
        <w:rPr>
          <w:rFonts w:ascii="Courier New" w:hAnsi="Courier New" w:cs="Courier New"/>
          <w:b/>
          <w:bCs/>
        </w:rPr>
        <w:t>How data will be analyzed</w:t>
      </w:r>
      <w:r w:rsidRPr="002E0468">
        <w:rPr>
          <w:rFonts w:ascii="Courier New" w:hAnsi="Courier New" w:cs="Courier New"/>
        </w:rPr>
        <w:t xml:space="preserve">: </w:t>
      </w:r>
      <w:r w:rsidRPr="002E0468" w:rsidR="001515E1">
        <w:rPr>
          <w:rFonts w:ascii="Courier New" w:hAnsi="Courier New" w:cs="Courier New"/>
        </w:rPr>
        <w:t xml:space="preserve">Funded </w:t>
      </w:r>
      <w:r w:rsidRPr="002E0468">
        <w:rPr>
          <w:rFonts w:ascii="Courier New" w:hAnsi="Courier New" w:cs="Courier New"/>
        </w:rPr>
        <w:t xml:space="preserve">recipients </w:t>
      </w:r>
      <w:r w:rsidRPr="002E0468" w:rsidR="001515E1">
        <w:rPr>
          <w:rFonts w:ascii="Courier New" w:hAnsi="Courier New" w:cs="Courier New"/>
        </w:rPr>
        <w:t xml:space="preserve">will </w:t>
      </w:r>
      <w:r w:rsidRPr="002E0468">
        <w:rPr>
          <w:rFonts w:ascii="Courier New" w:hAnsi="Courier New" w:cs="Courier New"/>
        </w:rPr>
        <w:t>report all required</w:t>
      </w:r>
      <w:r>
        <w:rPr>
          <w:rFonts w:ascii="Courier New" w:hAnsi="Courier New" w:cs="Courier New"/>
        </w:rPr>
        <w:t xml:space="preserve"> </w:t>
      </w:r>
      <w:r w:rsidRPr="006C4647">
        <w:rPr>
          <w:rFonts w:ascii="Courier New" w:hAnsi="Courier New" w:cs="Courier New"/>
        </w:rPr>
        <w:t>data; no sampling is involved.  Data will be analyzed in multiple ways, including</w:t>
      </w:r>
      <w:r>
        <w:rPr>
          <w:rFonts w:ascii="Courier New" w:hAnsi="Courier New" w:cs="Courier New"/>
        </w:rPr>
        <w:t xml:space="preserve"> descriptive statistics (e.g., number of HIV tests performed), by </w:t>
      </w:r>
      <w:r w:rsidRPr="006C4647">
        <w:rPr>
          <w:rFonts w:ascii="Courier New" w:hAnsi="Courier New" w:cs="Courier New"/>
        </w:rPr>
        <w:t>comparing recipients’ outcomes to national goals and determining trends over time</w:t>
      </w:r>
      <w:r>
        <w:rPr>
          <w:rFonts w:ascii="Courier New" w:hAnsi="Courier New" w:cs="Courier New"/>
        </w:rPr>
        <w:t>.</w:t>
      </w:r>
    </w:p>
    <w:p w:rsidR="00166661" w:rsidRPr="00796F89" w:rsidP="00C5318C" w14:paraId="668BB917" w14:textId="77777777">
      <w:pPr>
        <w:spacing w:before="120"/>
        <w:rPr>
          <w:rFonts w:ascii="Courier New" w:hAnsi="Courier New" w:cs="Courier New"/>
        </w:rPr>
      </w:pPr>
    </w:p>
    <w:p w:rsidR="00744FFA" w:rsidP="00A874EF" w14:paraId="6C8070C4" w14:textId="49E0BB49">
      <w:pPr>
        <w:spacing w:line="480" w:lineRule="auto"/>
        <w:jc w:val="center"/>
        <w:rPr>
          <w:rFonts w:ascii="Courier New" w:hAnsi="Courier New" w:cs="Courier New"/>
          <w:b/>
        </w:rPr>
      </w:pPr>
      <w:r>
        <w:rPr>
          <w:rFonts w:ascii="Courier New" w:hAnsi="Courier New" w:cs="Courier New"/>
          <w:b/>
        </w:rPr>
        <w:br w:type="page"/>
      </w:r>
    </w:p>
    <w:p w:rsidR="00AD720D" w:rsidRPr="003513DD" w:rsidP="000677EA" w14:paraId="1672FCC0" w14:textId="77777777">
      <w:pPr>
        <w:spacing w:line="480" w:lineRule="auto"/>
        <w:rPr>
          <w:rFonts w:ascii="Courier New" w:hAnsi="Courier New" w:cs="Courier New"/>
          <w:b/>
        </w:rPr>
      </w:pPr>
      <w:r w:rsidRPr="003513DD">
        <w:rPr>
          <w:rFonts w:ascii="Courier New" w:hAnsi="Courier New" w:cs="Courier New"/>
          <w:b/>
        </w:rPr>
        <w:t>Section</w:t>
      </w:r>
      <w:r w:rsidR="000677EA">
        <w:rPr>
          <w:rFonts w:ascii="Courier New" w:hAnsi="Courier New" w:cs="Courier New"/>
          <w:b/>
        </w:rPr>
        <w:t xml:space="preserve"> </w:t>
      </w:r>
      <w:r w:rsidRPr="003513DD">
        <w:rPr>
          <w:rFonts w:ascii="Courier New" w:hAnsi="Courier New" w:cs="Courier New"/>
          <w:b/>
        </w:rPr>
        <w:t>A.</w:t>
      </w:r>
      <w:r w:rsidRPr="003513DD">
        <w:rPr>
          <w:rFonts w:ascii="Courier New" w:hAnsi="Courier New" w:cs="Courier New"/>
          <w:b/>
        </w:rPr>
        <w:tab/>
      </w:r>
      <w:r w:rsidRPr="003513DD">
        <w:rPr>
          <w:rFonts w:ascii="Courier New" w:hAnsi="Courier New" w:cs="Courier New"/>
          <w:b/>
        </w:rPr>
        <w:t xml:space="preserve">Justification </w:t>
      </w:r>
      <w:r w:rsidRPr="003513DD" w:rsidR="00D82025">
        <w:rPr>
          <w:rFonts w:ascii="Courier New" w:hAnsi="Courier New" w:cs="Courier New"/>
          <w:b/>
        </w:rPr>
        <w:t xml:space="preserve"> </w:t>
      </w:r>
    </w:p>
    <w:p w:rsidR="00AD720D" w:rsidRPr="00647978" w:rsidP="000677EA" w14:paraId="54571ACE" w14:textId="77777777">
      <w:pPr>
        <w:numPr>
          <w:ilvl w:val="0"/>
          <w:numId w:val="1"/>
        </w:numPr>
        <w:tabs>
          <w:tab w:val="num" w:pos="180"/>
        </w:tabs>
        <w:spacing w:line="480" w:lineRule="auto"/>
        <w:ind w:left="180" w:hanging="180"/>
        <w:rPr>
          <w:rFonts w:ascii="Courier New" w:hAnsi="Courier New" w:cs="Courier New"/>
          <w:b/>
        </w:rPr>
      </w:pPr>
      <w:r w:rsidRPr="00647978">
        <w:rPr>
          <w:rFonts w:ascii="Courier New" w:hAnsi="Courier New" w:cs="Courier New"/>
          <w:b/>
        </w:rPr>
        <w:t>Circumstances Making the Collection of Information Necessary</w:t>
      </w:r>
    </w:p>
    <w:p w:rsidR="004F7A5F" w:rsidP="00B968A8" w14:paraId="2CAC2E7F" w14:textId="67F74B25">
      <w:pPr>
        <w:autoSpaceDE w:val="0"/>
        <w:autoSpaceDN w:val="0"/>
        <w:adjustRightInd w:val="0"/>
        <w:spacing w:line="480" w:lineRule="auto"/>
        <w:ind w:firstLine="720"/>
        <w:rPr>
          <w:rFonts w:ascii="Courier New" w:hAnsi="Courier New" w:cs="Courier New"/>
        </w:rPr>
      </w:pPr>
      <w:r w:rsidRPr="7581777E">
        <w:rPr>
          <w:rFonts w:ascii="Courier New" w:hAnsi="Courier New" w:cs="Courier New"/>
        </w:rPr>
        <w:t xml:space="preserve">The Centers for Disease Control and Prevention </w:t>
      </w:r>
      <w:r w:rsidRPr="7581777E" w:rsidR="005B1CDC">
        <w:rPr>
          <w:rFonts w:ascii="Courier New" w:hAnsi="Courier New" w:cs="Courier New"/>
        </w:rPr>
        <w:t>(CDC)</w:t>
      </w:r>
      <w:r w:rsidRPr="7581777E">
        <w:rPr>
          <w:rFonts w:ascii="Courier New" w:hAnsi="Courier New" w:cs="Courier New"/>
        </w:rPr>
        <w:t>requests a</w:t>
      </w:r>
      <w:r w:rsidRPr="7581777E" w:rsidR="005B1CDC">
        <w:rPr>
          <w:rFonts w:ascii="Courier New" w:hAnsi="Courier New" w:cs="Courier New"/>
        </w:rPr>
        <w:t xml:space="preserve"> revision</w:t>
      </w:r>
      <w:r w:rsidRPr="7581777E" w:rsidR="00500FF4">
        <w:rPr>
          <w:rFonts w:ascii="Courier New" w:hAnsi="Courier New" w:cs="Courier New"/>
        </w:rPr>
        <w:t xml:space="preserve"> </w:t>
      </w:r>
      <w:r w:rsidRPr="7581777E">
        <w:rPr>
          <w:rFonts w:ascii="Courier New" w:hAnsi="Courier New" w:cs="Courier New"/>
        </w:rPr>
        <w:t xml:space="preserve">to </w:t>
      </w:r>
      <w:r w:rsidRPr="7581777E" w:rsidR="008F4665">
        <w:rPr>
          <w:rFonts w:ascii="Courier New" w:hAnsi="Courier New" w:cs="Courier New"/>
        </w:rPr>
        <w:t xml:space="preserve">OMB </w:t>
      </w:r>
      <w:r w:rsidRPr="7581777E">
        <w:rPr>
          <w:rFonts w:ascii="Courier New" w:hAnsi="Courier New" w:cs="Courier New"/>
        </w:rPr>
        <w:t>approved data collection 0920-</w:t>
      </w:r>
      <w:r w:rsidRPr="7581777E" w:rsidR="00355BB4">
        <w:rPr>
          <w:rFonts w:ascii="Courier New" w:hAnsi="Courier New" w:cs="Courier New"/>
        </w:rPr>
        <w:t>0696</w:t>
      </w:r>
      <w:r w:rsidRPr="7581777E">
        <w:rPr>
          <w:rFonts w:ascii="Courier New" w:hAnsi="Courier New" w:cs="Courier New"/>
        </w:rPr>
        <w:t xml:space="preserve"> (expiration date</w:t>
      </w:r>
      <w:r w:rsidRPr="7581777E" w:rsidR="007467D3">
        <w:rPr>
          <w:rFonts w:ascii="Courier New" w:hAnsi="Courier New" w:cs="Courier New"/>
        </w:rPr>
        <w:t xml:space="preserve"> </w:t>
      </w:r>
      <w:r w:rsidRPr="7581777E" w:rsidR="00761E8F">
        <w:rPr>
          <w:rFonts w:ascii="Courier New" w:hAnsi="Courier New" w:cs="Courier New"/>
        </w:rPr>
        <w:t>1</w:t>
      </w:r>
      <w:r w:rsidRPr="7581777E" w:rsidR="00CF5551">
        <w:rPr>
          <w:rFonts w:ascii="Courier New" w:hAnsi="Courier New" w:cs="Courier New"/>
        </w:rPr>
        <w:t>/31/2028</w:t>
      </w:r>
      <w:r w:rsidRPr="7581777E">
        <w:rPr>
          <w:rFonts w:ascii="Courier New" w:hAnsi="Courier New" w:cs="Courier New"/>
        </w:rPr>
        <w:t xml:space="preserve">) </w:t>
      </w:r>
      <w:r w:rsidRPr="7581777E" w:rsidR="008F4665">
        <w:rPr>
          <w:rFonts w:ascii="Courier New" w:hAnsi="Courier New" w:cs="Courier New"/>
        </w:rPr>
        <w:t>entitled</w:t>
      </w:r>
      <w:r w:rsidRPr="7581777E">
        <w:rPr>
          <w:rFonts w:ascii="Courier New" w:hAnsi="Courier New" w:cs="Courier New"/>
        </w:rPr>
        <w:t>, “</w:t>
      </w:r>
      <w:r w:rsidRPr="7581777E" w:rsidR="007467D3">
        <w:rPr>
          <w:rFonts w:ascii="Courier New" w:hAnsi="Courier New" w:cs="Courier New"/>
        </w:rPr>
        <w:t>National HIV Prevention Program Monitoring and Evaluation (NHM&amp;E),”</w:t>
      </w:r>
      <w:r w:rsidRPr="7581777E">
        <w:rPr>
          <w:rFonts w:ascii="Courier New" w:hAnsi="Courier New" w:cs="Courier New"/>
        </w:rPr>
        <w:t xml:space="preserve"> for a period of </w:t>
      </w:r>
      <w:r w:rsidRPr="7581777E" w:rsidR="007467D3">
        <w:rPr>
          <w:rFonts w:ascii="Courier New" w:hAnsi="Courier New" w:cs="Courier New"/>
        </w:rPr>
        <w:t>3</w:t>
      </w:r>
      <w:r w:rsidRPr="7581777E">
        <w:rPr>
          <w:rFonts w:ascii="Courier New" w:hAnsi="Courier New" w:cs="Courier New"/>
        </w:rPr>
        <w:t xml:space="preserve"> years.</w:t>
      </w:r>
      <w:r w:rsidRPr="7581777E" w:rsidR="00A8147F">
        <w:rPr>
          <w:rFonts w:ascii="Courier New" w:hAnsi="Courier New" w:cs="Courier New"/>
        </w:rPr>
        <w:t xml:space="preserve"> </w:t>
      </w:r>
    </w:p>
    <w:p w:rsidR="006D6D15" w:rsidRPr="005B77DF" w:rsidP="00B968A8" w14:paraId="0D910039" w14:textId="2C244D97">
      <w:pPr>
        <w:autoSpaceDE w:val="0"/>
        <w:autoSpaceDN w:val="0"/>
        <w:adjustRightInd w:val="0"/>
        <w:spacing w:line="480" w:lineRule="auto"/>
        <w:ind w:firstLine="720"/>
        <w:rPr>
          <w:rFonts w:ascii="Courier New" w:hAnsi="Courier New" w:cs="Courier New"/>
        </w:rPr>
      </w:pPr>
      <w:r>
        <w:rPr>
          <w:rFonts w:ascii="Courier New" w:hAnsi="Courier New" w:cs="Courier New"/>
        </w:rPr>
        <w:t>In 2019</w:t>
      </w:r>
      <w:r w:rsidR="001836C4">
        <w:rPr>
          <w:rFonts w:ascii="Courier New" w:hAnsi="Courier New" w:cs="Courier New"/>
        </w:rPr>
        <w:t xml:space="preserve">, the </w:t>
      </w:r>
      <w:hyperlink r:id="rId8" w:history="1">
        <w:r w:rsidRPr="00030442" w:rsidR="001836C4">
          <w:rPr>
            <w:rStyle w:val="Hyperlink"/>
            <w:rFonts w:ascii="Courier New" w:hAnsi="Courier New" w:cs="Courier New"/>
            <w:i/>
          </w:rPr>
          <w:t>Ending the HIV Epidemic: A Plan for America</w:t>
        </w:r>
      </w:hyperlink>
      <w:r w:rsidRPr="005B77DF" w:rsidR="001836C4">
        <w:rPr>
          <w:rFonts w:ascii="Courier New" w:hAnsi="Courier New" w:cs="Courier New"/>
        </w:rPr>
        <w:t xml:space="preserve"> initiative</w:t>
      </w:r>
      <w:r w:rsidR="001836C4">
        <w:rPr>
          <w:rFonts w:ascii="Courier New" w:hAnsi="Courier New" w:cs="Courier New"/>
        </w:rPr>
        <w:t xml:space="preserve"> was launched</w:t>
      </w:r>
      <w:r w:rsidR="00030442">
        <w:rPr>
          <w:rFonts w:ascii="Courier New" w:hAnsi="Courier New" w:cs="Courier New"/>
        </w:rPr>
        <w:t xml:space="preserve">. </w:t>
      </w:r>
      <w:r w:rsidR="008E6077">
        <w:rPr>
          <w:rFonts w:ascii="Courier New" w:hAnsi="Courier New" w:cs="Courier New"/>
        </w:rPr>
        <w:t>The purpose of the initiative is to reduce new HIV infections in the United States by 90% by 2030</w:t>
      </w:r>
      <w:r w:rsidR="00632D8A">
        <w:rPr>
          <w:rFonts w:ascii="Courier New" w:hAnsi="Courier New" w:cs="Courier New"/>
        </w:rPr>
        <w:t xml:space="preserve"> through targeted prevention, diagnosis, treatment and response activities. </w:t>
      </w:r>
      <w:r w:rsidR="00FB39BE">
        <w:rPr>
          <w:rFonts w:ascii="Courier New" w:hAnsi="Courier New" w:cs="Courier New"/>
        </w:rPr>
        <w:t xml:space="preserve">The </w:t>
      </w:r>
      <w:r>
        <w:rPr>
          <w:rFonts w:ascii="Courier New" w:hAnsi="Courier New" w:cs="Courier New"/>
        </w:rPr>
        <w:t>C</w:t>
      </w:r>
      <w:r w:rsidRPr="00EC19E5">
        <w:rPr>
          <w:rFonts w:ascii="Courier New" w:hAnsi="Courier New" w:cs="Courier New"/>
        </w:rPr>
        <w:t>DC</w:t>
      </w:r>
      <w:r w:rsidR="0001414E">
        <w:rPr>
          <w:rFonts w:ascii="Courier New" w:hAnsi="Courier New" w:cs="Courier New"/>
        </w:rPr>
        <w:t>’s</w:t>
      </w:r>
      <w:r w:rsidRPr="00EC19E5">
        <w:rPr>
          <w:rFonts w:ascii="Courier New" w:hAnsi="Courier New" w:cs="Courier New"/>
        </w:rPr>
        <w:t xml:space="preserve"> Division of HIV Prevention </w:t>
      </w:r>
      <w:r>
        <w:rPr>
          <w:rFonts w:ascii="Courier New" w:hAnsi="Courier New" w:cs="Courier New"/>
        </w:rPr>
        <w:t xml:space="preserve">(DHP) works </w:t>
      </w:r>
      <w:r w:rsidRPr="005B4436">
        <w:rPr>
          <w:rFonts w:ascii="Courier New" w:hAnsi="Courier New" w:cs="Courier New"/>
        </w:rPr>
        <w:t xml:space="preserve">closely with national, state, and local partners to ensure that 1) HIV testing is accessible; 2) persons with HIV </w:t>
      </w:r>
      <w:r>
        <w:rPr>
          <w:rFonts w:ascii="Courier New" w:hAnsi="Courier New" w:cs="Courier New"/>
        </w:rPr>
        <w:t>are</w:t>
      </w:r>
      <w:r w:rsidRPr="005B4436">
        <w:rPr>
          <w:rFonts w:ascii="Courier New" w:hAnsi="Courier New" w:cs="Courier New"/>
        </w:rPr>
        <w:t xml:space="preserve"> diagnosed, linked to care, and have access to the support services they need to </w:t>
      </w:r>
      <w:r w:rsidR="00730368">
        <w:rPr>
          <w:rFonts w:ascii="Courier New" w:hAnsi="Courier New" w:cs="Courier New"/>
        </w:rPr>
        <w:t xml:space="preserve">become and </w:t>
      </w:r>
      <w:r w:rsidRPr="005B4436">
        <w:rPr>
          <w:rFonts w:ascii="Courier New" w:hAnsi="Courier New" w:cs="Courier New"/>
        </w:rPr>
        <w:t>stay virally suppressed; and 3) persons at risk for HIV infection have the prevention information and tools needed to protect themselves from infection.</w:t>
      </w:r>
    </w:p>
    <w:p w:rsidR="00E62CEF" w:rsidRPr="005B77DF" w:rsidP="005B77DF" w14:paraId="76ECB24B" w14:textId="240D1F00">
      <w:pPr>
        <w:autoSpaceDE w:val="0"/>
        <w:autoSpaceDN w:val="0"/>
        <w:adjustRightInd w:val="0"/>
        <w:spacing w:line="480" w:lineRule="auto"/>
        <w:ind w:firstLine="720"/>
        <w:rPr>
          <w:rFonts w:ascii="Courier New" w:hAnsi="Courier New" w:cs="Courier New"/>
          <w:u w:val="single"/>
        </w:rPr>
      </w:pPr>
      <w:r>
        <w:rPr>
          <w:rFonts w:ascii="Courier New" w:hAnsi="Courier New" w:cs="Courier New"/>
        </w:rPr>
        <w:t>T</w:t>
      </w:r>
      <w:r w:rsidR="00080EB8">
        <w:rPr>
          <w:rFonts w:ascii="Courier New" w:hAnsi="Courier New" w:cs="Courier New"/>
        </w:rPr>
        <w:t xml:space="preserve">o ensure adequate HIV prevention services, </w:t>
      </w:r>
      <w:r w:rsidR="0041580B">
        <w:rPr>
          <w:rFonts w:ascii="Courier New" w:hAnsi="Courier New" w:cs="Courier New"/>
        </w:rPr>
        <w:t xml:space="preserve">the </w:t>
      </w:r>
      <w:r>
        <w:rPr>
          <w:rFonts w:ascii="Courier New" w:hAnsi="Courier New" w:cs="Courier New"/>
        </w:rPr>
        <w:t>C</w:t>
      </w:r>
      <w:r w:rsidR="00CC0D57">
        <w:rPr>
          <w:rFonts w:ascii="Courier New" w:hAnsi="Courier New" w:cs="Courier New"/>
        </w:rPr>
        <w:t>DC</w:t>
      </w:r>
      <w:r w:rsidRPr="005B77DF">
        <w:rPr>
          <w:rFonts w:ascii="Courier New" w:hAnsi="Courier New" w:cs="Courier New"/>
        </w:rPr>
        <w:t xml:space="preserve"> currently funds HIV prevention programs in </w:t>
      </w:r>
      <w:r w:rsidR="00653577">
        <w:rPr>
          <w:rFonts w:ascii="Courier New" w:hAnsi="Courier New" w:cs="Courier New"/>
        </w:rPr>
        <w:t>most of the</w:t>
      </w:r>
      <w:r w:rsidRPr="005B77DF" w:rsidR="00653577">
        <w:rPr>
          <w:rFonts w:ascii="Courier New" w:hAnsi="Courier New" w:cs="Courier New"/>
        </w:rPr>
        <w:t xml:space="preserve"> </w:t>
      </w:r>
      <w:r w:rsidRPr="005B77DF">
        <w:rPr>
          <w:rFonts w:ascii="Courier New" w:hAnsi="Courier New" w:cs="Courier New"/>
        </w:rPr>
        <w:t xml:space="preserve">50 states, District of Columbia, U.S. territories (Puerto Rico, U.S. Virgin Islands and the six Pacific Island territories), 7 city health departments (Baltimore, Chicago, Houston, Los Angeles, New York City, Philadelphia, and San Francisco), and approximately </w:t>
      </w:r>
      <w:r w:rsidR="00F5517A">
        <w:rPr>
          <w:rFonts w:ascii="Courier New" w:hAnsi="Courier New" w:cs="Courier New"/>
        </w:rPr>
        <w:t>112</w:t>
      </w:r>
      <w:r w:rsidRPr="005B77DF" w:rsidR="00F5517A">
        <w:rPr>
          <w:rFonts w:ascii="Courier New" w:hAnsi="Courier New" w:cs="Courier New"/>
        </w:rPr>
        <w:t xml:space="preserve"> </w:t>
      </w:r>
      <w:r w:rsidR="000E29E7">
        <w:rPr>
          <w:rFonts w:ascii="Courier New" w:hAnsi="Courier New" w:cs="Courier New"/>
        </w:rPr>
        <w:t>community-based organizations (</w:t>
      </w:r>
      <w:r w:rsidRPr="005B77DF">
        <w:rPr>
          <w:rFonts w:ascii="Courier New" w:hAnsi="Courier New" w:cs="Courier New"/>
        </w:rPr>
        <w:t>CBOs</w:t>
      </w:r>
      <w:r w:rsidR="000E29E7">
        <w:rPr>
          <w:rFonts w:ascii="Courier New" w:hAnsi="Courier New" w:cs="Courier New"/>
        </w:rPr>
        <w:t>)</w:t>
      </w:r>
      <w:r w:rsidRPr="005B77DF">
        <w:rPr>
          <w:rFonts w:ascii="Courier New" w:hAnsi="Courier New" w:cs="Courier New"/>
        </w:rPr>
        <w:t xml:space="preserve"> through cooperative agreements. The </w:t>
      </w:r>
      <w:r w:rsidRPr="005B77DF">
        <w:rPr>
          <w:rFonts w:ascii="Courier New" w:hAnsi="Courier New" w:cs="Courier New"/>
        </w:rPr>
        <w:t xml:space="preserve">number of CBO recipients </w:t>
      </w:r>
      <w:r w:rsidRPr="005B77DF" w:rsidR="005D420E">
        <w:rPr>
          <w:rFonts w:ascii="Courier New" w:hAnsi="Courier New" w:cs="Courier New"/>
        </w:rPr>
        <w:t>varies</w:t>
      </w:r>
      <w:r w:rsidRPr="005B77DF">
        <w:rPr>
          <w:rFonts w:ascii="Courier New" w:hAnsi="Courier New" w:cs="Courier New"/>
        </w:rPr>
        <w:t xml:space="preserve"> over </w:t>
      </w:r>
      <w:r w:rsidRPr="009C03D6" w:rsidR="009C03D6">
        <w:rPr>
          <w:rFonts w:ascii="Courier New" w:hAnsi="Courier New" w:cs="Courier New"/>
        </w:rPr>
        <w:t>time,</w:t>
      </w:r>
      <w:r w:rsidRPr="005B77DF">
        <w:rPr>
          <w:rFonts w:ascii="Courier New" w:hAnsi="Courier New" w:cs="Courier New"/>
        </w:rPr>
        <w:t xml:space="preserve"> and some recipients may be funded under more than one </w:t>
      </w:r>
      <w:r w:rsidR="00230AF1">
        <w:rPr>
          <w:rFonts w:ascii="Courier New" w:hAnsi="Courier New" w:cs="Courier New"/>
        </w:rPr>
        <w:t>Notice of Funding O</w:t>
      </w:r>
      <w:r w:rsidR="00794613">
        <w:rPr>
          <w:rFonts w:ascii="Courier New" w:hAnsi="Courier New" w:cs="Courier New"/>
        </w:rPr>
        <w:t>pportunity (</w:t>
      </w:r>
      <w:r w:rsidRPr="005B77DF">
        <w:rPr>
          <w:rFonts w:ascii="Courier New" w:hAnsi="Courier New" w:cs="Courier New"/>
        </w:rPr>
        <w:t>NOFO</w:t>
      </w:r>
      <w:r w:rsidR="00794613">
        <w:rPr>
          <w:rFonts w:ascii="Courier New" w:hAnsi="Courier New" w:cs="Courier New"/>
        </w:rPr>
        <w:t>)</w:t>
      </w:r>
      <w:r w:rsidRPr="005B77DF">
        <w:rPr>
          <w:rFonts w:ascii="Courier New" w:hAnsi="Courier New" w:cs="Courier New"/>
        </w:rPr>
        <w:t xml:space="preserve"> announcement. </w:t>
      </w:r>
    </w:p>
    <w:p w:rsidR="00ED4657" w:rsidP="00B968A8" w14:paraId="648099EC" w14:textId="4E91565D">
      <w:pPr>
        <w:autoSpaceDE w:val="0"/>
        <w:autoSpaceDN w:val="0"/>
        <w:adjustRightInd w:val="0"/>
        <w:spacing w:line="480" w:lineRule="auto"/>
        <w:ind w:firstLine="720"/>
        <w:rPr>
          <w:rFonts w:ascii="Courier New" w:hAnsi="Courier New" w:cs="Courier New"/>
        </w:rPr>
      </w:pPr>
      <w:r w:rsidRPr="33BA3A56">
        <w:rPr>
          <w:rFonts w:ascii="Courier New" w:hAnsi="Courier New" w:cs="Courier New"/>
        </w:rPr>
        <w:t xml:space="preserve">This </w:t>
      </w:r>
      <w:r w:rsidRPr="33BA3A56" w:rsidR="45F14117">
        <w:rPr>
          <w:rFonts w:ascii="Courier New" w:hAnsi="Courier New" w:cs="Courier New"/>
        </w:rPr>
        <w:t>I</w:t>
      </w:r>
      <w:r w:rsidRPr="33BA3A56" w:rsidR="7B4EFC6E">
        <w:rPr>
          <w:rFonts w:ascii="Courier New" w:hAnsi="Courier New" w:cs="Courier New"/>
        </w:rPr>
        <w:t xml:space="preserve">nformation </w:t>
      </w:r>
      <w:r w:rsidRPr="33BA3A56" w:rsidR="45F14117">
        <w:rPr>
          <w:rFonts w:ascii="Courier New" w:hAnsi="Courier New" w:cs="Courier New"/>
        </w:rPr>
        <w:t>C</w:t>
      </w:r>
      <w:r w:rsidRPr="33BA3A56" w:rsidR="7B4EFC6E">
        <w:rPr>
          <w:rFonts w:ascii="Courier New" w:hAnsi="Courier New" w:cs="Courier New"/>
        </w:rPr>
        <w:t xml:space="preserve">ollection </w:t>
      </w:r>
      <w:r w:rsidRPr="33BA3A56" w:rsidR="1DA7124B">
        <w:rPr>
          <w:rFonts w:ascii="Courier New" w:hAnsi="Courier New" w:cs="Courier New"/>
        </w:rPr>
        <w:t xml:space="preserve">Review </w:t>
      </w:r>
      <w:r w:rsidRPr="33BA3A56" w:rsidR="7B4EFC6E">
        <w:rPr>
          <w:rFonts w:ascii="Courier New" w:hAnsi="Courier New" w:cs="Courier New"/>
        </w:rPr>
        <w:t>(</w:t>
      </w:r>
      <w:r w:rsidRPr="33BA3A56">
        <w:rPr>
          <w:rFonts w:ascii="Courier New" w:hAnsi="Courier New" w:cs="Courier New"/>
        </w:rPr>
        <w:t>ICR</w:t>
      </w:r>
      <w:r w:rsidRPr="33BA3A56" w:rsidR="7B4EFC6E">
        <w:rPr>
          <w:rFonts w:ascii="Courier New" w:hAnsi="Courier New" w:cs="Courier New"/>
        </w:rPr>
        <w:t>)</w:t>
      </w:r>
      <w:r w:rsidRPr="33BA3A56">
        <w:rPr>
          <w:rFonts w:ascii="Courier New" w:hAnsi="Courier New" w:cs="Courier New"/>
        </w:rPr>
        <w:t xml:space="preserve"> cover</w:t>
      </w:r>
      <w:r w:rsidRPr="33BA3A56" w:rsidR="543FC960">
        <w:rPr>
          <w:rFonts w:ascii="Courier New" w:hAnsi="Courier New" w:cs="Courier New"/>
        </w:rPr>
        <w:t>s</w:t>
      </w:r>
      <w:r w:rsidRPr="33BA3A56">
        <w:rPr>
          <w:rFonts w:ascii="Courier New" w:hAnsi="Courier New" w:cs="Courier New"/>
        </w:rPr>
        <w:t xml:space="preserve"> the collection of standardized program </w:t>
      </w:r>
      <w:r w:rsidRPr="33BA3A56" w:rsidR="62903C53">
        <w:rPr>
          <w:rFonts w:ascii="Courier New" w:hAnsi="Courier New" w:cs="Courier New"/>
        </w:rPr>
        <w:t xml:space="preserve">monitoring and </w:t>
      </w:r>
      <w:r w:rsidRPr="33BA3A56">
        <w:rPr>
          <w:rFonts w:ascii="Courier New" w:hAnsi="Courier New" w:cs="Courier New"/>
        </w:rPr>
        <w:t xml:space="preserve">evaluation data from </w:t>
      </w:r>
      <w:r w:rsidRPr="33BA3A56" w:rsidR="555ED70C">
        <w:rPr>
          <w:rFonts w:ascii="Courier New" w:hAnsi="Courier New" w:cs="Courier New"/>
        </w:rPr>
        <w:t>health departments (</w:t>
      </w:r>
      <w:r w:rsidRPr="33BA3A56" w:rsidR="33F0B745">
        <w:rPr>
          <w:rFonts w:ascii="Courier New" w:hAnsi="Courier New" w:cs="Courier New"/>
        </w:rPr>
        <w:t>HDs</w:t>
      </w:r>
      <w:r w:rsidRPr="33BA3A56" w:rsidR="555ED70C">
        <w:rPr>
          <w:rFonts w:ascii="Courier New" w:hAnsi="Courier New" w:cs="Courier New"/>
        </w:rPr>
        <w:t>)</w:t>
      </w:r>
      <w:r w:rsidRPr="33BA3A56" w:rsidR="33F0B745">
        <w:rPr>
          <w:rFonts w:ascii="Courier New" w:hAnsi="Courier New" w:cs="Courier New"/>
        </w:rPr>
        <w:t xml:space="preserve"> and CBOs </w:t>
      </w:r>
      <w:r w:rsidRPr="33BA3A56">
        <w:rPr>
          <w:rFonts w:ascii="Courier New" w:hAnsi="Courier New" w:cs="Courier New"/>
        </w:rPr>
        <w:t>funded by CDC</w:t>
      </w:r>
      <w:r w:rsidRPr="33BA3A56" w:rsidR="13647BCF">
        <w:rPr>
          <w:rFonts w:ascii="Courier New" w:hAnsi="Courier New" w:cs="Courier New"/>
        </w:rPr>
        <w:t xml:space="preserve"> </w:t>
      </w:r>
      <w:r w:rsidRPr="33BA3A56" w:rsidR="151D6222">
        <w:rPr>
          <w:rFonts w:ascii="Courier New" w:hAnsi="Courier New" w:cs="Courier New"/>
        </w:rPr>
        <w:t xml:space="preserve">(either </w:t>
      </w:r>
      <w:r w:rsidRPr="33BA3A56" w:rsidR="13647BCF">
        <w:rPr>
          <w:rFonts w:ascii="Courier New" w:hAnsi="Courier New" w:cs="Courier New"/>
        </w:rPr>
        <w:t>directly</w:t>
      </w:r>
      <w:r w:rsidRPr="33BA3A56" w:rsidR="151D6222">
        <w:rPr>
          <w:rFonts w:ascii="Courier New" w:hAnsi="Courier New" w:cs="Courier New"/>
        </w:rPr>
        <w:t xml:space="preserve"> funded</w:t>
      </w:r>
      <w:r w:rsidRPr="33BA3A56" w:rsidR="72B39124">
        <w:rPr>
          <w:rFonts w:ascii="Courier New" w:hAnsi="Courier New" w:cs="Courier New"/>
        </w:rPr>
        <w:t xml:space="preserve"> or indirectly</w:t>
      </w:r>
      <w:r w:rsidRPr="33BA3A56" w:rsidR="543FC960">
        <w:rPr>
          <w:rFonts w:ascii="Courier New" w:hAnsi="Courier New" w:cs="Courier New"/>
        </w:rPr>
        <w:t xml:space="preserve"> </w:t>
      </w:r>
      <w:r w:rsidRPr="33BA3A56" w:rsidR="151D6222">
        <w:rPr>
          <w:rFonts w:ascii="Courier New" w:hAnsi="Courier New" w:cs="Courier New"/>
        </w:rPr>
        <w:t xml:space="preserve">funded </w:t>
      </w:r>
      <w:r w:rsidRPr="33BA3A56" w:rsidR="543FC960">
        <w:rPr>
          <w:rFonts w:ascii="Courier New" w:hAnsi="Courier New" w:cs="Courier New"/>
        </w:rPr>
        <w:t>through health department</w:t>
      </w:r>
      <w:r w:rsidRPr="33BA3A56" w:rsidR="151D6222">
        <w:rPr>
          <w:rFonts w:ascii="Courier New" w:hAnsi="Courier New" w:cs="Courier New"/>
        </w:rPr>
        <w:t>s funded by CDC</w:t>
      </w:r>
      <w:r w:rsidRPr="33BA3A56" w:rsidR="6DB9B1EA">
        <w:rPr>
          <w:rFonts w:ascii="Courier New" w:hAnsi="Courier New" w:cs="Courier New"/>
        </w:rPr>
        <w:t xml:space="preserve">), </w:t>
      </w:r>
      <w:r w:rsidRPr="33BA3A56" w:rsidR="2D585234">
        <w:rPr>
          <w:rFonts w:ascii="Courier New" w:hAnsi="Courier New" w:cs="Courier New"/>
        </w:rPr>
        <w:t xml:space="preserve">under </w:t>
      </w:r>
      <w:r w:rsidRPr="33BA3A56" w:rsidR="76535478">
        <w:rPr>
          <w:rFonts w:ascii="Courier New" w:hAnsi="Courier New" w:cs="Courier New"/>
        </w:rPr>
        <w:t>NOFO announcements</w:t>
      </w:r>
      <w:r w:rsidRPr="33BA3A56" w:rsidR="62642F0E">
        <w:rPr>
          <w:rFonts w:ascii="Courier New" w:hAnsi="Courier New" w:cs="Courier New"/>
        </w:rPr>
        <w:t xml:space="preserve"> </w:t>
      </w:r>
      <w:r w:rsidRPr="33BA3A56" w:rsidR="08DCE186">
        <w:rPr>
          <w:rFonts w:ascii="Courier New" w:hAnsi="Courier New" w:cs="Courier New"/>
        </w:rPr>
        <w:t xml:space="preserve">that </w:t>
      </w:r>
      <w:r w:rsidRPr="33BA3A56" w:rsidR="62642F0E">
        <w:rPr>
          <w:rFonts w:ascii="Courier New" w:hAnsi="Courier New" w:cs="Courier New"/>
        </w:rPr>
        <w:t xml:space="preserve">include </w:t>
      </w:r>
      <w:r w:rsidRPr="33BA3A56" w:rsidR="61B6BAA5">
        <w:rPr>
          <w:rFonts w:ascii="Courier New" w:hAnsi="Courier New" w:cs="Courier New"/>
        </w:rPr>
        <w:t xml:space="preserve">implementation of </w:t>
      </w:r>
      <w:r w:rsidRPr="33BA3A56">
        <w:rPr>
          <w:rFonts w:ascii="Courier New" w:hAnsi="Courier New" w:cs="Courier New"/>
        </w:rPr>
        <w:t>HIV prevention programs</w:t>
      </w:r>
      <w:r w:rsidRPr="33BA3A56" w:rsidR="543FC960">
        <w:rPr>
          <w:rFonts w:ascii="Courier New" w:hAnsi="Courier New" w:cs="Courier New"/>
        </w:rPr>
        <w:t xml:space="preserve">. This </w:t>
      </w:r>
      <w:r w:rsidRPr="33BA3A56" w:rsidR="7E22119C">
        <w:rPr>
          <w:rFonts w:ascii="Courier New" w:hAnsi="Courier New" w:cs="Courier New"/>
        </w:rPr>
        <w:t>IC</w:t>
      </w:r>
      <w:r w:rsidRPr="33BA3A56" w:rsidR="543FC960">
        <w:rPr>
          <w:rFonts w:ascii="Courier New" w:hAnsi="Courier New" w:cs="Courier New"/>
        </w:rPr>
        <w:t>R also covers data collection</w:t>
      </w:r>
      <w:r w:rsidRPr="33BA3A56">
        <w:rPr>
          <w:rFonts w:ascii="Courier New" w:hAnsi="Courier New" w:cs="Courier New"/>
        </w:rPr>
        <w:t xml:space="preserve"> for special </w:t>
      </w:r>
      <w:r w:rsidRPr="33BA3A56" w:rsidR="272E877A">
        <w:rPr>
          <w:rFonts w:ascii="Courier New" w:hAnsi="Courier New" w:cs="Courier New"/>
        </w:rPr>
        <w:t xml:space="preserve">program </w:t>
      </w:r>
      <w:r w:rsidRPr="33BA3A56" w:rsidR="62903C53">
        <w:rPr>
          <w:rFonts w:ascii="Courier New" w:hAnsi="Courier New" w:cs="Courier New"/>
        </w:rPr>
        <w:t xml:space="preserve">monitoring and evaluation </w:t>
      </w:r>
      <w:r w:rsidRPr="33BA3A56">
        <w:rPr>
          <w:rFonts w:ascii="Courier New" w:hAnsi="Courier New" w:cs="Courier New"/>
        </w:rPr>
        <w:t>projects that provide additional funding for expanded data collection</w:t>
      </w:r>
      <w:r w:rsidRPr="33BA3A56" w:rsidR="72B39124">
        <w:rPr>
          <w:rFonts w:ascii="Courier New" w:hAnsi="Courier New" w:cs="Courier New"/>
        </w:rPr>
        <w:t xml:space="preserve"> using the approved variables</w:t>
      </w:r>
      <w:r w:rsidRPr="33BA3A56">
        <w:rPr>
          <w:rFonts w:ascii="Courier New" w:hAnsi="Courier New" w:cs="Courier New"/>
        </w:rPr>
        <w:t>.</w:t>
      </w:r>
      <w:r w:rsidRPr="33BA3A56" w:rsidR="72B39124">
        <w:rPr>
          <w:rFonts w:ascii="Courier New" w:hAnsi="Courier New" w:cs="Courier New"/>
        </w:rPr>
        <w:t xml:space="preserve"> </w:t>
      </w:r>
      <w:r w:rsidRPr="33BA3A56" w:rsidR="2C4B9147">
        <w:rPr>
          <w:rFonts w:ascii="Courier New" w:hAnsi="Courier New" w:cs="Courier New"/>
        </w:rPr>
        <w:t xml:space="preserve">This collection of standardized data is necessary </w:t>
      </w:r>
      <w:r w:rsidRPr="33BA3A56" w:rsidR="43CE4EFA">
        <w:rPr>
          <w:rFonts w:ascii="Courier New" w:hAnsi="Courier New" w:cs="Courier New"/>
        </w:rPr>
        <w:t>to</w:t>
      </w:r>
      <w:r w:rsidRPr="33BA3A56" w:rsidR="2C4B9147">
        <w:rPr>
          <w:rFonts w:ascii="Courier New" w:hAnsi="Courier New" w:cs="Courier New"/>
        </w:rPr>
        <w:t xml:space="preserve"> monitor </w:t>
      </w:r>
      <w:r w:rsidRPr="33BA3A56" w:rsidR="7B8B0362">
        <w:rPr>
          <w:rFonts w:ascii="Courier New" w:hAnsi="Courier New" w:cs="Courier New"/>
        </w:rPr>
        <w:t>and evaluat</w:t>
      </w:r>
      <w:r w:rsidRPr="33BA3A56" w:rsidR="43CE4EFA">
        <w:rPr>
          <w:rFonts w:ascii="Courier New" w:hAnsi="Courier New" w:cs="Courier New"/>
        </w:rPr>
        <w:t>e</w:t>
      </w:r>
      <w:r w:rsidRPr="33BA3A56" w:rsidR="7B8B0362">
        <w:rPr>
          <w:rFonts w:ascii="Courier New" w:hAnsi="Courier New" w:cs="Courier New"/>
        </w:rPr>
        <w:t xml:space="preserve"> </w:t>
      </w:r>
      <w:r w:rsidRPr="33BA3A56" w:rsidR="2C4B9147">
        <w:rPr>
          <w:rFonts w:ascii="Courier New" w:hAnsi="Courier New" w:cs="Courier New"/>
        </w:rPr>
        <w:t xml:space="preserve">the performance of </w:t>
      </w:r>
      <w:r w:rsidRPr="33BA3A56" w:rsidR="50D10C02">
        <w:rPr>
          <w:rFonts w:ascii="Courier New" w:hAnsi="Courier New" w:cs="Courier New"/>
        </w:rPr>
        <w:t xml:space="preserve">HIV prevention programs by </w:t>
      </w:r>
      <w:r w:rsidRPr="33BA3A56" w:rsidR="05D08F4E">
        <w:rPr>
          <w:rFonts w:ascii="Courier New" w:hAnsi="Courier New" w:cs="Courier New"/>
        </w:rPr>
        <w:t xml:space="preserve">CDC-funded </w:t>
      </w:r>
      <w:r w:rsidRPr="33BA3A56" w:rsidR="2C4B9147">
        <w:rPr>
          <w:rFonts w:ascii="Courier New" w:hAnsi="Courier New" w:cs="Courier New"/>
        </w:rPr>
        <w:t xml:space="preserve">organizations. </w:t>
      </w:r>
      <w:r w:rsidRPr="33BA3A56" w:rsidR="6CDCF168">
        <w:rPr>
          <w:rFonts w:ascii="Courier New" w:hAnsi="Courier New" w:cs="Courier New"/>
        </w:rPr>
        <w:t>The data collection</w:t>
      </w:r>
      <w:r w:rsidRPr="33BA3A56" w:rsidR="62903C53">
        <w:rPr>
          <w:rFonts w:ascii="Courier New" w:hAnsi="Courier New" w:cs="Courier New"/>
        </w:rPr>
        <w:t xml:space="preserve"> include</w:t>
      </w:r>
      <w:r w:rsidRPr="33BA3A56" w:rsidR="6CDCF168">
        <w:rPr>
          <w:rFonts w:ascii="Courier New" w:hAnsi="Courier New" w:cs="Courier New"/>
        </w:rPr>
        <w:t>s</w:t>
      </w:r>
      <w:r w:rsidRPr="33BA3A56" w:rsidR="62903C53">
        <w:rPr>
          <w:rFonts w:ascii="Courier New" w:hAnsi="Courier New" w:cs="Courier New"/>
        </w:rPr>
        <w:t xml:space="preserve"> </w:t>
      </w:r>
      <w:r w:rsidRPr="33BA3A56" w:rsidR="123EAD61">
        <w:rPr>
          <w:rFonts w:ascii="Courier New" w:hAnsi="Courier New" w:cs="Courier New"/>
        </w:rPr>
        <w:t>HIV</w:t>
      </w:r>
      <w:r w:rsidRPr="1C591CCB" w:rsidR="663E7976">
        <w:rPr>
          <w:rFonts w:ascii="Courier New" w:hAnsi="Courier New" w:cs="Courier New"/>
        </w:rPr>
        <w:t xml:space="preserve"> </w:t>
      </w:r>
      <w:r w:rsidRPr="33BA3A56" w:rsidR="123EAD61">
        <w:rPr>
          <w:rFonts w:ascii="Courier New" w:hAnsi="Courier New" w:cs="Courier New"/>
        </w:rPr>
        <w:t xml:space="preserve">test </w:t>
      </w:r>
      <w:r w:rsidRPr="1C591CCB" w:rsidR="663E7976">
        <w:rPr>
          <w:rFonts w:ascii="Courier New" w:hAnsi="Courier New" w:cs="Courier New"/>
        </w:rPr>
        <w:t>or client-</w:t>
      </w:r>
      <w:r w:rsidRPr="33BA3A56" w:rsidR="123EAD61">
        <w:rPr>
          <w:rFonts w:ascii="Courier New" w:hAnsi="Courier New" w:cs="Courier New"/>
        </w:rPr>
        <w:t>level and aggre</w:t>
      </w:r>
      <w:r w:rsidRPr="33BA3A56" w:rsidR="380B72C8">
        <w:rPr>
          <w:rFonts w:ascii="Courier New" w:hAnsi="Courier New" w:cs="Courier New"/>
        </w:rPr>
        <w:t>gate</w:t>
      </w:r>
      <w:r w:rsidRPr="1C591CCB" w:rsidR="001930DB">
        <w:rPr>
          <w:rFonts w:ascii="Courier New" w:hAnsi="Courier New" w:cs="Courier New"/>
        </w:rPr>
        <w:t>-</w:t>
      </w:r>
      <w:r w:rsidRPr="33BA3A56" w:rsidR="380B72C8">
        <w:rPr>
          <w:rFonts w:ascii="Courier New" w:hAnsi="Courier New" w:cs="Courier New"/>
        </w:rPr>
        <w:t xml:space="preserve">level </w:t>
      </w:r>
      <w:r w:rsidR="00344675">
        <w:rPr>
          <w:rFonts w:ascii="Courier New" w:hAnsi="Courier New" w:cs="Courier New"/>
        </w:rPr>
        <w:t xml:space="preserve">and qualitative </w:t>
      </w:r>
      <w:r w:rsidRPr="33BA3A56" w:rsidR="540ACDA4">
        <w:rPr>
          <w:rFonts w:ascii="Courier New" w:hAnsi="Courier New" w:cs="Courier New"/>
        </w:rPr>
        <w:t xml:space="preserve">data from </w:t>
      </w:r>
      <w:r w:rsidRPr="33BA3A56" w:rsidR="0605DE2C">
        <w:rPr>
          <w:rFonts w:ascii="Courier New" w:hAnsi="Courier New" w:cs="Courier New"/>
        </w:rPr>
        <w:t xml:space="preserve">a range of </w:t>
      </w:r>
      <w:r w:rsidRPr="33BA3A56" w:rsidR="62903C53">
        <w:rPr>
          <w:rFonts w:ascii="Courier New" w:hAnsi="Courier New" w:cs="Courier New"/>
        </w:rPr>
        <w:t>HIV prevention program</w:t>
      </w:r>
      <w:r w:rsidRPr="33BA3A56" w:rsidR="2CAD0CF4">
        <w:rPr>
          <w:rFonts w:ascii="Courier New" w:hAnsi="Courier New" w:cs="Courier New"/>
        </w:rPr>
        <w:t xml:space="preserve"> </w:t>
      </w:r>
      <w:r w:rsidRPr="33BA3A56" w:rsidR="67532566">
        <w:rPr>
          <w:rFonts w:ascii="Courier New" w:hAnsi="Courier New" w:cs="Courier New"/>
        </w:rPr>
        <w:t>activities</w:t>
      </w:r>
      <w:r w:rsidRPr="33BA3A56" w:rsidR="5FF9A835">
        <w:rPr>
          <w:rFonts w:ascii="Courier New" w:hAnsi="Courier New" w:cs="Courier New"/>
        </w:rPr>
        <w:t xml:space="preserve"> for persons with HIV and persons at risk </w:t>
      </w:r>
      <w:r w:rsidRPr="33BA3A56" w:rsidR="0A0E2791">
        <w:rPr>
          <w:rFonts w:ascii="Courier New" w:hAnsi="Courier New" w:cs="Courier New"/>
        </w:rPr>
        <w:t xml:space="preserve">for </w:t>
      </w:r>
      <w:r w:rsidRPr="33BA3A56" w:rsidR="5FF9A835">
        <w:rPr>
          <w:rFonts w:ascii="Courier New" w:hAnsi="Courier New" w:cs="Courier New"/>
        </w:rPr>
        <w:t>HIV</w:t>
      </w:r>
      <w:r w:rsidRPr="33BA3A56" w:rsidR="6207FE89">
        <w:rPr>
          <w:rFonts w:ascii="Courier New" w:hAnsi="Courier New" w:cs="Courier New"/>
        </w:rPr>
        <w:t xml:space="preserve"> infection</w:t>
      </w:r>
      <w:r w:rsidRPr="33BA3A56" w:rsidR="62903C53">
        <w:rPr>
          <w:rFonts w:ascii="Courier New" w:hAnsi="Courier New" w:cs="Courier New"/>
        </w:rPr>
        <w:t>, including</w:t>
      </w:r>
      <w:r w:rsidRPr="33BA3A56" w:rsidR="7DD77115">
        <w:rPr>
          <w:rFonts w:ascii="Courier New" w:hAnsi="Courier New" w:cs="Courier New"/>
        </w:rPr>
        <w:t xml:space="preserve"> but not limited to,</w:t>
      </w:r>
      <w:r w:rsidRPr="33BA3A56" w:rsidR="62903C53">
        <w:rPr>
          <w:rFonts w:ascii="Courier New" w:hAnsi="Courier New" w:cs="Courier New"/>
        </w:rPr>
        <w:t xml:space="preserve"> </w:t>
      </w:r>
      <w:r w:rsidRPr="33BA3A56" w:rsidR="2CAD0CF4">
        <w:rPr>
          <w:rFonts w:ascii="Courier New" w:hAnsi="Courier New" w:cs="Courier New"/>
        </w:rPr>
        <w:t>HIV testing, Partner Services, linkage to HIV medical care</w:t>
      </w:r>
      <w:r w:rsidRPr="33BA3A56" w:rsidR="17C99E48">
        <w:rPr>
          <w:rFonts w:ascii="Courier New" w:hAnsi="Courier New" w:cs="Courier New"/>
        </w:rPr>
        <w:t xml:space="preserve"> and treatment</w:t>
      </w:r>
      <w:r w:rsidRPr="33BA3A56" w:rsidR="2CAD0CF4">
        <w:rPr>
          <w:rFonts w:ascii="Courier New" w:hAnsi="Courier New" w:cs="Courier New"/>
        </w:rPr>
        <w:t xml:space="preserve">, and </w:t>
      </w:r>
      <w:r w:rsidRPr="33BA3A56" w:rsidR="115D5EE1">
        <w:rPr>
          <w:rFonts w:ascii="Courier New" w:hAnsi="Courier New" w:cs="Courier New"/>
        </w:rPr>
        <w:t xml:space="preserve">referral and </w:t>
      </w:r>
      <w:r w:rsidRPr="33BA3A56" w:rsidR="555ED70C">
        <w:rPr>
          <w:rFonts w:ascii="Courier New" w:hAnsi="Courier New" w:cs="Courier New"/>
        </w:rPr>
        <w:t>provision of</w:t>
      </w:r>
      <w:r w:rsidRPr="33BA3A56" w:rsidR="7452722A">
        <w:rPr>
          <w:rFonts w:ascii="Courier New" w:hAnsi="Courier New" w:cs="Courier New"/>
        </w:rPr>
        <w:t xml:space="preserve"> </w:t>
      </w:r>
      <w:r w:rsidRPr="33BA3A56" w:rsidR="1F13CF5E">
        <w:rPr>
          <w:rFonts w:ascii="Courier New" w:hAnsi="Courier New" w:cs="Courier New"/>
        </w:rPr>
        <w:t>PrE</w:t>
      </w:r>
      <w:r w:rsidRPr="33BA3A56" w:rsidR="0605DE2C">
        <w:rPr>
          <w:rFonts w:ascii="Courier New" w:hAnsi="Courier New" w:cs="Courier New"/>
        </w:rPr>
        <w:t>P</w:t>
      </w:r>
      <w:r w:rsidR="00066650">
        <w:rPr>
          <w:rFonts w:ascii="Courier New" w:hAnsi="Courier New" w:cs="Courier New"/>
        </w:rPr>
        <w:t xml:space="preserve"> </w:t>
      </w:r>
      <w:r w:rsidRPr="33BA3A56" w:rsidR="555ED70C">
        <w:rPr>
          <w:rFonts w:ascii="Courier New" w:hAnsi="Courier New" w:cs="Courier New"/>
        </w:rPr>
        <w:t>and PEP services</w:t>
      </w:r>
      <w:r w:rsidRPr="33BA3A56" w:rsidR="62903C53">
        <w:rPr>
          <w:rFonts w:ascii="Courier New" w:hAnsi="Courier New" w:cs="Courier New"/>
        </w:rPr>
        <w:t>.</w:t>
      </w:r>
      <w:r w:rsidRPr="33BA3A56" w:rsidR="008909A6">
        <w:rPr>
          <w:rFonts w:ascii="Courier New" w:hAnsi="Courier New" w:cs="Courier New"/>
        </w:rPr>
        <w:t xml:space="preserve"> </w:t>
      </w:r>
      <w:r w:rsidRPr="33BA3A56" w:rsidR="427E040B">
        <w:rPr>
          <w:rFonts w:ascii="Courier New" w:hAnsi="Courier New" w:cs="Courier New"/>
        </w:rPr>
        <w:t>These data are collectively referred to as “National HIV Prevention Program Monitoring and Evaluation</w:t>
      </w:r>
      <w:r w:rsidRPr="33BA3A56" w:rsidR="0A0DA217">
        <w:rPr>
          <w:rFonts w:ascii="Courier New" w:hAnsi="Courier New" w:cs="Courier New"/>
        </w:rPr>
        <w:t xml:space="preserve"> (NHM&amp;E)” data</w:t>
      </w:r>
      <w:r w:rsidRPr="33BA3A56" w:rsidR="2C575EAD">
        <w:rPr>
          <w:rFonts w:ascii="Courier New" w:hAnsi="Courier New" w:cs="Courier New"/>
        </w:rPr>
        <w:t xml:space="preserve"> </w:t>
      </w:r>
      <w:r w:rsidRPr="33BA3A56" w:rsidR="2C575EAD">
        <w:rPr>
          <w:rFonts w:ascii="Courier New" w:hAnsi="Courier New" w:cs="Courier New"/>
          <w:b/>
          <w:bCs/>
        </w:rPr>
        <w:t>(Attachment</w:t>
      </w:r>
      <w:r w:rsidR="00D578BD">
        <w:rPr>
          <w:rFonts w:ascii="Courier New" w:hAnsi="Courier New" w:cs="Courier New"/>
          <w:b/>
          <w:bCs/>
        </w:rPr>
        <w:t>s</w:t>
      </w:r>
      <w:r w:rsidRPr="33BA3A56" w:rsidR="2C575EAD">
        <w:rPr>
          <w:rFonts w:ascii="Courier New" w:hAnsi="Courier New" w:cs="Courier New"/>
          <w:b/>
          <w:bCs/>
        </w:rPr>
        <w:t xml:space="preserve"> </w:t>
      </w:r>
      <w:r w:rsidRPr="33BA3A56" w:rsidR="0BE8B452">
        <w:rPr>
          <w:rFonts w:ascii="Courier New" w:hAnsi="Courier New" w:cs="Courier New"/>
          <w:b/>
          <w:bCs/>
        </w:rPr>
        <w:t>3</w:t>
      </w:r>
      <w:r w:rsidRPr="33BA3A56" w:rsidR="2C575EAD">
        <w:rPr>
          <w:rFonts w:ascii="Courier New" w:hAnsi="Courier New" w:cs="Courier New"/>
          <w:b/>
          <w:bCs/>
        </w:rPr>
        <w:t>A</w:t>
      </w:r>
      <w:r w:rsidR="00E94288">
        <w:rPr>
          <w:rFonts w:ascii="Courier New" w:hAnsi="Courier New" w:cs="Courier New"/>
          <w:b/>
          <w:bCs/>
        </w:rPr>
        <w:t xml:space="preserve"> and 3</w:t>
      </w:r>
      <w:r w:rsidR="0094262F">
        <w:rPr>
          <w:rFonts w:ascii="Courier New" w:hAnsi="Courier New" w:cs="Courier New"/>
          <w:b/>
          <w:bCs/>
        </w:rPr>
        <w:t>B</w:t>
      </w:r>
      <w:r w:rsidRPr="33BA3A56" w:rsidR="2C575EAD">
        <w:rPr>
          <w:rFonts w:ascii="Courier New" w:hAnsi="Courier New" w:cs="Courier New"/>
          <w:b/>
          <w:bCs/>
        </w:rPr>
        <w:t>)</w:t>
      </w:r>
      <w:r w:rsidRPr="33BA3A56" w:rsidR="0A0DA217">
        <w:rPr>
          <w:rFonts w:ascii="Courier New" w:hAnsi="Courier New" w:cs="Courier New"/>
        </w:rPr>
        <w:t>.</w:t>
      </w:r>
    </w:p>
    <w:p w:rsidR="00FB4335" w:rsidP="00536ED4" w14:paraId="79C5EB3F" w14:textId="78FCB376">
      <w:pPr>
        <w:autoSpaceDE w:val="0"/>
        <w:autoSpaceDN w:val="0"/>
        <w:adjustRightInd w:val="0"/>
        <w:spacing w:line="480" w:lineRule="auto"/>
        <w:ind w:firstLine="720"/>
        <w:rPr>
          <w:rFonts w:ascii="Courier New" w:hAnsi="Courier New" w:cs="Courier New"/>
        </w:rPr>
      </w:pPr>
      <w:r w:rsidRPr="7581777E">
        <w:rPr>
          <w:rFonts w:ascii="Courier New" w:hAnsi="Courier New" w:cs="Courier New"/>
        </w:rPr>
        <w:t xml:space="preserve">The NHM&amp;E data </w:t>
      </w:r>
      <w:r w:rsidRPr="7581777E">
        <w:rPr>
          <w:rFonts w:ascii="Courier New" w:hAnsi="Courier New" w:cs="Courier New"/>
        </w:rPr>
        <w:t>consist</w:t>
      </w:r>
      <w:r w:rsidRPr="7581777E">
        <w:rPr>
          <w:rFonts w:ascii="Courier New" w:hAnsi="Courier New" w:cs="Courier New"/>
        </w:rPr>
        <w:t xml:space="preserve"> of standardized variables </w:t>
      </w:r>
      <w:r w:rsidR="002D671D">
        <w:rPr>
          <w:rFonts w:ascii="Courier New" w:hAnsi="Courier New" w:cs="Courier New"/>
        </w:rPr>
        <w:t xml:space="preserve">which </w:t>
      </w:r>
      <w:r w:rsidRPr="7581777E" w:rsidR="002D671D">
        <w:rPr>
          <w:rFonts w:ascii="Courier New" w:hAnsi="Courier New" w:cs="Courier New"/>
        </w:rPr>
        <w:t xml:space="preserve">include service-level information about </w:t>
      </w:r>
      <w:r w:rsidRPr="7581777E" w:rsidR="002D671D">
        <w:rPr>
          <w:rFonts w:ascii="Courier New" w:hAnsi="Courier New" w:cs="Courier New"/>
        </w:rPr>
        <w:t>program</w:t>
      </w:r>
      <w:r w:rsidRPr="7581777E" w:rsidR="002D671D">
        <w:rPr>
          <w:rFonts w:ascii="Courier New" w:hAnsi="Courier New" w:cs="Courier New"/>
        </w:rPr>
        <w:t xml:space="preserve"> processes (e.g., </w:t>
      </w:r>
      <w:r w:rsidRPr="7581777E" w:rsidR="002D671D">
        <w:rPr>
          <w:rFonts w:ascii="Courier New" w:hAnsi="Courier New" w:cs="Courier New"/>
        </w:rPr>
        <w:t xml:space="preserve">who delivered what to whom, how many, where, and when) and client-level information (e.g., demographics, linkage to HIV medical care and treatment, referrals to and provision of essential support services). </w:t>
      </w:r>
      <w:r w:rsidR="00A85CCE">
        <w:rPr>
          <w:rFonts w:ascii="Courier New" w:hAnsi="Courier New" w:cs="Courier New"/>
        </w:rPr>
        <w:t xml:space="preserve">The NHM&amp;E data collection is </w:t>
      </w:r>
      <w:r w:rsidRPr="7581777E">
        <w:rPr>
          <w:rFonts w:ascii="Courier New" w:hAnsi="Courier New" w:cs="Courier New"/>
        </w:rPr>
        <w:t>designed to help HDs</w:t>
      </w:r>
      <w:r w:rsidRPr="7581777E" w:rsidR="00103C36">
        <w:rPr>
          <w:rFonts w:ascii="Courier New" w:hAnsi="Courier New" w:cs="Courier New"/>
        </w:rPr>
        <w:t>,</w:t>
      </w:r>
      <w:r w:rsidRPr="7581777E">
        <w:rPr>
          <w:rFonts w:ascii="Courier New" w:hAnsi="Courier New" w:cs="Courier New"/>
        </w:rPr>
        <w:t xml:space="preserve"> CBOs</w:t>
      </w:r>
      <w:r w:rsidRPr="7581777E" w:rsidR="00F268DF">
        <w:rPr>
          <w:rFonts w:ascii="Courier New" w:hAnsi="Courier New" w:cs="Courier New"/>
        </w:rPr>
        <w:t>, and CDC</w:t>
      </w:r>
      <w:r w:rsidRPr="7581777E">
        <w:rPr>
          <w:rFonts w:ascii="Courier New" w:hAnsi="Courier New" w:cs="Courier New"/>
        </w:rPr>
        <w:t xml:space="preserve"> monitor and evaluate </w:t>
      </w:r>
      <w:r w:rsidRPr="7581777E" w:rsidR="00F21AF3">
        <w:rPr>
          <w:rFonts w:ascii="Courier New" w:hAnsi="Courier New" w:cs="Courier New"/>
        </w:rPr>
        <w:t>funded</w:t>
      </w:r>
      <w:r w:rsidRPr="7581777E">
        <w:rPr>
          <w:rFonts w:ascii="Courier New" w:hAnsi="Courier New" w:cs="Courier New"/>
        </w:rPr>
        <w:t xml:space="preserve"> </w:t>
      </w:r>
      <w:r w:rsidRPr="7581777E" w:rsidR="00273FE7">
        <w:rPr>
          <w:rFonts w:ascii="Courier New" w:hAnsi="Courier New" w:cs="Courier New"/>
        </w:rPr>
        <w:t xml:space="preserve">HIV prevention </w:t>
      </w:r>
      <w:r w:rsidRPr="7581777E">
        <w:rPr>
          <w:rFonts w:ascii="Courier New" w:hAnsi="Courier New" w:cs="Courier New"/>
        </w:rPr>
        <w:t xml:space="preserve">programs and activities, ultimately aiding in the development, delivery, and refinement of effective HIV prevention interventions. </w:t>
      </w:r>
      <w:r w:rsidRPr="7581777E" w:rsidR="007D7603">
        <w:rPr>
          <w:rFonts w:ascii="Courier New" w:hAnsi="Courier New" w:cs="Courier New"/>
        </w:rPr>
        <w:t>These data are also used to report key program performance indicators to the CDC, demonstrating the effectiveness of implemented programs in achieving their stated goals.</w:t>
      </w:r>
    </w:p>
    <w:p w:rsidR="00005BE0" w:rsidP="00AE243B" w14:paraId="3BB70BDE" w14:textId="1FA6823D">
      <w:pPr>
        <w:spacing w:line="480" w:lineRule="auto"/>
        <w:ind w:firstLine="720"/>
        <w:rPr>
          <w:rFonts w:ascii="Courier New" w:hAnsi="Courier New" w:cs="Courier New"/>
        </w:rPr>
      </w:pPr>
      <w:r w:rsidRPr="008E2866">
        <w:rPr>
          <w:rFonts w:ascii="Courier New" w:hAnsi="Courier New" w:cs="Courier New"/>
        </w:rPr>
        <w:t xml:space="preserve">Without </w:t>
      </w:r>
      <w:r>
        <w:rPr>
          <w:rFonts w:ascii="Courier New" w:hAnsi="Courier New" w:cs="Courier New"/>
        </w:rPr>
        <w:t>NHM&amp;E</w:t>
      </w:r>
      <w:r w:rsidRPr="008E2866">
        <w:rPr>
          <w:rFonts w:ascii="Courier New" w:hAnsi="Courier New" w:cs="Courier New"/>
        </w:rPr>
        <w:t xml:space="preserve"> data, CDC would be unable to determine</w:t>
      </w:r>
      <w:r>
        <w:rPr>
          <w:rFonts w:ascii="Courier New" w:hAnsi="Courier New" w:cs="Courier New"/>
        </w:rPr>
        <w:t xml:space="preserve"> what is being done with the funding it provides </w:t>
      </w:r>
      <w:r w:rsidR="00112296">
        <w:rPr>
          <w:rFonts w:ascii="Courier New" w:hAnsi="Courier New" w:cs="Courier New"/>
        </w:rPr>
        <w:t xml:space="preserve">to </w:t>
      </w:r>
      <w:r>
        <w:rPr>
          <w:rFonts w:ascii="Courier New" w:hAnsi="Courier New" w:cs="Courier New"/>
        </w:rPr>
        <w:t xml:space="preserve">HIV prevention programs, what populations are being served, what services are being provided, or which programs are having the most effect in preventing HIV. </w:t>
      </w:r>
      <w:r w:rsidRPr="001B4C78">
        <w:rPr>
          <w:rFonts w:ascii="Courier New" w:hAnsi="Courier New" w:cs="Courier New"/>
        </w:rPr>
        <w:t xml:space="preserve">Without proper accounting, CDC would be unable to demonstrate to its stakeholders the appropriate use of public funds or provide transparency regarding the programs it </w:t>
      </w:r>
      <w:r w:rsidR="00144951">
        <w:rPr>
          <w:rFonts w:ascii="Courier New" w:hAnsi="Courier New" w:cs="Courier New"/>
        </w:rPr>
        <w:t>funds</w:t>
      </w:r>
      <w:r w:rsidRPr="001B4C78">
        <w:rPr>
          <w:rFonts w:ascii="Courier New" w:hAnsi="Courier New" w:cs="Courier New"/>
        </w:rPr>
        <w:t>.</w:t>
      </w:r>
    </w:p>
    <w:p w:rsidR="005D7BD5" w:rsidP="005D7BD5" w14:paraId="49B0F84F" w14:textId="5019E171">
      <w:pPr>
        <w:autoSpaceDE w:val="0"/>
        <w:autoSpaceDN w:val="0"/>
        <w:adjustRightInd w:val="0"/>
        <w:spacing w:line="480" w:lineRule="auto"/>
        <w:ind w:firstLine="720"/>
        <w:rPr>
          <w:rFonts w:ascii="Courier New" w:hAnsi="Courier New" w:cs="Courier New"/>
        </w:rPr>
      </w:pPr>
      <w:r w:rsidRPr="7581777E">
        <w:rPr>
          <w:rFonts w:ascii="Courier New" w:hAnsi="Courier New" w:cs="Courier New"/>
        </w:rPr>
        <w:t xml:space="preserve">Collection of </w:t>
      </w:r>
      <w:r w:rsidRPr="7581777E">
        <w:rPr>
          <w:rFonts w:ascii="Courier New" w:hAnsi="Courier New" w:cs="Courier New"/>
        </w:rPr>
        <w:t xml:space="preserve">NHM&amp;E data </w:t>
      </w:r>
      <w:r w:rsidRPr="7581777E" w:rsidR="00D41C71">
        <w:rPr>
          <w:rFonts w:ascii="Courier New" w:hAnsi="Courier New" w:cs="Courier New"/>
        </w:rPr>
        <w:t>has</w:t>
      </w:r>
      <w:r w:rsidRPr="7581777E">
        <w:rPr>
          <w:rFonts w:ascii="Courier New" w:hAnsi="Courier New" w:cs="Courier New"/>
        </w:rPr>
        <w:t xml:space="preserve"> been </w:t>
      </w:r>
      <w:r w:rsidRPr="7581777E">
        <w:rPr>
          <w:rFonts w:ascii="Courier New" w:hAnsi="Courier New" w:cs="Courier New"/>
        </w:rPr>
        <w:t xml:space="preserve">OMB </w:t>
      </w:r>
      <w:r w:rsidRPr="7581777E" w:rsidR="004F2D21">
        <w:rPr>
          <w:rFonts w:ascii="Courier New" w:hAnsi="Courier New" w:cs="Courier New"/>
        </w:rPr>
        <w:t>approved</w:t>
      </w:r>
      <w:r w:rsidRPr="7581777E">
        <w:rPr>
          <w:rFonts w:ascii="Courier New" w:hAnsi="Courier New" w:cs="Courier New"/>
        </w:rPr>
        <w:t xml:space="preserve"> since 2005 for CDC-funded HIV prevention programs implemented by HDs (currently n=</w:t>
      </w:r>
      <w:r w:rsidRPr="7581777E" w:rsidR="002E2970">
        <w:rPr>
          <w:rFonts w:ascii="Courier New" w:hAnsi="Courier New" w:cs="Courier New"/>
        </w:rPr>
        <w:t>59</w:t>
      </w:r>
      <w:r w:rsidRPr="7581777E">
        <w:rPr>
          <w:rFonts w:ascii="Courier New" w:hAnsi="Courier New" w:cs="Courier New"/>
        </w:rPr>
        <w:t>) and CBOs (currently n=</w:t>
      </w:r>
      <w:r w:rsidRPr="7581777E" w:rsidR="00E826F6">
        <w:rPr>
          <w:rFonts w:ascii="Courier New" w:hAnsi="Courier New" w:cs="Courier New"/>
        </w:rPr>
        <w:t>112</w:t>
      </w:r>
      <w:r w:rsidRPr="7581777E">
        <w:rPr>
          <w:rFonts w:ascii="Courier New" w:hAnsi="Courier New" w:cs="Courier New"/>
        </w:rPr>
        <w:t xml:space="preserve">) funded through CDC’s flagship and other </w:t>
      </w:r>
      <w:r w:rsidR="00365B6F">
        <w:rPr>
          <w:rFonts w:ascii="Courier New" w:hAnsi="Courier New" w:cs="Courier New"/>
        </w:rPr>
        <w:t>NOFOs</w:t>
      </w:r>
      <w:r w:rsidRPr="7581777E">
        <w:rPr>
          <w:rFonts w:ascii="Courier New" w:hAnsi="Courier New" w:cs="Courier New"/>
        </w:rPr>
        <w:t xml:space="preserve">. </w:t>
      </w:r>
    </w:p>
    <w:p w:rsidR="00FE357E" w:rsidRPr="00AD4819" w:rsidP="00222F3F" w14:paraId="6126FC08" w14:textId="23CE2E82">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t>The</w:t>
      </w:r>
      <w:r>
        <w:rPr>
          <w:rFonts w:ascii="Courier New" w:hAnsi="Courier New" w:cs="Courier New"/>
        </w:rPr>
        <w:t xml:space="preserve"> revision of the currently approved ICR </w:t>
      </w:r>
      <w:r w:rsidR="00FF44A5">
        <w:rPr>
          <w:rFonts w:ascii="Courier New" w:hAnsi="Courier New" w:cs="Courier New"/>
        </w:rPr>
        <w:t>i</w:t>
      </w:r>
      <w:r>
        <w:rPr>
          <w:rFonts w:ascii="Courier New" w:hAnsi="Courier New" w:cs="Courier New"/>
        </w:rPr>
        <w:t xml:space="preserve">s intended to accommodate the new reporting requirements for </w:t>
      </w:r>
      <w:r w:rsidR="00204C90">
        <w:rPr>
          <w:rFonts w:ascii="Courier New" w:hAnsi="Courier New" w:cs="Courier New"/>
        </w:rPr>
        <w:t>CDC’s</w:t>
      </w:r>
      <w:r>
        <w:rPr>
          <w:rFonts w:ascii="Courier New" w:hAnsi="Courier New" w:cs="Courier New"/>
        </w:rPr>
        <w:t xml:space="preserve"> newest </w:t>
      </w:r>
      <w:r w:rsidRPr="1C591CCB" w:rsidR="75A18446">
        <w:rPr>
          <w:rFonts w:ascii="Courier New" w:hAnsi="Courier New" w:cs="Courier New"/>
        </w:rPr>
        <w:t xml:space="preserve">HIV </w:t>
      </w:r>
      <w:r>
        <w:rPr>
          <w:rFonts w:ascii="Courier New" w:hAnsi="Courier New" w:cs="Courier New"/>
        </w:rPr>
        <w:t xml:space="preserve">prevention program </w:t>
      </w:r>
      <w:r w:rsidR="00585290">
        <w:rPr>
          <w:rFonts w:ascii="Courier New" w:hAnsi="Courier New" w:cs="Courier New"/>
        </w:rPr>
        <w:t>cooperative</w:t>
      </w:r>
      <w:r w:rsidR="00E11FD5">
        <w:rPr>
          <w:rFonts w:ascii="Courier New" w:hAnsi="Courier New" w:cs="Courier New"/>
        </w:rPr>
        <w:t xml:space="preserve"> </w:t>
      </w:r>
      <w:r>
        <w:rPr>
          <w:rFonts w:ascii="Courier New" w:hAnsi="Courier New" w:cs="Courier New"/>
        </w:rPr>
        <w:t>agreement</w:t>
      </w:r>
      <w:r w:rsidR="0044680F">
        <w:rPr>
          <w:rFonts w:ascii="Courier New" w:hAnsi="Courier New" w:cs="Courier New"/>
        </w:rPr>
        <w:t xml:space="preserve"> (</w:t>
      </w:r>
      <w:r w:rsidR="006761B0">
        <w:rPr>
          <w:rFonts w:ascii="Courier New" w:hAnsi="Courier New" w:cs="Courier New"/>
        </w:rPr>
        <w:t>CDC-RFA-PS</w:t>
      </w:r>
      <w:r w:rsidR="00601E7C">
        <w:rPr>
          <w:rFonts w:ascii="Courier New" w:hAnsi="Courier New" w:cs="Courier New"/>
        </w:rPr>
        <w:t>-24-0047</w:t>
      </w:r>
      <w:r w:rsidR="0044680F">
        <w:rPr>
          <w:rFonts w:ascii="Courier New" w:hAnsi="Courier New" w:cs="Courier New"/>
        </w:rPr>
        <w:t>)</w:t>
      </w:r>
      <w:r w:rsidR="00693039">
        <w:rPr>
          <w:rFonts w:ascii="Courier New" w:hAnsi="Courier New" w:cs="Courier New"/>
        </w:rPr>
        <w:t xml:space="preserve">, </w:t>
      </w:r>
      <w:r w:rsidR="00693039">
        <w:rPr>
          <w:rFonts w:ascii="Courier New" w:hAnsi="Courier New" w:cs="Courier New"/>
        </w:rPr>
        <w:t xml:space="preserve">comply with </w:t>
      </w:r>
      <w:r w:rsidR="008D0185">
        <w:rPr>
          <w:rFonts w:ascii="Courier New" w:hAnsi="Courier New" w:cs="Courier New"/>
        </w:rPr>
        <w:t>OMB’s SPD-15 directive and Executive Orders,</w:t>
      </w:r>
      <w:r w:rsidR="001513A0">
        <w:rPr>
          <w:rFonts w:ascii="Courier New" w:hAnsi="Courier New" w:cs="Courier New"/>
        </w:rPr>
        <w:t xml:space="preserve"> </w:t>
      </w:r>
      <w:r w:rsidR="00E200C0">
        <w:rPr>
          <w:rFonts w:ascii="Courier New" w:hAnsi="Courier New" w:cs="Courier New"/>
        </w:rPr>
        <w:t xml:space="preserve">and </w:t>
      </w:r>
      <w:r w:rsidRPr="005B3C88" w:rsidR="001513A0">
        <w:rPr>
          <w:rFonts w:ascii="Courier New" w:hAnsi="Courier New" w:cs="Courier New"/>
        </w:rPr>
        <w:t>meet the program monitoring and evaluation needs of CDC</w:t>
      </w:r>
      <w:r w:rsidRPr="1C591CCB" w:rsidR="15978100">
        <w:rPr>
          <w:rFonts w:ascii="Courier New" w:hAnsi="Courier New" w:cs="Courier New"/>
        </w:rPr>
        <w:t xml:space="preserve">-funded </w:t>
      </w:r>
      <w:r w:rsidRPr="005B3C88" w:rsidR="001513A0">
        <w:rPr>
          <w:rFonts w:ascii="Courier New" w:hAnsi="Courier New" w:cs="Courier New"/>
        </w:rPr>
        <w:t xml:space="preserve">HIV prevention </w:t>
      </w:r>
      <w:r w:rsidRPr="1C591CCB" w:rsidR="668EEBBB">
        <w:rPr>
          <w:rFonts w:ascii="Courier New" w:hAnsi="Courier New" w:cs="Courier New"/>
        </w:rPr>
        <w:t>programs</w:t>
      </w:r>
      <w:hyperlink r:id="rId9" w:anchor=":~:text=High%2DImpact%20Prevention%20(HIP)%20is%20a%20public%20health,intervention%20combinations%20*%20Implement%20and%20evaluate%20programs" w:history="1"/>
      <w:r w:rsidRPr="005B3C88" w:rsidR="00676E2A">
        <w:rPr>
          <w:rFonts w:ascii="Courier New" w:hAnsi="Courier New" w:cs="Courier New"/>
        </w:rPr>
        <w:t>.</w:t>
      </w:r>
      <w:r w:rsidR="00222F3F">
        <w:rPr>
          <w:rFonts w:ascii="Courier New" w:hAnsi="Courier New" w:cs="Courier New"/>
        </w:rPr>
        <w:t xml:space="preserve"> </w:t>
      </w:r>
      <w:r w:rsidR="00563E1B">
        <w:rPr>
          <w:rFonts w:ascii="Courier New" w:hAnsi="Courier New" w:cs="Courier New"/>
        </w:rPr>
        <w:t>Collection of these data is authorized under Section 306 of the Public Health Services Act [42 U.S.C. 242(k)] (</w:t>
      </w:r>
      <w:r w:rsidR="00CA5D97">
        <w:rPr>
          <w:rFonts w:ascii="Courier New" w:hAnsi="Courier New" w:cs="Courier New"/>
          <w:b/>
        </w:rPr>
        <w:t>Attachment</w:t>
      </w:r>
      <w:r w:rsidR="00563E1B">
        <w:rPr>
          <w:rFonts w:ascii="Courier New" w:hAnsi="Courier New" w:cs="Courier New"/>
          <w:b/>
        </w:rPr>
        <w:t xml:space="preserve"> </w:t>
      </w:r>
      <w:r w:rsidR="00C51E97">
        <w:rPr>
          <w:rFonts w:ascii="Courier New" w:hAnsi="Courier New" w:cs="Courier New"/>
          <w:b/>
        </w:rPr>
        <w:t>1</w:t>
      </w:r>
      <w:r w:rsidR="00563E1B">
        <w:rPr>
          <w:rFonts w:ascii="Courier New" w:hAnsi="Courier New" w:cs="Courier New"/>
        </w:rPr>
        <w:t>).</w:t>
      </w:r>
      <w:r>
        <w:rPr>
          <w:rFonts w:ascii="Courier New" w:hAnsi="Courier New" w:cs="Courier New"/>
        </w:rPr>
        <w:t xml:space="preserve"> </w:t>
      </w:r>
    </w:p>
    <w:p w:rsidR="007B7679" w:rsidRPr="006C4B92" w:rsidP="000677EA" w14:paraId="2F9F99F2" w14:textId="77777777">
      <w:pPr>
        <w:spacing w:before="120" w:line="480" w:lineRule="auto"/>
        <w:rPr>
          <w:rFonts w:ascii="Courier New" w:hAnsi="Courier New" w:cs="Courier New"/>
          <w:b/>
          <w:color w:val="3366FF"/>
          <w:sz w:val="18"/>
          <w:szCs w:val="18"/>
        </w:rPr>
      </w:pPr>
      <w:r w:rsidRPr="00647978">
        <w:rPr>
          <w:rFonts w:ascii="Courier New" w:hAnsi="Courier New" w:cs="Courier New"/>
          <w:b/>
        </w:rPr>
        <w:t>2.</w:t>
      </w:r>
      <w:r w:rsidRPr="003513DD">
        <w:rPr>
          <w:rFonts w:ascii="Courier New" w:hAnsi="Courier New" w:cs="Courier New"/>
          <w:b/>
          <w:color w:val="FF0000"/>
        </w:rPr>
        <w:tab/>
      </w:r>
      <w:r w:rsidRPr="00647978" w:rsidR="00AD720D">
        <w:rPr>
          <w:rFonts w:ascii="Courier New" w:hAnsi="Courier New" w:cs="Courier New"/>
          <w:b/>
        </w:rPr>
        <w:t>Purpose of Use of the Information Collection</w:t>
      </w:r>
      <w:r w:rsidRPr="003513DD" w:rsidR="00AD720D">
        <w:rPr>
          <w:rFonts w:ascii="Courier New" w:hAnsi="Courier New" w:cs="Courier New"/>
          <w:b/>
          <w:color w:val="FF0000"/>
        </w:rPr>
        <w:t xml:space="preserve"> </w:t>
      </w:r>
    </w:p>
    <w:p w:rsidR="00026592" w:rsidP="005B3C88" w14:paraId="2BAC9F60" w14:textId="052BC8D8">
      <w:pPr>
        <w:spacing w:line="480" w:lineRule="auto"/>
        <w:ind w:firstLine="360"/>
        <w:rPr>
          <w:rFonts w:ascii="Courier New" w:hAnsi="Courier New" w:cs="Courier New"/>
        </w:rPr>
      </w:pPr>
      <w:r>
        <w:rPr>
          <w:rFonts w:ascii="Courier New" w:hAnsi="Courier New" w:cs="Courier New"/>
        </w:rPr>
        <w:t xml:space="preserve">The NHM&amp;E data variables provide a comprehensive, yet parsimonious, </w:t>
      </w:r>
      <w:r w:rsidR="00241B02">
        <w:rPr>
          <w:rFonts w:ascii="Courier New" w:hAnsi="Courier New" w:cs="Courier New"/>
        </w:rPr>
        <w:t xml:space="preserve">standardized </w:t>
      </w:r>
      <w:r>
        <w:rPr>
          <w:rFonts w:ascii="Courier New" w:hAnsi="Courier New" w:cs="Courier New"/>
        </w:rPr>
        <w:t xml:space="preserve">set of program data essential </w:t>
      </w:r>
      <w:r w:rsidR="00FB4741">
        <w:rPr>
          <w:rFonts w:ascii="Courier New" w:hAnsi="Courier New" w:cs="Courier New"/>
        </w:rPr>
        <w:t xml:space="preserve">for </w:t>
      </w:r>
      <w:r>
        <w:rPr>
          <w:rFonts w:ascii="Courier New" w:hAnsi="Courier New" w:cs="Courier New"/>
        </w:rPr>
        <w:t xml:space="preserve">monitoring and evaluating </w:t>
      </w:r>
      <w:r w:rsidR="00BC5034">
        <w:rPr>
          <w:rFonts w:ascii="Courier New" w:hAnsi="Courier New" w:cs="Courier New"/>
        </w:rPr>
        <w:t xml:space="preserve">national </w:t>
      </w:r>
      <w:r>
        <w:rPr>
          <w:rFonts w:ascii="Courier New" w:hAnsi="Courier New" w:cs="Courier New"/>
        </w:rPr>
        <w:t>HIV prevention programs</w:t>
      </w:r>
      <w:r w:rsidR="00051218">
        <w:rPr>
          <w:rFonts w:ascii="Courier New" w:hAnsi="Courier New" w:cs="Courier New"/>
        </w:rPr>
        <w:t xml:space="preserve">. </w:t>
      </w:r>
      <w:r w:rsidRPr="001B7F46" w:rsidR="001B4BF8">
        <w:rPr>
          <w:rFonts w:ascii="Courier New" w:hAnsi="Courier New" w:cs="Courier New"/>
        </w:rPr>
        <w:t xml:space="preserve">All HDs and CBOs </w:t>
      </w:r>
      <w:r w:rsidR="00813E90">
        <w:rPr>
          <w:rFonts w:ascii="Courier New" w:hAnsi="Courier New" w:cs="Courier New"/>
        </w:rPr>
        <w:t xml:space="preserve">funded </w:t>
      </w:r>
      <w:r w:rsidRPr="001B7F46" w:rsidR="001B4BF8">
        <w:rPr>
          <w:rFonts w:ascii="Courier New" w:hAnsi="Courier New" w:cs="Courier New"/>
        </w:rPr>
        <w:t xml:space="preserve">under CDC HIV prevention program </w:t>
      </w:r>
      <w:r w:rsidR="00585290">
        <w:rPr>
          <w:rFonts w:ascii="Courier New" w:hAnsi="Courier New" w:cs="Courier New"/>
        </w:rPr>
        <w:t>cooperative</w:t>
      </w:r>
      <w:r w:rsidR="00CE5DB0">
        <w:rPr>
          <w:rFonts w:ascii="Courier New" w:hAnsi="Courier New" w:cs="Courier New"/>
        </w:rPr>
        <w:t xml:space="preserve"> </w:t>
      </w:r>
      <w:r w:rsidR="0040696F">
        <w:rPr>
          <w:rFonts w:ascii="Courier New" w:hAnsi="Courier New" w:cs="Courier New"/>
        </w:rPr>
        <w:t>agreements</w:t>
      </w:r>
      <w:r w:rsidRPr="001B7F46" w:rsidR="001B4BF8">
        <w:rPr>
          <w:rFonts w:ascii="Courier New" w:hAnsi="Courier New" w:cs="Courier New"/>
        </w:rPr>
        <w:t xml:space="preserve"> collect and submit NHM&amp;E data to CDC</w:t>
      </w:r>
      <w:r w:rsidR="00420BC6">
        <w:rPr>
          <w:rFonts w:ascii="Courier New" w:hAnsi="Courier New" w:cs="Courier New"/>
        </w:rPr>
        <w:t xml:space="preserve">. </w:t>
      </w:r>
    </w:p>
    <w:p w:rsidR="00C26A37" w:rsidP="005B3C88" w14:paraId="433619E7" w14:textId="7F639DE0">
      <w:pPr>
        <w:spacing w:line="480" w:lineRule="auto"/>
        <w:ind w:firstLine="360"/>
        <w:rPr>
          <w:rFonts w:ascii="Courier New" w:hAnsi="Courier New" w:cs="Courier New"/>
        </w:rPr>
      </w:pPr>
      <w:r>
        <w:rPr>
          <w:rFonts w:ascii="Courier New" w:hAnsi="Courier New" w:cs="Courier New"/>
        </w:rPr>
        <w:t xml:space="preserve">The NHM&amp;E data are used for the following: </w:t>
      </w:r>
    </w:p>
    <w:p w:rsidR="00C26A37" w:rsidP="005B3C88" w14:paraId="6D1F11DB" w14:textId="76642E1D">
      <w:pPr>
        <w:pStyle w:val="ListParagraph"/>
        <w:numPr>
          <w:ilvl w:val="0"/>
          <w:numId w:val="41"/>
        </w:numPr>
        <w:spacing w:line="480" w:lineRule="auto"/>
        <w:ind w:left="900" w:hanging="540"/>
        <w:rPr>
          <w:rFonts w:ascii="Courier New" w:hAnsi="Courier New" w:cs="Courier New"/>
        </w:rPr>
      </w:pPr>
      <w:r>
        <w:rPr>
          <w:rFonts w:ascii="Courier New" w:hAnsi="Courier New" w:cs="Courier New"/>
        </w:rPr>
        <w:t>Monitoring and evaluati</w:t>
      </w:r>
      <w:r w:rsidR="00187DBC">
        <w:rPr>
          <w:rFonts w:ascii="Courier New" w:hAnsi="Courier New" w:cs="Courier New"/>
        </w:rPr>
        <w:t>ng</w:t>
      </w:r>
      <w:r>
        <w:rPr>
          <w:rFonts w:ascii="Courier New" w:hAnsi="Courier New" w:cs="Courier New"/>
        </w:rPr>
        <w:t xml:space="preserve"> n</w:t>
      </w:r>
      <w:r w:rsidRPr="005B3C88" w:rsidR="007654F5">
        <w:rPr>
          <w:rFonts w:ascii="Courier New" w:hAnsi="Courier New" w:cs="Courier New"/>
        </w:rPr>
        <w:t xml:space="preserve">ational </w:t>
      </w:r>
      <w:r w:rsidRPr="005B3C88" w:rsidR="00971E0F">
        <w:rPr>
          <w:rFonts w:ascii="Courier New" w:hAnsi="Courier New" w:cs="Courier New"/>
        </w:rPr>
        <w:t xml:space="preserve">HIV prevention </w:t>
      </w:r>
      <w:r w:rsidRPr="005B3C88" w:rsidR="007654F5">
        <w:rPr>
          <w:rFonts w:ascii="Courier New" w:hAnsi="Courier New" w:cs="Courier New"/>
        </w:rPr>
        <w:t>program</w:t>
      </w:r>
      <w:r>
        <w:rPr>
          <w:rFonts w:ascii="Courier New" w:hAnsi="Courier New" w:cs="Courier New"/>
        </w:rPr>
        <w:t>s</w:t>
      </w:r>
      <w:r w:rsidRPr="005B3C88" w:rsidR="007654F5">
        <w:rPr>
          <w:rFonts w:ascii="Courier New" w:hAnsi="Courier New" w:cs="Courier New"/>
        </w:rPr>
        <w:t xml:space="preserve"> </w:t>
      </w:r>
    </w:p>
    <w:p w:rsidR="00460159" w:rsidP="005B3C88" w14:paraId="3564F92C" w14:textId="41468D45">
      <w:pPr>
        <w:pStyle w:val="ListParagraph"/>
        <w:numPr>
          <w:ilvl w:val="0"/>
          <w:numId w:val="41"/>
        </w:numPr>
        <w:spacing w:line="480" w:lineRule="auto"/>
        <w:ind w:left="900" w:hanging="540"/>
        <w:rPr>
          <w:rFonts w:ascii="Courier New" w:hAnsi="Courier New" w:cs="Courier New"/>
        </w:rPr>
      </w:pPr>
      <w:r>
        <w:rPr>
          <w:rFonts w:ascii="Courier New" w:hAnsi="Courier New" w:cs="Courier New"/>
        </w:rPr>
        <w:t>I</w:t>
      </w:r>
      <w:r w:rsidRPr="005B3C88" w:rsidR="003146F6">
        <w:rPr>
          <w:rFonts w:ascii="Courier New" w:hAnsi="Courier New" w:cs="Courier New"/>
        </w:rPr>
        <w:t>mproving HIV prevention programs</w:t>
      </w:r>
    </w:p>
    <w:p w:rsidR="00460159" w:rsidP="005B3C88" w14:paraId="1DF052DC" w14:textId="5E93C428">
      <w:pPr>
        <w:pStyle w:val="ListParagraph"/>
        <w:numPr>
          <w:ilvl w:val="0"/>
          <w:numId w:val="41"/>
        </w:numPr>
        <w:spacing w:line="480" w:lineRule="auto"/>
        <w:ind w:left="900" w:hanging="540"/>
        <w:rPr>
          <w:rFonts w:ascii="Courier New" w:hAnsi="Courier New" w:cs="Courier New"/>
        </w:rPr>
      </w:pPr>
      <w:r>
        <w:rPr>
          <w:rFonts w:ascii="Courier New" w:hAnsi="Courier New" w:cs="Courier New"/>
        </w:rPr>
        <w:t>Calculati</w:t>
      </w:r>
      <w:r w:rsidR="00ED7196">
        <w:rPr>
          <w:rFonts w:ascii="Courier New" w:hAnsi="Courier New" w:cs="Courier New"/>
        </w:rPr>
        <w:t>ng</w:t>
      </w:r>
      <w:r>
        <w:rPr>
          <w:rFonts w:ascii="Courier New" w:hAnsi="Courier New" w:cs="Courier New"/>
        </w:rPr>
        <w:t xml:space="preserve"> p</w:t>
      </w:r>
      <w:r w:rsidRPr="005B3C88" w:rsidR="007654F5">
        <w:rPr>
          <w:rFonts w:ascii="Courier New" w:hAnsi="Courier New" w:cs="Courier New"/>
        </w:rPr>
        <w:t>erformance indicator</w:t>
      </w:r>
      <w:r>
        <w:rPr>
          <w:rFonts w:ascii="Courier New" w:hAnsi="Courier New" w:cs="Courier New"/>
        </w:rPr>
        <w:t>s</w:t>
      </w:r>
    </w:p>
    <w:p w:rsidR="00460159" w:rsidP="005B3C88" w14:paraId="41043CAF" w14:textId="550C8F8B">
      <w:pPr>
        <w:pStyle w:val="ListParagraph"/>
        <w:numPr>
          <w:ilvl w:val="0"/>
          <w:numId w:val="41"/>
        </w:numPr>
        <w:spacing w:line="480" w:lineRule="auto"/>
        <w:ind w:left="900" w:hanging="540"/>
        <w:rPr>
          <w:rFonts w:ascii="Courier New" w:hAnsi="Courier New" w:cs="Courier New"/>
        </w:rPr>
      </w:pPr>
      <w:r>
        <w:rPr>
          <w:rFonts w:ascii="Courier New" w:hAnsi="Courier New" w:cs="Courier New"/>
        </w:rPr>
        <w:t>A</w:t>
      </w:r>
      <w:r w:rsidRPr="005B3C88" w:rsidR="007654F5">
        <w:rPr>
          <w:rFonts w:ascii="Courier New" w:hAnsi="Courier New" w:cs="Courier New"/>
        </w:rPr>
        <w:t xml:space="preserve">ccountability reporting to Congress, the </w:t>
      </w:r>
      <w:r w:rsidRPr="005B3C88" w:rsidR="00362AF0">
        <w:rPr>
          <w:rFonts w:ascii="Courier New" w:hAnsi="Courier New" w:cs="Courier New"/>
        </w:rPr>
        <w:t>Executive Branch</w:t>
      </w:r>
      <w:r w:rsidRPr="005B3C88" w:rsidR="007654F5">
        <w:rPr>
          <w:rFonts w:ascii="Courier New" w:hAnsi="Courier New" w:cs="Courier New"/>
        </w:rPr>
        <w:t>, and other HIV prevention program stakeholders</w:t>
      </w:r>
    </w:p>
    <w:p w:rsidR="00026592" w:rsidP="005B3C88" w14:paraId="5A600F51" w14:textId="5DEB9BF0">
      <w:pPr>
        <w:pStyle w:val="ListParagraph"/>
        <w:numPr>
          <w:ilvl w:val="0"/>
          <w:numId w:val="41"/>
        </w:numPr>
        <w:spacing w:line="480" w:lineRule="auto"/>
        <w:ind w:left="900" w:hanging="540"/>
        <w:rPr>
          <w:rFonts w:ascii="Courier New" w:hAnsi="Courier New" w:cs="Courier New"/>
        </w:rPr>
      </w:pPr>
      <w:r>
        <w:rPr>
          <w:rFonts w:ascii="Courier New" w:hAnsi="Courier New" w:cs="Courier New"/>
        </w:rPr>
        <w:t>I</w:t>
      </w:r>
      <w:r w:rsidRPr="005B3C88" w:rsidR="007654F5">
        <w:rPr>
          <w:rFonts w:ascii="Courier New" w:hAnsi="Courier New" w:cs="Courier New"/>
        </w:rPr>
        <w:t>nformed decision-making about funding and HIV prevention</w:t>
      </w:r>
    </w:p>
    <w:p w:rsidR="007654F5" w:rsidRPr="005B3C88" w:rsidP="005B3C88" w14:paraId="5BC4C3FF" w14:textId="0FB71216">
      <w:pPr>
        <w:pStyle w:val="ListParagraph"/>
        <w:numPr>
          <w:ilvl w:val="0"/>
          <w:numId w:val="41"/>
        </w:numPr>
        <w:spacing w:line="480" w:lineRule="auto"/>
        <w:ind w:left="900" w:hanging="540"/>
        <w:rPr>
          <w:rFonts w:ascii="Courier New" w:hAnsi="Courier New" w:cs="Courier New"/>
        </w:rPr>
      </w:pPr>
      <w:r>
        <w:rPr>
          <w:rFonts w:ascii="Courier New" w:hAnsi="Courier New" w:cs="Courier New"/>
        </w:rPr>
        <w:t xml:space="preserve">Providing </w:t>
      </w:r>
      <w:r w:rsidR="002263E0">
        <w:rPr>
          <w:rFonts w:ascii="Courier New" w:hAnsi="Courier New" w:cs="Courier New"/>
        </w:rPr>
        <w:t>CDC</w:t>
      </w:r>
      <w:r w:rsidRPr="005B3C88">
        <w:rPr>
          <w:rFonts w:ascii="Courier New" w:hAnsi="Courier New" w:cs="Courier New"/>
        </w:rPr>
        <w:t xml:space="preserve"> feedback to </w:t>
      </w:r>
      <w:r w:rsidRPr="005B3C88" w:rsidR="00E44694">
        <w:rPr>
          <w:rFonts w:ascii="Courier New" w:hAnsi="Courier New" w:cs="Courier New"/>
        </w:rPr>
        <w:t>recipient</w:t>
      </w:r>
      <w:r w:rsidRPr="005B3C88">
        <w:rPr>
          <w:rFonts w:ascii="Courier New" w:hAnsi="Courier New" w:cs="Courier New"/>
        </w:rPr>
        <w:t xml:space="preserve"> programs </w:t>
      </w:r>
      <w:r w:rsidRPr="005B3C88" w:rsidR="00EB27C6">
        <w:rPr>
          <w:rFonts w:ascii="Courier New" w:hAnsi="Courier New" w:cs="Courier New"/>
        </w:rPr>
        <w:t>to help address implementation challenges and to im</w:t>
      </w:r>
      <w:r w:rsidRPr="005B3C88" w:rsidR="009E123C">
        <w:rPr>
          <w:rFonts w:ascii="Courier New" w:hAnsi="Courier New" w:cs="Courier New"/>
        </w:rPr>
        <w:t xml:space="preserve">prove program service delivery </w:t>
      </w:r>
    </w:p>
    <w:p w:rsidR="002E01F1" w:rsidP="00E44694" w14:paraId="0F28B444" w14:textId="28647C97">
      <w:pPr>
        <w:keepLines/>
        <w:spacing w:line="480" w:lineRule="auto"/>
        <w:ind w:firstLine="720"/>
        <w:rPr>
          <w:rFonts w:ascii="Courier New" w:hAnsi="Courier New" w:cs="Courier New"/>
        </w:rPr>
      </w:pPr>
      <w:r w:rsidRPr="00350685">
        <w:rPr>
          <w:rFonts w:ascii="Courier New" w:hAnsi="Courier New" w:cs="Courier New"/>
        </w:rPr>
        <w:t xml:space="preserve">Monitoring and evaluating </w:t>
      </w:r>
      <w:r>
        <w:rPr>
          <w:rFonts w:ascii="Courier New" w:hAnsi="Courier New" w:cs="Courier New"/>
        </w:rPr>
        <w:t>CDC-funded HIV prevention</w:t>
      </w:r>
      <w:r w:rsidRPr="00350685">
        <w:rPr>
          <w:rFonts w:ascii="Courier New" w:hAnsi="Courier New" w:cs="Courier New"/>
        </w:rPr>
        <w:t xml:space="preserve"> programs is essential for </w:t>
      </w:r>
      <w:r>
        <w:rPr>
          <w:rFonts w:ascii="Courier New" w:hAnsi="Courier New" w:cs="Courier New"/>
        </w:rPr>
        <w:t>strengthening</w:t>
      </w:r>
      <w:r w:rsidRPr="00350685">
        <w:rPr>
          <w:rFonts w:ascii="Courier New" w:hAnsi="Courier New" w:cs="Courier New"/>
        </w:rPr>
        <w:t xml:space="preserve"> CDC's overall oversight of HIV prevention efforts. Therefore, it is important to collect accurate and reliable data on program processes and outcomes. </w:t>
      </w:r>
      <w:r>
        <w:rPr>
          <w:rFonts w:ascii="Courier New" w:hAnsi="Courier New" w:cs="Courier New"/>
        </w:rPr>
        <w:t xml:space="preserve">Collection and analysis of standardized </w:t>
      </w:r>
      <w:r w:rsidRPr="00350685">
        <w:rPr>
          <w:rFonts w:ascii="Courier New" w:hAnsi="Courier New" w:cs="Courier New"/>
        </w:rPr>
        <w:t xml:space="preserve">NHM&amp;E </w:t>
      </w:r>
      <w:r>
        <w:rPr>
          <w:rFonts w:ascii="Courier New" w:hAnsi="Courier New" w:cs="Courier New"/>
        </w:rPr>
        <w:t>data</w:t>
      </w:r>
      <w:r w:rsidRPr="00350685">
        <w:rPr>
          <w:rFonts w:ascii="Courier New" w:hAnsi="Courier New" w:cs="Courier New"/>
        </w:rPr>
        <w:t xml:space="preserve"> </w:t>
      </w:r>
      <w:r>
        <w:rPr>
          <w:rFonts w:ascii="Courier New" w:hAnsi="Courier New" w:cs="Courier New"/>
        </w:rPr>
        <w:t xml:space="preserve">allow CDC to </w:t>
      </w:r>
      <w:r w:rsidRPr="00052553">
        <w:rPr>
          <w:rFonts w:ascii="Courier New" w:hAnsi="Courier New" w:cs="Courier New"/>
        </w:rPr>
        <w:t xml:space="preserve">track program activity, identify best practices, and assist </w:t>
      </w:r>
      <w:r>
        <w:rPr>
          <w:rFonts w:ascii="Courier New" w:hAnsi="Courier New" w:cs="Courier New"/>
        </w:rPr>
        <w:t>recipient</w:t>
      </w:r>
      <w:r w:rsidRPr="00052553">
        <w:rPr>
          <w:rFonts w:ascii="Courier New" w:hAnsi="Courier New" w:cs="Courier New"/>
        </w:rPr>
        <w:t>s in redesigning interventions that do not accomplish stated goals</w:t>
      </w:r>
      <w:r w:rsidR="007A6BCD">
        <w:rPr>
          <w:rFonts w:ascii="Courier New" w:hAnsi="Courier New" w:cs="Courier New"/>
        </w:rPr>
        <w:t>,</w:t>
      </w:r>
      <w:r w:rsidRPr="00350685">
        <w:rPr>
          <w:rFonts w:ascii="Courier New" w:hAnsi="Courier New" w:cs="Courier New"/>
        </w:rPr>
        <w:t xml:space="preserve"> at both local and national levels.</w:t>
      </w:r>
    </w:p>
    <w:p w:rsidR="002E01F1" w:rsidP="002E01F1" w14:paraId="27985D4F" w14:textId="19A55113">
      <w:pPr>
        <w:keepLines/>
        <w:spacing w:line="480" w:lineRule="auto"/>
        <w:ind w:firstLine="720"/>
        <w:rPr>
          <w:rFonts w:ascii="Courier New" w:hAnsi="Courier New" w:cs="Courier New"/>
        </w:rPr>
      </w:pPr>
      <w:r w:rsidRPr="00350685">
        <w:rPr>
          <w:rFonts w:ascii="Courier New" w:hAnsi="Courier New" w:cs="Courier New"/>
        </w:rPr>
        <w:t xml:space="preserve">CDC </w:t>
      </w:r>
      <w:r>
        <w:rPr>
          <w:rFonts w:ascii="Courier New" w:hAnsi="Courier New" w:cs="Courier New"/>
        </w:rPr>
        <w:t xml:space="preserve">also uses NHM&amp;E data to calculate </w:t>
      </w:r>
      <w:r w:rsidRPr="00350685">
        <w:rPr>
          <w:rFonts w:ascii="Courier New" w:hAnsi="Courier New" w:cs="Courier New"/>
        </w:rPr>
        <w:t>program performance indicators</w:t>
      </w:r>
      <w:r>
        <w:rPr>
          <w:rFonts w:ascii="Courier New" w:hAnsi="Courier New" w:cs="Courier New"/>
        </w:rPr>
        <w:t xml:space="preserve">. CDC routinely </w:t>
      </w:r>
      <w:r w:rsidRPr="00350685">
        <w:rPr>
          <w:rFonts w:ascii="Courier New" w:hAnsi="Courier New" w:cs="Courier New"/>
        </w:rPr>
        <w:t>repor</w:t>
      </w:r>
      <w:r>
        <w:rPr>
          <w:rFonts w:ascii="Courier New" w:hAnsi="Courier New" w:cs="Courier New"/>
        </w:rPr>
        <w:t>t</w:t>
      </w:r>
      <w:r w:rsidRPr="00350685">
        <w:rPr>
          <w:rFonts w:ascii="Courier New" w:hAnsi="Courier New" w:cs="Courier New"/>
        </w:rPr>
        <w:t xml:space="preserve">s key program performance indicators </w:t>
      </w:r>
      <w:r w:rsidRPr="00EB7587">
        <w:rPr>
          <w:rFonts w:ascii="Courier New" w:hAnsi="Courier New" w:cs="Courier New"/>
        </w:rPr>
        <w:t xml:space="preserve">to </w:t>
      </w:r>
      <w:r w:rsidR="00E74BC0">
        <w:rPr>
          <w:rFonts w:ascii="Courier New" w:hAnsi="Courier New" w:cs="Courier New"/>
        </w:rPr>
        <w:t>ensure</w:t>
      </w:r>
      <w:r w:rsidRPr="00350685">
        <w:rPr>
          <w:rFonts w:ascii="Courier New" w:hAnsi="Courier New" w:cs="Courier New"/>
        </w:rPr>
        <w:t xml:space="preserve"> accountability </w:t>
      </w:r>
      <w:r w:rsidRPr="00EB7587">
        <w:rPr>
          <w:rFonts w:ascii="Courier New" w:hAnsi="Courier New" w:cs="Courier New"/>
        </w:rPr>
        <w:t>during</w:t>
      </w:r>
      <w:r w:rsidRPr="00350685">
        <w:rPr>
          <w:rFonts w:ascii="Courier New" w:hAnsi="Courier New" w:cs="Courier New"/>
        </w:rPr>
        <w:t xml:space="preserve"> the budget process. </w:t>
      </w:r>
      <w:r w:rsidRPr="00EB7587">
        <w:rPr>
          <w:rFonts w:ascii="Courier New" w:hAnsi="Courier New" w:cs="Courier New"/>
        </w:rPr>
        <w:t>These indicators measure how well recipients provide prevention services and the results of their activities.</w:t>
      </w:r>
      <w:r w:rsidRPr="00350685">
        <w:rPr>
          <w:rFonts w:ascii="Courier New" w:hAnsi="Courier New" w:cs="Courier New"/>
        </w:rPr>
        <w:t xml:space="preserve"> </w:t>
      </w:r>
      <w:r w:rsidRPr="00EB7587">
        <w:rPr>
          <w:rFonts w:ascii="Courier New" w:hAnsi="Courier New" w:cs="Courier New"/>
        </w:rPr>
        <w:t xml:space="preserve">Both </w:t>
      </w:r>
      <w:r w:rsidR="003231FD">
        <w:rPr>
          <w:rFonts w:ascii="Courier New" w:hAnsi="Courier New" w:cs="Courier New"/>
        </w:rPr>
        <w:t xml:space="preserve">CDC and </w:t>
      </w:r>
      <w:r w:rsidRPr="00EB7587">
        <w:rPr>
          <w:rFonts w:ascii="Courier New" w:hAnsi="Courier New" w:cs="Courier New"/>
        </w:rPr>
        <w:t xml:space="preserve">recipients use these indicators to show that the </w:t>
      </w:r>
      <w:r w:rsidR="003E2CF8">
        <w:rPr>
          <w:rFonts w:ascii="Courier New" w:hAnsi="Courier New" w:cs="Courier New"/>
        </w:rPr>
        <w:t xml:space="preserve">funded prevention </w:t>
      </w:r>
      <w:r w:rsidRPr="00EB7587">
        <w:rPr>
          <w:rFonts w:ascii="Courier New" w:hAnsi="Courier New" w:cs="Courier New"/>
        </w:rPr>
        <w:t xml:space="preserve">programs are effective in meeting their </w:t>
      </w:r>
      <w:r>
        <w:rPr>
          <w:rFonts w:ascii="Courier New" w:hAnsi="Courier New" w:cs="Courier New"/>
        </w:rPr>
        <w:t xml:space="preserve">stated </w:t>
      </w:r>
      <w:r w:rsidRPr="00EB7587">
        <w:rPr>
          <w:rFonts w:ascii="Courier New" w:hAnsi="Courier New" w:cs="Courier New"/>
        </w:rPr>
        <w:t xml:space="preserve">goals for preventing HIV. </w:t>
      </w:r>
    </w:p>
    <w:p w:rsidR="00381771" w:rsidP="005B77DF" w14:paraId="18E1A6FE" w14:textId="7130B5C8">
      <w:pPr>
        <w:spacing w:line="480" w:lineRule="auto"/>
        <w:rPr>
          <w:rFonts w:ascii="Courier New" w:hAnsi="Courier New" w:cs="Courier New"/>
        </w:rPr>
      </w:pPr>
      <w:r>
        <w:rPr>
          <w:rFonts w:ascii="Courier New" w:hAnsi="Courier New" w:cs="Courier New"/>
        </w:rPr>
        <w:tab/>
      </w:r>
      <w:r w:rsidRPr="00052553">
        <w:rPr>
          <w:rFonts w:ascii="Courier New" w:hAnsi="Courier New" w:cs="Courier New"/>
        </w:rPr>
        <w:t xml:space="preserve">CDC </w:t>
      </w:r>
      <w:r w:rsidRPr="00052553" w:rsidR="00583057">
        <w:rPr>
          <w:rFonts w:ascii="Courier New" w:hAnsi="Courier New" w:cs="Courier New"/>
        </w:rPr>
        <w:t xml:space="preserve">has </w:t>
      </w:r>
      <w:r w:rsidR="00C07CA7">
        <w:rPr>
          <w:rFonts w:ascii="Courier New" w:hAnsi="Courier New" w:cs="Courier New"/>
        </w:rPr>
        <w:t>analyzed</w:t>
      </w:r>
      <w:r w:rsidR="00D01828">
        <w:rPr>
          <w:rFonts w:ascii="Courier New" w:hAnsi="Courier New" w:cs="Courier New"/>
        </w:rPr>
        <w:t xml:space="preserve"> previous</w:t>
      </w:r>
      <w:r w:rsidRPr="00052553">
        <w:rPr>
          <w:rFonts w:ascii="Courier New" w:hAnsi="Courier New" w:cs="Courier New"/>
        </w:rPr>
        <w:t xml:space="preserve"> NHM&amp;E data</w:t>
      </w:r>
      <w:r>
        <w:rPr>
          <w:rFonts w:ascii="Courier New" w:hAnsi="Courier New" w:cs="Courier New"/>
        </w:rPr>
        <w:t xml:space="preserve">, </w:t>
      </w:r>
      <w:r w:rsidR="00F913AA">
        <w:rPr>
          <w:rFonts w:ascii="Courier New" w:hAnsi="Courier New" w:cs="Courier New"/>
        </w:rPr>
        <w:t xml:space="preserve">sometimes </w:t>
      </w:r>
      <w:r>
        <w:rPr>
          <w:rFonts w:ascii="Courier New" w:hAnsi="Courier New" w:cs="Courier New"/>
        </w:rPr>
        <w:t xml:space="preserve">in combination with </w:t>
      </w:r>
      <w:r w:rsidR="002D40F5">
        <w:rPr>
          <w:rFonts w:ascii="Courier New" w:hAnsi="Courier New" w:cs="Courier New"/>
        </w:rPr>
        <w:t xml:space="preserve">HIV </w:t>
      </w:r>
      <w:r>
        <w:rPr>
          <w:rFonts w:ascii="Courier New" w:hAnsi="Courier New" w:cs="Courier New"/>
        </w:rPr>
        <w:t>surveillance and research data, for the following purposes:</w:t>
      </w:r>
    </w:p>
    <w:p w:rsidR="00BB14D1" w:rsidP="005B3C88" w14:paraId="23D01C17" w14:textId="30551A14">
      <w:pPr>
        <w:numPr>
          <w:ilvl w:val="0"/>
          <w:numId w:val="12"/>
        </w:numPr>
        <w:tabs>
          <w:tab w:val="clear" w:pos="720"/>
        </w:tabs>
        <w:spacing w:line="480" w:lineRule="auto"/>
        <w:ind w:left="1170" w:hanging="450"/>
        <w:rPr>
          <w:rFonts w:ascii="Courier New" w:hAnsi="Courier New" w:cs="Courier New"/>
        </w:rPr>
      </w:pPr>
      <w:r>
        <w:rPr>
          <w:rFonts w:ascii="Courier New" w:hAnsi="Courier New" w:cs="Courier New"/>
        </w:rPr>
        <w:t>Publish annual reports on HIV testing at the national and jurisdiction levels, including HIV positivity rates</w:t>
      </w:r>
      <w:r w:rsidR="00C3656C">
        <w:rPr>
          <w:rFonts w:ascii="Courier New" w:hAnsi="Courier New" w:cs="Courier New"/>
        </w:rPr>
        <w:t>.</w:t>
      </w:r>
    </w:p>
    <w:p w:rsidR="00E31DA1" w:rsidP="005B3C88" w14:paraId="01D27294" w14:textId="47F514F1">
      <w:pPr>
        <w:numPr>
          <w:ilvl w:val="0"/>
          <w:numId w:val="12"/>
        </w:numPr>
        <w:tabs>
          <w:tab w:val="clear" w:pos="720"/>
        </w:tabs>
        <w:spacing w:line="480" w:lineRule="auto"/>
        <w:ind w:left="1170" w:hanging="450"/>
        <w:rPr>
          <w:rFonts w:ascii="Courier New" w:hAnsi="Courier New" w:cs="Courier New"/>
        </w:rPr>
      </w:pPr>
      <w:r>
        <w:rPr>
          <w:rFonts w:ascii="Courier New" w:hAnsi="Courier New" w:cs="Courier New"/>
        </w:rPr>
        <w:t>Disseminate</w:t>
      </w:r>
      <w:r>
        <w:rPr>
          <w:rFonts w:ascii="Courier New" w:hAnsi="Courier New" w:cs="Courier New"/>
        </w:rPr>
        <w:t xml:space="preserve"> rapid feedback reports to the </w:t>
      </w:r>
      <w:r w:rsidR="00C3656C">
        <w:rPr>
          <w:rFonts w:ascii="Courier New" w:hAnsi="Courier New" w:cs="Courier New"/>
        </w:rPr>
        <w:t>recipient</w:t>
      </w:r>
      <w:r>
        <w:rPr>
          <w:rFonts w:ascii="Courier New" w:hAnsi="Courier New" w:cs="Courier New"/>
        </w:rPr>
        <w:t xml:space="preserve">s showing progress toward </w:t>
      </w:r>
      <w:r w:rsidR="00F45A94">
        <w:rPr>
          <w:rFonts w:ascii="Courier New" w:hAnsi="Courier New" w:cs="Courier New"/>
        </w:rPr>
        <w:t>meeting goals and objectives</w:t>
      </w:r>
      <w:r>
        <w:rPr>
          <w:rFonts w:ascii="Courier New" w:hAnsi="Courier New" w:cs="Courier New"/>
        </w:rPr>
        <w:t xml:space="preserve">, </w:t>
      </w:r>
      <w:r w:rsidR="00C3656C">
        <w:rPr>
          <w:rFonts w:ascii="Courier New" w:hAnsi="Courier New" w:cs="Courier New"/>
        </w:rPr>
        <w:t>recipient</w:t>
      </w:r>
      <w:r>
        <w:rPr>
          <w:rFonts w:ascii="Courier New" w:hAnsi="Courier New" w:cs="Courier New"/>
        </w:rPr>
        <w:t xml:space="preserve"> comparison to national averages, and </w:t>
      </w:r>
      <w:r w:rsidR="00C3656C">
        <w:rPr>
          <w:rFonts w:ascii="Courier New" w:hAnsi="Courier New" w:cs="Courier New"/>
        </w:rPr>
        <w:t>recipient</w:t>
      </w:r>
      <w:r>
        <w:rPr>
          <w:rFonts w:ascii="Courier New" w:hAnsi="Courier New" w:cs="Courier New"/>
        </w:rPr>
        <w:t xml:space="preserve"> comparison to other </w:t>
      </w:r>
      <w:r w:rsidR="00C3656C">
        <w:rPr>
          <w:rFonts w:ascii="Courier New" w:hAnsi="Courier New" w:cs="Courier New"/>
        </w:rPr>
        <w:t>recipient</w:t>
      </w:r>
      <w:r>
        <w:rPr>
          <w:rFonts w:ascii="Courier New" w:hAnsi="Courier New" w:cs="Courier New"/>
        </w:rPr>
        <w:t>s</w:t>
      </w:r>
      <w:r w:rsidR="00C3656C">
        <w:rPr>
          <w:rFonts w:ascii="Courier New" w:hAnsi="Courier New" w:cs="Courier New"/>
        </w:rPr>
        <w:t>.</w:t>
      </w:r>
    </w:p>
    <w:p w:rsidR="00D53394" w:rsidP="005B3C88" w14:paraId="0182518A" w14:textId="72C561A3">
      <w:pPr>
        <w:numPr>
          <w:ilvl w:val="0"/>
          <w:numId w:val="12"/>
        </w:numPr>
        <w:tabs>
          <w:tab w:val="clear" w:pos="720"/>
        </w:tabs>
        <w:spacing w:line="480" w:lineRule="auto"/>
        <w:ind w:left="1170" w:hanging="450"/>
        <w:rPr>
          <w:rFonts w:ascii="Courier New" w:hAnsi="Courier New" w:cs="Courier New"/>
        </w:rPr>
      </w:pPr>
      <w:r>
        <w:rPr>
          <w:rFonts w:ascii="Courier New" w:hAnsi="Courier New" w:cs="Courier New"/>
        </w:rPr>
        <w:t>Publish peer-reviewed articles on HIV testing for population</w:t>
      </w:r>
      <w:r w:rsidR="00BE774B">
        <w:rPr>
          <w:rFonts w:ascii="Courier New" w:hAnsi="Courier New" w:cs="Courier New"/>
        </w:rPr>
        <w:t xml:space="preserve"> groups with a higher burden of H</w:t>
      </w:r>
      <w:r w:rsidR="00F74B04">
        <w:rPr>
          <w:rFonts w:ascii="Courier New" w:hAnsi="Courier New" w:cs="Courier New"/>
        </w:rPr>
        <w:t>IV infection</w:t>
      </w:r>
      <w:r w:rsidR="001D10B3">
        <w:rPr>
          <w:rFonts w:ascii="Courier New" w:hAnsi="Courier New" w:cs="Courier New"/>
        </w:rPr>
        <w:t>.</w:t>
      </w:r>
    </w:p>
    <w:p w:rsidR="00381771" w:rsidP="005B3C88" w14:paraId="7F7ED055" w14:textId="7E4365DD">
      <w:pPr>
        <w:numPr>
          <w:ilvl w:val="0"/>
          <w:numId w:val="12"/>
        </w:numPr>
        <w:tabs>
          <w:tab w:val="clear" w:pos="720"/>
        </w:tabs>
        <w:spacing w:line="480" w:lineRule="auto"/>
        <w:ind w:left="1170" w:hanging="450"/>
        <w:rPr>
          <w:rFonts w:ascii="Courier New" w:hAnsi="Courier New" w:cs="Courier New"/>
        </w:rPr>
      </w:pPr>
      <w:r>
        <w:rPr>
          <w:rFonts w:ascii="Courier New" w:hAnsi="Courier New" w:cs="Courier New"/>
        </w:rPr>
        <w:t xml:space="preserve">Assess </w:t>
      </w:r>
      <w:r w:rsidR="00CC2CFD">
        <w:rPr>
          <w:rFonts w:ascii="Courier New" w:hAnsi="Courier New" w:cs="Courier New"/>
        </w:rPr>
        <w:t xml:space="preserve">jurisdiction-level </w:t>
      </w:r>
      <w:r>
        <w:rPr>
          <w:rFonts w:ascii="Courier New" w:hAnsi="Courier New" w:cs="Courier New"/>
        </w:rPr>
        <w:t>CDC HIV budget allocations with respect to populations</w:t>
      </w:r>
      <w:r w:rsidR="00753A2D">
        <w:rPr>
          <w:rFonts w:ascii="Courier New" w:hAnsi="Courier New" w:cs="Courier New"/>
        </w:rPr>
        <w:t xml:space="preserve"> </w:t>
      </w:r>
      <w:r w:rsidR="00C76A88">
        <w:rPr>
          <w:rFonts w:ascii="Courier New" w:hAnsi="Courier New" w:cs="Courier New"/>
        </w:rPr>
        <w:t xml:space="preserve">with higher burdens </w:t>
      </w:r>
      <w:r w:rsidR="007D3BBA">
        <w:rPr>
          <w:rFonts w:ascii="Courier New" w:hAnsi="Courier New" w:cs="Courier New"/>
        </w:rPr>
        <w:t xml:space="preserve">of </w:t>
      </w:r>
      <w:r w:rsidR="00123BB8">
        <w:rPr>
          <w:rFonts w:ascii="Courier New" w:hAnsi="Courier New" w:cs="Courier New"/>
        </w:rPr>
        <w:t>HIV infection</w:t>
      </w:r>
      <w:r w:rsidR="00C3656C">
        <w:rPr>
          <w:rFonts w:ascii="Courier New" w:hAnsi="Courier New" w:cs="Courier New"/>
        </w:rPr>
        <w:t>.</w:t>
      </w:r>
      <w:r>
        <w:rPr>
          <w:rFonts w:ascii="Courier New" w:hAnsi="Courier New" w:cs="Courier New"/>
        </w:rPr>
        <w:t xml:space="preserve"> </w:t>
      </w:r>
    </w:p>
    <w:p w:rsidR="00381771" w:rsidP="005B3C88" w14:paraId="2D17B3BF" w14:textId="630DC9E4">
      <w:pPr>
        <w:numPr>
          <w:ilvl w:val="0"/>
          <w:numId w:val="12"/>
        </w:numPr>
        <w:tabs>
          <w:tab w:val="clear" w:pos="720"/>
        </w:tabs>
        <w:spacing w:line="480" w:lineRule="auto"/>
        <w:ind w:left="1170" w:hanging="450"/>
        <w:rPr>
          <w:rFonts w:ascii="Courier New" w:hAnsi="Courier New" w:cs="Courier New"/>
        </w:rPr>
      </w:pPr>
      <w:r w:rsidRPr="7581777E">
        <w:rPr>
          <w:rFonts w:ascii="Courier New" w:hAnsi="Courier New" w:cs="Courier New"/>
        </w:rPr>
        <w:t xml:space="preserve">Identify gaps in </w:t>
      </w:r>
      <w:r w:rsidR="00005FE3">
        <w:rPr>
          <w:rFonts w:ascii="Courier New" w:hAnsi="Courier New" w:cs="Courier New"/>
        </w:rPr>
        <w:t xml:space="preserve">provision of </w:t>
      </w:r>
      <w:r w:rsidRPr="7581777E">
        <w:rPr>
          <w:rFonts w:ascii="Courier New" w:hAnsi="Courier New" w:cs="Courier New"/>
        </w:rPr>
        <w:t>HIV prevention service</w:t>
      </w:r>
      <w:r w:rsidR="00005FE3">
        <w:rPr>
          <w:rFonts w:ascii="Courier New" w:hAnsi="Courier New" w:cs="Courier New"/>
        </w:rPr>
        <w:t>s.</w:t>
      </w:r>
      <w:r w:rsidRPr="7581777E">
        <w:rPr>
          <w:rFonts w:ascii="Courier New" w:hAnsi="Courier New" w:cs="Courier New"/>
        </w:rPr>
        <w:t xml:space="preserve"> </w:t>
      </w:r>
    </w:p>
    <w:p w:rsidR="00413305" w:rsidP="005B3C88" w14:paraId="015778D0" w14:textId="12E4EC3A">
      <w:pPr>
        <w:numPr>
          <w:ilvl w:val="0"/>
          <w:numId w:val="12"/>
        </w:numPr>
        <w:tabs>
          <w:tab w:val="clear" w:pos="720"/>
        </w:tabs>
        <w:spacing w:line="480" w:lineRule="auto"/>
        <w:ind w:left="1170" w:hanging="450"/>
        <w:rPr>
          <w:rFonts w:ascii="Courier New" w:hAnsi="Courier New" w:cs="Courier New"/>
        </w:rPr>
      </w:pPr>
      <w:r>
        <w:rPr>
          <w:rFonts w:ascii="Courier New" w:hAnsi="Courier New" w:cs="Courier New"/>
        </w:rPr>
        <w:t xml:space="preserve">Respond to data requests from Congress, the </w:t>
      </w:r>
      <w:r w:rsidR="001D10B3">
        <w:rPr>
          <w:rFonts w:ascii="Courier New" w:hAnsi="Courier New" w:cs="Courier New"/>
        </w:rPr>
        <w:t>Executive Branch</w:t>
      </w:r>
      <w:r>
        <w:rPr>
          <w:rFonts w:ascii="Courier New" w:hAnsi="Courier New" w:cs="Courier New"/>
        </w:rPr>
        <w:t xml:space="preserve">, </w:t>
      </w:r>
      <w:r w:rsidR="00DD2D16">
        <w:rPr>
          <w:rFonts w:ascii="Courier New" w:hAnsi="Courier New" w:cs="Courier New"/>
        </w:rPr>
        <w:t xml:space="preserve">HIV researchers, and other </w:t>
      </w:r>
      <w:r w:rsidR="00CC6E32">
        <w:rPr>
          <w:rFonts w:ascii="Courier New" w:hAnsi="Courier New" w:cs="Courier New"/>
        </w:rPr>
        <w:t>stakeholders</w:t>
      </w:r>
      <w:r w:rsidR="00C3656C">
        <w:rPr>
          <w:rFonts w:ascii="Courier New" w:hAnsi="Courier New" w:cs="Courier New"/>
        </w:rPr>
        <w:t>.</w:t>
      </w:r>
    </w:p>
    <w:p w:rsidR="00381771" w:rsidP="005B3C88" w14:paraId="13C26F8C" w14:textId="3DFB79A3">
      <w:pPr>
        <w:numPr>
          <w:ilvl w:val="0"/>
          <w:numId w:val="12"/>
        </w:numPr>
        <w:tabs>
          <w:tab w:val="clear" w:pos="720"/>
        </w:tabs>
        <w:spacing w:line="480" w:lineRule="auto"/>
        <w:ind w:left="1170" w:hanging="450"/>
        <w:rPr>
          <w:rFonts w:ascii="Courier New" w:hAnsi="Courier New" w:cs="Courier New"/>
        </w:rPr>
      </w:pPr>
      <w:r>
        <w:rPr>
          <w:rFonts w:ascii="Courier New" w:hAnsi="Courier New" w:cs="Courier New"/>
        </w:rPr>
        <w:t>Assess the extent to which HIV prevention programs have reached population</w:t>
      </w:r>
      <w:r w:rsidR="00C86FCB">
        <w:rPr>
          <w:rFonts w:ascii="Courier New" w:hAnsi="Courier New" w:cs="Courier New"/>
        </w:rPr>
        <w:t xml:space="preserve">s with a </w:t>
      </w:r>
      <w:r w:rsidR="00E72CF8">
        <w:rPr>
          <w:rFonts w:ascii="Courier New" w:hAnsi="Courier New" w:cs="Courier New"/>
        </w:rPr>
        <w:t>higher burden of HIV infection</w:t>
      </w:r>
      <w:r w:rsidR="00C3656C">
        <w:rPr>
          <w:rFonts w:ascii="Courier New" w:hAnsi="Courier New" w:cs="Courier New"/>
        </w:rPr>
        <w:t>.</w:t>
      </w:r>
    </w:p>
    <w:p w:rsidR="00FA5786" w:rsidRPr="00FA5786" w:rsidP="00FA5786" w14:paraId="5A914B3E" w14:textId="1385B056">
      <w:pPr>
        <w:numPr>
          <w:ilvl w:val="0"/>
          <w:numId w:val="12"/>
        </w:numPr>
        <w:tabs>
          <w:tab w:val="clear" w:pos="720"/>
        </w:tabs>
        <w:spacing w:line="480" w:lineRule="auto"/>
        <w:ind w:left="1170" w:hanging="450"/>
        <w:rPr>
          <w:rFonts w:ascii="Courier New" w:hAnsi="Courier New" w:cs="Courier New"/>
        </w:rPr>
      </w:pPr>
      <w:r>
        <w:rPr>
          <w:rFonts w:ascii="Courier New" w:hAnsi="Courier New" w:cs="Courier New"/>
        </w:rPr>
        <w:t>Highlight opportunities to strengthen collaboration among CDC, its prevention partners, and other federal agencies</w:t>
      </w:r>
      <w:r w:rsidR="00CC6E32">
        <w:rPr>
          <w:rFonts w:ascii="Courier New" w:hAnsi="Courier New" w:cs="Courier New"/>
        </w:rPr>
        <w:t>.</w:t>
      </w:r>
    </w:p>
    <w:p w:rsidR="00A442AA" w:rsidRPr="00730A57" w:rsidP="00916C6D" w14:paraId="6C7C2236" w14:textId="4FF5047B">
      <w:pPr>
        <w:numPr>
          <w:ilvl w:val="0"/>
          <w:numId w:val="12"/>
        </w:numPr>
        <w:tabs>
          <w:tab w:val="clear" w:pos="720"/>
        </w:tabs>
        <w:spacing w:line="480" w:lineRule="auto"/>
        <w:ind w:left="1170" w:hanging="450"/>
        <w:rPr>
          <w:rFonts w:ascii="Courier New" w:hAnsi="Courier New" w:cs="Courier New"/>
        </w:rPr>
      </w:pPr>
      <w:r>
        <w:rPr>
          <w:rFonts w:ascii="Courier New" w:hAnsi="Courier New" w:cs="Courier New"/>
        </w:rPr>
        <w:t xml:space="preserve">Assess the annual performance of CDC and its </w:t>
      </w:r>
      <w:r w:rsidR="00C3656C">
        <w:rPr>
          <w:rFonts w:ascii="Courier New" w:hAnsi="Courier New" w:cs="Courier New"/>
        </w:rPr>
        <w:t>recipient</w:t>
      </w:r>
      <w:r>
        <w:rPr>
          <w:rFonts w:ascii="Courier New" w:hAnsi="Courier New" w:cs="Courier New"/>
        </w:rPr>
        <w:t>s in meeting priority goals</w:t>
      </w:r>
      <w:r w:rsidR="002E0592">
        <w:rPr>
          <w:rFonts w:ascii="Courier New" w:hAnsi="Courier New" w:cs="Courier New"/>
        </w:rPr>
        <w:t xml:space="preserve"> and</w:t>
      </w:r>
      <w:r>
        <w:rPr>
          <w:rFonts w:ascii="Courier New" w:hAnsi="Courier New" w:cs="Courier New"/>
        </w:rPr>
        <w:t xml:space="preserve"> objectives</w:t>
      </w:r>
      <w:r w:rsidR="00C3656C">
        <w:rPr>
          <w:rFonts w:ascii="Courier New" w:hAnsi="Courier New" w:cs="Courier New"/>
        </w:rPr>
        <w:t>.</w:t>
      </w:r>
    </w:p>
    <w:p w:rsidR="00A63D4B" w:rsidRPr="00A442AA" w:rsidP="005B3C88" w14:paraId="46C6C7B6" w14:textId="77777777">
      <w:pPr>
        <w:spacing w:line="480" w:lineRule="auto"/>
        <w:ind w:left="1170"/>
        <w:rPr>
          <w:rFonts w:ascii="Courier New" w:hAnsi="Courier New" w:cs="Courier New"/>
        </w:rPr>
      </w:pPr>
    </w:p>
    <w:p w:rsidR="00146F6B" w:rsidRPr="003513DD" w:rsidP="003D6F38" w14:paraId="702B70F3" w14:textId="77777777">
      <w:pPr>
        <w:numPr>
          <w:ilvl w:val="2"/>
          <w:numId w:val="3"/>
        </w:numPr>
        <w:tabs>
          <w:tab w:val="num" w:pos="-360"/>
          <w:tab w:val="clear" w:pos="2040"/>
        </w:tabs>
        <w:spacing w:before="120" w:line="480" w:lineRule="auto"/>
        <w:ind w:left="360"/>
        <w:rPr>
          <w:rFonts w:ascii="Courier New" w:hAnsi="Courier New" w:cs="Courier New"/>
        </w:rPr>
      </w:pPr>
      <w:r w:rsidRPr="00647978">
        <w:rPr>
          <w:rFonts w:ascii="Courier New" w:hAnsi="Courier New" w:cs="Courier New"/>
          <w:b/>
        </w:rPr>
        <w:t>Use of Improved Information Technology and Burden Reduction</w:t>
      </w:r>
      <w:r w:rsidRPr="003513DD">
        <w:rPr>
          <w:rFonts w:ascii="Courier New" w:hAnsi="Courier New" w:cs="Courier New"/>
          <w:b/>
          <w:color w:val="FF0000"/>
        </w:rPr>
        <w:t xml:space="preserve"> </w:t>
      </w:r>
    </w:p>
    <w:p w:rsidR="00175A95" w:rsidRPr="005B77DF" w:rsidP="00754638" w14:paraId="3293D867" w14:textId="131121AC">
      <w:pPr>
        <w:autoSpaceDE w:val="0"/>
        <w:autoSpaceDN w:val="0"/>
        <w:adjustRightInd w:val="0"/>
        <w:spacing w:before="240" w:line="480" w:lineRule="auto"/>
        <w:ind w:firstLine="720"/>
        <w:rPr>
          <w:rFonts w:ascii="Courier New" w:hAnsi="Courier New" w:cs="Courier New"/>
        </w:rPr>
      </w:pPr>
      <w:r w:rsidRPr="7581777E">
        <w:rPr>
          <w:rFonts w:ascii="Courier New" w:hAnsi="Courier New" w:cs="Courier New"/>
        </w:rPr>
        <w:t xml:space="preserve">All HDs and CBOs funded under CDC HIV prevention program </w:t>
      </w:r>
      <w:r w:rsidR="00585290">
        <w:rPr>
          <w:rFonts w:ascii="Courier New" w:hAnsi="Courier New" w:cs="Courier New"/>
        </w:rPr>
        <w:t>cooperative</w:t>
      </w:r>
      <w:r w:rsidRPr="7581777E">
        <w:rPr>
          <w:rFonts w:ascii="Courier New" w:hAnsi="Courier New" w:cs="Courier New"/>
        </w:rPr>
        <w:t xml:space="preserve"> agreements collect and submit NHM&amp;E data to CDC through an approved CDC Data System. CDC is currently using </w:t>
      </w:r>
      <w:r w:rsidRPr="7581777E">
        <w:rPr>
          <w:rFonts w:ascii="Courier New" w:hAnsi="Courier New" w:cs="Courier New"/>
        </w:rPr>
        <w:t>EvaluationWeb</w:t>
      </w:r>
      <w:r w:rsidRPr="7581777E">
        <w:rPr>
          <w:rFonts w:ascii="Courier New" w:hAnsi="Courier New" w:cs="Courier New"/>
        </w:rPr>
        <w:t xml:space="preserve">® </w:t>
      </w:r>
      <w:r w:rsidRPr="7581777E" w:rsidR="00D914A4">
        <w:rPr>
          <w:rFonts w:ascii="Courier New" w:hAnsi="Courier New" w:cs="Courier New"/>
        </w:rPr>
        <w:t xml:space="preserve">and </w:t>
      </w:r>
      <w:r w:rsidRPr="7581777E" w:rsidR="00D914A4">
        <w:rPr>
          <w:rFonts w:ascii="Courier New" w:hAnsi="Courier New" w:cs="Courier New"/>
        </w:rPr>
        <w:t>R</w:t>
      </w:r>
      <w:r w:rsidRPr="7581777E" w:rsidR="05556607">
        <w:rPr>
          <w:rFonts w:ascii="Courier New" w:hAnsi="Courier New" w:cs="Courier New"/>
        </w:rPr>
        <w:t>ED</w:t>
      </w:r>
      <w:r w:rsidRPr="7581777E" w:rsidR="00D914A4">
        <w:rPr>
          <w:rFonts w:ascii="Courier New" w:hAnsi="Courier New" w:cs="Courier New"/>
        </w:rPr>
        <w:t>Cap</w:t>
      </w:r>
      <w:r w:rsidRPr="7581777E" w:rsidR="00D914A4">
        <w:rPr>
          <w:rFonts w:ascii="Courier New" w:hAnsi="Courier New" w:cs="Courier New"/>
        </w:rPr>
        <w:t xml:space="preserve"> </w:t>
      </w:r>
      <w:r w:rsidRPr="7581777E">
        <w:rPr>
          <w:rFonts w:ascii="Courier New" w:hAnsi="Courier New" w:cs="Courier New"/>
        </w:rPr>
        <w:t>for NHM&amp;E data collection</w:t>
      </w:r>
      <w:r w:rsidR="00804B54">
        <w:rPr>
          <w:rFonts w:ascii="Courier New" w:hAnsi="Courier New" w:cs="Courier New"/>
        </w:rPr>
        <w:t xml:space="preserve"> but will transition to </w:t>
      </w:r>
      <w:r w:rsidRPr="00380A87" w:rsidR="0078417B">
        <w:rPr>
          <w:rFonts w:ascii="Courier New" w:hAnsi="Courier New" w:cs="Courier New"/>
        </w:rPr>
        <w:t>One</w:t>
      </w:r>
      <w:r w:rsidR="0078417B">
        <w:rPr>
          <w:rFonts w:ascii="Courier New" w:hAnsi="Courier New" w:cs="Courier New"/>
        </w:rPr>
        <w:t xml:space="preserve"> </w:t>
      </w:r>
      <w:r w:rsidRPr="00380A87" w:rsidR="0078417B">
        <w:rPr>
          <w:rFonts w:ascii="Courier New" w:hAnsi="Courier New" w:cs="Courier New"/>
        </w:rPr>
        <w:t>CDC Data Platform</w:t>
      </w:r>
      <w:r w:rsidR="0078417B">
        <w:rPr>
          <w:rFonts w:ascii="Courier New" w:hAnsi="Courier New" w:cs="Courier New"/>
          <w:b/>
          <w:bCs/>
        </w:rPr>
        <w:t xml:space="preserve"> (</w:t>
      </w:r>
      <w:r w:rsidR="00203EF9">
        <w:rPr>
          <w:rFonts w:ascii="Courier New" w:hAnsi="Courier New" w:cs="Courier New"/>
        </w:rPr>
        <w:t>1-CDP</w:t>
      </w:r>
      <w:r w:rsidR="0078417B">
        <w:rPr>
          <w:rFonts w:ascii="Courier New" w:hAnsi="Courier New" w:cs="Courier New"/>
        </w:rPr>
        <w:t>)</w:t>
      </w:r>
      <w:r w:rsidR="00203EF9">
        <w:rPr>
          <w:rFonts w:ascii="Courier New" w:hAnsi="Courier New" w:cs="Courier New"/>
        </w:rPr>
        <w:t xml:space="preserve"> in 2027</w:t>
      </w:r>
      <w:r w:rsidRPr="7581777E">
        <w:rPr>
          <w:rFonts w:ascii="Courier New" w:hAnsi="Courier New" w:cs="Courier New"/>
        </w:rPr>
        <w:t xml:space="preserve">. </w:t>
      </w:r>
      <w:r w:rsidRPr="7581777E">
        <w:rPr>
          <w:rFonts w:ascii="Courier New" w:hAnsi="Courier New" w:cs="Courier New"/>
        </w:rPr>
        <w:t>EvaluationWeb</w:t>
      </w:r>
      <w:r w:rsidRPr="7581777E">
        <w:rPr>
          <w:rFonts w:ascii="Courier New" w:hAnsi="Courier New" w:cs="Courier New"/>
        </w:rPr>
        <w:t>®</w:t>
      </w:r>
      <w:r w:rsidR="009F42D0">
        <w:rPr>
          <w:rFonts w:ascii="Courier New" w:hAnsi="Courier New" w:cs="Courier New"/>
        </w:rPr>
        <w:t>,</w:t>
      </w:r>
      <w:r w:rsidRPr="7581777E">
        <w:rPr>
          <w:rFonts w:ascii="Courier New" w:hAnsi="Courier New" w:cs="Courier New"/>
        </w:rPr>
        <w:t xml:space="preserve"> </w:t>
      </w:r>
      <w:r w:rsidRPr="7581777E" w:rsidR="00D914A4">
        <w:rPr>
          <w:rFonts w:ascii="Courier New" w:hAnsi="Courier New" w:cs="Courier New"/>
        </w:rPr>
        <w:t>R</w:t>
      </w:r>
      <w:r w:rsidRPr="7581777E" w:rsidR="4829E820">
        <w:rPr>
          <w:rFonts w:ascii="Courier New" w:hAnsi="Courier New" w:cs="Courier New"/>
        </w:rPr>
        <w:t>ED</w:t>
      </w:r>
      <w:r w:rsidRPr="7581777E" w:rsidR="00D914A4">
        <w:rPr>
          <w:rFonts w:ascii="Courier New" w:hAnsi="Courier New" w:cs="Courier New"/>
        </w:rPr>
        <w:t>Cap</w:t>
      </w:r>
      <w:r w:rsidRPr="7581777E" w:rsidR="00D914A4">
        <w:rPr>
          <w:rFonts w:ascii="Courier New" w:hAnsi="Courier New" w:cs="Courier New"/>
        </w:rPr>
        <w:t xml:space="preserve"> </w:t>
      </w:r>
      <w:r w:rsidR="00560328">
        <w:rPr>
          <w:rFonts w:ascii="Courier New" w:hAnsi="Courier New" w:cs="Courier New"/>
        </w:rPr>
        <w:t xml:space="preserve">and 1-CDP </w:t>
      </w:r>
      <w:r w:rsidRPr="7581777E" w:rsidR="00D914A4">
        <w:rPr>
          <w:rFonts w:ascii="Courier New" w:hAnsi="Courier New" w:cs="Courier New"/>
        </w:rPr>
        <w:t xml:space="preserve">are </w:t>
      </w:r>
      <w:r w:rsidRPr="7581777E">
        <w:rPr>
          <w:rFonts w:ascii="Courier New" w:hAnsi="Courier New" w:cs="Courier New"/>
        </w:rPr>
        <w:t>secure, browser-based software application</w:t>
      </w:r>
      <w:r w:rsidRPr="7581777E" w:rsidR="00D914A4">
        <w:rPr>
          <w:rFonts w:ascii="Courier New" w:hAnsi="Courier New" w:cs="Courier New"/>
        </w:rPr>
        <w:t>s</w:t>
      </w:r>
      <w:r w:rsidRPr="7581777E">
        <w:rPr>
          <w:rFonts w:ascii="Courier New" w:hAnsi="Courier New" w:cs="Courier New"/>
        </w:rPr>
        <w:t xml:space="preserve"> designed to provide the necessary mechanism for collecting and reporting standardized NHM&amp;E data.</w:t>
      </w:r>
      <w:r w:rsidRPr="7581777E" w:rsidR="006748F9">
        <w:rPr>
          <w:rFonts w:ascii="Courier New" w:hAnsi="Courier New" w:cs="Courier New"/>
        </w:rPr>
        <w:t xml:space="preserve"> </w:t>
      </w:r>
      <w:r w:rsidRPr="7581777E">
        <w:rPr>
          <w:rFonts w:ascii="Courier New" w:hAnsi="Courier New" w:cs="Courier New"/>
        </w:rPr>
        <w:t xml:space="preserve">HDs may use their own software system to collect NHM&amp;E data and then upload the data </w:t>
      </w:r>
      <w:r w:rsidRPr="751AE2CA">
        <w:rPr>
          <w:rFonts w:ascii="Courier New" w:hAnsi="Courier New" w:cs="Courier New"/>
        </w:rPr>
        <w:t>or</w:t>
      </w:r>
      <w:r w:rsidRPr="7581777E">
        <w:rPr>
          <w:rFonts w:ascii="Courier New" w:hAnsi="Courier New" w:cs="Courier New"/>
        </w:rPr>
        <w:t xml:space="preserve"> key-enter data directly into the CDC-</w:t>
      </w:r>
      <w:r w:rsidR="008B75B3">
        <w:rPr>
          <w:rFonts w:ascii="Courier New" w:hAnsi="Courier New" w:cs="Courier New"/>
        </w:rPr>
        <w:t xml:space="preserve">approved data system. </w:t>
      </w:r>
      <w:r w:rsidRPr="00173EB4" w:rsidR="00754638">
        <w:rPr>
          <w:rFonts w:ascii="Courier New" w:hAnsi="Courier New" w:cs="Courier New"/>
        </w:rPr>
        <w:t xml:space="preserve">Each respondent will determine how data are collected. There are no required forms or other data collection instruments. </w:t>
      </w:r>
      <w:r w:rsidR="00754638">
        <w:rPr>
          <w:rFonts w:ascii="Courier New" w:hAnsi="Courier New" w:cs="Courier New"/>
        </w:rPr>
        <w:t xml:space="preserve">Many recipients use their own data system and extract data in specified formats for upload into </w:t>
      </w:r>
      <w:r w:rsidR="00CD7BE1">
        <w:rPr>
          <w:rFonts w:ascii="Courier New" w:hAnsi="Courier New" w:cs="Courier New"/>
        </w:rPr>
        <w:t>the CDC-approved data system</w:t>
      </w:r>
      <w:r w:rsidRPr="1C591CCB" w:rsidR="00754638">
        <w:rPr>
          <w:rFonts w:ascii="Courier New" w:hAnsi="Courier New" w:cs="Courier New"/>
        </w:rPr>
        <w:t xml:space="preserve">. </w:t>
      </w:r>
      <w:r w:rsidRPr="7581777E">
        <w:rPr>
          <w:rFonts w:ascii="Courier New" w:hAnsi="Courier New" w:cs="Courier New"/>
        </w:rPr>
        <w:t xml:space="preserve"> </w:t>
      </w:r>
      <w:r w:rsidRPr="7581777E">
        <w:rPr>
          <w:rFonts w:ascii="Courier New" w:hAnsi="Courier New" w:cs="Courier New"/>
        </w:rPr>
        <w:t>Directly-funded</w:t>
      </w:r>
      <w:r w:rsidRPr="7581777E">
        <w:rPr>
          <w:rFonts w:ascii="Courier New" w:hAnsi="Courier New" w:cs="Courier New"/>
        </w:rPr>
        <w:t xml:space="preserve"> CBOs are required to key-enter data directly into the</w:t>
      </w:r>
      <w:r w:rsidR="007B48C2">
        <w:rPr>
          <w:rFonts w:ascii="Courier New" w:hAnsi="Courier New" w:cs="Courier New"/>
        </w:rPr>
        <w:t xml:space="preserve"> </w:t>
      </w:r>
      <w:r w:rsidR="00CD7BE1">
        <w:rPr>
          <w:rFonts w:ascii="Courier New" w:hAnsi="Courier New" w:cs="Courier New"/>
        </w:rPr>
        <w:t>CDC-approved data system</w:t>
      </w:r>
      <w:r w:rsidRPr="7581777E">
        <w:rPr>
          <w:rFonts w:ascii="Courier New" w:hAnsi="Courier New" w:cs="Courier New"/>
        </w:rPr>
        <w:t xml:space="preserve">. HDs and CBOs who enter data directly into </w:t>
      </w:r>
      <w:r w:rsidR="000A0926">
        <w:rPr>
          <w:rFonts w:ascii="Courier New" w:hAnsi="Courier New" w:cs="Courier New"/>
        </w:rPr>
        <w:t>the CDC-approved data system</w:t>
      </w:r>
      <w:r w:rsidRPr="7581777E">
        <w:rPr>
          <w:rFonts w:ascii="Courier New" w:hAnsi="Courier New" w:cs="Courier New"/>
        </w:rPr>
        <w:t xml:space="preserve"> are </w:t>
      </w:r>
      <w:r w:rsidRPr="7581777E">
        <w:rPr>
          <w:rFonts w:ascii="Courier New" w:hAnsi="Courier New" w:cs="Courier New"/>
        </w:rPr>
        <w:t>provided</w:t>
      </w:r>
      <w:r w:rsidRPr="7581777E">
        <w:rPr>
          <w:rFonts w:ascii="Courier New" w:hAnsi="Courier New" w:cs="Courier New"/>
        </w:rPr>
        <w:t xml:space="preserve"> a free, browser-based, secure electronic mechanism for collecting and reporting the standardized NHM&amp;E HIV prevention program data. See </w:t>
      </w:r>
      <w:r w:rsidRPr="7581777E">
        <w:rPr>
          <w:rFonts w:ascii="Courier New" w:hAnsi="Courier New" w:cs="Courier New"/>
          <w:b/>
          <w:bCs/>
        </w:rPr>
        <w:t>Attachment</w:t>
      </w:r>
      <w:r w:rsidR="00033C1E">
        <w:rPr>
          <w:rFonts w:ascii="Courier New" w:hAnsi="Courier New" w:cs="Courier New"/>
          <w:b/>
          <w:bCs/>
        </w:rPr>
        <w:t>s</w:t>
      </w:r>
      <w:r w:rsidRPr="7581777E">
        <w:rPr>
          <w:rFonts w:ascii="Courier New" w:hAnsi="Courier New" w:cs="Courier New"/>
          <w:b/>
          <w:bCs/>
        </w:rPr>
        <w:t xml:space="preserve"> </w:t>
      </w:r>
      <w:r w:rsidRPr="7581777E" w:rsidR="001C6FEE">
        <w:rPr>
          <w:rFonts w:ascii="Courier New" w:hAnsi="Courier New" w:cs="Courier New"/>
          <w:b/>
          <w:bCs/>
        </w:rPr>
        <w:t>4</w:t>
      </w:r>
      <w:r w:rsidR="001F4501">
        <w:rPr>
          <w:rFonts w:ascii="Courier New" w:hAnsi="Courier New" w:cs="Courier New"/>
          <w:b/>
          <w:bCs/>
        </w:rPr>
        <w:t>A</w:t>
      </w:r>
      <w:r w:rsidR="00C56779">
        <w:rPr>
          <w:rFonts w:ascii="Courier New" w:hAnsi="Courier New" w:cs="Courier New"/>
          <w:b/>
          <w:bCs/>
        </w:rPr>
        <w:t xml:space="preserve"> and</w:t>
      </w:r>
      <w:r w:rsidR="00E8700A">
        <w:rPr>
          <w:rFonts w:ascii="Courier New" w:hAnsi="Courier New" w:cs="Courier New"/>
          <w:b/>
          <w:bCs/>
        </w:rPr>
        <w:t xml:space="preserve"> </w:t>
      </w:r>
      <w:r w:rsidR="00033C1E">
        <w:rPr>
          <w:rFonts w:ascii="Courier New" w:hAnsi="Courier New" w:cs="Courier New"/>
          <w:b/>
          <w:bCs/>
        </w:rPr>
        <w:t xml:space="preserve">4B </w:t>
      </w:r>
      <w:r w:rsidRPr="7581777E">
        <w:rPr>
          <w:rFonts w:ascii="Courier New" w:hAnsi="Courier New" w:cs="Courier New"/>
        </w:rPr>
        <w:t xml:space="preserve">for screenshots of the </w:t>
      </w:r>
      <w:r w:rsidR="00746E98">
        <w:rPr>
          <w:rFonts w:ascii="Courier New" w:hAnsi="Courier New" w:cs="Courier New"/>
        </w:rPr>
        <w:t>EvaluationWeb</w:t>
      </w:r>
      <w:r w:rsidRPr="005B77DF" w:rsidR="0070065C">
        <w:rPr>
          <w:rFonts w:ascii="Courier New" w:hAnsi="Courier New" w:cs="Courier New"/>
        </w:rPr>
        <w:t>®</w:t>
      </w:r>
      <w:r w:rsidR="00151AF3">
        <w:rPr>
          <w:rFonts w:ascii="Courier New" w:hAnsi="Courier New" w:cs="Courier New"/>
        </w:rPr>
        <w:t xml:space="preserve">, </w:t>
      </w:r>
      <w:r w:rsidR="00746E98">
        <w:rPr>
          <w:rFonts w:ascii="Courier New" w:hAnsi="Courier New" w:cs="Courier New"/>
        </w:rPr>
        <w:t xml:space="preserve">and </w:t>
      </w:r>
      <w:r w:rsidR="00746E98">
        <w:rPr>
          <w:rFonts w:ascii="Courier New" w:hAnsi="Courier New" w:cs="Courier New"/>
        </w:rPr>
        <w:t>REDCap</w:t>
      </w:r>
      <w:r w:rsidR="00746E98">
        <w:rPr>
          <w:rFonts w:ascii="Courier New" w:hAnsi="Courier New" w:cs="Courier New"/>
        </w:rPr>
        <w:t xml:space="preserve"> </w:t>
      </w:r>
      <w:r w:rsidRPr="7581777E">
        <w:rPr>
          <w:rFonts w:ascii="Courier New" w:hAnsi="Courier New" w:cs="Courier New"/>
        </w:rPr>
        <w:t>data entry system</w:t>
      </w:r>
      <w:r w:rsidR="00746E98">
        <w:rPr>
          <w:rFonts w:ascii="Courier New" w:hAnsi="Courier New" w:cs="Courier New"/>
        </w:rPr>
        <w:t>s</w:t>
      </w:r>
      <w:r w:rsidRPr="7581777E">
        <w:rPr>
          <w:rFonts w:ascii="Courier New" w:hAnsi="Courier New" w:cs="Courier New"/>
        </w:rPr>
        <w:t xml:space="preserve"> for collecting NHM&amp;E data</w:t>
      </w:r>
      <w:r w:rsidR="0070065C">
        <w:rPr>
          <w:rFonts w:ascii="Courier New" w:hAnsi="Courier New" w:cs="Courier New"/>
        </w:rPr>
        <w:t>, respectively</w:t>
      </w:r>
      <w:r w:rsidRPr="7581777E">
        <w:rPr>
          <w:rFonts w:ascii="Courier New" w:hAnsi="Courier New" w:cs="Courier New"/>
        </w:rPr>
        <w:t xml:space="preserve">. </w:t>
      </w:r>
    </w:p>
    <w:p w:rsidR="00175A95" w:rsidRPr="005B77DF" w:rsidP="005B77DF" w14:paraId="6CE1AFB9" w14:textId="1DA27914">
      <w:pPr>
        <w:autoSpaceDE w:val="0"/>
        <w:autoSpaceDN w:val="0"/>
        <w:adjustRightInd w:val="0"/>
        <w:spacing w:before="240" w:line="480" w:lineRule="auto"/>
        <w:ind w:firstLine="420"/>
        <w:rPr>
          <w:rFonts w:ascii="Courier New" w:hAnsi="Courier New" w:cs="Courier New"/>
        </w:rPr>
      </w:pPr>
      <w:r w:rsidRPr="005B77DF">
        <w:rPr>
          <w:rFonts w:ascii="Courier New" w:hAnsi="Courier New" w:cs="Courier New"/>
        </w:rPr>
        <w:t xml:space="preserve">The </w:t>
      </w:r>
      <w:r w:rsidRPr="005B77DF">
        <w:rPr>
          <w:rFonts w:ascii="Courier New" w:hAnsi="Courier New" w:cs="Courier New"/>
        </w:rPr>
        <w:t>EvaluationWeb</w:t>
      </w:r>
      <w:r w:rsidRPr="005B77DF">
        <w:rPr>
          <w:rFonts w:ascii="Courier New" w:hAnsi="Courier New" w:cs="Courier New"/>
        </w:rPr>
        <w:t xml:space="preserve">® </w:t>
      </w:r>
      <w:r w:rsidR="00FF170F">
        <w:rPr>
          <w:rFonts w:ascii="Courier New" w:hAnsi="Courier New" w:cs="Courier New"/>
        </w:rPr>
        <w:t xml:space="preserve">and 1-CDP </w:t>
      </w:r>
      <w:r w:rsidRPr="005B77DF">
        <w:rPr>
          <w:rFonts w:ascii="Courier New" w:hAnsi="Courier New" w:cs="Courier New"/>
        </w:rPr>
        <w:t xml:space="preserve">software combine agency, program, and client data into one system. This integrated system reduces the burden of entering client data separately by program and allows for enhanced flexibility in monitoring and analyzing data across a range of HIV prevention activities. In addition, </w:t>
      </w:r>
      <w:r w:rsidRPr="005B77DF" w:rsidR="008E33DF">
        <w:rPr>
          <w:rFonts w:ascii="Courier New" w:hAnsi="Courier New" w:cs="Courier New"/>
        </w:rPr>
        <w:t>EvaluationWeb</w:t>
      </w:r>
      <w:r w:rsidRPr="005B77DF" w:rsidR="008E33DF">
        <w:rPr>
          <w:rFonts w:ascii="Courier New" w:hAnsi="Courier New" w:cs="Courier New"/>
        </w:rPr>
        <w:t xml:space="preserve">® </w:t>
      </w:r>
      <w:r w:rsidR="008E33DF">
        <w:rPr>
          <w:rFonts w:ascii="Courier New" w:hAnsi="Courier New" w:cs="Courier New"/>
        </w:rPr>
        <w:t>and 1-CDP</w:t>
      </w:r>
      <w:r w:rsidRPr="005B77DF">
        <w:rPr>
          <w:rFonts w:ascii="Courier New" w:hAnsi="Courier New" w:cs="Courier New"/>
        </w:rPr>
        <w:t xml:space="preserve"> </w:t>
      </w:r>
      <w:r w:rsidR="008E33DF">
        <w:rPr>
          <w:rFonts w:ascii="Courier New" w:hAnsi="Courier New" w:cs="Courier New"/>
        </w:rPr>
        <w:t>are</w:t>
      </w:r>
      <w:r w:rsidRPr="005B77DF" w:rsidR="008E33DF">
        <w:rPr>
          <w:rFonts w:ascii="Courier New" w:hAnsi="Courier New" w:cs="Courier New"/>
        </w:rPr>
        <w:t xml:space="preserve"> </w:t>
      </w:r>
      <w:r w:rsidRPr="005B77DF">
        <w:rPr>
          <w:rFonts w:ascii="Courier New" w:hAnsi="Courier New" w:cs="Courier New"/>
        </w:rPr>
        <w:t xml:space="preserve">set up by an administrator who specifies the type of funding received from CDC and other default </w:t>
      </w:r>
      <w:r w:rsidRPr="005B77DF">
        <w:rPr>
          <w:rFonts w:ascii="Courier New" w:hAnsi="Courier New" w:cs="Courier New"/>
        </w:rPr>
        <w:t xml:space="preserve">information that automatically populates what appears on data entry screens to simplify data entry. Lastly, data variable business rules have been built into the </w:t>
      </w:r>
      <w:r w:rsidRPr="005B77DF">
        <w:rPr>
          <w:rFonts w:ascii="Courier New" w:hAnsi="Courier New" w:cs="Courier New"/>
        </w:rPr>
        <w:t>EvaluationWeb</w:t>
      </w:r>
      <w:r w:rsidRPr="005B77DF">
        <w:rPr>
          <w:rFonts w:ascii="Courier New" w:hAnsi="Courier New" w:cs="Courier New"/>
        </w:rPr>
        <w:t xml:space="preserve">® </w:t>
      </w:r>
      <w:r w:rsidR="00737144">
        <w:rPr>
          <w:rFonts w:ascii="Courier New" w:hAnsi="Courier New" w:cs="Courier New"/>
        </w:rPr>
        <w:t xml:space="preserve">and 1-CDP </w:t>
      </w:r>
      <w:r w:rsidRPr="005B77DF">
        <w:rPr>
          <w:rFonts w:ascii="Courier New" w:hAnsi="Courier New" w:cs="Courier New"/>
        </w:rPr>
        <w:t xml:space="preserve">software application to enhance the reliability and integrity of the data. These business rules establish interrelationships among variables and serve as system performance checks for accurate data entry. </w:t>
      </w:r>
    </w:p>
    <w:p w:rsidR="00F44719" w:rsidRPr="005B77DF" w:rsidP="003D6F38" w14:paraId="7BE99702" w14:textId="77777777">
      <w:pPr>
        <w:numPr>
          <w:ilvl w:val="2"/>
          <w:numId w:val="3"/>
        </w:numPr>
        <w:tabs>
          <w:tab w:val="num" w:pos="-360"/>
          <w:tab w:val="clear" w:pos="2040"/>
        </w:tabs>
        <w:spacing w:before="120" w:line="480" w:lineRule="auto"/>
        <w:ind w:left="360"/>
        <w:rPr>
          <w:rFonts w:ascii="Courier New" w:hAnsi="Courier New" w:cs="Courier New"/>
        </w:rPr>
      </w:pPr>
      <w:r w:rsidRPr="00647978">
        <w:rPr>
          <w:rFonts w:ascii="Courier New" w:hAnsi="Courier New" w:cs="Courier New"/>
          <w:b/>
        </w:rPr>
        <w:t>Efforts to Identify Duplication and Use of Similar Information</w:t>
      </w:r>
      <w:r w:rsidRPr="003513DD">
        <w:rPr>
          <w:rFonts w:ascii="Courier New" w:hAnsi="Courier New" w:cs="Courier New"/>
          <w:b/>
          <w:color w:val="FF0000"/>
        </w:rPr>
        <w:t xml:space="preserve"> </w:t>
      </w:r>
    </w:p>
    <w:p w:rsidR="00643FEB" w:rsidP="004A67CA" w14:paraId="00482AC7" w14:textId="41172A98">
      <w:pPr>
        <w:keepLines/>
        <w:spacing w:line="480" w:lineRule="auto"/>
        <w:ind w:firstLine="720"/>
        <w:rPr>
          <w:rFonts w:ascii="Courier New" w:hAnsi="Courier New" w:cs="Courier New"/>
        </w:rPr>
      </w:pPr>
      <w:bookmarkStart w:id="0" w:name="_Hlk49940509"/>
      <w:r w:rsidRPr="00643FEB">
        <w:rPr>
          <w:rFonts w:ascii="Courier New" w:hAnsi="Courier New" w:cs="Courier New"/>
        </w:rPr>
        <w:t xml:space="preserve">Efforts to identify duplication of NHM&amp;E data include the assessment of existing or previously used HIV prevention data collection systems used by CDC, other federal agencies, </w:t>
      </w:r>
      <w:r w:rsidR="004D4B24">
        <w:rPr>
          <w:rFonts w:ascii="Courier New" w:hAnsi="Courier New" w:cs="Courier New"/>
        </w:rPr>
        <w:t xml:space="preserve">HDs </w:t>
      </w:r>
      <w:r w:rsidRPr="00643FEB">
        <w:rPr>
          <w:rFonts w:ascii="Courier New" w:hAnsi="Courier New" w:cs="Courier New"/>
        </w:rPr>
        <w:t xml:space="preserve">and </w:t>
      </w:r>
      <w:r w:rsidR="004D4B24">
        <w:rPr>
          <w:rFonts w:ascii="Courier New" w:hAnsi="Courier New" w:cs="Courier New"/>
        </w:rPr>
        <w:t>CBOs</w:t>
      </w:r>
      <w:r w:rsidRPr="00643FEB">
        <w:rPr>
          <w:rFonts w:ascii="Courier New" w:hAnsi="Courier New" w:cs="Courier New"/>
        </w:rPr>
        <w:t>. It should be noted that because the NHM&amp;E data reporting requirements are specific to CDC-funded HIV prevention activities, the only possible duplication is if other federal or state organizations or entities are funding the same HIV prevention activities to be performed by the same recipients.</w:t>
      </w:r>
    </w:p>
    <w:bookmarkEnd w:id="0"/>
    <w:p w:rsidR="00F95420" w:rsidP="00F95420" w14:paraId="33731DE3" w14:textId="43A17F25">
      <w:pPr>
        <w:spacing w:line="480" w:lineRule="auto"/>
        <w:ind w:firstLine="720"/>
        <w:rPr>
          <w:rFonts w:ascii="Courier New" w:hAnsi="Courier New" w:cs="Courier New"/>
        </w:rPr>
      </w:pPr>
      <w:r w:rsidRPr="7581777E">
        <w:rPr>
          <w:rFonts w:ascii="Courier New" w:hAnsi="Courier New" w:cs="Courier New"/>
        </w:rPr>
        <w:t xml:space="preserve">In addition to </w:t>
      </w:r>
      <w:r w:rsidRPr="7581777E" w:rsidR="006870DA">
        <w:rPr>
          <w:rFonts w:ascii="Courier New" w:hAnsi="Courier New" w:cs="Courier New"/>
        </w:rPr>
        <w:t xml:space="preserve">systems at </w:t>
      </w:r>
      <w:r w:rsidRPr="7581777E">
        <w:rPr>
          <w:rFonts w:ascii="Courier New" w:hAnsi="Courier New" w:cs="Courier New"/>
        </w:rPr>
        <w:t xml:space="preserve">CDC, </w:t>
      </w:r>
      <w:r w:rsidRPr="7581777E" w:rsidR="00CF0547">
        <w:rPr>
          <w:rFonts w:ascii="Courier New" w:hAnsi="Courier New" w:cs="Courier New"/>
        </w:rPr>
        <w:t xml:space="preserve">we reviewed </w:t>
      </w:r>
      <w:r w:rsidRPr="7581777E" w:rsidR="008B2386">
        <w:rPr>
          <w:rFonts w:ascii="Courier New" w:hAnsi="Courier New" w:cs="Courier New"/>
        </w:rPr>
        <w:t xml:space="preserve">the </w:t>
      </w:r>
      <w:r w:rsidRPr="7581777E" w:rsidR="00594ACC">
        <w:rPr>
          <w:rFonts w:ascii="Courier New" w:hAnsi="Courier New" w:cs="Courier New"/>
        </w:rPr>
        <w:t>Health Resources and Services Administration</w:t>
      </w:r>
      <w:r w:rsidRPr="7581777E" w:rsidR="008B2386">
        <w:rPr>
          <w:rFonts w:ascii="Courier New" w:hAnsi="Courier New" w:cs="Courier New"/>
        </w:rPr>
        <w:t>’s</w:t>
      </w:r>
      <w:r w:rsidRPr="7581777E" w:rsidR="00594ACC">
        <w:rPr>
          <w:rFonts w:ascii="Courier New" w:hAnsi="Courier New" w:cs="Courier New"/>
        </w:rPr>
        <w:t xml:space="preserve"> </w:t>
      </w:r>
      <w:r w:rsidRPr="7581777E" w:rsidR="00DD2FB4">
        <w:rPr>
          <w:rFonts w:ascii="Courier New" w:hAnsi="Courier New" w:cs="Courier New"/>
        </w:rPr>
        <w:t>(HRSA)</w:t>
      </w:r>
      <w:r w:rsidRPr="7581777E" w:rsidR="005D4C3B">
        <w:rPr>
          <w:rFonts w:ascii="Courier New" w:hAnsi="Courier New" w:cs="Courier New"/>
        </w:rPr>
        <w:t xml:space="preserve"> </w:t>
      </w:r>
      <w:r w:rsidRPr="7581777E" w:rsidR="008B2386">
        <w:rPr>
          <w:rFonts w:ascii="Courier New" w:hAnsi="Courier New" w:cs="Courier New"/>
        </w:rPr>
        <w:t xml:space="preserve">“Ryan White HIV/AIDS Program Client-Level Data Reporting System” (OMB 0906-0039, Exp. </w:t>
      </w:r>
      <w:r w:rsidRPr="23D9A110" w:rsidR="21D4CFF5">
        <w:rPr>
          <w:rFonts w:ascii="Courier New" w:hAnsi="Courier New" w:cs="Courier New"/>
        </w:rPr>
        <w:t>09/30/2027</w:t>
      </w:r>
      <w:r w:rsidRPr="7581777E" w:rsidR="008B2386">
        <w:rPr>
          <w:rFonts w:ascii="Courier New" w:hAnsi="Courier New" w:cs="Courier New"/>
        </w:rPr>
        <w:t>). H</w:t>
      </w:r>
      <w:r w:rsidRPr="7581777E">
        <w:rPr>
          <w:rFonts w:ascii="Courier New" w:hAnsi="Courier New" w:cs="Courier New"/>
        </w:rPr>
        <w:t xml:space="preserve">RSA </w:t>
      </w:r>
      <w:r w:rsidRPr="7581777E" w:rsidR="00594ACC">
        <w:rPr>
          <w:rFonts w:ascii="Courier New" w:hAnsi="Courier New" w:cs="Courier New"/>
        </w:rPr>
        <w:t xml:space="preserve">does not </w:t>
      </w:r>
      <w:r w:rsidRPr="7581777E">
        <w:rPr>
          <w:rFonts w:ascii="Courier New" w:hAnsi="Courier New" w:cs="Courier New"/>
        </w:rPr>
        <w:t xml:space="preserve">collect detailed HIV prevention program data </w:t>
      </w:r>
      <w:r w:rsidRPr="7581777E" w:rsidR="00643FEB">
        <w:rPr>
          <w:rFonts w:ascii="Courier New" w:hAnsi="Courier New" w:cs="Courier New"/>
        </w:rPr>
        <w:t xml:space="preserve">and therefore, </w:t>
      </w:r>
      <w:r w:rsidRPr="7581777E">
        <w:rPr>
          <w:rFonts w:ascii="Courier New" w:hAnsi="Courier New" w:cs="Courier New"/>
        </w:rPr>
        <w:t>very few similarities were identified.</w:t>
      </w:r>
      <w:r w:rsidRPr="7581777E" w:rsidR="008909A6">
        <w:rPr>
          <w:rFonts w:ascii="Courier New" w:hAnsi="Courier New" w:cs="Courier New"/>
        </w:rPr>
        <w:t xml:space="preserve"> </w:t>
      </w:r>
    </w:p>
    <w:p w:rsidR="00D266CB" w:rsidRPr="00647978" w:rsidP="005B3C88" w14:paraId="420F2C27" w14:textId="7100388A">
      <w:pPr>
        <w:autoSpaceDE w:val="0"/>
        <w:autoSpaceDN w:val="0"/>
        <w:adjustRightInd w:val="0"/>
        <w:spacing w:line="480" w:lineRule="auto"/>
        <w:ind w:firstLine="720"/>
        <w:rPr>
          <w:rFonts w:ascii="Courier New" w:hAnsi="Courier New" w:cs="Courier New"/>
        </w:rPr>
      </w:pPr>
      <w:r w:rsidRPr="005B3C88">
        <w:rPr>
          <w:rFonts w:ascii="Courier New" w:hAnsi="Courier New" w:cs="Courier New"/>
        </w:rPr>
        <w:t xml:space="preserve">Lastly, </w:t>
      </w:r>
      <w:r w:rsidRPr="005B3C88" w:rsidR="005C3B7D">
        <w:rPr>
          <w:rFonts w:ascii="Courier New" w:hAnsi="Courier New" w:cs="Courier New"/>
        </w:rPr>
        <w:t>a</w:t>
      </w:r>
      <w:r w:rsidRPr="005B3C88">
        <w:rPr>
          <w:rFonts w:ascii="Courier New" w:hAnsi="Courier New" w:cs="Courier New"/>
        </w:rPr>
        <w:t xml:space="preserve"> review of the current OMB-approved CDC HIV data collections shows no other approved data collections for </w:t>
      </w:r>
      <w:r w:rsidRPr="005B3C88">
        <w:rPr>
          <w:rFonts w:ascii="Courier New" w:hAnsi="Courier New" w:cs="Courier New"/>
        </w:rPr>
        <w:t>collecting program monitoring and evaluation data on CDC-funded HIV prevention programs currently being conducted by HDs and CBOs.</w:t>
      </w:r>
      <w:r w:rsidRPr="005B77DF">
        <w:rPr>
          <w:rFonts w:ascii="Courier New" w:hAnsi="Courier New" w:cs="Courier New"/>
        </w:rPr>
        <w:t xml:space="preserve"> </w:t>
      </w:r>
    </w:p>
    <w:p w:rsidR="00D266CB" w:rsidRPr="00F95420" w:rsidP="00F95420" w14:paraId="4C8C983D" w14:textId="510EACF9">
      <w:pPr>
        <w:spacing w:line="480" w:lineRule="auto"/>
        <w:ind w:firstLine="720"/>
        <w:rPr>
          <w:rFonts w:ascii="Courier New" w:hAnsi="Courier New" w:cs="Courier New"/>
        </w:rPr>
      </w:pPr>
    </w:p>
    <w:p w:rsidR="00AD720D" w:rsidRPr="005B3C88" w:rsidP="003D6F38" w14:paraId="71ECCEE3" w14:textId="77777777">
      <w:pPr>
        <w:numPr>
          <w:ilvl w:val="2"/>
          <w:numId w:val="3"/>
        </w:numPr>
        <w:tabs>
          <w:tab w:val="num" w:pos="-540"/>
          <w:tab w:val="clear" w:pos="2040"/>
        </w:tabs>
        <w:spacing w:before="120" w:line="480" w:lineRule="auto"/>
        <w:ind w:left="187" w:hanging="187"/>
        <w:rPr>
          <w:rFonts w:ascii="Courier New" w:hAnsi="Courier New" w:cs="Courier New"/>
          <w:b/>
        </w:rPr>
      </w:pPr>
      <w:r w:rsidRPr="005B3C88">
        <w:rPr>
          <w:rFonts w:ascii="Courier New" w:hAnsi="Courier New" w:cs="Courier New"/>
          <w:b/>
        </w:rPr>
        <w:t>Impact on Small Business or Other Small Entities</w:t>
      </w:r>
    </w:p>
    <w:p w:rsidR="008D40ED" w:rsidP="7581777E" w14:paraId="0AFE3E77" w14:textId="7C69671D">
      <w:pPr>
        <w:autoSpaceDE w:val="0"/>
        <w:autoSpaceDN w:val="0"/>
        <w:adjustRightInd w:val="0"/>
        <w:spacing w:before="120" w:line="480" w:lineRule="auto"/>
        <w:ind w:firstLine="720"/>
        <w:rPr>
          <w:rFonts w:ascii="Courier New" w:hAnsi="Courier New" w:cs="Courier New"/>
        </w:rPr>
      </w:pPr>
      <w:r w:rsidRPr="7581777E">
        <w:rPr>
          <w:rFonts w:ascii="Courier New" w:hAnsi="Courier New" w:cs="Courier New"/>
        </w:rPr>
        <w:t>It is the usual and customary business practice of the recipient</w:t>
      </w:r>
      <w:r w:rsidRPr="7581777E" w:rsidR="007B1A69">
        <w:rPr>
          <w:rFonts w:ascii="Courier New" w:hAnsi="Courier New" w:cs="Courier New"/>
        </w:rPr>
        <w:t xml:space="preserve"> HDs and CBOs</w:t>
      </w:r>
      <w:r w:rsidRPr="7581777E">
        <w:rPr>
          <w:rFonts w:ascii="Courier New" w:hAnsi="Courier New" w:cs="Courier New"/>
        </w:rPr>
        <w:t xml:space="preserve"> to gather and maintain HIV prevention program data during their routine provision of health </w:t>
      </w:r>
      <w:r w:rsidRPr="7581777E" w:rsidR="00393453">
        <w:rPr>
          <w:rFonts w:ascii="Courier New" w:hAnsi="Courier New" w:cs="Courier New"/>
        </w:rPr>
        <w:t xml:space="preserve">and prevention </w:t>
      </w:r>
      <w:r w:rsidRPr="7581777E" w:rsidR="00E05730">
        <w:rPr>
          <w:rFonts w:ascii="Courier New" w:hAnsi="Courier New" w:cs="Courier New"/>
        </w:rPr>
        <w:t>services</w:t>
      </w:r>
      <w:r w:rsidRPr="7581777E">
        <w:rPr>
          <w:rFonts w:ascii="Courier New" w:hAnsi="Courier New" w:cs="Courier New"/>
        </w:rPr>
        <w:t xml:space="preserve">. </w:t>
      </w:r>
      <w:r w:rsidRPr="7581777E" w:rsidR="00E05730">
        <w:rPr>
          <w:rFonts w:ascii="Courier New" w:hAnsi="Courier New" w:cs="Courier New"/>
        </w:rPr>
        <w:t xml:space="preserve">Nonetheless, </w:t>
      </w:r>
      <w:r w:rsidRPr="7581777E" w:rsidR="00E47D89">
        <w:rPr>
          <w:rFonts w:ascii="Courier New" w:hAnsi="Courier New" w:cs="Courier New"/>
        </w:rPr>
        <w:t>H</w:t>
      </w:r>
      <w:r w:rsidRPr="7581777E" w:rsidR="00CF5DB7">
        <w:rPr>
          <w:rFonts w:ascii="Courier New" w:hAnsi="Courier New" w:cs="Courier New"/>
        </w:rPr>
        <w:t>Ds and CBOs</w:t>
      </w:r>
      <w:r w:rsidRPr="7581777E" w:rsidR="008C44D4">
        <w:rPr>
          <w:rFonts w:ascii="Courier New" w:hAnsi="Courier New" w:cs="Courier New"/>
        </w:rPr>
        <w:t xml:space="preserve"> that receive CDC </w:t>
      </w:r>
      <w:r w:rsidRPr="7581777E" w:rsidR="00927182">
        <w:rPr>
          <w:rFonts w:ascii="Courier New" w:hAnsi="Courier New" w:cs="Courier New"/>
        </w:rPr>
        <w:t xml:space="preserve">HIV prevention </w:t>
      </w:r>
      <w:r w:rsidRPr="7581777E" w:rsidR="008C44D4">
        <w:rPr>
          <w:rFonts w:ascii="Courier New" w:hAnsi="Courier New" w:cs="Courier New"/>
        </w:rPr>
        <w:t>funding</w:t>
      </w:r>
      <w:r w:rsidRPr="7581777E" w:rsidR="00047A8C">
        <w:rPr>
          <w:rFonts w:ascii="Courier New" w:hAnsi="Courier New" w:cs="Courier New"/>
        </w:rPr>
        <w:t xml:space="preserve"> </w:t>
      </w:r>
      <w:r w:rsidRPr="7581777E" w:rsidR="008C44D4">
        <w:rPr>
          <w:rFonts w:ascii="Courier New" w:hAnsi="Courier New" w:cs="Courier New"/>
        </w:rPr>
        <w:t xml:space="preserve">vary in size and capacity to collect </w:t>
      </w:r>
      <w:r w:rsidRPr="7581777E" w:rsidR="00221D87">
        <w:rPr>
          <w:rFonts w:ascii="Courier New" w:hAnsi="Courier New" w:cs="Courier New"/>
        </w:rPr>
        <w:t>and report</w:t>
      </w:r>
      <w:r w:rsidRPr="7581777E" w:rsidR="008C44D4">
        <w:rPr>
          <w:rFonts w:ascii="Courier New" w:hAnsi="Courier New" w:cs="Courier New"/>
        </w:rPr>
        <w:t xml:space="preserve"> NHM&amp;E data. </w:t>
      </w:r>
      <w:r w:rsidRPr="7581777E" w:rsidR="009A6871">
        <w:rPr>
          <w:rFonts w:ascii="Courier New" w:hAnsi="Courier New" w:cs="Courier New"/>
        </w:rPr>
        <w:t xml:space="preserve">Some </w:t>
      </w:r>
      <w:r w:rsidRPr="7581777E" w:rsidR="00CF5DB7">
        <w:rPr>
          <w:rFonts w:ascii="Courier New" w:hAnsi="Courier New" w:cs="Courier New"/>
        </w:rPr>
        <w:t>CBOs</w:t>
      </w:r>
      <w:r w:rsidRPr="7581777E" w:rsidR="009A6871">
        <w:rPr>
          <w:rFonts w:ascii="Courier New" w:hAnsi="Courier New" w:cs="Courier New"/>
        </w:rPr>
        <w:t xml:space="preserve"> qualify as small businesses or other small entities. </w:t>
      </w:r>
      <w:r w:rsidRPr="7581777E" w:rsidR="00DB4264">
        <w:rPr>
          <w:rFonts w:ascii="Courier New" w:hAnsi="Courier New" w:cs="Courier New"/>
        </w:rPr>
        <w:t>To minimize the time burden on the recipients</w:t>
      </w:r>
      <w:r w:rsidRPr="7581777E" w:rsidR="00E77867">
        <w:rPr>
          <w:rFonts w:ascii="Courier New" w:hAnsi="Courier New" w:cs="Courier New"/>
        </w:rPr>
        <w:t xml:space="preserve"> </w:t>
      </w:r>
      <w:r w:rsidRPr="7581777E" w:rsidR="00F56368">
        <w:rPr>
          <w:rFonts w:ascii="Courier New" w:hAnsi="Courier New" w:cs="Courier New"/>
        </w:rPr>
        <w:t>submitting</w:t>
      </w:r>
      <w:r w:rsidRPr="7581777E" w:rsidR="00E77867">
        <w:rPr>
          <w:rFonts w:ascii="Courier New" w:hAnsi="Courier New" w:cs="Courier New"/>
        </w:rPr>
        <w:t xml:space="preserve"> NHM&amp;E data to CDC</w:t>
      </w:r>
      <w:r w:rsidRPr="7581777E" w:rsidR="00946112">
        <w:rPr>
          <w:rFonts w:ascii="Courier New" w:hAnsi="Courier New" w:cs="Courier New"/>
        </w:rPr>
        <w:t>, the</w:t>
      </w:r>
      <w:r w:rsidRPr="7581777E" w:rsidR="00DB4264">
        <w:rPr>
          <w:rFonts w:ascii="Courier New" w:hAnsi="Courier New" w:cs="Courier New"/>
        </w:rPr>
        <w:t xml:space="preserve"> data submission is limited to twice yearly.</w:t>
      </w:r>
      <w:r w:rsidRPr="7581777E" w:rsidR="004D3213">
        <w:rPr>
          <w:rFonts w:ascii="Courier New" w:hAnsi="Courier New" w:cs="Courier New"/>
        </w:rPr>
        <w:t xml:space="preserve"> </w:t>
      </w:r>
      <w:r w:rsidRPr="7581777E" w:rsidR="007252F3">
        <w:rPr>
          <w:rFonts w:ascii="Courier New" w:hAnsi="Courier New" w:cs="Courier New"/>
        </w:rPr>
        <w:t xml:space="preserve">Additionally, </w:t>
      </w:r>
      <w:r w:rsidRPr="7581777E" w:rsidR="004D3213">
        <w:rPr>
          <w:rFonts w:ascii="Courier New" w:hAnsi="Courier New" w:cs="Courier New"/>
        </w:rPr>
        <w:t>t</w:t>
      </w:r>
      <w:r w:rsidRPr="7581777E" w:rsidR="007252F3">
        <w:rPr>
          <w:rFonts w:ascii="Courier New" w:hAnsi="Courier New" w:cs="Courier New"/>
        </w:rPr>
        <w:t xml:space="preserve">he </w:t>
      </w:r>
      <w:r w:rsidRPr="7581777E" w:rsidR="007252F3">
        <w:rPr>
          <w:rFonts w:ascii="Courier New" w:hAnsi="Courier New" w:cs="Courier New"/>
        </w:rPr>
        <w:t>EvaluationWeb</w:t>
      </w:r>
      <w:r w:rsidRPr="7581777E" w:rsidR="007252F3">
        <w:rPr>
          <w:rFonts w:ascii="Courier New" w:hAnsi="Courier New" w:cs="Courier New"/>
        </w:rPr>
        <w:t xml:space="preserve">® </w:t>
      </w:r>
      <w:r w:rsidR="007C53BD">
        <w:rPr>
          <w:rFonts w:ascii="Courier New" w:hAnsi="Courier New" w:cs="Courier New"/>
        </w:rPr>
        <w:t xml:space="preserve">and 1-CDP </w:t>
      </w:r>
      <w:r w:rsidRPr="7581777E" w:rsidR="007252F3">
        <w:rPr>
          <w:rFonts w:ascii="Courier New" w:hAnsi="Courier New" w:cs="Courier New"/>
        </w:rPr>
        <w:t>software</w:t>
      </w:r>
      <w:r w:rsidRPr="7581777E" w:rsidR="00FC0B93">
        <w:rPr>
          <w:rFonts w:ascii="Courier New" w:hAnsi="Courier New" w:cs="Courier New"/>
        </w:rPr>
        <w:t xml:space="preserve"> </w:t>
      </w:r>
      <w:r w:rsidRPr="7581777E" w:rsidR="0063396C">
        <w:rPr>
          <w:rFonts w:ascii="Courier New" w:hAnsi="Courier New" w:cs="Courier New"/>
        </w:rPr>
        <w:t>auto populates</w:t>
      </w:r>
      <w:r w:rsidRPr="7581777E" w:rsidR="00D76715">
        <w:rPr>
          <w:rFonts w:ascii="Courier New" w:hAnsi="Courier New" w:cs="Courier New"/>
        </w:rPr>
        <w:t xml:space="preserve"> </w:t>
      </w:r>
      <w:r w:rsidRPr="7581777E" w:rsidR="0063396C">
        <w:rPr>
          <w:rFonts w:ascii="Courier New" w:hAnsi="Courier New" w:cs="Courier New"/>
        </w:rPr>
        <w:t>some information to reduce data entry burden.</w:t>
      </w:r>
      <w:r w:rsidRPr="7581777E" w:rsidR="00FB1F16">
        <w:rPr>
          <w:rFonts w:ascii="Courier New" w:hAnsi="Courier New" w:cs="Courier New"/>
        </w:rPr>
        <w:t xml:space="preserve"> </w:t>
      </w:r>
    </w:p>
    <w:p w:rsidR="00647978" w:rsidRPr="00647978" w:rsidP="003D6F38" w14:paraId="6F9A1B12" w14:textId="77777777">
      <w:pPr>
        <w:numPr>
          <w:ilvl w:val="2"/>
          <w:numId w:val="3"/>
        </w:numPr>
        <w:tabs>
          <w:tab w:val="num" w:pos="-540"/>
          <w:tab w:val="clear" w:pos="2040"/>
        </w:tabs>
        <w:spacing w:before="120" w:line="480" w:lineRule="auto"/>
        <w:ind w:left="720" w:hanging="720"/>
        <w:rPr>
          <w:rFonts w:ascii="Courier New" w:hAnsi="Courier New" w:cs="Courier New"/>
        </w:rPr>
      </w:pPr>
      <w:r w:rsidRPr="00647978">
        <w:rPr>
          <w:rFonts w:ascii="Courier New" w:hAnsi="Courier New" w:cs="Courier New"/>
          <w:b/>
        </w:rPr>
        <w:t xml:space="preserve">Consequences of Collecting </w:t>
      </w:r>
      <w:r w:rsidRPr="00647978">
        <w:rPr>
          <w:rFonts w:ascii="Courier New" w:hAnsi="Courier New" w:cs="Courier New"/>
          <w:b/>
        </w:rPr>
        <w:t>the Information</w:t>
      </w:r>
      <w:r w:rsidRPr="00647978">
        <w:rPr>
          <w:rFonts w:ascii="Courier New" w:hAnsi="Courier New" w:cs="Courier New"/>
          <w:b/>
        </w:rPr>
        <w:t xml:space="preserve"> Less Frequently </w:t>
      </w:r>
    </w:p>
    <w:p w:rsidR="00AA2327" w:rsidP="005B3C88" w14:paraId="060D7C93" w14:textId="66A9AF13">
      <w:pPr>
        <w:autoSpaceDE w:val="0"/>
        <w:autoSpaceDN w:val="0"/>
        <w:adjustRightInd w:val="0"/>
        <w:spacing w:before="120" w:line="480" w:lineRule="auto"/>
        <w:ind w:left="90" w:firstLine="630"/>
        <w:rPr>
          <w:rFonts w:ascii="Courier New" w:hAnsi="Courier New" w:cs="Courier New"/>
        </w:rPr>
      </w:pPr>
      <w:r w:rsidRPr="7581777E">
        <w:rPr>
          <w:rFonts w:ascii="Courier New" w:hAnsi="Courier New" w:cs="Courier New"/>
        </w:rPr>
        <w:t xml:space="preserve">Funded HDs and CBOs </w:t>
      </w:r>
      <w:r w:rsidRPr="7581777E" w:rsidR="008B698B">
        <w:rPr>
          <w:rFonts w:ascii="Courier New" w:hAnsi="Courier New" w:cs="Courier New"/>
        </w:rPr>
        <w:t>will</w:t>
      </w:r>
      <w:r w:rsidRPr="7581777E">
        <w:rPr>
          <w:rFonts w:ascii="Courier New" w:hAnsi="Courier New" w:cs="Courier New"/>
        </w:rPr>
        <w:t xml:space="preserve"> submit </w:t>
      </w:r>
      <w:r w:rsidRPr="7581777E" w:rsidR="007B2142">
        <w:rPr>
          <w:rFonts w:ascii="Courier New" w:hAnsi="Courier New" w:cs="Courier New"/>
        </w:rPr>
        <w:t xml:space="preserve">NHM&amp;E </w:t>
      </w:r>
      <w:r w:rsidRPr="7581777E">
        <w:rPr>
          <w:rFonts w:ascii="Courier New" w:hAnsi="Courier New" w:cs="Courier New"/>
        </w:rPr>
        <w:t xml:space="preserve">data to the CDC </w:t>
      </w:r>
      <w:r w:rsidRPr="7581777E" w:rsidR="008B698B">
        <w:rPr>
          <w:rFonts w:ascii="Courier New" w:hAnsi="Courier New" w:cs="Courier New"/>
        </w:rPr>
        <w:t>twice yearly</w:t>
      </w:r>
      <w:r w:rsidRPr="7581777E">
        <w:rPr>
          <w:rFonts w:ascii="Courier New" w:hAnsi="Courier New" w:cs="Courier New"/>
        </w:rPr>
        <w:t xml:space="preserve">. </w:t>
      </w:r>
      <w:r w:rsidRPr="7581777E" w:rsidR="008759C4">
        <w:rPr>
          <w:rFonts w:ascii="Courier New" w:hAnsi="Courier New" w:cs="Courier New"/>
        </w:rPr>
        <w:t xml:space="preserve">The semiannual data collection </w:t>
      </w:r>
      <w:r w:rsidRPr="7581777E" w:rsidR="004749AA">
        <w:rPr>
          <w:rFonts w:ascii="Courier New" w:hAnsi="Courier New" w:cs="Courier New"/>
        </w:rPr>
        <w:t>is</w:t>
      </w:r>
      <w:r w:rsidRPr="7581777E" w:rsidR="008759C4">
        <w:rPr>
          <w:rFonts w:ascii="Courier New" w:hAnsi="Courier New" w:cs="Courier New"/>
        </w:rPr>
        <w:t xml:space="preserve"> needed for </w:t>
      </w:r>
      <w:r w:rsidRPr="7581777E" w:rsidR="000C133A">
        <w:rPr>
          <w:rFonts w:ascii="Courier New" w:hAnsi="Courier New" w:cs="Courier New"/>
        </w:rPr>
        <w:t xml:space="preserve">HIV prevention </w:t>
      </w:r>
      <w:r w:rsidRPr="7581777E" w:rsidR="008759C4">
        <w:rPr>
          <w:rFonts w:ascii="Courier New" w:hAnsi="Courier New" w:cs="Courier New"/>
        </w:rPr>
        <w:t xml:space="preserve">program </w:t>
      </w:r>
      <w:r w:rsidRPr="7581777E" w:rsidR="00655021">
        <w:rPr>
          <w:rFonts w:ascii="Courier New" w:hAnsi="Courier New" w:cs="Courier New"/>
        </w:rPr>
        <w:t xml:space="preserve">performance monitoring and evaluation. </w:t>
      </w:r>
      <w:r w:rsidRPr="7581777E">
        <w:rPr>
          <w:rFonts w:ascii="Courier New" w:hAnsi="Courier New" w:cs="Courier New"/>
        </w:rPr>
        <w:t xml:space="preserve">Less frequent data </w:t>
      </w:r>
      <w:r w:rsidRPr="7581777E" w:rsidR="00655021">
        <w:rPr>
          <w:rFonts w:ascii="Courier New" w:hAnsi="Courier New" w:cs="Courier New"/>
        </w:rPr>
        <w:t xml:space="preserve">collection </w:t>
      </w:r>
      <w:r w:rsidRPr="7581777E" w:rsidR="00235620">
        <w:rPr>
          <w:rFonts w:ascii="Courier New" w:hAnsi="Courier New" w:cs="Courier New"/>
        </w:rPr>
        <w:t>c</w:t>
      </w:r>
      <w:r w:rsidRPr="7581777E">
        <w:rPr>
          <w:rFonts w:ascii="Courier New" w:hAnsi="Courier New" w:cs="Courier New"/>
        </w:rPr>
        <w:t xml:space="preserve">ould result in </w:t>
      </w:r>
      <w:r w:rsidRPr="7581777E" w:rsidR="00F87705">
        <w:rPr>
          <w:rFonts w:ascii="Courier New" w:hAnsi="Courier New" w:cs="Courier New"/>
        </w:rPr>
        <w:t xml:space="preserve">a </w:t>
      </w:r>
      <w:r w:rsidRPr="7581777E" w:rsidR="00235620">
        <w:rPr>
          <w:rFonts w:ascii="Courier New" w:hAnsi="Courier New" w:cs="Courier New"/>
        </w:rPr>
        <w:t>delay</w:t>
      </w:r>
      <w:r w:rsidRPr="7581777E" w:rsidR="00F87705">
        <w:rPr>
          <w:rFonts w:ascii="Courier New" w:hAnsi="Courier New" w:cs="Courier New"/>
        </w:rPr>
        <w:t xml:space="preserve"> between the occurrence and the</w:t>
      </w:r>
      <w:r w:rsidRPr="7581777E" w:rsidR="00235620">
        <w:rPr>
          <w:rFonts w:ascii="Courier New" w:hAnsi="Courier New" w:cs="Courier New"/>
        </w:rPr>
        <w:t xml:space="preserve"> identification of program implementation problems. </w:t>
      </w:r>
      <w:r w:rsidRPr="7581777E" w:rsidR="0012087B">
        <w:rPr>
          <w:rFonts w:ascii="Courier New" w:hAnsi="Courier New" w:cs="Courier New"/>
        </w:rPr>
        <w:t xml:space="preserve">Less than semiannual data collection </w:t>
      </w:r>
      <w:r w:rsidRPr="7581777E" w:rsidR="00073E26">
        <w:rPr>
          <w:rFonts w:ascii="Courier New" w:hAnsi="Courier New" w:cs="Courier New"/>
        </w:rPr>
        <w:t>c</w:t>
      </w:r>
      <w:r w:rsidRPr="7581777E" w:rsidR="0012087B">
        <w:rPr>
          <w:rFonts w:ascii="Courier New" w:hAnsi="Courier New" w:cs="Courier New"/>
        </w:rPr>
        <w:t>ould result in the inability to identify and correct program problems early</w:t>
      </w:r>
      <w:r w:rsidRPr="7581777E" w:rsidR="002F0670">
        <w:rPr>
          <w:rFonts w:ascii="Courier New" w:hAnsi="Courier New" w:cs="Courier New"/>
        </w:rPr>
        <w:t>, which could result in</w:t>
      </w:r>
      <w:r w:rsidRPr="7581777E" w:rsidR="0012087B">
        <w:rPr>
          <w:rFonts w:ascii="Courier New" w:hAnsi="Courier New" w:cs="Courier New"/>
        </w:rPr>
        <w:t xml:space="preserve"> </w:t>
      </w:r>
      <w:r w:rsidRPr="7581777E">
        <w:rPr>
          <w:rFonts w:ascii="Courier New" w:hAnsi="Courier New" w:cs="Courier New"/>
        </w:rPr>
        <w:t>costly program inefficiencies</w:t>
      </w:r>
      <w:r w:rsidRPr="7581777E" w:rsidR="00BD2112">
        <w:rPr>
          <w:rFonts w:ascii="Courier New" w:hAnsi="Courier New" w:cs="Courier New"/>
        </w:rPr>
        <w:t xml:space="preserve"> or </w:t>
      </w:r>
      <w:r w:rsidRPr="7581777E" w:rsidR="002F0670">
        <w:rPr>
          <w:rFonts w:ascii="Courier New" w:hAnsi="Courier New" w:cs="Courier New"/>
        </w:rPr>
        <w:t>def</w:t>
      </w:r>
      <w:r w:rsidRPr="7581777E" w:rsidR="00073E26">
        <w:rPr>
          <w:rFonts w:ascii="Courier New" w:hAnsi="Courier New" w:cs="Courier New"/>
        </w:rPr>
        <w:t>iciencies</w:t>
      </w:r>
      <w:r w:rsidRPr="7581777E" w:rsidR="00BD2112">
        <w:rPr>
          <w:rFonts w:ascii="Courier New" w:hAnsi="Courier New" w:cs="Courier New"/>
        </w:rPr>
        <w:t xml:space="preserve">. It </w:t>
      </w:r>
      <w:r w:rsidRPr="7581777E" w:rsidR="000C133A">
        <w:rPr>
          <w:rFonts w:ascii="Courier New" w:hAnsi="Courier New" w:cs="Courier New"/>
        </w:rPr>
        <w:t>c</w:t>
      </w:r>
      <w:r w:rsidRPr="7581777E" w:rsidR="00BD2112">
        <w:rPr>
          <w:rFonts w:ascii="Courier New" w:hAnsi="Courier New" w:cs="Courier New"/>
        </w:rPr>
        <w:t>ould also</w:t>
      </w:r>
      <w:r w:rsidRPr="7581777E" w:rsidR="003255CB">
        <w:rPr>
          <w:rFonts w:ascii="Courier New" w:hAnsi="Courier New" w:cs="Courier New"/>
        </w:rPr>
        <w:t xml:space="preserve"> hinder</w:t>
      </w:r>
      <w:r w:rsidRPr="7581777E" w:rsidR="001C3E8C">
        <w:rPr>
          <w:rFonts w:ascii="Courier New" w:hAnsi="Courier New" w:cs="Courier New"/>
        </w:rPr>
        <w:t xml:space="preserve"> </w:t>
      </w:r>
      <w:r w:rsidRPr="7581777E" w:rsidR="00920150">
        <w:rPr>
          <w:rFonts w:ascii="Courier New" w:hAnsi="Courier New" w:cs="Courier New"/>
        </w:rPr>
        <w:t xml:space="preserve">the CDC in providing valuable </w:t>
      </w:r>
      <w:r w:rsidRPr="7581777E" w:rsidR="00C72FE3">
        <w:rPr>
          <w:rFonts w:ascii="Courier New" w:hAnsi="Courier New" w:cs="Courier New"/>
        </w:rPr>
        <w:t>technical assistance and corrective measures to the programs</w:t>
      </w:r>
      <w:r w:rsidRPr="7581777E" w:rsidR="004749AA">
        <w:rPr>
          <w:rFonts w:ascii="Courier New" w:hAnsi="Courier New" w:cs="Courier New"/>
        </w:rPr>
        <w:t xml:space="preserve"> which</w:t>
      </w:r>
      <w:r w:rsidR="002B4A91">
        <w:rPr>
          <w:rFonts w:ascii="Courier New" w:hAnsi="Courier New" w:cs="Courier New"/>
        </w:rPr>
        <w:t>,</w:t>
      </w:r>
      <w:r w:rsidRPr="7581777E" w:rsidR="004749AA">
        <w:rPr>
          <w:rFonts w:ascii="Courier New" w:hAnsi="Courier New" w:cs="Courier New"/>
        </w:rPr>
        <w:t xml:space="preserve"> in turn, could result in decreased ability to prevent the spread of HIV</w:t>
      </w:r>
      <w:r w:rsidRPr="7581777E">
        <w:rPr>
          <w:rFonts w:ascii="Courier New" w:hAnsi="Courier New" w:cs="Courier New"/>
        </w:rPr>
        <w:t>.</w:t>
      </w:r>
      <w:r w:rsidRPr="7581777E" w:rsidR="008909A6">
        <w:rPr>
          <w:rFonts w:ascii="Courier New" w:hAnsi="Courier New" w:cs="Courier New"/>
        </w:rPr>
        <w:t xml:space="preserve"> </w:t>
      </w:r>
      <w:r w:rsidRPr="7581777E">
        <w:rPr>
          <w:rFonts w:ascii="Courier New" w:hAnsi="Courier New" w:cs="Courier New"/>
        </w:rPr>
        <w:t>There are no legal obstacles to reducing the burden.</w:t>
      </w:r>
    </w:p>
    <w:p w:rsidR="00B16517" w:rsidRPr="00647978" w:rsidP="003D6F38" w14:paraId="4E70D0C5" w14:textId="13C2038B">
      <w:pPr>
        <w:spacing w:before="120" w:line="480" w:lineRule="auto"/>
        <w:rPr>
          <w:rFonts w:ascii="Courier New" w:hAnsi="Courier New" w:cs="Courier New"/>
        </w:rPr>
      </w:pPr>
      <w:r w:rsidRPr="00647978">
        <w:rPr>
          <w:rFonts w:ascii="Courier New" w:hAnsi="Courier New" w:cs="Courier New"/>
          <w:b/>
        </w:rPr>
        <w:t>7.</w:t>
      </w:r>
      <w:r w:rsidRPr="00647978">
        <w:rPr>
          <w:rFonts w:ascii="Courier New" w:hAnsi="Courier New" w:cs="Courier New"/>
          <w:b/>
        </w:rPr>
        <w:tab/>
      </w:r>
      <w:r w:rsidRPr="00647978" w:rsidR="00AD720D">
        <w:rPr>
          <w:rFonts w:ascii="Courier New" w:hAnsi="Courier New" w:cs="Courier New"/>
          <w:b/>
        </w:rPr>
        <w:t xml:space="preserve">Special Circumstances </w:t>
      </w:r>
      <w:r w:rsidRPr="00647978" w:rsidR="00EE3E03">
        <w:rPr>
          <w:rFonts w:ascii="Courier New" w:hAnsi="Courier New" w:cs="Courier New"/>
          <w:b/>
        </w:rPr>
        <w:t>relating</w:t>
      </w:r>
      <w:r w:rsidRPr="00647978" w:rsidR="00AD720D">
        <w:rPr>
          <w:rFonts w:ascii="Courier New" w:hAnsi="Courier New" w:cs="Courier New"/>
          <w:b/>
        </w:rPr>
        <w:t xml:space="preserve"> to the Guidelines of </w:t>
      </w:r>
    </w:p>
    <w:p w:rsidR="00B16517" w:rsidRPr="00647978" w:rsidP="00AA1EB1" w14:paraId="5905E657" w14:textId="77777777">
      <w:pPr>
        <w:spacing w:before="120" w:line="480" w:lineRule="auto"/>
        <w:ind w:firstLine="720"/>
        <w:rPr>
          <w:rFonts w:ascii="Courier New" w:hAnsi="Courier New" w:cs="Courier New"/>
        </w:rPr>
      </w:pPr>
      <w:r w:rsidRPr="00B16517">
        <w:rPr>
          <w:rFonts w:ascii="Courier New" w:hAnsi="Courier New" w:cs="Courier New"/>
        </w:rPr>
        <w:t>This request fully complies with the guidelines of 5 CFR 1320.5.</w:t>
      </w:r>
    </w:p>
    <w:p w:rsidR="00AD720D" w:rsidRPr="00647978" w:rsidP="003D6F38" w14:paraId="52626A1A" w14:textId="77777777">
      <w:pPr>
        <w:spacing w:before="120" w:line="480" w:lineRule="auto"/>
        <w:ind w:left="720" w:hanging="720"/>
        <w:rPr>
          <w:rFonts w:ascii="Courier New" w:hAnsi="Courier New" w:cs="Courier New"/>
          <w:b/>
        </w:rPr>
      </w:pPr>
      <w:r w:rsidRPr="00647978">
        <w:rPr>
          <w:rFonts w:ascii="Courier New" w:hAnsi="Courier New" w:cs="Courier New"/>
          <w:b/>
        </w:rPr>
        <w:t>8.</w:t>
      </w:r>
      <w:r w:rsidRPr="00647978">
        <w:rPr>
          <w:rFonts w:ascii="Courier New" w:hAnsi="Courier New" w:cs="Courier New"/>
          <w:b/>
        </w:rPr>
        <w:tab/>
      </w:r>
      <w:r w:rsidRPr="00647978">
        <w:rPr>
          <w:rFonts w:ascii="Courier New" w:hAnsi="Courier New" w:cs="Courier New"/>
          <w:b/>
        </w:rPr>
        <w:t xml:space="preserve">Comments in Response to the </w:t>
      </w:r>
      <w:hyperlink r:id="rId10" w:history="1">
        <w:r w:rsidRPr="00260A43">
          <w:rPr>
            <w:rStyle w:val="Hyperlink"/>
            <w:rFonts w:ascii="Courier New" w:hAnsi="Courier New" w:cs="Courier New"/>
            <w:b/>
            <w:color w:val="auto"/>
            <w:u w:val="none"/>
          </w:rPr>
          <w:t>Federal Register</w:t>
        </w:r>
      </w:hyperlink>
      <w:r w:rsidRPr="00647978">
        <w:rPr>
          <w:rFonts w:ascii="Courier New" w:hAnsi="Courier New" w:cs="Courier New"/>
          <w:b/>
        </w:rPr>
        <w:t xml:space="preserve"> Notice and Efforts to Consult Outside the Agency</w:t>
      </w:r>
    </w:p>
    <w:p w:rsidR="00CF5DB7" w:rsidP="00EB10E9" w14:paraId="248D40C3" w14:textId="62429965">
      <w:pPr>
        <w:spacing w:after="160" w:line="480" w:lineRule="auto"/>
        <w:ind w:firstLine="720"/>
        <w:rPr>
          <w:rFonts w:ascii="Courier New" w:hAnsi="Courier New" w:cs="Courier New"/>
        </w:rPr>
      </w:pPr>
      <w:r w:rsidRPr="00AC411A">
        <w:rPr>
          <w:rFonts w:ascii="Courier New" w:hAnsi="Courier New" w:cs="Courier New"/>
        </w:rPr>
        <w:t xml:space="preserve">A 60-day notice to solicit public comments was published in the </w:t>
      </w:r>
      <w:r w:rsidR="005A575A">
        <w:rPr>
          <w:rFonts w:ascii="Courier New" w:hAnsi="Courier New" w:cs="Courier New"/>
        </w:rPr>
        <w:t>Federal Register,</w:t>
      </w:r>
      <w:r w:rsidR="00AB5CE1">
        <w:rPr>
          <w:rFonts w:ascii="Courier New" w:hAnsi="Courier New" w:cs="Courier New"/>
        </w:rPr>
        <w:t xml:space="preserve"> </w:t>
      </w:r>
      <w:r w:rsidR="00EB0226">
        <w:rPr>
          <w:rFonts w:ascii="Courier New" w:hAnsi="Courier New" w:cs="Courier New"/>
        </w:rPr>
        <w:t>11</w:t>
      </w:r>
      <w:r w:rsidRPr="00AB5CE1" w:rsidR="00AB5CE1">
        <w:rPr>
          <w:rFonts w:ascii="Courier New" w:hAnsi="Courier New" w:cs="Courier New"/>
        </w:rPr>
        <w:t>/</w:t>
      </w:r>
      <w:r w:rsidR="00EB0226">
        <w:rPr>
          <w:rFonts w:ascii="Courier New" w:hAnsi="Courier New" w:cs="Courier New"/>
        </w:rPr>
        <w:t>21</w:t>
      </w:r>
      <w:r w:rsidRPr="00AB5CE1" w:rsidR="00AB5CE1">
        <w:rPr>
          <w:rFonts w:ascii="Courier New" w:hAnsi="Courier New" w:cs="Courier New"/>
        </w:rPr>
        <w:t>/20</w:t>
      </w:r>
      <w:r w:rsidR="00AB5CE1">
        <w:rPr>
          <w:rFonts w:ascii="Courier New" w:hAnsi="Courier New" w:cs="Courier New"/>
        </w:rPr>
        <w:t>2</w:t>
      </w:r>
      <w:r w:rsidR="00EB0226">
        <w:rPr>
          <w:rFonts w:ascii="Courier New" w:hAnsi="Courier New" w:cs="Courier New"/>
        </w:rPr>
        <w:t>5</w:t>
      </w:r>
      <w:r w:rsidRPr="00AB5CE1" w:rsidR="00AB5CE1">
        <w:rPr>
          <w:rFonts w:ascii="Courier New" w:hAnsi="Courier New" w:cs="Courier New"/>
        </w:rPr>
        <w:t xml:space="preserve">, Volume </w:t>
      </w:r>
      <w:r w:rsidR="00EB0226">
        <w:rPr>
          <w:rFonts w:ascii="Courier New" w:hAnsi="Courier New" w:cs="Courier New"/>
        </w:rPr>
        <w:t>90</w:t>
      </w:r>
      <w:r w:rsidRPr="00AB5CE1" w:rsidR="00AB5CE1">
        <w:rPr>
          <w:rFonts w:ascii="Courier New" w:hAnsi="Courier New" w:cs="Courier New"/>
        </w:rPr>
        <w:t xml:space="preserve">, </w:t>
      </w:r>
      <w:r w:rsidRPr="00550B27" w:rsidR="00AB5CE1">
        <w:rPr>
          <w:rFonts w:ascii="Courier New" w:hAnsi="Courier New" w:cs="Courier New"/>
        </w:rPr>
        <w:t>Number 2</w:t>
      </w:r>
      <w:r w:rsidR="009A2630">
        <w:rPr>
          <w:rFonts w:ascii="Courier New" w:hAnsi="Courier New" w:cs="Courier New"/>
        </w:rPr>
        <w:t>23</w:t>
      </w:r>
      <w:r w:rsidRPr="00550B27" w:rsidR="00CC3A54">
        <w:rPr>
          <w:rFonts w:ascii="Courier New" w:hAnsi="Courier New" w:cs="Courier New"/>
        </w:rPr>
        <w:t>,</w:t>
      </w:r>
      <w:r w:rsidRPr="00550B27" w:rsidR="00AB5CE1">
        <w:rPr>
          <w:rFonts w:ascii="Courier New" w:hAnsi="Courier New" w:cs="Courier New"/>
        </w:rPr>
        <w:t xml:space="preserve"> pages</w:t>
      </w:r>
      <w:r w:rsidRPr="00550B27" w:rsidR="008C34AA">
        <w:rPr>
          <w:rFonts w:ascii="Courier New" w:hAnsi="Courier New" w:cs="Courier New"/>
        </w:rPr>
        <w:t xml:space="preserve"> </w:t>
      </w:r>
      <w:r w:rsidR="00EB050F">
        <w:rPr>
          <w:rFonts w:ascii="Courier New" w:hAnsi="Courier New" w:cs="Courier New"/>
        </w:rPr>
        <w:t>52672</w:t>
      </w:r>
      <w:r w:rsidRPr="00550B27" w:rsidR="008C34AA">
        <w:rPr>
          <w:rFonts w:ascii="Courier New" w:hAnsi="Courier New" w:cs="Courier New"/>
        </w:rPr>
        <w:t xml:space="preserve"> – </w:t>
      </w:r>
      <w:r w:rsidR="00B56301">
        <w:rPr>
          <w:rFonts w:ascii="Courier New" w:hAnsi="Courier New" w:cs="Courier New"/>
        </w:rPr>
        <w:t>52673</w:t>
      </w:r>
      <w:r w:rsidR="00FB625D">
        <w:rPr>
          <w:rFonts w:ascii="Courier New" w:hAnsi="Courier New" w:cs="Courier New"/>
          <w:b/>
        </w:rPr>
        <w:t xml:space="preserve"> (</w:t>
      </w:r>
      <w:r w:rsidRPr="00AC411A">
        <w:rPr>
          <w:rFonts w:ascii="Courier New" w:hAnsi="Courier New" w:cs="Courier New"/>
          <w:b/>
        </w:rPr>
        <w:t xml:space="preserve">Attachment </w:t>
      </w:r>
      <w:r w:rsidR="00221803">
        <w:rPr>
          <w:rFonts w:ascii="Courier New" w:hAnsi="Courier New" w:cs="Courier New"/>
          <w:b/>
        </w:rPr>
        <w:t>2</w:t>
      </w:r>
      <w:r w:rsidR="00E50FC9">
        <w:rPr>
          <w:rFonts w:ascii="Courier New" w:hAnsi="Courier New" w:cs="Courier New"/>
          <w:b/>
        </w:rPr>
        <w:t>A</w:t>
      </w:r>
      <w:r w:rsidR="00FB625D">
        <w:rPr>
          <w:rFonts w:ascii="Courier New" w:hAnsi="Courier New" w:cs="Courier New"/>
          <w:b/>
        </w:rPr>
        <w:t>).</w:t>
      </w:r>
      <w:r w:rsidRPr="00AC411A">
        <w:rPr>
          <w:rFonts w:ascii="Courier New" w:hAnsi="Courier New" w:cs="Courier New"/>
        </w:rPr>
        <w:t xml:space="preserve"> </w:t>
      </w:r>
      <w:r w:rsidRPr="006D1350" w:rsidR="00D17C9A">
        <w:rPr>
          <w:rFonts w:ascii="Courier New" w:hAnsi="Courier New" w:cs="Courier New"/>
        </w:rPr>
        <w:t xml:space="preserve">During the 60-day public comment period (11/21/2025 to 1/20/2026), CDC received one substantive comment </w:t>
      </w:r>
      <w:r w:rsidRPr="00EB10E9" w:rsidR="00D17C9A">
        <w:rPr>
          <w:rFonts w:ascii="Courier New" w:hAnsi="Courier New" w:cs="Courier New"/>
        </w:rPr>
        <w:t>from the public regarding the proposed information collection</w:t>
      </w:r>
      <w:r w:rsidR="00EB10E9">
        <w:rPr>
          <w:rFonts w:ascii="Courier New" w:hAnsi="Courier New" w:cs="Courier New"/>
        </w:rPr>
        <w:t xml:space="preserve">. </w:t>
      </w:r>
      <w:r w:rsidRPr="00EB10E9" w:rsidR="00D17C9A">
        <w:rPr>
          <w:rFonts w:ascii="Courier New" w:hAnsi="Courier New" w:cs="Courier New"/>
          <w:b/>
          <w:bCs/>
        </w:rPr>
        <w:t>Attachment 2B</w:t>
      </w:r>
      <w:r w:rsidR="00EB10E9">
        <w:rPr>
          <w:rFonts w:ascii="Courier New" w:hAnsi="Courier New" w:cs="Courier New"/>
          <w:b/>
          <w:bCs/>
        </w:rPr>
        <w:t xml:space="preserve"> </w:t>
      </w:r>
      <w:r w:rsidRPr="00EB10E9" w:rsidR="00EB10E9">
        <w:rPr>
          <w:rFonts w:ascii="Courier New" w:hAnsi="Courier New" w:cs="Courier New"/>
        </w:rPr>
        <w:t>is the response to the public comment</w:t>
      </w:r>
      <w:r w:rsidRPr="00EB10E9" w:rsidR="00D17C9A">
        <w:rPr>
          <w:rFonts w:ascii="Courier New" w:hAnsi="Courier New" w:cs="Courier New"/>
        </w:rPr>
        <w:t>.</w:t>
      </w:r>
      <w:r w:rsidRPr="00176307" w:rsidR="00D17C9A">
        <w:t xml:space="preserve"> </w:t>
      </w:r>
      <w:r w:rsidRPr="00207CB5" w:rsidR="00D17C9A">
        <w:rPr>
          <w:rFonts w:ascii="Courier New" w:hAnsi="Courier New" w:cs="Courier New"/>
        </w:rPr>
        <w:t>No changes were made to the data collection or estimated burden hours in response to th</w:t>
      </w:r>
      <w:r w:rsidR="00E65E90">
        <w:rPr>
          <w:rFonts w:ascii="Courier New" w:hAnsi="Courier New" w:cs="Courier New"/>
        </w:rPr>
        <w:t>e</w:t>
      </w:r>
      <w:r w:rsidRPr="00207CB5" w:rsidR="00D17C9A">
        <w:rPr>
          <w:rFonts w:ascii="Courier New" w:hAnsi="Courier New" w:cs="Courier New"/>
        </w:rPr>
        <w:t xml:space="preserve"> comment.</w:t>
      </w:r>
    </w:p>
    <w:p w:rsidR="00117371" w:rsidP="00212BD7" w14:paraId="59FA4018" w14:textId="3865E80F">
      <w:pPr>
        <w:spacing w:before="120" w:line="480" w:lineRule="auto"/>
        <w:ind w:firstLine="720"/>
        <w:rPr>
          <w:rFonts w:ascii="Courier New" w:hAnsi="Courier New" w:cs="Courier New"/>
        </w:rPr>
      </w:pPr>
      <w:r w:rsidRPr="7581777E">
        <w:rPr>
          <w:rFonts w:ascii="Courier New" w:hAnsi="Courier New" w:cs="Courier New"/>
        </w:rPr>
        <w:t>CDC developed the</w:t>
      </w:r>
      <w:r w:rsidRPr="1C591CCB">
        <w:rPr>
          <w:rFonts w:ascii="Courier New" w:hAnsi="Courier New" w:cs="Courier New"/>
        </w:rPr>
        <w:t xml:space="preserve"> </w:t>
      </w:r>
      <w:r w:rsidRPr="1C591CCB" w:rsidR="6D6E92EE">
        <w:rPr>
          <w:rFonts w:ascii="Courier New" w:hAnsi="Courier New" w:cs="Courier New"/>
        </w:rPr>
        <w:t>initial</w:t>
      </w:r>
      <w:r w:rsidRPr="7581777E">
        <w:rPr>
          <w:rFonts w:ascii="Courier New" w:hAnsi="Courier New" w:cs="Courier New"/>
        </w:rPr>
        <w:t xml:space="preserve"> NHM&amp;E data variables with </w:t>
      </w:r>
      <w:r w:rsidRPr="7581777E" w:rsidR="00A87C2D">
        <w:rPr>
          <w:rFonts w:ascii="Courier New" w:hAnsi="Courier New" w:cs="Courier New"/>
        </w:rPr>
        <w:t xml:space="preserve">extensive input from </w:t>
      </w:r>
      <w:r w:rsidRPr="7581777E" w:rsidR="001F3B1B">
        <w:rPr>
          <w:rFonts w:ascii="Courier New" w:hAnsi="Courier New" w:cs="Courier New"/>
        </w:rPr>
        <w:t xml:space="preserve">respondents (representatives from funded HDs and CBOs) including </w:t>
      </w:r>
      <w:r w:rsidRPr="7581777E" w:rsidR="000F4F7A">
        <w:rPr>
          <w:rFonts w:ascii="Courier New" w:hAnsi="Courier New" w:cs="Courier New"/>
        </w:rPr>
        <w:t xml:space="preserve">10 </w:t>
      </w:r>
      <w:r w:rsidRPr="7581777E">
        <w:rPr>
          <w:rFonts w:ascii="Courier New" w:hAnsi="Courier New" w:cs="Courier New"/>
        </w:rPr>
        <w:t>state</w:t>
      </w:r>
      <w:r w:rsidRPr="7581777E" w:rsidR="000F4F7A">
        <w:rPr>
          <w:rFonts w:ascii="Courier New" w:hAnsi="Courier New" w:cs="Courier New"/>
        </w:rPr>
        <w:t xml:space="preserve"> health departments</w:t>
      </w:r>
      <w:r w:rsidRPr="7581777E">
        <w:rPr>
          <w:rFonts w:ascii="Courier New" w:hAnsi="Courier New" w:cs="Courier New"/>
        </w:rPr>
        <w:t xml:space="preserve">, </w:t>
      </w:r>
      <w:r w:rsidRPr="7581777E" w:rsidR="0072057F">
        <w:rPr>
          <w:rFonts w:ascii="Courier New" w:hAnsi="Courier New" w:cs="Courier New"/>
        </w:rPr>
        <w:t xml:space="preserve">2 city health departments, </w:t>
      </w:r>
      <w:r w:rsidRPr="7581777E">
        <w:rPr>
          <w:rFonts w:ascii="Courier New" w:hAnsi="Courier New" w:cs="Courier New"/>
        </w:rPr>
        <w:t xml:space="preserve">and </w:t>
      </w:r>
      <w:r w:rsidRPr="7581777E" w:rsidR="00964116">
        <w:rPr>
          <w:rFonts w:ascii="Courier New" w:hAnsi="Courier New" w:cs="Courier New"/>
        </w:rPr>
        <w:t>120</w:t>
      </w:r>
      <w:r w:rsidRPr="7581777E" w:rsidR="00C44432">
        <w:rPr>
          <w:rFonts w:ascii="Courier New" w:hAnsi="Courier New" w:cs="Courier New"/>
        </w:rPr>
        <w:t xml:space="preserve"> </w:t>
      </w:r>
      <w:r w:rsidRPr="7581777E">
        <w:rPr>
          <w:rFonts w:ascii="Courier New" w:hAnsi="Courier New" w:cs="Courier New"/>
        </w:rPr>
        <w:t>CBOs.</w:t>
      </w:r>
      <w:r w:rsidRPr="7581777E" w:rsidR="008909A6">
        <w:rPr>
          <w:rFonts w:ascii="Courier New" w:hAnsi="Courier New" w:cs="Courier New"/>
        </w:rPr>
        <w:t xml:space="preserve"> </w:t>
      </w:r>
      <w:r w:rsidRPr="7581777E" w:rsidR="001F3B1B">
        <w:rPr>
          <w:rFonts w:ascii="Courier New" w:hAnsi="Courier New" w:cs="Courier New"/>
        </w:rPr>
        <w:t xml:space="preserve">Input was also received from the National Alliance of State and Local Health Departments and the </w:t>
      </w:r>
      <w:r w:rsidRPr="7581777E" w:rsidR="001F3B1B">
        <w:rPr>
          <w:rFonts w:ascii="Courier New" w:hAnsi="Courier New" w:cs="Courier New"/>
          <w:color w:val="000000" w:themeColor="text1"/>
        </w:rPr>
        <w:t xml:space="preserve">National Alliance of State and Territorial AIDS Directors. </w:t>
      </w:r>
      <w:r w:rsidRPr="7581777E">
        <w:rPr>
          <w:rFonts w:ascii="Courier New" w:hAnsi="Courier New" w:cs="Courier New"/>
        </w:rPr>
        <w:t xml:space="preserve">Representatives from </w:t>
      </w:r>
      <w:r w:rsidRPr="7581777E" w:rsidR="00F7053F">
        <w:rPr>
          <w:rFonts w:ascii="Courier New" w:hAnsi="Courier New" w:cs="Courier New"/>
        </w:rPr>
        <w:t>the</w:t>
      </w:r>
      <w:r w:rsidRPr="7581777E" w:rsidR="008C6537">
        <w:rPr>
          <w:rFonts w:ascii="Courier New" w:hAnsi="Courier New" w:cs="Courier New"/>
        </w:rPr>
        <w:t>se</w:t>
      </w:r>
      <w:r w:rsidRPr="7581777E" w:rsidR="00F7053F">
        <w:rPr>
          <w:rFonts w:ascii="Courier New" w:hAnsi="Courier New" w:cs="Courier New"/>
        </w:rPr>
        <w:t xml:space="preserve"> </w:t>
      </w:r>
      <w:r w:rsidRPr="7581777E" w:rsidR="007A3ED2">
        <w:rPr>
          <w:rFonts w:ascii="Courier New" w:hAnsi="Courier New" w:cs="Courier New"/>
        </w:rPr>
        <w:t>stakeholder</w:t>
      </w:r>
      <w:r w:rsidRPr="7581777E" w:rsidR="00F7053F">
        <w:rPr>
          <w:rFonts w:ascii="Courier New" w:hAnsi="Courier New" w:cs="Courier New"/>
        </w:rPr>
        <w:t xml:space="preserve"> organizations </w:t>
      </w:r>
      <w:r w:rsidRPr="7581777E">
        <w:rPr>
          <w:rFonts w:ascii="Courier New" w:hAnsi="Courier New" w:cs="Courier New"/>
        </w:rPr>
        <w:t xml:space="preserve">continue to be informed </w:t>
      </w:r>
      <w:r w:rsidRPr="7581777E" w:rsidR="007B24B3">
        <w:rPr>
          <w:rFonts w:ascii="Courier New" w:hAnsi="Courier New" w:cs="Courier New"/>
        </w:rPr>
        <w:t xml:space="preserve">about NHM&amp;E data collection </w:t>
      </w:r>
      <w:r w:rsidRPr="7581777E">
        <w:rPr>
          <w:rFonts w:ascii="Courier New" w:hAnsi="Courier New" w:cs="Courier New"/>
        </w:rPr>
        <w:t xml:space="preserve">through </w:t>
      </w:r>
      <w:r w:rsidRPr="440A479C" w:rsidR="0180AFD9">
        <w:rPr>
          <w:rFonts w:ascii="Courier New" w:hAnsi="Courier New" w:cs="Courier New"/>
        </w:rPr>
        <w:t xml:space="preserve">routine </w:t>
      </w:r>
      <w:r w:rsidRPr="440A479C">
        <w:rPr>
          <w:rFonts w:ascii="Courier New" w:hAnsi="Courier New" w:cs="Courier New"/>
        </w:rPr>
        <w:t>phone</w:t>
      </w:r>
      <w:r w:rsidRPr="7581777E">
        <w:rPr>
          <w:rFonts w:ascii="Courier New" w:hAnsi="Courier New" w:cs="Courier New"/>
        </w:rPr>
        <w:t xml:space="preserve"> calls</w:t>
      </w:r>
      <w:r w:rsidRPr="7581777E" w:rsidR="004567F0">
        <w:rPr>
          <w:rFonts w:ascii="Courier New" w:hAnsi="Courier New" w:cs="Courier New"/>
        </w:rPr>
        <w:t xml:space="preserve">, </w:t>
      </w:r>
      <w:r w:rsidRPr="5719FB39" w:rsidR="1E8B11A6">
        <w:rPr>
          <w:rFonts w:ascii="Courier New" w:hAnsi="Courier New" w:cs="Courier New"/>
        </w:rPr>
        <w:t xml:space="preserve">evaluation </w:t>
      </w:r>
      <w:r w:rsidRPr="5719FB39" w:rsidR="004567F0">
        <w:rPr>
          <w:rFonts w:ascii="Courier New" w:hAnsi="Courier New" w:cs="Courier New"/>
        </w:rPr>
        <w:t>newsletters</w:t>
      </w:r>
      <w:r w:rsidRPr="7581777E" w:rsidR="004567F0">
        <w:rPr>
          <w:rFonts w:ascii="Courier New" w:hAnsi="Courier New" w:cs="Courier New"/>
        </w:rPr>
        <w:t>,</w:t>
      </w:r>
      <w:r w:rsidRPr="7581777E">
        <w:rPr>
          <w:rFonts w:ascii="Courier New" w:hAnsi="Courier New" w:cs="Courier New"/>
        </w:rPr>
        <w:t xml:space="preserve"> and e-mail correspondence.</w:t>
      </w:r>
      <w:r w:rsidRPr="7581777E" w:rsidR="008909A6">
        <w:rPr>
          <w:rFonts w:ascii="Courier New" w:hAnsi="Courier New" w:cs="Courier New"/>
        </w:rPr>
        <w:t xml:space="preserve"> </w:t>
      </w:r>
      <w:r w:rsidRPr="7581777E">
        <w:rPr>
          <w:rFonts w:ascii="Courier New" w:hAnsi="Courier New" w:cs="Courier New"/>
        </w:rPr>
        <w:t xml:space="preserve">Additional consultations, workshops, and </w:t>
      </w:r>
      <w:r w:rsidRPr="7581777E" w:rsidR="007F1400">
        <w:rPr>
          <w:rFonts w:ascii="Courier New" w:hAnsi="Courier New" w:cs="Courier New"/>
        </w:rPr>
        <w:t>web-conferences</w:t>
      </w:r>
      <w:r w:rsidRPr="7581777E">
        <w:rPr>
          <w:rFonts w:ascii="Courier New" w:hAnsi="Courier New" w:cs="Courier New"/>
        </w:rPr>
        <w:t xml:space="preserve"> </w:t>
      </w:r>
      <w:r w:rsidRPr="7581777E">
        <w:rPr>
          <w:rFonts w:ascii="Courier New" w:hAnsi="Courier New" w:cs="Courier New"/>
        </w:rPr>
        <w:t>occur</w:t>
      </w:r>
      <w:r w:rsidRPr="7581777E">
        <w:rPr>
          <w:rFonts w:ascii="Courier New" w:hAnsi="Courier New" w:cs="Courier New"/>
        </w:rPr>
        <w:t xml:space="preserve"> as needed. </w:t>
      </w:r>
    </w:p>
    <w:p w:rsidR="00AD720D" w:rsidRPr="003513DD" w:rsidP="003D6F38" w14:paraId="7079CEF4" w14:textId="77777777">
      <w:pPr>
        <w:numPr>
          <w:ilvl w:val="1"/>
          <w:numId w:val="2"/>
        </w:numPr>
        <w:tabs>
          <w:tab w:val="num" w:pos="-540"/>
          <w:tab w:val="clear" w:pos="1440"/>
        </w:tabs>
        <w:spacing w:before="120" w:line="480" w:lineRule="auto"/>
        <w:ind w:left="720" w:hanging="720"/>
        <w:rPr>
          <w:rFonts w:ascii="Courier New" w:hAnsi="Courier New" w:cs="Courier New"/>
          <w:b/>
          <w:color w:val="FF0000"/>
        </w:rPr>
      </w:pPr>
      <w:r w:rsidRPr="004B349D">
        <w:rPr>
          <w:rFonts w:ascii="Courier New" w:hAnsi="Courier New" w:cs="Courier New"/>
          <w:b/>
        </w:rPr>
        <w:t xml:space="preserve">Explanation of Any Payment </w:t>
      </w:r>
      <w:r w:rsidRPr="00647978">
        <w:rPr>
          <w:rFonts w:ascii="Courier New" w:hAnsi="Courier New" w:cs="Courier New"/>
          <w:b/>
        </w:rPr>
        <w:t>or Gift to Respondents</w:t>
      </w:r>
    </w:p>
    <w:p w:rsidR="003D7536" w:rsidP="00AA1EB1" w14:paraId="0C05589C" w14:textId="77777777">
      <w:pPr>
        <w:spacing w:before="120" w:line="480" w:lineRule="auto"/>
        <w:ind w:firstLine="720"/>
        <w:rPr>
          <w:rFonts w:ascii="Courier New" w:hAnsi="Courier New" w:cs="Courier New"/>
        </w:rPr>
      </w:pPr>
      <w:r w:rsidRPr="003D7536">
        <w:rPr>
          <w:rFonts w:ascii="Courier New" w:hAnsi="Courier New" w:cs="Courier New"/>
        </w:rPr>
        <w:t>No payments or gifts will be provided to respondents.</w:t>
      </w:r>
    </w:p>
    <w:p w:rsidR="006345AD" w:rsidP="003D6F38" w14:paraId="442516CA" w14:textId="516FB911">
      <w:pPr>
        <w:spacing w:before="120" w:line="480" w:lineRule="auto"/>
        <w:rPr>
          <w:rFonts w:ascii="Courier New" w:hAnsi="Courier New" w:cs="Courier New"/>
          <w:b/>
          <w:color w:val="FF0000"/>
        </w:rPr>
      </w:pPr>
      <w:r w:rsidRPr="00647978">
        <w:rPr>
          <w:rFonts w:ascii="Courier New" w:hAnsi="Courier New" w:cs="Courier New"/>
          <w:b/>
        </w:rPr>
        <w:t xml:space="preserve">10. </w:t>
      </w:r>
      <w:r w:rsidRPr="0089092B" w:rsidR="0089092B">
        <w:rPr>
          <w:rFonts w:ascii="Courier New" w:hAnsi="Courier New" w:cs="Courier New"/>
          <w:b/>
          <w:bCs/>
        </w:rPr>
        <w:t>Protection of the Privacy and Confidentiality of Information Provided by Respondents</w:t>
      </w:r>
      <w:r w:rsidRPr="003513DD">
        <w:rPr>
          <w:rFonts w:ascii="Courier New" w:hAnsi="Courier New" w:cs="Courier New"/>
          <w:b/>
          <w:color w:val="FF0000"/>
        </w:rPr>
        <w:t xml:space="preserve"> </w:t>
      </w:r>
      <w:r w:rsidRPr="003F2CE0" w:rsidR="003F2CE0">
        <w:rPr>
          <w:rFonts w:ascii="Segoe UI" w:hAnsi="Segoe UI" w:cs="Segoe UI"/>
          <w:sz w:val="18"/>
          <w:szCs w:val="18"/>
        </w:rPr>
        <w:t xml:space="preserve"> </w:t>
      </w:r>
    </w:p>
    <w:p w:rsidR="009B4845" w:rsidRPr="005B77DF" w:rsidP="005B77DF" w14:paraId="6D0720CC" w14:textId="4686B466">
      <w:pPr>
        <w:autoSpaceDE w:val="0"/>
        <w:autoSpaceDN w:val="0"/>
        <w:spacing w:line="480" w:lineRule="auto"/>
        <w:ind w:firstLine="720"/>
        <w:rPr>
          <w:rFonts w:ascii="Courier New" w:hAnsi="Courier New" w:cs="Courier New"/>
          <w:color w:val="FF0000"/>
        </w:rPr>
      </w:pPr>
      <w:bookmarkStart w:id="1" w:name="_Hlk174617409"/>
      <w:r w:rsidRPr="7581777E">
        <w:rPr>
          <w:rFonts w:ascii="Courier New" w:hAnsi="Courier New" w:cs="Courier New"/>
        </w:rPr>
        <w:t>The CDC Privacy Review Officer and the NCHHSTP IT Security Information System Security Officer (ISSO), have assessed this package for applicability of 5 U.S.C. § 552a, and determined that the Privacy Act does not apply to the overall information collection.</w:t>
      </w:r>
      <w:r w:rsidRPr="7581777E" w:rsidR="00B10F1D">
        <w:rPr>
          <w:rFonts w:ascii="Courier New" w:hAnsi="Courier New" w:cs="Courier New"/>
        </w:rPr>
        <w:t xml:space="preserve"> </w:t>
      </w:r>
      <w:r w:rsidRPr="7581777E" w:rsidR="007C127B">
        <w:rPr>
          <w:rFonts w:ascii="Courier New" w:hAnsi="Courier New" w:cs="Courier New"/>
        </w:rPr>
        <w:t>Although HDs collect personal identifiers (e.g., name, address) from clients receiving HIV prevention services, th</w:t>
      </w:r>
      <w:r w:rsidRPr="7581777E" w:rsidR="70773DEE">
        <w:rPr>
          <w:rFonts w:ascii="Courier New" w:hAnsi="Courier New" w:cs="Courier New"/>
        </w:rPr>
        <w:t>e</w:t>
      </w:r>
      <w:r w:rsidR="00CF3B8B">
        <w:rPr>
          <w:rFonts w:ascii="Courier New" w:hAnsi="Courier New" w:cs="Courier New"/>
        </w:rPr>
        <w:t>se</w:t>
      </w:r>
      <w:r w:rsidRPr="7581777E" w:rsidR="007C127B">
        <w:rPr>
          <w:rFonts w:ascii="Courier New" w:hAnsi="Courier New" w:cs="Courier New"/>
        </w:rPr>
        <w:t xml:space="preserve"> data collection</w:t>
      </w:r>
      <w:r w:rsidR="00CF3B8B">
        <w:rPr>
          <w:rFonts w:ascii="Courier New" w:hAnsi="Courier New" w:cs="Courier New"/>
        </w:rPr>
        <w:t>s</w:t>
      </w:r>
      <w:r w:rsidRPr="7581777E" w:rsidR="007C127B">
        <w:rPr>
          <w:rFonts w:ascii="Courier New" w:hAnsi="Courier New" w:cs="Courier New"/>
        </w:rPr>
        <w:t xml:space="preserve"> </w:t>
      </w:r>
      <w:r w:rsidR="00CF3B8B">
        <w:rPr>
          <w:rFonts w:ascii="Courier New" w:hAnsi="Courier New" w:cs="Courier New"/>
        </w:rPr>
        <w:t>are</w:t>
      </w:r>
      <w:r w:rsidRPr="7581777E" w:rsidR="00CF3B8B">
        <w:rPr>
          <w:rFonts w:ascii="Courier New" w:hAnsi="Courier New" w:cs="Courier New"/>
        </w:rPr>
        <w:t xml:space="preserve"> </w:t>
      </w:r>
      <w:r w:rsidRPr="7581777E" w:rsidR="007C127B">
        <w:rPr>
          <w:rFonts w:ascii="Courier New" w:hAnsi="Courier New" w:cs="Courier New"/>
        </w:rPr>
        <w:t>a standard part of their patient care process</w:t>
      </w:r>
      <w:r w:rsidRPr="7581777E" w:rsidR="007B5681">
        <w:rPr>
          <w:rFonts w:ascii="Courier New" w:hAnsi="Courier New" w:cs="Courier New"/>
        </w:rPr>
        <w:t>es</w:t>
      </w:r>
      <w:r w:rsidRPr="7581777E" w:rsidR="007C127B">
        <w:rPr>
          <w:rFonts w:ascii="Courier New" w:hAnsi="Courier New" w:cs="Courier New"/>
        </w:rPr>
        <w:t xml:space="preserve">. </w:t>
      </w:r>
      <w:r w:rsidRPr="7581777E" w:rsidR="00B62884">
        <w:rPr>
          <w:rFonts w:ascii="Courier New" w:hAnsi="Courier New" w:cs="Courier New"/>
        </w:rPr>
        <w:t>The Privacy Act is not applicable to the client-level data because the information becomes a part of the HDs’ already established record systems and its availability and use is limited to the provision of services at the local level.</w:t>
      </w:r>
      <w:r w:rsidRPr="7581777E" w:rsidR="00D63998">
        <w:rPr>
          <w:rFonts w:ascii="Courier New" w:hAnsi="Courier New" w:cs="Courier New"/>
        </w:rPr>
        <w:t xml:space="preserve"> </w:t>
      </w:r>
      <w:r w:rsidRPr="7581777E" w:rsidR="00C40A50">
        <w:rPr>
          <w:rFonts w:ascii="Courier New" w:hAnsi="Courier New" w:cs="Courier New"/>
        </w:rPr>
        <w:t xml:space="preserve">See </w:t>
      </w:r>
      <w:r w:rsidRPr="7581777E" w:rsidR="00C40A50">
        <w:rPr>
          <w:rFonts w:ascii="Courier New" w:hAnsi="Courier New" w:cs="Courier New"/>
          <w:b/>
          <w:bCs/>
        </w:rPr>
        <w:t>Attachment</w:t>
      </w:r>
      <w:r w:rsidR="002E3995">
        <w:rPr>
          <w:rFonts w:ascii="Courier New" w:hAnsi="Courier New" w:cs="Courier New"/>
          <w:b/>
          <w:bCs/>
        </w:rPr>
        <w:t>s</w:t>
      </w:r>
      <w:r w:rsidRPr="7581777E" w:rsidR="00C40A50">
        <w:rPr>
          <w:rFonts w:ascii="Courier New" w:hAnsi="Courier New" w:cs="Courier New"/>
          <w:b/>
          <w:bCs/>
        </w:rPr>
        <w:t xml:space="preserve"> </w:t>
      </w:r>
      <w:r w:rsidRPr="7581777E" w:rsidR="00BE1171">
        <w:rPr>
          <w:rFonts w:ascii="Courier New" w:hAnsi="Courier New" w:cs="Courier New"/>
          <w:b/>
          <w:bCs/>
        </w:rPr>
        <w:t>5</w:t>
      </w:r>
      <w:r w:rsidR="0094262F">
        <w:rPr>
          <w:rFonts w:ascii="Courier New" w:hAnsi="Courier New" w:cs="Courier New"/>
          <w:b/>
          <w:bCs/>
        </w:rPr>
        <w:t>A and 5B</w:t>
      </w:r>
      <w:r w:rsidRPr="7581777E" w:rsidR="00BE1171">
        <w:rPr>
          <w:rFonts w:ascii="Courier New" w:hAnsi="Courier New" w:cs="Courier New"/>
        </w:rPr>
        <w:t xml:space="preserve"> </w:t>
      </w:r>
      <w:r w:rsidRPr="7581777E" w:rsidR="00C40A50">
        <w:rPr>
          <w:rFonts w:ascii="Courier New" w:hAnsi="Courier New" w:cs="Courier New"/>
        </w:rPr>
        <w:t>for the</w:t>
      </w:r>
      <w:r w:rsidRPr="7581777E" w:rsidR="00B10F1D">
        <w:rPr>
          <w:rFonts w:ascii="Courier New" w:hAnsi="Courier New" w:cs="Courier New"/>
        </w:rPr>
        <w:t xml:space="preserve"> </w:t>
      </w:r>
      <w:r w:rsidRPr="7581777E" w:rsidR="00BA7199">
        <w:rPr>
          <w:rFonts w:ascii="Courier New" w:hAnsi="Courier New" w:cs="Courier New"/>
        </w:rPr>
        <w:t>P</w:t>
      </w:r>
      <w:r w:rsidRPr="7581777E" w:rsidR="00B10F1D">
        <w:rPr>
          <w:rFonts w:ascii="Courier New" w:hAnsi="Courier New" w:cs="Courier New"/>
        </w:rPr>
        <w:t xml:space="preserve">rivacy </w:t>
      </w:r>
      <w:r w:rsidRPr="7581777E" w:rsidR="00BA7199">
        <w:rPr>
          <w:rFonts w:ascii="Courier New" w:hAnsi="Courier New" w:cs="Courier New"/>
        </w:rPr>
        <w:t>I</w:t>
      </w:r>
      <w:r w:rsidRPr="7581777E" w:rsidR="00B10F1D">
        <w:rPr>
          <w:rFonts w:ascii="Courier New" w:hAnsi="Courier New" w:cs="Courier New"/>
        </w:rPr>
        <w:t xml:space="preserve">mpact </w:t>
      </w:r>
      <w:r w:rsidRPr="7581777E" w:rsidR="00BA7199">
        <w:rPr>
          <w:rFonts w:ascii="Courier New" w:hAnsi="Courier New" w:cs="Courier New"/>
        </w:rPr>
        <w:t>A</w:t>
      </w:r>
      <w:r w:rsidRPr="7581777E" w:rsidR="00B10F1D">
        <w:rPr>
          <w:rFonts w:ascii="Courier New" w:hAnsi="Courier New" w:cs="Courier New"/>
        </w:rPr>
        <w:t>ssessment</w:t>
      </w:r>
      <w:r w:rsidR="00793837">
        <w:rPr>
          <w:rFonts w:ascii="Courier New" w:hAnsi="Courier New" w:cs="Courier New"/>
        </w:rPr>
        <w:t>s</w:t>
      </w:r>
      <w:r w:rsidRPr="7581777E" w:rsidR="00B10F1D">
        <w:rPr>
          <w:rFonts w:ascii="Courier New" w:hAnsi="Courier New" w:cs="Courier New"/>
        </w:rPr>
        <w:t xml:space="preserve">.  </w:t>
      </w:r>
    </w:p>
    <w:p w:rsidR="00C32E56" w:rsidRPr="002C43C9" w:rsidP="005B77DF" w14:paraId="0390D61E" w14:textId="2504A1AF">
      <w:pPr>
        <w:spacing w:line="480" w:lineRule="auto"/>
        <w:ind w:firstLine="720"/>
        <w:rPr>
          <w:rFonts w:ascii="Courier New" w:hAnsi="Courier New" w:cs="Courier New"/>
        </w:rPr>
      </w:pPr>
      <w:bookmarkStart w:id="2" w:name="_Hlk174617282"/>
      <w:bookmarkEnd w:id="1"/>
      <w:r w:rsidRPr="00330512">
        <w:rPr>
          <w:rFonts w:ascii="Courier New" w:hAnsi="Courier New" w:cs="Courier New"/>
        </w:rPr>
        <w:t>All NHM&amp;E data are covere</w:t>
      </w:r>
      <w:r w:rsidR="00C40A50">
        <w:rPr>
          <w:rFonts w:ascii="Courier New" w:hAnsi="Courier New" w:cs="Courier New"/>
        </w:rPr>
        <w:t>d</w:t>
      </w:r>
      <w:r w:rsidRPr="00330512">
        <w:rPr>
          <w:rFonts w:ascii="Courier New" w:hAnsi="Courier New" w:cs="Courier New"/>
        </w:rPr>
        <w:t xml:space="preserve"> by an Assurance of Confidentiality (</w:t>
      </w:r>
      <w:r w:rsidRPr="00330512">
        <w:rPr>
          <w:rFonts w:ascii="Courier New" w:hAnsi="Courier New" w:cs="Courier New"/>
        </w:rPr>
        <w:t>AoC</w:t>
      </w:r>
      <w:r w:rsidRPr="00330512" w:rsidR="001D2252">
        <w:rPr>
          <w:rFonts w:ascii="Courier New" w:hAnsi="Courier New" w:cs="Courier New"/>
        </w:rPr>
        <w:t>)</w:t>
      </w:r>
      <w:r w:rsidR="001D2252">
        <w:rPr>
          <w:rFonts w:ascii="Courier New" w:hAnsi="Courier New" w:cs="Courier New"/>
        </w:rPr>
        <w:t xml:space="preserve"> (</w:t>
      </w:r>
      <w:r w:rsidRPr="005B77DF" w:rsidR="00A908AB">
        <w:rPr>
          <w:rFonts w:ascii="Courier New" w:hAnsi="Courier New" w:cs="Courier New"/>
          <w:b/>
          <w:bCs/>
        </w:rPr>
        <w:t xml:space="preserve">Attachment </w:t>
      </w:r>
      <w:r w:rsidR="00DC6EA4">
        <w:rPr>
          <w:rFonts w:ascii="Courier New" w:hAnsi="Courier New" w:cs="Courier New"/>
          <w:b/>
          <w:bCs/>
        </w:rPr>
        <w:t>6</w:t>
      </w:r>
      <w:r w:rsidR="00A908AB">
        <w:rPr>
          <w:rFonts w:ascii="Courier New" w:hAnsi="Courier New" w:cs="Courier New"/>
        </w:rPr>
        <w:t>)</w:t>
      </w:r>
      <w:r w:rsidRPr="00330512">
        <w:rPr>
          <w:rFonts w:ascii="Courier New" w:hAnsi="Courier New" w:cs="Courier New"/>
        </w:rPr>
        <w:t xml:space="preserve">. An </w:t>
      </w:r>
      <w:r w:rsidRPr="00330512">
        <w:rPr>
          <w:rFonts w:ascii="Courier New" w:hAnsi="Courier New" w:cs="Courier New"/>
        </w:rPr>
        <w:t>AoC</w:t>
      </w:r>
      <w:r w:rsidRPr="00330512">
        <w:rPr>
          <w:rFonts w:ascii="Courier New" w:hAnsi="Courier New" w:cs="Courier New"/>
        </w:rPr>
        <w:t xml:space="preserve"> is formal confidentiality protection for highly sensitive identifiable data authorized by Section </w:t>
      </w:r>
      <w:r w:rsidRPr="00330512">
        <w:rPr>
          <w:rFonts w:ascii="Courier New" w:hAnsi="Courier New" w:cs="Courier New"/>
        </w:rPr>
        <w:t xml:space="preserve">308(d) of the Public Health Service Act (PHSA) (42 USC 242m(d)). The </w:t>
      </w:r>
      <w:r w:rsidRPr="00330512">
        <w:rPr>
          <w:rFonts w:ascii="Courier New" w:hAnsi="Courier New" w:cs="Courier New"/>
        </w:rPr>
        <w:t>AoC</w:t>
      </w:r>
      <w:r w:rsidRPr="002C43C9">
        <w:rPr>
          <w:rFonts w:ascii="Courier New" w:hAnsi="Courier New" w:cs="Courier New"/>
        </w:rPr>
        <w:t xml:space="preserve"> </w:t>
      </w:r>
      <w:r w:rsidRPr="00330512">
        <w:rPr>
          <w:rFonts w:ascii="Courier New" w:hAnsi="Courier New" w:cs="Courier New"/>
        </w:rPr>
        <w:t>permanently protects information that can be used to distinguish or trace an individual’s or institution’s identity. The</w:t>
      </w:r>
      <w:r w:rsidRPr="002C43C9">
        <w:rPr>
          <w:rFonts w:ascii="Courier New" w:hAnsi="Courier New" w:cs="Courier New"/>
        </w:rPr>
        <w:t xml:space="preserve"> </w:t>
      </w:r>
      <w:r w:rsidRPr="002C43C9">
        <w:rPr>
          <w:rFonts w:ascii="Courier New" w:hAnsi="Courier New" w:cs="Courier New"/>
        </w:rPr>
        <w:t>AoC</w:t>
      </w:r>
      <w:r w:rsidRPr="002C43C9">
        <w:rPr>
          <w:rFonts w:ascii="Courier New" w:hAnsi="Courier New" w:cs="Courier New"/>
        </w:rPr>
        <w:t xml:space="preserve"> </w:t>
      </w:r>
      <w:r w:rsidRPr="00330512">
        <w:rPr>
          <w:rFonts w:ascii="Courier New" w:hAnsi="Courier New" w:cs="Courier New"/>
        </w:rPr>
        <w:t xml:space="preserve">also </w:t>
      </w:r>
      <w:r w:rsidRPr="002C43C9">
        <w:rPr>
          <w:rFonts w:ascii="Courier New" w:hAnsi="Courier New" w:cs="Courier New"/>
        </w:rPr>
        <w:t xml:space="preserve">prevents release of information through “compelled disclosure” (e.g., subpoenas or FOIA requests). </w:t>
      </w:r>
      <w:r w:rsidRPr="00330512">
        <w:rPr>
          <w:rFonts w:ascii="Courier New" w:hAnsi="Courier New" w:cs="Courier New"/>
        </w:rPr>
        <w:t xml:space="preserve"> The NHM&amp;E data are also covered </w:t>
      </w:r>
      <w:r w:rsidR="00DA5C20">
        <w:rPr>
          <w:rFonts w:ascii="Courier New" w:hAnsi="Courier New" w:cs="Courier New"/>
        </w:rPr>
        <w:t>by</w:t>
      </w:r>
      <w:r w:rsidRPr="00330512">
        <w:rPr>
          <w:rFonts w:ascii="Courier New" w:hAnsi="Courier New" w:cs="Courier New"/>
        </w:rPr>
        <w:t xml:space="preserve"> state confidentiality laws.</w:t>
      </w:r>
    </w:p>
    <w:p w:rsidR="00D939DC" w:rsidRPr="00330512" w:rsidP="00D939DC" w14:paraId="3AFD17B5" w14:textId="77777777">
      <w:pPr>
        <w:rPr>
          <w:rFonts w:ascii="Courier New" w:hAnsi="Courier New" w:cs="Courier New"/>
        </w:rPr>
      </w:pPr>
    </w:p>
    <w:p w:rsidR="00BE4A32" w:rsidP="00BE4A32" w14:paraId="4A90ADE4" w14:textId="01B8FF56">
      <w:pPr>
        <w:autoSpaceDE w:val="0"/>
        <w:autoSpaceDN w:val="0"/>
        <w:spacing w:line="480" w:lineRule="auto"/>
        <w:ind w:firstLine="720"/>
        <w:rPr>
          <w:rFonts w:ascii="Courier New" w:hAnsi="Courier New" w:cs="Courier New"/>
        </w:rPr>
      </w:pPr>
      <w:bookmarkStart w:id="3" w:name="_Hlk174617480"/>
      <w:bookmarkEnd w:id="2"/>
      <w:r w:rsidRPr="7581777E">
        <w:rPr>
          <w:rFonts w:ascii="Courier New" w:hAnsi="Courier New" w:cs="Courier New"/>
        </w:rPr>
        <w:t xml:space="preserve">All funded HDs and CBOs under CDC HIV prevention program </w:t>
      </w:r>
      <w:r w:rsidR="00585290">
        <w:rPr>
          <w:rFonts w:ascii="Courier New" w:hAnsi="Courier New" w:cs="Courier New"/>
        </w:rPr>
        <w:t>cooperative</w:t>
      </w:r>
      <w:r w:rsidRPr="7581777E" w:rsidR="00D302FA">
        <w:rPr>
          <w:rFonts w:ascii="Courier New" w:hAnsi="Courier New" w:cs="Courier New"/>
        </w:rPr>
        <w:t xml:space="preserve"> agreements</w:t>
      </w:r>
      <w:r w:rsidRPr="7581777E" w:rsidR="00B446BE">
        <w:rPr>
          <w:rFonts w:ascii="Courier New" w:hAnsi="Courier New" w:cs="Courier New"/>
        </w:rPr>
        <w:t xml:space="preserve"> </w:t>
      </w:r>
      <w:r w:rsidRPr="7581777E">
        <w:rPr>
          <w:rFonts w:ascii="Courier New" w:hAnsi="Courier New" w:cs="Courier New"/>
        </w:rPr>
        <w:t xml:space="preserve">submit NHM&amp;E data to CDC through an approved CDC </w:t>
      </w:r>
      <w:r w:rsidRPr="7581777E" w:rsidR="00B8242B">
        <w:rPr>
          <w:rFonts w:ascii="Courier New" w:hAnsi="Courier New" w:cs="Courier New"/>
        </w:rPr>
        <w:t>d</w:t>
      </w:r>
      <w:r w:rsidRPr="7581777E">
        <w:rPr>
          <w:rFonts w:ascii="Courier New" w:hAnsi="Courier New" w:cs="Courier New"/>
        </w:rPr>
        <w:t xml:space="preserve">ata </w:t>
      </w:r>
      <w:r w:rsidRPr="7581777E" w:rsidR="00B8242B">
        <w:rPr>
          <w:rFonts w:ascii="Courier New" w:hAnsi="Courier New" w:cs="Courier New"/>
        </w:rPr>
        <w:t>s</w:t>
      </w:r>
      <w:r w:rsidRPr="7581777E">
        <w:rPr>
          <w:rFonts w:ascii="Courier New" w:hAnsi="Courier New" w:cs="Courier New"/>
        </w:rPr>
        <w:t xml:space="preserve">ystem. CDC is currently using </w:t>
      </w:r>
      <w:r w:rsidRPr="7581777E">
        <w:rPr>
          <w:rFonts w:ascii="Courier New" w:hAnsi="Courier New" w:cs="Courier New"/>
        </w:rPr>
        <w:t>EvaluationWeb</w:t>
      </w:r>
      <w:r w:rsidRPr="7581777E">
        <w:rPr>
          <w:rFonts w:ascii="Courier New" w:hAnsi="Courier New" w:cs="Courier New"/>
        </w:rPr>
        <w:t>®</w:t>
      </w:r>
      <w:r w:rsidRPr="6A40FA3E">
        <w:rPr>
          <w:rFonts w:ascii="Courier New" w:hAnsi="Courier New" w:cs="Courier New"/>
        </w:rPr>
        <w:t xml:space="preserve"> </w:t>
      </w:r>
      <w:r w:rsidRPr="6A40FA3E" w:rsidR="7AE3F019">
        <w:rPr>
          <w:rFonts w:ascii="Courier New" w:hAnsi="Courier New" w:cs="Courier New"/>
        </w:rPr>
        <w:t>and Research Electronic Data Capture (</w:t>
      </w:r>
      <w:r w:rsidRPr="6A40FA3E" w:rsidR="7AE3F019">
        <w:rPr>
          <w:rFonts w:ascii="Courier New" w:hAnsi="Courier New" w:cs="Courier New"/>
        </w:rPr>
        <w:t>REDCap</w:t>
      </w:r>
      <w:r w:rsidRPr="6A40FA3E" w:rsidR="7AE3F019">
        <w:rPr>
          <w:rFonts w:ascii="Courier New" w:hAnsi="Courier New" w:cs="Courier New"/>
        </w:rPr>
        <w:t xml:space="preserve">) </w:t>
      </w:r>
      <w:r w:rsidRPr="6A40FA3E">
        <w:rPr>
          <w:rFonts w:ascii="Courier New" w:hAnsi="Courier New" w:cs="Courier New"/>
        </w:rPr>
        <w:t>for NHM&amp;E data.</w:t>
      </w:r>
      <w:r w:rsidRPr="7581777E">
        <w:rPr>
          <w:rFonts w:ascii="Courier New" w:hAnsi="Courier New" w:cs="Courier New"/>
        </w:rPr>
        <w:t xml:space="preserve"> </w:t>
      </w:r>
      <w:r w:rsidRPr="00340ED2" w:rsidR="00BF5F33">
        <w:rPr>
          <w:rFonts w:ascii="Courier New" w:hAnsi="Courier New" w:cs="Courier New"/>
        </w:rPr>
        <w:t>EvaluationWeb</w:t>
      </w:r>
      <w:r w:rsidRPr="00340ED2" w:rsidR="00BF5F33">
        <w:rPr>
          <w:rFonts w:ascii="Courier New" w:hAnsi="Courier New" w:cs="Courier New"/>
        </w:rPr>
        <w:t>®</w:t>
      </w:r>
      <w:r w:rsidRPr="00340ED2">
        <w:rPr>
          <w:rFonts w:ascii="Courier New" w:hAnsi="Courier New" w:cs="Courier New"/>
        </w:rPr>
        <w:t xml:space="preserve"> is a secure, browser-based software application designed to provide the necessary mechanism for collecting and reporting standardized, sensitive NHM&amp;E data.</w:t>
      </w:r>
      <w:r w:rsidR="009E5A60">
        <w:rPr>
          <w:rFonts w:ascii="Courier New" w:hAnsi="Courier New" w:cs="Courier New"/>
        </w:rPr>
        <w:t xml:space="preserve"> </w:t>
      </w:r>
      <w:r w:rsidR="002C3343">
        <w:rPr>
          <w:rFonts w:ascii="Courier New" w:hAnsi="Courier New" w:cs="Courier New"/>
        </w:rPr>
        <w:t xml:space="preserve">In 2027, data submission </w:t>
      </w:r>
      <w:r w:rsidR="00DA7A3F">
        <w:rPr>
          <w:rFonts w:ascii="Courier New" w:hAnsi="Courier New" w:cs="Courier New"/>
        </w:rPr>
        <w:t xml:space="preserve">will transition to </w:t>
      </w:r>
      <w:r w:rsidR="002B5464">
        <w:rPr>
          <w:rFonts w:ascii="Courier New" w:hAnsi="Courier New" w:cs="Courier New"/>
        </w:rPr>
        <w:t>1-CDP</w:t>
      </w:r>
      <w:r w:rsidR="008866FD">
        <w:rPr>
          <w:rFonts w:ascii="Courier New" w:hAnsi="Courier New" w:cs="Courier New"/>
        </w:rPr>
        <w:t>, a</w:t>
      </w:r>
      <w:r w:rsidR="001512B1">
        <w:rPr>
          <w:rFonts w:ascii="Courier New" w:hAnsi="Courier New" w:cs="Courier New"/>
        </w:rPr>
        <w:t>n internal</w:t>
      </w:r>
      <w:r w:rsidR="008866FD">
        <w:rPr>
          <w:rFonts w:ascii="Courier New" w:hAnsi="Courier New" w:cs="Courier New"/>
        </w:rPr>
        <w:t xml:space="preserve"> CDC data system</w:t>
      </w:r>
      <w:r w:rsidR="002B5464">
        <w:rPr>
          <w:rFonts w:ascii="Courier New" w:hAnsi="Courier New" w:cs="Courier New"/>
        </w:rPr>
        <w:t>.</w:t>
      </w:r>
    </w:p>
    <w:p w:rsidR="00BE4A32" w:rsidRPr="00BE4A32" w:rsidP="004F5DD4" w14:paraId="6254EF9D" w14:textId="5C78735C">
      <w:pPr>
        <w:autoSpaceDE w:val="0"/>
        <w:autoSpaceDN w:val="0"/>
        <w:spacing w:line="480" w:lineRule="auto"/>
        <w:ind w:firstLine="720"/>
        <w:rPr>
          <w:rFonts w:ascii="Courier New" w:hAnsi="Courier New" w:cs="Courier New"/>
        </w:rPr>
      </w:pPr>
      <w:r>
        <w:rPr>
          <w:rFonts w:ascii="Courier New" w:hAnsi="Courier New" w:cs="Courier New"/>
        </w:rPr>
        <w:t>EvaluationWeb</w:t>
      </w:r>
      <w:r>
        <w:rPr>
          <w:rFonts w:ascii="Courier New" w:hAnsi="Courier New" w:cs="Courier New"/>
        </w:rPr>
        <w:t>®</w:t>
      </w:r>
      <w:r>
        <w:rPr>
          <w:rFonts w:ascii="Courier New" w:hAnsi="Courier New" w:cs="Courier New"/>
        </w:rPr>
        <w:t xml:space="preserve"> resides outside the CDC network and is </w:t>
      </w:r>
      <w:r w:rsidR="00A121BE">
        <w:rPr>
          <w:rFonts w:ascii="Courier New" w:hAnsi="Courier New" w:cs="Courier New"/>
        </w:rPr>
        <w:t xml:space="preserve">managed </w:t>
      </w:r>
      <w:r>
        <w:rPr>
          <w:rFonts w:ascii="Courier New" w:hAnsi="Courier New" w:cs="Courier New"/>
        </w:rPr>
        <w:t xml:space="preserve">by Luther Consulting, LLC. Prior to gaining access to </w:t>
      </w:r>
      <w:r>
        <w:rPr>
          <w:rFonts w:ascii="Courier New" w:hAnsi="Courier New" w:cs="Courier New"/>
        </w:rPr>
        <w:t>EvaluationWeb</w:t>
      </w:r>
      <w:r>
        <w:rPr>
          <w:rFonts w:ascii="Courier New" w:hAnsi="Courier New" w:cs="Courier New"/>
        </w:rPr>
        <w:t>®</w:t>
      </w:r>
      <w:r>
        <w:rPr>
          <w:rFonts w:ascii="Courier New" w:hAnsi="Courier New" w:cs="Courier New"/>
        </w:rPr>
        <w:t xml:space="preserve">, individuals must successfully authenticate their credentials through a process overseen by CDC and Luther Consulting, LLC. Luther Consulting, LLC enforces required access </w:t>
      </w:r>
      <w:r w:rsidRPr="00F8051C">
        <w:rPr>
          <w:rFonts w:ascii="Courier New" w:hAnsi="Courier New" w:cs="Courier New"/>
          <w:color w:val="000000" w:themeColor="text1"/>
        </w:rPr>
        <w:t xml:space="preserve">controls. </w:t>
      </w:r>
      <w:r w:rsidRPr="00F8051C" w:rsidR="00B8242B">
        <w:rPr>
          <w:rFonts w:ascii="Courier New" w:hAnsi="Courier New" w:cs="Courier New"/>
          <w:color w:val="000000" w:themeColor="text1"/>
        </w:rPr>
        <w:t>All u</w:t>
      </w:r>
      <w:r w:rsidRPr="00F8051C">
        <w:rPr>
          <w:rFonts w:ascii="Courier New" w:hAnsi="Courier New" w:cs="Courier New"/>
          <w:color w:val="000000" w:themeColor="text1"/>
        </w:rPr>
        <w:t xml:space="preserve">sers </w:t>
      </w:r>
      <w:r w:rsidRPr="00F8051C" w:rsidR="00B8242B">
        <w:rPr>
          <w:rFonts w:ascii="Courier New" w:hAnsi="Courier New" w:cs="Courier New"/>
          <w:color w:val="000000" w:themeColor="text1"/>
        </w:rPr>
        <w:t xml:space="preserve">of </w:t>
      </w:r>
      <w:r w:rsidRPr="00F8051C" w:rsidR="00B8242B">
        <w:rPr>
          <w:rFonts w:ascii="Courier New" w:hAnsi="Courier New" w:cs="Courier New"/>
          <w:color w:val="000000" w:themeColor="text1"/>
        </w:rPr>
        <w:t>EvaluationWeb</w:t>
      </w:r>
      <w:r w:rsidR="00B8242B">
        <w:rPr>
          <w:rFonts w:ascii="Courier New" w:hAnsi="Courier New" w:cs="Courier New"/>
        </w:rPr>
        <w:t xml:space="preserve">® </w:t>
      </w:r>
      <w:r>
        <w:rPr>
          <w:rFonts w:ascii="Courier New" w:hAnsi="Courier New" w:cs="Courier New"/>
        </w:rPr>
        <w:t>must complete Electronic Authentication</w:t>
      </w:r>
      <w:r w:rsidR="00B8242B">
        <w:rPr>
          <w:rFonts w:ascii="Courier New" w:hAnsi="Courier New" w:cs="Courier New"/>
        </w:rPr>
        <w:t xml:space="preserve"> (e-authentication)</w:t>
      </w:r>
      <w:r>
        <w:rPr>
          <w:rFonts w:ascii="Courier New" w:hAnsi="Courier New" w:cs="Courier New"/>
        </w:rPr>
        <w:t xml:space="preserve"> Assurance Level </w:t>
      </w:r>
      <w:r w:rsidR="00B8242B">
        <w:rPr>
          <w:rFonts w:ascii="Courier New" w:hAnsi="Courier New" w:cs="Courier New"/>
        </w:rPr>
        <w:t>3</w:t>
      </w:r>
      <w:r>
        <w:rPr>
          <w:rFonts w:ascii="Courier New" w:hAnsi="Courier New" w:cs="Courier New"/>
        </w:rPr>
        <w:t xml:space="preserve"> identity proofing requirements established by CDC</w:t>
      </w:r>
      <w:r w:rsidR="00B8242B">
        <w:rPr>
          <w:rFonts w:ascii="Courier New" w:hAnsi="Courier New" w:cs="Courier New"/>
        </w:rPr>
        <w:t xml:space="preserve">. </w:t>
      </w:r>
      <w:r w:rsidR="001662D6">
        <w:rPr>
          <w:rFonts w:ascii="Courier New" w:hAnsi="Courier New" w:cs="Courier New"/>
        </w:rPr>
        <w:t xml:space="preserve">Once a user has completed e-authentication, they are issued a </w:t>
      </w:r>
      <w:r w:rsidR="00647566">
        <w:rPr>
          <w:rFonts w:ascii="Courier New" w:hAnsi="Courier New" w:cs="Courier New"/>
        </w:rPr>
        <w:t xml:space="preserve">Secure Access </w:t>
      </w:r>
      <w:r w:rsidR="00647566">
        <w:rPr>
          <w:rFonts w:ascii="Courier New" w:hAnsi="Courier New" w:cs="Courier New"/>
        </w:rPr>
        <w:t>Management System (SAMS)</w:t>
      </w:r>
      <w:r w:rsidR="001662D6">
        <w:rPr>
          <w:rFonts w:ascii="Courier New" w:hAnsi="Courier New" w:cs="Courier New"/>
        </w:rPr>
        <w:t xml:space="preserve"> grid </w:t>
      </w:r>
      <w:r w:rsidR="001662D6">
        <w:rPr>
          <w:rFonts w:ascii="Courier New" w:hAnsi="Courier New" w:cs="Courier New"/>
        </w:rPr>
        <w:t>card</w:t>
      </w:r>
      <w:r w:rsidR="001662D6">
        <w:rPr>
          <w:rFonts w:ascii="Courier New" w:hAnsi="Courier New" w:cs="Courier New"/>
        </w:rPr>
        <w:t xml:space="preserve"> </w:t>
      </w:r>
      <w:r>
        <w:rPr>
          <w:rFonts w:ascii="Courier New" w:hAnsi="Courier New" w:cs="Courier New"/>
        </w:rPr>
        <w:t xml:space="preserve">and the completed authorization is transmitted to Luther Consulting via SAMS. Luther </w:t>
      </w:r>
      <w:r w:rsidRPr="00BE4A32">
        <w:rPr>
          <w:rFonts w:ascii="Courier New" w:hAnsi="Courier New" w:cs="Courier New"/>
        </w:rPr>
        <w:t>Consulting, LLC will only authorize accounts for individuals who have successfully completed the identity proofing process, who have been recommended by their appropriate jurisdiction, and have been authorized by the CDC program official. Users are assigned access level</w:t>
      </w:r>
      <w:r w:rsidR="00B8242B">
        <w:rPr>
          <w:rFonts w:ascii="Courier New" w:hAnsi="Courier New" w:cs="Courier New"/>
        </w:rPr>
        <w:t>s</w:t>
      </w:r>
      <w:r w:rsidRPr="00BE4A32">
        <w:rPr>
          <w:rFonts w:ascii="Courier New" w:hAnsi="Courier New" w:cs="Courier New"/>
        </w:rPr>
        <w:t xml:space="preserve"> based on </w:t>
      </w:r>
      <w:r w:rsidR="00B8242B">
        <w:rPr>
          <w:rFonts w:ascii="Courier New" w:hAnsi="Courier New" w:cs="Courier New"/>
        </w:rPr>
        <w:t xml:space="preserve">their </w:t>
      </w:r>
      <w:r w:rsidRPr="00BE4A32">
        <w:rPr>
          <w:rFonts w:ascii="Courier New" w:hAnsi="Courier New" w:cs="Courier New"/>
        </w:rPr>
        <w:t xml:space="preserve">organizational role in the </w:t>
      </w:r>
      <w:r w:rsidR="00C3656C">
        <w:rPr>
          <w:rFonts w:ascii="Courier New" w:hAnsi="Courier New" w:cs="Courier New"/>
        </w:rPr>
        <w:t>recipient</w:t>
      </w:r>
      <w:r w:rsidRPr="00BE4A32">
        <w:rPr>
          <w:rFonts w:ascii="Courier New" w:hAnsi="Courier New" w:cs="Courier New"/>
        </w:rPr>
        <w:t xml:space="preserve"> jurisdiction. Once users have been granted access</w:t>
      </w:r>
      <w:r w:rsidR="00B8242B">
        <w:rPr>
          <w:rFonts w:ascii="Courier New" w:hAnsi="Courier New" w:cs="Courier New"/>
        </w:rPr>
        <w:t>,</w:t>
      </w:r>
      <w:r w:rsidRPr="00BE4A32">
        <w:rPr>
          <w:rFonts w:ascii="Courier New" w:hAnsi="Courier New" w:cs="Courier New"/>
        </w:rPr>
        <w:t xml:space="preserve"> they </w:t>
      </w:r>
      <w:r w:rsidR="004A0827">
        <w:rPr>
          <w:rFonts w:ascii="Courier New" w:hAnsi="Courier New" w:cs="Courier New"/>
        </w:rPr>
        <w:t xml:space="preserve">can </w:t>
      </w:r>
      <w:r w:rsidR="002748DC">
        <w:rPr>
          <w:rFonts w:ascii="Courier New" w:hAnsi="Courier New" w:cs="Courier New"/>
        </w:rPr>
        <w:t xml:space="preserve">access the system </w:t>
      </w:r>
      <w:r w:rsidR="004A0827">
        <w:rPr>
          <w:rFonts w:ascii="Courier New" w:hAnsi="Courier New" w:cs="Courier New"/>
        </w:rPr>
        <w:t xml:space="preserve">via the SAMS login portal using </w:t>
      </w:r>
      <w:r w:rsidR="002748DC">
        <w:rPr>
          <w:rFonts w:ascii="Courier New" w:hAnsi="Courier New" w:cs="Courier New"/>
        </w:rPr>
        <w:t>their SAMS issued grid card.</w:t>
      </w:r>
      <w:r w:rsidR="00E321F4">
        <w:rPr>
          <w:rFonts w:ascii="Courier New" w:hAnsi="Courier New" w:cs="Courier New"/>
        </w:rPr>
        <w:t xml:space="preserve"> </w:t>
      </w:r>
      <w:r w:rsidR="004A0827">
        <w:rPr>
          <w:rFonts w:ascii="Courier New" w:hAnsi="Courier New" w:cs="Courier New"/>
        </w:rPr>
        <w:t>The grid card provides a combination of letters and numbers that are unique to the user.</w:t>
      </w:r>
      <w:r w:rsidRPr="00BE4A32">
        <w:rPr>
          <w:rFonts w:ascii="Courier New" w:hAnsi="Courier New" w:cs="Courier New"/>
        </w:rPr>
        <w:t xml:space="preserve"> Users are not permitted to share their </w:t>
      </w:r>
      <w:r w:rsidR="004A0827">
        <w:rPr>
          <w:rFonts w:ascii="Courier New" w:hAnsi="Courier New" w:cs="Courier New"/>
        </w:rPr>
        <w:t>SAMS issued grid car</w:t>
      </w:r>
      <w:r w:rsidR="00076828">
        <w:rPr>
          <w:rFonts w:ascii="Courier New" w:hAnsi="Courier New" w:cs="Courier New"/>
        </w:rPr>
        <w:t xml:space="preserve">d </w:t>
      </w:r>
      <w:r w:rsidRPr="00BE4A32">
        <w:rPr>
          <w:rFonts w:ascii="Courier New" w:hAnsi="Courier New" w:cs="Courier New"/>
        </w:rPr>
        <w:t xml:space="preserve">with anyone. Each user must have his or her own </w:t>
      </w:r>
      <w:r w:rsidR="00B118D4">
        <w:rPr>
          <w:rFonts w:ascii="Courier New" w:hAnsi="Courier New" w:cs="Courier New"/>
        </w:rPr>
        <w:t>SAMS grid card.</w:t>
      </w:r>
      <w:r w:rsidRPr="00BE4A32">
        <w:rPr>
          <w:rFonts w:ascii="Courier New" w:hAnsi="Courier New" w:cs="Courier New"/>
        </w:rPr>
        <w:t xml:space="preserve"> Users must also read and sign the rules of behavior for </w:t>
      </w:r>
      <w:r>
        <w:rPr>
          <w:rFonts w:ascii="Courier New" w:hAnsi="Courier New" w:cs="Courier New"/>
        </w:rPr>
        <w:t>EvaluationWeb</w:t>
      </w:r>
      <w:r>
        <w:rPr>
          <w:rFonts w:ascii="Courier New" w:hAnsi="Courier New" w:cs="Courier New"/>
        </w:rPr>
        <w:t>®</w:t>
      </w:r>
      <w:r w:rsidRPr="00BE4A32">
        <w:rPr>
          <w:rFonts w:ascii="Courier New" w:hAnsi="Courier New" w:cs="Courier New"/>
        </w:rPr>
        <w:t xml:space="preserve"> on an annual basis to ensure they adhere to the requirements for use of the system.</w:t>
      </w:r>
    </w:p>
    <w:p w:rsidR="00BE4A32" w:rsidP="00BE4A32" w14:paraId="6F793EBC" w14:textId="0B750815">
      <w:pPr>
        <w:autoSpaceDE w:val="0"/>
        <w:autoSpaceDN w:val="0"/>
        <w:spacing w:line="480" w:lineRule="auto"/>
        <w:ind w:firstLine="720"/>
        <w:rPr>
          <w:rFonts w:ascii="Courier New" w:hAnsi="Courier New" w:cs="Courier New"/>
        </w:rPr>
      </w:pPr>
      <w:r>
        <w:rPr>
          <w:rFonts w:ascii="Courier New" w:hAnsi="Courier New" w:cs="Courier New"/>
        </w:rPr>
        <w:t xml:space="preserve">Luther Consulting, LLC maintains configuration management of the </w:t>
      </w:r>
      <w:r w:rsidR="00BF5F33">
        <w:rPr>
          <w:rFonts w:ascii="Courier New" w:hAnsi="Courier New" w:cs="Courier New"/>
        </w:rPr>
        <w:t>EvaluationWeb</w:t>
      </w:r>
      <w:r w:rsidR="00BF5F33">
        <w:rPr>
          <w:rFonts w:ascii="Courier New" w:hAnsi="Courier New" w:cs="Courier New"/>
        </w:rPr>
        <w:t>®</w:t>
      </w:r>
      <w:r>
        <w:rPr>
          <w:rFonts w:ascii="Courier New" w:hAnsi="Courier New" w:cs="Courier New"/>
        </w:rPr>
        <w:t xml:space="preserve"> system by adhering to the System Baseline Configuration (SBC) established by CDC for all system servers. Changes to the system are managed by using the CDC Office of the Chief Information Security Officer (OCISO) Information System Change Management (ISCM) Standard Operating Procedures (SOP), which requires that all changes must be approved by OCISO prior to implementation into the production environment. </w:t>
      </w:r>
      <w:r w:rsidR="009E2901">
        <w:rPr>
          <w:rFonts w:ascii="Courier New" w:hAnsi="Courier New" w:cs="Courier New"/>
        </w:rPr>
        <w:t xml:space="preserve"> </w:t>
      </w:r>
    </w:p>
    <w:p w:rsidR="00BE7D39" w:rsidP="00BE4A32" w14:paraId="7FB477AD" w14:textId="1CE158F3">
      <w:pPr>
        <w:autoSpaceDE w:val="0"/>
        <w:autoSpaceDN w:val="0"/>
        <w:spacing w:line="480" w:lineRule="auto"/>
        <w:ind w:firstLine="720"/>
        <w:rPr>
          <w:rFonts w:ascii="Courier New" w:hAnsi="Courier New" w:cs="Courier New"/>
        </w:rPr>
      </w:pPr>
      <w:r w:rsidRPr="00BE7D39">
        <w:rPr>
          <w:rFonts w:ascii="Courier New" w:hAnsi="Courier New" w:cs="Courier New"/>
        </w:rPr>
        <w:t>EvaluationWeb</w:t>
      </w:r>
      <w:r w:rsidR="009E2901">
        <w:rPr>
          <w:rFonts w:ascii="Courier New" w:hAnsi="Courier New" w:cs="Courier New"/>
        </w:rPr>
        <w:t>®</w:t>
      </w:r>
      <w:r w:rsidRPr="00BE7D39">
        <w:rPr>
          <w:rFonts w:ascii="Courier New" w:hAnsi="Courier New" w:cs="Courier New"/>
        </w:rPr>
        <w:t xml:space="preserve"> is hosted </w:t>
      </w:r>
      <w:r w:rsidR="0000157A">
        <w:rPr>
          <w:rFonts w:ascii="Courier New" w:hAnsi="Courier New" w:cs="Courier New"/>
        </w:rPr>
        <w:t>by</w:t>
      </w:r>
      <w:r w:rsidRPr="00BE7D39" w:rsidR="0000157A">
        <w:rPr>
          <w:rFonts w:ascii="Courier New" w:hAnsi="Courier New" w:cs="Courier New"/>
        </w:rPr>
        <w:t xml:space="preserve"> </w:t>
      </w:r>
      <w:r w:rsidRPr="00BE7D39">
        <w:rPr>
          <w:rFonts w:ascii="Courier New" w:hAnsi="Courier New" w:cs="Courier New"/>
        </w:rPr>
        <w:t>Amazon Web Services</w:t>
      </w:r>
      <w:r w:rsidR="00232D0B">
        <w:rPr>
          <w:rFonts w:ascii="Courier New" w:hAnsi="Courier New" w:cs="Courier New"/>
        </w:rPr>
        <w:t xml:space="preserve"> (AWS</w:t>
      </w:r>
      <w:r w:rsidRPr="00BE7D39">
        <w:rPr>
          <w:rFonts w:ascii="Courier New" w:hAnsi="Courier New" w:cs="Courier New"/>
        </w:rPr>
        <w:t xml:space="preserve">) in US-East 1 which is rated </w:t>
      </w:r>
      <w:r w:rsidRPr="00BE7D39">
        <w:rPr>
          <w:rFonts w:ascii="Courier New" w:hAnsi="Courier New" w:cs="Courier New"/>
        </w:rPr>
        <w:t>FedRamp</w:t>
      </w:r>
      <w:r w:rsidRPr="00BE7D39">
        <w:rPr>
          <w:rFonts w:ascii="Courier New" w:hAnsi="Courier New" w:cs="Courier New"/>
        </w:rPr>
        <w:t xml:space="preserve"> Moderate and inherits all security controls up to the application layer from AWS. The system uses AWS </w:t>
      </w:r>
      <w:r w:rsidRPr="00BE7D39">
        <w:rPr>
          <w:rFonts w:ascii="Courier New" w:hAnsi="Courier New" w:cs="Courier New"/>
        </w:rPr>
        <w:t>Loadbalancer</w:t>
      </w:r>
      <w:r w:rsidRPr="00BE7D39">
        <w:rPr>
          <w:rFonts w:ascii="Courier New" w:hAnsi="Courier New" w:cs="Courier New"/>
        </w:rPr>
        <w:t xml:space="preserve"> which uses </w:t>
      </w:r>
      <w:r w:rsidRPr="00BE7D39" w:rsidR="006E571C">
        <w:rPr>
          <w:rFonts w:ascii="Courier New" w:hAnsi="Courier New" w:cs="Courier New"/>
        </w:rPr>
        <w:t>Transport Layer Security</w:t>
      </w:r>
      <w:r w:rsidR="006E571C">
        <w:rPr>
          <w:rFonts w:ascii="Courier New" w:hAnsi="Courier New" w:cs="Courier New"/>
        </w:rPr>
        <w:t xml:space="preserve"> (TLS)</w:t>
      </w:r>
      <w:r w:rsidRPr="00BE7D39">
        <w:rPr>
          <w:rFonts w:ascii="Courier New" w:hAnsi="Courier New" w:cs="Courier New"/>
        </w:rPr>
        <w:t xml:space="preserve"> 1.3 and accepts </w:t>
      </w:r>
      <w:r w:rsidR="006E571C">
        <w:rPr>
          <w:rFonts w:ascii="Courier New" w:hAnsi="Courier New" w:cs="Courier New"/>
        </w:rPr>
        <w:t>TLS</w:t>
      </w:r>
      <w:r w:rsidRPr="00BE7D39">
        <w:rPr>
          <w:rFonts w:ascii="Courier New" w:hAnsi="Courier New" w:cs="Courier New"/>
        </w:rPr>
        <w:t xml:space="preserve"> 1.2 as required by CDC to encrypt the browser-to-browser connections. Encryption used by the </w:t>
      </w:r>
      <w:r w:rsidRPr="00BE7D39">
        <w:rPr>
          <w:rFonts w:ascii="Courier New" w:hAnsi="Courier New" w:cs="Courier New"/>
        </w:rPr>
        <w:t>EvaluationWeb</w:t>
      </w:r>
      <w:r w:rsidRPr="00BE7D39">
        <w:rPr>
          <w:rFonts w:ascii="Courier New" w:hAnsi="Courier New" w:cs="Courier New"/>
        </w:rPr>
        <w:t xml:space="preserve">® system includes column level SQL encryption (Microsoft CryptoAPI (CNG) FIPS 140-2 </w:t>
      </w:r>
      <w:r w:rsidRPr="00BE7D39">
        <w:rPr>
          <w:rFonts w:ascii="Courier New" w:hAnsi="Courier New" w:cs="Courier New"/>
        </w:rPr>
        <w:t>CertID</w:t>
      </w:r>
      <w:r w:rsidRPr="00BE7D39">
        <w:rPr>
          <w:rFonts w:ascii="Courier New" w:hAnsi="Courier New" w:cs="Courier New"/>
        </w:rPr>
        <w:t xml:space="preserve"># 2936) and uses the AWS Web Application Firewall to block outside counties and malicious traffic. All encryption used by the </w:t>
      </w:r>
      <w:r w:rsidRPr="00BE7D39">
        <w:rPr>
          <w:rFonts w:ascii="Courier New" w:hAnsi="Courier New" w:cs="Courier New"/>
        </w:rPr>
        <w:t>EvaluationWeb</w:t>
      </w:r>
      <w:r w:rsidRPr="00BE7D39">
        <w:rPr>
          <w:rFonts w:ascii="Courier New" w:hAnsi="Courier New" w:cs="Courier New"/>
        </w:rPr>
        <w:t xml:space="preserve">® system meets Federal Information Processing Standards (FIPS) 140-2 requirements as certified by </w:t>
      </w:r>
      <w:r w:rsidR="00A176DC">
        <w:rPr>
          <w:rFonts w:ascii="Courier New" w:hAnsi="Courier New" w:cs="Courier New"/>
        </w:rPr>
        <w:t xml:space="preserve">the </w:t>
      </w:r>
      <w:r w:rsidRPr="00A176DC" w:rsidR="00A176DC">
        <w:rPr>
          <w:rFonts w:ascii="Courier New" w:hAnsi="Courier New" w:cs="Courier New"/>
        </w:rPr>
        <w:t>National Institute of Standards and Technology</w:t>
      </w:r>
      <w:r w:rsidR="00A176DC">
        <w:rPr>
          <w:rFonts w:ascii="Courier New" w:hAnsi="Courier New" w:cs="Courier New"/>
        </w:rPr>
        <w:t xml:space="preserve"> (</w:t>
      </w:r>
      <w:r w:rsidRPr="00BE7D39">
        <w:rPr>
          <w:rFonts w:ascii="Courier New" w:hAnsi="Courier New" w:cs="Courier New"/>
        </w:rPr>
        <w:t>NIST</w:t>
      </w:r>
      <w:r w:rsidR="00A176DC">
        <w:rPr>
          <w:rFonts w:ascii="Courier New" w:hAnsi="Courier New" w:cs="Courier New"/>
        </w:rPr>
        <w:t>)</w:t>
      </w:r>
      <w:r>
        <w:rPr>
          <w:rFonts w:ascii="Courier New" w:hAnsi="Courier New" w:cs="Courier New"/>
        </w:rPr>
        <w:t>.</w:t>
      </w:r>
    </w:p>
    <w:p w:rsidR="0042059D" w:rsidP="00BE4A32" w14:paraId="26D103A3" w14:textId="68B6C7E0">
      <w:pPr>
        <w:spacing w:before="120" w:line="480" w:lineRule="auto"/>
        <w:ind w:firstLine="720"/>
        <w:rPr>
          <w:rFonts w:ascii="Courier New" w:hAnsi="Courier New" w:cs="Courier New"/>
        </w:rPr>
      </w:pPr>
      <w:r w:rsidRPr="7581777E">
        <w:rPr>
          <w:rFonts w:ascii="Courier New" w:hAnsi="Courier New" w:cs="Courier New"/>
        </w:rPr>
        <w:t xml:space="preserve">The </w:t>
      </w:r>
      <w:r w:rsidRPr="7581777E">
        <w:rPr>
          <w:rFonts w:ascii="Courier New" w:hAnsi="Courier New" w:cs="Courier New"/>
        </w:rPr>
        <w:t>EvaluationWeb</w:t>
      </w:r>
      <w:r w:rsidRPr="7581777E">
        <w:rPr>
          <w:rFonts w:ascii="Courier New" w:hAnsi="Courier New" w:cs="Courier New"/>
          <w:vertAlign w:val="superscript"/>
        </w:rPr>
        <w:t>®</w:t>
      </w:r>
      <w:r w:rsidRPr="7581777E">
        <w:rPr>
          <w:rFonts w:ascii="Courier New" w:hAnsi="Courier New" w:cs="Courier New"/>
        </w:rPr>
        <w:t xml:space="preserve"> system has passed the full Security Assessment and Authorization Process and has authority to operate (ATO) until </w:t>
      </w:r>
      <w:r w:rsidRPr="7581777E" w:rsidR="00355C54">
        <w:rPr>
          <w:rFonts w:ascii="Courier New" w:hAnsi="Courier New" w:cs="Courier New"/>
        </w:rPr>
        <w:t>August 16</w:t>
      </w:r>
      <w:r w:rsidRPr="7581777E" w:rsidR="008F064C">
        <w:rPr>
          <w:rFonts w:ascii="Courier New" w:hAnsi="Courier New" w:cs="Courier New"/>
        </w:rPr>
        <w:t>, 202</w:t>
      </w:r>
      <w:r w:rsidRPr="7581777E" w:rsidR="00355C54">
        <w:rPr>
          <w:rFonts w:ascii="Courier New" w:hAnsi="Courier New" w:cs="Courier New"/>
        </w:rPr>
        <w:t>7</w:t>
      </w:r>
      <w:r w:rsidRPr="7581777E" w:rsidR="008F064C">
        <w:rPr>
          <w:rFonts w:ascii="Courier New" w:hAnsi="Courier New" w:cs="Courier New"/>
        </w:rPr>
        <w:t xml:space="preserve"> </w:t>
      </w:r>
      <w:r w:rsidRPr="7581777E">
        <w:rPr>
          <w:rFonts w:ascii="Courier New" w:hAnsi="Courier New" w:cs="Courier New"/>
        </w:rPr>
        <w:t>(</w:t>
      </w:r>
      <w:r w:rsidRPr="7581777E">
        <w:rPr>
          <w:rFonts w:ascii="Courier New" w:hAnsi="Courier New" w:cs="Courier New"/>
          <w:b/>
          <w:bCs/>
        </w:rPr>
        <w:t>Attachment 7</w:t>
      </w:r>
      <w:r w:rsidR="00B359E1">
        <w:rPr>
          <w:rFonts w:ascii="Courier New" w:hAnsi="Courier New" w:cs="Courier New"/>
          <w:b/>
          <w:bCs/>
        </w:rPr>
        <w:t>A</w:t>
      </w:r>
      <w:r w:rsidRPr="7581777E">
        <w:rPr>
          <w:rFonts w:ascii="Courier New" w:hAnsi="Courier New" w:cs="Courier New"/>
        </w:rPr>
        <w:t>)</w:t>
      </w:r>
      <w:r w:rsidRPr="7581777E" w:rsidR="006C7A48">
        <w:rPr>
          <w:rFonts w:ascii="Courier New" w:hAnsi="Courier New" w:cs="Courier New"/>
        </w:rPr>
        <w:t>.</w:t>
      </w:r>
      <w:r w:rsidRPr="7581777E">
        <w:rPr>
          <w:rFonts w:ascii="Courier New" w:hAnsi="Courier New" w:cs="Courier New"/>
        </w:rPr>
        <w:t xml:space="preserve"> This means that </w:t>
      </w:r>
      <w:r w:rsidRPr="7581777E" w:rsidR="00D51218">
        <w:rPr>
          <w:rFonts w:ascii="Courier New" w:hAnsi="Courier New" w:cs="Courier New"/>
        </w:rPr>
        <w:t xml:space="preserve">the system’s </w:t>
      </w:r>
      <w:r w:rsidRPr="7581777E">
        <w:rPr>
          <w:rFonts w:ascii="Courier New" w:hAnsi="Courier New" w:cs="Courier New"/>
        </w:rPr>
        <w:t>security measures meet the requirements of the NIST 800-53, HHS, and CDC.</w:t>
      </w:r>
      <w:r w:rsidR="00117E2C">
        <w:rPr>
          <w:rFonts w:ascii="Courier New" w:hAnsi="Courier New" w:cs="Courier New"/>
        </w:rPr>
        <w:t xml:space="preserve"> </w:t>
      </w:r>
      <w:r w:rsidR="00FC6C69">
        <w:rPr>
          <w:rFonts w:ascii="Courier New" w:hAnsi="Courier New" w:cs="Courier New"/>
        </w:rPr>
        <w:t>Aggregate</w:t>
      </w:r>
      <w:r w:rsidR="00013457">
        <w:rPr>
          <w:rFonts w:ascii="Courier New" w:hAnsi="Courier New" w:cs="Courier New"/>
        </w:rPr>
        <w:t>-level</w:t>
      </w:r>
      <w:r w:rsidR="00FC6C69">
        <w:rPr>
          <w:rFonts w:ascii="Courier New" w:hAnsi="Courier New" w:cs="Courier New"/>
        </w:rPr>
        <w:t xml:space="preserve"> </w:t>
      </w:r>
      <w:r w:rsidR="00AF58A6">
        <w:rPr>
          <w:rFonts w:ascii="Courier New" w:hAnsi="Courier New" w:cs="Courier New"/>
        </w:rPr>
        <w:t>and qual</w:t>
      </w:r>
      <w:r w:rsidR="00D321A9">
        <w:rPr>
          <w:rFonts w:ascii="Courier New" w:hAnsi="Courier New" w:cs="Courier New"/>
        </w:rPr>
        <w:t xml:space="preserve">itative </w:t>
      </w:r>
      <w:r w:rsidR="00FC6C69">
        <w:rPr>
          <w:rFonts w:ascii="Courier New" w:hAnsi="Courier New" w:cs="Courier New"/>
        </w:rPr>
        <w:t xml:space="preserve">data will </w:t>
      </w:r>
      <w:r w:rsidR="009C5452">
        <w:rPr>
          <w:rFonts w:ascii="Courier New" w:hAnsi="Courier New" w:cs="Courier New"/>
        </w:rPr>
        <w:t xml:space="preserve">be collected through the </w:t>
      </w:r>
      <w:r w:rsidR="009C5452">
        <w:rPr>
          <w:rFonts w:ascii="Courier New" w:hAnsi="Courier New" w:cs="Courier New"/>
        </w:rPr>
        <w:t>REDCap</w:t>
      </w:r>
      <w:r w:rsidR="009C5452">
        <w:rPr>
          <w:rFonts w:ascii="Courier New" w:hAnsi="Courier New" w:cs="Courier New"/>
        </w:rPr>
        <w:t xml:space="preserve"> system. </w:t>
      </w:r>
      <w:r w:rsidR="009C5452">
        <w:rPr>
          <w:rFonts w:ascii="Courier New" w:hAnsi="Courier New" w:cs="Courier New"/>
        </w:rPr>
        <w:t>REDCap</w:t>
      </w:r>
      <w:r w:rsidR="009C5452">
        <w:rPr>
          <w:rFonts w:ascii="Courier New" w:hAnsi="Courier New" w:cs="Courier New"/>
        </w:rPr>
        <w:t xml:space="preserve"> </w:t>
      </w:r>
      <w:r w:rsidR="006329CE">
        <w:rPr>
          <w:rFonts w:ascii="Courier New" w:hAnsi="Courier New" w:cs="Courier New"/>
        </w:rPr>
        <w:t>is a secu</w:t>
      </w:r>
      <w:r w:rsidR="00BB0027">
        <w:rPr>
          <w:rFonts w:ascii="Courier New" w:hAnsi="Courier New" w:cs="Courier New"/>
        </w:rPr>
        <w:t>re web application designed to manage onl</w:t>
      </w:r>
      <w:r w:rsidR="002B5A50">
        <w:rPr>
          <w:rFonts w:ascii="Courier New" w:hAnsi="Courier New" w:cs="Courier New"/>
        </w:rPr>
        <w:t xml:space="preserve">ine </w:t>
      </w:r>
      <w:r w:rsidR="00322114">
        <w:rPr>
          <w:rFonts w:ascii="Courier New" w:hAnsi="Courier New" w:cs="Courier New"/>
        </w:rPr>
        <w:t xml:space="preserve">data collection for </w:t>
      </w:r>
      <w:r w:rsidR="00A60AF5">
        <w:rPr>
          <w:rFonts w:ascii="Courier New" w:hAnsi="Courier New" w:cs="Courier New"/>
        </w:rPr>
        <w:t xml:space="preserve">research and/or operations. </w:t>
      </w:r>
      <w:r w:rsidR="00683B70">
        <w:rPr>
          <w:rFonts w:ascii="Courier New" w:hAnsi="Courier New" w:cs="Courier New"/>
        </w:rPr>
        <w:t>REDCap</w:t>
      </w:r>
      <w:r w:rsidR="00683B70">
        <w:rPr>
          <w:rFonts w:ascii="Courier New" w:hAnsi="Courier New" w:cs="Courier New"/>
        </w:rPr>
        <w:t xml:space="preserve"> has both system-level and user-level security. </w:t>
      </w:r>
      <w:r w:rsidR="004B661A">
        <w:rPr>
          <w:rFonts w:ascii="Courier New" w:hAnsi="Courier New" w:cs="Courier New"/>
        </w:rPr>
        <w:t xml:space="preserve">To </w:t>
      </w:r>
      <w:r w:rsidR="00943592">
        <w:rPr>
          <w:rFonts w:ascii="Courier New" w:hAnsi="Courier New" w:cs="Courier New"/>
        </w:rPr>
        <w:t>grant</w:t>
      </w:r>
      <w:r w:rsidR="004B661A">
        <w:rPr>
          <w:rFonts w:ascii="Courier New" w:hAnsi="Courier New" w:cs="Courier New"/>
        </w:rPr>
        <w:t xml:space="preserve"> access </w:t>
      </w:r>
      <w:r w:rsidR="00943592">
        <w:rPr>
          <w:rFonts w:ascii="Courier New" w:hAnsi="Courier New" w:cs="Courier New"/>
        </w:rPr>
        <w:t xml:space="preserve">to external users, a CDC program official must request access through </w:t>
      </w:r>
      <w:r w:rsidR="00BC1E34">
        <w:rPr>
          <w:rFonts w:ascii="Courier New" w:hAnsi="Courier New" w:cs="Courier New"/>
        </w:rPr>
        <w:t xml:space="preserve">the CDC </w:t>
      </w:r>
      <w:r w:rsidR="00BC1E34">
        <w:rPr>
          <w:rFonts w:ascii="Courier New" w:hAnsi="Courier New" w:cs="Courier New"/>
        </w:rPr>
        <w:t>REDCap</w:t>
      </w:r>
      <w:r w:rsidR="00BC1E34">
        <w:rPr>
          <w:rFonts w:ascii="Courier New" w:hAnsi="Courier New" w:cs="Courier New"/>
        </w:rPr>
        <w:t xml:space="preserve"> </w:t>
      </w:r>
      <w:r w:rsidR="00053F57">
        <w:rPr>
          <w:rFonts w:ascii="Courier New" w:hAnsi="Courier New" w:cs="Courier New"/>
        </w:rPr>
        <w:t>User Access Request tool</w:t>
      </w:r>
      <w:r w:rsidR="00F051D4">
        <w:rPr>
          <w:rFonts w:ascii="Courier New" w:hAnsi="Courier New" w:cs="Courier New"/>
        </w:rPr>
        <w:t>, prompting users to</w:t>
      </w:r>
      <w:r w:rsidR="008A1497">
        <w:rPr>
          <w:rFonts w:ascii="Courier New" w:hAnsi="Courier New" w:cs="Courier New"/>
        </w:rPr>
        <w:t xml:space="preserve"> be e-authenticated through the </w:t>
      </w:r>
      <w:r w:rsidR="00A9469D">
        <w:rPr>
          <w:rFonts w:ascii="Courier New" w:hAnsi="Courier New" w:cs="Courier New"/>
        </w:rPr>
        <w:t>SAMS</w:t>
      </w:r>
      <w:r w:rsidR="008D07A6">
        <w:rPr>
          <w:rFonts w:ascii="Courier New" w:hAnsi="Courier New" w:cs="Courier New"/>
        </w:rPr>
        <w:t xml:space="preserve"> federal information technology system</w:t>
      </w:r>
      <w:r w:rsidR="00EA039F">
        <w:rPr>
          <w:rFonts w:ascii="Courier New" w:hAnsi="Courier New" w:cs="Courier New"/>
        </w:rPr>
        <w:t xml:space="preserve">. </w:t>
      </w:r>
      <w:r w:rsidR="009363E1">
        <w:rPr>
          <w:rFonts w:ascii="Courier New" w:hAnsi="Courier New" w:cs="Courier New"/>
        </w:rPr>
        <w:t xml:space="preserve">Users will then be </w:t>
      </w:r>
      <w:r w:rsidR="009363E1">
        <w:rPr>
          <w:rFonts w:ascii="Courier New" w:hAnsi="Courier New" w:cs="Courier New"/>
        </w:rPr>
        <w:t xml:space="preserve">added to the </w:t>
      </w:r>
      <w:r w:rsidR="009363E1">
        <w:rPr>
          <w:rFonts w:ascii="Courier New" w:hAnsi="Courier New" w:cs="Courier New"/>
        </w:rPr>
        <w:t>REDCap</w:t>
      </w:r>
      <w:r w:rsidR="009363E1">
        <w:rPr>
          <w:rFonts w:ascii="Courier New" w:hAnsi="Courier New" w:cs="Courier New"/>
        </w:rPr>
        <w:t xml:space="preserve"> system</w:t>
      </w:r>
      <w:r w:rsidR="00332555">
        <w:rPr>
          <w:rFonts w:ascii="Courier New" w:hAnsi="Courier New" w:cs="Courier New"/>
        </w:rPr>
        <w:t xml:space="preserve"> </w:t>
      </w:r>
      <w:r w:rsidR="00E9611D">
        <w:rPr>
          <w:rFonts w:ascii="Courier New" w:hAnsi="Courier New" w:cs="Courier New"/>
        </w:rPr>
        <w:t>which can</w:t>
      </w:r>
      <w:r w:rsidR="00A75BE1">
        <w:rPr>
          <w:rFonts w:ascii="Courier New" w:hAnsi="Courier New" w:cs="Courier New"/>
        </w:rPr>
        <w:t xml:space="preserve"> be accessed through authenticated, password-protected logins</w:t>
      </w:r>
      <w:r w:rsidR="009363E1">
        <w:rPr>
          <w:rFonts w:ascii="Courier New" w:hAnsi="Courier New" w:cs="Courier New"/>
        </w:rPr>
        <w:t xml:space="preserve">. The project host must add each individual user to the project and can assign a data access group to each user. The data access group will allow users to only access </w:t>
      </w:r>
      <w:r w:rsidR="008449D4">
        <w:rPr>
          <w:rFonts w:ascii="Courier New" w:hAnsi="Courier New" w:cs="Courier New"/>
        </w:rPr>
        <w:t xml:space="preserve">and enter </w:t>
      </w:r>
      <w:r w:rsidR="009363E1">
        <w:rPr>
          <w:rFonts w:ascii="Courier New" w:hAnsi="Courier New" w:cs="Courier New"/>
        </w:rPr>
        <w:t xml:space="preserve">data </w:t>
      </w:r>
      <w:r w:rsidR="008449D4">
        <w:rPr>
          <w:rFonts w:ascii="Courier New" w:hAnsi="Courier New" w:cs="Courier New"/>
        </w:rPr>
        <w:t xml:space="preserve">assigned to their </w:t>
      </w:r>
      <w:r w:rsidR="00916472">
        <w:rPr>
          <w:rFonts w:ascii="Courier New" w:hAnsi="Courier New" w:cs="Courier New"/>
        </w:rPr>
        <w:t>recipient</w:t>
      </w:r>
      <w:r w:rsidR="008449D4">
        <w:rPr>
          <w:rFonts w:ascii="Courier New" w:hAnsi="Courier New" w:cs="Courier New"/>
        </w:rPr>
        <w:t xml:space="preserve"> group.</w:t>
      </w:r>
    </w:p>
    <w:p w:rsidR="004F5C5C" w:rsidP="004F5C5C" w14:paraId="16EBD48A" w14:textId="29440070">
      <w:pPr>
        <w:spacing w:before="120" w:line="480" w:lineRule="auto"/>
        <w:ind w:firstLine="720"/>
        <w:rPr>
          <w:rFonts w:ascii="Courier New" w:hAnsi="Courier New" w:cs="Courier New"/>
        </w:rPr>
      </w:pPr>
      <w:r>
        <w:rPr>
          <w:rFonts w:ascii="Courier New" w:hAnsi="Courier New" w:cs="Courier New"/>
        </w:rPr>
        <w:t xml:space="preserve">1-CDP is an internal CDC data system. </w:t>
      </w:r>
      <w:r w:rsidRPr="00BE4A32">
        <w:rPr>
          <w:rFonts w:ascii="Courier New" w:hAnsi="Courier New" w:cs="Courier New"/>
        </w:rPr>
        <w:t>Once users have been granted access</w:t>
      </w:r>
      <w:r>
        <w:rPr>
          <w:rFonts w:ascii="Courier New" w:hAnsi="Courier New" w:cs="Courier New"/>
        </w:rPr>
        <w:t>,</w:t>
      </w:r>
      <w:r w:rsidRPr="00BE4A32">
        <w:rPr>
          <w:rFonts w:ascii="Courier New" w:hAnsi="Courier New" w:cs="Courier New"/>
        </w:rPr>
        <w:t xml:space="preserve"> they </w:t>
      </w:r>
      <w:r>
        <w:rPr>
          <w:rFonts w:ascii="Courier New" w:hAnsi="Courier New" w:cs="Courier New"/>
        </w:rPr>
        <w:t xml:space="preserve">can access the system via the SAMS login portal using their SAMS issued grid card as previously described. </w:t>
      </w:r>
      <w:r w:rsidR="00B3454C">
        <w:rPr>
          <w:rFonts w:ascii="Courier New" w:hAnsi="Courier New" w:cs="Courier New"/>
        </w:rPr>
        <w:t xml:space="preserve">All 1-CDP users </w:t>
      </w:r>
      <w:r w:rsidR="000902CA">
        <w:rPr>
          <w:rFonts w:ascii="Courier New" w:hAnsi="Courier New" w:cs="Courier New"/>
        </w:rPr>
        <w:t xml:space="preserve">will complete Electronic </w:t>
      </w:r>
      <w:r w:rsidR="00AC5D30">
        <w:rPr>
          <w:rFonts w:ascii="Courier New" w:hAnsi="Courier New" w:cs="Courier New"/>
        </w:rPr>
        <w:t>Authentication</w:t>
      </w:r>
      <w:r w:rsidR="000902CA">
        <w:rPr>
          <w:rFonts w:ascii="Courier New" w:hAnsi="Courier New" w:cs="Courier New"/>
        </w:rPr>
        <w:t xml:space="preserve"> Assurance Level 3 </w:t>
      </w:r>
      <w:r w:rsidR="00AC5D30">
        <w:rPr>
          <w:rFonts w:ascii="Courier New" w:hAnsi="Courier New" w:cs="Courier New"/>
        </w:rPr>
        <w:t>identity</w:t>
      </w:r>
      <w:r w:rsidR="000902CA">
        <w:rPr>
          <w:rFonts w:ascii="Courier New" w:hAnsi="Courier New" w:cs="Courier New"/>
        </w:rPr>
        <w:t xml:space="preserve"> proofing requirements</w:t>
      </w:r>
      <w:r w:rsidR="00AC5D30">
        <w:rPr>
          <w:rFonts w:ascii="Courier New" w:hAnsi="Courier New" w:cs="Courier New"/>
        </w:rPr>
        <w:t xml:space="preserve">. </w:t>
      </w:r>
      <w:r w:rsidR="00C077AF">
        <w:rPr>
          <w:rFonts w:ascii="Courier New" w:hAnsi="Courier New" w:cs="Courier New"/>
        </w:rPr>
        <w:t xml:space="preserve">Access to the 1-CDP system </w:t>
      </w:r>
      <w:r>
        <w:rPr>
          <w:rFonts w:ascii="Courier New" w:hAnsi="Courier New" w:cs="Courier New"/>
        </w:rPr>
        <w:t>will be given by CDC.</w:t>
      </w:r>
    </w:p>
    <w:p w:rsidR="004F5C5C" w:rsidRPr="00380A87" w:rsidP="004F5C5C" w14:paraId="704568AE" w14:textId="6D6AD87E">
      <w:pPr>
        <w:spacing w:after="160" w:line="480" w:lineRule="auto"/>
        <w:ind w:firstLine="720"/>
        <w:rPr>
          <w:rFonts w:ascii="Courier New" w:eastAsia="Aptos Narrow" w:hAnsi="Courier New" w:cs="Courier New"/>
        </w:rPr>
      </w:pPr>
      <w:r w:rsidRPr="00380A87">
        <w:rPr>
          <w:rFonts w:ascii="Courier New" w:eastAsia="Aptos Narrow" w:hAnsi="Courier New" w:cs="Courier New"/>
        </w:rPr>
        <w:t xml:space="preserve">1-CDP is classified as a High FIPS 199 system, with High/High/High assurance levels directed for Confidentiality, Integrity, and Availability. </w:t>
      </w:r>
      <w:r w:rsidRPr="00B2659B">
        <w:rPr>
          <w:rFonts w:ascii="Courier New" w:eastAsia="Aptos Narrow" w:hAnsi="Courier New" w:cs="Courier New"/>
        </w:rPr>
        <w:t>Most</w:t>
      </w:r>
      <w:r w:rsidRPr="00380A87">
        <w:rPr>
          <w:rFonts w:ascii="Courier New" w:eastAsia="Aptos Narrow" w:hAnsi="Courier New" w:cs="Courier New"/>
        </w:rPr>
        <w:t xml:space="preserve"> </w:t>
      </w:r>
      <w:r>
        <w:rPr>
          <w:rFonts w:ascii="Courier New" w:eastAsia="Aptos Narrow" w:hAnsi="Courier New" w:cs="Courier New"/>
        </w:rPr>
        <w:t xml:space="preserve">of </w:t>
      </w:r>
      <w:r w:rsidRPr="00380A87">
        <w:rPr>
          <w:rFonts w:ascii="Courier New" w:eastAsia="Aptos Narrow" w:hAnsi="Courier New" w:cs="Courier New"/>
        </w:rPr>
        <w:t>1-CDP’s controls are fully inherited from the Palantir Federal Cloud System – High and AWS GovCloud FedRAMP accreditation packages. 1-CDP adheres to FedRAMP High Rev. 5 security controls with Digital Identity Levels (DIL) of IAL3/FAL3/AAL3.</w:t>
      </w:r>
      <w:r>
        <w:rPr>
          <w:rFonts w:ascii="Courier New" w:eastAsia="Aptos Narrow" w:hAnsi="Courier New" w:cs="Courier New"/>
        </w:rPr>
        <w:t xml:space="preserve"> </w:t>
      </w:r>
      <w:r w:rsidRPr="00380A87">
        <w:rPr>
          <w:rFonts w:ascii="Courier New" w:eastAsia="Aptos Narrow" w:hAnsi="Courier New" w:cs="Courier New"/>
        </w:rPr>
        <w:t xml:space="preserve">1-CDP uses TLS 1.2 throughout for Data-in-Transit encryption. AWS Key Management Service (KMS) Hardware Security Module is utilized to encrypt all data stored in AWS at the file level. Encryption keys are managed and auto rotated via policy with AWS KMS. </w:t>
      </w:r>
      <w:r w:rsidRPr="00380A87">
        <w:rPr>
          <w:rFonts w:ascii="Courier New" w:hAnsi="Courier New" w:cs="Courier New"/>
        </w:rPr>
        <w:t>All encryption used by 1-CDP meets Federal Information Processing Standards (FIPS) 140-3.</w:t>
      </w:r>
      <w:r w:rsidR="00550294">
        <w:rPr>
          <w:rFonts w:ascii="Courier New" w:hAnsi="Courier New" w:cs="Courier New"/>
        </w:rPr>
        <w:t xml:space="preserve"> </w:t>
      </w:r>
    </w:p>
    <w:p w:rsidR="004F5C5C" w:rsidRPr="00800A03" w:rsidP="00FC0BEF" w14:paraId="1682ED36" w14:textId="6A383FA3">
      <w:pPr>
        <w:spacing w:before="120" w:line="480" w:lineRule="auto"/>
        <w:ind w:firstLine="720"/>
        <w:rPr>
          <w:rFonts w:ascii="Courier New" w:hAnsi="Courier New" w:cs="Courier New"/>
        </w:rPr>
      </w:pPr>
      <w:r w:rsidRPr="7581777E">
        <w:rPr>
          <w:rFonts w:ascii="Courier New" w:hAnsi="Courier New" w:cs="Courier New"/>
        </w:rPr>
        <w:t xml:space="preserve">The </w:t>
      </w:r>
      <w:r>
        <w:rPr>
          <w:rFonts w:ascii="Courier New" w:hAnsi="Courier New" w:cs="Courier New"/>
        </w:rPr>
        <w:t>1-CDP</w:t>
      </w:r>
      <w:r w:rsidRPr="7581777E">
        <w:rPr>
          <w:rFonts w:ascii="Courier New" w:hAnsi="Courier New" w:cs="Courier New"/>
        </w:rPr>
        <w:t xml:space="preserve"> system has passed the full Security Assessment and Authorization Process and has authority to operate (ATO) until August 16, 202</w:t>
      </w:r>
      <w:r>
        <w:rPr>
          <w:rFonts w:ascii="Courier New" w:hAnsi="Courier New" w:cs="Courier New"/>
        </w:rPr>
        <w:t>6</w:t>
      </w:r>
      <w:r w:rsidRPr="7581777E">
        <w:rPr>
          <w:rFonts w:ascii="Courier New" w:hAnsi="Courier New" w:cs="Courier New"/>
        </w:rPr>
        <w:t xml:space="preserve"> (</w:t>
      </w:r>
      <w:r w:rsidRPr="7581777E">
        <w:rPr>
          <w:rFonts w:ascii="Courier New" w:hAnsi="Courier New" w:cs="Courier New"/>
          <w:b/>
          <w:bCs/>
        </w:rPr>
        <w:t>Attachment 7</w:t>
      </w:r>
      <w:r>
        <w:rPr>
          <w:rFonts w:ascii="Courier New" w:hAnsi="Courier New" w:cs="Courier New"/>
          <w:b/>
          <w:bCs/>
        </w:rPr>
        <w:t>B</w:t>
      </w:r>
      <w:r w:rsidRPr="7581777E">
        <w:rPr>
          <w:rFonts w:ascii="Courier New" w:hAnsi="Courier New" w:cs="Courier New"/>
        </w:rPr>
        <w:t xml:space="preserve">). </w:t>
      </w:r>
    </w:p>
    <w:p w:rsidR="00E06671" w:rsidRPr="006B3678" w:rsidP="005B3C88" w14:paraId="4634AB88" w14:textId="2A656CA9">
      <w:pPr>
        <w:spacing w:before="120" w:line="480" w:lineRule="auto"/>
        <w:ind w:firstLine="720"/>
        <w:rPr>
          <w:rFonts w:ascii="Courier New" w:hAnsi="Courier New" w:cs="Courier New"/>
        </w:rPr>
      </w:pPr>
      <w:r>
        <w:rPr>
          <w:rFonts w:ascii="Courier New" w:hAnsi="Courier New" w:cs="Courier New"/>
        </w:rPr>
        <w:t xml:space="preserve">While implementing HIV prevention programs, funded HDs and CBOs collect identifiable client information (e.g., </w:t>
      </w:r>
      <w:r w:rsidRPr="005E7810">
        <w:rPr>
          <w:rFonts w:ascii="Courier New" w:hAnsi="Courier New" w:cs="Courier New"/>
        </w:rPr>
        <w:t>name, address</w:t>
      </w:r>
      <w:r>
        <w:rPr>
          <w:rFonts w:ascii="Courier New" w:hAnsi="Courier New" w:cs="Courier New"/>
        </w:rPr>
        <w:t>)</w:t>
      </w:r>
      <w:r w:rsidRPr="005E7810">
        <w:rPr>
          <w:rFonts w:ascii="Courier New" w:hAnsi="Courier New" w:cs="Courier New"/>
        </w:rPr>
        <w:t xml:space="preserve"> </w:t>
      </w:r>
      <w:r>
        <w:rPr>
          <w:rFonts w:ascii="Courier New" w:hAnsi="Courier New" w:cs="Courier New"/>
        </w:rPr>
        <w:t xml:space="preserve">to provide necessary prevention and care services (e.g., referral for medical care, case management). </w:t>
      </w:r>
      <w:r>
        <w:rPr>
          <w:rFonts w:ascii="Courier New" w:hAnsi="Courier New" w:cs="Courier New"/>
          <w:color w:val="000000"/>
        </w:rPr>
        <w:t xml:space="preserve">Information about clients is collected by the agencies as part of their routine data collection, and </w:t>
      </w:r>
      <w:r w:rsidR="00EF79B4">
        <w:rPr>
          <w:rFonts w:ascii="Courier New" w:hAnsi="Courier New" w:cs="Courier New"/>
          <w:color w:val="000000"/>
        </w:rPr>
        <w:t>HD and CBO</w:t>
      </w:r>
      <w:r w:rsidR="00FF1E50">
        <w:rPr>
          <w:rFonts w:ascii="Courier New" w:hAnsi="Courier New" w:cs="Courier New"/>
          <w:color w:val="000000"/>
        </w:rPr>
        <w:t xml:space="preserve"> </w:t>
      </w:r>
      <w:r>
        <w:rPr>
          <w:rFonts w:ascii="Courier New" w:hAnsi="Courier New" w:cs="Courier New"/>
          <w:color w:val="000000"/>
        </w:rPr>
        <w:t xml:space="preserve">clients are informed of any consent required by the agency or state regulations. </w:t>
      </w:r>
      <w:r>
        <w:rPr>
          <w:rFonts w:ascii="Courier New" w:hAnsi="Courier New" w:cs="Courier New"/>
        </w:rPr>
        <w:t>No</w:t>
      </w:r>
      <w:r w:rsidRPr="005E7810">
        <w:rPr>
          <w:rFonts w:ascii="Courier New" w:hAnsi="Courier New" w:cs="Courier New"/>
        </w:rPr>
        <w:t xml:space="preserve"> individually identifiable information will be submitted to CDC. </w:t>
      </w:r>
      <w:r w:rsidRPr="006F2399">
        <w:rPr>
          <w:rFonts w:ascii="Courier New" w:hAnsi="Courier New" w:cs="Courier New"/>
          <w:color w:val="000000"/>
        </w:rPr>
        <w:t xml:space="preserve">NHM&amp;E data </w:t>
      </w:r>
      <w:r w:rsidRPr="00702CD2" w:rsidR="00E42F06">
        <w:rPr>
          <w:rFonts w:ascii="Courier New" w:hAnsi="Courier New" w:cs="Courier New"/>
          <w:color w:val="000000"/>
        </w:rPr>
        <w:t xml:space="preserve">submitted into </w:t>
      </w:r>
      <w:r w:rsidRPr="00702CD2" w:rsidR="00E42F06">
        <w:rPr>
          <w:rFonts w:ascii="Courier New" w:hAnsi="Courier New" w:cs="Courier New"/>
          <w:color w:val="000000"/>
        </w:rPr>
        <w:t>EvaluationWeb</w:t>
      </w:r>
      <w:r w:rsidRPr="00702CD2" w:rsidR="00E42F06">
        <w:rPr>
          <w:rFonts w:ascii="Courier New" w:hAnsi="Courier New" w:cs="Courier New"/>
          <w:color w:val="000000"/>
        </w:rPr>
        <w:t xml:space="preserve">® and </w:t>
      </w:r>
      <w:r w:rsidRPr="006F2399">
        <w:rPr>
          <w:rFonts w:ascii="Courier New" w:hAnsi="Courier New" w:cs="Courier New"/>
          <w:color w:val="000000"/>
        </w:rPr>
        <w:t xml:space="preserve">received by CDC will only be identified by a unique key that is linked to a funded agency and state. </w:t>
      </w:r>
      <w:r w:rsidRPr="006F2399">
        <w:rPr>
          <w:rFonts w:ascii="Courier New" w:hAnsi="Courier New" w:cs="Courier New"/>
        </w:rPr>
        <w:t xml:space="preserve">This key is maintained in </w:t>
      </w:r>
      <w:r w:rsidRPr="006F2399">
        <w:rPr>
          <w:rFonts w:ascii="Courier New" w:hAnsi="Courier New" w:cs="Courier New"/>
        </w:rPr>
        <w:t>EvaluationWeb</w:t>
      </w:r>
      <w:r w:rsidRPr="006F2399">
        <w:rPr>
          <w:rFonts w:ascii="Courier New" w:hAnsi="Courier New" w:cs="Courier New"/>
        </w:rPr>
        <w:t>®</w:t>
      </w:r>
      <w:r w:rsidRPr="006F2399">
        <w:rPr>
          <w:rFonts w:ascii="Courier New" w:hAnsi="Courier New" w:cs="Courier New"/>
        </w:rPr>
        <w:t xml:space="preserve"> and the client key can only be re-linked to identifiers at the local level; CDC will not be able to link the key to any personal identifier.</w:t>
      </w:r>
      <w:r w:rsidRPr="002A3CD1">
        <w:rPr>
          <w:rFonts w:ascii="Courier New" w:hAnsi="Courier New" w:cs="Courier New"/>
        </w:rPr>
        <w:t xml:space="preserve"> </w:t>
      </w:r>
      <w:r w:rsidRPr="00702CD2" w:rsidR="00DF6140">
        <w:rPr>
          <w:rFonts w:ascii="Courier New" w:hAnsi="Courier New" w:cs="Courier New"/>
          <w:color w:val="000000"/>
        </w:rPr>
        <w:t xml:space="preserve">NHM&amp;E data submitted into </w:t>
      </w:r>
      <w:r w:rsidRPr="00CF68F7" w:rsidR="00DF6140">
        <w:rPr>
          <w:rFonts w:ascii="Courier New" w:hAnsi="Courier New" w:cs="Courier New"/>
          <w:color w:val="000000"/>
        </w:rPr>
        <w:t>1-CDP</w:t>
      </w:r>
      <w:r w:rsidRPr="00CF68F7" w:rsidR="0045096F">
        <w:rPr>
          <w:rFonts w:ascii="Courier New" w:hAnsi="Courier New" w:cs="Courier New"/>
          <w:color w:val="000000"/>
        </w:rPr>
        <w:t xml:space="preserve"> </w:t>
      </w:r>
      <w:r w:rsidRPr="00702CD2" w:rsidR="0045096F">
        <w:rPr>
          <w:rFonts w:ascii="Courier New" w:hAnsi="Courier New" w:cs="Courier New"/>
          <w:color w:val="000000"/>
        </w:rPr>
        <w:t>will only be identified by a unique key that is linked to a funded agency and state</w:t>
      </w:r>
      <w:r w:rsidRPr="00CF68F7" w:rsidR="003D6495">
        <w:rPr>
          <w:rFonts w:ascii="Courier New" w:hAnsi="Courier New" w:cs="Courier New"/>
          <w:color w:val="000000"/>
        </w:rPr>
        <w:t>.</w:t>
      </w:r>
      <w:r w:rsidR="003D6495">
        <w:rPr>
          <w:rFonts w:ascii="Courier New" w:hAnsi="Courier New" w:cs="Courier New"/>
          <w:color w:val="000000"/>
        </w:rPr>
        <w:t xml:space="preserve"> No personally identifiable information will be entered into 1-CDP</w:t>
      </w:r>
      <w:r w:rsidR="00FF1EEE">
        <w:rPr>
          <w:rFonts w:ascii="Courier New" w:hAnsi="Courier New" w:cs="Courier New"/>
          <w:color w:val="000000"/>
        </w:rPr>
        <w:t xml:space="preserve">; neither CDC nor </w:t>
      </w:r>
      <w:r w:rsidR="00CF68F7">
        <w:rPr>
          <w:rFonts w:ascii="Courier New" w:hAnsi="Courier New" w:cs="Courier New"/>
          <w:color w:val="000000"/>
        </w:rPr>
        <w:t>recipient</w:t>
      </w:r>
      <w:r w:rsidR="00FF1EEE">
        <w:rPr>
          <w:rFonts w:ascii="Courier New" w:hAnsi="Courier New" w:cs="Courier New"/>
          <w:color w:val="000000"/>
        </w:rPr>
        <w:t xml:space="preserve"> programs will be able to</w:t>
      </w:r>
      <w:r w:rsidR="00CF68F7">
        <w:rPr>
          <w:rFonts w:ascii="Courier New" w:hAnsi="Courier New" w:cs="Courier New"/>
          <w:color w:val="000000"/>
        </w:rPr>
        <w:t xml:space="preserve"> link data to individuals.</w:t>
      </w:r>
      <w:r w:rsidR="00FF1EEE">
        <w:rPr>
          <w:rFonts w:ascii="Courier New" w:hAnsi="Courier New" w:cs="Courier New"/>
          <w:color w:val="000000"/>
        </w:rPr>
        <w:t xml:space="preserve"> </w:t>
      </w:r>
      <w:r w:rsidR="009006B6">
        <w:rPr>
          <w:rFonts w:ascii="Courier New" w:hAnsi="Courier New" w:cs="Courier New"/>
          <w:color w:val="000000"/>
        </w:rPr>
        <w:t xml:space="preserve"> </w:t>
      </w:r>
      <w:r w:rsidRPr="005E7810">
        <w:rPr>
          <w:rFonts w:ascii="Courier New" w:hAnsi="Courier New" w:cs="Courier New"/>
        </w:rPr>
        <w:t xml:space="preserve">Program data accessible by CDC will include “sensitive” information such as </w:t>
      </w:r>
      <w:r>
        <w:rPr>
          <w:rFonts w:ascii="Courier New" w:hAnsi="Courier New" w:cs="Courier New"/>
          <w:bCs/>
        </w:rPr>
        <w:t>sexual behavior, HIV status, substance use</w:t>
      </w:r>
      <w:r w:rsidR="00E62449">
        <w:rPr>
          <w:rFonts w:ascii="Courier New" w:hAnsi="Courier New" w:cs="Courier New"/>
          <w:bCs/>
        </w:rPr>
        <w:t>,</w:t>
      </w:r>
      <w:r w:rsidRPr="005E7810">
        <w:rPr>
          <w:rFonts w:ascii="Courier New" w:hAnsi="Courier New" w:cs="Courier New"/>
        </w:rPr>
        <w:t xml:space="preserve"> </w:t>
      </w:r>
      <w:r>
        <w:rPr>
          <w:rFonts w:ascii="Courier New" w:hAnsi="Courier New" w:cs="Courier New"/>
        </w:rPr>
        <w:t xml:space="preserve">and </w:t>
      </w:r>
      <w:r w:rsidRPr="005E7810">
        <w:rPr>
          <w:rFonts w:ascii="Courier New" w:hAnsi="Courier New" w:cs="Courier New"/>
        </w:rPr>
        <w:t>client demographics</w:t>
      </w:r>
      <w:r w:rsidR="006B3678">
        <w:rPr>
          <w:rFonts w:ascii="Courier New" w:hAnsi="Courier New" w:cs="Courier New"/>
        </w:rPr>
        <w:t>; t</w:t>
      </w:r>
      <w:r w:rsidR="00E52C7B">
        <w:rPr>
          <w:rFonts w:ascii="Courier New" w:hAnsi="Courier New" w:cs="Courier New"/>
        </w:rPr>
        <w:t xml:space="preserve">hese data </w:t>
      </w:r>
      <w:r w:rsidRPr="005B3C88" w:rsidR="00E52C7B">
        <w:rPr>
          <w:rFonts w:ascii="Courier New" w:hAnsi="Courier New" w:cs="Courier New"/>
          <w:color w:val="000000" w:themeColor="text1"/>
        </w:rPr>
        <w:t xml:space="preserve">will be accessed only by authorized CDC analysts. </w:t>
      </w:r>
    </w:p>
    <w:p w:rsidR="00D16563" w:rsidP="00E06671" w14:paraId="00EA013A" w14:textId="77777777">
      <w:pPr>
        <w:spacing w:line="480" w:lineRule="auto"/>
        <w:rPr>
          <w:rFonts w:ascii="Courier New" w:hAnsi="Courier New" w:cs="Courier New"/>
        </w:rPr>
      </w:pPr>
    </w:p>
    <w:bookmarkEnd w:id="3"/>
    <w:p w:rsidR="0089092B" w:rsidP="003D6F38" w14:paraId="022ACF01" w14:textId="77777777">
      <w:pPr>
        <w:spacing w:before="120" w:line="480" w:lineRule="auto"/>
        <w:ind w:left="720" w:hanging="720"/>
        <w:rPr>
          <w:rFonts w:ascii="Courier New" w:hAnsi="Courier New" w:cs="Courier New"/>
          <w:b/>
        </w:rPr>
      </w:pPr>
      <w:r w:rsidRPr="00647978">
        <w:rPr>
          <w:rFonts w:ascii="Courier New" w:hAnsi="Courier New" w:cs="Courier New"/>
          <w:b/>
        </w:rPr>
        <w:t xml:space="preserve">11. </w:t>
      </w:r>
      <w:r>
        <w:rPr>
          <w:rFonts w:ascii="Courier New" w:hAnsi="Courier New" w:cs="Courier New"/>
          <w:b/>
        </w:rPr>
        <w:t xml:space="preserve">Institutional Review Board (IRB) and </w:t>
      </w:r>
      <w:r w:rsidRPr="00647978">
        <w:rPr>
          <w:rFonts w:ascii="Courier New" w:hAnsi="Courier New" w:cs="Courier New"/>
          <w:b/>
        </w:rPr>
        <w:t xml:space="preserve">Justification for </w:t>
      </w:r>
    </w:p>
    <w:p w:rsidR="00FF5095" w:rsidP="005B77DF" w14:paraId="5DD97844" w14:textId="5102013E">
      <w:pPr>
        <w:spacing w:before="120" w:line="480" w:lineRule="auto"/>
        <w:rPr>
          <w:rFonts w:ascii="Courier New" w:hAnsi="Courier New" w:cs="Courier New"/>
          <w:b/>
        </w:rPr>
      </w:pPr>
      <w:r>
        <w:rPr>
          <w:rFonts w:ascii="Courier New" w:hAnsi="Courier New" w:cs="Courier New"/>
          <w:b/>
          <w:bCs/>
        </w:rPr>
        <w:t>Instituti</w:t>
      </w:r>
      <w:r w:rsidRPr="00D64452">
        <w:rPr>
          <w:rFonts w:ascii="Courier New" w:hAnsi="Courier New" w:cs="Courier New"/>
          <w:b/>
          <w:bCs/>
        </w:rPr>
        <w:t xml:space="preserve">onal Review Board (IRB) and Justification for Sensitive Questions </w:t>
      </w:r>
    </w:p>
    <w:p w:rsidR="00B84616" w:rsidP="005B77DF" w14:paraId="579080DA" w14:textId="06DB0946">
      <w:pPr>
        <w:spacing w:before="120" w:line="480" w:lineRule="auto"/>
        <w:ind w:left="90" w:firstLine="630"/>
        <w:rPr>
          <w:rFonts w:ascii="Courier New" w:hAnsi="Courier New" w:cs="Courier New"/>
        </w:rPr>
      </w:pPr>
      <w:r w:rsidRPr="00D653FE">
        <w:rPr>
          <w:rFonts w:ascii="Courier New" w:hAnsi="Courier New" w:cs="Courier New"/>
        </w:rPr>
        <w:t xml:space="preserve">The </w:t>
      </w:r>
      <w:r w:rsidR="003C0478">
        <w:rPr>
          <w:rFonts w:ascii="Courier New" w:hAnsi="Courier New" w:cs="Courier New"/>
        </w:rPr>
        <w:t xml:space="preserve">data collection and </w:t>
      </w:r>
      <w:r w:rsidR="00BF6352">
        <w:rPr>
          <w:rFonts w:ascii="Courier New" w:hAnsi="Courier New" w:cs="Courier New"/>
        </w:rPr>
        <w:t xml:space="preserve">program </w:t>
      </w:r>
      <w:r w:rsidR="003C0478">
        <w:rPr>
          <w:rFonts w:ascii="Courier New" w:hAnsi="Courier New" w:cs="Courier New"/>
        </w:rPr>
        <w:t>evaluation</w:t>
      </w:r>
      <w:r w:rsidRPr="00D653FE">
        <w:rPr>
          <w:rFonts w:ascii="Courier New" w:hAnsi="Courier New" w:cs="Courier New"/>
        </w:rPr>
        <w:t xml:space="preserve"> </w:t>
      </w:r>
      <w:r w:rsidR="00BF6352">
        <w:rPr>
          <w:rFonts w:ascii="Courier New" w:hAnsi="Courier New" w:cs="Courier New"/>
        </w:rPr>
        <w:t>w</w:t>
      </w:r>
      <w:r w:rsidR="0076274C">
        <w:rPr>
          <w:rFonts w:ascii="Courier New" w:hAnsi="Courier New" w:cs="Courier New"/>
        </w:rPr>
        <w:t>ere</w:t>
      </w:r>
      <w:r w:rsidRPr="00D653FE">
        <w:rPr>
          <w:rFonts w:ascii="Courier New" w:hAnsi="Courier New" w:cs="Courier New"/>
        </w:rPr>
        <w:t xml:space="preserve"> reviewed by the</w:t>
      </w:r>
      <w:r w:rsidR="008D18EE">
        <w:rPr>
          <w:rFonts w:ascii="Courier New" w:hAnsi="Courier New" w:cs="Courier New"/>
        </w:rPr>
        <w:t xml:space="preserve"> </w:t>
      </w:r>
      <w:r w:rsidRPr="00D653FE">
        <w:rPr>
          <w:rFonts w:ascii="Courier New" w:hAnsi="Courier New" w:cs="Courier New"/>
        </w:rPr>
        <w:t xml:space="preserve">Associate Director of Science </w:t>
      </w:r>
      <w:r>
        <w:rPr>
          <w:rFonts w:ascii="Courier New" w:hAnsi="Courier New" w:cs="Courier New"/>
        </w:rPr>
        <w:t xml:space="preserve">of the </w:t>
      </w:r>
      <w:r w:rsidRPr="00D653FE">
        <w:rPr>
          <w:rFonts w:ascii="Courier New" w:hAnsi="Courier New" w:cs="Courier New"/>
        </w:rPr>
        <w:t xml:space="preserve">National Center for HIV/AIDS, Hepatitis, STD and Tuberculosis Prevention </w:t>
      </w:r>
      <w:r>
        <w:rPr>
          <w:rFonts w:ascii="Courier New" w:hAnsi="Courier New" w:cs="Courier New"/>
        </w:rPr>
        <w:t xml:space="preserve">at CDC </w:t>
      </w:r>
      <w:r w:rsidRPr="00D653FE">
        <w:rPr>
          <w:rFonts w:ascii="Courier New" w:hAnsi="Courier New" w:cs="Courier New"/>
        </w:rPr>
        <w:t xml:space="preserve">and </w:t>
      </w:r>
      <w:r w:rsidRPr="00D653FE" w:rsidR="00916472">
        <w:rPr>
          <w:rFonts w:ascii="Courier New" w:hAnsi="Courier New" w:cs="Courier New"/>
        </w:rPr>
        <w:t>w</w:t>
      </w:r>
      <w:r w:rsidR="00916472">
        <w:rPr>
          <w:rFonts w:ascii="Courier New" w:hAnsi="Courier New" w:cs="Courier New"/>
        </w:rPr>
        <w:t>ere</w:t>
      </w:r>
      <w:r w:rsidRPr="00D653FE" w:rsidR="00916472">
        <w:rPr>
          <w:rFonts w:ascii="Courier New" w:hAnsi="Courier New" w:cs="Courier New"/>
        </w:rPr>
        <w:t xml:space="preserve"> </w:t>
      </w:r>
      <w:r w:rsidRPr="00D653FE">
        <w:rPr>
          <w:rFonts w:ascii="Courier New" w:hAnsi="Courier New" w:cs="Courier New"/>
        </w:rPr>
        <w:t xml:space="preserve">determined not to be human </w:t>
      </w:r>
      <w:r w:rsidRPr="00D653FE">
        <w:rPr>
          <w:rFonts w:ascii="Courier New" w:hAnsi="Courier New" w:cs="Courier New"/>
        </w:rPr>
        <w:t>subjects</w:t>
      </w:r>
      <w:r w:rsidRPr="00D653FE">
        <w:rPr>
          <w:rFonts w:ascii="Courier New" w:hAnsi="Courier New" w:cs="Courier New"/>
        </w:rPr>
        <w:t xml:space="preserve"> research.  IRB approval is, therefore, not required.</w:t>
      </w:r>
    </w:p>
    <w:p w:rsidR="00F50D22" w:rsidRPr="00A67421" w:rsidP="006D72B8" w14:paraId="10CD0F3A" w14:textId="1A3E9374">
      <w:pPr>
        <w:tabs>
          <w:tab w:val="left" w:pos="0"/>
        </w:tabs>
        <w:spacing w:before="120" w:line="480" w:lineRule="auto"/>
        <w:rPr>
          <w:rFonts w:ascii="Courier New" w:hAnsi="Courier New" w:cs="Courier New"/>
          <w:bCs/>
        </w:rPr>
      </w:pPr>
      <w:r>
        <w:rPr>
          <w:rFonts w:ascii="Courier New" w:hAnsi="Courier New" w:cs="Courier New"/>
          <w:b/>
        </w:rPr>
        <w:tab/>
      </w:r>
      <w:r w:rsidRPr="005B77DF">
        <w:rPr>
          <w:rFonts w:ascii="Courier New" w:hAnsi="Courier New" w:cs="Courier New"/>
          <w:bCs/>
        </w:rPr>
        <w:t xml:space="preserve">This data collection involves </w:t>
      </w:r>
      <w:r w:rsidR="000C4BEC">
        <w:rPr>
          <w:rFonts w:ascii="Courier New" w:hAnsi="Courier New" w:cs="Courier New"/>
          <w:bCs/>
        </w:rPr>
        <w:t xml:space="preserve">sensitive </w:t>
      </w:r>
      <w:r w:rsidRPr="005B77DF">
        <w:rPr>
          <w:rFonts w:ascii="Courier New" w:hAnsi="Courier New" w:cs="Courier New"/>
          <w:bCs/>
        </w:rPr>
        <w:t>questions inclu</w:t>
      </w:r>
      <w:r w:rsidRPr="005B77DF" w:rsidR="00E15C5E">
        <w:rPr>
          <w:rFonts w:ascii="Courier New" w:hAnsi="Courier New" w:cs="Courier New"/>
          <w:bCs/>
        </w:rPr>
        <w:t xml:space="preserve">ding </w:t>
      </w:r>
      <w:r w:rsidR="00E15C5E">
        <w:rPr>
          <w:rFonts w:ascii="Courier New" w:hAnsi="Courier New" w:cs="Courier New"/>
          <w:bCs/>
        </w:rPr>
        <w:t xml:space="preserve">questions about sexual behavior, HIV status, and substance use. These questions are </w:t>
      </w:r>
      <w:r w:rsidR="00C25196">
        <w:rPr>
          <w:rFonts w:ascii="Courier New" w:hAnsi="Courier New" w:cs="Courier New"/>
          <w:bCs/>
        </w:rPr>
        <w:t>needed</w:t>
      </w:r>
      <w:r w:rsidR="00E15C5E">
        <w:rPr>
          <w:rFonts w:ascii="Courier New" w:hAnsi="Courier New" w:cs="Courier New"/>
          <w:bCs/>
        </w:rPr>
        <w:t xml:space="preserve"> to evaluate the effectiveness of CDC-funded HIV prevention programs. </w:t>
      </w:r>
      <w:r w:rsidR="00115AC7">
        <w:rPr>
          <w:rFonts w:ascii="Courier New" w:hAnsi="Courier New" w:cs="Courier New"/>
        </w:rPr>
        <w:t xml:space="preserve">The information collected is confidential and will </w:t>
      </w:r>
      <w:r w:rsidR="005C2767">
        <w:rPr>
          <w:rFonts w:ascii="Courier New" w:hAnsi="Courier New" w:cs="Courier New"/>
        </w:rPr>
        <w:t xml:space="preserve">only </w:t>
      </w:r>
      <w:r w:rsidR="00115AC7">
        <w:rPr>
          <w:rFonts w:ascii="Courier New" w:hAnsi="Courier New" w:cs="Courier New"/>
        </w:rPr>
        <w:t xml:space="preserve">be used for </w:t>
      </w:r>
      <w:r w:rsidR="00115AC7">
        <w:rPr>
          <w:rFonts w:ascii="Courier New" w:hAnsi="Courier New" w:cs="Courier New"/>
        </w:rPr>
        <w:t>program</w:t>
      </w:r>
      <w:r w:rsidR="00115AC7">
        <w:rPr>
          <w:rFonts w:ascii="Courier New" w:hAnsi="Courier New" w:cs="Courier New"/>
        </w:rPr>
        <w:t xml:space="preserve"> purposes. </w:t>
      </w:r>
      <w:r w:rsidR="00E15C5E">
        <w:rPr>
          <w:rFonts w:ascii="Courier New" w:hAnsi="Courier New" w:cs="Courier New"/>
          <w:bCs/>
        </w:rPr>
        <w:t xml:space="preserve">The collection of these data </w:t>
      </w:r>
      <w:r w:rsidR="00E15C5E">
        <w:rPr>
          <w:rFonts w:ascii="Courier New" w:hAnsi="Courier New" w:cs="Courier New"/>
          <w:bCs/>
        </w:rPr>
        <w:t>are</w:t>
      </w:r>
      <w:r w:rsidR="00E15C5E">
        <w:rPr>
          <w:rFonts w:ascii="Courier New" w:hAnsi="Courier New" w:cs="Courier New"/>
          <w:bCs/>
        </w:rPr>
        <w:t xml:space="preserve"> </w:t>
      </w:r>
      <w:r w:rsidR="005A23F1">
        <w:rPr>
          <w:rFonts w:ascii="Courier New" w:hAnsi="Courier New" w:cs="Courier New"/>
          <w:bCs/>
        </w:rPr>
        <w:t>ne</w:t>
      </w:r>
      <w:r w:rsidR="00C25196">
        <w:rPr>
          <w:rFonts w:ascii="Courier New" w:hAnsi="Courier New" w:cs="Courier New"/>
          <w:bCs/>
        </w:rPr>
        <w:t>cessary</w:t>
      </w:r>
      <w:r w:rsidR="00E15C5E">
        <w:rPr>
          <w:rFonts w:ascii="Courier New" w:hAnsi="Courier New" w:cs="Courier New"/>
          <w:bCs/>
        </w:rPr>
        <w:t xml:space="preserve"> for </w:t>
      </w:r>
      <w:r w:rsidR="00660A13">
        <w:rPr>
          <w:rFonts w:ascii="Courier New" w:hAnsi="Courier New" w:cs="Courier New"/>
          <w:bCs/>
        </w:rPr>
        <w:t>several reasons</w:t>
      </w:r>
      <w:r w:rsidR="00131C81">
        <w:rPr>
          <w:rFonts w:ascii="Courier New" w:hAnsi="Courier New" w:cs="Courier New"/>
          <w:bCs/>
        </w:rPr>
        <w:t xml:space="preserve">. First, </w:t>
      </w:r>
      <w:r w:rsidRPr="00F54CCB" w:rsidR="00CC03FA">
        <w:rPr>
          <w:rFonts w:ascii="Courier New" w:hAnsi="Courier New" w:cs="Courier New"/>
        </w:rPr>
        <w:t xml:space="preserve">HIV can be transmitted through sexual contact and sharing of HIV contaminated needles and syringes. </w:t>
      </w:r>
      <w:r w:rsidR="00E732E3">
        <w:rPr>
          <w:rFonts w:ascii="Courier New" w:hAnsi="Courier New" w:cs="Courier New"/>
          <w:bCs/>
        </w:rPr>
        <w:t>Q</w:t>
      </w:r>
      <w:r w:rsidRPr="00C16EFD">
        <w:rPr>
          <w:rFonts w:ascii="Courier New" w:hAnsi="Courier New" w:cs="Courier New"/>
          <w:bCs/>
        </w:rPr>
        <w:t xml:space="preserve">uestions regarding sexual practices (e.g., </w:t>
      </w:r>
      <w:r w:rsidRPr="005B77DF" w:rsidR="00131C81">
        <w:rPr>
          <w:rFonts w:ascii="Courier New" w:hAnsi="Courier New" w:cs="Courier New"/>
          <w:bCs/>
        </w:rPr>
        <w:t>male sex with men</w:t>
      </w:r>
      <w:r w:rsidRPr="00C16EFD">
        <w:rPr>
          <w:rFonts w:ascii="Courier New" w:hAnsi="Courier New" w:cs="Courier New"/>
          <w:bCs/>
        </w:rPr>
        <w:t xml:space="preserve">) </w:t>
      </w:r>
      <w:r w:rsidR="008C1CB6">
        <w:rPr>
          <w:rFonts w:ascii="Courier New" w:hAnsi="Courier New" w:cs="Courier New"/>
          <w:bCs/>
        </w:rPr>
        <w:t xml:space="preserve">and </w:t>
      </w:r>
      <w:r w:rsidR="00B94CFE">
        <w:rPr>
          <w:rFonts w:ascii="Courier New" w:hAnsi="Courier New" w:cs="Courier New"/>
          <w:bCs/>
        </w:rPr>
        <w:t xml:space="preserve">substance use (e.g., </w:t>
      </w:r>
      <w:r w:rsidR="008C1CB6">
        <w:rPr>
          <w:rFonts w:ascii="Courier New" w:hAnsi="Courier New" w:cs="Courier New"/>
          <w:bCs/>
        </w:rPr>
        <w:t>injection drug use</w:t>
      </w:r>
      <w:r w:rsidR="00B94CFE">
        <w:rPr>
          <w:rFonts w:ascii="Courier New" w:hAnsi="Courier New" w:cs="Courier New"/>
          <w:bCs/>
        </w:rPr>
        <w:t>)</w:t>
      </w:r>
      <w:r w:rsidR="008C1CB6">
        <w:rPr>
          <w:rFonts w:ascii="Courier New" w:hAnsi="Courier New" w:cs="Courier New"/>
          <w:bCs/>
        </w:rPr>
        <w:t xml:space="preserve"> </w:t>
      </w:r>
      <w:r w:rsidRPr="00C16EFD">
        <w:rPr>
          <w:rFonts w:ascii="Courier New" w:hAnsi="Courier New" w:cs="Courier New"/>
          <w:bCs/>
        </w:rPr>
        <w:t xml:space="preserve">are necessary to assess HIV transmission risk among program </w:t>
      </w:r>
      <w:r w:rsidR="00833B45">
        <w:rPr>
          <w:rFonts w:ascii="Courier New" w:hAnsi="Courier New" w:cs="Courier New"/>
          <w:bCs/>
        </w:rPr>
        <w:t>clients</w:t>
      </w:r>
      <w:r w:rsidR="00113411">
        <w:rPr>
          <w:rFonts w:ascii="Courier New" w:hAnsi="Courier New" w:cs="Courier New"/>
          <w:bCs/>
        </w:rPr>
        <w:t xml:space="preserve"> and to determine</w:t>
      </w:r>
      <w:r w:rsidRPr="00C16EFD" w:rsidR="00113411">
        <w:rPr>
          <w:rFonts w:ascii="Courier New" w:hAnsi="Courier New" w:cs="Courier New"/>
          <w:bCs/>
        </w:rPr>
        <w:t xml:space="preserve"> if the interventions are reaching the intended populations</w:t>
      </w:r>
      <w:r w:rsidRPr="79660EB1" w:rsidR="664C1518">
        <w:rPr>
          <w:rFonts w:ascii="Courier New" w:hAnsi="Courier New" w:cs="Courier New"/>
        </w:rPr>
        <w:t xml:space="preserve"> at risk for </w:t>
      </w:r>
      <w:r w:rsidRPr="046B9303" w:rsidR="664C1518">
        <w:rPr>
          <w:rFonts w:ascii="Courier New" w:hAnsi="Courier New" w:cs="Courier New"/>
        </w:rPr>
        <w:t>HIV infection</w:t>
      </w:r>
      <w:r w:rsidRPr="046B9303">
        <w:rPr>
          <w:rFonts w:ascii="Courier New" w:hAnsi="Courier New" w:cs="Courier New"/>
        </w:rPr>
        <w:t>.</w:t>
      </w:r>
      <w:r w:rsidRPr="00C16EFD">
        <w:rPr>
          <w:rFonts w:ascii="Courier New" w:hAnsi="Courier New" w:cs="Courier New"/>
          <w:bCs/>
        </w:rPr>
        <w:t xml:space="preserve"> </w:t>
      </w:r>
      <w:r w:rsidRPr="00B077E9">
        <w:rPr>
          <w:rFonts w:ascii="Courier New" w:hAnsi="Courier New" w:cs="Courier New"/>
          <w:bCs/>
        </w:rPr>
        <w:t xml:space="preserve">Questions </w:t>
      </w:r>
      <w:r w:rsidRPr="005B77DF" w:rsidR="00BF798C">
        <w:rPr>
          <w:rFonts w:ascii="Courier New" w:hAnsi="Courier New" w:cs="Courier New"/>
          <w:bCs/>
        </w:rPr>
        <w:t>about</w:t>
      </w:r>
      <w:r w:rsidRPr="00B077E9">
        <w:rPr>
          <w:rFonts w:ascii="Courier New" w:hAnsi="Courier New" w:cs="Courier New"/>
          <w:bCs/>
        </w:rPr>
        <w:t xml:space="preserve"> </w:t>
      </w:r>
      <w:r w:rsidR="00FF78DB">
        <w:rPr>
          <w:rFonts w:ascii="Courier New" w:hAnsi="Courier New" w:cs="Courier New"/>
          <w:bCs/>
        </w:rPr>
        <w:t>substance</w:t>
      </w:r>
      <w:r w:rsidRPr="00B077E9">
        <w:rPr>
          <w:rFonts w:ascii="Courier New" w:hAnsi="Courier New" w:cs="Courier New"/>
          <w:bCs/>
        </w:rPr>
        <w:t xml:space="preserve"> use</w:t>
      </w:r>
      <w:r w:rsidRPr="005B77DF" w:rsidR="0007278F">
        <w:rPr>
          <w:rFonts w:ascii="Courier New" w:hAnsi="Courier New" w:cs="Courier New"/>
          <w:bCs/>
        </w:rPr>
        <w:t xml:space="preserve"> </w:t>
      </w:r>
      <w:r w:rsidRPr="00B077E9">
        <w:rPr>
          <w:rFonts w:ascii="Courier New" w:hAnsi="Courier New" w:cs="Courier New"/>
          <w:bCs/>
        </w:rPr>
        <w:t xml:space="preserve">are </w:t>
      </w:r>
      <w:r w:rsidR="0093288B">
        <w:rPr>
          <w:rFonts w:ascii="Courier New" w:hAnsi="Courier New" w:cs="Courier New"/>
          <w:bCs/>
        </w:rPr>
        <w:t xml:space="preserve">also </w:t>
      </w:r>
      <w:r w:rsidRPr="005B77DF" w:rsidR="00BF798C">
        <w:rPr>
          <w:rFonts w:ascii="Courier New" w:hAnsi="Courier New" w:cs="Courier New"/>
          <w:bCs/>
        </w:rPr>
        <w:t>necessary</w:t>
      </w:r>
      <w:r w:rsidRPr="00B077E9">
        <w:rPr>
          <w:rFonts w:ascii="Courier New" w:hAnsi="Courier New" w:cs="Courier New"/>
          <w:bCs/>
        </w:rPr>
        <w:t xml:space="preserve"> because</w:t>
      </w:r>
      <w:r w:rsidR="00FF78DB">
        <w:rPr>
          <w:rFonts w:ascii="Courier New" w:hAnsi="Courier New" w:cs="Courier New"/>
          <w:bCs/>
        </w:rPr>
        <w:t xml:space="preserve"> substance use </w:t>
      </w:r>
      <w:r w:rsidR="00A970D4">
        <w:rPr>
          <w:rFonts w:ascii="Courier New" w:hAnsi="Courier New" w:cs="Courier New"/>
          <w:bCs/>
        </w:rPr>
        <w:t>is</w:t>
      </w:r>
      <w:r w:rsidRPr="00B077E9">
        <w:rPr>
          <w:rFonts w:ascii="Courier New" w:hAnsi="Courier New" w:cs="Courier New"/>
          <w:bCs/>
        </w:rPr>
        <w:t xml:space="preserve"> a significant barrier to </w:t>
      </w:r>
      <w:r w:rsidRPr="005B77DF" w:rsidR="00165968">
        <w:rPr>
          <w:rFonts w:ascii="Courier New" w:hAnsi="Courier New" w:cs="Courier New"/>
          <w:bCs/>
        </w:rPr>
        <w:t>HIV care</w:t>
      </w:r>
      <w:r w:rsidRPr="00B077E9">
        <w:rPr>
          <w:rFonts w:ascii="Courier New" w:hAnsi="Courier New" w:cs="Courier New"/>
          <w:bCs/>
        </w:rPr>
        <w:t xml:space="preserve">. Collecting data on </w:t>
      </w:r>
      <w:r w:rsidRPr="00B077E9">
        <w:rPr>
          <w:rFonts w:ascii="Courier New" w:hAnsi="Courier New" w:cs="Courier New"/>
          <w:bCs/>
        </w:rPr>
        <w:t xml:space="preserve">substance use allows </w:t>
      </w:r>
      <w:r w:rsidRPr="005B77DF" w:rsidR="00165968">
        <w:rPr>
          <w:rFonts w:ascii="Courier New" w:hAnsi="Courier New" w:cs="Courier New"/>
          <w:bCs/>
        </w:rPr>
        <w:t xml:space="preserve">assessment of the </w:t>
      </w:r>
      <w:r w:rsidRPr="005B77DF" w:rsidR="00D5211D">
        <w:rPr>
          <w:rFonts w:ascii="Courier New" w:hAnsi="Courier New" w:cs="Courier New"/>
          <w:bCs/>
        </w:rPr>
        <w:t>prevention programs</w:t>
      </w:r>
      <w:r w:rsidR="00F97550">
        <w:rPr>
          <w:rFonts w:ascii="Courier New" w:hAnsi="Courier New" w:cs="Courier New"/>
          <w:bCs/>
        </w:rPr>
        <w:t>’</w:t>
      </w:r>
      <w:r w:rsidRPr="005B77DF" w:rsidR="00D5211D">
        <w:rPr>
          <w:rFonts w:ascii="Courier New" w:hAnsi="Courier New" w:cs="Courier New"/>
          <w:bCs/>
        </w:rPr>
        <w:t xml:space="preserve"> success in </w:t>
      </w:r>
      <w:r w:rsidRPr="00B077E9">
        <w:rPr>
          <w:rFonts w:ascii="Courier New" w:hAnsi="Courier New" w:cs="Courier New"/>
          <w:bCs/>
        </w:rPr>
        <w:t xml:space="preserve">linking individuals with substance use disorders to appropriate </w:t>
      </w:r>
      <w:r w:rsidRPr="005B77DF" w:rsidR="00B077E9">
        <w:rPr>
          <w:rFonts w:ascii="Courier New" w:hAnsi="Courier New" w:cs="Courier New"/>
          <w:bCs/>
        </w:rPr>
        <w:t>preventi</w:t>
      </w:r>
      <w:r w:rsidR="00FC27C1">
        <w:rPr>
          <w:rFonts w:ascii="Courier New" w:hAnsi="Courier New" w:cs="Courier New"/>
          <w:bCs/>
        </w:rPr>
        <w:t>on</w:t>
      </w:r>
      <w:r w:rsidRPr="005B77DF" w:rsidR="00B077E9">
        <w:rPr>
          <w:rFonts w:ascii="Courier New" w:hAnsi="Courier New" w:cs="Courier New"/>
          <w:bCs/>
        </w:rPr>
        <w:t xml:space="preserve"> and </w:t>
      </w:r>
      <w:r w:rsidR="00BE0EFC">
        <w:rPr>
          <w:rFonts w:ascii="Courier New" w:hAnsi="Courier New" w:cs="Courier New"/>
          <w:bCs/>
        </w:rPr>
        <w:t>care</w:t>
      </w:r>
      <w:r w:rsidRPr="00B077E9" w:rsidR="00BE0EFC">
        <w:rPr>
          <w:rFonts w:ascii="Courier New" w:hAnsi="Courier New" w:cs="Courier New"/>
          <w:bCs/>
        </w:rPr>
        <w:t xml:space="preserve"> </w:t>
      </w:r>
      <w:r w:rsidRPr="00B077E9">
        <w:rPr>
          <w:rFonts w:ascii="Courier New" w:hAnsi="Courier New" w:cs="Courier New"/>
          <w:bCs/>
        </w:rPr>
        <w:t>services</w:t>
      </w:r>
      <w:r w:rsidRPr="005F725B">
        <w:rPr>
          <w:rFonts w:ascii="Courier New" w:hAnsi="Courier New" w:cs="Courier New"/>
          <w:bCs/>
        </w:rPr>
        <w:t>.</w:t>
      </w:r>
      <w:r w:rsidRPr="005F725B" w:rsidR="00A67421">
        <w:rPr>
          <w:rFonts w:ascii="Courier New" w:hAnsi="Courier New" w:cs="Courier New"/>
          <w:bCs/>
        </w:rPr>
        <w:t xml:space="preserve"> </w:t>
      </w:r>
      <w:r w:rsidRPr="005F725B">
        <w:rPr>
          <w:rFonts w:ascii="Courier New" w:hAnsi="Courier New" w:cs="Courier New"/>
          <w:bCs/>
        </w:rPr>
        <w:t>Questions regarding HIV serostatus</w:t>
      </w:r>
      <w:r w:rsidRPr="005B77DF" w:rsidR="00A67421">
        <w:rPr>
          <w:rFonts w:ascii="Courier New" w:hAnsi="Courier New" w:cs="Courier New"/>
          <w:bCs/>
        </w:rPr>
        <w:t xml:space="preserve"> </w:t>
      </w:r>
      <w:r w:rsidR="00C630C9">
        <w:rPr>
          <w:rFonts w:ascii="Courier New" w:hAnsi="Courier New" w:cs="Courier New"/>
          <w:bCs/>
        </w:rPr>
        <w:t>are</w:t>
      </w:r>
      <w:r w:rsidRPr="005B77DF" w:rsidR="00C630C9">
        <w:rPr>
          <w:rFonts w:ascii="Courier New" w:hAnsi="Courier New" w:cs="Courier New"/>
          <w:bCs/>
        </w:rPr>
        <w:t xml:space="preserve"> </w:t>
      </w:r>
      <w:r w:rsidRPr="005B77DF" w:rsidR="00A67421">
        <w:rPr>
          <w:rFonts w:ascii="Courier New" w:hAnsi="Courier New" w:cs="Courier New"/>
          <w:bCs/>
        </w:rPr>
        <w:t xml:space="preserve">necessary to determine if </w:t>
      </w:r>
      <w:r w:rsidRPr="005F725B">
        <w:rPr>
          <w:rFonts w:ascii="Courier New" w:hAnsi="Courier New" w:cs="Courier New"/>
          <w:bCs/>
        </w:rPr>
        <w:t xml:space="preserve">participants who test positive are successfully linked to medical care. </w:t>
      </w:r>
      <w:r w:rsidRPr="00345151" w:rsidR="00345151">
        <w:rPr>
          <w:rFonts w:ascii="Courier New" w:hAnsi="Courier New" w:cs="Courier New"/>
          <w:bCs/>
        </w:rPr>
        <w:t xml:space="preserve">Additionally, for HIV-negative clients, it is </w:t>
      </w:r>
      <w:r w:rsidR="004D28BE">
        <w:rPr>
          <w:rFonts w:ascii="Courier New" w:hAnsi="Courier New" w:cs="Courier New"/>
          <w:bCs/>
        </w:rPr>
        <w:t>important</w:t>
      </w:r>
      <w:r w:rsidR="00DD6A42">
        <w:rPr>
          <w:rFonts w:ascii="Courier New" w:hAnsi="Courier New" w:cs="Courier New"/>
          <w:bCs/>
        </w:rPr>
        <w:t xml:space="preserve"> </w:t>
      </w:r>
      <w:r w:rsidRPr="00345151" w:rsidR="00345151">
        <w:rPr>
          <w:rFonts w:ascii="Courier New" w:hAnsi="Courier New" w:cs="Courier New"/>
          <w:bCs/>
        </w:rPr>
        <w:t xml:space="preserve">to collect data on the uptake and adherence to HIV </w:t>
      </w:r>
      <w:r w:rsidRPr="00345151" w:rsidR="00345151">
        <w:rPr>
          <w:rFonts w:ascii="Courier New" w:hAnsi="Courier New" w:cs="Courier New"/>
          <w:bCs/>
        </w:rPr>
        <w:t>PrEP</w:t>
      </w:r>
      <w:r w:rsidRPr="00345151" w:rsidR="00345151">
        <w:rPr>
          <w:rFonts w:ascii="Courier New" w:hAnsi="Courier New" w:cs="Courier New"/>
          <w:bCs/>
        </w:rPr>
        <w:t xml:space="preserve"> and PEP </w:t>
      </w:r>
      <w:r w:rsidRPr="00345151" w:rsidR="00345151">
        <w:rPr>
          <w:rFonts w:ascii="Courier New" w:hAnsi="Courier New" w:cs="Courier New"/>
          <w:bCs/>
        </w:rPr>
        <w:t>in order to</w:t>
      </w:r>
      <w:r w:rsidRPr="00345151" w:rsidR="00345151">
        <w:rPr>
          <w:rFonts w:ascii="Courier New" w:hAnsi="Courier New" w:cs="Courier New"/>
          <w:bCs/>
        </w:rPr>
        <w:t xml:space="preserve"> evaluate the effectiveness of the funded prevention services.</w:t>
      </w:r>
    </w:p>
    <w:p w:rsidR="005120AF" w:rsidRPr="005B77DF" w:rsidP="005B77DF" w14:paraId="0960CF13" w14:textId="77777777">
      <w:pPr>
        <w:tabs>
          <w:tab w:val="left" w:pos="0"/>
        </w:tabs>
        <w:spacing w:before="120" w:line="480" w:lineRule="auto"/>
        <w:rPr>
          <w:rFonts w:ascii="Courier New" w:hAnsi="Courier New" w:cs="Courier New"/>
          <w:bCs/>
        </w:rPr>
      </w:pPr>
      <w:r w:rsidRPr="005120AF">
        <w:rPr>
          <w:rFonts w:ascii="Courier New" w:hAnsi="Courier New" w:cs="Courier New"/>
          <w:bCs/>
        </w:rPr>
        <w:t>To address the sensitivity of these questions and minimize psychological discomfort, the following safeguards are in place:</w:t>
      </w:r>
      <w:r w:rsidRPr="005B77DF" w:rsidR="00C37DF5">
        <w:rPr>
          <w:rFonts w:ascii="Courier New" w:hAnsi="Courier New" w:cs="Courier New"/>
          <w:bCs/>
        </w:rPr>
        <w:t xml:space="preserve"> </w:t>
      </w:r>
    </w:p>
    <w:p w:rsidR="00F50D22" w:rsidRPr="007C45AF" w:rsidP="005B77DF" w14:paraId="42E49325" w14:textId="05A6D46A">
      <w:pPr>
        <w:pStyle w:val="ListParagraph"/>
        <w:numPr>
          <w:ilvl w:val="0"/>
          <w:numId w:val="39"/>
        </w:numPr>
        <w:tabs>
          <w:tab w:val="left" w:pos="0"/>
        </w:tabs>
        <w:spacing w:before="120" w:line="480" w:lineRule="auto"/>
        <w:rPr>
          <w:rFonts w:ascii="Courier New" w:hAnsi="Courier New" w:cs="Courier New"/>
          <w:bCs/>
        </w:rPr>
      </w:pPr>
      <w:r w:rsidRPr="007C45AF">
        <w:rPr>
          <w:rFonts w:ascii="Courier New" w:hAnsi="Courier New" w:cs="Courier New"/>
          <w:bCs/>
        </w:rPr>
        <w:t>Clients of the funded HDs</w:t>
      </w:r>
      <w:r w:rsidRPr="007C45AF" w:rsidR="007A40AC">
        <w:rPr>
          <w:rFonts w:ascii="Courier New" w:hAnsi="Courier New" w:cs="Courier New"/>
          <w:bCs/>
        </w:rPr>
        <w:t xml:space="preserve"> and CBOs </w:t>
      </w:r>
      <w:r w:rsidRPr="007C45AF">
        <w:rPr>
          <w:rFonts w:ascii="Courier New" w:hAnsi="Courier New" w:cs="Courier New"/>
          <w:bCs/>
        </w:rPr>
        <w:t xml:space="preserve">are informed </w:t>
      </w:r>
      <w:r w:rsidRPr="007C45AF" w:rsidR="00F940EC">
        <w:rPr>
          <w:rFonts w:ascii="Courier New" w:hAnsi="Courier New" w:cs="Courier New"/>
          <w:bCs/>
        </w:rPr>
        <w:t xml:space="preserve">by the recipient organizations </w:t>
      </w:r>
      <w:r w:rsidRPr="007C45AF">
        <w:rPr>
          <w:rFonts w:ascii="Courier New" w:hAnsi="Courier New" w:cs="Courier New"/>
          <w:bCs/>
        </w:rPr>
        <w:t>that their participation is voluntary, they may refuse to answer any specific question, and their refusal will not affect their eligibility for services.</w:t>
      </w:r>
    </w:p>
    <w:p w:rsidR="00847CA8" w:rsidRPr="00E9514D" w:rsidP="005B3C88" w14:paraId="7FA44062" w14:textId="53C45309">
      <w:pPr>
        <w:numPr>
          <w:ilvl w:val="0"/>
          <w:numId w:val="39"/>
        </w:numPr>
        <w:tabs>
          <w:tab w:val="left" w:pos="0"/>
        </w:tabs>
        <w:spacing w:before="120" w:line="480" w:lineRule="auto"/>
        <w:rPr>
          <w:rFonts w:ascii="Courier New" w:hAnsi="Courier New" w:cs="Courier New"/>
          <w:bCs/>
        </w:rPr>
      </w:pPr>
      <w:r w:rsidRPr="005B77DF">
        <w:rPr>
          <w:rFonts w:ascii="Courier New" w:hAnsi="Courier New" w:cs="Courier New"/>
        </w:rPr>
        <w:t>NHM&amp;E data</w:t>
      </w:r>
      <w:r w:rsidRPr="005B77DF">
        <w:rPr>
          <w:rFonts w:ascii="Courier New" w:hAnsi="Courier New" w:cs="Courier New"/>
          <w:b/>
          <w:bCs/>
        </w:rPr>
        <w:t xml:space="preserve"> </w:t>
      </w:r>
      <w:r w:rsidRPr="0030245B" w:rsidR="42C83246">
        <w:rPr>
          <w:rFonts w:ascii="Courier New" w:hAnsi="Courier New" w:cs="Courier New"/>
        </w:rPr>
        <w:t xml:space="preserve">are </w:t>
      </w:r>
      <w:r w:rsidRPr="0030245B" w:rsidR="00F50D22">
        <w:rPr>
          <w:rFonts w:ascii="Courier New" w:hAnsi="Courier New" w:cs="Courier New"/>
        </w:rPr>
        <w:t>protected</w:t>
      </w:r>
      <w:r w:rsidRPr="00847CA8" w:rsidR="00F50D22">
        <w:rPr>
          <w:rFonts w:ascii="Courier New" w:hAnsi="Courier New" w:cs="Courier New"/>
          <w:bCs/>
        </w:rPr>
        <w:t xml:space="preserve"> by an </w:t>
      </w:r>
      <w:r w:rsidRPr="005B77DF" w:rsidR="00F50D22">
        <w:rPr>
          <w:rFonts w:ascii="Courier New" w:hAnsi="Courier New" w:cs="Courier New"/>
        </w:rPr>
        <w:t>Assurance of Confidentiality</w:t>
      </w:r>
      <w:r w:rsidRPr="00847CA8" w:rsidR="00F50D22">
        <w:rPr>
          <w:rFonts w:ascii="Courier New" w:hAnsi="Courier New" w:cs="Courier New"/>
        </w:rPr>
        <w:t xml:space="preserve"> under </w:t>
      </w:r>
      <w:r w:rsidRPr="005B77DF" w:rsidR="00F50D22">
        <w:rPr>
          <w:rFonts w:ascii="Courier New" w:hAnsi="Courier New" w:cs="Courier New"/>
        </w:rPr>
        <w:t>Section 308(d) of the Public Health Service Act (42 U.S.C. 242m(d))</w:t>
      </w:r>
      <w:r w:rsidRPr="00847CA8" w:rsidR="00F50D22">
        <w:rPr>
          <w:rFonts w:ascii="Courier New" w:hAnsi="Courier New" w:cs="Courier New"/>
        </w:rPr>
        <w:t>.</w:t>
      </w:r>
      <w:r w:rsidRPr="00847CA8" w:rsidR="00F50D22">
        <w:rPr>
          <w:rFonts w:ascii="Courier New" w:hAnsi="Courier New" w:cs="Courier New"/>
          <w:bCs/>
        </w:rPr>
        <w:t xml:space="preserve"> This assurance provides that identifiable information may be used </w:t>
      </w:r>
      <w:r w:rsidRPr="00847CA8" w:rsidR="00F50D22">
        <w:rPr>
          <w:rFonts w:ascii="Courier New" w:hAnsi="Courier New" w:cs="Courier New"/>
          <w:bCs/>
          <w:i/>
          <w:iCs/>
        </w:rPr>
        <w:t>only</w:t>
      </w:r>
      <w:r w:rsidRPr="00847CA8" w:rsidR="00F50D22">
        <w:rPr>
          <w:rFonts w:ascii="Courier New" w:hAnsi="Courier New" w:cs="Courier New"/>
          <w:bCs/>
        </w:rPr>
        <w:t xml:space="preserve"> for the purpose for which it was supplied, unless the individual has consented to that disclosure. This protection prohibits the disclosure of identifiable information in response to any legal or </w:t>
      </w:r>
      <w:r w:rsidRPr="00847CA8" w:rsidR="00F50D22">
        <w:rPr>
          <w:rFonts w:ascii="Courier New" w:hAnsi="Courier New" w:cs="Courier New"/>
          <w:bCs/>
        </w:rPr>
        <w:t>administrative demand (</w:t>
      </w:r>
      <w:r w:rsidR="00E15BCF">
        <w:rPr>
          <w:rFonts w:ascii="Courier New" w:hAnsi="Courier New" w:cs="Courier New"/>
          <w:bCs/>
        </w:rPr>
        <w:t>e.g.,</w:t>
      </w:r>
      <w:r w:rsidRPr="00847CA8" w:rsidR="00F50D22">
        <w:rPr>
          <w:rFonts w:ascii="Courier New" w:hAnsi="Courier New" w:cs="Courier New"/>
          <w:bCs/>
        </w:rPr>
        <w:t xml:space="preserve"> subpoena) without the individual’s consent.</w:t>
      </w:r>
    </w:p>
    <w:p w:rsidR="00BA047E" w:rsidRPr="00BA047E" w:rsidP="00BA047E" w14:paraId="7CBD0B1D" w14:textId="3D7F36FB">
      <w:pPr>
        <w:spacing w:line="480" w:lineRule="auto"/>
        <w:ind w:firstLine="720"/>
        <w:rPr>
          <w:rFonts w:ascii="Courier New" w:hAnsi="Courier New" w:cs="Courier New"/>
        </w:rPr>
      </w:pPr>
      <w:bookmarkStart w:id="4" w:name="_Hlk174617638"/>
      <w:r w:rsidRPr="00F54CCB">
        <w:rPr>
          <w:rFonts w:ascii="Courier New" w:hAnsi="Courier New" w:cs="Courier New"/>
        </w:rPr>
        <w:t>This data collection also includes race and ethnicity questions, which may also be viewed as sensitive by some respondents</w:t>
      </w:r>
      <w:r w:rsidR="000812E6">
        <w:rPr>
          <w:rFonts w:ascii="Courier New" w:hAnsi="Courier New" w:cs="Courier New"/>
        </w:rPr>
        <w:t>. These data will be</w:t>
      </w:r>
      <w:r w:rsidRPr="00F54CCB">
        <w:rPr>
          <w:rFonts w:ascii="Courier New" w:hAnsi="Courier New" w:cs="Courier New"/>
        </w:rPr>
        <w:t xml:space="preserve"> use</w:t>
      </w:r>
      <w:r w:rsidR="005B1DCA">
        <w:rPr>
          <w:rFonts w:ascii="Courier New" w:hAnsi="Courier New" w:cs="Courier New"/>
        </w:rPr>
        <w:t>d</w:t>
      </w:r>
      <w:r w:rsidRPr="00F54CCB">
        <w:rPr>
          <w:rFonts w:ascii="Courier New" w:hAnsi="Courier New" w:cs="Courier New"/>
        </w:rPr>
        <w:t xml:space="preserve"> </w:t>
      </w:r>
      <w:r>
        <w:rPr>
          <w:rFonts w:ascii="Courier New" w:hAnsi="Courier New" w:cs="Courier New"/>
        </w:rPr>
        <w:t>t</w:t>
      </w:r>
      <w:r w:rsidRPr="00BA047E">
        <w:rPr>
          <w:rFonts w:ascii="Courier New" w:hAnsi="Courier New" w:cs="Courier New"/>
        </w:rPr>
        <w:t>o assess HIV prevention needs and reach among communities most affected by HIV. </w:t>
      </w:r>
    </w:p>
    <w:bookmarkEnd w:id="4"/>
    <w:p w:rsidR="00212BD7" w:rsidP="00647978" w14:paraId="20279E7B" w14:textId="415FEBA5">
      <w:pPr>
        <w:spacing w:before="120"/>
        <w:ind w:left="720" w:hanging="720"/>
        <w:rPr>
          <w:rFonts w:ascii="Courier New" w:hAnsi="Courier New" w:cs="Courier New"/>
          <w:b/>
          <w:color w:val="FF0000"/>
        </w:rPr>
      </w:pPr>
      <w:r w:rsidRPr="00647978">
        <w:rPr>
          <w:rFonts w:ascii="Courier New" w:hAnsi="Courier New" w:cs="Courier New"/>
          <w:b/>
        </w:rPr>
        <w:t>12. Estimates of Annualized Burden Hours and Costs</w:t>
      </w:r>
      <w:r w:rsidRPr="003513DD">
        <w:rPr>
          <w:rFonts w:ascii="Courier New" w:hAnsi="Courier New" w:cs="Courier New"/>
          <w:b/>
          <w:color w:val="FF0000"/>
        </w:rPr>
        <w:t xml:space="preserve"> </w:t>
      </w:r>
    </w:p>
    <w:p w:rsidR="00F815B3" w:rsidP="00647978" w14:paraId="7BCE08D0" w14:textId="77777777">
      <w:pPr>
        <w:spacing w:before="120"/>
        <w:ind w:left="720" w:hanging="720"/>
        <w:rPr>
          <w:rFonts w:ascii="Courier New" w:hAnsi="Courier New" w:cs="Courier New"/>
          <w:b/>
          <w:color w:val="FF0000"/>
        </w:rPr>
      </w:pPr>
    </w:p>
    <w:p w:rsidR="00F815B3" w:rsidRPr="00C762CE" w:rsidP="00F815B3" w14:paraId="0DA91D24" w14:textId="77777777">
      <w:pPr>
        <w:pStyle w:val="EndnoteText"/>
        <w:rPr>
          <w:rFonts w:ascii="Courier New" w:hAnsi="Courier New" w:cs="Courier New"/>
          <w:sz w:val="24"/>
          <w:szCs w:val="24"/>
          <w:u w:val="single"/>
        </w:rPr>
      </w:pPr>
      <w:r w:rsidRPr="00C762CE">
        <w:rPr>
          <w:rFonts w:ascii="Courier New" w:hAnsi="Courier New" w:cs="Courier New"/>
          <w:sz w:val="24"/>
          <w:szCs w:val="24"/>
        </w:rPr>
        <w:t xml:space="preserve">A. </w:t>
      </w:r>
      <w:r w:rsidRPr="00C762CE">
        <w:rPr>
          <w:rFonts w:ascii="Courier New" w:hAnsi="Courier New" w:cs="Courier New"/>
          <w:sz w:val="24"/>
          <w:szCs w:val="24"/>
          <w:u w:val="single"/>
        </w:rPr>
        <w:t>Estimated Annualized Burden Hours</w:t>
      </w:r>
    </w:p>
    <w:p w:rsidR="00F815B3" w:rsidP="00647978" w14:paraId="68581F26" w14:textId="77777777">
      <w:pPr>
        <w:spacing w:before="120"/>
        <w:ind w:left="720" w:hanging="720"/>
        <w:rPr>
          <w:rFonts w:ascii="Courier New" w:hAnsi="Courier New" w:cs="Courier New"/>
          <w:b/>
          <w:color w:val="FF0000"/>
        </w:rPr>
      </w:pPr>
    </w:p>
    <w:p w:rsidR="0004750B" w:rsidP="005B3C88" w14:paraId="079993BB" w14:textId="033C722E">
      <w:pPr>
        <w:spacing w:line="480" w:lineRule="auto"/>
        <w:ind w:firstLine="720"/>
        <w:rPr>
          <w:rFonts w:ascii="Courier New" w:hAnsi="Courier New" w:cs="Courier New"/>
        </w:rPr>
      </w:pPr>
      <w:r w:rsidRPr="00180DDF">
        <w:rPr>
          <w:rFonts w:ascii="Courier New" w:hAnsi="Courier New"/>
        </w:rPr>
        <w:t xml:space="preserve">The </w:t>
      </w:r>
      <w:r w:rsidR="00177B7F">
        <w:rPr>
          <w:rFonts w:ascii="Courier New" w:hAnsi="Courier New"/>
        </w:rPr>
        <w:t xml:space="preserve">estimated </w:t>
      </w:r>
      <w:r>
        <w:rPr>
          <w:rFonts w:ascii="Courier New" w:hAnsi="Courier New"/>
        </w:rPr>
        <w:t xml:space="preserve">average </w:t>
      </w:r>
      <w:r w:rsidRPr="00180DDF">
        <w:rPr>
          <w:rFonts w:ascii="Courier New" w:hAnsi="Courier New"/>
        </w:rPr>
        <w:t xml:space="preserve">annual </w:t>
      </w:r>
      <w:r>
        <w:rPr>
          <w:rFonts w:ascii="Courier New" w:hAnsi="Courier New"/>
        </w:rPr>
        <w:t xml:space="preserve">burden </w:t>
      </w:r>
      <w:r w:rsidRPr="00180DDF">
        <w:rPr>
          <w:rFonts w:ascii="Courier New" w:hAnsi="Courier New"/>
        </w:rPr>
        <w:t xml:space="preserve">for all data collection </w:t>
      </w:r>
      <w:r>
        <w:rPr>
          <w:rFonts w:ascii="Courier New" w:hAnsi="Courier New"/>
        </w:rPr>
        <w:t>is</w:t>
      </w:r>
      <w:r w:rsidRPr="00180DDF">
        <w:rPr>
          <w:rFonts w:ascii="Courier New" w:hAnsi="Courier New"/>
        </w:rPr>
        <w:t xml:space="preserve"> </w:t>
      </w:r>
      <w:r w:rsidR="003E685B">
        <w:rPr>
          <w:rFonts w:ascii="Courier New" w:hAnsi="Courier New"/>
        </w:rPr>
        <w:t>324,386</w:t>
      </w:r>
      <w:r w:rsidRPr="007C45AF">
        <w:rPr>
          <w:rFonts w:ascii="Courier New" w:hAnsi="Courier New"/>
          <w:color w:val="FF0000"/>
        </w:rPr>
        <w:t xml:space="preserve"> </w:t>
      </w:r>
      <w:r w:rsidRPr="007C45AF">
        <w:rPr>
          <w:rFonts w:ascii="Courier New" w:hAnsi="Courier New"/>
        </w:rPr>
        <w:t>hours</w:t>
      </w:r>
      <w:r w:rsidRPr="00180DDF">
        <w:rPr>
          <w:rFonts w:ascii="Courier New" w:hAnsi="Courier New"/>
        </w:rPr>
        <w:t>.</w:t>
      </w:r>
      <w:r>
        <w:rPr>
          <w:rFonts w:ascii="Courier New" w:hAnsi="Courier New"/>
        </w:rPr>
        <w:t xml:space="preserve"> </w:t>
      </w:r>
      <w:r w:rsidR="00705FD8">
        <w:rPr>
          <w:rFonts w:ascii="Courier New" w:hAnsi="Courier New" w:cs="Courier New"/>
        </w:rPr>
        <w:t>E</w:t>
      </w:r>
      <w:r>
        <w:rPr>
          <w:rFonts w:ascii="Courier New" w:hAnsi="Courier New" w:cs="Courier New"/>
        </w:rPr>
        <w:t xml:space="preserve">stimates for the number of </w:t>
      </w:r>
      <w:r w:rsidR="00993AD4">
        <w:rPr>
          <w:rFonts w:ascii="Courier New" w:hAnsi="Courier New" w:cs="Courier New"/>
        </w:rPr>
        <w:t xml:space="preserve">annualized </w:t>
      </w:r>
      <w:r>
        <w:rPr>
          <w:rFonts w:ascii="Courier New" w:hAnsi="Courier New" w:cs="Courier New"/>
        </w:rPr>
        <w:t xml:space="preserve">burden hours are </w:t>
      </w:r>
      <w:r w:rsidR="00FD12FF">
        <w:rPr>
          <w:rFonts w:ascii="Courier New" w:hAnsi="Courier New" w:cs="Courier New"/>
        </w:rPr>
        <w:t xml:space="preserve">shown </w:t>
      </w:r>
      <w:r>
        <w:rPr>
          <w:rFonts w:ascii="Courier New" w:hAnsi="Courier New" w:cs="Courier New"/>
        </w:rPr>
        <w:t xml:space="preserve">in </w:t>
      </w:r>
      <w:r w:rsidR="003C29D9">
        <w:rPr>
          <w:rFonts w:ascii="Courier New" w:hAnsi="Courier New" w:cs="Courier New"/>
          <w:b/>
        </w:rPr>
        <w:t>Table</w:t>
      </w:r>
      <w:r w:rsidRPr="00C6131C" w:rsidR="00D85ADC">
        <w:rPr>
          <w:rFonts w:ascii="Courier New" w:hAnsi="Courier New" w:cs="Courier New"/>
          <w:b/>
        </w:rPr>
        <w:t xml:space="preserve"> A.12-A</w:t>
      </w:r>
      <w:r>
        <w:rPr>
          <w:rFonts w:ascii="Courier New" w:hAnsi="Courier New" w:cs="Courier New"/>
        </w:rPr>
        <w:t xml:space="preserve">. </w:t>
      </w:r>
      <w:r w:rsidRPr="001B7F46" w:rsidR="004E658E">
        <w:rPr>
          <w:rFonts w:ascii="Courier New" w:hAnsi="Courier New" w:cs="Courier New"/>
        </w:rPr>
        <w:t xml:space="preserve">All HDs and CBOs </w:t>
      </w:r>
      <w:r w:rsidR="004E658E">
        <w:rPr>
          <w:rFonts w:ascii="Courier New" w:hAnsi="Courier New" w:cs="Courier New"/>
        </w:rPr>
        <w:t xml:space="preserve">funded </w:t>
      </w:r>
      <w:r w:rsidRPr="001B7F46" w:rsidR="004E658E">
        <w:rPr>
          <w:rFonts w:ascii="Courier New" w:hAnsi="Courier New" w:cs="Courier New"/>
        </w:rPr>
        <w:t xml:space="preserve">under CDC HIV prevention program </w:t>
      </w:r>
      <w:r w:rsidR="00585290">
        <w:rPr>
          <w:rFonts w:ascii="Courier New" w:hAnsi="Courier New" w:cs="Courier New"/>
        </w:rPr>
        <w:t>cooperative</w:t>
      </w:r>
      <w:r w:rsidR="004E658E">
        <w:rPr>
          <w:rFonts w:ascii="Courier New" w:hAnsi="Courier New" w:cs="Courier New"/>
        </w:rPr>
        <w:t xml:space="preserve"> agreements</w:t>
      </w:r>
      <w:r w:rsidRPr="001B7F46" w:rsidR="004E658E">
        <w:rPr>
          <w:rFonts w:ascii="Courier New" w:hAnsi="Courier New" w:cs="Courier New"/>
        </w:rPr>
        <w:t xml:space="preserve"> collect and submit NHM&amp;E data </w:t>
      </w:r>
      <w:r w:rsidR="00FC4B32">
        <w:rPr>
          <w:rFonts w:ascii="Courier New" w:hAnsi="Courier New" w:cs="Courier New"/>
        </w:rPr>
        <w:t>(</w:t>
      </w:r>
      <w:r w:rsidRPr="005B3C88" w:rsidR="00FC4B32">
        <w:rPr>
          <w:rFonts w:ascii="Courier New" w:hAnsi="Courier New" w:cs="Courier New"/>
          <w:b/>
          <w:bCs/>
        </w:rPr>
        <w:t xml:space="preserve">Attachment </w:t>
      </w:r>
      <w:r w:rsidR="00340354">
        <w:rPr>
          <w:rFonts w:ascii="Courier New" w:hAnsi="Courier New" w:cs="Courier New"/>
          <w:b/>
          <w:bCs/>
        </w:rPr>
        <w:t>3</w:t>
      </w:r>
      <w:r w:rsidRPr="005B3C88" w:rsidR="00FC4B32">
        <w:rPr>
          <w:rFonts w:ascii="Courier New" w:hAnsi="Courier New" w:cs="Courier New"/>
          <w:b/>
          <w:bCs/>
        </w:rPr>
        <w:t>A</w:t>
      </w:r>
      <w:r w:rsidR="0092136D">
        <w:rPr>
          <w:rFonts w:ascii="Courier New" w:hAnsi="Courier New" w:cs="Courier New"/>
          <w:b/>
          <w:bCs/>
        </w:rPr>
        <w:t xml:space="preserve"> </w:t>
      </w:r>
      <w:r w:rsidR="00A4081E">
        <w:rPr>
          <w:rFonts w:ascii="Courier New" w:hAnsi="Courier New" w:cs="Courier New"/>
          <w:b/>
          <w:bCs/>
        </w:rPr>
        <w:t xml:space="preserve">for </w:t>
      </w:r>
      <w:r w:rsidR="00C05688">
        <w:rPr>
          <w:rFonts w:ascii="Courier New" w:hAnsi="Courier New" w:cs="Courier New"/>
          <w:b/>
          <w:bCs/>
        </w:rPr>
        <w:t xml:space="preserve">HDs and </w:t>
      </w:r>
      <w:r w:rsidR="00B506B9">
        <w:rPr>
          <w:rFonts w:ascii="Courier New" w:hAnsi="Courier New" w:cs="Courier New"/>
          <w:b/>
          <w:bCs/>
        </w:rPr>
        <w:t xml:space="preserve">most </w:t>
      </w:r>
      <w:r w:rsidR="00A4081E">
        <w:rPr>
          <w:rFonts w:ascii="Courier New" w:hAnsi="Courier New" w:cs="Courier New"/>
          <w:b/>
          <w:bCs/>
        </w:rPr>
        <w:t xml:space="preserve">CBOs </w:t>
      </w:r>
      <w:r w:rsidR="0092136D">
        <w:rPr>
          <w:rFonts w:ascii="Courier New" w:hAnsi="Courier New" w:cs="Courier New"/>
          <w:b/>
          <w:bCs/>
        </w:rPr>
        <w:t xml:space="preserve">and Attachment </w:t>
      </w:r>
      <w:r w:rsidR="00D42DBB">
        <w:rPr>
          <w:rFonts w:ascii="Courier New" w:hAnsi="Courier New" w:cs="Courier New"/>
          <w:b/>
          <w:bCs/>
        </w:rPr>
        <w:t>3B</w:t>
      </w:r>
      <w:r w:rsidR="00A4081E">
        <w:rPr>
          <w:rFonts w:ascii="Courier New" w:hAnsi="Courier New" w:cs="Courier New"/>
          <w:b/>
          <w:bCs/>
        </w:rPr>
        <w:t xml:space="preserve"> </w:t>
      </w:r>
      <w:r w:rsidR="000F270F">
        <w:rPr>
          <w:rFonts w:ascii="Courier New" w:hAnsi="Courier New" w:cs="Courier New"/>
          <w:b/>
          <w:bCs/>
        </w:rPr>
        <w:t xml:space="preserve">for </w:t>
      </w:r>
      <w:r w:rsidR="00A4081E">
        <w:rPr>
          <w:rFonts w:ascii="Courier New" w:hAnsi="Courier New" w:cs="Courier New"/>
          <w:b/>
          <w:bCs/>
        </w:rPr>
        <w:t>CBOs</w:t>
      </w:r>
      <w:r w:rsidR="00456457">
        <w:rPr>
          <w:rFonts w:ascii="Courier New" w:hAnsi="Courier New" w:cs="Courier New"/>
          <w:b/>
          <w:bCs/>
        </w:rPr>
        <w:t xml:space="preserve"> funded under </w:t>
      </w:r>
      <w:r w:rsidRPr="005318E9" w:rsidR="00456457">
        <w:rPr>
          <w:rFonts w:ascii="Courier New" w:hAnsi="Courier New" w:cs="Courier New"/>
          <w:b/>
          <w:bCs/>
        </w:rPr>
        <w:t>CDC-RFA-PS-22-2203</w:t>
      </w:r>
      <w:r w:rsidR="00FC4B32">
        <w:rPr>
          <w:rFonts w:ascii="Courier New" w:hAnsi="Courier New" w:cs="Courier New"/>
        </w:rPr>
        <w:t xml:space="preserve">) </w:t>
      </w:r>
      <w:r w:rsidRPr="001B7F46" w:rsidR="004E658E">
        <w:rPr>
          <w:rFonts w:ascii="Courier New" w:hAnsi="Courier New" w:cs="Courier New"/>
        </w:rPr>
        <w:t>to CDC</w:t>
      </w:r>
      <w:r w:rsidR="004E658E">
        <w:rPr>
          <w:rFonts w:ascii="Courier New" w:hAnsi="Courier New" w:cs="Courier New"/>
        </w:rPr>
        <w:t xml:space="preserve">. There are currently 59 </w:t>
      </w:r>
      <w:r w:rsidRPr="006C7A48" w:rsidR="004E658E">
        <w:rPr>
          <w:rFonts w:ascii="Courier New" w:hAnsi="Courier New" w:cs="Courier New"/>
        </w:rPr>
        <w:t>state</w:t>
      </w:r>
      <w:r w:rsidRPr="006C7A48" w:rsidR="004E658E">
        <w:rPr>
          <w:rFonts w:ascii="Courier New" w:hAnsi="Courier New" w:cs="Courier New"/>
        </w:rPr>
        <w:t>, territorial, District of Columbia, and city HDs</w:t>
      </w:r>
      <w:r w:rsidR="004E658E">
        <w:rPr>
          <w:rFonts w:ascii="Courier New" w:hAnsi="Courier New" w:cs="Courier New"/>
        </w:rPr>
        <w:t xml:space="preserve"> </w:t>
      </w:r>
      <w:r w:rsidR="00C13AFA">
        <w:rPr>
          <w:rFonts w:ascii="Courier New" w:hAnsi="Courier New" w:cs="Courier New"/>
        </w:rPr>
        <w:t xml:space="preserve">and </w:t>
      </w:r>
      <w:r w:rsidRPr="008D482D" w:rsidR="006979DE">
        <w:rPr>
          <w:rFonts w:ascii="Courier New" w:hAnsi="Courier New" w:cs="Courier New"/>
        </w:rPr>
        <w:t>112</w:t>
      </w:r>
      <w:r w:rsidR="003D189D">
        <w:rPr>
          <w:rFonts w:ascii="Courier New" w:hAnsi="Courier New" w:cs="Courier New"/>
        </w:rPr>
        <w:t xml:space="preserve"> CBOs </w:t>
      </w:r>
      <w:r w:rsidR="004E658E">
        <w:rPr>
          <w:rFonts w:ascii="Courier New" w:hAnsi="Courier New" w:cs="Courier New"/>
        </w:rPr>
        <w:t>funded to provide HIV prevention services</w:t>
      </w:r>
      <w:r w:rsidR="00E9288E">
        <w:rPr>
          <w:rFonts w:ascii="Courier New" w:hAnsi="Courier New" w:cs="Courier New"/>
        </w:rPr>
        <w:t xml:space="preserve"> and collect NHM&amp;E data</w:t>
      </w:r>
      <w:r w:rsidR="004E658E">
        <w:rPr>
          <w:rFonts w:ascii="Courier New" w:hAnsi="Courier New" w:cs="Courier New"/>
        </w:rPr>
        <w:t xml:space="preserve">. </w:t>
      </w:r>
      <w:r w:rsidR="003D189D">
        <w:rPr>
          <w:rFonts w:ascii="Courier New" w:hAnsi="Courier New" w:cs="Courier New"/>
        </w:rPr>
        <w:t>However, b</w:t>
      </w:r>
      <w:r w:rsidR="004E658E">
        <w:rPr>
          <w:rFonts w:ascii="Courier New" w:hAnsi="Courier New" w:cs="Courier New"/>
        </w:rPr>
        <w:t xml:space="preserve">ecause the number of directly funded CBOs may vary per year, an estimated maximum of 150 CBOs </w:t>
      </w:r>
      <w:r w:rsidRPr="00B148F8" w:rsidR="00E561AE">
        <w:rPr>
          <w:rFonts w:ascii="Courier New" w:hAnsi="Courier New" w:cs="Courier New"/>
        </w:rPr>
        <w:t>(</w:t>
      </w:r>
      <w:r w:rsidRPr="00B148F8" w:rsidR="009E2C99">
        <w:rPr>
          <w:rFonts w:ascii="Courier New" w:hAnsi="Courier New" w:cs="Courier New"/>
        </w:rPr>
        <w:t>36</w:t>
      </w:r>
      <w:r w:rsidRPr="00B148F8" w:rsidR="00B148F8">
        <w:rPr>
          <w:rFonts w:ascii="Courier New" w:hAnsi="Courier New" w:cs="Courier New"/>
        </w:rPr>
        <w:t xml:space="preserve"> CBOs are</w:t>
      </w:r>
      <w:r w:rsidRPr="00B148F8" w:rsidR="009E2C99">
        <w:rPr>
          <w:rFonts w:ascii="Courier New" w:hAnsi="Courier New" w:cs="Courier New"/>
        </w:rPr>
        <w:t xml:space="preserve"> </w:t>
      </w:r>
      <w:r w:rsidRPr="00B148F8" w:rsidR="00E561AE">
        <w:rPr>
          <w:rFonts w:ascii="Courier New" w:hAnsi="Courier New" w:cs="Courier New"/>
        </w:rPr>
        <w:t>funded under CDC-RFA-PS-22-2203)</w:t>
      </w:r>
      <w:r w:rsidR="00E561AE">
        <w:rPr>
          <w:rFonts w:ascii="Courier New" w:hAnsi="Courier New" w:cs="Courier New"/>
        </w:rPr>
        <w:t xml:space="preserve"> </w:t>
      </w:r>
      <w:r w:rsidR="00071E84">
        <w:rPr>
          <w:rFonts w:ascii="Courier New" w:hAnsi="Courier New" w:cs="Courier New"/>
        </w:rPr>
        <w:t>i</w:t>
      </w:r>
      <w:r w:rsidR="004E658E">
        <w:rPr>
          <w:rFonts w:ascii="Courier New" w:hAnsi="Courier New" w:cs="Courier New"/>
        </w:rPr>
        <w:t>s used to calculate burden.</w:t>
      </w:r>
      <w:r w:rsidR="00A446D3">
        <w:rPr>
          <w:rFonts w:ascii="Courier New" w:hAnsi="Courier New" w:cs="Courier New"/>
        </w:rPr>
        <w:t xml:space="preserve"> </w:t>
      </w:r>
      <w:r w:rsidR="0081771D">
        <w:rPr>
          <w:rFonts w:ascii="Courier New" w:hAnsi="Courier New" w:cs="Courier New"/>
        </w:rPr>
        <w:t>The numbers</w:t>
      </w:r>
      <w:r w:rsidR="004245CB">
        <w:rPr>
          <w:rFonts w:ascii="Courier New" w:hAnsi="Courier New" w:cs="Courier New"/>
        </w:rPr>
        <w:t xml:space="preserve"> </w:t>
      </w:r>
      <w:r w:rsidR="007A0060">
        <w:rPr>
          <w:rFonts w:ascii="Courier New" w:hAnsi="Courier New" w:cs="Courier New"/>
        </w:rPr>
        <w:t xml:space="preserve">in </w:t>
      </w:r>
      <w:r w:rsidR="00F658F7">
        <w:rPr>
          <w:rFonts w:ascii="Courier New" w:hAnsi="Courier New" w:cs="Courier New"/>
          <w:b/>
          <w:bCs/>
        </w:rPr>
        <w:t>Table</w:t>
      </w:r>
      <w:r w:rsidRPr="005B3C88" w:rsidR="004245CB">
        <w:rPr>
          <w:rFonts w:ascii="Courier New" w:hAnsi="Courier New" w:cs="Courier New"/>
          <w:b/>
          <w:bCs/>
        </w:rPr>
        <w:t xml:space="preserve"> A.12-A</w:t>
      </w:r>
      <w:r w:rsidR="0081771D">
        <w:rPr>
          <w:rFonts w:ascii="Courier New" w:hAnsi="Courier New" w:cs="Courier New"/>
        </w:rPr>
        <w:t xml:space="preserve"> are estimates </w:t>
      </w:r>
      <w:r w:rsidR="00D76CE9">
        <w:rPr>
          <w:rFonts w:ascii="Courier New" w:hAnsi="Courier New" w:cs="Courier New"/>
        </w:rPr>
        <w:t xml:space="preserve">because </w:t>
      </w:r>
      <w:r w:rsidR="0081771D">
        <w:rPr>
          <w:rFonts w:ascii="Courier New" w:hAnsi="Courier New" w:cs="Courier New"/>
        </w:rPr>
        <w:t xml:space="preserve">new </w:t>
      </w:r>
      <w:r w:rsidR="0005503A">
        <w:rPr>
          <w:rFonts w:ascii="Courier New" w:hAnsi="Courier New" w:cs="Courier New"/>
        </w:rPr>
        <w:t>NOFOs</w:t>
      </w:r>
      <w:r w:rsidR="0081771D">
        <w:rPr>
          <w:rFonts w:ascii="Courier New" w:hAnsi="Courier New" w:cs="Courier New"/>
        </w:rPr>
        <w:t xml:space="preserve"> may alter the number and types of services provided. </w:t>
      </w:r>
    </w:p>
    <w:p w:rsidR="00A91DA5" w:rsidP="007371EB" w14:paraId="398BD9D4" w14:textId="5BDCB028">
      <w:pPr>
        <w:spacing w:line="480" w:lineRule="auto"/>
        <w:ind w:firstLine="720"/>
        <w:rPr>
          <w:rFonts w:ascii="Courier New" w:hAnsi="Courier New" w:cs="Courier New"/>
        </w:rPr>
      </w:pPr>
      <w:r>
        <w:rPr>
          <w:rFonts w:ascii="Courier New" w:hAnsi="Courier New" w:cs="Courier New"/>
        </w:rPr>
        <w:t>Each</w:t>
      </w:r>
      <w:r w:rsidR="0070693C">
        <w:rPr>
          <w:rFonts w:ascii="Courier New" w:hAnsi="Courier New" w:cs="Courier New"/>
        </w:rPr>
        <w:t xml:space="preserve"> funded HD and CBO will submit HIV-test</w:t>
      </w:r>
      <w:r w:rsidR="00B17CEF">
        <w:rPr>
          <w:rFonts w:ascii="Courier New" w:hAnsi="Courier New" w:cs="Courier New"/>
        </w:rPr>
        <w:t xml:space="preserve"> or client</w:t>
      </w:r>
      <w:r w:rsidR="0070693C">
        <w:rPr>
          <w:rFonts w:ascii="Courier New" w:hAnsi="Courier New" w:cs="Courier New"/>
        </w:rPr>
        <w:t xml:space="preserve"> level </w:t>
      </w:r>
      <w:r w:rsidR="00BD5F7D">
        <w:rPr>
          <w:rFonts w:ascii="Courier New" w:hAnsi="Courier New" w:cs="Courier New"/>
        </w:rPr>
        <w:t>data</w:t>
      </w:r>
      <w:r w:rsidR="00BD5F7D">
        <w:rPr>
          <w:rFonts w:ascii="Courier New" w:hAnsi="Courier New" w:cs="Courier New"/>
        </w:rPr>
        <w:t xml:space="preserve"> and each HD will submit </w:t>
      </w:r>
      <w:r w:rsidR="0070693C">
        <w:rPr>
          <w:rFonts w:ascii="Courier New" w:hAnsi="Courier New" w:cs="Courier New"/>
        </w:rPr>
        <w:t xml:space="preserve">aggregate level </w:t>
      </w:r>
      <w:r w:rsidR="00BD5F7D">
        <w:rPr>
          <w:rFonts w:ascii="Courier New" w:hAnsi="Courier New" w:cs="Courier New"/>
        </w:rPr>
        <w:t xml:space="preserve">and qualitative </w:t>
      </w:r>
      <w:r w:rsidR="0070693C">
        <w:rPr>
          <w:rFonts w:ascii="Courier New" w:hAnsi="Courier New" w:cs="Courier New"/>
        </w:rPr>
        <w:t xml:space="preserve">data. </w:t>
      </w:r>
      <w:r w:rsidR="0092513B">
        <w:rPr>
          <w:rFonts w:ascii="Courier New" w:hAnsi="Courier New" w:cs="Courier New"/>
        </w:rPr>
        <w:t xml:space="preserve">We estimate that </w:t>
      </w:r>
      <w:r w:rsidR="002E1D38">
        <w:rPr>
          <w:rFonts w:ascii="Courier New" w:hAnsi="Courier New" w:cs="Courier New"/>
        </w:rPr>
        <w:t xml:space="preserve">for each semiannual data submission, </w:t>
      </w:r>
      <w:r w:rsidR="00850346">
        <w:rPr>
          <w:rFonts w:ascii="Courier New" w:hAnsi="Courier New" w:cs="Courier New"/>
        </w:rPr>
        <w:t>each</w:t>
      </w:r>
      <w:r w:rsidR="006134E0">
        <w:rPr>
          <w:rFonts w:ascii="Courier New" w:hAnsi="Courier New" w:cs="Courier New"/>
        </w:rPr>
        <w:t xml:space="preserve"> HD </w:t>
      </w:r>
      <w:r w:rsidR="0042080B">
        <w:rPr>
          <w:rFonts w:ascii="Courier New" w:hAnsi="Courier New" w:cs="Courier New"/>
        </w:rPr>
        <w:t>(n=</w:t>
      </w:r>
      <w:r w:rsidR="0084008B">
        <w:rPr>
          <w:rFonts w:ascii="Courier New" w:hAnsi="Courier New" w:cs="Courier New"/>
        </w:rPr>
        <w:t>59</w:t>
      </w:r>
      <w:r w:rsidR="0042080B">
        <w:rPr>
          <w:rFonts w:ascii="Courier New" w:hAnsi="Courier New" w:cs="Courier New"/>
        </w:rPr>
        <w:t xml:space="preserve">) </w:t>
      </w:r>
      <w:r w:rsidR="006134E0">
        <w:rPr>
          <w:rFonts w:ascii="Courier New" w:hAnsi="Courier New" w:cs="Courier New"/>
        </w:rPr>
        <w:t xml:space="preserve">will spend </w:t>
      </w:r>
      <w:r w:rsidR="00F87869">
        <w:rPr>
          <w:rFonts w:ascii="Courier New" w:hAnsi="Courier New" w:cs="Courier New"/>
        </w:rPr>
        <w:t xml:space="preserve">approximately </w:t>
      </w:r>
      <w:r w:rsidR="00547BE3">
        <w:rPr>
          <w:rFonts w:ascii="Courier New" w:hAnsi="Courier New" w:cs="Courier New"/>
        </w:rPr>
        <w:t xml:space="preserve">460.5 hours </w:t>
      </w:r>
      <w:r w:rsidR="00850346">
        <w:rPr>
          <w:rFonts w:ascii="Courier New" w:hAnsi="Courier New" w:cs="Courier New"/>
        </w:rPr>
        <w:t xml:space="preserve">searching the </w:t>
      </w:r>
      <w:r w:rsidRPr="006F2399" w:rsidR="00850346">
        <w:rPr>
          <w:rFonts w:ascii="Courier New" w:hAnsi="Courier New" w:cs="Courier New"/>
        </w:rPr>
        <w:t>EvaluationWeb</w:t>
      </w:r>
      <w:r w:rsidRPr="006F2399" w:rsidR="00850346">
        <w:rPr>
          <w:rFonts w:ascii="Courier New" w:hAnsi="Courier New" w:cs="Courier New"/>
        </w:rPr>
        <w:t xml:space="preserve">® </w:t>
      </w:r>
      <w:r w:rsidRPr="006F2399" w:rsidR="00730E0E">
        <w:rPr>
          <w:rFonts w:ascii="Courier New" w:hAnsi="Courier New" w:cs="Courier New"/>
        </w:rPr>
        <w:t xml:space="preserve">or 1-CDP </w:t>
      </w:r>
      <w:r w:rsidRPr="006F2399" w:rsidR="00850346">
        <w:rPr>
          <w:rFonts w:ascii="Courier New" w:hAnsi="Courier New" w:cs="Courier New"/>
        </w:rPr>
        <w:t>database</w:t>
      </w:r>
      <w:r w:rsidR="00850346">
        <w:rPr>
          <w:rFonts w:ascii="Courier New" w:hAnsi="Courier New" w:cs="Courier New"/>
        </w:rPr>
        <w:t xml:space="preserve"> for existing records, 462.5 hours gathering and maintaining the data, </w:t>
      </w:r>
      <w:r w:rsidR="00281919">
        <w:rPr>
          <w:rFonts w:ascii="Courier New" w:hAnsi="Courier New" w:cs="Courier New"/>
        </w:rPr>
        <w:t xml:space="preserve">462.5 hours </w:t>
      </w:r>
      <w:r w:rsidR="00850346">
        <w:rPr>
          <w:rFonts w:ascii="Courier New" w:hAnsi="Courier New" w:cs="Courier New"/>
        </w:rPr>
        <w:t>complet</w:t>
      </w:r>
      <w:r w:rsidR="00281919">
        <w:rPr>
          <w:rFonts w:ascii="Courier New" w:hAnsi="Courier New" w:cs="Courier New"/>
        </w:rPr>
        <w:t>ing</w:t>
      </w:r>
      <w:r w:rsidR="00850346">
        <w:rPr>
          <w:rFonts w:ascii="Courier New" w:hAnsi="Courier New" w:cs="Courier New"/>
        </w:rPr>
        <w:t xml:space="preserve"> the collection of records, and </w:t>
      </w:r>
      <w:r w:rsidR="00637AE5">
        <w:rPr>
          <w:rFonts w:ascii="Courier New" w:hAnsi="Courier New" w:cs="Courier New"/>
        </w:rPr>
        <w:t xml:space="preserve">25.5 hours </w:t>
      </w:r>
      <w:r w:rsidR="00850346">
        <w:rPr>
          <w:rFonts w:ascii="Courier New" w:hAnsi="Courier New" w:cs="Courier New"/>
        </w:rPr>
        <w:t>review</w:t>
      </w:r>
      <w:r w:rsidR="00637AE5">
        <w:rPr>
          <w:rFonts w:ascii="Courier New" w:hAnsi="Courier New" w:cs="Courier New"/>
        </w:rPr>
        <w:t>ing</w:t>
      </w:r>
      <w:r w:rsidR="00850346">
        <w:rPr>
          <w:rFonts w:ascii="Courier New" w:hAnsi="Courier New" w:cs="Courier New"/>
        </w:rPr>
        <w:t xml:space="preserve"> the </w:t>
      </w:r>
      <w:r w:rsidR="00637AE5">
        <w:rPr>
          <w:rFonts w:ascii="Courier New" w:hAnsi="Courier New" w:cs="Courier New"/>
        </w:rPr>
        <w:t>data</w:t>
      </w:r>
      <w:r w:rsidR="00850346">
        <w:rPr>
          <w:rFonts w:ascii="Courier New" w:hAnsi="Courier New" w:cs="Courier New"/>
        </w:rPr>
        <w:t xml:space="preserve"> prior to submission to CDC</w:t>
      </w:r>
      <w:r w:rsidR="000711A4">
        <w:rPr>
          <w:rFonts w:ascii="Courier New" w:hAnsi="Courier New" w:cs="Courier New"/>
        </w:rPr>
        <w:t xml:space="preserve">. </w:t>
      </w:r>
      <w:r w:rsidR="00547BE3">
        <w:rPr>
          <w:rFonts w:ascii="Courier New" w:hAnsi="Courier New" w:cs="Courier New"/>
        </w:rPr>
        <w:t xml:space="preserve"> </w:t>
      </w:r>
      <w:r w:rsidR="00F96A12">
        <w:rPr>
          <w:rFonts w:ascii="Courier New" w:hAnsi="Courier New" w:cs="Courier New"/>
        </w:rPr>
        <w:t xml:space="preserve">We also estimate that </w:t>
      </w:r>
      <w:r w:rsidR="000A1A8C">
        <w:rPr>
          <w:rFonts w:ascii="Courier New" w:hAnsi="Courier New" w:cs="Courier New"/>
        </w:rPr>
        <w:t xml:space="preserve">each HD will </w:t>
      </w:r>
      <w:r w:rsidR="0007761C">
        <w:rPr>
          <w:rFonts w:ascii="Courier New" w:hAnsi="Courier New" w:cs="Courier New"/>
        </w:rPr>
        <w:t xml:space="preserve">conduct </w:t>
      </w:r>
      <w:r w:rsidR="00B74B7D">
        <w:rPr>
          <w:rFonts w:ascii="Courier New" w:hAnsi="Courier New" w:cs="Courier New"/>
        </w:rPr>
        <w:t>16</w:t>
      </w:r>
      <w:r w:rsidR="003C6EED">
        <w:rPr>
          <w:rFonts w:ascii="Courier New" w:hAnsi="Courier New" w:cs="Courier New"/>
        </w:rPr>
        <w:t xml:space="preserve"> hours </w:t>
      </w:r>
      <w:r w:rsidR="00832414">
        <w:rPr>
          <w:rFonts w:ascii="Courier New" w:hAnsi="Courier New" w:cs="Courier New"/>
        </w:rPr>
        <w:t xml:space="preserve">of </w:t>
      </w:r>
      <w:r w:rsidR="003C6EED">
        <w:rPr>
          <w:rFonts w:ascii="Courier New" w:hAnsi="Courier New" w:cs="Courier New"/>
        </w:rPr>
        <w:t xml:space="preserve">data related training </w:t>
      </w:r>
      <w:r w:rsidRPr="005B3C88" w:rsidR="003C6EED">
        <w:rPr>
          <w:rFonts w:ascii="Courier New" w:hAnsi="Courier New" w:cs="Courier New"/>
        </w:rPr>
        <w:t>(e.g.,</w:t>
      </w:r>
      <w:r w:rsidRPr="005B3C88">
        <w:rPr>
          <w:rFonts w:ascii="Courier New" w:hAnsi="Courier New" w:cs="Courier New"/>
        </w:rPr>
        <w:t xml:space="preserve"> confidentiality and computer security, use of </w:t>
      </w:r>
      <w:r w:rsidR="00077A7B">
        <w:rPr>
          <w:rFonts w:ascii="Courier New" w:hAnsi="Courier New" w:cs="Courier New"/>
        </w:rPr>
        <w:t>the CDC-approved data system</w:t>
      </w:r>
      <w:r w:rsidRPr="005B3C88">
        <w:rPr>
          <w:rFonts w:ascii="Courier New" w:hAnsi="Courier New" w:cs="Courier New"/>
        </w:rPr>
        <w:t>, evaluation principles, and use of data for program improvement</w:t>
      </w:r>
      <w:r w:rsidRPr="005B3C88" w:rsidR="00F205A3">
        <w:rPr>
          <w:rFonts w:ascii="Courier New" w:hAnsi="Courier New" w:cs="Courier New"/>
        </w:rPr>
        <w:t>)</w:t>
      </w:r>
      <w:r w:rsidRPr="005B3C88">
        <w:rPr>
          <w:rFonts w:ascii="Courier New" w:hAnsi="Courier New" w:cs="Courier New"/>
        </w:rPr>
        <w:t xml:space="preserve">. </w:t>
      </w:r>
      <w:r w:rsidR="005520FC">
        <w:rPr>
          <w:rFonts w:ascii="Courier New" w:hAnsi="Courier New" w:cs="Courier New"/>
        </w:rPr>
        <w:t>A total of 1,4</w:t>
      </w:r>
      <w:r w:rsidR="00E06007">
        <w:rPr>
          <w:rFonts w:ascii="Courier New" w:hAnsi="Courier New" w:cs="Courier New"/>
        </w:rPr>
        <w:t>2</w:t>
      </w:r>
      <w:r w:rsidR="00710652">
        <w:rPr>
          <w:rFonts w:ascii="Courier New" w:hAnsi="Courier New" w:cs="Courier New"/>
        </w:rPr>
        <w:t>7</w:t>
      </w:r>
      <w:r w:rsidR="00E06007">
        <w:rPr>
          <w:rFonts w:ascii="Courier New" w:hAnsi="Courier New" w:cs="Courier New"/>
        </w:rPr>
        <w:t xml:space="preserve"> hours will</w:t>
      </w:r>
      <w:r w:rsidR="00D061D2">
        <w:rPr>
          <w:rFonts w:ascii="Courier New" w:hAnsi="Courier New" w:cs="Courier New"/>
        </w:rPr>
        <w:t xml:space="preserve"> be spent by HD</w:t>
      </w:r>
      <w:r w:rsidR="007D3CAC">
        <w:rPr>
          <w:rFonts w:ascii="Courier New" w:hAnsi="Courier New" w:cs="Courier New"/>
        </w:rPr>
        <w:t>s</w:t>
      </w:r>
      <w:r w:rsidR="00D061D2">
        <w:rPr>
          <w:rFonts w:ascii="Courier New" w:hAnsi="Courier New" w:cs="Courier New"/>
        </w:rPr>
        <w:t xml:space="preserve"> collecting the NHM&amp;E data per </w:t>
      </w:r>
      <w:r w:rsidR="007B7DE1">
        <w:rPr>
          <w:rFonts w:ascii="Courier New" w:hAnsi="Courier New" w:cs="Courier New"/>
        </w:rPr>
        <w:t xml:space="preserve">semiannual </w:t>
      </w:r>
      <w:r w:rsidR="00D061D2">
        <w:rPr>
          <w:rFonts w:ascii="Courier New" w:hAnsi="Courier New" w:cs="Courier New"/>
        </w:rPr>
        <w:t>response</w:t>
      </w:r>
      <w:r w:rsidR="00757F42">
        <w:rPr>
          <w:rFonts w:ascii="Courier New" w:hAnsi="Courier New" w:cs="Courier New"/>
        </w:rPr>
        <w:t xml:space="preserve"> </w:t>
      </w:r>
      <w:r w:rsidR="00CC55D1">
        <w:rPr>
          <w:rFonts w:ascii="Courier New" w:hAnsi="Courier New" w:cs="Courier New"/>
        </w:rPr>
        <w:t xml:space="preserve">for a total of </w:t>
      </w:r>
      <w:r w:rsidR="0084008B">
        <w:rPr>
          <w:rFonts w:ascii="Courier New" w:hAnsi="Courier New" w:cs="Courier New"/>
        </w:rPr>
        <w:t>168,3</w:t>
      </w:r>
      <w:r w:rsidR="00710652">
        <w:rPr>
          <w:rFonts w:ascii="Courier New" w:hAnsi="Courier New" w:cs="Courier New"/>
        </w:rPr>
        <w:t>86</w:t>
      </w:r>
      <w:r w:rsidR="00CC55D1">
        <w:rPr>
          <w:rFonts w:ascii="Courier New" w:hAnsi="Courier New" w:cs="Courier New"/>
        </w:rPr>
        <w:t xml:space="preserve"> burden hours annually.</w:t>
      </w:r>
    </w:p>
    <w:p w:rsidR="00F9465C" w:rsidP="005B3C88" w14:paraId="34C3678A" w14:textId="2DAC19E0">
      <w:pPr>
        <w:spacing w:line="480" w:lineRule="auto"/>
        <w:ind w:firstLine="720"/>
        <w:rPr>
          <w:rFonts w:ascii="Courier New" w:hAnsi="Courier New" w:cs="Courier New"/>
        </w:rPr>
      </w:pPr>
      <w:r>
        <w:rPr>
          <w:rFonts w:ascii="Courier New" w:hAnsi="Courier New" w:cs="Courier New"/>
        </w:rPr>
        <w:t xml:space="preserve">We anticipate no </w:t>
      </w:r>
      <w:r w:rsidR="00207F0A">
        <w:rPr>
          <w:rFonts w:ascii="Courier New" w:hAnsi="Courier New" w:cs="Courier New"/>
        </w:rPr>
        <w:t xml:space="preserve">difference in burden between CBOs funded under different funding announcements. </w:t>
      </w:r>
      <w:r>
        <w:rPr>
          <w:rFonts w:ascii="Courier New" w:hAnsi="Courier New" w:cs="Courier New"/>
        </w:rPr>
        <w:t xml:space="preserve">We estimate that for each semiannual data submission, each CBO (n=150) will spend approximately </w:t>
      </w:r>
      <w:r w:rsidR="00710652">
        <w:rPr>
          <w:rFonts w:ascii="Courier New" w:hAnsi="Courier New" w:cs="Courier New"/>
        </w:rPr>
        <w:t>126</w:t>
      </w:r>
      <w:r>
        <w:rPr>
          <w:rFonts w:ascii="Courier New" w:hAnsi="Courier New" w:cs="Courier New"/>
        </w:rPr>
        <w:t xml:space="preserve"> hours searching the </w:t>
      </w:r>
      <w:r w:rsidRPr="006F2399">
        <w:rPr>
          <w:rFonts w:ascii="Courier New" w:hAnsi="Courier New" w:cs="Courier New"/>
        </w:rPr>
        <w:t>EvaluationWeb</w:t>
      </w:r>
      <w:r w:rsidRPr="006F2399">
        <w:rPr>
          <w:rFonts w:ascii="Courier New" w:hAnsi="Courier New" w:cs="Courier New"/>
        </w:rPr>
        <w:t xml:space="preserve">® </w:t>
      </w:r>
      <w:r w:rsidRPr="006F2399" w:rsidR="007771DF">
        <w:rPr>
          <w:rFonts w:ascii="Courier New" w:hAnsi="Courier New" w:cs="Courier New"/>
        </w:rPr>
        <w:t xml:space="preserve">or 1-CDP </w:t>
      </w:r>
      <w:r w:rsidRPr="006F2399">
        <w:rPr>
          <w:rFonts w:ascii="Courier New" w:hAnsi="Courier New" w:cs="Courier New"/>
        </w:rPr>
        <w:t>database</w:t>
      </w:r>
      <w:r>
        <w:rPr>
          <w:rFonts w:ascii="Courier New" w:hAnsi="Courier New" w:cs="Courier New"/>
        </w:rPr>
        <w:t xml:space="preserve"> for existing records, </w:t>
      </w:r>
      <w:r w:rsidR="00710652">
        <w:rPr>
          <w:rFonts w:ascii="Courier New" w:hAnsi="Courier New" w:cs="Courier New"/>
        </w:rPr>
        <w:t>126</w:t>
      </w:r>
      <w:r w:rsidR="00CE4DCF">
        <w:rPr>
          <w:rFonts w:ascii="Courier New" w:hAnsi="Courier New" w:cs="Courier New"/>
        </w:rPr>
        <w:t xml:space="preserve"> </w:t>
      </w:r>
      <w:r>
        <w:rPr>
          <w:rFonts w:ascii="Courier New" w:hAnsi="Courier New" w:cs="Courier New"/>
        </w:rPr>
        <w:t xml:space="preserve">hours gathering and maintaining the data, </w:t>
      </w:r>
      <w:r w:rsidR="00710652">
        <w:rPr>
          <w:rFonts w:ascii="Courier New" w:hAnsi="Courier New" w:cs="Courier New"/>
        </w:rPr>
        <w:t>126</w:t>
      </w:r>
      <w:r>
        <w:rPr>
          <w:rFonts w:ascii="Courier New" w:hAnsi="Courier New" w:cs="Courier New"/>
        </w:rPr>
        <w:t xml:space="preserve"> hours completing the collection of records, and </w:t>
      </w:r>
      <w:r w:rsidR="00710652">
        <w:rPr>
          <w:rFonts w:ascii="Courier New" w:hAnsi="Courier New" w:cs="Courier New"/>
        </w:rPr>
        <w:t>126</w:t>
      </w:r>
      <w:r>
        <w:rPr>
          <w:rFonts w:ascii="Courier New" w:hAnsi="Courier New" w:cs="Courier New"/>
        </w:rPr>
        <w:t xml:space="preserve"> hours reviewing the data prior to submission to CDC.  We also estimate that each </w:t>
      </w:r>
      <w:r w:rsidR="00CE4DCF">
        <w:rPr>
          <w:rFonts w:ascii="Courier New" w:hAnsi="Courier New" w:cs="Courier New"/>
        </w:rPr>
        <w:t>CBO</w:t>
      </w:r>
      <w:r>
        <w:rPr>
          <w:rFonts w:ascii="Courier New" w:hAnsi="Courier New" w:cs="Courier New"/>
        </w:rPr>
        <w:t xml:space="preserve"> will conduct </w:t>
      </w:r>
      <w:r w:rsidR="00710652">
        <w:rPr>
          <w:rFonts w:ascii="Courier New" w:hAnsi="Courier New" w:cs="Courier New"/>
        </w:rPr>
        <w:t>16</w:t>
      </w:r>
      <w:r>
        <w:rPr>
          <w:rFonts w:ascii="Courier New" w:hAnsi="Courier New" w:cs="Courier New"/>
        </w:rPr>
        <w:t xml:space="preserve"> hours of data related training</w:t>
      </w:r>
      <w:r w:rsidRPr="00D12A29">
        <w:rPr>
          <w:rFonts w:ascii="Courier New" w:hAnsi="Courier New" w:cs="Courier New"/>
        </w:rPr>
        <w:t xml:space="preserve">. </w:t>
      </w:r>
      <w:r>
        <w:rPr>
          <w:rFonts w:ascii="Courier New" w:hAnsi="Courier New" w:cs="Courier New"/>
        </w:rPr>
        <w:t xml:space="preserve">A total of </w:t>
      </w:r>
      <w:r w:rsidR="00DB35DF">
        <w:rPr>
          <w:rFonts w:ascii="Courier New" w:hAnsi="Courier New" w:cs="Courier New"/>
        </w:rPr>
        <w:t>520</w:t>
      </w:r>
      <w:r>
        <w:rPr>
          <w:rFonts w:ascii="Courier New" w:hAnsi="Courier New" w:cs="Courier New"/>
        </w:rPr>
        <w:t xml:space="preserve"> hours will be spent by </w:t>
      </w:r>
      <w:r w:rsidR="000847C9">
        <w:rPr>
          <w:rFonts w:ascii="Courier New" w:hAnsi="Courier New" w:cs="Courier New"/>
        </w:rPr>
        <w:t>CBO</w:t>
      </w:r>
      <w:r>
        <w:rPr>
          <w:rFonts w:ascii="Courier New" w:hAnsi="Courier New" w:cs="Courier New"/>
        </w:rPr>
        <w:t xml:space="preserve">s collecting the NHM&amp;E data per </w:t>
      </w:r>
      <w:r w:rsidR="00CE3952">
        <w:rPr>
          <w:rFonts w:ascii="Courier New" w:hAnsi="Courier New" w:cs="Courier New"/>
        </w:rPr>
        <w:t xml:space="preserve">semiannual </w:t>
      </w:r>
      <w:r>
        <w:rPr>
          <w:rFonts w:ascii="Courier New" w:hAnsi="Courier New" w:cs="Courier New"/>
        </w:rPr>
        <w:t xml:space="preserve">response for a total of </w:t>
      </w:r>
      <w:r w:rsidR="00684145">
        <w:rPr>
          <w:rFonts w:ascii="Courier New" w:hAnsi="Courier New" w:cs="Courier New"/>
        </w:rPr>
        <w:t>1</w:t>
      </w:r>
      <w:r w:rsidR="00DB35DF">
        <w:rPr>
          <w:rFonts w:ascii="Courier New" w:hAnsi="Courier New" w:cs="Courier New"/>
        </w:rPr>
        <w:t>56,000</w:t>
      </w:r>
      <w:r>
        <w:rPr>
          <w:rFonts w:ascii="Courier New" w:hAnsi="Courier New" w:cs="Courier New"/>
        </w:rPr>
        <w:t xml:space="preserve"> burden hours annually.</w:t>
      </w:r>
    </w:p>
    <w:p w:rsidR="00504CD8" w:rsidP="005B3C88" w14:paraId="6A4DF72E" w14:textId="4CFCB743">
      <w:pPr>
        <w:autoSpaceDE w:val="0"/>
        <w:autoSpaceDN w:val="0"/>
        <w:adjustRightInd w:val="0"/>
        <w:spacing w:line="480" w:lineRule="auto"/>
        <w:rPr>
          <w:rFonts w:ascii="Courier New" w:hAnsi="Courier New"/>
        </w:rPr>
      </w:pPr>
    </w:p>
    <w:p w:rsidR="00504CD8" w:rsidP="00504CD8" w14:paraId="12FD862E" w14:textId="77777777">
      <w:pPr>
        <w:spacing w:line="480" w:lineRule="auto"/>
        <w:ind w:firstLine="720"/>
        <w:rPr>
          <w:rFonts w:ascii="Courier New" w:hAnsi="Courier New" w:cs="Courier New"/>
        </w:rPr>
      </w:pPr>
    </w:p>
    <w:p w:rsidR="0095011F" w:rsidRPr="00C6131C" w:rsidP="0004750B" w14:paraId="736DFAF9" w14:textId="77777777">
      <w:pPr>
        <w:rPr>
          <w:rFonts w:ascii="Courier New" w:hAnsi="Courier New" w:cs="Courier New"/>
        </w:rPr>
      </w:pPr>
      <w:r w:rsidRPr="00C6131C">
        <w:rPr>
          <w:rFonts w:ascii="Courier New" w:hAnsi="Courier New" w:cs="Courier New"/>
          <w:b/>
        </w:rPr>
        <w:t>Table A.12-A.</w:t>
      </w:r>
      <w:r w:rsidR="008909A6">
        <w:rPr>
          <w:rFonts w:ascii="Courier New" w:hAnsi="Courier New" w:cs="Courier New"/>
          <w:b/>
        </w:rPr>
        <w:t xml:space="preserve"> </w:t>
      </w:r>
      <w:r w:rsidRPr="00C6131C">
        <w:rPr>
          <w:rFonts w:ascii="Courier New" w:hAnsi="Courier New" w:cs="Courier New"/>
          <w:b/>
        </w:rPr>
        <w:t>Estimated Annualized Burden Hours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5"/>
        <w:gridCol w:w="1493"/>
        <w:gridCol w:w="1920"/>
        <w:gridCol w:w="1680"/>
        <w:gridCol w:w="1440"/>
        <w:gridCol w:w="1068"/>
      </w:tblGrid>
      <w:tr w14:paraId="201D483F" w14:textId="7FC6D89C" w:rsidTr="00BD2B53">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tblHeader/>
        </w:trPr>
        <w:tc>
          <w:tcPr>
            <w:tcW w:w="1975" w:type="dxa"/>
            <w:vAlign w:val="bottom"/>
          </w:tcPr>
          <w:p w:rsidR="00BD2B53" w:rsidRPr="003838F7" w:rsidP="0008755D" w14:paraId="5D421E63" w14:textId="77777777">
            <w:pPr>
              <w:jc w:val="center"/>
              <w:rPr>
                <w:rFonts w:ascii="Courier New" w:hAnsi="Courier New" w:cs="Courier New"/>
                <w:b/>
                <w:sz w:val="20"/>
                <w:szCs w:val="20"/>
              </w:rPr>
            </w:pPr>
            <w:r w:rsidRPr="003838F7">
              <w:rPr>
                <w:rFonts w:ascii="Courier New" w:hAnsi="Courier New" w:cs="Courier New"/>
                <w:b/>
                <w:sz w:val="20"/>
                <w:szCs w:val="20"/>
              </w:rPr>
              <w:t xml:space="preserve"> Type of Respondents</w:t>
            </w:r>
          </w:p>
        </w:tc>
        <w:tc>
          <w:tcPr>
            <w:tcW w:w="1493" w:type="dxa"/>
          </w:tcPr>
          <w:p w:rsidR="00BD2B53" w:rsidRPr="003838F7" w:rsidP="00DD06C0" w14:paraId="4C94A696" w14:textId="77777777">
            <w:pPr>
              <w:jc w:val="center"/>
              <w:rPr>
                <w:rFonts w:ascii="Courier New" w:hAnsi="Courier New" w:cs="Courier New"/>
                <w:b/>
                <w:sz w:val="20"/>
                <w:szCs w:val="20"/>
              </w:rPr>
            </w:pPr>
          </w:p>
          <w:p w:rsidR="00BD2B53" w:rsidRPr="003838F7" w:rsidP="00DD06C0" w14:paraId="7DC7B489" w14:textId="77777777">
            <w:pPr>
              <w:rPr>
                <w:rFonts w:ascii="Courier New" w:hAnsi="Courier New" w:cs="Courier New"/>
                <w:b/>
                <w:sz w:val="20"/>
                <w:szCs w:val="20"/>
              </w:rPr>
            </w:pPr>
          </w:p>
          <w:p w:rsidR="00BD2B53" w:rsidRPr="003838F7" w:rsidP="00DD06C0" w14:paraId="7165E91F" w14:textId="77777777">
            <w:pPr>
              <w:jc w:val="center"/>
              <w:rPr>
                <w:rFonts w:ascii="Courier New" w:hAnsi="Courier New" w:cs="Courier New"/>
                <w:b/>
                <w:sz w:val="20"/>
                <w:szCs w:val="20"/>
              </w:rPr>
            </w:pPr>
            <w:r w:rsidRPr="003838F7">
              <w:rPr>
                <w:rFonts w:ascii="Courier New" w:hAnsi="Courier New" w:cs="Courier New"/>
                <w:b/>
                <w:sz w:val="20"/>
                <w:szCs w:val="20"/>
              </w:rPr>
              <w:t>Form Name</w:t>
            </w:r>
          </w:p>
        </w:tc>
        <w:tc>
          <w:tcPr>
            <w:tcW w:w="1920" w:type="dxa"/>
            <w:vAlign w:val="bottom"/>
          </w:tcPr>
          <w:p w:rsidR="00BD2B53" w:rsidRPr="003838F7" w:rsidP="00DD06C0" w14:paraId="6DAD461E" w14:textId="77777777">
            <w:pPr>
              <w:jc w:val="center"/>
              <w:rPr>
                <w:rFonts w:ascii="Courier New" w:hAnsi="Courier New" w:cs="Courier New"/>
                <w:b/>
                <w:sz w:val="20"/>
                <w:szCs w:val="20"/>
              </w:rPr>
            </w:pPr>
            <w:r w:rsidRPr="003838F7">
              <w:rPr>
                <w:rFonts w:ascii="Courier New" w:hAnsi="Courier New" w:cs="Courier New"/>
                <w:b/>
                <w:sz w:val="20"/>
                <w:szCs w:val="20"/>
              </w:rPr>
              <w:t>Number of Respondents</w:t>
            </w:r>
          </w:p>
        </w:tc>
        <w:tc>
          <w:tcPr>
            <w:tcW w:w="1680" w:type="dxa"/>
            <w:vAlign w:val="bottom"/>
          </w:tcPr>
          <w:p w:rsidR="00BD2B53" w:rsidRPr="003838F7" w:rsidP="0008755D" w14:paraId="2B67D07B" w14:textId="77777777">
            <w:pPr>
              <w:jc w:val="center"/>
              <w:rPr>
                <w:rFonts w:ascii="Courier New" w:hAnsi="Courier New" w:cs="Courier New"/>
                <w:b/>
                <w:sz w:val="20"/>
                <w:szCs w:val="20"/>
              </w:rPr>
            </w:pPr>
            <w:r w:rsidRPr="003838F7">
              <w:rPr>
                <w:rFonts w:ascii="Courier New" w:hAnsi="Courier New" w:cs="Courier New"/>
                <w:b/>
                <w:sz w:val="20"/>
                <w:szCs w:val="20"/>
              </w:rPr>
              <w:t>Number of Responses per Respondent</w:t>
            </w:r>
          </w:p>
        </w:tc>
        <w:tc>
          <w:tcPr>
            <w:tcW w:w="1440" w:type="dxa"/>
            <w:vAlign w:val="bottom"/>
          </w:tcPr>
          <w:p w:rsidR="00BD2B53" w:rsidRPr="003838F7" w:rsidP="0008755D" w14:paraId="48B5C198" w14:textId="77777777">
            <w:pPr>
              <w:jc w:val="center"/>
              <w:rPr>
                <w:rFonts w:ascii="Courier New" w:hAnsi="Courier New" w:cs="Courier New"/>
                <w:b/>
                <w:sz w:val="20"/>
                <w:szCs w:val="20"/>
              </w:rPr>
            </w:pPr>
            <w:r w:rsidRPr="003838F7">
              <w:rPr>
                <w:rFonts w:ascii="Courier New" w:hAnsi="Courier New" w:cs="Courier New"/>
                <w:b/>
                <w:sz w:val="20"/>
                <w:szCs w:val="20"/>
              </w:rPr>
              <w:t>Average Burden per response</w:t>
            </w:r>
            <w:r>
              <w:rPr>
                <w:rFonts w:ascii="Courier New" w:hAnsi="Courier New" w:cs="Courier New"/>
                <w:b/>
                <w:sz w:val="20"/>
                <w:szCs w:val="20"/>
              </w:rPr>
              <w:t xml:space="preserve"> </w:t>
            </w:r>
            <w:r w:rsidRPr="003838F7">
              <w:rPr>
                <w:rFonts w:ascii="Courier New" w:hAnsi="Courier New" w:cs="Courier New"/>
                <w:b/>
                <w:sz w:val="20"/>
                <w:szCs w:val="20"/>
              </w:rPr>
              <w:t>(in hours)</w:t>
            </w:r>
          </w:p>
        </w:tc>
        <w:tc>
          <w:tcPr>
            <w:tcW w:w="1068" w:type="dxa"/>
            <w:vAlign w:val="bottom"/>
          </w:tcPr>
          <w:p w:rsidR="00BD2B53" w:rsidRPr="003838F7" w:rsidP="0008755D" w14:paraId="7FD0C5EC" w14:textId="77777777">
            <w:pPr>
              <w:jc w:val="center"/>
              <w:rPr>
                <w:rFonts w:ascii="Courier New" w:hAnsi="Courier New" w:cs="Courier New"/>
                <w:b/>
                <w:sz w:val="20"/>
                <w:szCs w:val="20"/>
              </w:rPr>
            </w:pPr>
            <w:r w:rsidRPr="003838F7">
              <w:rPr>
                <w:rFonts w:ascii="Courier New" w:hAnsi="Courier New" w:cs="Courier New"/>
                <w:b/>
                <w:sz w:val="20"/>
                <w:szCs w:val="20"/>
              </w:rPr>
              <w:t>Total Burden</w:t>
            </w:r>
          </w:p>
          <w:p w:rsidR="00BD2B53" w:rsidRPr="003838F7" w:rsidP="00A663EC" w14:paraId="0745E98C" w14:textId="77777777">
            <w:pPr>
              <w:jc w:val="center"/>
              <w:rPr>
                <w:rFonts w:ascii="Courier New" w:hAnsi="Courier New" w:cs="Courier New"/>
                <w:sz w:val="20"/>
                <w:szCs w:val="20"/>
              </w:rPr>
            </w:pPr>
            <w:r w:rsidRPr="003838F7">
              <w:rPr>
                <w:rFonts w:ascii="Courier New" w:hAnsi="Courier New" w:cs="Courier New"/>
                <w:b/>
                <w:sz w:val="20"/>
                <w:szCs w:val="20"/>
              </w:rPr>
              <w:t xml:space="preserve"> Hours</w:t>
            </w:r>
          </w:p>
        </w:tc>
      </w:tr>
      <w:tr w14:paraId="088AB737" w14:textId="253D06B5" w:rsidTr="00BD2B53">
        <w:tblPrEx>
          <w:tblW w:w="9576" w:type="dxa"/>
          <w:tblLayout w:type="fixed"/>
          <w:tblLook w:val="01E0"/>
        </w:tblPrEx>
        <w:trPr>
          <w:trHeight w:val="854"/>
        </w:trPr>
        <w:tc>
          <w:tcPr>
            <w:tcW w:w="1975" w:type="dxa"/>
            <w:vAlign w:val="center"/>
          </w:tcPr>
          <w:p w:rsidR="00BD2B53" w:rsidRPr="003838F7" w:rsidP="002A109A" w14:paraId="1FE5C20B" w14:textId="77777777">
            <w:pPr>
              <w:jc w:val="center"/>
              <w:rPr>
                <w:rFonts w:ascii="Courier New" w:hAnsi="Courier New" w:cs="Courier New"/>
                <w:sz w:val="20"/>
                <w:szCs w:val="20"/>
              </w:rPr>
            </w:pPr>
            <w:r w:rsidRPr="003838F7">
              <w:rPr>
                <w:rFonts w:ascii="Courier New" w:hAnsi="Courier New" w:cs="Courier New"/>
                <w:sz w:val="20"/>
                <w:szCs w:val="20"/>
              </w:rPr>
              <w:t xml:space="preserve">Health </w:t>
            </w:r>
            <w:r>
              <w:rPr>
                <w:rFonts w:ascii="Courier New" w:hAnsi="Courier New" w:cs="Courier New"/>
                <w:sz w:val="20"/>
                <w:szCs w:val="20"/>
              </w:rPr>
              <w:t>department</w:t>
            </w:r>
            <w:r w:rsidRPr="003838F7">
              <w:rPr>
                <w:rFonts w:ascii="Courier New" w:hAnsi="Courier New" w:cs="Courier New"/>
                <w:sz w:val="20"/>
                <w:szCs w:val="20"/>
              </w:rPr>
              <w:t>s</w:t>
            </w:r>
          </w:p>
          <w:p w:rsidR="00BD2B53" w:rsidRPr="003838F7" w:rsidP="002A109A" w14:paraId="4DD64194" w14:textId="77777777">
            <w:pPr>
              <w:jc w:val="center"/>
              <w:rPr>
                <w:rFonts w:ascii="Courier New" w:hAnsi="Courier New" w:cs="Courier New"/>
                <w:sz w:val="20"/>
                <w:szCs w:val="20"/>
              </w:rPr>
            </w:pPr>
          </w:p>
        </w:tc>
        <w:tc>
          <w:tcPr>
            <w:tcW w:w="1493" w:type="dxa"/>
            <w:vAlign w:val="center"/>
          </w:tcPr>
          <w:p w:rsidR="00BD2B53" w:rsidP="002A109A" w14:paraId="7A80D6BF" w14:textId="1EE1D5CF">
            <w:pPr>
              <w:jc w:val="center"/>
              <w:rPr>
                <w:rFonts w:ascii="Courier New" w:hAnsi="Courier New" w:cs="Courier New"/>
                <w:sz w:val="20"/>
                <w:szCs w:val="20"/>
              </w:rPr>
            </w:pPr>
            <w:r>
              <w:rPr>
                <w:rFonts w:ascii="Courier New" w:hAnsi="Courier New" w:cs="Courier New"/>
                <w:sz w:val="20"/>
                <w:szCs w:val="20"/>
              </w:rPr>
              <w:t>HIV testing &amp; prevention services template</w:t>
            </w:r>
          </w:p>
          <w:p w:rsidR="00BD2B53" w:rsidRPr="003838F7" w:rsidP="002A109A" w14:paraId="2F9EAE46" w14:textId="51F9F386">
            <w:pPr>
              <w:jc w:val="center"/>
              <w:rPr>
                <w:rFonts w:ascii="Courier New" w:hAnsi="Courier New" w:cs="Courier New"/>
                <w:sz w:val="20"/>
                <w:szCs w:val="20"/>
              </w:rPr>
            </w:pPr>
            <w:r w:rsidRPr="003B795C">
              <w:rPr>
                <w:rFonts w:ascii="Courier New" w:hAnsi="Courier New" w:cs="Courier New"/>
                <w:sz w:val="20"/>
                <w:szCs w:val="20"/>
              </w:rPr>
              <w:t>(</w:t>
            </w:r>
            <w:r>
              <w:rPr>
                <w:rFonts w:ascii="Courier New" w:hAnsi="Courier New" w:cs="Courier New"/>
                <w:sz w:val="20"/>
                <w:szCs w:val="20"/>
              </w:rPr>
              <w:t>A</w:t>
            </w:r>
            <w:r w:rsidRPr="003B795C">
              <w:rPr>
                <w:rFonts w:ascii="Courier New" w:hAnsi="Courier New" w:cs="Courier New"/>
                <w:sz w:val="20"/>
                <w:szCs w:val="20"/>
              </w:rPr>
              <w:t>tt</w:t>
            </w:r>
            <w:r w:rsidRPr="003B795C">
              <w:rPr>
                <w:rFonts w:ascii="Courier New" w:hAnsi="Courier New" w:cs="Courier New"/>
                <w:sz w:val="20"/>
                <w:szCs w:val="20"/>
              </w:rPr>
              <w:t xml:space="preserve"> </w:t>
            </w:r>
            <w:r>
              <w:rPr>
                <w:rFonts w:ascii="Courier New" w:hAnsi="Courier New" w:cs="Courier New"/>
                <w:sz w:val="20"/>
                <w:szCs w:val="20"/>
              </w:rPr>
              <w:t>3A</w:t>
            </w:r>
            <w:r w:rsidRPr="003B795C">
              <w:rPr>
                <w:rFonts w:ascii="Courier New" w:hAnsi="Courier New" w:cs="Courier New"/>
                <w:sz w:val="20"/>
                <w:szCs w:val="20"/>
              </w:rPr>
              <w:t>)</w:t>
            </w:r>
          </w:p>
        </w:tc>
        <w:tc>
          <w:tcPr>
            <w:tcW w:w="1920" w:type="dxa"/>
            <w:vAlign w:val="center"/>
          </w:tcPr>
          <w:p w:rsidR="00BD2B53" w:rsidRPr="00762DC2" w:rsidP="002A109A" w14:paraId="75906F4B" w14:textId="25B3C06D">
            <w:pPr>
              <w:jc w:val="center"/>
              <w:rPr>
                <w:rFonts w:ascii="Courier New" w:hAnsi="Courier New" w:cs="Courier New"/>
                <w:sz w:val="20"/>
                <w:szCs w:val="20"/>
              </w:rPr>
            </w:pPr>
            <w:r w:rsidRPr="00762DC2">
              <w:rPr>
                <w:rFonts w:ascii="Courier New" w:hAnsi="Courier New" w:cs="Courier New"/>
                <w:sz w:val="20"/>
                <w:szCs w:val="20"/>
              </w:rPr>
              <w:t>59</w:t>
            </w:r>
          </w:p>
        </w:tc>
        <w:tc>
          <w:tcPr>
            <w:tcW w:w="1680" w:type="dxa"/>
            <w:vAlign w:val="center"/>
          </w:tcPr>
          <w:p w:rsidR="00BD2B53" w:rsidRPr="00762DC2" w:rsidP="002A109A" w14:paraId="410A9578" w14:textId="553AD3E6">
            <w:pPr>
              <w:jc w:val="center"/>
              <w:rPr>
                <w:rFonts w:ascii="Courier New" w:hAnsi="Courier New" w:cs="Courier New"/>
                <w:sz w:val="20"/>
                <w:szCs w:val="20"/>
              </w:rPr>
            </w:pPr>
            <w:r w:rsidRPr="00762DC2">
              <w:rPr>
                <w:rFonts w:ascii="Courier New" w:hAnsi="Courier New" w:cs="Courier New"/>
                <w:sz w:val="20"/>
                <w:szCs w:val="20"/>
              </w:rPr>
              <w:t>2</w:t>
            </w:r>
          </w:p>
        </w:tc>
        <w:tc>
          <w:tcPr>
            <w:tcW w:w="1440" w:type="dxa"/>
            <w:vAlign w:val="center"/>
          </w:tcPr>
          <w:p w:rsidR="00BD2B53" w:rsidRPr="00762DC2" w:rsidP="002A109A" w14:paraId="4E14F4EF" w14:textId="17EAC91D">
            <w:pPr>
              <w:jc w:val="center"/>
              <w:rPr>
                <w:rFonts w:ascii="Courier New" w:hAnsi="Courier New" w:cs="Courier New"/>
                <w:sz w:val="20"/>
                <w:szCs w:val="20"/>
              </w:rPr>
            </w:pPr>
            <w:r>
              <w:rPr>
                <w:rFonts w:ascii="Courier New" w:hAnsi="Courier New" w:cs="Courier New"/>
                <w:sz w:val="20"/>
                <w:szCs w:val="20"/>
              </w:rPr>
              <w:t>1,427</w:t>
            </w:r>
          </w:p>
        </w:tc>
        <w:tc>
          <w:tcPr>
            <w:tcW w:w="1068" w:type="dxa"/>
            <w:vAlign w:val="center"/>
          </w:tcPr>
          <w:p w:rsidR="00BD2B53" w:rsidRPr="00762DC2" w:rsidP="002A109A" w14:paraId="15055496" w14:textId="2532285A">
            <w:pPr>
              <w:jc w:val="center"/>
              <w:rPr>
                <w:rFonts w:ascii="Courier New" w:hAnsi="Courier New" w:cs="Courier New"/>
                <w:sz w:val="20"/>
                <w:szCs w:val="20"/>
              </w:rPr>
            </w:pPr>
            <w:r>
              <w:rPr>
                <w:rFonts w:ascii="Courier New" w:hAnsi="Courier New" w:cs="Courier New"/>
                <w:sz w:val="20"/>
                <w:szCs w:val="20"/>
              </w:rPr>
              <w:t>168,386</w:t>
            </w:r>
          </w:p>
        </w:tc>
      </w:tr>
      <w:tr w14:paraId="2DBF0836" w14:textId="2B7569B6" w:rsidTr="00BD2B53">
        <w:tblPrEx>
          <w:tblW w:w="9576" w:type="dxa"/>
          <w:tblLayout w:type="fixed"/>
          <w:tblLook w:val="01E0"/>
        </w:tblPrEx>
        <w:trPr>
          <w:trHeight w:val="854"/>
        </w:trPr>
        <w:tc>
          <w:tcPr>
            <w:tcW w:w="1975" w:type="dxa"/>
            <w:vAlign w:val="center"/>
          </w:tcPr>
          <w:p w:rsidR="00BD2B53" w:rsidRPr="003838F7" w:rsidP="002A109A" w14:paraId="09395B15" w14:textId="120DEDA2">
            <w:pPr>
              <w:jc w:val="center"/>
              <w:rPr>
                <w:rFonts w:ascii="Courier New" w:hAnsi="Courier New" w:cs="Courier New"/>
                <w:sz w:val="20"/>
                <w:szCs w:val="20"/>
              </w:rPr>
            </w:pPr>
            <w:r>
              <w:rPr>
                <w:rFonts w:ascii="Courier New" w:hAnsi="Courier New" w:cs="Courier New"/>
                <w:sz w:val="20"/>
                <w:szCs w:val="20"/>
              </w:rPr>
              <w:t>Community-Based Organizations*</w:t>
            </w:r>
          </w:p>
        </w:tc>
        <w:tc>
          <w:tcPr>
            <w:tcW w:w="1493" w:type="dxa"/>
            <w:vAlign w:val="center"/>
          </w:tcPr>
          <w:p w:rsidR="00BD2B53" w:rsidP="00A7226D" w14:paraId="2B7ACB97" w14:textId="6B4027AB">
            <w:pPr>
              <w:jc w:val="center"/>
              <w:rPr>
                <w:rFonts w:ascii="Courier New" w:hAnsi="Courier New" w:cs="Courier New"/>
                <w:sz w:val="20"/>
                <w:szCs w:val="20"/>
              </w:rPr>
            </w:pPr>
            <w:r>
              <w:rPr>
                <w:rFonts w:ascii="Courier New" w:hAnsi="Courier New" w:cs="Courier New"/>
                <w:sz w:val="20"/>
                <w:szCs w:val="20"/>
              </w:rPr>
              <w:t>HIV testing &amp; prevention services template</w:t>
            </w:r>
          </w:p>
          <w:p w:rsidR="00BD2B53" w:rsidP="00A7226D" w14:paraId="7867F750" w14:textId="20E122EB">
            <w:pPr>
              <w:jc w:val="center"/>
              <w:rPr>
                <w:rFonts w:ascii="Courier New" w:hAnsi="Courier New" w:cs="Courier New"/>
                <w:sz w:val="20"/>
                <w:szCs w:val="20"/>
              </w:rPr>
            </w:pPr>
            <w:r w:rsidRPr="003B795C">
              <w:rPr>
                <w:rFonts w:ascii="Courier New" w:hAnsi="Courier New" w:cs="Courier New"/>
                <w:sz w:val="20"/>
                <w:szCs w:val="20"/>
              </w:rPr>
              <w:t>(</w:t>
            </w:r>
            <w:r>
              <w:rPr>
                <w:rFonts w:ascii="Courier New" w:hAnsi="Courier New" w:cs="Courier New"/>
                <w:sz w:val="20"/>
                <w:szCs w:val="20"/>
              </w:rPr>
              <w:t>A</w:t>
            </w:r>
            <w:r w:rsidRPr="003B795C">
              <w:rPr>
                <w:rFonts w:ascii="Courier New" w:hAnsi="Courier New" w:cs="Courier New"/>
                <w:sz w:val="20"/>
                <w:szCs w:val="20"/>
              </w:rPr>
              <w:t>tt</w:t>
            </w:r>
            <w:r w:rsidRPr="003B795C">
              <w:rPr>
                <w:rFonts w:ascii="Courier New" w:hAnsi="Courier New" w:cs="Courier New"/>
                <w:sz w:val="20"/>
                <w:szCs w:val="20"/>
              </w:rPr>
              <w:t xml:space="preserve"> </w:t>
            </w:r>
            <w:r>
              <w:rPr>
                <w:rFonts w:ascii="Courier New" w:hAnsi="Courier New" w:cs="Courier New"/>
                <w:sz w:val="20"/>
                <w:szCs w:val="20"/>
              </w:rPr>
              <w:t>3A</w:t>
            </w:r>
            <w:r w:rsidRPr="003B795C">
              <w:rPr>
                <w:rFonts w:ascii="Courier New" w:hAnsi="Courier New" w:cs="Courier New"/>
                <w:sz w:val="20"/>
                <w:szCs w:val="20"/>
              </w:rPr>
              <w:t>)</w:t>
            </w:r>
          </w:p>
        </w:tc>
        <w:tc>
          <w:tcPr>
            <w:tcW w:w="1920" w:type="dxa"/>
            <w:vAlign w:val="center"/>
          </w:tcPr>
          <w:p w:rsidR="00BD2B53" w:rsidRPr="00762DC2" w:rsidP="002A109A" w14:paraId="4787AB3A" w14:textId="07C66E07">
            <w:pPr>
              <w:jc w:val="center"/>
              <w:rPr>
                <w:rFonts w:ascii="Courier New" w:hAnsi="Courier New" w:cs="Courier New"/>
                <w:sz w:val="20"/>
                <w:szCs w:val="20"/>
              </w:rPr>
            </w:pPr>
            <w:r>
              <w:rPr>
                <w:rFonts w:ascii="Courier New" w:hAnsi="Courier New" w:cs="Courier New"/>
                <w:sz w:val="20"/>
                <w:szCs w:val="20"/>
              </w:rPr>
              <w:t>114</w:t>
            </w:r>
          </w:p>
        </w:tc>
        <w:tc>
          <w:tcPr>
            <w:tcW w:w="1680" w:type="dxa"/>
            <w:vAlign w:val="center"/>
          </w:tcPr>
          <w:p w:rsidR="00BD2B53" w:rsidRPr="00762DC2" w:rsidP="002A109A" w14:paraId="3AC0B0F4" w14:textId="4F17B0BE">
            <w:pPr>
              <w:jc w:val="center"/>
              <w:rPr>
                <w:rFonts w:ascii="Courier New" w:hAnsi="Courier New" w:cs="Courier New"/>
                <w:sz w:val="20"/>
                <w:szCs w:val="20"/>
              </w:rPr>
            </w:pPr>
            <w:r>
              <w:rPr>
                <w:rFonts w:ascii="Courier New" w:hAnsi="Courier New" w:cs="Courier New"/>
                <w:sz w:val="20"/>
                <w:szCs w:val="20"/>
              </w:rPr>
              <w:t>2</w:t>
            </w:r>
          </w:p>
        </w:tc>
        <w:tc>
          <w:tcPr>
            <w:tcW w:w="1440" w:type="dxa"/>
            <w:vAlign w:val="center"/>
          </w:tcPr>
          <w:p w:rsidR="00BD2B53" w:rsidP="002A109A" w14:paraId="0D51552A" w14:textId="4DD5572D">
            <w:pPr>
              <w:jc w:val="center"/>
              <w:rPr>
                <w:rFonts w:ascii="Courier New" w:hAnsi="Courier New" w:cs="Courier New"/>
                <w:sz w:val="20"/>
                <w:szCs w:val="20"/>
              </w:rPr>
            </w:pPr>
            <w:r>
              <w:rPr>
                <w:rFonts w:ascii="Courier New" w:hAnsi="Courier New" w:cs="Courier New"/>
                <w:sz w:val="20"/>
                <w:szCs w:val="20"/>
              </w:rPr>
              <w:t>520</w:t>
            </w:r>
          </w:p>
        </w:tc>
        <w:tc>
          <w:tcPr>
            <w:tcW w:w="1068" w:type="dxa"/>
            <w:vAlign w:val="center"/>
          </w:tcPr>
          <w:p w:rsidR="00BD2B53" w:rsidRPr="00B86A24" w:rsidP="00566257" w14:paraId="043CDB8B" w14:textId="29F99699">
            <w:pPr>
              <w:jc w:val="center"/>
              <w:rPr>
                <w:rFonts w:ascii="Courier New" w:hAnsi="Courier New" w:cs="Courier New"/>
                <w:color w:val="000000"/>
                <w:sz w:val="20"/>
                <w:szCs w:val="20"/>
              </w:rPr>
            </w:pPr>
            <w:r w:rsidRPr="00B86A24">
              <w:rPr>
                <w:rFonts w:ascii="Courier New" w:hAnsi="Courier New" w:cs="Courier New"/>
                <w:color w:val="000000"/>
                <w:sz w:val="20"/>
                <w:szCs w:val="20"/>
              </w:rPr>
              <w:t>118</w:t>
            </w:r>
            <w:r>
              <w:rPr>
                <w:rFonts w:ascii="Courier New" w:hAnsi="Courier New" w:cs="Courier New"/>
                <w:color w:val="000000"/>
                <w:sz w:val="20"/>
                <w:szCs w:val="20"/>
              </w:rPr>
              <w:t>,</w:t>
            </w:r>
            <w:r w:rsidRPr="00B86A24">
              <w:rPr>
                <w:rFonts w:ascii="Courier New" w:hAnsi="Courier New" w:cs="Courier New"/>
                <w:color w:val="000000"/>
                <w:sz w:val="20"/>
                <w:szCs w:val="20"/>
              </w:rPr>
              <w:t>560</w:t>
            </w:r>
          </w:p>
        </w:tc>
      </w:tr>
      <w:tr w14:paraId="594A23CA" w14:textId="110DA873" w:rsidTr="00BD2B53">
        <w:tblPrEx>
          <w:tblW w:w="9576" w:type="dxa"/>
          <w:tblLayout w:type="fixed"/>
          <w:tblLook w:val="01E0"/>
        </w:tblPrEx>
        <w:trPr>
          <w:trHeight w:val="881"/>
        </w:trPr>
        <w:tc>
          <w:tcPr>
            <w:tcW w:w="1975" w:type="dxa"/>
            <w:vAlign w:val="center"/>
          </w:tcPr>
          <w:p w:rsidR="00BD2B53" w:rsidRPr="00D46A5A" w:rsidP="002A109A" w14:paraId="373EBC28" w14:textId="4D11E60B">
            <w:pPr>
              <w:jc w:val="center"/>
              <w:rPr>
                <w:rFonts w:ascii="Courier New" w:hAnsi="Courier New" w:cs="Courier New"/>
                <w:sz w:val="20"/>
                <w:szCs w:val="20"/>
              </w:rPr>
            </w:pPr>
            <w:bookmarkStart w:id="5" w:name="OLE_LINK3"/>
            <w:r w:rsidRPr="00D46A5A">
              <w:rPr>
                <w:rFonts w:ascii="Courier New" w:hAnsi="Courier New" w:cs="Courier New"/>
                <w:sz w:val="20"/>
                <w:szCs w:val="20"/>
              </w:rPr>
              <w:t>Community-</w:t>
            </w:r>
            <w:r>
              <w:rPr>
                <w:rFonts w:ascii="Courier New" w:hAnsi="Courier New" w:cs="Courier New"/>
                <w:sz w:val="20"/>
                <w:szCs w:val="20"/>
              </w:rPr>
              <w:t>B</w:t>
            </w:r>
            <w:r w:rsidRPr="00D46A5A">
              <w:rPr>
                <w:rFonts w:ascii="Courier New" w:hAnsi="Courier New" w:cs="Courier New"/>
                <w:sz w:val="20"/>
                <w:szCs w:val="20"/>
              </w:rPr>
              <w:t xml:space="preserve">ased </w:t>
            </w:r>
            <w:r>
              <w:rPr>
                <w:rFonts w:ascii="Courier New" w:hAnsi="Courier New" w:cs="Courier New"/>
                <w:sz w:val="20"/>
                <w:szCs w:val="20"/>
              </w:rPr>
              <w:t>O</w:t>
            </w:r>
            <w:r w:rsidRPr="00D46A5A">
              <w:rPr>
                <w:rFonts w:ascii="Courier New" w:hAnsi="Courier New" w:cs="Courier New"/>
                <w:sz w:val="20"/>
                <w:szCs w:val="20"/>
              </w:rPr>
              <w:t>rganizations</w:t>
            </w:r>
            <w:r w:rsidRPr="00FB1A76">
              <w:rPr>
                <w:rFonts w:ascii="Courier New" w:hAnsi="Courier New" w:cs="Courier New"/>
                <w:sz w:val="20"/>
                <w:szCs w:val="20"/>
              </w:rPr>
              <w:t>†</w:t>
            </w:r>
          </w:p>
          <w:bookmarkEnd w:id="5"/>
          <w:p w:rsidR="00BD2B53" w:rsidRPr="00D46A5A" w:rsidP="002A109A" w14:paraId="376754F1" w14:textId="77777777">
            <w:pPr>
              <w:jc w:val="center"/>
              <w:rPr>
                <w:rFonts w:ascii="Courier New" w:hAnsi="Courier New" w:cs="Courier New"/>
                <w:sz w:val="20"/>
                <w:szCs w:val="20"/>
              </w:rPr>
            </w:pPr>
          </w:p>
        </w:tc>
        <w:tc>
          <w:tcPr>
            <w:tcW w:w="1493" w:type="dxa"/>
            <w:vAlign w:val="center"/>
          </w:tcPr>
          <w:p w:rsidR="00BD2B53" w:rsidRPr="00D46A5A" w:rsidP="008508BC" w14:paraId="322545FF" w14:textId="04EB35C7">
            <w:pPr>
              <w:jc w:val="center"/>
              <w:rPr>
                <w:rFonts w:ascii="Courier New" w:hAnsi="Courier New" w:cs="Courier New"/>
                <w:sz w:val="20"/>
                <w:szCs w:val="20"/>
              </w:rPr>
            </w:pPr>
            <w:r w:rsidRPr="00B86A24">
              <w:rPr>
                <w:rFonts w:ascii="Courier New" w:hAnsi="Courier New" w:cs="Courier New"/>
                <w:sz w:val="20"/>
                <w:szCs w:val="20"/>
              </w:rPr>
              <w:t xml:space="preserve">HIV </w:t>
            </w:r>
            <w:r>
              <w:rPr>
                <w:rFonts w:ascii="Courier New" w:hAnsi="Courier New" w:cs="Courier New"/>
                <w:sz w:val="20"/>
                <w:szCs w:val="20"/>
              </w:rPr>
              <w:t>t</w:t>
            </w:r>
            <w:r w:rsidRPr="00B86A24">
              <w:rPr>
                <w:rFonts w:ascii="Courier New" w:hAnsi="Courier New" w:cs="Courier New"/>
                <w:sz w:val="20"/>
                <w:szCs w:val="20"/>
              </w:rPr>
              <w:t xml:space="preserve">esting and </w:t>
            </w:r>
            <w:r>
              <w:rPr>
                <w:rFonts w:ascii="Courier New" w:hAnsi="Courier New" w:cs="Courier New"/>
                <w:sz w:val="20"/>
                <w:szCs w:val="20"/>
              </w:rPr>
              <w:t>p</w:t>
            </w:r>
            <w:r w:rsidRPr="00B86A24">
              <w:rPr>
                <w:rFonts w:ascii="Courier New" w:hAnsi="Courier New" w:cs="Courier New"/>
                <w:sz w:val="20"/>
                <w:szCs w:val="20"/>
              </w:rPr>
              <w:t xml:space="preserve">revention </w:t>
            </w:r>
            <w:r>
              <w:rPr>
                <w:rFonts w:ascii="Courier New" w:hAnsi="Courier New" w:cs="Courier New"/>
                <w:sz w:val="20"/>
                <w:szCs w:val="20"/>
              </w:rPr>
              <w:t>s</w:t>
            </w:r>
            <w:r w:rsidRPr="00B86A24">
              <w:rPr>
                <w:rFonts w:ascii="Courier New" w:hAnsi="Courier New" w:cs="Courier New"/>
                <w:sz w:val="20"/>
                <w:szCs w:val="20"/>
              </w:rPr>
              <w:t xml:space="preserve">ervices </w:t>
            </w:r>
            <w:r>
              <w:rPr>
                <w:rFonts w:ascii="Courier New" w:hAnsi="Courier New" w:cs="Courier New"/>
                <w:sz w:val="20"/>
                <w:szCs w:val="20"/>
              </w:rPr>
              <w:t>t</w:t>
            </w:r>
            <w:r w:rsidRPr="00B86A24">
              <w:rPr>
                <w:rFonts w:ascii="Courier New" w:hAnsi="Courier New" w:cs="Courier New"/>
                <w:sz w:val="20"/>
                <w:szCs w:val="20"/>
              </w:rPr>
              <w:t>emplate</w:t>
            </w:r>
            <w:r w:rsidRPr="00B86A24">
              <w:rPr>
                <w:rFonts w:ascii="Courier New" w:hAnsi="Courier New" w:cs="Courier New"/>
                <w:b/>
                <w:bCs/>
                <w:sz w:val="20"/>
                <w:szCs w:val="20"/>
              </w:rPr>
              <w:t xml:space="preserve"> </w:t>
            </w:r>
            <w:r w:rsidRPr="00D46A5A">
              <w:rPr>
                <w:rFonts w:ascii="Courier New" w:hAnsi="Courier New" w:cs="Courier New"/>
                <w:sz w:val="20"/>
                <w:szCs w:val="20"/>
              </w:rPr>
              <w:t>(</w:t>
            </w:r>
            <w:r w:rsidRPr="00D46A5A">
              <w:rPr>
                <w:rFonts w:ascii="Courier New" w:hAnsi="Courier New" w:cs="Courier New"/>
                <w:sz w:val="20"/>
                <w:szCs w:val="20"/>
              </w:rPr>
              <w:t>Att</w:t>
            </w:r>
            <w:r w:rsidRPr="00D46A5A">
              <w:rPr>
                <w:rFonts w:ascii="Courier New" w:hAnsi="Courier New" w:cs="Courier New"/>
                <w:sz w:val="20"/>
                <w:szCs w:val="20"/>
              </w:rPr>
              <w:t xml:space="preserve"> 3B)</w:t>
            </w:r>
          </w:p>
        </w:tc>
        <w:tc>
          <w:tcPr>
            <w:tcW w:w="1920" w:type="dxa"/>
            <w:vAlign w:val="center"/>
          </w:tcPr>
          <w:p w:rsidR="00BD2B53" w:rsidRPr="00762DC2" w:rsidP="002A109A" w14:paraId="5AFB230C" w14:textId="2A63190C">
            <w:pPr>
              <w:jc w:val="center"/>
              <w:rPr>
                <w:rFonts w:ascii="Courier New" w:hAnsi="Courier New" w:cs="Courier New"/>
                <w:sz w:val="20"/>
                <w:szCs w:val="20"/>
              </w:rPr>
            </w:pPr>
            <w:r>
              <w:rPr>
                <w:rFonts w:ascii="Courier New" w:hAnsi="Courier New" w:cs="Courier New"/>
                <w:sz w:val="20"/>
                <w:szCs w:val="20"/>
              </w:rPr>
              <w:t>36</w:t>
            </w:r>
          </w:p>
        </w:tc>
        <w:tc>
          <w:tcPr>
            <w:tcW w:w="1680" w:type="dxa"/>
            <w:vAlign w:val="center"/>
          </w:tcPr>
          <w:p w:rsidR="00BD2B53" w:rsidRPr="00762DC2" w:rsidP="002A109A" w14:paraId="6F7C7446" w14:textId="369DC051">
            <w:pPr>
              <w:jc w:val="center"/>
              <w:rPr>
                <w:rFonts w:ascii="Courier New" w:hAnsi="Courier New" w:cs="Courier New"/>
                <w:sz w:val="20"/>
                <w:szCs w:val="20"/>
              </w:rPr>
            </w:pPr>
            <w:r w:rsidRPr="00762DC2">
              <w:rPr>
                <w:rFonts w:ascii="Courier New" w:hAnsi="Courier New" w:cs="Courier New"/>
                <w:sz w:val="20"/>
                <w:szCs w:val="20"/>
              </w:rPr>
              <w:t>2</w:t>
            </w:r>
          </w:p>
        </w:tc>
        <w:tc>
          <w:tcPr>
            <w:tcW w:w="1440" w:type="dxa"/>
            <w:vAlign w:val="center"/>
          </w:tcPr>
          <w:p w:rsidR="00BD2B53" w:rsidRPr="00762DC2" w:rsidP="002A109A" w14:paraId="1485975F" w14:textId="36C4BA9A">
            <w:pPr>
              <w:jc w:val="center"/>
              <w:rPr>
                <w:rFonts w:ascii="Courier New" w:hAnsi="Courier New" w:cs="Courier New"/>
                <w:sz w:val="20"/>
                <w:szCs w:val="20"/>
              </w:rPr>
            </w:pPr>
            <w:r>
              <w:rPr>
                <w:rFonts w:ascii="Courier New" w:hAnsi="Courier New" w:cs="Courier New"/>
                <w:sz w:val="20"/>
                <w:szCs w:val="20"/>
              </w:rPr>
              <w:t>520</w:t>
            </w:r>
          </w:p>
        </w:tc>
        <w:tc>
          <w:tcPr>
            <w:tcW w:w="1068" w:type="dxa"/>
            <w:vAlign w:val="center"/>
          </w:tcPr>
          <w:p w:rsidR="00BD2B53" w:rsidRPr="00B86A24" w:rsidP="00566257" w14:paraId="640CC764" w14:textId="4C59DFCB">
            <w:pPr>
              <w:jc w:val="center"/>
              <w:rPr>
                <w:rFonts w:ascii="Courier New" w:hAnsi="Courier New" w:cs="Courier New"/>
                <w:color w:val="000000"/>
                <w:sz w:val="20"/>
                <w:szCs w:val="20"/>
              </w:rPr>
            </w:pPr>
            <w:r w:rsidRPr="00B86A24">
              <w:rPr>
                <w:rFonts w:ascii="Courier New" w:hAnsi="Courier New" w:cs="Courier New"/>
                <w:color w:val="000000"/>
                <w:sz w:val="20"/>
                <w:szCs w:val="20"/>
              </w:rPr>
              <w:t>37</w:t>
            </w:r>
            <w:r>
              <w:rPr>
                <w:rFonts w:ascii="Courier New" w:hAnsi="Courier New" w:cs="Courier New"/>
                <w:color w:val="000000"/>
                <w:sz w:val="20"/>
                <w:szCs w:val="20"/>
              </w:rPr>
              <w:t>,</w:t>
            </w:r>
            <w:r w:rsidRPr="00B86A24">
              <w:rPr>
                <w:rFonts w:ascii="Courier New" w:hAnsi="Courier New" w:cs="Courier New"/>
                <w:color w:val="000000"/>
                <w:sz w:val="20"/>
                <w:szCs w:val="20"/>
              </w:rPr>
              <w:t>440</w:t>
            </w:r>
          </w:p>
        </w:tc>
      </w:tr>
      <w:tr w14:paraId="48E5CF3E" w14:textId="35D579EF" w:rsidTr="00BD2B53">
        <w:tblPrEx>
          <w:tblW w:w="9576" w:type="dxa"/>
          <w:tblLayout w:type="fixed"/>
          <w:tblLook w:val="01E0"/>
        </w:tblPrEx>
        <w:trPr>
          <w:trHeight w:val="720"/>
        </w:trPr>
        <w:tc>
          <w:tcPr>
            <w:tcW w:w="1975" w:type="dxa"/>
            <w:vAlign w:val="bottom"/>
          </w:tcPr>
          <w:p w:rsidR="00BD2B53" w:rsidRPr="003838F7" w:rsidP="002A109A" w14:paraId="0C4BDBC5" w14:textId="2F71BCA3">
            <w:pPr>
              <w:jc w:val="center"/>
              <w:rPr>
                <w:rFonts w:ascii="Courier New" w:hAnsi="Courier New" w:cs="Courier New"/>
                <w:b/>
                <w:sz w:val="20"/>
                <w:szCs w:val="20"/>
              </w:rPr>
            </w:pPr>
            <w:r w:rsidRPr="003838F7">
              <w:rPr>
                <w:rFonts w:ascii="Courier New" w:hAnsi="Courier New" w:cs="Courier New"/>
                <w:b/>
                <w:sz w:val="20"/>
                <w:szCs w:val="20"/>
              </w:rPr>
              <w:t>Total</w:t>
            </w:r>
          </w:p>
        </w:tc>
        <w:tc>
          <w:tcPr>
            <w:tcW w:w="1493" w:type="dxa"/>
            <w:vAlign w:val="bottom"/>
          </w:tcPr>
          <w:p w:rsidR="00BD2B53" w:rsidRPr="003838F7" w:rsidP="002A109A" w14:paraId="553AD0CF" w14:textId="77777777">
            <w:pPr>
              <w:jc w:val="center"/>
              <w:rPr>
                <w:rFonts w:ascii="Courier New" w:hAnsi="Courier New" w:cs="Courier New"/>
                <w:sz w:val="20"/>
                <w:szCs w:val="20"/>
              </w:rPr>
            </w:pPr>
          </w:p>
        </w:tc>
        <w:tc>
          <w:tcPr>
            <w:tcW w:w="1920" w:type="dxa"/>
          </w:tcPr>
          <w:p w:rsidR="00BD2B53" w:rsidRPr="00762DC2" w:rsidP="002A109A" w14:paraId="4C697089" w14:textId="77777777">
            <w:pPr>
              <w:jc w:val="center"/>
              <w:rPr>
                <w:rFonts w:ascii="Courier New" w:hAnsi="Courier New" w:cs="Courier New"/>
                <w:sz w:val="20"/>
                <w:szCs w:val="20"/>
              </w:rPr>
            </w:pPr>
          </w:p>
        </w:tc>
        <w:tc>
          <w:tcPr>
            <w:tcW w:w="1680" w:type="dxa"/>
            <w:vAlign w:val="bottom"/>
          </w:tcPr>
          <w:p w:rsidR="00BD2B53" w:rsidRPr="00762DC2" w:rsidP="002A109A" w14:paraId="040F21B9" w14:textId="77777777">
            <w:pPr>
              <w:jc w:val="center"/>
              <w:rPr>
                <w:rFonts w:ascii="Courier New" w:hAnsi="Courier New" w:cs="Courier New"/>
                <w:sz w:val="20"/>
                <w:szCs w:val="20"/>
              </w:rPr>
            </w:pPr>
          </w:p>
        </w:tc>
        <w:tc>
          <w:tcPr>
            <w:tcW w:w="1440" w:type="dxa"/>
            <w:vAlign w:val="bottom"/>
          </w:tcPr>
          <w:p w:rsidR="00BD2B53" w:rsidRPr="00762DC2" w:rsidP="002A109A" w14:paraId="538D638A" w14:textId="77777777">
            <w:pPr>
              <w:jc w:val="center"/>
              <w:rPr>
                <w:rFonts w:ascii="Courier New" w:hAnsi="Courier New" w:cs="Courier New"/>
                <w:sz w:val="20"/>
                <w:szCs w:val="20"/>
              </w:rPr>
            </w:pPr>
          </w:p>
        </w:tc>
        <w:tc>
          <w:tcPr>
            <w:tcW w:w="1068" w:type="dxa"/>
            <w:vAlign w:val="bottom"/>
          </w:tcPr>
          <w:p w:rsidR="00BD2B53" w:rsidRPr="00762DC2" w:rsidP="002A109A" w14:paraId="72307AD9" w14:textId="1A467FD3">
            <w:pPr>
              <w:jc w:val="center"/>
              <w:rPr>
                <w:rFonts w:ascii="Courier New" w:hAnsi="Courier New" w:cs="Courier New"/>
                <w:sz w:val="20"/>
                <w:szCs w:val="20"/>
              </w:rPr>
            </w:pPr>
            <w:r>
              <w:rPr>
                <w:rFonts w:ascii="Courier New" w:hAnsi="Courier New" w:cs="Courier New"/>
                <w:sz w:val="20"/>
                <w:szCs w:val="20"/>
              </w:rPr>
              <w:t>324,386</w:t>
            </w:r>
          </w:p>
        </w:tc>
      </w:tr>
    </w:tbl>
    <w:p w:rsidR="00FB1A76" w:rsidRPr="00B86A24" w:rsidP="0004750B" w14:paraId="028C2DB6" w14:textId="74D61722">
      <w:pPr>
        <w:rPr>
          <w:rFonts w:ascii="Courier New" w:hAnsi="Courier New" w:cs="Courier New"/>
          <w:sz w:val="20"/>
          <w:szCs w:val="20"/>
        </w:rPr>
      </w:pPr>
      <w:r>
        <w:rPr>
          <w:rFonts w:ascii="Courier New" w:hAnsi="Courier New" w:cs="Courier New"/>
        </w:rPr>
        <w:t>*</w:t>
      </w:r>
      <w:r w:rsidRPr="00F24917" w:rsidR="00F24917">
        <w:rPr>
          <w:rFonts w:ascii="Courier New" w:hAnsi="Courier New" w:cs="Courier New"/>
          <w:sz w:val="20"/>
          <w:szCs w:val="20"/>
        </w:rPr>
        <w:t xml:space="preserve"> </w:t>
      </w:r>
      <w:r w:rsidRPr="00B86A24" w:rsidR="001949CA">
        <w:rPr>
          <w:rFonts w:ascii="Courier New" w:hAnsi="Courier New" w:cs="Courier New"/>
          <w:sz w:val="20"/>
          <w:szCs w:val="20"/>
        </w:rPr>
        <w:t xml:space="preserve">For all community-based organizations </w:t>
      </w:r>
      <w:r w:rsidRPr="001949CA" w:rsidR="001949CA">
        <w:rPr>
          <w:rFonts w:ascii="Courier New" w:hAnsi="Courier New" w:cs="Courier New"/>
          <w:sz w:val="20"/>
          <w:szCs w:val="20"/>
        </w:rPr>
        <w:t>not funded under CDC-RFA-PS-22-2203</w:t>
      </w:r>
    </w:p>
    <w:p w:rsidR="0004750B" w:rsidRPr="00C6131C" w:rsidP="0004750B" w14:paraId="122AE32F" w14:textId="7DC27BD3">
      <w:r w:rsidRPr="00FB1A76">
        <w:rPr>
          <w:rFonts w:ascii="Courier New" w:hAnsi="Courier New" w:cs="Courier New"/>
        </w:rPr>
        <w:t>†</w:t>
      </w:r>
      <w:r w:rsidR="00BC0CCC">
        <w:rPr>
          <w:rFonts w:ascii="Courier New" w:hAnsi="Courier New" w:cs="Courier New"/>
          <w:sz w:val="20"/>
          <w:szCs w:val="20"/>
        </w:rPr>
        <w:t xml:space="preserve"> </w:t>
      </w:r>
      <w:r w:rsidRPr="004129D8" w:rsidR="00BC0CCC">
        <w:rPr>
          <w:rFonts w:ascii="Courier New" w:hAnsi="Courier New" w:cs="Courier New"/>
          <w:sz w:val="20"/>
          <w:szCs w:val="20"/>
        </w:rPr>
        <w:t xml:space="preserve">For all community-based organizations </w:t>
      </w:r>
      <w:r w:rsidRPr="001949CA" w:rsidR="00BC0CCC">
        <w:rPr>
          <w:rFonts w:ascii="Courier New" w:hAnsi="Courier New" w:cs="Courier New"/>
          <w:sz w:val="20"/>
          <w:szCs w:val="20"/>
        </w:rPr>
        <w:t>funded under CDC-RFA-PS-22-2203</w:t>
      </w:r>
    </w:p>
    <w:p w:rsidR="009F6318" w:rsidRPr="007C3036" w:rsidP="00504CD8" w14:paraId="0C132B70" w14:textId="4BD94C39">
      <w:pPr>
        <w:autoSpaceDE w:val="0"/>
        <w:autoSpaceDN w:val="0"/>
        <w:adjustRightInd w:val="0"/>
        <w:spacing w:line="480" w:lineRule="auto"/>
        <w:rPr>
          <w:rFonts w:ascii="Courier New" w:hAnsi="Courier New"/>
        </w:rPr>
      </w:pPr>
      <w:r w:rsidRPr="007C3036">
        <w:rPr>
          <w:rFonts w:ascii="Courier New" w:hAnsi="Courier New"/>
        </w:rPr>
        <w:t xml:space="preserve"> </w:t>
      </w:r>
    </w:p>
    <w:p w:rsidR="009F6318" w:rsidRPr="005B3C88" w:rsidP="003D6F38" w14:paraId="0D501CAC" w14:textId="77777777">
      <w:pPr>
        <w:spacing w:line="480" w:lineRule="auto"/>
        <w:rPr>
          <w:rFonts w:ascii="Courier New" w:hAnsi="Courier New" w:cs="Courier New"/>
          <w:u w:val="single"/>
        </w:rPr>
      </w:pPr>
      <w:r w:rsidRPr="005B3C88">
        <w:rPr>
          <w:rFonts w:ascii="Courier New" w:hAnsi="Courier New" w:cs="Courier New"/>
          <w:u w:val="single"/>
        </w:rPr>
        <w:t>B. Annualized Cost to Respondent</w:t>
      </w:r>
    </w:p>
    <w:p w:rsidR="00A50294" w:rsidP="005B3C88" w14:paraId="647F8E28" w14:textId="615BA571">
      <w:pPr>
        <w:spacing w:line="480" w:lineRule="auto"/>
        <w:rPr>
          <w:rFonts w:ascii="Courier New" w:hAnsi="Courier New" w:cs="Courier New"/>
        </w:rPr>
      </w:pPr>
      <w:r w:rsidRPr="00A50294">
        <w:rPr>
          <w:rFonts w:ascii="Courier New" w:hAnsi="Courier New" w:cs="Courier New"/>
        </w:rPr>
        <w:t xml:space="preserve">The collection and reporting of NHM&amp;E data are activities outlined in the HIV prevention </w:t>
      </w:r>
      <w:r w:rsidR="00D8581D">
        <w:rPr>
          <w:rFonts w:ascii="Courier New" w:hAnsi="Courier New" w:cs="Courier New"/>
        </w:rPr>
        <w:t>NOFO</w:t>
      </w:r>
      <w:r w:rsidRPr="00A50294">
        <w:rPr>
          <w:rFonts w:ascii="Courier New" w:hAnsi="Courier New" w:cs="Courier New"/>
        </w:rPr>
        <w:t xml:space="preserve"> announcement</w:t>
      </w:r>
      <w:r w:rsidR="00D8581D">
        <w:rPr>
          <w:rFonts w:ascii="Courier New" w:hAnsi="Courier New" w:cs="Courier New"/>
        </w:rPr>
        <w:t>s</w:t>
      </w:r>
      <w:r w:rsidRPr="00A50294">
        <w:rPr>
          <w:rFonts w:ascii="Courier New" w:hAnsi="Courier New" w:cs="Courier New"/>
        </w:rPr>
        <w:t xml:space="preserve"> as part of the funded initiatives. </w:t>
      </w:r>
      <w:r w:rsidR="007C4B09">
        <w:rPr>
          <w:rFonts w:ascii="Courier New" w:hAnsi="Courier New" w:cs="Courier New"/>
        </w:rPr>
        <w:t>It is the usual and customary business practice of recipients to gather and maintain HIV prevention program dat</w:t>
      </w:r>
      <w:r w:rsidR="005D60B9">
        <w:rPr>
          <w:rFonts w:ascii="Courier New" w:hAnsi="Courier New" w:cs="Courier New"/>
        </w:rPr>
        <w:t xml:space="preserve">a and </w:t>
      </w:r>
      <w:r w:rsidR="007C4B09">
        <w:rPr>
          <w:rFonts w:ascii="Courier New" w:hAnsi="Courier New" w:cs="Courier New"/>
        </w:rPr>
        <w:t>complete the collection of records. Since the collection of data is a routine and customary practice, recipients that collect NHM&amp;E data should incur little or no net additional costs to respond to this data collection.</w:t>
      </w:r>
      <w:r w:rsidR="00481306">
        <w:rPr>
          <w:rFonts w:ascii="Courier New" w:hAnsi="Courier New" w:cs="Courier New"/>
        </w:rPr>
        <w:t xml:space="preserve"> </w:t>
      </w:r>
      <w:r w:rsidRPr="00A50294">
        <w:rPr>
          <w:rFonts w:ascii="Courier New" w:hAnsi="Courier New" w:cs="Courier New"/>
        </w:rPr>
        <w:t xml:space="preserve">Any expenses incurred in the collection and submission of NHM&amp;E data, beyond the routine data collection </w:t>
      </w:r>
      <w:r w:rsidRPr="00A50294">
        <w:rPr>
          <w:rFonts w:ascii="Courier New" w:hAnsi="Courier New" w:cs="Courier New"/>
        </w:rPr>
        <w:t>required for HD</w:t>
      </w:r>
      <w:r w:rsidR="001E1A1B">
        <w:rPr>
          <w:rFonts w:ascii="Courier New" w:hAnsi="Courier New" w:cs="Courier New"/>
        </w:rPr>
        <w:t>s</w:t>
      </w:r>
      <w:r w:rsidRPr="00A50294">
        <w:rPr>
          <w:rFonts w:ascii="Courier New" w:hAnsi="Courier New" w:cs="Courier New"/>
        </w:rPr>
        <w:t xml:space="preserve"> and CBO</w:t>
      </w:r>
      <w:r w:rsidR="001E1A1B">
        <w:rPr>
          <w:rFonts w:ascii="Courier New" w:hAnsi="Courier New" w:cs="Courier New"/>
        </w:rPr>
        <w:t>s</w:t>
      </w:r>
      <w:r w:rsidRPr="00A50294">
        <w:rPr>
          <w:rFonts w:ascii="Courier New" w:hAnsi="Courier New" w:cs="Courier New"/>
        </w:rPr>
        <w:t xml:space="preserve"> to carry out their daily health service operations, are covered by CDC funding. </w:t>
      </w:r>
    </w:p>
    <w:p w:rsidR="00D114AC" w:rsidRPr="00A83143" w:rsidP="00D65F2D" w14:paraId="43BFB726" w14:textId="2C6651A2">
      <w:pPr>
        <w:spacing w:line="480" w:lineRule="auto"/>
        <w:ind w:firstLine="720"/>
        <w:rPr>
          <w:rFonts w:ascii="Courier New" w:hAnsi="Courier New" w:cs="Courier New"/>
        </w:rPr>
      </w:pPr>
      <w:r w:rsidRPr="00A83143">
        <w:rPr>
          <w:rFonts w:ascii="Courier New" w:hAnsi="Courier New" w:cs="Courier New"/>
        </w:rPr>
        <w:t xml:space="preserve">The </w:t>
      </w:r>
      <w:r w:rsidRPr="00A83143" w:rsidR="009F6318">
        <w:rPr>
          <w:rFonts w:ascii="Courier New" w:hAnsi="Courier New" w:cs="Courier New"/>
        </w:rPr>
        <w:t>estimate</w:t>
      </w:r>
      <w:r w:rsidRPr="00A83143">
        <w:rPr>
          <w:rFonts w:ascii="Courier New" w:hAnsi="Courier New" w:cs="Courier New"/>
        </w:rPr>
        <w:t>d</w:t>
      </w:r>
      <w:r w:rsidRPr="00A83143" w:rsidR="009F6318">
        <w:rPr>
          <w:rFonts w:ascii="Courier New" w:hAnsi="Courier New" w:cs="Courier New"/>
        </w:rPr>
        <w:t xml:space="preserve"> </w:t>
      </w:r>
      <w:r w:rsidRPr="00A83143" w:rsidR="00123034">
        <w:rPr>
          <w:rFonts w:ascii="Courier New" w:hAnsi="Courier New" w:cs="Courier New"/>
        </w:rPr>
        <w:t xml:space="preserve">average </w:t>
      </w:r>
      <w:r w:rsidRPr="00A83143" w:rsidR="00572AE9">
        <w:rPr>
          <w:rFonts w:ascii="Courier New" w:hAnsi="Courier New" w:cs="Courier New"/>
        </w:rPr>
        <w:t xml:space="preserve">annual cost </w:t>
      </w:r>
      <w:r w:rsidRPr="00A83143" w:rsidR="00D12F59">
        <w:rPr>
          <w:rFonts w:ascii="Courier New" w:hAnsi="Courier New" w:cs="Courier New"/>
        </w:rPr>
        <w:t>t</w:t>
      </w:r>
      <w:r w:rsidRPr="00A83143" w:rsidR="00381126">
        <w:rPr>
          <w:rFonts w:ascii="Courier New" w:hAnsi="Courier New" w:cs="Courier New"/>
        </w:rPr>
        <w:t xml:space="preserve">o recipients </w:t>
      </w:r>
      <w:r w:rsidRPr="00A83143" w:rsidR="009F6318">
        <w:rPr>
          <w:rFonts w:ascii="Courier New" w:hAnsi="Courier New" w:cs="Courier New"/>
        </w:rPr>
        <w:t xml:space="preserve">supported by CDC funding is </w:t>
      </w:r>
      <w:r w:rsidR="00A83143">
        <w:rPr>
          <w:rFonts w:ascii="Courier New" w:hAnsi="Courier New" w:cs="Courier New"/>
        </w:rPr>
        <w:t>$11,820</w:t>
      </w:r>
      <w:r w:rsidR="00AE0E06">
        <w:rPr>
          <w:rFonts w:ascii="Courier New" w:hAnsi="Courier New" w:cs="Courier New"/>
        </w:rPr>
        <w:t>,794.22</w:t>
      </w:r>
      <w:r w:rsidRPr="00A83143" w:rsidR="008468B8">
        <w:rPr>
          <w:rFonts w:ascii="Courier New" w:hAnsi="Courier New" w:cs="Courier New"/>
        </w:rPr>
        <w:t>. (</w:t>
      </w:r>
      <w:r w:rsidRPr="00A83143" w:rsidR="00F658F7">
        <w:rPr>
          <w:rFonts w:ascii="Courier New" w:hAnsi="Courier New" w:cs="Courier New"/>
          <w:b/>
          <w:bCs/>
        </w:rPr>
        <w:t>Table</w:t>
      </w:r>
      <w:r w:rsidRPr="00A83143" w:rsidR="008468B8">
        <w:rPr>
          <w:rFonts w:ascii="Courier New" w:hAnsi="Courier New" w:cs="Courier New"/>
        </w:rPr>
        <w:t xml:space="preserve"> </w:t>
      </w:r>
      <w:r w:rsidRPr="00A83143" w:rsidR="008468B8">
        <w:rPr>
          <w:rFonts w:ascii="Courier New" w:hAnsi="Courier New" w:cs="Courier New"/>
          <w:b/>
          <w:sz w:val="22"/>
          <w:szCs w:val="22"/>
        </w:rPr>
        <w:t>A.12-B)</w:t>
      </w:r>
      <w:r w:rsidRPr="00A83143" w:rsidR="009F6318">
        <w:rPr>
          <w:rFonts w:ascii="Courier New" w:hAnsi="Courier New" w:cs="Courier New"/>
        </w:rPr>
        <w:t xml:space="preserve">. </w:t>
      </w:r>
      <w:r w:rsidRPr="00A83143" w:rsidR="0058590C">
        <w:rPr>
          <w:rFonts w:ascii="Courier New" w:hAnsi="Courier New" w:cs="Courier New"/>
        </w:rPr>
        <w:t xml:space="preserve">The </w:t>
      </w:r>
      <w:r w:rsidRPr="00A83143" w:rsidR="00100182">
        <w:rPr>
          <w:rFonts w:ascii="Courier New" w:hAnsi="Courier New" w:cs="Courier New"/>
        </w:rPr>
        <w:t xml:space="preserve">total cost for the </w:t>
      </w:r>
      <w:r w:rsidRPr="00A83143" w:rsidR="0041725D">
        <w:rPr>
          <w:rFonts w:ascii="Courier New" w:hAnsi="Courier New" w:cs="Courier New"/>
        </w:rPr>
        <w:t>three-year</w:t>
      </w:r>
      <w:r w:rsidRPr="00A83143" w:rsidR="00100182">
        <w:rPr>
          <w:rFonts w:ascii="Courier New" w:hAnsi="Courier New" w:cs="Courier New"/>
        </w:rPr>
        <w:t xml:space="preserve"> project </w:t>
      </w:r>
      <w:r w:rsidRPr="00A83143" w:rsidR="005F5636">
        <w:rPr>
          <w:rFonts w:ascii="Courier New" w:hAnsi="Courier New" w:cs="Courier New"/>
        </w:rPr>
        <w:t xml:space="preserve">is </w:t>
      </w:r>
      <w:r w:rsidR="00AE0E06">
        <w:rPr>
          <w:rFonts w:ascii="Courier New" w:hAnsi="Courier New" w:cs="Courier New"/>
        </w:rPr>
        <w:t>$35,462,382.66</w:t>
      </w:r>
      <w:r w:rsidRPr="00A83143" w:rsidR="0041725D">
        <w:rPr>
          <w:rFonts w:ascii="Courier New" w:hAnsi="Courier New" w:cs="Courier New"/>
        </w:rPr>
        <w:t xml:space="preserve">. </w:t>
      </w:r>
      <w:r w:rsidRPr="00A83143" w:rsidR="005262DD">
        <w:rPr>
          <w:rFonts w:ascii="Courier New" w:hAnsi="Courier New" w:cs="Courier New"/>
        </w:rPr>
        <w:t xml:space="preserve">For </w:t>
      </w:r>
      <w:r w:rsidRPr="00A83143" w:rsidR="00951195">
        <w:rPr>
          <w:rFonts w:ascii="Courier New" w:hAnsi="Courier New" w:cs="Courier New"/>
        </w:rPr>
        <w:t>HDs</w:t>
      </w:r>
      <w:r w:rsidRPr="00A83143" w:rsidR="005262DD">
        <w:rPr>
          <w:rFonts w:ascii="Courier New" w:hAnsi="Courier New" w:cs="Courier New"/>
        </w:rPr>
        <w:t>, we used the 20</w:t>
      </w:r>
      <w:r w:rsidRPr="00A83143" w:rsidR="001F6AAB">
        <w:rPr>
          <w:rFonts w:ascii="Courier New" w:hAnsi="Courier New" w:cs="Courier New"/>
        </w:rPr>
        <w:t>2</w:t>
      </w:r>
      <w:r w:rsidRPr="00A83143" w:rsidR="00055937">
        <w:rPr>
          <w:rFonts w:ascii="Courier New" w:hAnsi="Courier New" w:cs="Courier New"/>
        </w:rPr>
        <w:t>4</w:t>
      </w:r>
      <w:r w:rsidRPr="00A83143" w:rsidR="005262DD">
        <w:rPr>
          <w:rFonts w:ascii="Courier New" w:hAnsi="Courier New" w:cs="Courier New"/>
        </w:rPr>
        <w:t xml:space="preserve"> </w:t>
      </w:r>
      <w:r w:rsidRPr="00A83143" w:rsidR="000A11DF">
        <w:rPr>
          <w:rFonts w:ascii="Courier New" w:hAnsi="Courier New" w:cs="Courier New"/>
        </w:rPr>
        <w:t>U.S. Bur</w:t>
      </w:r>
      <w:r w:rsidRPr="00A83143" w:rsidR="00934FD7">
        <w:rPr>
          <w:rFonts w:ascii="Courier New" w:hAnsi="Courier New" w:cs="Courier New"/>
        </w:rPr>
        <w:t xml:space="preserve">eau of Labor Statistics Occupational Employment and Wage Statistics </w:t>
      </w:r>
      <w:r w:rsidRPr="00A83143" w:rsidR="005262DD">
        <w:rPr>
          <w:rFonts w:ascii="Courier New" w:hAnsi="Courier New" w:cs="Courier New"/>
        </w:rPr>
        <w:t>annual mean wage</w:t>
      </w:r>
      <w:r w:rsidRPr="00A83143" w:rsidR="00191A91">
        <w:rPr>
          <w:rFonts w:ascii="Courier New" w:hAnsi="Courier New" w:cs="Courier New"/>
        </w:rPr>
        <w:t xml:space="preserve"> (</w:t>
      </w:r>
      <w:r w:rsidRPr="00A83143" w:rsidR="00C163FC">
        <w:rPr>
          <w:rFonts w:ascii="Courier New" w:hAnsi="Courier New" w:cs="Courier New"/>
        </w:rPr>
        <w:t>$</w:t>
      </w:r>
      <w:r w:rsidRPr="00A83143" w:rsidR="001F6AAB">
        <w:rPr>
          <w:rFonts w:ascii="Courier New" w:hAnsi="Courier New" w:cs="Courier New"/>
        </w:rPr>
        <w:t>4</w:t>
      </w:r>
      <w:r w:rsidRPr="00A83143" w:rsidR="0008507D">
        <w:rPr>
          <w:rFonts w:ascii="Courier New" w:hAnsi="Courier New" w:cs="Courier New"/>
        </w:rPr>
        <w:t>5.27</w:t>
      </w:r>
      <w:r w:rsidRPr="00A83143" w:rsidR="001F6AAB">
        <w:rPr>
          <w:rFonts w:ascii="Courier New" w:hAnsi="Courier New" w:cs="Courier New"/>
        </w:rPr>
        <w:t xml:space="preserve"> </w:t>
      </w:r>
      <w:r w:rsidRPr="00A83143" w:rsidR="00C163FC">
        <w:rPr>
          <w:rFonts w:ascii="Courier New" w:hAnsi="Courier New" w:cs="Courier New"/>
        </w:rPr>
        <w:t xml:space="preserve">per hour </w:t>
      </w:r>
      <w:r w:rsidRPr="00A83143" w:rsidR="005F2C15">
        <w:rPr>
          <w:rFonts w:ascii="Courier New" w:hAnsi="Courier New" w:cs="Courier New"/>
        </w:rPr>
        <w:t xml:space="preserve">and </w:t>
      </w:r>
      <w:r w:rsidRPr="00A83143" w:rsidR="00191A91">
        <w:rPr>
          <w:rFonts w:ascii="Courier New" w:hAnsi="Courier New" w:cs="Courier New"/>
        </w:rPr>
        <w:t>$</w:t>
      </w:r>
      <w:r w:rsidRPr="00A83143" w:rsidR="001F6AAB">
        <w:rPr>
          <w:rFonts w:ascii="Courier New" w:hAnsi="Courier New" w:cs="Courier New"/>
        </w:rPr>
        <w:t>9</w:t>
      </w:r>
      <w:r w:rsidRPr="00A83143" w:rsidR="005F2C15">
        <w:rPr>
          <w:rFonts w:ascii="Courier New" w:hAnsi="Courier New" w:cs="Courier New"/>
        </w:rPr>
        <w:t>4,160</w:t>
      </w:r>
      <w:r w:rsidRPr="00A83143" w:rsidR="001F6AAB">
        <w:rPr>
          <w:rFonts w:ascii="Courier New" w:hAnsi="Courier New" w:cs="Courier New"/>
        </w:rPr>
        <w:t xml:space="preserve"> </w:t>
      </w:r>
      <w:r w:rsidRPr="00A83143" w:rsidR="005F2C15">
        <w:rPr>
          <w:rFonts w:ascii="Courier New" w:hAnsi="Courier New" w:cs="Courier New"/>
        </w:rPr>
        <w:t>per year</w:t>
      </w:r>
      <w:r w:rsidRPr="00A83143" w:rsidR="00191A91">
        <w:rPr>
          <w:rFonts w:ascii="Courier New" w:hAnsi="Courier New" w:cs="Courier New"/>
        </w:rPr>
        <w:t>)</w:t>
      </w:r>
      <w:r w:rsidRPr="00A83143" w:rsidR="005262DD">
        <w:rPr>
          <w:rFonts w:ascii="Courier New" w:hAnsi="Courier New" w:cs="Courier New"/>
        </w:rPr>
        <w:t xml:space="preserve"> for the occupational category </w:t>
      </w:r>
      <w:r w:rsidRPr="00A83143" w:rsidR="00191A91">
        <w:rPr>
          <w:rFonts w:ascii="Courier New" w:hAnsi="Courier New" w:cs="Courier New"/>
        </w:rPr>
        <w:t xml:space="preserve">“Epidemiologists” </w:t>
      </w:r>
      <w:r w:rsidRPr="00A83143" w:rsidR="005262DD">
        <w:rPr>
          <w:rFonts w:ascii="Courier New" w:hAnsi="Courier New" w:cs="Courier New"/>
        </w:rPr>
        <w:t xml:space="preserve">to estimate the salary of </w:t>
      </w:r>
      <w:r w:rsidRPr="00A83143" w:rsidR="004675D7">
        <w:rPr>
          <w:rFonts w:ascii="Courier New" w:hAnsi="Courier New" w:cs="Courier New"/>
        </w:rPr>
        <w:t xml:space="preserve">HD </w:t>
      </w:r>
      <w:r w:rsidRPr="00A83143" w:rsidR="009F6318">
        <w:rPr>
          <w:rFonts w:ascii="Courier New" w:hAnsi="Courier New" w:cs="Courier New"/>
        </w:rPr>
        <w:t xml:space="preserve">staff who collect </w:t>
      </w:r>
      <w:r w:rsidRPr="00A83143" w:rsidR="00B31AD3">
        <w:rPr>
          <w:rFonts w:ascii="Courier New" w:hAnsi="Courier New" w:cs="Courier New"/>
        </w:rPr>
        <w:t>NHM&amp;E</w:t>
      </w:r>
      <w:r w:rsidRPr="00A83143" w:rsidR="009F6318">
        <w:rPr>
          <w:rFonts w:ascii="Courier New" w:hAnsi="Courier New" w:cs="Courier New"/>
        </w:rPr>
        <w:t xml:space="preserve"> </w:t>
      </w:r>
      <w:r w:rsidRPr="00A83143" w:rsidR="00A51955">
        <w:rPr>
          <w:rFonts w:ascii="Courier New" w:hAnsi="Courier New" w:cs="Courier New"/>
        </w:rPr>
        <w:t>data</w:t>
      </w:r>
      <w:r w:rsidRPr="00A83143" w:rsidR="006670F1">
        <w:rPr>
          <w:rFonts w:ascii="Courier New" w:hAnsi="Courier New" w:cs="Courier New"/>
        </w:rPr>
        <w:t xml:space="preserve"> </w:t>
      </w:r>
      <w:r w:rsidRPr="00A83143" w:rsidR="006670F1">
        <w:t>(</w:t>
      </w:r>
      <w:hyperlink r:id="rId11">
        <w:r w:rsidRPr="00A83143" w:rsidR="007F2C34">
          <w:rPr>
            <w:rStyle w:val="Hyperlink"/>
            <w:rFonts w:ascii="Courier New" w:hAnsi="Courier New" w:cs="Courier New"/>
          </w:rPr>
          <w:t>https://www.bls.gov/oes/tables.htm</w:t>
        </w:r>
      </w:hyperlink>
      <w:r w:rsidRPr="00A83143" w:rsidR="007F2C34">
        <w:rPr>
          <w:rFonts w:ascii="Courier New" w:hAnsi="Courier New" w:cs="Courier New"/>
        </w:rPr>
        <w:t xml:space="preserve"> </w:t>
      </w:r>
      <w:r w:rsidRPr="00A83143" w:rsidR="00D65F2D">
        <w:rPr>
          <w:rFonts w:ascii="Courier New" w:hAnsi="Courier New" w:cs="Courier New"/>
        </w:rPr>
        <w:t xml:space="preserve">). </w:t>
      </w:r>
      <w:r w:rsidRPr="00A83143" w:rsidR="005262DD">
        <w:rPr>
          <w:rFonts w:ascii="Courier New" w:hAnsi="Courier New" w:cs="Courier New"/>
        </w:rPr>
        <w:t>For CBO staff, we used the 20</w:t>
      </w:r>
      <w:r w:rsidRPr="00A83143" w:rsidR="001F6AAB">
        <w:rPr>
          <w:rFonts w:ascii="Courier New" w:hAnsi="Courier New" w:cs="Courier New"/>
        </w:rPr>
        <w:t>2</w:t>
      </w:r>
      <w:r w:rsidRPr="00A83143" w:rsidR="00951195">
        <w:rPr>
          <w:rFonts w:ascii="Courier New" w:hAnsi="Courier New" w:cs="Courier New"/>
        </w:rPr>
        <w:t>4</w:t>
      </w:r>
      <w:r w:rsidRPr="00A83143" w:rsidR="005262DD">
        <w:rPr>
          <w:rFonts w:ascii="Courier New" w:hAnsi="Courier New" w:cs="Courier New"/>
        </w:rPr>
        <w:t xml:space="preserve"> annual mean wage (</w:t>
      </w:r>
      <w:r w:rsidRPr="00A83143" w:rsidR="00E7513C">
        <w:rPr>
          <w:rFonts w:ascii="Courier New" w:hAnsi="Courier New" w:cs="Courier New"/>
        </w:rPr>
        <w:t>$2</w:t>
      </w:r>
      <w:r w:rsidRPr="00A83143" w:rsidR="00155F8F">
        <w:rPr>
          <w:rFonts w:ascii="Courier New" w:hAnsi="Courier New" w:cs="Courier New"/>
        </w:rPr>
        <w:t xml:space="preserve">6.91 </w:t>
      </w:r>
      <w:r w:rsidRPr="00A83143" w:rsidR="00E7513C">
        <w:rPr>
          <w:rFonts w:ascii="Courier New" w:hAnsi="Courier New" w:cs="Courier New"/>
        </w:rPr>
        <w:t>per hour</w:t>
      </w:r>
      <w:r w:rsidRPr="00A83143" w:rsidR="00C163FC">
        <w:rPr>
          <w:rFonts w:ascii="Courier New" w:hAnsi="Courier New" w:cs="Courier New"/>
        </w:rPr>
        <w:t xml:space="preserve"> </w:t>
      </w:r>
      <w:r w:rsidRPr="00A83143" w:rsidR="00155F8F">
        <w:rPr>
          <w:rFonts w:ascii="Courier New" w:hAnsi="Courier New" w:cs="Courier New"/>
        </w:rPr>
        <w:t xml:space="preserve">and </w:t>
      </w:r>
      <w:r w:rsidRPr="00A83143" w:rsidR="005262DD">
        <w:rPr>
          <w:rFonts w:ascii="Courier New" w:hAnsi="Courier New" w:cs="Courier New"/>
        </w:rPr>
        <w:t>$</w:t>
      </w:r>
      <w:r w:rsidRPr="00A83143" w:rsidR="001F6AAB">
        <w:rPr>
          <w:rFonts w:ascii="Courier New" w:hAnsi="Courier New" w:cs="Courier New"/>
        </w:rPr>
        <w:t>5</w:t>
      </w:r>
      <w:r w:rsidRPr="00A83143" w:rsidR="00155F8F">
        <w:rPr>
          <w:rFonts w:ascii="Courier New" w:hAnsi="Courier New" w:cs="Courier New"/>
        </w:rPr>
        <w:t>5,971</w:t>
      </w:r>
      <w:r w:rsidRPr="00A83143" w:rsidR="001F6AAB">
        <w:rPr>
          <w:rFonts w:ascii="Courier New" w:hAnsi="Courier New" w:cs="Courier New"/>
        </w:rPr>
        <w:t xml:space="preserve"> </w:t>
      </w:r>
      <w:r w:rsidRPr="00A83143" w:rsidR="00E7513C">
        <w:rPr>
          <w:rFonts w:ascii="Courier New" w:hAnsi="Courier New" w:cs="Courier New"/>
        </w:rPr>
        <w:t>annual</w:t>
      </w:r>
      <w:r w:rsidRPr="00A83143" w:rsidR="005262DD">
        <w:rPr>
          <w:rFonts w:ascii="Courier New" w:hAnsi="Courier New" w:cs="Courier New"/>
        </w:rPr>
        <w:t xml:space="preserve">) for the </w:t>
      </w:r>
      <w:r w:rsidRPr="00A83143" w:rsidR="00191A91">
        <w:rPr>
          <w:rFonts w:ascii="Courier New" w:hAnsi="Courier New" w:cs="Courier New"/>
        </w:rPr>
        <w:t xml:space="preserve">occupational </w:t>
      </w:r>
      <w:r w:rsidRPr="00A83143" w:rsidR="005262DD">
        <w:rPr>
          <w:rFonts w:ascii="Courier New" w:hAnsi="Courier New" w:cs="Courier New"/>
        </w:rPr>
        <w:t>category “</w:t>
      </w:r>
      <w:r w:rsidRPr="00A83143" w:rsidR="002F487F">
        <w:rPr>
          <w:rFonts w:ascii="Courier New" w:hAnsi="Courier New" w:cs="Courier New"/>
        </w:rPr>
        <w:t>Community Health Workers</w:t>
      </w:r>
      <w:r w:rsidRPr="00A83143" w:rsidR="005262DD">
        <w:rPr>
          <w:rFonts w:ascii="Courier New" w:hAnsi="Courier New" w:cs="Courier New"/>
        </w:rPr>
        <w:t>” (</w:t>
      </w:r>
      <w:hyperlink r:id="rId11">
        <w:r w:rsidRPr="00A83143" w:rsidR="007F2C34">
          <w:rPr>
            <w:rStyle w:val="Hyperlink"/>
            <w:rFonts w:ascii="Courier New" w:hAnsi="Courier New" w:cs="Courier New"/>
          </w:rPr>
          <w:t>https://www.bls.gov/oes/tables.htm</w:t>
        </w:r>
      </w:hyperlink>
      <w:r w:rsidR="00F40C8E">
        <w:rPr>
          <w:rFonts w:ascii="Courier New" w:hAnsi="Courier New" w:cs="Courier New"/>
        </w:rPr>
        <w:t>)</w:t>
      </w:r>
      <w:r w:rsidRPr="00A83143" w:rsidR="006670F1">
        <w:rPr>
          <w:rFonts w:ascii="Courier New" w:hAnsi="Courier New" w:cs="Courier New"/>
        </w:rPr>
        <w:t>.</w:t>
      </w:r>
      <w:r w:rsidR="002D7E51">
        <w:rPr>
          <w:rFonts w:ascii="Courier New" w:hAnsi="Courier New" w:cs="Courier New"/>
        </w:rPr>
        <w:t xml:space="preserve"> The total fully loaded burden for this collection is </w:t>
      </w:r>
      <w:r w:rsidR="002D7E51">
        <w:rPr>
          <w:rFonts w:ascii="Courier New" w:hAnsi="Courier New" w:cs="Courier New"/>
          <w:sz w:val="20"/>
          <w:szCs w:val="20"/>
        </w:rPr>
        <w:t>$</w:t>
      </w:r>
      <w:r w:rsidRPr="00BD2B53" w:rsidR="00E94F6F">
        <w:rPr>
          <w:rFonts w:ascii="Courier New" w:hAnsi="Courier New" w:cs="Courier New"/>
          <w:sz w:val="20"/>
          <w:szCs w:val="20"/>
        </w:rPr>
        <w:t>23,641,588.44</w:t>
      </w:r>
      <w:r w:rsidR="002D7E51">
        <w:rPr>
          <w:rFonts w:ascii="Courier New" w:hAnsi="Courier New" w:cs="Courier New"/>
          <w:sz w:val="20"/>
          <w:szCs w:val="20"/>
        </w:rPr>
        <w:t xml:space="preserve">. </w:t>
      </w:r>
    </w:p>
    <w:p w:rsidR="00D114AC" w:rsidRPr="00A83143" w:rsidP="00D65F2D" w14:paraId="7AA65842" w14:textId="77777777">
      <w:pPr>
        <w:spacing w:line="480" w:lineRule="auto"/>
        <w:ind w:firstLine="720"/>
        <w:rPr>
          <w:rFonts w:ascii="Courier New" w:hAnsi="Courier New" w:cs="Courier New"/>
        </w:rPr>
      </w:pPr>
    </w:p>
    <w:p w:rsidR="00C42659" w:rsidRPr="001E3084" w:rsidP="005B3C88" w14:paraId="63D06192" w14:textId="77777777">
      <w:pPr>
        <w:spacing w:line="480" w:lineRule="auto"/>
        <w:ind w:firstLine="720"/>
        <w:rPr>
          <w:rFonts w:ascii="Courier New" w:hAnsi="Courier New" w:cs="Courier New"/>
          <w:b/>
          <w:sz w:val="22"/>
          <w:szCs w:val="22"/>
        </w:rPr>
      </w:pPr>
      <w:r w:rsidRPr="00A83143">
        <w:rPr>
          <w:rFonts w:ascii="Courier New" w:hAnsi="Courier New" w:cs="Courier New"/>
          <w:b/>
          <w:sz w:val="22"/>
          <w:szCs w:val="22"/>
        </w:rPr>
        <w:t>Table A.12-B. Annualized Cost to Respondents</w:t>
      </w:r>
    </w:p>
    <w:p w:rsidR="009F6318" w:rsidRPr="001E3084" w:rsidP="009F6318" w14:paraId="4C3C12C7" w14:textId="77777777">
      <w:pPr>
        <w:rPr>
          <w:rFonts w:ascii="Courier New" w:hAnsi="Courier New" w:cs="Courier New"/>
        </w:rPr>
      </w:pP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8"/>
        <w:gridCol w:w="1204"/>
        <w:gridCol w:w="1338"/>
        <w:gridCol w:w="710"/>
        <w:gridCol w:w="990"/>
        <w:gridCol w:w="1440"/>
        <w:gridCol w:w="1010"/>
        <w:gridCol w:w="2320"/>
      </w:tblGrid>
      <w:tr w14:paraId="3E45BFB1" w14:textId="5D3FF4D3" w:rsidTr="00E85024">
        <w:tblPrEx>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388"/>
        </w:trPr>
        <w:tc>
          <w:tcPr>
            <w:tcW w:w="1338" w:type="dxa"/>
            <w:vAlign w:val="bottom"/>
          </w:tcPr>
          <w:p w:rsidR="002D7E51" w:rsidRPr="004B5A5B" w:rsidP="00915B5B" w14:paraId="37A935FC" w14:textId="77777777">
            <w:pPr>
              <w:rPr>
                <w:rFonts w:ascii="Courier New" w:hAnsi="Courier New" w:cs="Courier New"/>
                <w:sz w:val="20"/>
                <w:szCs w:val="20"/>
              </w:rPr>
            </w:pPr>
            <w:r w:rsidRPr="004B5A5B">
              <w:rPr>
                <w:rFonts w:ascii="Courier New" w:hAnsi="Courier New" w:cs="Courier New"/>
                <w:sz w:val="20"/>
                <w:szCs w:val="20"/>
              </w:rPr>
              <w:t>Type of Respondents</w:t>
            </w:r>
          </w:p>
        </w:tc>
        <w:tc>
          <w:tcPr>
            <w:tcW w:w="1204" w:type="dxa"/>
            <w:vAlign w:val="bottom"/>
          </w:tcPr>
          <w:p w:rsidR="002D7E51" w:rsidRPr="004B5A5B" w:rsidP="00915B5B" w14:paraId="7188C848" w14:textId="11BD72A3">
            <w:pPr>
              <w:rPr>
                <w:rFonts w:ascii="Courier New" w:hAnsi="Courier New" w:cs="Courier New"/>
                <w:sz w:val="20"/>
                <w:szCs w:val="20"/>
              </w:rPr>
            </w:pPr>
            <w:r w:rsidRPr="004B5A5B">
              <w:rPr>
                <w:rFonts w:ascii="Courier New" w:hAnsi="Courier New" w:cs="Courier New"/>
                <w:sz w:val="20"/>
                <w:szCs w:val="20"/>
              </w:rPr>
              <w:t>Number of Respondents</w:t>
            </w:r>
          </w:p>
        </w:tc>
        <w:tc>
          <w:tcPr>
            <w:tcW w:w="1338" w:type="dxa"/>
          </w:tcPr>
          <w:p w:rsidR="002D7E51" w:rsidRPr="004B5A5B" w:rsidP="0008755D" w14:paraId="277853CA" w14:textId="77777777">
            <w:pPr>
              <w:jc w:val="center"/>
              <w:rPr>
                <w:rFonts w:ascii="Courier New" w:hAnsi="Courier New" w:cs="Courier New"/>
                <w:sz w:val="20"/>
                <w:szCs w:val="20"/>
              </w:rPr>
            </w:pPr>
          </w:p>
          <w:p w:rsidR="002D7E51" w:rsidRPr="004B5A5B" w:rsidP="00915B5B" w14:paraId="4E3339EF" w14:textId="77777777">
            <w:pPr>
              <w:rPr>
                <w:rFonts w:ascii="Courier New" w:hAnsi="Courier New" w:cs="Courier New"/>
                <w:sz w:val="20"/>
                <w:szCs w:val="20"/>
              </w:rPr>
            </w:pPr>
          </w:p>
          <w:p w:rsidR="002D7E51" w:rsidRPr="004B5A5B" w:rsidP="00915B5B" w14:paraId="1E425F97" w14:textId="77777777">
            <w:pPr>
              <w:rPr>
                <w:rFonts w:ascii="Courier New" w:hAnsi="Courier New" w:cs="Courier New"/>
                <w:sz w:val="20"/>
                <w:szCs w:val="20"/>
              </w:rPr>
            </w:pPr>
            <w:r w:rsidRPr="004B5A5B">
              <w:rPr>
                <w:rFonts w:ascii="Courier New" w:hAnsi="Courier New" w:cs="Courier New"/>
                <w:sz w:val="20"/>
                <w:szCs w:val="20"/>
              </w:rPr>
              <w:t>Form Name</w:t>
            </w:r>
          </w:p>
        </w:tc>
        <w:tc>
          <w:tcPr>
            <w:tcW w:w="710" w:type="dxa"/>
            <w:vAlign w:val="bottom"/>
          </w:tcPr>
          <w:p w:rsidR="002D7E51" w:rsidRPr="004B5A5B" w:rsidP="00915B5B" w14:paraId="7359EE8E" w14:textId="77777777">
            <w:pPr>
              <w:rPr>
                <w:rFonts w:ascii="Courier New" w:hAnsi="Courier New" w:cs="Courier New"/>
                <w:sz w:val="20"/>
                <w:szCs w:val="20"/>
              </w:rPr>
            </w:pPr>
            <w:r w:rsidRPr="004B5A5B">
              <w:rPr>
                <w:rFonts w:ascii="Courier New" w:hAnsi="Courier New" w:cs="Courier New"/>
                <w:sz w:val="20"/>
                <w:szCs w:val="20"/>
              </w:rPr>
              <w:t>Number of Responses per respondent</w:t>
            </w:r>
          </w:p>
        </w:tc>
        <w:tc>
          <w:tcPr>
            <w:tcW w:w="990" w:type="dxa"/>
            <w:vAlign w:val="bottom"/>
          </w:tcPr>
          <w:p w:rsidR="002D7E51" w:rsidRPr="004B5A5B" w:rsidP="0078542B" w14:paraId="5C21C175" w14:textId="77777777">
            <w:pPr>
              <w:jc w:val="center"/>
              <w:rPr>
                <w:rFonts w:ascii="Courier New" w:hAnsi="Courier New" w:cs="Courier New"/>
                <w:sz w:val="20"/>
                <w:szCs w:val="20"/>
              </w:rPr>
            </w:pPr>
            <w:r w:rsidRPr="004B5A5B">
              <w:rPr>
                <w:rFonts w:ascii="Courier New" w:hAnsi="Courier New" w:cs="Courier New"/>
                <w:sz w:val="20"/>
                <w:szCs w:val="20"/>
              </w:rPr>
              <w:t>Average Burden per Response</w:t>
            </w:r>
          </w:p>
          <w:p w:rsidR="002D7E51" w:rsidRPr="004B5A5B" w:rsidP="00FD2D13" w14:paraId="160799B8" w14:textId="0C2D43E9">
            <w:pPr>
              <w:jc w:val="center"/>
              <w:rPr>
                <w:rFonts w:ascii="Courier New" w:hAnsi="Courier New" w:cs="Courier New"/>
                <w:sz w:val="20"/>
                <w:szCs w:val="20"/>
              </w:rPr>
            </w:pPr>
            <w:r w:rsidRPr="004B5A5B">
              <w:rPr>
                <w:rFonts w:ascii="Courier New" w:hAnsi="Courier New" w:cs="Courier New"/>
                <w:sz w:val="20"/>
                <w:szCs w:val="20"/>
              </w:rPr>
              <w:t>(in</w:t>
            </w:r>
            <w:r>
              <w:rPr>
                <w:rFonts w:ascii="Courier New" w:hAnsi="Courier New" w:cs="Courier New"/>
                <w:sz w:val="20"/>
                <w:szCs w:val="20"/>
              </w:rPr>
              <w:t xml:space="preserve"> </w:t>
            </w:r>
            <w:r w:rsidRPr="004B5A5B">
              <w:rPr>
                <w:rFonts w:ascii="Courier New" w:hAnsi="Courier New" w:cs="Courier New"/>
                <w:sz w:val="20"/>
                <w:szCs w:val="20"/>
              </w:rPr>
              <w:t>hours)</w:t>
            </w:r>
          </w:p>
        </w:tc>
        <w:tc>
          <w:tcPr>
            <w:tcW w:w="1440" w:type="dxa"/>
            <w:vAlign w:val="bottom"/>
          </w:tcPr>
          <w:p w:rsidR="002D7E51" w:rsidRPr="004B5A5B" w:rsidP="00915B5B" w14:paraId="3CA0F71E" w14:textId="77777777">
            <w:pPr>
              <w:rPr>
                <w:rFonts w:ascii="Courier New" w:hAnsi="Courier New" w:cs="Courier New"/>
                <w:sz w:val="20"/>
                <w:szCs w:val="20"/>
              </w:rPr>
            </w:pPr>
            <w:r w:rsidRPr="004B5A5B">
              <w:rPr>
                <w:rFonts w:ascii="Courier New" w:hAnsi="Courier New" w:cs="Courier New"/>
                <w:sz w:val="20"/>
                <w:szCs w:val="20"/>
              </w:rPr>
              <w:t>Hourly Wage Rate</w:t>
            </w:r>
          </w:p>
        </w:tc>
        <w:tc>
          <w:tcPr>
            <w:tcW w:w="1010" w:type="dxa"/>
            <w:vAlign w:val="bottom"/>
          </w:tcPr>
          <w:p w:rsidR="002D7E51" w:rsidRPr="004B5A5B" w:rsidP="00915B5B" w14:paraId="06351A7C" w14:textId="77777777">
            <w:pPr>
              <w:rPr>
                <w:rFonts w:ascii="Courier New" w:hAnsi="Courier New" w:cs="Courier New"/>
                <w:sz w:val="20"/>
                <w:szCs w:val="20"/>
              </w:rPr>
            </w:pPr>
            <w:r w:rsidRPr="004B5A5B">
              <w:rPr>
                <w:rFonts w:ascii="Courier New" w:hAnsi="Courier New" w:cs="Courier New"/>
                <w:sz w:val="20"/>
                <w:szCs w:val="20"/>
              </w:rPr>
              <w:t>Total Respondent Cost</w:t>
            </w:r>
          </w:p>
        </w:tc>
        <w:tc>
          <w:tcPr>
            <w:tcW w:w="2320" w:type="dxa"/>
          </w:tcPr>
          <w:p w:rsidR="002D7E51" w:rsidRPr="004B5A5B" w:rsidP="00915B5B" w14:paraId="79A027E1" w14:textId="507BDF33">
            <w:pPr>
              <w:rPr>
                <w:rFonts w:ascii="Courier New" w:hAnsi="Courier New" w:cs="Courier New"/>
                <w:sz w:val="20"/>
                <w:szCs w:val="20"/>
              </w:rPr>
            </w:pPr>
            <w:r>
              <w:rPr>
                <w:rFonts w:ascii="Courier New" w:hAnsi="Courier New" w:cs="Courier New"/>
                <w:sz w:val="20"/>
                <w:szCs w:val="20"/>
              </w:rPr>
              <w:t>Fully Loaded Burden Cost</w:t>
            </w:r>
          </w:p>
        </w:tc>
      </w:tr>
      <w:tr w14:paraId="7F2C7CA3" w14:textId="1026CBCA" w:rsidTr="00E85024">
        <w:tblPrEx>
          <w:tblW w:w="10350" w:type="dxa"/>
          <w:tblInd w:w="-455" w:type="dxa"/>
          <w:tblLayout w:type="fixed"/>
          <w:tblLook w:val="01E0"/>
        </w:tblPrEx>
        <w:trPr>
          <w:trHeight w:val="1990"/>
        </w:trPr>
        <w:tc>
          <w:tcPr>
            <w:tcW w:w="1338" w:type="dxa"/>
            <w:vAlign w:val="bottom"/>
          </w:tcPr>
          <w:p w:rsidR="002D7E51" w:rsidRPr="004B5A5B" w:rsidP="004B5A5B" w14:paraId="14D7CF6E" w14:textId="1A5706F8">
            <w:pPr>
              <w:rPr>
                <w:rFonts w:ascii="Courier New" w:hAnsi="Courier New" w:cs="Courier New"/>
                <w:sz w:val="20"/>
                <w:szCs w:val="20"/>
              </w:rPr>
            </w:pPr>
            <w:r w:rsidRPr="004B5A5B">
              <w:rPr>
                <w:rFonts w:ascii="Courier New" w:hAnsi="Courier New" w:cs="Courier New"/>
                <w:sz w:val="20"/>
                <w:szCs w:val="20"/>
              </w:rPr>
              <w:t xml:space="preserve">Health </w:t>
            </w:r>
            <w:r>
              <w:rPr>
                <w:rFonts w:ascii="Courier New" w:hAnsi="Courier New" w:cs="Courier New"/>
                <w:sz w:val="20"/>
                <w:szCs w:val="20"/>
              </w:rPr>
              <w:t>Departments</w:t>
            </w:r>
            <w:r w:rsidRPr="004B5A5B">
              <w:rPr>
                <w:rFonts w:ascii="Courier New" w:hAnsi="Courier New" w:cs="Courier New"/>
                <w:sz w:val="20"/>
                <w:szCs w:val="20"/>
              </w:rPr>
              <w:t xml:space="preserve"> </w:t>
            </w:r>
          </w:p>
        </w:tc>
        <w:tc>
          <w:tcPr>
            <w:tcW w:w="1204" w:type="dxa"/>
            <w:vAlign w:val="bottom"/>
          </w:tcPr>
          <w:p w:rsidR="002D7E51" w:rsidRPr="004B5A5B" w:rsidP="00515AB7" w14:paraId="363D788B" w14:textId="17B30979">
            <w:pPr>
              <w:jc w:val="center"/>
              <w:rPr>
                <w:rFonts w:ascii="Courier New" w:hAnsi="Courier New" w:cs="Courier New"/>
                <w:sz w:val="20"/>
                <w:szCs w:val="20"/>
              </w:rPr>
            </w:pPr>
            <w:r>
              <w:rPr>
                <w:rFonts w:ascii="Courier New" w:hAnsi="Courier New" w:cs="Courier New"/>
                <w:sz w:val="20"/>
                <w:szCs w:val="20"/>
              </w:rPr>
              <w:t>59</w:t>
            </w:r>
          </w:p>
        </w:tc>
        <w:tc>
          <w:tcPr>
            <w:tcW w:w="1338" w:type="dxa"/>
          </w:tcPr>
          <w:p w:rsidR="002D7E51" w:rsidP="00D41AFC" w14:paraId="21ED8241" w14:textId="28A7FCC4">
            <w:pPr>
              <w:jc w:val="center"/>
              <w:rPr>
                <w:rFonts w:ascii="Courier New" w:hAnsi="Courier New" w:cs="Courier New"/>
                <w:sz w:val="20"/>
                <w:szCs w:val="20"/>
              </w:rPr>
            </w:pPr>
            <w:r>
              <w:rPr>
                <w:rFonts w:ascii="Courier New" w:hAnsi="Courier New" w:cs="Courier New"/>
                <w:sz w:val="20"/>
                <w:szCs w:val="20"/>
              </w:rPr>
              <w:t>HIV testing &amp; prevention services template</w:t>
            </w:r>
          </w:p>
          <w:p w:rsidR="002D7E51" w:rsidRPr="004B5A5B" w:rsidP="00515AB7" w14:paraId="6F462E35" w14:textId="1C634450">
            <w:pPr>
              <w:jc w:val="center"/>
              <w:rPr>
                <w:rFonts w:ascii="Courier New" w:hAnsi="Courier New" w:cs="Courier New"/>
                <w:sz w:val="20"/>
                <w:szCs w:val="20"/>
              </w:rPr>
            </w:pPr>
            <w:r w:rsidRPr="004B5A5B">
              <w:rPr>
                <w:rFonts w:ascii="Courier New" w:hAnsi="Courier New" w:cs="Courier New"/>
                <w:sz w:val="20"/>
                <w:szCs w:val="20"/>
              </w:rPr>
              <w:t>(</w:t>
            </w:r>
            <w:r w:rsidRPr="004B5A5B">
              <w:rPr>
                <w:rFonts w:ascii="Courier New" w:hAnsi="Courier New" w:cs="Courier New"/>
                <w:sz w:val="20"/>
                <w:szCs w:val="20"/>
              </w:rPr>
              <w:t>Att</w:t>
            </w:r>
            <w:r w:rsidRPr="004B5A5B">
              <w:rPr>
                <w:rFonts w:ascii="Courier New" w:hAnsi="Courier New" w:cs="Courier New"/>
                <w:sz w:val="20"/>
                <w:szCs w:val="20"/>
              </w:rPr>
              <w:t xml:space="preserve"> </w:t>
            </w:r>
            <w:r>
              <w:rPr>
                <w:rFonts w:ascii="Courier New" w:hAnsi="Courier New" w:cs="Courier New"/>
                <w:sz w:val="20"/>
                <w:szCs w:val="20"/>
              </w:rPr>
              <w:t>3</w:t>
            </w:r>
            <w:r w:rsidRPr="004B5A5B">
              <w:rPr>
                <w:rFonts w:ascii="Courier New" w:hAnsi="Courier New" w:cs="Courier New"/>
                <w:sz w:val="20"/>
                <w:szCs w:val="20"/>
              </w:rPr>
              <w:t xml:space="preserve">A) </w:t>
            </w:r>
          </w:p>
        </w:tc>
        <w:tc>
          <w:tcPr>
            <w:tcW w:w="710" w:type="dxa"/>
            <w:vAlign w:val="bottom"/>
          </w:tcPr>
          <w:p w:rsidR="002D7E51" w:rsidRPr="004B5A5B" w:rsidP="00515AB7" w14:paraId="72678C8E" w14:textId="77777777">
            <w:pPr>
              <w:jc w:val="center"/>
              <w:rPr>
                <w:rFonts w:ascii="Courier New" w:hAnsi="Courier New" w:cs="Courier New"/>
                <w:sz w:val="20"/>
                <w:szCs w:val="20"/>
              </w:rPr>
            </w:pPr>
            <w:r w:rsidRPr="004B5A5B">
              <w:rPr>
                <w:rFonts w:ascii="Courier New" w:hAnsi="Courier New" w:cs="Courier New"/>
                <w:sz w:val="20"/>
                <w:szCs w:val="20"/>
              </w:rPr>
              <w:t>2</w:t>
            </w:r>
          </w:p>
        </w:tc>
        <w:tc>
          <w:tcPr>
            <w:tcW w:w="990" w:type="dxa"/>
            <w:vAlign w:val="bottom"/>
          </w:tcPr>
          <w:p w:rsidR="002D7E51" w:rsidRPr="004B5A5B" w14:paraId="0988139B" w14:textId="47195D48">
            <w:pPr>
              <w:jc w:val="center"/>
              <w:rPr>
                <w:rFonts w:ascii="Courier New" w:hAnsi="Courier New" w:cs="Courier New"/>
                <w:sz w:val="20"/>
                <w:szCs w:val="20"/>
              </w:rPr>
            </w:pPr>
            <w:r>
              <w:rPr>
                <w:rFonts w:ascii="Courier New" w:hAnsi="Courier New" w:cs="Courier New"/>
                <w:sz w:val="20"/>
                <w:szCs w:val="20"/>
              </w:rPr>
              <w:t>1427</w:t>
            </w:r>
          </w:p>
        </w:tc>
        <w:tc>
          <w:tcPr>
            <w:tcW w:w="1440" w:type="dxa"/>
            <w:vAlign w:val="bottom"/>
          </w:tcPr>
          <w:p w:rsidR="002D7E51" w:rsidRPr="004B5A5B" w:rsidP="00515AB7" w14:paraId="4464EA10" w14:textId="32B3BFC6">
            <w:pPr>
              <w:jc w:val="center"/>
              <w:rPr>
                <w:rFonts w:ascii="Courier New" w:hAnsi="Courier New" w:cs="Courier New"/>
                <w:sz w:val="20"/>
                <w:szCs w:val="20"/>
              </w:rPr>
            </w:pPr>
            <w:r w:rsidRPr="004B5A5B">
              <w:rPr>
                <w:rFonts w:ascii="Courier New" w:hAnsi="Courier New" w:cs="Courier New"/>
                <w:sz w:val="20"/>
                <w:szCs w:val="20"/>
              </w:rPr>
              <w:t>$4</w:t>
            </w:r>
            <w:r>
              <w:rPr>
                <w:rFonts w:ascii="Courier New" w:hAnsi="Courier New" w:cs="Courier New"/>
                <w:sz w:val="20"/>
                <w:szCs w:val="20"/>
              </w:rPr>
              <w:t>5.27</w:t>
            </w:r>
          </w:p>
        </w:tc>
        <w:tc>
          <w:tcPr>
            <w:tcW w:w="1010" w:type="dxa"/>
            <w:vAlign w:val="bottom"/>
          </w:tcPr>
          <w:p w:rsidR="002D7E51" w:rsidRPr="004B5A5B" w:rsidP="00C84730" w14:paraId="6E744FF6" w14:textId="62973AF0">
            <w:pPr>
              <w:jc w:val="center"/>
              <w:rPr>
                <w:rFonts w:ascii="Courier New" w:hAnsi="Courier New" w:cs="Courier New"/>
                <w:sz w:val="20"/>
                <w:szCs w:val="20"/>
              </w:rPr>
            </w:pPr>
            <w:r>
              <w:rPr>
                <w:rFonts w:ascii="Courier New" w:hAnsi="Courier New" w:cs="Courier New"/>
                <w:sz w:val="20"/>
                <w:szCs w:val="20"/>
              </w:rPr>
              <w:t>$7,622,834.22</w:t>
            </w:r>
          </w:p>
        </w:tc>
        <w:tc>
          <w:tcPr>
            <w:tcW w:w="2320" w:type="dxa"/>
          </w:tcPr>
          <w:p w:rsidR="00BD2B53" w:rsidP="00C84730" w14:paraId="564320B1" w14:textId="77777777">
            <w:pPr>
              <w:jc w:val="center"/>
              <w:rPr>
                <w:rFonts w:ascii="Courier New" w:hAnsi="Courier New" w:cs="Courier New"/>
                <w:sz w:val="20"/>
                <w:szCs w:val="20"/>
              </w:rPr>
            </w:pPr>
          </w:p>
          <w:p w:rsidR="00BD2B53" w:rsidP="00C84730" w14:paraId="45B38989" w14:textId="77777777">
            <w:pPr>
              <w:jc w:val="center"/>
              <w:rPr>
                <w:rFonts w:ascii="Courier New" w:hAnsi="Courier New" w:cs="Courier New"/>
                <w:sz w:val="20"/>
                <w:szCs w:val="20"/>
              </w:rPr>
            </w:pPr>
          </w:p>
          <w:p w:rsidR="00BD2B53" w:rsidP="00C84730" w14:paraId="5090674C" w14:textId="77777777">
            <w:pPr>
              <w:jc w:val="center"/>
              <w:rPr>
                <w:rFonts w:ascii="Courier New" w:hAnsi="Courier New" w:cs="Courier New"/>
                <w:sz w:val="20"/>
                <w:szCs w:val="20"/>
              </w:rPr>
            </w:pPr>
          </w:p>
          <w:p w:rsidR="00BD2B53" w:rsidP="00C84730" w14:paraId="3600587B" w14:textId="77777777">
            <w:pPr>
              <w:jc w:val="center"/>
              <w:rPr>
                <w:rFonts w:ascii="Courier New" w:hAnsi="Courier New" w:cs="Courier New"/>
                <w:sz w:val="20"/>
                <w:szCs w:val="20"/>
              </w:rPr>
            </w:pPr>
          </w:p>
          <w:p w:rsidR="00BD2B53" w:rsidP="00C84730" w14:paraId="6BFEA7B4" w14:textId="77777777">
            <w:pPr>
              <w:jc w:val="center"/>
              <w:rPr>
                <w:rFonts w:ascii="Courier New" w:hAnsi="Courier New" w:cs="Courier New"/>
                <w:sz w:val="20"/>
                <w:szCs w:val="20"/>
              </w:rPr>
            </w:pPr>
          </w:p>
          <w:p w:rsidR="00BD2B53" w:rsidP="00C84730" w14:paraId="6CE71479" w14:textId="77777777">
            <w:pPr>
              <w:jc w:val="center"/>
              <w:rPr>
                <w:rFonts w:ascii="Courier New" w:hAnsi="Courier New" w:cs="Courier New"/>
                <w:sz w:val="20"/>
                <w:szCs w:val="20"/>
              </w:rPr>
            </w:pPr>
          </w:p>
          <w:p w:rsidR="00BD2B53" w:rsidP="00C84730" w14:paraId="4894CD99" w14:textId="77777777">
            <w:pPr>
              <w:jc w:val="center"/>
              <w:rPr>
                <w:rFonts w:ascii="Courier New" w:hAnsi="Courier New" w:cs="Courier New"/>
                <w:sz w:val="20"/>
                <w:szCs w:val="20"/>
              </w:rPr>
            </w:pPr>
          </w:p>
          <w:p w:rsidR="002D7E51" w:rsidP="00C84730" w14:paraId="3B64D156" w14:textId="1521B120">
            <w:pPr>
              <w:jc w:val="center"/>
              <w:rPr>
                <w:rFonts w:ascii="Courier New" w:hAnsi="Courier New" w:cs="Courier New"/>
                <w:sz w:val="20"/>
                <w:szCs w:val="20"/>
              </w:rPr>
            </w:pPr>
            <w:r>
              <w:rPr>
                <w:rFonts w:ascii="Courier New" w:hAnsi="Courier New" w:cs="Courier New"/>
                <w:sz w:val="20"/>
                <w:szCs w:val="20"/>
              </w:rPr>
              <w:t>$15,245,668.44</w:t>
            </w:r>
          </w:p>
        </w:tc>
      </w:tr>
      <w:tr w14:paraId="6FC3A510" w14:textId="25BF98A0" w:rsidTr="00E85024">
        <w:tblPrEx>
          <w:tblW w:w="10350" w:type="dxa"/>
          <w:tblInd w:w="-455" w:type="dxa"/>
          <w:tblLayout w:type="fixed"/>
          <w:tblLook w:val="01E0"/>
        </w:tblPrEx>
        <w:trPr>
          <w:trHeight w:val="2017"/>
        </w:trPr>
        <w:tc>
          <w:tcPr>
            <w:tcW w:w="1338" w:type="dxa"/>
            <w:vAlign w:val="center"/>
          </w:tcPr>
          <w:p w:rsidR="002D7E51" w:rsidRPr="004B5A5B" w:rsidP="00B04F18" w14:paraId="36132D2B" w14:textId="7BB404B2">
            <w:pPr>
              <w:rPr>
                <w:rFonts w:ascii="Courier New" w:hAnsi="Courier New" w:cs="Courier New"/>
                <w:sz w:val="20"/>
                <w:szCs w:val="20"/>
              </w:rPr>
            </w:pPr>
            <w:r>
              <w:rPr>
                <w:rFonts w:ascii="Courier New" w:hAnsi="Courier New" w:cs="Courier New"/>
                <w:sz w:val="20"/>
                <w:szCs w:val="20"/>
              </w:rPr>
              <w:t>Community-based organizations*</w:t>
            </w:r>
          </w:p>
        </w:tc>
        <w:tc>
          <w:tcPr>
            <w:tcW w:w="1204" w:type="dxa"/>
            <w:vAlign w:val="center"/>
          </w:tcPr>
          <w:p w:rsidR="002D7E51" w:rsidP="00B04F18" w14:paraId="18B89387" w14:textId="6F6D0AC1">
            <w:pPr>
              <w:jc w:val="center"/>
              <w:rPr>
                <w:rFonts w:ascii="Courier New" w:hAnsi="Courier New" w:cs="Courier New"/>
                <w:sz w:val="20"/>
                <w:szCs w:val="20"/>
              </w:rPr>
            </w:pPr>
            <w:r>
              <w:rPr>
                <w:rFonts w:ascii="Courier New" w:hAnsi="Courier New" w:cs="Courier New"/>
                <w:sz w:val="20"/>
                <w:szCs w:val="20"/>
              </w:rPr>
              <w:t>114</w:t>
            </w:r>
          </w:p>
        </w:tc>
        <w:tc>
          <w:tcPr>
            <w:tcW w:w="1338" w:type="dxa"/>
          </w:tcPr>
          <w:p w:rsidR="002D7E51" w:rsidP="00B25A24" w14:paraId="1B4155C7" w14:textId="77777777">
            <w:pPr>
              <w:jc w:val="center"/>
              <w:rPr>
                <w:rFonts w:ascii="Courier New" w:hAnsi="Courier New" w:cs="Courier New"/>
                <w:sz w:val="20"/>
                <w:szCs w:val="20"/>
              </w:rPr>
            </w:pPr>
            <w:r>
              <w:rPr>
                <w:rFonts w:ascii="Courier New" w:hAnsi="Courier New" w:cs="Courier New"/>
                <w:sz w:val="20"/>
                <w:szCs w:val="20"/>
              </w:rPr>
              <w:t>HIV testing &amp; prevention services template</w:t>
            </w:r>
          </w:p>
          <w:p w:rsidR="002D7E51" w:rsidP="00B25A24" w14:paraId="7C0071C3" w14:textId="34846725">
            <w:pPr>
              <w:jc w:val="center"/>
              <w:rPr>
                <w:rFonts w:ascii="Courier New" w:hAnsi="Courier New" w:cs="Courier New"/>
                <w:sz w:val="20"/>
                <w:szCs w:val="20"/>
              </w:rPr>
            </w:pPr>
            <w:r w:rsidRPr="003B795C">
              <w:rPr>
                <w:rFonts w:ascii="Courier New" w:hAnsi="Courier New" w:cs="Courier New"/>
                <w:sz w:val="20"/>
                <w:szCs w:val="20"/>
              </w:rPr>
              <w:t>(</w:t>
            </w:r>
            <w:r>
              <w:rPr>
                <w:rFonts w:ascii="Courier New" w:hAnsi="Courier New" w:cs="Courier New"/>
                <w:sz w:val="20"/>
                <w:szCs w:val="20"/>
              </w:rPr>
              <w:t>A</w:t>
            </w:r>
            <w:r w:rsidRPr="003B795C">
              <w:rPr>
                <w:rFonts w:ascii="Courier New" w:hAnsi="Courier New" w:cs="Courier New"/>
                <w:sz w:val="20"/>
                <w:szCs w:val="20"/>
              </w:rPr>
              <w:t>tt</w:t>
            </w:r>
            <w:r w:rsidRPr="003B795C">
              <w:rPr>
                <w:rFonts w:ascii="Courier New" w:hAnsi="Courier New" w:cs="Courier New"/>
                <w:sz w:val="20"/>
                <w:szCs w:val="20"/>
              </w:rPr>
              <w:t xml:space="preserve"> </w:t>
            </w:r>
            <w:r>
              <w:rPr>
                <w:rFonts w:ascii="Courier New" w:hAnsi="Courier New" w:cs="Courier New"/>
                <w:sz w:val="20"/>
                <w:szCs w:val="20"/>
              </w:rPr>
              <w:t>3A</w:t>
            </w:r>
            <w:r w:rsidRPr="003B795C">
              <w:rPr>
                <w:rFonts w:ascii="Courier New" w:hAnsi="Courier New" w:cs="Courier New"/>
                <w:sz w:val="20"/>
                <w:szCs w:val="20"/>
              </w:rPr>
              <w:t>)</w:t>
            </w:r>
          </w:p>
        </w:tc>
        <w:tc>
          <w:tcPr>
            <w:tcW w:w="710" w:type="dxa"/>
            <w:vAlign w:val="bottom"/>
          </w:tcPr>
          <w:p w:rsidR="002D7E51" w:rsidRPr="004B5A5B" w:rsidP="00B04F18" w14:paraId="3819503C" w14:textId="6D51C961">
            <w:pPr>
              <w:jc w:val="center"/>
              <w:rPr>
                <w:rFonts w:ascii="Courier New" w:hAnsi="Courier New" w:cs="Courier New"/>
                <w:sz w:val="20"/>
                <w:szCs w:val="20"/>
              </w:rPr>
            </w:pPr>
            <w:r>
              <w:rPr>
                <w:rFonts w:ascii="Courier New" w:hAnsi="Courier New" w:cs="Courier New"/>
                <w:sz w:val="20"/>
                <w:szCs w:val="20"/>
              </w:rPr>
              <w:t>2</w:t>
            </w:r>
          </w:p>
        </w:tc>
        <w:tc>
          <w:tcPr>
            <w:tcW w:w="990" w:type="dxa"/>
            <w:vAlign w:val="bottom"/>
          </w:tcPr>
          <w:p w:rsidR="002D7E51" w:rsidP="00B04F18" w14:paraId="3E27D428" w14:textId="6035665A">
            <w:pPr>
              <w:jc w:val="center"/>
              <w:rPr>
                <w:rFonts w:ascii="Courier New" w:hAnsi="Courier New" w:cs="Courier New"/>
                <w:sz w:val="20"/>
                <w:szCs w:val="20"/>
              </w:rPr>
            </w:pPr>
            <w:r>
              <w:rPr>
                <w:rFonts w:ascii="Courier New" w:hAnsi="Courier New" w:cs="Courier New"/>
                <w:sz w:val="20"/>
                <w:szCs w:val="20"/>
              </w:rPr>
              <w:t>520</w:t>
            </w:r>
          </w:p>
        </w:tc>
        <w:tc>
          <w:tcPr>
            <w:tcW w:w="1440" w:type="dxa"/>
            <w:vAlign w:val="bottom"/>
          </w:tcPr>
          <w:p w:rsidR="002D7E51" w:rsidRPr="004B5A5B" w:rsidP="00B04F18" w14:paraId="1902CB84" w14:textId="2D50156C">
            <w:pPr>
              <w:jc w:val="center"/>
              <w:rPr>
                <w:rFonts w:ascii="Courier New" w:hAnsi="Courier New" w:cs="Courier New"/>
                <w:sz w:val="20"/>
                <w:szCs w:val="20"/>
              </w:rPr>
            </w:pPr>
            <w:r w:rsidRPr="004B5A5B">
              <w:rPr>
                <w:rFonts w:ascii="Courier New" w:hAnsi="Courier New" w:cs="Courier New"/>
                <w:sz w:val="20"/>
                <w:szCs w:val="20"/>
              </w:rPr>
              <w:t>$2</w:t>
            </w:r>
            <w:r>
              <w:rPr>
                <w:rFonts w:ascii="Courier New" w:hAnsi="Courier New" w:cs="Courier New"/>
                <w:sz w:val="20"/>
                <w:szCs w:val="20"/>
              </w:rPr>
              <w:t>6.91</w:t>
            </w:r>
          </w:p>
        </w:tc>
        <w:tc>
          <w:tcPr>
            <w:tcW w:w="1010" w:type="dxa"/>
            <w:vAlign w:val="bottom"/>
          </w:tcPr>
          <w:p w:rsidR="002D7E51" w:rsidRPr="00B86A24" w:rsidP="00320BE8" w14:paraId="1B463749" w14:textId="7201BFA9">
            <w:pPr>
              <w:jc w:val="center"/>
              <w:rPr>
                <w:rFonts w:ascii="Courier New" w:hAnsi="Courier New" w:cs="Courier New"/>
                <w:color w:val="000000"/>
                <w:sz w:val="20"/>
                <w:szCs w:val="20"/>
              </w:rPr>
            </w:pPr>
            <w:r w:rsidRPr="00B86A24">
              <w:rPr>
                <w:rFonts w:ascii="Courier New" w:hAnsi="Courier New" w:cs="Courier New"/>
                <w:color w:val="000000"/>
                <w:sz w:val="20"/>
                <w:szCs w:val="20"/>
              </w:rPr>
              <w:t xml:space="preserve">$3,190,449.60 </w:t>
            </w:r>
          </w:p>
        </w:tc>
        <w:tc>
          <w:tcPr>
            <w:tcW w:w="2320" w:type="dxa"/>
          </w:tcPr>
          <w:p w:rsidR="00BD2B53" w:rsidP="00320BE8" w14:paraId="4DDC860C" w14:textId="77777777">
            <w:pPr>
              <w:jc w:val="center"/>
              <w:rPr>
                <w:rFonts w:ascii="Courier New" w:hAnsi="Courier New" w:cs="Courier New"/>
                <w:color w:val="000000"/>
                <w:sz w:val="20"/>
                <w:szCs w:val="20"/>
              </w:rPr>
            </w:pPr>
          </w:p>
          <w:p w:rsidR="00BD2B53" w:rsidP="00320BE8" w14:paraId="06850E5D" w14:textId="77777777">
            <w:pPr>
              <w:jc w:val="center"/>
              <w:rPr>
                <w:rFonts w:ascii="Courier New" w:hAnsi="Courier New" w:cs="Courier New"/>
                <w:color w:val="000000"/>
                <w:sz w:val="20"/>
                <w:szCs w:val="20"/>
              </w:rPr>
            </w:pPr>
          </w:p>
          <w:p w:rsidR="00BD2B53" w:rsidP="00320BE8" w14:paraId="1C69D86C" w14:textId="77777777">
            <w:pPr>
              <w:jc w:val="center"/>
              <w:rPr>
                <w:rFonts w:ascii="Courier New" w:hAnsi="Courier New" w:cs="Courier New"/>
                <w:color w:val="000000"/>
                <w:sz w:val="20"/>
                <w:szCs w:val="20"/>
              </w:rPr>
            </w:pPr>
          </w:p>
          <w:p w:rsidR="00BD2B53" w:rsidP="00320BE8" w14:paraId="016766C6" w14:textId="77777777">
            <w:pPr>
              <w:jc w:val="center"/>
              <w:rPr>
                <w:rFonts w:ascii="Courier New" w:hAnsi="Courier New" w:cs="Courier New"/>
                <w:color w:val="000000"/>
                <w:sz w:val="20"/>
                <w:szCs w:val="20"/>
              </w:rPr>
            </w:pPr>
          </w:p>
          <w:p w:rsidR="00BD2B53" w:rsidP="00320BE8" w14:paraId="41B0AAC3" w14:textId="77777777">
            <w:pPr>
              <w:jc w:val="center"/>
              <w:rPr>
                <w:rFonts w:ascii="Courier New" w:hAnsi="Courier New" w:cs="Courier New"/>
                <w:color w:val="000000"/>
                <w:sz w:val="20"/>
                <w:szCs w:val="20"/>
              </w:rPr>
            </w:pPr>
          </w:p>
          <w:p w:rsidR="00BD2B53" w:rsidP="00320BE8" w14:paraId="2E82D546" w14:textId="77777777">
            <w:pPr>
              <w:jc w:val="center"/>
              <w:rPr>
                <w:rFonts w:ascii="Courier New" w:hAnsi="Courier New" w:cs="Courier New"/>
                <w:color w:val="000000"/>
                <w:sz w:val="20"/>
                <w:szCs w:val="20"/>
              </w:rPr>
            </w:pPr>
          </w:p>
          <w:p w:rsidR="002D7E51" w:rsidRPr="00B86A24" w:rsidP="00320BE8" w14:paraId="424EF76F" w14:textId="763D7372">
            <w:pPr>
              <w:jc w:val="center"/>
              <w:rPr>
                <w:rFonts w:ascii="Courier New" w:hAnsi="Courier New" w:cs="Courier New"/>
                <w:color w:val="000000"/>
                <w:sz w:val="20"/>
                <w:szCs w:val="20"/>
              </w:rPr>
            </w:pPr>
            <w:r>
              <w:rPr>
                <w:rFonts w:ascii="Courier New" w:hAnsi="Courier New" w:cs="Courier New"/>
                <w:color w:val="000000"/>
                <w:sz w:val="20"/>
                <w:szCs w:val="20"/>
              </w:rPr>
              <w:t>$6,380,899.20</w:t>
            </w:r>
          </w:p>
        </w:tc>
      </w:tr>
      <w:tr w14:paraId="45FC3AC0" w14:textId="6A7737D6" w:rsidTr="00E85024">
        <w:tblPrEx>
          <w:tblW w:w="10350" w:type="dxa"/>
          <w:tblInd w:w="-455" w:type="dxa"/>
          <w:tblLayout w:type="fixed"/>
          <w:tblLook w:val="01E0"/>
        </w:tblPrEx>
        <w:trPr>
          <w:trHeight w:val="1167"/>
        </w:trPr>
        <w:tc>
          <w:tcPr>
            <w:tcW w:w="1338" w:type="dxa"/>
            <w:vAlign w:val="center"/>
          </w:tcPr>
          <w:p w:rsidR="002D7E51" w:rsidRPr="00D46A5A" w:rsidP="00B25A24" w14:paraId="6A83DF92" w14:textId="77777777">
            <w:pPr>
              <w:jc w:val="center"/>
              <w:rPr>
                <w:rFonts w:ascii="Courier New" w:hAnsi="Courier New" w:cs="Courier New"/>
                <w:sz w:val="20"/>
                <w:szCs w:val="20"/>
              </w:rPr>
            </w:pPr>
            <w:r w:rsidRPr="00D46A5A">
              <w:rPr>
                <w:rFonts w:ascii="Courier New" w:hAnsi="Courier New" w:cs="Courier New"/>
                <w:sz w:val="20"/>
                <w:szCs w:val="20"/>
              </w:rPr>
              <w:t>Community-</w:t>
            </w:r>
            <w:r>
              <w:rPr>
                <w:rFonts w:ascii="Courier New" w:hAnsi="Courier New" w:cs="Courier New"/>
                <w:sz w:val="20"/>
                <w:szCs w:val="20"/>
              </w:rPr>
              <w:t>B</w:t>
            </w:r>
            <w:r w:rsidRPr="00D46A5A">
              <w:rPr>
                <w:rFonts w:ascii="Courier New" w:hAnsi="Courier New" w:cs="Courier New"/>
                <w:sz w:val="20"/>
                <w:szCs w:val="20"/>
              </w:rPr>
              <w:t xml:space="preserve">ased </w:t>
            </w:r>
            <w:r>
              <w:rPr>
                <w:rFonts w:ascii="Courier New" w:hAnsi="Courier New" w:cs="Courier New"/>
                <w:sz w:val="20"/>
                <w:szCs w:val="20"/>
              </w:rPr>
              <w:t>O</w:t>
            </w:r>
            <w:r w:rsidRPr="00D46A5A">
              <w:rPr>
                <w:rFonts w:ascii="Courier New" w:hAnsi="Courier New" w:cs="Courier New"/>
                <w:sz w:val="20"/>
                <w:szCs w:val="20"/>
              </w:rPr>
              <w:t>rganizations</w:t>
            </w:r>
            <w:r w:rsidRPr="00FB1A76">
              <w:rPr>
                <w:rFonts w:ascii="Courier New" w:hAnsi="Courier New" w:cs="Courier New"/>
                <w:sz w:val="20"/>
                <w:szCs w:val="20"/>
              </w:rPr>
              <w:t>†</w:t>
            </w:r>
          </w:p>
          <w:p w:rsidR="002D7E51" w:rsidRPr="004B5A5B" w:rsidP="00B25A24" w14:paraId="68B6652F" w14:textId="2EEB39FA">
            <w:pPr>
              <w:rPr>
                <w:rFonts w:ascii="Courier New" w:hAnsi="Courier New" w:cs="Courier New"/>
                <w:sz w:val="20"/>
                <w:szCs w:val="20"/>
              </w:rPr>
            </w:pPr>
          </w:p>
        </w:tc>
        <w:tc>
          <w:tcPr>
            <w:tcW w:w="1204" w:type="dxa"/>
            <w:vAlign w:val="center"/>
          </w:tcPr>
          <w:p w:rsidR="002D7E51" w:rsidRPr="004B5A5B" w:rsidP="00CE0097" w14:paraId="3854B289" w14:textId="111BED63">
            <w:pPr>
              <w:jc w:val="center"/>
              <w:rPr>
                <w:rFonts w:ascii="Courier New" w:hAnsi="Courier New" w:cs="Courier New"/>
                <w:sz w:val="20"/>
                <w:szCs w:val="20"/>
              </w:rPr>
            </w:pPr>
            <w:r>
              <w:rPr>
                <w:rFonts w:ascii="Courier New" w:hAnsi="Courier New" w:cs="Courier New"/>
                <w:sz w:val="20"/>
                <w:szCs w:val="20"/>
              </w:rPr>
              <w:t>36</w:t>
            </w:r>
          </w:p>
        </w:tc>
        <w:tc>
          <w:tcPr>
            <w:tcW w:w="1338" w:type="dxa"/>
          </w:tcPr>
          <w:p w:rsidR="002D7E51" w:rsidRPr="004B5A5B" w:rsidP="00B25A24" w14:paraId="24521247" w14:textId="14963E0B">
            <w:pPr>
              <w:jc w:val="center"/>
              <w:rPr>
                <w:rFonts w:ascii="Courier New" w:hAnsi="Courier New" w:cs="Courier New"/>
                <w:sz w:val="20"/>
                <w:szCs w:val="20"/>
              </w:rPr>
            </w:pPr>
            <w:r w:rsidRPr="004129D8">
              <w:rPr>
                <w:rFonts w:ascii="Courier New" w:hAnsi="Courier New" w:cs="Courier New"/>
                <w:sz w:val="20"/>
                <w:szCs w:val="20"/>
              </w:rPr>
              <w:t xml:space="preserve">HIV </w:t>
            </w:r>
            <w:r>
              <w:rPr>
                <w:rFonts w:ascii="Courier New" w:hAnsi="Courier New" w:cs="Courier New"/>
                <w:sz w:val="20"/>
                <w:szCs w:val="20"/>
              </w:rPr>
              <w:t>t</w:t>
            </w:r>
            <w:r w:rsidRPr="004129D8">
              <w:rPr>
                <w:rFonts w:ascii="Courier New" w:hAnsi="Courier New" w:cs="Courier New"/>
                <w:sz w:val="20"/>
                <w:szCs w:val="20"/>
              </w:rPr>
              <w:t xml:space="preserve">esting and </w:t>
            </w:r>
            <w:r>
              <w:rPr>
                <w:rFonts w:ascii="Courier New" w:hAnsi="Courier New" w:cs="Courier New"/>
                <w:sz w:val="20"/>
                <w:szCs w:val="20"/>
              </w:rPr>
              <w:t>p</w:t>
            </w:r>
            <w:r w:rsidRPr="004129D8">
              <w:rPr>
                <w:rFonts w:ascii="Courier New" w:hAnsi="Courier New" w:cs="Courier New"/>
                <w:sz w:val="20"/>
                <w:szCs w:val="20"/>
              </w:rPr>
              <w:t xml:space="preserve">revention </w:t>
            </w:r>
            <w:r>
              <w:rPr>
                <w:rFonts w:ascii="Courier New" w:hAnsi="Courier New" w:cs="Courier New"/>
                <w:sz w:val="20"/>
                <w:szCs w:val="20"/>
              </w:rPr>
              <w:t>s</w:t>
            </w:r>
            <w:r w:rsidRPr="004129D8">
              <w:rPr>
                <w:rFonts w:ascii="Courier New" w:hAnsi="Courier New" w:cs="Courier New"/>
                <w:sz w:val="20"/>
                <w:szCs w:val="20"/>
              </w:rPr>
              <w:t xml:space="preserve">ervices </w:t>
            </w:r>
            <w:r>
              <w:rPr>
                <w:rFonts w:ascii="Courier New" w:hAnsi="Courier New" w:cs="Courier New"/>
                <w:sz w:val="20"/>
                <w:szCs w:val="20"/>
              </w:rPr>
              <w:t>t</w:t>
            </w:r>
            <w:r w:rsidRPr="004129D8">
              <w:rPr>
                <w:rFonts w:ascii="Courier New" w:hAnsi="Courier New" w:cs="Courier New"/>
                <w:sz w:val="20"/>
                <w:szCs w:val="20"/>
              </w:rPr>
              <w:t>emplate</w:t>
            </w:r>
            <w:r w:rsidRPr="004129D8">
              <w:rPr>
                <w:rFonts w:ascii="Courier New" w:hAnsi="Courier New" w:cs="Courier New"/>
                <w:b/>
                <w:bCs/>
                <w:sz w:val="20"/>
                <w:szCs w:val="20"/>
              </w:rPr>
              <w:t xml:space="preserve"> </w:t>
            </w:r>
            <w:r w:rsidRPr="004129D8">
              <w:rPr>
                <w:rFonts w:ascii="Courier New" w:hAnsi="Courier New" w:cs="Courier New"/>
                <w:sz w:val="20"/>
                <w:szCs w:val="20"/>
              </w:rPr>
              <w:t xml:space="preserve">for </w:t>
            </w:r>
            <w:r>
              <w:rPr>
                <w:rFonts w:ascii="Courier New" w:hAnsi="Courier New" w:cs="Courier New"/>
                <w:sz w:val="20"/>
                <w:szCs w:val="20"/>
              </w:rPr>
              <w:t>c</w:t>
            </w:r>
            <w:r w:rsidRPr="004129D8">
              <w:rPr>
                <w:rFonts w:ascii="Courier New" w:hAnsi="Courier New" w:cs="Courier New"/>
                <w:sz w:val="20"/>
                <w:szCs w:val="20"/>
              </w:rPr>
              <w:t>ommunity-</w:t>
            </w:r>
            <w:r>
              <w:rPr>
                <w:rFonts w:ascii="Courier New" w:hAnsi="Courier New" w:cs="Courier New"/>
                <w:sz w:val="20"/>
                <w:szCs w:val="20"/>
              </w:rPr>
              <w:t>b</w:t>
            </w:r>
            <w:r w:rsidRPr="004129D8">
              <w:rPr>
                <w:rFonts w:ascii="Courier New" w:hAnsi="Courier New" w:cs="Courier New"/>
                <w:sz w:val="20"/>
                <w:szCs w:val="20"/>
              </w:rPr>
              <w:t xml:space="preserve">ased </w:t>
            </w:r>
            <w:r>
              <w:rPr>
                <w:rFonts w:ascii="Courier New" w:hAnsi="Courier New" w:cs="Courier New"/>
                <w:sz w:val="20"/>
                <w:szCs w:val="20"/>
              </w:rPr>
              <w:t>o</w:t>
            </w:r>
            <w:r w:rsidRPr="004129D8">
              <w:rPr>
                <w:rFonts w:ascii="Courier New" w:hAnsi="Courier New" w:cs="Courier New"/>
                <w:sz w:val="20"/>
                <w:szCs w:val="20"/>
              </w:rPr>
              <w:t xml:space="preserve">rganizations </w:t>
            </w:r>
            <w:r w:rsidRPr="00D46A5A">
              <w:rPr>
                <w:rFonts w:ascii="Courier New" w:hAnsi="Courier New" w:cs="Courier New"/>
                <w:sz w:val="20"/>
                <w:szCs w:val="20"/>
              </w:rPr>
              <w:t>(</w:t>
            </w:r>
            <w:r w:rsidRPr="00D46A5A">
              <w:rPr>
                <w:rFonts w:ascii="Courier New" w:hAnsi="Courier New" w:cs="Courier New"/>
                <w:sz w:val="20"/>
                <w:szCs w:val="20"/>
              </w:rPr>
              <w:t>Att</w:t>
            </w:r>
            <w:r w:rsidRPr="00D46A5A">
              <w:rPr>
                <w:rFonts w:ascii="Courier New" w:hAnsi="Courier New" w:cs="Courier New"/>
                <w:sz w:val="20"/>
                <w:szCs w:val="20"/>
              </w:rPr>
              <w:t xml:space="preserve"> 3B)</w:t>
            </w:r>
          </w:p>
        </w:tc>
        <w:tc>
          <w:tcPr>
            <w:tcW w:w="710" w:type="dxa"/>
            <w:vAlign w:val="center"/>
          </w:tcPr>
          <w:p w:rsidR="002D7E51" w:rsidRPr="004B5A5B" w:rsidP="00CE0097" w14:paraId="7B9405D5" w14:textId="77777777">
            <w:pPr>
              <w:jc w:val="center"/>
              <w:rPr>
                <w:rFonts w:ascii="Courier New" w:hAnsi="Courier New" w:cs="Courier New"/>
                <w:sz w:val="20"/>
                <w:szCs w:val="20"/>
              </w:rPr>
            </w:pPr>
            <w:r w:rsidRPr="004B5A5B">
              <w:rPr>
                <w:rFonts w:ascii="Courier New" w:hAnsi="Courier New" w:cs="Courier New"/>
                <w:sz w:val="20"/>
                <w:szCs w:val="20"/>
              </w:rPr>
              <w:t>2</w:t>
            </w:r>
          </w:p>
        </w:tc>
        <w:tc>
          <w:tcPr>
            <w:tcW w:w="990" w:type="dxa"/>
            <w:vAlign w:val="center"/>
          </w:tcPr>
          <w:p w:rsidR="002D7E51" w:rsidRPr="004B5A5B" w:rsidP="00CE0097" w14:paraId="78B0A6A0" w14:textId="5EBD0139">
            <w:pPr>
              <w:jc w:val="center"/>
              <w:rPr>
                <w:rFonts w:ascii="Courier New" w:hAnsi="Courier New" w:cs="Courier New"/>
                <w:sz w:val="20"/>
                <w:szCs w:val="20"/>
              </w:rPr>
            </w:pPr>
            <w:r>
              <w:rPr>
                <w:rFonts w:ascii="Courier New" w:hAnsi="Courier New" w:cs="Courier New"/>
                <w:sz w:val="20"/>
                <w:szCs w:val="20"/>
              </w:rPr>
              <w:t>520</w:t>
            </w:r>
          </w:p>
        </w:tc>
        <w:tc>
          <w:tcPr>
            <w:tcW w:w="1440" w:type="dxa"/>
            <w:vAlign w:val="center"/>
          </w:tcPr>
          <w:p w:rsidR="002D7E51" w:rsidRPr="004B5A5B" w:rsidP="00CE0097" w14:paraId="2BF537D8" w14:textId="017B448A">
            <w:pPr>
              <w:jc w:val="center"/>
              <w:rPr>
                <w:rFonts w:ascii="Courier New" w:hAnsi="Courier New" w:cs="Courier New"/>
                <w:sz w:val="20"/>
                <w:szCs w:val="20"/>
              </w:rPr>
            </w:pPr>
            <w:r w:rsidRPr="004B5A5B">
              <w:rPr>
                <w:rFonts w:ascii="Courier New" w:hAnsi="Courier New" w:cs="Courier New"/>
                <w:sz w:val="20"/>
                <w:szCs w:val="20"/>
              </w:rPr>
              <w:t>$2</w:t>
            </w:r>
            <w:r>
              <w:rPr>
                <w:rFonts w:ascii="Courier New" w:hAnsi="Courier New" w:cs="Courier New"/>
                <w:sz w:val="20"/>
                <w:szCs w:val="20"/>
              </w:rPr>
              <w:t>6.91</w:t>
            </w:r>
          </w:p>
        </w:tc>
        <w:tc>
          <w:tcPr>
            <w:tcW w:w="1010" w:type="dxa"/>
            <w:vAlign w:val="center"/>
          </w:tcPr>
          <w:p w:rsidR="002D7E51" w:rsidRPr="00B86A24" w:rsidP="00320BE8" w14:paraId="796C2CB6" w14:textId="63EF409D">
            <w:pPr>
              <w:jc w:val="center"/>
              <w:rPr>
                <w:rFonts w:ascii="Courier New" w:hAnsi="Courier New" w:cs="Courier New"/>
                <w:color w:val="000000"/>
                <w:sz w:val="20"/>
                <w:szCs w:val="20"/>
              </w:rPr>
            </w:pPr>
            <w:r w:rsidRPr="00B86A24">
              <w:rPr>
                <w:rFonts w:ascii="Courier New" w:hAnsi="Courier New" w:cs="Courier New"/>
                <w:color w:val="000000"/>
                <w:sz w:val="20"/>
                <w:szCs w:val="20"/>
              </w:rPr>
              <w:t xml:space="preserve">$1,007,510.40 </w:t>
            </w:r>
          </w:p>
        </w:tc>
        <w:tc>
          <w:tcPr>
            <w:tcW w:w="2320" w:type="dxa"/>
          </w:tcPr>
          <w:p w:rsidR="00BD2B53" w:rsidP="00320BE8" w14:paraId="5D7A20AB" w14:textId="77777777">
            <w:pPr>
              <w:jc w:val="center"/>
              <w:rPr>
                <w:rFonts w:ascii="Courier New" w:hAnsi="Courier New" w:cs="Courier New"/>
                <w:color w:val="000000"/>
                <w:sz w:val="20"/>
                <w:szCs w:val="20"/>
              </w:rPr>
            </w:pPr>
          </w:p>
          <w:p w:rsidR="00BD2B53" w:rsidP="00320BE8" w14:paraId="0334E3A5" w14:textId="77777777">
            <w:pPr>
              <w:jc w:val="center"/>
              <w:rPr>
                <w:rFonts w:ascii="Courier New" w:hAnsi="Courier New" w:cs="Courier New"/>
                <w:color w:val="000000"/>
                <w:sz w:val="20"/>
                <w:szCs w:val="20"/>
              </w:rPr>
            </w:pPr>
          </w:p>
          <w:p w:rsidR="00BD2B53" w:rsidP="00320BE8" w14:paraId="0F715062" w14:textId="77777777">
            <w:pPr>
              <w:jc w:val="center"/>
              <w:rPr>
                <w:rFonts w:ascii="Courier New" w:hAnsi="Courier New" w:cs="Courier New"/>
                <w:color w:val="000000"/>
                <w:sz w:val="20"/>
                <w:szCs w:val="20"/>
              </w:rPr>
            </w:pPr>
          </w:p>
          <w:p w:rsidR="00BD2B53" w:rsidP="00320BE8" w14:paraId="1066D162" w14:textId="77777777">
            <w:pPr>
              <w:jc w:val="center"/>
              <w:rPr>
                <w:rFonts w:ascii="Courier New" w:hAnsi="Courier New" w:cs="Courier New"/>
                <w:color w:val="000000"/>
                <w:sz w:val="20"/>
                <w:szCs w:val="20"/>
              </w:rPr>
            </w:pPr>
          </w:p>
          <w:p w:rsidR="00BD2B53" w:rsidP="00320BE8" w14:paraId="4E6E6D15" w14:textId="77777777">
            <w:pPr>
              <w:jc w:val="center"/>
              <w:rPr>
                <w:rFonts w:ascii="Courier New" w:hAnsi="Courier New" w:cs="Courier New"/>
                <w:color w:val="000000"/>
                <w:sz w:val="20"/>
                <w:szCs w:val="20"/>
              </w:rPr>
            </w:pPr>
          </w:p>
          <w:p w:rsidR="00BD2B53" w:rsidRPr="00B86A24" w:rsidP="00320BE8" w14:paraId="5C37D1C0" w14:textId="52B51924">
            <w:pPr>
              <w:jc w:val="center"/>
              <w:rPr>
                <w:rFonts w:ascii="Courier New" w:hAnsi="Courier New" w:cs="Courier New"/>
                <w:color w:val="000000"/>
                <w:sz w:val="20"/>
                <w:szCs w:val="20"/>
              </w:rPr>
            </w:pPr>
          </w:p>
          <w:p w:rsidR="00BD2B53" w:rsidP="00BD2B53" w14:paraId="1FD855D9" w14:textId="77777777">
            <w:pPr>
              <w:jc w:val="center"/>
              <w:rPr>
                <w:rFonts w:ascii="Aptos Narrow" w:hAnsi="Aptos Narrow"/>
                <w:color w:val="000000"/>
                <w:sz w:val="22"/>
                <w:szCs w:val="22"/>
              </w:rPr>
            </w:pPr>
            <w:r>
              <w:rPr>
                <w:rFonts w:ascii="Aptos Narrow" w:hAnsi="Aptos Narrow"/>
                <w:color w:val="000000"/>
                <w:sz w:val="22"/>
                <w:szCs w:val="22"/>
              </w:rPr>
              <w:t xml:space="preserve">$2,015,020.80 </w:t>
            </w:r>
          </w:p>
          <w:p w:rsidR="002D7E51" w:rsidRPr="00B86A24" w:rsidP="00320BE8" w14:paraId="7AA5F6C3" w14:textId="3EC665AF">
            <w:pPr>
              <w:jc w:val="center"/>
              <w:rPr>
                <w:rFonts w:ascii="Courier New" w:hAnsi="Courier New" w:cs="Courier New"/>
                <w:color w:val="000000"/>
                <w:sz w:val="20"/>
                <w:szCs w:val="20"/>
              </w:rPr>
            </w:pPr>
          </w:p>
        </w:tc>
      </w:tr>
      <w:tr w14:paraId="58F1C6A7" w14:textId="4BF897DE" w:rsidTr="00E85024">
        <w:tblPrEx>
          <w:tblW w:w="10350" w:type="dxa"/>
          <w:tblInd w:w="-455" w:type="dxa"/>
          <w:tblLayout w:type="fixed"/>
          <w:tblLook w:val="01E0"/>
        </w:tblPrEx>
        <w:trPr>
          <w:trHeight w:val="794"/>
        </w:trPr>
        <w:tc>
          <w:tcPr>
            <w:tcW w:w="8030" w:type="dxa"/>
            <w:gridSpan w:val="7"/>
            <w:vAlign w:val="bottom"/>
          </w:tcPr>
          <w:p w:rsidR="002D7E51" w:rsidRPr="004B5A5B" w:rsidP="00B25A24" w14:paraId="1947220B" w14:textId="3D971579">
            <w:pPr>
              <w:jc w:val="right"/>
              <w:rPr>
                <w:rFonts w:ascii="Courier New" w:hAnsi="Courier New" w:cs="Courier New"/>
                <w:sz w:val="20"/>
                <w:szCs w:val="20"/>
              </w:rPr>
            </w:pPr>
            <w:r>
              <w:rPr>
                <w:rFonts w:ascii="Courier New" w:hAnsi="Courier New" w:cs="Courier New"/>
                <w:sz w:val="20"/>
                <w:szCs w:val="20"/>
              </w:rPr>
              <w:t>TOTAL $11,820,794.22</w:t>
            </w:r>
          </w:p>
        </w:tc>
        <w:tc>
          <w:tcPr>
            <w:tcW w:w="2320" w:type="dxa"/>
          </w:tcPr>
          <w:p w:rsidR="002D7E51" w:rsidP="00B25A24" w14:paraId="79506D77" w14:textId="77777777">
            <w:pPr>
              <w:jc w:val="right"/>
              <w:rPr>
                <w:rFonts w:ascii="Courier New" w:hAnsi="Courier New" w:cs="Courier New"/>
                <w:sz w:val="20"/>
                <w:szCs w:val="20"/>
              </w:rPr>
            </w:pPr>
          </w:p>
          <w:p w:rsidR="002D7E51" w:rsidP="002D7E51" w14:paraId="7B991523" w14:textId="77777777">
            <w:pPr>
              <w:rPr>
                <w:rFonts w:ascii="Courier New" w:hAnsi="Courier New" w:cs="Courier New"/>
                <w:sz w:val="20"/>
                <w:szCs w:val="20"/>
              </w:rPr>
            </w:pPr>
          </w:p>
          <w:p w:rsidR="00BD2B53" w:rsidRPr="00BD2B53" w:rsidP="00BD2B53" w14:paraId="05F26432" w14:textId="77777777">
            <w:pPr>
              <w:jc w:val="center"/>
              <w:rPr>
                <w:rFonts w:ascii="Courier New" w:hAnsi="Courier New" w:cs="Courier New"/>
                <w:sz w:val="20"/>
                <w:szCs w:val="20"/>
              </w:rPr>
            </w:pPr>
            <w:r w:rsidRPr="00BD2B53">
              <w:rPr>
                <w:rFonts w:ascii="Courier New" w:hAnsi="Courier New" w:cs="Courier New"/>
                <w:sz w:val="20"/>
                <w:szCs w:val="20"/>
              </w:rPr>
              <w:t xml:space="preserve">$23,641,588.44 </w:t>
            </w:r>
          </w:p>
          <w:p w:rsidR="002D7E51" w:rsidRPr="002D7E51" w:rsidP="00E85024" w14:paraId="1AE6F166" w14:textId="0AF1ED4F">
            <w:pPr>
              <w:jc w:val="center"/>
              <w:rPr>
                <w:rFonts w:ascii="Courier New" w:hAnsi="Courier New" w:cs="Courier New"/>
                <w:sz w:val="20"/>
                <w:szCs w:val="20"/>
              </w:rPr>
            </w:pPr>
          </w:p>
        </w:tc>
      </w:tr>
    </w:tbl>
    <w:p w:rsidR="00E4050C" w:rsidP="00B86A24" w14:paraId="3FC458FB" w14:textId="77777777">
      <w:pPr>
        <w:ind w:hanging="360"/>
        <w:rPr>
          <w:rFonts w:ascii="Courier New" w:hAnsi="Courier New" w:cs="Courier New"/>
        </w:rPr>
      </w:pPr>
      <w:r w:rsidRPr="008C60ED">
        <w:rPr>
          <w:rFonts w:ascii="Courier New" w:hAnsi="Courier New" w:cs="Courier New"/>
        </w:rPr>
        <w:t xml:space="preserve">Source: </w:t>
      </w:r>
      <w:hyperlink r:id="rId11" w:history="1">
        <w:r w:rsidRPr="00C72F97" w:rsidR="007F2C34">
          <w:rPr>
            <w:rStyle w:val="Hyperlink"/>
            <w:rFonts w:ascii="Courier New" w:hAnsi="Courier New" w:cs="Courier New"/>
          </w:rPr>
          <w:t>https://www.bls.gov/oes/tables.htm</w:t>
        </w:r>
      </w:hyperlink>
      <w:r w:rsidR="007F2C34">
        <w:rPr>
          <w:rFonts w:ascii="Courier New" w:hAnsi="Courier New" w:cs="Courier New"/>
        </w:rPr>
        <w:t xml:space="preserve"> </w:t>
      </w:r>
    </w:p>
    <w:p w:rsidR="00E4050C" w:rsidRPr="00B86A24" w:rsidP="00B86A24" w14:paraId="7475AA42" w14:textId="0BFB38F2">
      <w:pPr>
        <w:ind w:hanging="360"/>
        <w:rPr>
          <w:rFonts w:ascii="Courier New" w:hAnsi="Courier New" w:cs="Courier New"/>
        </w:rPr>
      </w:pPr>
      <w:r>
        <w:rPr>
          <w:rFonts w:ascii="Courier New" w:hAnsi="Courier New" w:cs="Courier New"/>
        </w:rPr>
        <w:t>*</w:t>
      </w:r>
      <w:r w:rsidRPr="00F24917">
        <w:rPr>
          <w:rFonts w:ascii="Courier New" w:hAnsi="Courier New" w:cs="Courier New"/>
          <w:sz w:val="20"/>
          <w:szCs w:val="20"/>
        </w:rPr>
        <w:t xml:space="preserve"> </w:t>
      </w:r>
      <w:r w:rsidRPr="004129D8">
        <w:rPr>
          <w:rFonts w:ascii="Courier New" w:hAnsi="Courier New" w:cs="Courier New"/>
          <w:sz w:val="20"/>
          <w:szCs w:val="20"/>
        </w:rPr>
        <w:t xml:space="preserve">For all community-based organizations </w:t>
      </w:r>
      <w:r w:rsidRPr="001949CA">
        <w:rPr>
          <w:rFonts w:ascii="Courier New" w:hAnsi="Courier New" w:cs="Courier New"/>
          <w:sz w:val="20"/>
          <w:szCs w:val="20"/>
        </w:rPr>
        <w:t>not funded under CDC-RFA-PS-22-2203</w:t>
      </w:r>
    </w:p>
    <w:p w:rsidR="00E4050C" w:rsidRPr="00C6131C" w:rsidP="00B86A24" w14:paraId="61118C1A" w14:textId="77777777">
      <w:pPr>
        <w:ind w:hanging="360"/>
      </w:pPr>
      <w:r w:rsidRPr="00FB1A76">
        <w:rPr>
          <w:rFonts w:ascii="Courier New" w:hAnsi="Courier New" w:cs="Courier New"/>
        </w:rPr>
        <w:t>†</w:t>
      </w:r>
      <w:r>
        <w:rPr>
          <w:rFonts w:ascii="Courier New" w:hAnsi="Courier New" w:cs="Courier New"/>
          <w:sz w:val="20"/>
          <w:szCs w:val="20"/>
        </w:rPr>
        <w:t xml:space="preserve"> </w:t>
      </w:r>
      <w:r w:rsidRPr="004129D8">
        <w:rPr>
          <w:rFonts w:ascii="Courier New" w:hAnsi="Courier New" w:cs="Courier New"/>
          <w:sz w:val="20"/>
          <w:szCs w:val="20"/>
        </w:rPr>
        <w:t xml:space="preserve">For all community-based organizations </w:t>
      </w:r>
      <w:r w:rsidRPr="001949CA">
        <w:rPr>
          <w:rFonts w:ascii="Courier New" w:hAnsi="Courier New" w:cs="Courier New"/>
          <w:sz w:val="20"/>
          <w:szCs w:val="20"/>
        </w:rPr>
        <w:t>funded under CDC-RFA-PS-22-2203</w:t>
      </w:r>
    </w:p>
    <w:p w:rsidR="00E4050C" w:rsidP="009F6318" w14:paraId="3B2C7E2C" w14:textId="77777777">
      <w:pPr>
        <w:rPr>
          <w:rFonts w:ascii="Courier New" w:hAnsi="Courier New" w:cs="Courier New"/>
          <w:color w:val="FF0000"/>
        </w:rPr>
      </w:pPr>
    </w:p>
    <w:p w:rsidR="006F5BA6" w:rsidRPr="002933FE" w:rsidP="009F6318" w14:paraId="27CBAFE4" w14:textId="77777777">
      <w:pPr>
        <w:rPr>
          <w:rFonts w:ascii="Courier New" w:hAnsi="Courier New" w:cs="Courier New"/>
          <w:color w:val="FF0000"/>
        </w:rPr>
      </w:pPr>
    </w:p>
    <w:p w:rsidR="00AD720D" w:rsidP="003D6F38" w14:paraId="506CE013" w14:textId="77777777">
      <w:pPr>
        <w:spacing w:before="120" w:line="480" w:lineRule="auto"/>
        <w:ind w:left="720" w:hanging="720"/>
        <w:rPr>
          <w:rFonts w:ascii="Courier New" w:hAnsi="Courier New" w:cs="Courier New"/>
          <w:b/>
        </w:rPr>
      </w:pPr>
      <w:r w:rsidRPr="00647978">
        <w:rPr>
          <w:rFonts w:ascii="Courier New" w:hAnsi="Courier New" w:cs="Courier New"/>
          <w:b/>
        </w:rPr>
        <w:t>13. Estimates of Other Total Annual Cost Burden to Respondents and Record Keepers</w:t>
      </w:r>
    </w:p>
    <w:p w:rsidR="00923B60" w:rsidRPr="00C762CE" w:rsidP="00923B60" w14:paraId="778707F8" w14:textId="5F46CE43">
      <w:pPr>
        <w:pStyle w:val="EndnoteText"/>
        <w:rPr>
          <w:rFonts w:ascii="Courier New" w:hAnsi="Courier New" w:cs="Courier New"/>
          <w:sz w:val="24"/>
          <w:szCs w:val="24"/>
        </w:rPr>
      </w:pPr>
      <w:r w:rsidRPr="00C762CE">
        <w:rPr>
          <w:rFonts w:ascii="Courier New" w:hAnsi="Courier New" w:cs="Courier New"/>
          <w:sz w:val="24"/>
          <w:szCs w:val="24"/>
        </w:rPr>
        <w:t>There are no direct costs to respondents other than their time to participate in the data collection.</w:t>
      </w:r>
    </w:p>
    <w:p w:rsidR="00923B60" w:rsidRPr="00647978" w:rsidP="003D6F38" w14:paraId="1D41CF88" w14:textId="77777777">
      <w:pPr>
        <w:spacing w:before="120" w:line="480" w:lineRule="auto"/>
        <w:ind w:left="720" w:hanging="720"/>
        <w:rPr>
          <w:rFonts w:ascii="Courier New" w:hAnsi="Courier New" w:cs="Courier New"/>
          <w:b/>
        </w:rPr>
      </w:pPr>
    </w:p>
    <w:p w:rsidR="004A04B7" w:rsidRPr="00647978" w:rsidP="003D6F38" w14:paraId="08EFEB74" w14:textId="77777777">
      <w:pPr>
        <w:spacing w:before="120" w:line="480" w:lineRule="auto"/>
        <w:rPr>
          <w:rFonts w:ascii="Courier New" w:hAnsi="Courier New" w:cs="Courier New"/>
          <w:b/>
        </w:rPr>
      </w:pPr>
      <w:r w:rsidRPr="00647978">
        <w:rPr>
          <w:rFonts w:ascii="Courier New" w:hAnsi="Courier New" w:cs="Courier New"/>
          <w:b/>
        </w:rPr>
        <w:t>14. Annualized Cost to the Federal Government</w:t>
      </w:r>
    </w:p>
    <w:p w:rsidR="00C1423A" w:rsidRPr="008E2866" w:rsidP="005D0999" w14:paraId="65C3E66E" w14:textId="053B82F0">
      <w:pPr>
        <w:spacing w:before="120" w:line="480" w:lineRule="auto"/>
        <w:ind w:firstLine="720"/>
        <w:rPr>
          <w:rFonts w:ascii="Courier New" w:hAnsi="Courier New" w:cs="Courier New"/>
          <w:b/>
        </w:rPr>
      </w:pPr>
      <w:r w:rsidRPr="008E2866">
        <w:rPr>
          <w:rFonts w:ascii="Courier New" w:hAnsi="Courier New" w:cs="Courier New"/>
        </w:rPr>
        <w:t xml:space="preserve">The </w:t>
      </w:r>
      <w:r w:rsidR="00412AEB">
        <w:rPr>
          <w:rFonts w:ascii="Courier New" w:hAnsi="Courier New" w:cs="Courier New"/>
        </w:rPr>
        <w:t xml:space="preserve">estimated </w:t>
      </w:r>
      <w:r w:rsidR="009C74AC">
        <w:rPr>
          <w:rFonts w:ascii="Courier New" w:hAnsi="Courier New" w:cs="Courier New"/>
        </w:rPr>
        <w:t xml:space="preserve">average annual </w:t>
      </w:r>
      <w:r w:rsidRPr="008E2866">
        <w:rPr>
          <w:rFonts w:ascii="Courier New" w:hAnsi="Courier New" w:cs="Courier New"/>
        </w:rPr>
        <w:t xml:space="preserve">cost to the government is </w:t>
      </w:r>
      <w:r w:rsidRPr="009D253B" w:rsidR="000C0090">
        <w:rPr>
          <w:rFonts w:ascii="Courier New" w:hAnsi="Courier New" w:cs="Courier New"/>
          <w:color w:val="000000"/>
        </w:rPr>
        <w:t>$1,037,816.00</w:t>
      </w:r>
      <w:r w:rsidRPr="008E2866" w:rsidR="000C0090">
        <w:rPr>
          <w:rFonts w:ascii="Courier New" w:hAnsi="Courier New" w:cs="Courier New"/>
        </w:rPr>
        <w:t xml:space="preserve"> </w:t>
      </w:r>
      <w:r w:rsidR="00664F3F">
        <w:rPr>
          <w:rFonts w:ascii="Courier New" w:hAnsi="Courier New" w:cs="Courier New"/>
        </w:rPr>
        <w:t>(</w:t>
      </w:r>
      <w:r w:rsidRPr="00FD675B" w:rsidR="00664F3F">
        <w:rPr>
          <w:rFonts w:ascii="Courier New" w:hAnsi="Courier New" w:cs="Courier New"/>
          <w:b/>
        </w:rPr>
        <w:t>Table 14.A</w:t>
      </w:r>
      <w:r w:rsidR="00664F3F">
        <w:rPr>
          <w:rFonts w:ascii="Courier New" w:hAnsi="Courier New" w:cs="Courier New"/>
          <w:b/>
        </w:rPr>
        <w:t>)</w:t>
      </w:r>
      <w:r w:rsidRPr="008E2866">
        <w:rPr>
          <w:rFonts w:ascii="Courier New" w:hAnsi="Courier New" w:cs="Courier New"/>
        </w:rPr>
        <w:t>.</w:t>
      </w:r>
      <w:r w:rsidR="002A041F">
        <w:rPr>
          <w:rFonts w:ascii="Courier New" w:hAnsi="Courier New" w:cs="Courier New"/>
        </w:rPr>
        <w:t xml:space="preserve"> </w:t>
      </w:r>
      <w:r w:rsidR="009C74AC">
        <w:rPr>
          <w:rFonts w:ascii="Courier New" w:hAnsi="Courier New" w:cs="Courier New"/>
        </w:rPr>
        <w:t xml:space="preserve">The total cost for the three-year project is </w:t>
      </w:r>
      <w:r w:rsidR="009054D8">
        <w:rPr>
          <w:rFonts w:ascii="Courier New" w:hAnsi="Courier New" w:cs="Courier New"/>
        </w:rPr>
        <w:t>$3,113,448.00</w:t>
      </w:r>
      <w:r w:rsidR="000F738A">
        <w:rPr>
          <w:rFonts w:ascii="Courier New" w:hAnsi="Courier New" w:cs="Courier New"/>
        </w:rPr>
        <w:t xml:space="preserve">. </w:t>
      </w:r>
      <w:r w:rsidR="00902ACE">
        <w:rPr>
          <w:rFonts w:ascii="Courier New" w:hAnsi="Courier New" w:cs="Courier New"/>
        </w:rPr>
        <w:t xml:space="preserve">The </w:t>
      </w:r>
      <w:r w:rsidR="00902ACE">
        <w:rPr>
          <w:rFonts w:ascii="Courier New" w:hAnsi="Courier New" w:cs="Courier New"/>
        </w:rPr>
        <w:t>information collection</w:t>
      </w:r>
      <w:r w:rsidR="00902ACE">
        <w:rPr>
          <w:rFonts w:ascii="Courier New" w:hAnsi="Courier New" w:cs="Courier New"/>
        </w:rPr>
        <w:t xml:space="preserve"> </w:t>
      </w:r>
      <w:r w:rsidR="00902ACE">
        <w:rPr>
          <w:rFonts w:ascii="Courier New" w:hAnsi="Courier New" w:cs="Courier New"/>
        </w:rPr>
        <w:t>described</w:t>
      </w:r>
      <w:r w:rsidR="00902ACE">
        <w:rPr>
          <w:rFonts w:ascii="Courier New" w:hAnsi="Courier New" w:cs="Courier New"/>
        </w:rPr>
        <w:t xml:space="preserve"> in this request </w:t>
      </w:r>
      <w:r w:rsidR="008509F1">
        <w:rPr>
          <w:rFonts w:ascii="Courier New" w:hAnsi="Courier New" w:cs="Courier New"/>
        </w:rPr>
        <w:t>is</w:t>
      </w:r>
      <w:r w:rsidR="004D4D7B">
        <w:rPr>
          <w:rFonts w:ascii="Courier New" w:hAnsi="Courier New" w:cs="Courier New"/>
        </w:rPr>
        <w:t xml:space="preserve"> funded, coordinated and managed through </w:t>
      </w:r>
      <w:r w:rsidR="00585290">
        <w:rPr>
          <w:rFonts w:ascii="Courier New" w:hAnsi="Courier New" w:cs="Courier New"/>
        </w:rPr>
        <w:t>cooperative</w:t>
      </w:r>
      <w:r w:rsidR="004D4D7B">
        <w:rPr>
          <w:rFonts w:ascii="Courier New" w:hAnsi="Courier New" w:cs="Courier New"/>
        </w:rPr>
        <w:t xml:space="preserve"> agreements</w:t>
      </w:r>
      <w:r w:rsidR="00D21989">
        <w:rPr>
          <w:rFonts w:ascii="Courier New" w:hAnsi="Courier New" w:cs="Courier New"/>
        </w:rPr>
        <w:t xml:space="preserve"> using funds budgeted for these purposes. The current</w:t>
      </w:r>
      <w:r w:rsidR="00362045">
        <w:rPr>
          <w:rFonts w:ascii="Courier New" w:hAnsi="Courier New" w:cs="Courier New"/>
        </w:rPr>
        <w:t xml:space="preserve"> CDC HIV prevention </w:t>
      </w:r>
      <w:r w:rsidR="00585290">
        <w:rPr>
          <w:rFonts w:ascii="Courier New" w:hAnsi="Courier New" w:cs="Courier New"/>
        </w:rPr>
        <w:t>cooperative</w:t>
      </w:r>
      <w:r w:rsidR="00362045">
        <w:rPr>
          <w:rFonts w:ascii="Courier New" w:hAnsi="Courier New" w:cs="Courier New"/>
        </w:rPr>
        <w:t xml:space="preserve"> ag</w:t>
      </w:r>
      <w:r w:rsidR="002A7021">
        <w:rPr>
          <w:rFonts w:ascii="Courier New" w:hAnsi="Courier New" w:cs="Courier New"/>
        </w:rPr>
        <w:t xml:space="preserve">reements </w:t>
      </w:r>
      <w:r w:rsidR="002A7021">
        <w:rPr>
          <w:rFonts w:ascii="Courier New" w:hAnsi="Courier New" w:cs="Courier New"/>
        </w:rPr>
        <w:t>are</w:t>
      </w:r>
      <w:r w:rsidRPr="00EF1522" w:rsidR="004D4D7B">
        <w:rPr>
          <w:rFonts w:ascii="Courier New" w:hAnsi="Courier New" w:cs="Courier New"/>
        </w:rPr>
        <w:t>:</w:t>
      </w:r>
      <w:r w:rsidRPr="00EF1522" w:rsidR="004D4D7B">
        <w:rPr>
          <w:rFonts w:ascii="Courier New" w:hAnsi="Courier New" w:cs="Courier New"/>
        </w:rPr>
        <w:t xml:space="preserve"> </w:t>
      </w:r>
      <w:r w:rsidRPr="005B3C88" w:rsidR="00316F85">
        <w:rPr>
          <w:rFonts w:ascii="Courier New" w:hAnsi="Courier New" w:cs="Courier New"/>
        </w:rPr>
        <w:t xml:space="preserve"> </w:t>
      </w:r>
      <w:r w:rsidRPr="005B3C88" w:rsidR="00147082">
        <w:rPr>
          <w:rFonts w:ascii="Courier New" w:hAnsi="Courier New" w:cs="Courier New"/>
        </w:rPr>
        <w:t>CDC-RFA-PS21-2102</w:t>
      </w:r>
      <w:r w:rsidRPr="005B3C88" w:rsidR="00F212DD">
        <w:rPr>
          <w:rFonts w:ascii="Courier New" w:hAnsi="Courier New" w:cs="Courier New"/>
        </w:rPr>
        <w:t xml:space="preserve">, </w:t>
      </w:r>
      <w:r w:rsidRPr="005B3C88" w:rsidR="00C07B5C">
        <w:rPr>
          <w:rFonts w:ascii="Courier New" w:hAnsi="Courier New" w:cs="Courier New"/>
        </w:rPr>
        <w:t>CDC-RFA-PS22-2203</w:t>
      </w:r>
      <w:r w:rsidRPr="005B3C88" w:rsidR="005C11CE">
        <w:rPr>
          <w:rFonts w:ascii="Courier New" w:hAnsi="Courier New" w:cs="Courier New"/>
        </w:rPr>
        <w:t xml:space="preserve"> and CDC</w:t>
      </w:r>
      <w:r w:rsidRPr="005B3C88" w:rsidR="004B073D">
        <w:rPr>
          <w:rFonts w:ascii="Courier New" w:hAnsi="Courier New" w:cs="Courier New"/>
        </w:rPr>
        <w:t>-RFA-</w:t>
      </w:r>
      <w:r w:rsidRPr="005B3C88" w:rsidR="00B730AB">
        <w:rPr>
          <w:rFonts w:ascii="Courier New" w:hAnsi="Courier New" w:cs="Courier New"/>
        </w:rPr>
        <w:t>PS24-0047</w:t>
      </w:r>
      <w:r w:rsidRPr="005B3C88" w:rsidR="004A4C7B">
        <w:rPr>
          <w:rFonts w:ascii="Courier New" w:hAnsi="Courier New" w:cs="Courier New"/>
        </w:rPr>
        <w:t>.</w:t>
      </w:r>
      <w:r w:rsidR="006F187F">
        <w:rPr>
          <w:rFonts w:ascii="Courier New" w:hAnsi="Courier New" w:cs="Courier New"/>
        </w:rPr>
        <w:t xml:space="preserve"> Additional </w:t>
      </w:r>
      <w:r w:rsidR="00FB1639">
        <w:rPr>
          <w:rFonts w:ascii="Courier New" w:hAnsi="Courier New" w:cs="Courier New"/>
        </w:rPr>
        <w:t>costs</w:t>
      </w:r>
      <w:r w:rsidR="006F187F">
        <w:rPr>
          <w:rFonts w:ascii="Courier New" w:hAnsi="Courier New" w:cs="Courier New"/>
        </w:rPr>
        <w:t xml:space="preserve"> to the federal government would be incurred if additional HIV prevention </w:t>
      </w:r>
      <w:r w:rsidR="00585290">
        <w:rPr>
          <w:rFonts w:ascii="Courier New" w:hAnsi="Courier New" w:cs="Courier New"/>
        </w:rPr>
        <w:t>cooperative</w:t>
      </w:r>
      <w:r w:rsidR="006F187F">
        <w:rPr>
          <w:rFonts w:ascii="Courier New" w:hAnsi="Courier New" w:cs="Courier New"/>
        </w:rPr>
        <w:t xml:space="preserve"> agreements </w:t>
      </w:r>
      <w:r w:rsidR="00FB1639">
        <w:rPr>
          <w:rFonts w:ascii="Courier New" w:hAnsi="Courier New" w:cs="Courier New"/>
        </w:rPr>
        <w:t>we</w:t>
      </w:r>
      <w:r w:rsidR="006F187F">
        <w:rPr>
          <w:rFonts w:ascii="Courier New" w:hAnsi="Courier New" w:cs="Courier New"/>
        </w:rPr>
        <w:t>re funded.</w:t>
      </w:r>
      <w:r w:rsidRPr="008E2866" w:rsidR="00A82422">
        <w:rPr>
          <w:rFonts w:ascii="Courier New" w:hAnsi="Courier New" w:cs="Courier New"/>
        </w:rPr>
        <w:t xml:space="preserve"> </w:t>
      </w:r>
    </w:p>
    <w:p w:rsidR="00C1423A" w:rsidRPr="008E2866" w:rsidP="00C21843" w14:paraId="276C01C6" w14:textId="6D715E04">
      <w:pPr>
        <w:spacing w:before="120" w:line="480" w:lineRule="auto"/>
        <w:ind w:firstLine="720"/>
        <w:rPr>
          <w:rFonts w:ascii="Courier New" w:hAnsi="Courier New" w:cs="Courier New"/>
        </w:rPr>
      </w:pPr>
      <w:r>
        <w:rPr>
          <w:rFonts w:ascii="Courier New" w:hAnsi="Courier New" w:cs="Courier New"/>
        </w:rPr>
        <w:t>E</w:t>
      </w:r>
      <w:r w:rsidRPr="008E2866" w:rsidR="007A67D0">
        <w:rPr>
          <w:rFonts w:ascii="Courier New" w:hAnsi="Courier New" w:cs="Courier New"/>
        </w:rPr>
        <w:t xml:space="preserve">xpenses will be incurred by CDC for training </w:t>
      </w:r>
      <w:r w:rsidR="007A67D0">
        <w:rPr>
          <w:rFonts w:ascii="Courier New" w:hAnsi="Courier New" w:cs="Courier New"/>
        </w:rPr>
        <w:t xml:space="preserve">HD and CBO </w:t>
      </w:r>
      <w:r w:rsidRPr="008E2866" w:rsidR="007A67D0">
        <w:rPr>
          <w:rFonts w:ascii="Courier New" w:hAnsi="Courier New" w:cs="Courier New"/>
        </w:rPr>
        <w:t xml:space="preserve">recipients, providing technical assistance, monitoring and analyzing the NHM&amp;E data, and generating </w:t>
      </w:r>
      <w:r w:rsidR="002B7B71">
        <w:rPr>
          <w:rFonts w:ascii="Courier New" w:hAnsi="Courier New" w:cs="Courier New"/>
        </w:rPr>
        <w:t xml:space="preserve">evaluation </w:t>
      </w:r>
      <w:r w:rsidRPr="008E2866" w:rsidR="007A67D0">
        <w:rPr>
          <w:rFonts w:ascii="Courier New" w:hAnsi="Courier New" w:cs="Courier New"/>
        </w:rPr>
        <w:t>reports.</w:t>
      </w:r>
      <w:r w:rsidR="00B050FF">
        <w:rPr>
          <w:rFonts w:ascii="Courier New" w:hAnsi="Courier New" w:cs="Courier New"/>
        </w:rPr>
        <w:t xml:space="preserve"> </w:t>
      </w:r>
      <w:r w:rsidRPr="008E2866">
        <w:rPr>
          <w:rFonts w:ascii="Courier New" w:hAnsi="Courier New" w:cs="Courier New"/>
        </w:rPr>
        <w:t xml:space="preserve">Training for </w:t>
      </w:r>
      <w:r w:rsidRPr="008E2866" w:rsidR="00C3656C">
        <w:rPr>
          <w:rFonts w:ascii="Courier New" w:hAnsi="Courier New" w:cs="Courier New"/>
        </w:rPr>
        <w:t>recipient</w:t>
      </w:r>
      <w:r w:rsidRPr="008E2866">
        <w:rPr>
          <w:rFonts w:ascii="Courier New" w:hAnsi="Courier New" w:cs="Courier New"/>
        </w:rPr>
        <w:t xml:space="preserve">s </w:t>
      </w:r>
      <w:r w:rsidR="006C69ED">
        <w:rPr>
          <w:rFonts w:ascii="Courier New" w:hAnsi="Courier New" w:cs="Courier New"/>
        </w:rPr>
        <w:t xml:space="preserve">on </w:t>
      </w:r>
      <w:r w:rsidRPr="008E2866" w:rsidR="006C69ED">
        <w:rPr>
          <w:rFonts w:ascii="Courier New" w:hAnsi="Courier New" w:cs="Courier New"/>
        </w:rPr>
        <w:t>topics such as confidentiality and computer security, evaluation principles, and use of data for program improvement</w:t>
      </w:r>
      <w:r w:rsidR="006C69ED">
        <w:rPr>
          <w:rFonts w:ascii="Courier New" w:hAnsi="Courier New" w:cs="Courier New"/>
        </w:rPr>
        <w:t>,</w:t>
      </w:r>
      <w:r w:rsidRPr="008E2866" w:rsidR="006C69ED">
        <w:rPr>
          <w:rFonts w:ascii="Courier New" w:hAnsi="Courier New" w:cs="Courier New"/>
        </w:rPr>
        <w:t xml:space="preserve"> </w:t>
      </w:r>
      <w:r w:rsidRPr="008E2866">
        <w:rPr>
          <w:rFonts w:ascii="Courier New" w:hAnsi="Courier New" w:cs="Courier New"/>
        </w:rPr>
        <w:t xml:space="preserve">is currently </w:t>
      </w:r>
      <w:r w:rsidRPr="008E2866" w:rsidR="00504559">
        <w:rPr>
          <w:rFonts w:ascii="Courier New" w:hAnsi="Courier New" w:cs="Courier New"/>
        </w:rPr>
        <w:t>available online</w:t>
      </w:r>
      <w:r w:rsidRPr="008E2866">
        <w:rPr>
          <w:rFonts w:ascii="Courier New" w:hAnsi="Courier New" w:cs="Courier New"/>
        </w:rPr>
        <w:t>.</w:t>
      </w:r>
      <w:r w:rsidRPr="008E2866" w:rsidR="00A82BCB">
        <w:rPr>
          <w:rFonts w:ascii="Courier New" w:hAnsi="Courier New" w:cs="Courier New"/>
        </w:rPr>
        <w:t xml:space="preserve"> </w:t>
      </w:r>
      <w:r w:rsidRPr="008E2866" w:rsidR="00F64B30">
        <w:rPr>
          <w:rFonts w:ascii="Courier New" w:hAnsi="Courier New" w:cs="Courier New"/>
        </w:rPr>
        <w:t xml:space="preserve">It is expected that two </w:t>
      </w:r>
      <w:r w:rsidR="00BC7D47">
        <w:rPr>
          <w:rFonts w:ascii="Courier New" w:hAnsi="Courier New" w:cs="Courier New"/>
        </w:rPr>
        <w:t>CDC staff</w:t>
      </w:r>
      <w:r w:rsidR="00A0254A">
        <w:rPr>
          <w:rFonts w:ascii="Courier New" w:hAnsi="Courier New" w:cs="Courier New"/>
        </w:rPr>
        <w:t xml:space="preserve"> will oversee these </w:t>
      </w:r>
      <w:r w:rsidR="00A0254A">
        <w:rPr>
          <w:rFonts w:ascii="Courier New" w:hAnsi="Courier New" w:cs="Courier New"/>
        </w:rPr>
        <w:t>trainings</w:t>
      </w:r>
      <w:r w:rsidR="00A0254A">
        <w:rPr>
          <w:rFonts w:ascii="Courier New" w:hAnsi="Courier New" w:cs="Courier New"/>
        </w:rPr>
        <w:t xml:space="preserve">. </w:t>
      </w:r>
      <w:r w:rsidR="00461848">
        <w:rPr>
          <w:rFonts w:ascii="Courier New" w:hAnsi="Courier New" w:cs="Courier New"/>
        </w:rPr>
        <w:t>These staff are expected to be</w:t>
      </w:r>
      <w:r w:rsidRPr="008E2866" w:rsidR="00F64B30">
        <w:rPr>
          <w:rFonts w:ascii="Courier New" w:hAnsi="Courier New" w:cs="Courier New"/>
        </w:rPr>
        <w:t xml:space="preserve"> </w:t>
      </w:r>
      <w:r w:rsidR="00EE2CA9">
        <w:rPr>
          <w:rFonts w:ascii="Courier New" w:hAnsi="Courier New" w:cs="Courier New"/>
        </w:rPr>
        <w:t>at the GS</w:t>
      </w:r>
      <w:r w:rsidR="00462ED4">
        <w:rPr>
          <w:rFonts w:ascii="Courier New" w:hAnsi="Courier New" w:cs="Courier New"/>
        </w:rPr>
        <w:t>-13 step 9 level</w:t>
      </w:r>
      <w:r w:rsidR="00461848">
        <w:rPr>
          <w:rFonts w:ascii="Courier New" w:hAnsi="Courier New" w:cs="Courier New"/>
        </w:rPr>
        <w:t xml:space="preserve"> (</w:t>
      </w:r>
      <w:r w:rsidRPr="008E2866" w:rsidR="00F64B30">
        <w:rPr>
          <w:rFonts w:ascii="Courier New" w:hAnsi="Courier New" w:cs="Courier New"/>
        </w:rPr>
        <w:t>paid $</w:t>
      </w:r>
      <w:r w:rsidR="00B43BEE">
        <w:rPr>
          <w:rFonts w:ascii="Courier New" w:hAnsi="Courier New" w:cs="Courier New"/>
        </w:rPr>
        <w:t>68.31</w:t>
      </w:r>
      <w:r w:rsidRPr="008E2866" w:rsidR="00F64B30">
        <w:rPr>
          <w:rFonts w:ascii="Courier New" w:hAnsi="Courier New" w:cs="Courier New"/>
        </w:rPr>
        <w:t>/hour</w:t>
      </w:r>
      <w:r w:rsidR="00461848">
        <w:rPr>
          <w:rFonts w:ascii="Courier New" w:hAnsi="Courier New" w:cs="Courier New"/>
        </w:rPr>
        <w:t>) and</w:t>
      </w:r>
      <w:r w:rsidRPr="008E2866" w:rsidR="00F64B30">
        <w:rPr>
          <w:rFonts w:ascii="Courier New" w:hAnsi="Courier New" w:cs="Courier New"/>
        </w:rPr>
        <w:t xml:space="preserve"> will each </w:t>
      </w:r>
      <w:r w:rsidR="00461848">
        <w:rPr>
          <w:rFonts w:ascii="Courier New" w:hAnsi="Courier New" w:cs="Courier New"/>
        </w:rPr>
        <w:t>spend</w:t>
      </w:r>
      <w:r w:rsidRPr="008E2866" w:rsidR="00F64B30">
        <w:rPr>
          <w:rFonts w:ascii="Courier New" w:hAnsi="Courier New" w:cs="Courier New"/>
        </w:rPr>
        <w:t xml:space="preserve"> approximately twenty-five percent of their time </w:t>
      </w:r>
      <w:r w:rsidR="001D208A">
        <w:rPr>
          <w:rFonts w:ascii="Courier New" w:hAnsi="Courier New" w:cs="Courier New"/>
        </w:rPr>
        <w:t>(</w:t>
      </w:r>
      <w:r w:rsidR="00156F9E">
        <w:rPr>
          <w:rFonts w:ascii="Courier New" w:hAnsi="Courier New" w:cs="Courier New"/>
        </w:rPr>
        <w:t xml:space="preserve">520 hours each and </w:t>
      </w:r>
      <w:r w:rsidR="001D208A">
        <w:rPr>
          <w:rFonts w:ascii="Courier New" w:hAnsi="Courier New" w:cs="Courier New"/>
        </w:rPr>
        <w:t>1040</w:t>
      </w:r>
      <w:r w:rsidR="009F1C09">
        <w:rPr>
          <w:rFonts w:ascii="Courier New" w:hAnsi="Courier New" w:cs="Courier New"/>
        </w:rPr>
        <w:t xml:space="preserve"> hours </w:t>
      </w:r>
      <w:r w:rsidR="00156F9E">
        <w:rPr>
          <w:rFonts w:ascii="Courier New" w:hAnsi="Courier New" w:cs="Courier New"/>
        </w:rPr>
        <w:t>total</w:t>
      </w:r>
      <w:r w:rsidR="009F1C09">
        <w:rPr>
          <w:rFonts w:ascii="Courier New" w:hAnsi="Courier New" w:cs="Courier New"/>
        </w:rPr>
        <w:t>)</w:t>
      </w:r>
      <w:r w:rsidR="00F16C21">
        <w:rPr>
          <w:rFonts w:ascii="Courier New" w:hAnsi="Courier New" w:cs="Courier New"/>
        </w:rPr>
        <w:t xml:space="preserve"> </w:t>
      </w:r>
      <w:r w:rsidRPr="008E2866" w:rsidR="00F64B30">
        <w:rPr>
          <w:rFonts w:ascii="Courier New" w:hAnsi="Courier New" w:cs="Courier New"/>
        </w:rPr>
        <w:t xml:space="preserve">annually to oversee the </w:t>
      </w:r>
      <w:r w:rsidRPr="008E2866" w:rsidR="00F64B30">
        <w:rPr>
          <w:rFonts w:ascii="Courier New" w:hAnsi="Courier New" w:cs="Courier New"/>
        </w:rPr>
        <w:t>trainings</w:t>
      </w:r>
      <w:r w:rsidR="00BC1840">
        <w:rPr>
          <w:rFonts w:ascii="Courier New" w:hAnsi="Courier New" w:cs="Courier New"/>
        </w:rPr>
        <w:t>.</w:t>
      </w:r>
      <w:r w:rsidRPr="008E2866" w:rsidR="00F64B30">
        <w:rPr>
          <w:rFonts w:ascii="Courier New" w:hAnsi="Courier New" w:cs="Courier New"/>
        </w:rPr>
        <w:t xml:space="preserve"> </w:t>
      </w:r>
    </w:p>
    <w:p w:rsidR="00C1423A" w:rsidRPr="008E2866" w:rsidP="00C21843" w14:paraId="758CCD69" w14:textId="0049CD89">
      <w:pPr>
        <w:spacing w:before="120" w:line="480" w:lineRule="auto"/>
        <w:ind w:firstLine="720"/>
        <w:rPr>
          <w:rFonts w:ascii="Courier New" w:hAnsi="Courier New" w:cs="Courier New"/>
        </w:rPr>
      </w:pPr>
      <w:r w:rsidRPr="008E2866">
        <w:rPr>
          <w:rFonts w:ascii="Courier New" w:hAnsi="Courier New" w:cs="Courier New"/>
        </w:rPr>
        <w:t xml:space="preserve">Technical assistance will be provided through e-mail </w:t>
      </w:r>
      <w:r w:rsidRPr="008E2866" w:rsidR="00D02F83">
        <w:rPr>
          <w:rFonts w:ascii="Courier New" w:hAnsi="Courier New" w:cs="Courier New"/>
        </w:rPr>
        <w:t xml:space="preserve">and telephone </w:t>
      </w:r>
      <w:r w:rsidRPr="008E2866">
        <w:rPr>
          <w:rFonts w:ascii="Courier New" w:hAnsi="Courier New" w:cs="Courier New"/>
        </w:rPr>
        <w:t xml:space="preserve">by </w:t>
      </w:r>
      <w:r w:rsidR="00436692">
        <w:rPr>
          <w:rFonts w:ascii="Courier New" w:hAnsi="Courier New" w:cs="Courier New"/>
        </w:rPr>
        <w:t>two</w:t>
      </w:r>
      <w:r w:rsidR="00FF3DDF">
        <w:rPr>
          <w:rFonts w:ascii="Courier New" w:hAnsi="Courier New" w:cs="Courier New"/>
        </w:rPr>
        <w:t xml:space="preserve"> </w:t>
      </w:r>
      <w:r w:rsidRPr="008E2866">
        <w:rPr>
          <w:rFonts w:ascii="Courier New" w:hAnsi="Courier New" w:cs="Courier New"/>
        </w:rPr>
        <w:t xml:space="preserve">CDC </w:t>
      </w:r>
      <w:r w:rsidR="00990D41">
        <w:rPr>
          <w:rFonts w:ascii="Courier New" w:hAnsi="Courier New" w:cs="Courier New"/>
        </w:rPr>
        <w:t>staff</w:t>
      </w:r>
      <w:r w:rsidRPr="008E2866">
        <w:rPr>
          <w:rFonts w:ascii="Courier New" w:hAnsi="Courier New" w:cs="Courier New"/>
        </w:rPr>
        <w:t xml:space="preserve">. </w:t>
      </w:r>
      <w:r w:rsidR="00202A43">
        <w:rPr>
          <w:rFonts w:ascii="Courier New" w:hAnsi="Courier New" w:cs="Courier New"/>
        </w:rPr>
        <w:t xml:space="preserve">The technical assistance providers are expected to be at the </w:t>
      </w:r>
      <w:r w:rsidRPr="008E2866">
        <w:rPr>
          <w:rFonts w:ascii="Courier New" w:hAnsi="Courier New" w:cs="Courier New"/>
        </w:rPr>
        <w:t xml:space="preserve">GS-13 step </w:t>
      </w:r>
      <w:r w:rsidRPr="008E2866" w:rsidR="00504559">
        <w:rPr>
          <w:rFonts w:ascii="Courier New" w:hAnsi="Courier New" w:cs="Courier New"/>
        </w:rPr>
        <w:t>9</w:t>
      </w:r>
      <w:r w:rsidRPr="008E2866">
        <w:rPr>
          <w:rFonts w:ascii="Courier New" w:hAnsi="Courier New" w:cs="Courier New"/>
        </w:rPr>
        <w:t xml:space="preserve"> </w:t>
      </w:r>
      <w:r w:rsidR="00156F9E">
        <w:rPr>
          <w:rFonts w:ascii="Courier New" w:hAnsi="Courier New" w:cs="Courier New"/>
        </w:rPr>
        <w:t>level</w:t>
      </w:r>
      <w:r w:rsidRPr="008E2866">
        <w:rPr>
          <w:rFonts w:ascii="Courier New" w:hAnsi="Courier New" w:cs="Courier New"/>
        </w:rPr>
        <w:t>($</w:t>
      </w:r>
      <w:r w:rsidR="00E76F7C">
        <w:rPr>
          <w:rFonts w:ascii="Courier New" w:hAnsi="Courier New" w:cs="Courier New"/>
        </w:rPr>
        <w:t>68.31</w:t>
      </w:r>
      <w:r w:rsidRPr="008E2866">
        <w:rPr>
          <w:rFonts w:ascii="Courier New" w:hAnsi="Courier New" w:cs="Courier New"/>
        </w:rPr>
        <w:t xml:space="preserve">/hour) </w:t>
      </w:r>
      <w:r w:rsidR="00156F9E">
        <w:rPr>
          <w:rFonts w:ascii="Courier New" w:hAnsi="Courier New" w:cs="Courier New"/>
        </w:rPr>
        <w:t xml:space="preserve">and will </w:t>
      </w:r>
      <w:r w:rsidR="00156F9E">
        <w:rPr>
          <w:rFonts w:ascii="Courier New" w:hAnsi="Courier New" w:cs="Courier New"/>
        </w:rPr>
        <w:t>spend</w:t>
      </w:r>
      <w:r w:rsidRPr="008E2866">
        <w:rPr>
          <w:rFonts w:ascii="Courier New" w:hAnsi="Courier New" w:cs="Courier New"/>
        </w:rPr>
        <w:t xml:space="preserve"> approximately twenty-five percent of working hours (</w:t>
      </w:r>
      <w:r w:rsidR="005870D3">
        <w:rPr>
          <w:rFonts w:ascii="Courier New" w:hAnsi="Courier New" w:cs="Courier New"/>
        </w:rPr>
        <w:t xml:space="preserve">520 hours each and </w:t>
      </w:r>
      <w:r w:rsidRPr="008E2866" w:rsidR="002340F8">
        <w:rPr>
          <w:rFonts w:ascii="Courier New" w:hAnsi="Courier New" w:cs="Courier New"/>
        </w:rPr>
        <w:t>10</w:t>
      </w:r>
      <w:r w:rsidRPr="008E2866" w:rsidR="00EC58B4">
        <w:rPr>
          <w:rFonts w:ascii="Courier New" w:hAnsi="Courier New" w:cs="Courier New"/>
        </w:rPr>
        <w:t>4</w:t>
      </w:r>
      <w:r w:rsidRPr="008E2866" w:rsidR="002340F8">
        <w:rPr>
          <w:rFonts w:ascii="Courier New" w:hAnsi="Courier New" w:cs="Courier New"/>
        </w:rPr>
        <w:t>0</w:t>
      </w:r>
      <w:r w:rsidRPr="008E2866">
        <w:rPr>
          <w:rFonts w:ascii="Courier New" w:hAnsi="Courier New" w:cs="Courier New"/>
        </w:rPr>
        <w:t xml:space="preserve"> hours</w:t>
      </w:r>
      <w:r w:rsidR="005870D3">
        <w:rPr>
          <w:rFonts w:ascii="Courier New" w:hAnsi="Courier New" w:cs="Courier New"/>
        </w:rPr>
        <w:t xml:space="preserve"> total</w:t>
      </w:r>
      <w:r w:rsidRPr="008E2866">
        <w:rPr>
          <w:rFonts w:ascii="Courier New" w:hAnsi="Courier New" w:cs="Courier New"/>
        </w:rPr>
        <w:t xml:space="preserve">) </w:t>
      </w:r>
      <w:r w:rsidR="003A2FE5">
        <w:rPr>
          <w:rFonts w:ascii="Courier New" w:hAnsi="Courier New" w:cs="Courier New"/>
        </w:rPr>
        <w:t>providing technical assistance</w:t>
      </w:r>
      <w:r w:rsidRPr="008E2866">
        <w:rPr>
          <w:rFonts w:ascii="Courier New" w:hAnsi="Courier New" w:cs="Courier New"/>
        </w:rPr>
        <w:t>.</w:t>
      </w:r>
    </w:p>
    <w:p w:rsidR="00C1423A" w:rsidRPr="00504559" w:rsidP="00C21843" w14:paraId="35B13619" w14:textId="30DF5C79">
      <w:pPr>
        <w:spacing w:before="120" w:line="480" w:lineRule="auto"/>
        <w:ind w:firstLine="720"/>
        <w:rPr>
          <w:rFonts w:ascii="Courier New" w:hAnsi="Courier New" w:cs="Courier New"/>
        </w:rPr>
      </w:pPr>
      <w:r w:rsidRPr="008E2866">
        <w:rPr>
          <w:rFonts w:ascii="Courier New" w:hAnsi="Courier New" w:cs="Courier New"/>
        </w:rPr>
        <w:t xml:space="preserve">Monitoring, analyzing, and reporting the </w:t>
      </w:r>
      <w:r w:rsidRPr="008E2866" w:rsidR="00991BC6">
        <w:rPr>
          <w:rFonts w:ascii="Courier New" w:hAnsi="Courier New" w:cs="Courier New"/>
        </w:rPr>
        <w:t>NHM&amp;E</w:t>
      </w:r>
      <w:r w:rsidRPr="008E2866">
        <w:rPr>
          <w:rFonts w:ascii="Courier New" w:hAnsi="Courier New" w:cs="Courier New"/>
        </w:rPr>
        <w:t xml:space="preserve"> data </w:t>
      </w:r>
      <w:r w:rsidR="009B1607">
        <w:rPr>
          <w:rFonts w:ascii="Courier New" w:hAnsi="Courier New" w:cs="Courier New"/>
        </w:rPr>
        <w:t>is</w:t>
      </w:r>
      <w:r w:rsidRPr="008E2866" w:rsidR="009B1607">
        <w:rPr>
          <w:rFonts w:ascii="Courier New" w:hAnsi="Courier New" w:cs="Courier New"/>
        </w:rPr>
        <w:t xml:space="preserve"> </w:t>
      </w:r>
      <w:r w:rsidRPr="008E2866">
        <w:rPr>
          <w:rFonts w:ascii="Courier New" w:hAnsi="Courier New" w:cs="Courier New"/>
        </w:rPr>
        <w:t xml:space="preserve">projected to require </w:t>
      </w:r>
      <w:r w:rsidRPr="008E2866" w:rsidR="004460CB">
        <w:rPr>
          <w:rFonts w:ascii="Courier New" w:hAnsi="Courier New" w:cs="Courier New"/>
        </w:rPr>
        <w:t>expertise</w:t>
      </w:r>
      <w:r w:rsidRPr="008E2866">
        <w:rPr>
          <w:rFonts w:ascii="Courier New" w:hAnsi="Courier New" w:cs="Courier New"/>
        </w:rPr>
        <w:t xml:space="preserve"> of </w:t>
      </w:r>
      <w:r w:rsidRPr="008E2866" w:rsidR="00504559">
        <w:rPr>
          <w:rFonts w:ascii="Courier New" w:hAnsi="Courier New" w:cs="Courier New"/>
        </w:rPr>
        <w:t>two</w:t>
      </w:r>
      <w:r w:rsidRPr="008E2866">
        <w:rPr>
          <w:rFonts w:ascii="Courier New" w:hAnsi="Courier New" w:cs="Courier New"/>
        </w:rPr>
        <w:t xml:space="preserve"> </w:t>
      </w:r>
      <w:r w:rsidR="00F16C21">
        <w:rPr>
          <w:rFonts w:ascii="Courier New" w:hAnsi="Courier New" w:cs="Courier New"/>
        </w:rPr>
        <w:t>full-time</w:t>
      </w:r>
      <w:r w:rsidR="00B60DDA">
        <w:rPr>
          <w:rFonts w:ascii="Courier New" w:hAnsi="Courier New" w:cs="Courier New"/>
        </w:rPr>
        <w:t xml:space="preserve"> </w:t>
      </w:r>
      <w:r w:rsidRPr="008E2866">
        <w:rPr>
          <w:rFonts w:ascii="Courier New" w:hAnsi="Courier New" w:cs="Courier New"/>
        </w:rPr>
        <w:t>data manager</w:t>
      </w:r>
      <w:r w:rsidRPr="008E2866" w:rsidR="00504559">
        <w:rPr>
          <w:rFonts w:ascii="Courier New" w:hAnsi="Courier New" w:cs="Courier New"/>
        </w:rPr>
        <w:t>s</w:t>
      </w:r>
      <w:r w:rsidRPr="008E2866">
        <w:rPr>
          <w:rFonts w:ascii="Courier New" w:hAnsi="Courier New" w:cs="Courier New"/>
        </w:rPr>
        <w:t xml:space="preserve"> and </w:t>
      </w:r>
      <w:r w:rsidRPr="008E2866" w:rsidR="00504559">
        <w:rPr>
          <w:rFonts w:ascii="Courier New" w:hAnsi="Courier New" w:cs="Courier New"/>
        </w:rPr>
        <w:t>six</w:t>
      </w:r>
      <w:r w:rsidR="004460CB">
        <w:rPr>
          <w:rFonts w:ascii="Courier New" w:hAnsi="Courier New" w:cs="Courier New"/>
        </w:rPr>
        <w:t xml:space="preserve"> </w:t>
      </w:r>
      <w:r w:rsidR="00F16C21">
        <w:rPr>
          <w:rFonts w:ascii="Courier New" w:hAnsi="Courier New" w:cs="Courier New"/>
        </w:rPr>
        <w:t>full-time</w:t>
      </w:r>
      <w:r w:rsidR="00B60DDA">
        <w:rPr>
          <w:rFonts w:ascii="Courier New" w:hAnsi="Courier New" w:cs="Courier New"/>
        </w:rPr>
        <w:t xml:space="preserve"> </w:t>
      </w:r>
      <w:r w:rsidRPr="008E2866">
        <w:rPr>
          <w:rFonts w:ascii="Courier New" w:hAnsi="Courier New" w:cs="Courier New"/>
        </w:rPr>
        <w:t>data analysts. The data manager</w:t>
      </w:r>
      <w:r w:rsidRPr="008E2866" w:rsidR="00037A48">
        <w:rPr>
          <w:rFonts w:ascii="Courier New" w:hAnsi="Courier New" w:cs="Courier New"/>
        </w:rPr>
        <w:t>s</w:t>
      </w:r>
      <w:r w:rsidRPr="008E2866">
        <w:rPr>
          <w:rFonts w:ascii="Courier New" w:hAnsi="Courier New" w:cs="Courier New"/>
        </w:rPr>
        <w:t xml:space="preserve"> </w:t>
      </w:r>
      <w:r w:rsidR="00031593">
        <w:rPr>
          <w:rFonts w:ascii="Courier New" w:hAnsi="Courier New" w:cs="Courier New"/>
        </w:rPr>
        <w:t xml:space="preserve">are </w:t>
      </w:r>
      <w:r w:rsidR="0097781B">
        <w:rPr>
          <w:rFonts w:ascii="Courier New" w:hAnsi="Courier New" w:cs="Courier New"/>
        </w:rPr>
        <w:t xml:space="preserve">each </w:t>
      </w:r>
      <w:r w:rsidR="00031593">
        <w:rPr>
          <w:rFonts w:ascii="Courier New" w:hAnsi="Courier New" w:cs="Courier New"/>
        </w:rPr>
        <w:t>expected to</w:t>
      </w:r>
      <w:r w:rsidRPr="008E2866" w:rsidR="00031593">
        <w:rPr>
          <w:rFonts w:ascii="Courier New" w:hAnsi="Courier New" w:cs="Courier New"/>
        </w:rPr>
        <w:t xml:space="preserve"> </w:t>
      </w:r>
      <w:r w:rsidRPr="008E2866">
        <w:rPr>
          <w:rFonts w:ascii="Courier New" w:hAnsi="Courier New" w:cs="Courier New"/>
        </w:rPr>
        <w:t xml:space="preserve">be at the GS-13 step </w:t>
      </w:r>
      <w:r w:rsidRPr="008E2866" w:rsidR="00037A48">
        <w:rPr>
          <w:rFonts w:ascii="Courier New" w:hAnsi="Courier New" w:cs="Courier New"/>
        </w:rPr>
        <w:t>5</w:t>
      </w:r>
      <w:r w:rsidR="00562907">
        <w:rPr>
          <w:rFonts w:ascii="Courier New" w:hAnsi="Courier New" w:cs="Courier New"/>
        </w:rPr>
        <w:t xml:space="preserve"> level</w:t>
      </w:r>
      <w:r w:rsidRPr="008E2866">
        <w:rPr>
          <w:rFonts w:ascii="Courier New" w:hAnsi="Courier New" w:cs="Courier New"/>
        </w:rPr>
        <w:t xml:space="preserve"> ($</w:t>
      </w:r>
      <w:r w:rsidR="00E76F7C">
        <w:rPr>
          <w:rFonts w:ascii="Courier New" w:hAnsi="Courier New" w:cs="Courier New"/>
        </w:rPr>
        <w:t>61.12</w:t>
      </w:r>
      <w:r w:rsidRPr="008E2866">
        <w:rPr>
          <w:rFonts w:ascii="Courier New" w:hAnsi="Courier New" w:cs="Courier New"/>
        </w:rPr>
        <w:t xml:space="preserve">/hour) </w:t>
      </w:r>
      <w:r w:rsidR="00AC2734">
        <w:rPr>
          <w:rFonts w:ascii="Courier New" w:hAnsi="Courier New" w:cs="Courier New"/>
        </w:rPr>
        <w:t>and</w:t>
      </w:r>
      <w:r w:rsidR="000910BB">
        <w:rPr>
          <w:rFonts w:ascii="Courier New" w:hAnsi="Courier New" w:cs="Courier New"/>
        </w:rPr>
        <w:t xml:space="preserve"> </w:t>
      </w:r>
      <w:r w:rsidR="00562907">
        <w:rPr>
          <w:rFonts w:ascii="Courier New" w:hAnsi="Courier New" w:cs="Courier New"/>
        </w:rPr>
        <w:t>spend</w:t>
      </w:r>
      <w:r w:rsidR="000910BB">
        <w:rPr>
          <w:rFonts w:ascii="Courier New" w:hAnsi="Courier New" w:cs="Courier New"/>
        </w:rPr>
        <w:t xml:space="preserve"> </w:t>
      </w:r>
      <w:r w:rsidR="001D208A">
        <w:rPr>
          <w:rFonts w:ascii="Courier New" w:hAnsi="Courier New" w:cs="Courier New"/>
        </w:rPr>
        <w:t>100%</w:t>
      </w:r>
      <w:r w:rsidR="001C1360">
        <w:rPr>
          <w:rFonts w:ascii="Courier New" w:hAnsi="Courier New" w:cs="Courier New"/>
        </w:rPr>
        <w:t xml:space="preserve"> of working hours (2080</w:t>
      </w:r>
      <w:r w:rsidR="0097781B">
        <w:rPr>
          <w:rFonts w:ascii="Courier New" w:hAnsi="Courier New" w:cs="Courier New"/>
        </w:rPr>
        <w:t xml:space="preserve"> hours</w:t>
      </w:r>
      <w:r w:rsidR="002F4566">
        <w:rPr>
          <w:rFonts w:ascii="Courier New" w:hAnsi="Courier New" w:cs="Courier New"/>
        </w:rPr>
        <w:t xml:space="preserve"> each</w:t>
      </w:r>
      <w:r w:rsidR="004D184C">
        <w:rPr>
          <w:rFonts w:ascii="Courier New" w:hAnsi="Courier New" w:cs="Courier New"/>
        </w:rPr>
        <w:t xml:space="preserve"> and 4,160 hours total</w:t>
      </w:r>
      <w:r w:rsidR="001C1360">
        <w:rPr>
          <w:rFonts w:ascii="Courier New" w:hAnsi="Courier New" w:cs="Courier New"/>
        </w:rPr>
        <w:t xml:space="preserve">) </w:t>
      </w:r>
      <w:r w:rsidR="009B1607">
        <w:rPr>
          <w:rFonts w:ascii="Courier New" w:hAnsi="Courier New" w:cs="Courier New"/>
        </w:rPr>
        <w:t xml:space="preserve">managing the data. </w:t>
      </w:r>
      <w:r w:rsidR="0097781B">
        <w:rPr>
          <w:rFonts w:ascii="Courier New" w:hAnsi="Courier New" w:cs="Courier New"/>
        </w:rPr>
        <w:t>T</w:t>
      </w:r>
      <w:r w:rsidRPr="008E2866">
        <w:rPr>
          <w:rFonts w:ascii="Courier New" w:hAnsi="Courier New" w:cs="Courier New"/>
        </w:rPr>
        <w:t xml:space="preserve">he data analysts </w:t>
      </w:r>
      <w:r w:rsidR="00C82BA8">
        <w:rPr>
          <w:rFonts w:ascii="Courier New" w:hAnsi="Courier New" w:cs="Courier New"/>
        </w:rPr>
        <w:t>are expected to be at the</w:t>
      </w:r>
      <w:r w:rsidRPr="008E2866">
        <w:rPr>
          <w:rFonts w:ascii="Courier New" w:hAnsi="Courier New" w:cs="Courier New"/>
        </w:rPr>
        <w:t xml:space="preserve"> GS-12 step 5 </w:t>
      </w:r>
      <w:r w:rsidR="00C82BA8">
        <w:rPr>
          <w:rFonts w:ascii="Courier New" w:hAnsi="Courier New" w:cs="Courier New"/>
        </w:rPr>
        <w:t xml:space="preserve">level </w:t>
      </w:r>
      <w:r w:rsidRPr="008E2866">
        <w:rPr>
          <w:rFonts w:ascii="Courier New" w:hAnsi="Courier New" w:cs="Courier New"/>
        </w:rPr>
        <w:t>($</w:t>
      </w:r>
      <w:r w:rsidR="00E76F7C">
        <w:rPr>
          <w:rFonts w:ascii="Courier New" w:hAnsi="Courier New" w:cs="Courier New"/>
        </w:rPr>
        <w:t>51.40</w:t>
      </w:r>
      <w:r w:rsidRPr="008E2866">
        <w:rPr>
          <w:rFonts w:ascii="Courier New" w:hAnsi="Courier New" w:cs="Courier New"/>
        </w:rPr>
        <w:t>/hour)</w:t>
      </w:r>
      <w:r w:rsidR="00C82BA8">
        <w:rPr>
          <w:rFonts w:ascii="Courier New" w:hAnsi="Courier New" w:cs="Courier New"/>
        </w:rPr>
        <w:t xml:space="preserve"> and will spend approximately </w:t>
      </w:r>
      <w:r w:rsidR="004967C5">
        <w:rPr>
          <w:rFonts w:ascii="Courier New" w:hAnsi="Courier New" w:cs="Courier New"/>
        </w:rPr>
        <w:t>100%</w:t>
      </w:r>
      <w:r w:rsidR="00C82BA8">
        <w:rPr>
          <w:rFonts w:ascii="Courier New" w:hAnsi="Courier New" w:cs="Courier New"/>
        </w:rPr>
        <w:t xml:space="preserve"> of working hours (2080 hours</w:t>
      </w:r>
      <w:r w:rsidR="004967C5">
        <w:rPr>
          <w:rFonts w:ascii="Courier New" w:hAnsi="Courier New" w:cs="Courier New"/>
        </w:rPr>
        <w:t xml:space="preserve"> each and 12,</w:t>
      </w:r>
      <w:r w:rsidR="004D184C">
        <w:rPr>
          <w:rFonts w:ascii="Courier New" w:hAnsi="Courier New" w:cs="Courier New"/>
        </w:rPr>
        <w:t>480 hours total</w:t>
      </w:r>
      <w:r w:rsidR="00C82BA8">
        <w:rPr>
          <w:rFonts w:ascii="Courier New" w:hAnsi="Courier New" w:cs="Courier New"/>
        </w:rPr>
        <w:t xml:space="preserve">) </w:t>
      </w:r>
      <w:r w:rsidR="00AC2734">
        <w:rPr>
          <w:rFonts w:ascii="Courier New" w:hAnsi="Courier New" w:cs="Courier New"/>
        </w:rPr>
        <w:t>analyzing</w:t>
      </w:r>
      <w:r w:rsidR="00C82BA8">
        <w:rPr>
          <w:rFonts w:ascii="Courier New" w:hAnsi="Courier New" w:cs="Courier New"/>
        </w:rPr>
        <w:t xml:space="preserve"> the data</w:t>
      </w:r>
      <w:r w:rsidRPr="008E2866">
        <w:rPr>
          <w:rFonts w:ascii="Courier New" w:hAnsi="Courier New" w:cs="Courier New"/>
        </w:rPr>
        <w:t>.</w:t>
      </w:r>
      <w:r w:rsidR="008909A6">
        <w:rPr>
          <w:rFonts w:ascii="Courier New" w:hAnsi="Courier New" w:cs="Courier New"/>
        </w:rPr>
        <w:t xml:space="preserve">  </w:t>
      </w:r>
      <w:r w:rsidRPr="00504559">
        <w:rPr>
          <w:rFonts w:ascii="Courier New" w:hAnsi="Courier New" w:cs="Courier New"/>
        </w:rPr>
        <w:t xml:space="preserve"> </w:t>
      </w:r>
    </w:p>
    <w:p w:rsidR="00C1423A" w:rsidRPr="00FD675B" w:rsidP="005B3C88" w14:paraId="6A7527C9" w14:textId="1346C58F">
      <w:pPr>
        <w:rPr>
          <w:rFonts w:ascii="Courier New" w:hAnsi="Courier New" w:cs="Courier New"/>
          <w:b/>
        </w:rPr>
      </w:pPr>
      <w:r w:rsidRPr="00FD675B">
        <w:rPr>
          <w:rFonts w:ascii="Courier New" w:hAnsi="Courier New" w:cs="Courier New"/>
          <w:b/>
        </w:rPr>
        <w:t>Table</w:t>
      </w:r>
      <w:r w:rsidRPr="00FD675B" w:rsidR="00212BD7">
        <w:rPr>
          <w:rFonts w:ascii="Courier New" w:hAnsi="Courier New" w:cs="Courier New"/>
          <w:b/>
        </w:rPr>
        <w:t xml:space="preserve"> 14.A Annualized Cost to the Government</w:t>
      </w:r>
      <w:r w:rsidR="004D5333">
        <w:rPr>
          <w:rFonts w:ascii="Courier New" w:hAnsi="Courier New" w:cs="Courier New"/>
          <w:b/>
        </w:rPr>
        <w:t>*</w:t>
      </w:r>
    </w:p>
    <w:p w:rsidR="00212BD7" w:rsidRPr="00212BD7" w:rsidP="00C1423A" w14:paraId="2B842788" w14:textId="77777777">
      <w:pPr>
        <w:spacing w:before="120"/>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1169"/>
        <w:gridCol w:w="1177"/>
        <w:gridCol w:w="3137"/>
        <w:gridCol w:w="2323"/>
      </w:tblGrid>
      <w:tr w14:paraId="4922104C" w14:textId="228B5DFB" w:rsidTr="00EF17A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4" w:type="dxa"/>
            <w:vAlign w:val="bottom"/>
          </w:tcPr>
          <w:p w:rsidR="00EF17A1" w:rsidRPr="00095051" w:rsidP="0008755D" w14:paraId="07ED5A43" w14:textId="77777777">
            <w:pPr>
              <w:spacing w:before="120"/>
              <w:rPr>
                <w:rFonts w:ascii="Courier New" w:hAnsi="Courier New" w:cs="Courier New"/>
                <w:b/>
              </w:rPr>
            </w:pPr>
            <w:r w:rsidRPr="00095051">
              <w:rPr>
                <w:rFonts w:ascii="Courier New" w:hAnsi="Courier New" w:cs="Courier New"/>
                <w:b/>
              </w:rPr>
              <w:t>Employee Function</w:t>
            </w:r>
          </w:p>
        </w:tc>
        <w:tc>
          <w:tcPr>
            <w:tcW w:w="1169" w:type="dxa"/>
            <w:vAlign w:val="bottom"/>
          </w:tcPr>
          <w:p w:rsidR="00EF17A1" w:rsidRPr="00095051" w:rsidP="0008755D" w14:paraId="37AC6540" w14:textId="77777777">
            <w:pPr>
              <w:spacing w:before="120"/>
              <w:rPr>
                <w:rFonts w:ascii="Courier New" w:hAnsi="Courier New" w:cs="Courier New"/>
                <w:b/>
              </w:rPr>
            </w:pPr>
            <w:r w:rsidRPr="00095051">
              <w:rPr>
                <w:rFonts w:ascii="Courier New" w:hAnsi="Courier New" w:cs="Courier New"/>
                <w:b/>
              </w:rPr>
              <w:t xml:space="preserve">Annual Burden </w:t>
            </w:r>
          </w:p>
          <w:p w:rsidR="00EF17A1" w:rsidRPr="00095051" w:rsidP="0008755D" w14:paraId="6BB528D5" w14:textId="77777777">
            <w:pPr>
              <w:spacing w:before="120"/>
              <w:rPr>
                <w:rFonts w:ascii="Courier New" w:hAnsi="Courier New" w:cs="Courier New"/>
                <w:b/>
              </w:rPr>
            </w:pPr>
            <w:r w:rsidRPr="00095051">
              <w:rPr>
                <w:rFonts w:ascii="Courier New" w:hAnsi="Courier New" w:cs="Courier New"/>
                <w:b/>
              </w:rPr>
              <w:t>(in hours)</w:t>
            </w:r>
          </w:p>
        </w:tc>
        <w:tc>
          <w:tcPr>
            <w:tcW w:w="1177" w:type="dxa"/>
            <w:vAlign w:val="bottom"/>
          </w:tcPr>
          <w:p w:rsidR="00EF17A1" w:rsidRPr="009640B6" w:rsidP="0008755D" w14:paraId="1FEC5264" w14:textId="77777777">
            <w:pPr>
              <w:spacing w:before="120"/>
              <w:rPr>
                <w:rFonts w:ascii="Courier New" w:hAnsi="Courier New" w:cs="Courier New"/>
                <w:b/>
              </w:rPr>
            </w:pPr>
            <w:r w:rsidRPr="009640B6">
              <w:rPr>
                <w:rFonts w:ascii="Courier New" w:hAnsi="Courier New" w:cs="Courier New"/>
                <w:b/>
              </w:rPr>
              <w:t>Hourly Wage Rate</w:t>
            </w:r>
          </w:p>
        </w:tc>
        <w:tc>
          <w:tcPr>
            <w:tcW w:w="3137" w:type="dxa"/>
            <w:vAlign w:val="bottom"/>
          </w:tcPr>
          <w:p w:rsidR="00EF17A1" w:rsidRPr="00931D37" w:rsidP="0008755D" w14:paraId="48218618" w14:textId="77777777">
            <w:pPr>
              <w:spacing w:before="120"/>
              <w:rPr>
                <w:rFonts w:ascii="Courier New" w:hAnsi="Courier New" w:cs="Courier New"/>
                <w:b/>
              </w:rPr>
            </w:pPr>
            <w:r w:rsidRPr="00931D37">
              <w:rPr>
                <w:rFonts w:ascii="Courier New" w:hAnsi="Courier New" w:cs="Courier New"/>
                <w:b/>
              </w:rPr>
              <w:t>Annual Cost</w:t>
            </w:r>
          </w:p>
        </w:tc>
        <w:tc>
          <w:tcPr>
            <w:tcW w:w="2323" w:type="dxa"/>
          </w:tcPr>
          <w:p w:rsidR="00620ECE" w:rsidP="0008755D" w14:paraId="005C6F45" w14:textId="77777777">
            <w:pPr>
              <w:spacing w:before="120"/>
              <w:rPr>
                <w:rFonts w:ascii="Courier New" w:hAnsi="Courier New" w:cs="Courier New"/>
                <w:b/>
              </w:rPr>
            </w:pPr>
          </w:p>
          <w:p w:rsidR="00EF17A1" w:rsidRPr="00931D37" w:rsidP="0008755D" w14:paraId="57A11E87" w14:textId="1DE8A05A">
            <w:pPr>
              <w:spacing w:before="120"/>
              <w:rPr>
                <w:rFonts w:ascii="Courier New" w:hAnsi="Courier New" w:cs="Courier New"/>
                <w:b/>
              </w:rPr>
            </w:pPr>
            <w:r>
              <w:rPr>
                <w:rFonts w:ascii="Courier New" w:hAnsi="Courier New" w:cs="Courier New"/>
                <w:b/>
              </w:rPr>
              <w:t>Fully Loaded Annual Cost</w:t>
            </w:r>
          </w:p>
        </w:tc>
      </w:tr>
      <w:tr w14:paraId="336066B2" w14:textId="5B1D11A9" w:rsidTr="00EF17A1">
        <w:tblPrEx>
          <w:tblW w:w="0" w:type="auto"/>
          <w:tblLook w:val="01E0"/>
        </w:tblPrEx>
        <w:trPr>
          <w:trHeight w:val="413"/>
        </w:trPr>
        <w:tc>
          <w:tcPr>
            <w:tcW w:w="1814" w:type="dxa"/>
            <w:vAlign w:val="bottom"/>
          </w:tcPr>
          <w:p w:rsidR="00EF17A1" w:rsidRPr="00095051" w:rsidP="0008755D" w14:paraId="3AD81BAF" w14:textId="77777777">
            <w:pPr>
              <w:spacing w:before="120"/>
              <w:rPr>
                <w:rFonts w:ascii="Courier New" w:hAnsi="Courier New" w:cs="Courier New"/>
              </w:rPr>
            </w:pPr>
            <w:r w:rsidRPr="00095051">
              <w:rPr>
                <w:rFonts w:ascii="Courier New" w:hAnsi="Courier New" w:cs="Courier New"/>
              </w:rPr>
              <w:t>Training</w:t>
            </w:r>
          </w:p>
        </w:tc>
        <w:tc>
          <w:tcPr>
            <w:tcW w:w="1169" w:type="dxa"/>
            <w:vAlign w:val="bottom"/>
          </w:tcPr>
          <w:p w:rsidR="00EF17A1" w:rsidRPr="00095051" w:rsidP="00EC58B4" w14:paraId="0FAAEDE1" w14:textId="77777777">
            <w:pPr>
              <w:spacing w:before="120"/>
              <w:rPr>
                <w:rFonts w:ascii="Courier New" w:hAnsi="Courier New" w:cs="Courier New"/>
              </w:rPr>
            </w:pPr>
            <w:r w:rsidRPr="00095051">
              <w:rPr>
                <w:rFonts w:ascii="Courier New" w:hAnsi="Courier New" w:cs="Courier New"/>
              </w:rPr>
              <w:t>1</w:t>
            </w:r>
            <w:r>
              <w:rPr>
                <w:rFonts w:ascii="Courier New" w:hAnsi="Courier New" w:cs="Courier New"/>
              </w:rPr>
              <w:t>,</w:t>
            </w:r>
            <w:r w:rsidRPr="00095051">
              <w:rPr>
                <w:rFonts w:ascii="Courier New" w:hAnsi="Courier New" w:cs="Courier New"/>
              </w:rPr>
              <w:t>040</w:t>
            </w:r>
          </w:p>
        </w:tc>
        <w:tc>
          <w:tcPr>
            <w:tcW w:w="1177" w:type="dxa"/>
            <w:vAlign w:val="bottom"/>
          </w:tcPr>
          <w:p w:rsidR="00EF17A1" w:rsidRPr="009640B6" w:rsidP="00C60A8C" w14:paraId="2B749A65" w14:textId="11A9CE0C">
            <w:pPr>
              <w:spacing w:before="120"/>
              <w:rPr>
                <w:rFonts w:ascii="Courier New" w:hAnsi="Courier New" w:cs="Courier New"/>
              </w:rPr>
            </w:pPr>
            <w:r w:rsidRPr="009640B6">
              <w:rPr>
                <w:rFonts w:ascii="Courier New" w:hAnsi="Courier New" w:cs="Courier New"/>
              </w:rPr>
              <w:t>$</w:t>
            </w:r>
            <w:r>
              <w:rPr>
                <w:rFonts w:ascii="Courier New" w:hAnsi="Courier New" w:cs="Courier New"/>
              </w:rPr>
              <w:t>68.31</w:t>
            </w:r>
          </w:p>
        </w:tc>
        <w:tc>
          <w:tcPr>
            <w:tcW w:w="3137" w:type="dxa"/>
            <w:vAlign w:val="bottom"/>
          </w:tcPr>
          <w:p w:rsidR="00EF17A1" w:rsidRPr="005C4BCA" w:rsidP="00C60A8C" w14:paraId="5582FCD2" w14:textId="3A5267E5">
            <w:pPr>
              <w:spacing w:before="120"/>
              <w:rPr>
                <w:rFonts w:ascii="Courier New" w:hAnsi="Courier New" w:cs="Courier New"/>
              </w:rPr>
            </w:pPr>
            <w:r w:rsidRPr="005C4BCA">
              <w:rPr>
                <w:rFonts w:ascii="Courier New" w:hAnsi="Courier New" w:cs="Courier New"/>
              </w:rPr>
              <w:t xml:space="preserve"> </w:t>
            </w:r>
          </w:p>
          <w:p w:rsidR="00EF17A1" w:rsidRPr="005C4BCA" w:rsidP="00CF60EE" w14:paraId="3353DD5F" w14:textId="3740E3C4">
            <w:pPr>
              <w:rPr>
                <w:rFonts w:ascii="Courier New" w:hAnsi="Courier New" w:cs="Courier New"/>
              </w:rPr>
            </w:pPr>
            <w:r w:rsidRPr="009D253B">
              <w:rPr>
                <w:rFonts w:ascii="Courier New" w:hAnsi="Courier New" w:cs="Courier New"/>
                <w:color w:val="000000"/>
              </w:rPr>
              <w:t xml:space="preserve">$71,042.40 </w:t>
            </w:r>
          </w:p>
        </w:tc>
        <w:tc>
          <w:tcPr>
            <w:tcW w:w="2323" w:type="dxa"/>
            <w:vMerge w:val="restart"/>
          </w:tcPr>
          <w:p w:rsidR="00EF17A1" w:rsidRPr="005C4BCA" w:rsidP="00C60A8C" w14:paraId="053B5A76" w14:textId="77777777">
            <w:pPr>
              <w:spacing w:before="120"/>
              <w:rPr>
                <w:rFonts w:ascii="Courier New" w:hAnsi="Courier New" w:cs="Courier New"/>
              </w:rPr>
            </w:pPr>
          </w:p>
        </w:tc>
      </w:tr>
      <w:tr w14:paraId="13F1AFE7" w14:textId="510A2114" w:rsidTr="00EF17A1">
        <w:tblPrEx>
          <w:tblW w:w="0" w:type="auto"/>
          <w:tblLook w:val="01E0"/>
        </w:tblPrEx>
        <w:trPr>
          <w:trHeight w:val="576"/>
        </w:trPr>
        <w:tc>
          <w:tcPr>
            <w:tcW w:w="1814" w:type="dxa"/>
            <w:vAlign w:val="bottom"/>
          </w:tcPr>
          <w:p w:rsidR="00EF17A1" w:rsidRPr="00095051" w:rsidP="0008755D" w14:paraId="145084B2" w14:textId="77777777">
            <w:pPr>
              <w:spacing w:before="120"/>
              <w:rPr>
                <w:rFonts w:ascii="Courier New" w:hAnsi="Courier New" w:cs="Courier New"/>
              </w:rPr>
            </w:pPr>
            <w:r w:rsidRPr="00095051">
              <w:rPr>
                <w:rFonts w:ascii="Courier New" w:hAnsi="Courier New" w:cs="Courier New"/>
              </w:rPr>
              <w:t>Technical Assistance</w:t>
            </w:r>
          </w:p>
        </w:tc>
        <w:tc>
          <w:tcPr>
            <w:tcW w:w="1169" w:type="dxa"/>
            <w:vAlign w:val="bottom"/>
          </w:tcPr>
          <w:p w:rsidR="00EF17A1" w:rsidRPr="00095051" w:rsidP="00EC58B4" w14:paraId="6FFF65D2" w14:textId="77777777">
            <w:pPr>
              <w:spacing w:before="120"/>
              <w:rPr>
                <w:rFonts w:ascii="Courier New" w:hAnsi="Courier New" w:cs="Courier New"/>
              </w:rPr>
            </w:pPr>
            <w:r w:rsidRPr="00095051">
              <w:rPr>
                <w:rFonts w:ascii="Courier New" w:hAnsi="Courier New" w:cs="Courier New"/>
              </w:rPr>
              <w:t>1</w:t>
            </w:r>
            <w:r>
              <w:rPr>
                <w:rFonts w:ascii="Courier New" w:hAnsi="Courier New" w:cs="Courier New"/>
              </w:rPr>
              <w:t>,</w:t>
            </w:r>
            <w:r w:rsidRPr="00095051">
              <w:rPr>
                <w:rFonts w:ascii="Courier New" w:hAnsi="Courier New" w:cs="Courier New"/>
              </w:rPr>
              <w:t>040</w:t>
            </w:r>
          </w:p>
        </w:tc>
        <w:tc>
          <w:tcPr>
            <w:tcW w:w="1177" w:type="dxa"/>
            <w:vAlign w:val="bottom"/>
          </w:tcPr>
          <w:p w:rsidR="00EF17A1" w:rsidRPr="009640B6" w:rsidP="00864BC3" w14:paraId="33F21C3B" w14:textId="2F1199A6">
            <w:pPr>
              <w:spacing w:before="120"/>
              <w:rPr>
                <w:rFonts w:ascii="Courier New" w:hAnsi="Courier New" w:cs="Courier New"/>
              </w:rPr>
            </w:pPr>
            <w:r w:rsidRPr="009640B6">
              <w:rPr>
                <w:rFonts w:ascii="Courier New" w:hAnsi="Courier New" w:cs="Courier New"/>
              </w:rPr>
              <w:t>$</w:t>
            </w:r>
            <w:r>
              <w:rPr>
                <w:rFonts w:ascii="Courier New" w:hAnsi="Courier New" w:cs="Courier New"/>
              </w:rPr>
              <w:t>68.31</w:t>
            </w:r>
          </w:p>
        </w:tc>
        <w:tc>
          <w:tcPr>
            <w:tcW w:w="3137" w:type="dxa"/>
            <w:vAlign w:val="bottom"/>
          </w:tcPr>
          <w:p w:rsidR="00EF17A1" w:rsidRPr="005C4BCA" w:rsidP="00CF60EE" w14:paraId="6A31CF7C" w14:textId="0D1FEF0D">
            <w:pPr>
              <w:rPr>
                <w:rFonts w:ascii="Courier New" w:hAnsi="Courier New" w:cs="Courier New"/>
              </w:rPr>
            </w:pPr>
            <w:r w:rsidRPr="009D253B">
              <w:rPr>
                <w:rFonts w:ascii="Courier New" w:hAnsi="Courier New" w:cs="Courier New"/>
                <w:color w:val="000000"/>
              </w:rPr>
              <w:t xml:space="preserve">$71,042.40 </w:t>
            </w:r>
          </w:p>
        </w:tc>
        <w:tc>
          <w:tcPr>
            <w:tcW w:w="2323" w:type="dxa"/>
            <w:vMerge/>
          </w:tcPr>
          <w:p w:rsidR="00EF17A1" w:rsidRPr="009D253B" w:rsidP="00CF60EE" w14:paraId="0CA3EFA9" w14:textId="77777777">
            <w:pPr>
              <w:rPr>
                <w:rFonts w:ascii="Courier New" w:hAnsi="Courier New" w:cs="Courier New"/>
                <w:color w:val="000000"/>
              </w:rPr>
            </w:pPr>
          </w:p>
        </w:tc>
      </w:tr>
      <w:tr w14:paraId="54EE67CF" w14:textId="082DCF62" w:rsidTr="00EF17A1">
        <w:tblPrEx>
          <w:tblW w:w="0" w:type="auto"/>
          <w:tblLook w:val="01E0"/>
        </w:tblPrEx>
        <w:trPr>
          <w:trHeight w:val="485"/>
        </w:trPr>
        <w:tc>
          <w:tcPr>
            <w:tcW w:w="1814" w:type="dxa"/>
            <w:vAlign w:val="bottom"/>
          </w:tcPr>
          <w:p w:rsidR="00EF17A1" w:rsidRPr="00095051" w:rsidP="0008755D" w14:paraId="39F5DAF4" w14:textId="77777777">
            <w:pPr>
              <w:spacing w:before="120"/>
              <w:rPr>
                <w:rFonts w:ascii="Courier New" w:hAnsi="Courier New" w:cs="Courier New"/>
              </w:rPr>
            </w:pPr>
            <w:r>
              <w:rPr>
                <w:rFonts w:ascii="Courier New" w:hAnsi="Courier New" w:cs="Courier New"/>
              </w:rPr>
              <w:t>Data Manager</w:t>
            </w:r>
          </w:p>
        </w:tc>
        <w:tc>
          <w:tcPr>
            <w:tcW w:w="1169" w:type="dxa"/>
            <w:vAlign w:val="bottom"/>
          </w:tcPr>
          <w:p w:rsidR="00EF17A1" w:rsidRPr="005B3C88" w:rsidP="00EC58B4" w14:paraId="27DD98A9" w14:textId="77777777">
            <w:pPr>
              <w:spacing w:before="120"/>
              <w:rPr>
                <w:rFonts w:ascii="Courier New" w:hAnsi="Courier New" w:cs="Courier New"/>
                <w:highlight w:val="yellow"/>
              </w:rPr>
            </w:pPr>
            <w:r w:rsidRPr="0040204A">
              <w:rPr>
                <w:rFonts w:ascii="Courier New" w:hAnsi="Courier New" w:cs="Courier New"/>
              </w:rPr>
              <w:t>4,160</w:t>
            </w:r>
          </w:p>
        </w:tc>
        <w:tc>
          <w:tcPr>
            <w:tcW w:w="1177" w:type="dxa"/>
            <w:vAlign w:val="bottom"/>
          </w:tcPr>
          <w:p w:rsidR="00EF17A1" w:rsidRPr="009640B6" w:rsidP="00864BC3" w14:paraId="7B3652F3" w14:textId="693C5CA1">
            <w:pPr>
              <w:spacing w:before="120"/>
              <w:rPr>
                <w:rFonts w:ascii="Courier New" w:hAnsi="Courier New" w:cs="Courier New"/>
              </w:rPr>
            </w:pPr>
            <w:r>
              <w:rPr>
                <w:rFonts w:ascii="Courier New" w:hAnsi="Courier New" w:cs="Courier New"/>
              </w:rPr>
              <w:t>$61.12</w:t>
            </w:r>
          </w:p>
        </w:tc>
        <w:tc>
          <w:tcPr>
            <w:tcW w:w="3137" w:type="dxa"/>
            <w:vAlign w:val="bottom"/>
          </w:tcPr>
          <w:p w:rsidR="00EF17A1" w:rsidRPr="005C4BCA" w:rsidP="00CF60EE" w14:paraId="6E192006" w14:textId="5254CC9B">
            <w:pPr>
              <w:rPr>
                <w:rFonts w:ascii="Courier New" w:hAnsi="Courier New" w:cs="Courier New"/>
              </w:rPr>
            </w:pPr>
            <w:r w:rsidRPr="009D253B">
              <w:rPr>
                <w:rFonts w:ascii="Courier New" w:hAnsi="Courier New" w:cs="Courier New"/>
                <w:color w:val="000000"/>
              </w:rPr>
              <w:t xml:space="preserve">$254,259.20 </w:t>
            </w:r>
          </w:p>
        </w:tc>
        <w:tc>
          <w:tcPr>
            <w:tcW w:w="2323" w:type="dxa"/>
            <w:vMerge/>
          </w:tcPr>
          <w:p w:rsidR="00EF17A1" w:rsidRPr="009D253B" w:rsidP="00CF60EE" w14:paraId="6079A3CA" w14:textId="77777777">
            <w:pPr>
              <w:rPr>
                <w:rFonts w:ascii="Courier New" w:hAnsi="Courier New" w:cs="Courier New"/>
                <w:color w:val="000000"/>
              </w:rPr>
            </w:pPr>
          </w:p>
        </w:tc>
      </w:tr>
      <w:tr w14:paraId="05208B47" w14:textId="358D5746" w:rsidTr="00EF17A1">
        <w:tblPrEx>
          <w:tblW w:w="0" w:type="auto"/>
          <w:tblLook w:val="01E0"/>
        </w:tblPrEx>
        <w:trPr>
          <w:trHeight w:val="576"/>
        </w:trPr>
        <w:tc>
          <w:tcPr>
            <w:tcW w:w="1814" w:type="dxa"/>
            <w:vAlign w:val="bottom"/>
          </w:tcPr>
          <w:p w:rsidR="00EF17A1" w:rsidP="003879A7" w14:paraId="5911641D" w14:textId="13E6BF23">
            <w:pPr>
              <w:spacing w:before="120"/>
              <w:rPr>
                <w:rFonts w:ascii="Courier New" w:hAnsi="Courier New" w:cs="Courier New"/>
              </w:rPr>
            </w:pPr>
            <w:r>
              <w:rPr>
                <w:rFonts w:ascii="Courier New" w:hAnsi="Courier New" w:cs="Courier New"/>
              </w:rPr>
              <w:t xml:space="preserve">Data Analyst </w:t>
            </w:r>
          </w:p>
        </w:tc>
        <w:tc>
          <w:tcPr>
            <w:tcW w:w="1169" w:type="dxa"/>
            <w:vAlign w:val="bottom"/>
          </w:tcPr>
          <w:p w:rsidR="00EF17A1" w:rsidRPr="005B3C88" w:rsidP="00EC58B4" w14:paraId="0B3A864E" w14:textId="77777777">
            <w:pPr>
              <w:spacing w:before="120"/>
              <w:rPr>
                <w:rFonts w:ascii="Courier New" w:hAnsi="Courier New" w:cs="Courier New"/>
                <w:highlight w:val="yellow"/>
              </w:rPr>
            </w:pPr>
            <w:r w:rsidRPr="0040204A">
              <w:rPr>
                <w:rFonts w:ascii="Courier New" w:hAnsi="Courier New" w:cs="Courier New"/>
              </w:rPr>
              <w:t>12,480</w:t>
            </w:r>
          </w:p>
        </w:tc>
        <w:tc>
          <w:tcPr>
            <w:tcW w:w="1177" w:type="dxa"/>
            <w:vAlign w:val="bottom"/>
          </w:tcPr>
          <w:p w:rsidR="00EF17A1" w:rsidP="00864BC3" w14:paraId="5F3F02AD" w14:textId="435E2C3F">
            <w:pPr>
              <w:spacing w:before="120"/>
              <w:rPr>
                <w:rFonts w:ascii="Courier New" w:hAnsi="Courier New" w:cs="Courier New"/>
              </w:rPr>
            </w:pPr>
            <w:r>
              <w:rPr>
                <w:rFonts w:ascii="Courier New" w:hAnsi="Courier New" w:cs="Courier New"/>
              </w:rPr>
              <w:t>$51.40</w:t>
            </w:r>
          </w:p>
        </w:tc>
        <w:tc>
          <w:tcPr>
            <w:tcW w:w="3137" w:type="dxa"/>
            <w:vAlign w:val="bottom"/>
          </w:tcPr>
          <w:p w:rsidR="00EF17A1" w:rsidRPr="005C4BCA" w:rsidP="00CF60EE" w14:paraId="0F56845D" w14:textId="794D7A1B">
            <w:pPr>
              <w:rPr>
                <w:rFonts w:ascii="Courier New" w:hAnsi="Courier New" w:cs="Courier New"/>
              </w:rPr>
            </w:pPr>
            <w:r w:rsidRPr="009D253B">
              <w:rPr>
                <w:rFonts w:ascii="Courier New" w:hAnsi="Courier New" w:cs="Courier New"/>
                <w:color w:val="000000"/>
              </w:rPr>
              <w:t xml:space="preserve">$641,472.00 </w:t>
            </w:r>
          </w:p>
        </w:tc>
        <w:tc>
          <w:tcPr>
            <w:tcW w:w="2323" w:type="dxa"/>
            <w:vMerge/>
          </w:tcPr>
          <w:p w:rsidR="00EF17A1" w:rsidRPr="009D253B" w:rsidP="00CF60EE" w14:paraId="0A59D892" w14:textId="77777777">
            <w:pPr>
              <w:rPr>
                <w:rFonts w:ascii="Courier New" w:hAnsi="Courier New" w:cs="Courier New"/>
                <w:color w:val="000000"/>
              </w:rPr>
            </w:pPr>
          </w:p>
        </w:tc>
      </w:tr>
      <w:tr w14:paraId="2A1298FA" w14:textId="33D61F19" w:rsidTr="00EF17A1">
        <w:tblPrEx>
          <w:tblW w:w="0" w:type="auto"/>
          <w:tblLook w:val="01E0"/>
        </w:tblPrEx>
        <w:trPr>
          <w:trHeight w:val="432"/>
        </w:trPr>
        <w:tc>
          <w:tcPr>
            <w:tcW w:w="7297" w:type="dxa"/>
            <w:gridSpan w:val="4"/>
            <w:vAlign w:val="bottom"/>
          </w:tcPr>
          <w:p w:rsidR="00EF17A1" w:rsidRPr="005C4BCA" w:rsidP="00E85024" w14:paraId="4C8BCBB4" w14:textId="6C567EA1">
            <w:pPr>
              <w:spacing w:before="120"/>
              <w:jc w:val="right"/>
              <w:rPr>
                <w:rFonts w:ascii="Courier New" w:hAnsi="Courier New" w:cs="Courier New"/>
              </w:rPr>
            </w:pPr>
            <w:r w:rsidRPr="005C4BCA">
              <w:rPr>
                <w:rFonts w:ascii="Courier New" w:hAnsi="Courier New" w:cs="Courier New"/>
              </w:rPr>
              <w:t xml:space="preserve">TOTAL: </w:t>
            </w:r>
            <w:r w:rsidRPr="009D253B">
              <w:rPr>
                <w:rFonts w:ascii="Courier New" w:hAnsi="Courier New" w:cs="Courier New"/>
                <w:color w:val="000000"/>
              </w:rPr>
              <w:t>$1,037,816.00</w:t>
            </w:r>
          </w:p>
        </w:tc>
        <w:tc>
          <w:tcPr>
            <w:tcW w:w="2323" w:type="dxa"/>
          </w:tcPr>
          <w:p w:rsidR="00EF17A1" w:rsidP="00EF17A1" w14:paraId="7FCE76ED" w14:textId="77777777">
            <w:pPr>
              <w:rPr>
                <w:rFonts w:ascii="Aptos Narrow" w:hAnsi="Aptos Narrow"/>
                <w:color w:val="000000"/>
                <w:sz w:val="22"/>
                <w:szCs w:val="22"/>
              </w:rPr>
            </w:pPr>
            <w:r>
              <w:rPr>
                <w:rFonts w:ascii="Aptos Narrow" w:hAnsi="Aptos Narrow"/>
                <w:color w:val="000000"/>
                <w:sz w:val="22"/>
                <w:szCs w:val="22"/>
              </w:rPr>
              <w:t xml:space="preserve">$2,075,632.00 </w:t>
            </w:r>
          </w:p>
          <w:p w:rsidR="00EF17A1" w:rsidRPr="005C4BCA" w:rsidP="00EF17A1" w14:paraId="3873D58E" w14:textId="77777777">
            <w:pPr>
              <w:spacing w:before="120"/>
              <w:rPr>
                <w:rFonts w:ascii="Courier New" w:hAnsi="Courier New" w:cs="Courier New"/>
              </w:rPr>
            </w:pPr>
          </w:p>
        </w:tc>
      </w:tr>
    </w:tbl>
    <w:p w:rsidR="00FB5A29" w:rsidP="00C55653" w14:paraId="6E775552" w14:textId="67A352CC">
      <w:pPr>
        <w:rPr>
          <w:rFonts w:ascii="Courier New" w:hAnsi="Courier New" w:cs="Courier New"/>
        </w:rPr>
      </w:pPr>
      <w:r>
        <w:rPr>
          <w:rFonts w:ascii="Courier New" w:hAnsi="Courier New" w:cs="Courier New"/>
        </w:rPr>
        <w:t>*</w:t>
      </w:r>
      <w:r w:rsidRPr="005B3C88">
        <w:rPr>
          <w:rFonts w:ascii="Courier New" w:hAnsi="Courier New" w:cs="Courier New"/>
        </w:rPr>
        <w:t xml:space="preserve"> The base Federal General Schedule (GS) </w:t>
      </w:r>
      <w:r w:rsidRPr="005B3C88" w:rsidR="00FC5E31">
        <w:rPr>
          <w:rFonts w:ascii="Courier New" w:hAnsi="Courier New" w:cs="Courier New"/>
        </w:rPr>
        <w:t>202</w:t>
      </w:r>
      <w:r w:rsidR="00FC5E31">
        <w:rPr>
          <w:rFonts w:ascii="Courier New" w:hAnsi="Courier New" w:cs="Courier New"/>
        </w:rPr>
        <w:t>6</w:t>
      </w:r>
      <w:r w:rsidRPr="005B3C88" w:rsidR="00FC5E31">
        <w:rPr>
          <w:rFonts w:ascii="Courier New" w:hAnsi="Courier New" w:cs="Courier New"/>
        </w:rPr>
        <w:t xml:space="preserve"> </w:t>
      </w:r>
      <w:r w:rsidRPr="005B3C88">
        <w:rPr>
          <w:rFonts w:ascii="Courier New" w:hAnsi="Courier New" w:cs="Courier New"/>
        </w:rPr>
        <w:t>salary with Atlanta locality</w:t>
      </w:r>
      <w:r w:rsidR="003D5443">
        <w:rPr>
          <w:rFonts w:ascii="Courier New" w:hAnsi="Courier New" w:cs="Courier New"/>
        </w:rPr>
        <w:t xml:space="preserve"> was used to calculate costs</w:t>
      </w:r>
    </w:p>
    <w:p w:rsidR="00C55653" w:rsidRPr="005B3C88" w:rsidP="00C55653" w14:paraId="02938203" w14:textId="79A94E83">
      <w:r w:rsidRPr="00886C29">
        <w:rPr>
          <w:rFonts w:ascii="Courier New" w:hAnsi="Courier New" w:cs="Courier New"/>
        </w:rPr>
        <w:t xml:space="preserve">Source: </w:t>
      </w:r>
      <w:hyperlink r:id="rId12" w:history="1">
        <w:r w:rsidRPr="005B45ED" w:rsidR="00B503B5">
          <w:rPr>
            <w:rStyle w:val="Hyperlink"/>
            <w:rFonts w:ascii="Courier New" w:hAnsi="Courier New" w:cs="Courier New"/>
          </w:rPr>
          <w:t>https://www.opm.gov/policy-data-oversight/pay-leave/salaries-wages/salary-tables/26Tables/html/ATL_h.aspx</w:t>
        </w:r>
      </w:hyperlink>
      <w:r w:rsidR="00B503B5">
        <w:rPr>
          <w:rFonts w:ascii="Courier New" w:hAnsi="Courier New" w:cs="Courier New"/>
        </w:rPr>
        <w:t xml:space="preserve"> </w:t>
      </w:r>
    </w:p>
    <w:p w:rsidR="00886C29" w:rsidP="00FC5E31" w14:paraId="1F7417A8" w14:textId="77777777">
      <w:pPr>
        <w:rPr>
          <w:rFonts w:ascii="Courier New" w:hAnsi="Courier New" w:cs="Courier New"/>
          <w:b/>
        </w:rPr>
      </w:pPr>
    </w:p>
    <w:p w:rsidR="00AD720D" w:rsidRPr="008E2866" w:rsidP="003D6F38" w14:paraId="1E3D6101" w14:textId="10AB8759">
      <w:pPr>
        <w:spacing w:before="120" w:line="480" w:lineRule="auto"/>
        <w:rPr>
          <w:rFonts w:ascii="Courier New" w:hAnsi="Courier New" w:cs="Courier New"/>
          <w:b/>
        </w:rPr>
      </w:pPr>
      <w:r w:rsidRPr="00F8051C">
        <w:rPr>
          <w:rFonts w:ascii="Courier New" w:hAnsi="Courier New" w:cs="Courier New"/>
          <w:b/>
        </w:rPr>
        <w:t>15. Explanation for Program Changes or Adjustments</w:t>
      </w:r>
      <w:r w:rsidRPr="008E2866" w:rsidR="00693C34">
        <w:rPr>
          <w:rFonts w:ascii="Courier New" w:hAnsi="Courier New" w:cs="Courier New"/>
          <w:b/>
        </w:rPr>
        <w:t xml:space="preserve"> </w:t>
      </w:r>
    </w:p>
    <w:p w:rsidR="003865BC" w:rsidP="005F1075" w14:paraId="7234C7CB" w14:textId="5B908A05">
      <w:pPr>
        <w:spacing w:after="160" w:line="480" w:lineRule="auto"/>
        <w:ind w:firstLine="720"/>
      </w:pPr>
      <w:r>
        <w:rPr>
          <w:rFonts w:ascii="Courier New" w:hAnsi="Courier New" w:cs="Courier New"/>
        </w:rPr>
        <w:t xml:space="preserve">The revision of the </w:t>
      </w:r>
      <w:r w:rsidR="00745A16">
        <w:rPr>
          <w:rFonts w:ascii="Courier New" w:hAnsi="Courier New" w:cs="Courier New"/>
        </w:rPr>
        <w:t xml:space="preserve">currently approved ICR is intended to accommodate the new reporting requirements for CDC’s newest </w:t>
      </w:r>
      <w:r w:rsidR="00466B96">
        <w:rPr>
          <w:rFonts w:ascii="Courier New" w:hAnsi="Courier New" w:cs="Courier New"/>
        </w:rPr>
        <w:t xml:space="preserve">prevention program </w:t>
      </w:r>
      <w:r w:rsidR="00585290">
        <w:rPr>
          <w:rFonts w:ascii="Courier New" w:hAnsi="Courier New" w:cs="Courier New"/>
        </w:rPr>
        <w:t>cooperative</w:t>
      </w:r>
      <w:r w:rsidR="00466B96">
        <w:rPr>
          <w:rFonts w:ascii="Courier New" w:hAnsi="Courier New" w:cs="Courier New"/>
        </w:rPr>
        <w:t xml:space="preserve"> agreement (</w:t>
      </w:r>
      <w:r w:rsidRPr="00D12A29" w:rsidR="001C7A21">
        <w:rPr>
          <w:rFonts w:ascii="Courier New" w:hAnsi="Courier New" w:cs="Courier New"/>
        </w:rPr>
        <w:t>CDC-RFA-PS24-0047</w:t>
      </w:r>
      <w:r w:rsidR="007D1BE6">
        <w:rPr>
          <w:rFonts w:ascii="Courier New" w:hAnsi="Courier New" w:cs="Courier New"/>
        </w:rPr>
        <w:t>)</w:t>
      </w:r>
      <w:r w:rsidR="007E492D">
        <w:rPr>
          <w:rFonts w:ascii="Courier New" w:hAnsi="Courier New" w:cs="Courier New"/>
        </w:rPr>
        <w:t>.</w:t>
      </w:r>
      <w:r w:rsidR="00D0493B">
        <w:rPr>
          <w:rFonts w:ascii="Courier New" w:hAnsi="Courier New" w:cs="Courier New"/>
        </w:rPr>
        <w:t xml:space="preserve"> </w:t>
      </w:r>
      <w:r w:rsidR="00940CD3">
        <w:rPr>
          <w:rFonts w:ascii="Courier New" w:hAnsi="Courier New" w:cs="Courier New"/>
        </w:rPr>
        <w:t xml:space="preserve">Community-based organizations </w:t>
      </w:r>
      <w:r w:rsidR="00D17515">
        <w:rPr>
          <w:rFonts w:ascii="Courier New" w:hAnsi="Courier New" w:cs="Courier New"/>
        </w:rPr>
        <w:t>funded under</w:t>
      </w:r>
      <w:r w:rsidR="00693F96">
        <w:rPr>
          <w:rFonts w:ascii="Courier New" w:hAnsi="Courier New" w:cs="Courier New"/>
        </w:rPr>
        <w:t xml:space="preserve"> </w:t>
      </w:r>
      <w:r w:rsidRPr="00693F96" w:rsidR="00693F96">
        <w:rPr>
          <w:rFonts w:ascii="Courier New" w:hAnsi="Courier New" w:cs="Courier New"/>
        </w:rPr>
        <w:t>CDC-RFA-PS-22-2203</w:t>
      </w:r>
      <w:r w:rsidR="00D17515">
        <w:rPr>
          <w:rFonts w:ascii="Courier New" w:hAnsi="Courier New" w:cs="Courier New"/>
        </w:rPr>
        <w:t xml:space="preserve"> </w:t>
      </w:r>
      <w:r w:rsidR="00940CD3">
        <w:rPr>
          <w:rFonts w:ascii="Courier New" w:hAnsi="Courier New" w:cs="Courier New"/>
        </w:rPr>
        <w:t xml:space="preserve">will continue to collect </w:t>
      </w:r>
      <w:r w:rsidR="004A1884">
        <w:rPr>
          <w:rFonts w:ascii="Courier New" w:hAnsi="Courier New" w:cs="Courier New"/>
        </w:rPr>
        <w:t xml:space="preserve">the </w:t>
      </w:r>
      <w:r w:rsidR="002276F4">
        <w:rPr>
          <w:rFonts w:ascii="Courier New" w:hAnsi="Courier New" w:cs="Courier New"/>
        </w:rPr>
        <w:t xml:space="preserve">currently approved </w:t>
      </w:r>
      <w:r w:rsidR="00C90239">
        <w:rPr>
          <w:rFonts w:ascii="Courier New" w:hAnsi="Courier New" w:cs="Courier New"/>
        </w:rPr>
        <w:t xml:space="preserve">data elements </w:t>
      </w:r>
      <w:r w:rsidR="009F0C6C">
        <w:rPr>
          <w:rFonts w:ascii="Courier New" w:hAnsi="Courier New" w:cs="Courier New"/>
        </w:rPr>
        <w:t>(</w:t>
      </w:r>
      <w:r w:rsidR="002276F4">
        <w:rPr>
          <w:rFonts w:ascii="Courier New" w:hAnsi="Courier New" w:cs="Courier New"/>
        </w:rPr>
        <w:t xml:space="preserve">OMB No. </w:t>
      </w:r>
      <w:r w:rsidRPr="009F0C6C" w:rsidR="009F0C6C">
        <w:rPr>
          <w:rFonts w:ascii="Courier New" w:hAnsi="Courier New" w:cs="Courier New"/>
        </w:rPr>
        <w:t>0920-0696, Exp. 01/31/2028</w:t>
      </w:r>
      <w:r w:rsidR="002276F4">
        <w:rPr>
          <w:rFonts w:ascii="Courier New" w:hAnsi="Courier New" w:cs="Courier New"/>
        </w:rPr>
        <w:t>, Attachment 3B</w:t>
      </w:r>
      <w:r w:rsidR="008728D6">
        <w:rPr>
          <w:rFonts w:ascii="Courier New" w:hAnsi="Courier New" w:cs="Courier New"/>
        </w:rPr>
        <w:t xml:space="preserve">). </w:t>
      </w:r>
      <w:r w:rsidRPr="005B3C88" w:rsidR="00D0493B">
        <w:rPr>
          <w:rFonts w:ascii="Courier New" w:hAnsi="Courier New" w:cs="Courier New"/>
          <w:b/>
          <w:bCs/>
        </w:rPr>
        <w:t xml:space="preserve">Attachment </w:t>
      </w:r>
      <w:r w:rsidR="00E11A93">
        <w:rPr>
          <w:rFonts w:ascii="Courier New" w:hAnsi="Courier New" w:cs="Courier New"/>
          <w:b/>
          <w:bCs/>
        </w:rPr>
        <w:t>3C</w:t>
      </w:r>
      <w:r w:rsidR="00E11A93">
        <w:rPr>
          <w:rFonts w:ascii="Courier New" w:hAnsi="Courier New" w:cs="Courier New"/>
        </w:rPr>
        <w:t xml:space="preserve"> </w:t>
      </w:r>
      <w:r w:rsidR="00D0493B">
        <w:rPr>
          <w:rFonts w:ascii="Courier New" w:hAnsi="Courier New" w:cs="Courier New"/>
        </w:rPr>
        <w:t xml:space="preserve">shows all changes to the data collection from the currently approved </w:t>
      </w:r>
      <w:r w:rsidR="006A7126">
        <w:rPr>
          <w:rFonts w:ascii="Courier New" w:hAnsi="Courier New" w:cs="Courier New"/>
        </w:rPr>
        <w:t>ICR</w:t>
      </w:r>
      <w:r w:rsidR="003B5F01">
        <w:rPr>
          <w:rFonts w:ascii="Courier New" w:hAnsi="Courier New" w:cs="Courier New"/>
        </w:rPr>
        <w:t xml:space="preserve">. </w:t>
      </w:r>
      <w:r w:rsidR="00A409CE">
        <w:rPr>
          <w:rFonts w:ascii="Courier New" w:hAnsi="Courier New" w:cs="Courier New"/>
        </w:rPr>
        <w:t xml:space="preserve">In short, </w:t>
      </w:r>
      <w:r w:rsidR="00A62C99">
        <w:rPr>
          <w:rFonts w:ascii="Courier New" w:hAnsi="Courier New" w:cs="Courier New"/>
        </w:rPr>
        <w:t>the revision</w:t>
      </w:r>
      <w:r w:rsidR="00FE68B0">
        <w:rPr>
          <w:rFonts w:ascii="Courier New" w:hAnsi="Courier New" w:cs="Courier New"/>
        </w:rPr>
        <w:t>s</w:t>
      </w:r>
      <w:r w:rsidR="00A62C99">
        <w:rPr>
          <w:rFonts w:ascii="Courier New" w:hAnsi="Courier New" w:cs="Courier New"/>
        </w:rPr>
        <w:t xml:space="preserve"> </w:t>
      </w:r>
      <w:r w:rsidRPr="005B3C88" w:rsidR="00A62C99">
        <w:rPr>
          <w:rFonts w:ascii="Courier New" w:hAnsi="Courier New" w:cs="Courier New"/>
        </w:rPr>
        <w:t xml:space="preserve">include the following: (1) additions and updates to Race and Ethnicity data collection, in alignment with OMB’s SPD–15 directives; (2) deletion and modification of variables in alignment with Executive Orders; (3) deletion and modification of </w:t>
      </w:r>
      <w:r w:rsidRPr="005B3C88" w:rsidR="00A62C99">
        <w:rPr>
          <w:rFonts w:ascii="Courier New" w:hAnsi="Courier New" w:cs="Courier New"/>
        </w:rPr>
        <w:t>PrEP</w:t>
      </w:r>
      <w:r w:rsidRPr="005B3C88" w:rsidR="00A62C99">
        <w:rPr>
          <w:rFonts w:ascii="Courier New" w:hAnsi="Courier New" w:cs="Courier New"/>
        </w:rPr>
        <w:t xml:space="preserve">-related variables in alignment with screening and eligibility recommendation changes; (4) inclusion of </w:t>
      </w:r>
      <w:r w:rsidR="004C30B6">
        <w:rPr>
          <w:rFonts w:ascii="Courier New" w:hAnsi="Courier New" w:cs="Courier New"/>
        </w:rPr>
        <w:t xml:space="preserve">antiretroviral therapy, </w:t>
      </w:r>
      <w:r w:rsidRPr="005B3C88" w:rsidR="00A62C99">
        <w:rPr>
          <w:rFonts w:ascii="Courier New" w:hAnsi="Courier New" w:cs="Courier New"/>
        </w:rPr>
        <w:t xml:space="preserve">PEP, Mpox, </w:t>
      </w:r>
      <w:r w:rsidR="00FB6A6D">
        <w:rPr>
          <w:rFonts w:ascii="Courier New" w:hAnsi="Courier New" w:cs="Courier New"/>
        </w:rPr>
        <w:t>tuberculosi</w:t>
      </w:r>
      <w:r w:rsidR="007A0797">
        <w:rPr>
          <w:rFonts w:ascii="Courier New" w:hAnsi="Courier New" w:cs="Courier New"/>
        </w:rPr>
        <w:t>s</w:t>
      </w:r>
      <w:r w:rsidRPr="005B3C88" w:rsidR="00A62C99">
        <w:rPr>
          <w:rFonts w:ascii="Courier New" w:hAnsi="Courier New" w:cs="Courier New"/>
        </w:rPr>
        <w:t xml:space="preserve">, Hepatitis B, </w:t>
      </w:r>
      <w:r w:rsidR="007D1032">
        <w:rPr>
          <w:rFonts w:ascii="Courier New" w:hAnsi="Courier New" w:cs="Courier New"/>
        </w:rPr>
        <w:t xml:space="preserve">and modification of response options </w:t>
      </w:r>
      <w:r w:rsidR="00B579C4">
        <w:rPr>
          <w:rFonts w:ascii="Courier New" w:hAnsi="Courier New" w:cs="Courier New"/>
        </w:rPr>
        <w:t xml:space="preserve">for </w:t>
      </w:r>
      <w:r w:rsidRPr="005B3C88" w:rsidR="00A62C99">
        <w:rPr>
          <w:rFonts w:ascii="Courier New" w:hAnsi="Courier New" w:cs="Courier New"/>
        </w:rPr>
        <w:t xml:space="preserve">Hepatitis C, Chlamydia, Gonorrhea, and Syphilis testing, treatment, and referral variables; (5) </w:t>
      </w:r>
      <w:r w:rsidR="00B579C4">
        <w:rPr>
          <w:rFonts w:ascii="Courier New" w:hAnsi="Courier New" w:cs="Courier New"/>
        </w:rPr>
        <w:t>modification</w:t>
      </w:r>
      <w:r w:rsidR="00D03164">
        <w:rPr>
          <w:rFonts w:ascii="Courier New" w:hAnsi="Courier New" w:cs="Courier New"/>
        </w:rPr>
        <w:t xml:space="preserve"> </w:t>
      </w:r>
      <w:r w:rsidR="000B3FA2">
        <w:rPr>
          <w:rFonts w:ascii="Courier New" w:hAnsi="Courier New" w:cs="Courier New"/>
        </w:rPr>
        <w:t xml:space="preserve">of </w:t>
      </w:r>
      <w:r w:rsidR="00D03164">
        <w:rPr>
          <w:rFonts w:ascii="Courier New" w:hAnsi="Courier New" w:cs="Courier New"/>
        </w:rPr>
        <w:t>variables and response options</w:t>
      </w:r>
      <w:r w:rsidRPr="005B3C88" w:rsidR="00B579C4">
        <w:rPr>
          <w:rFonts w:ascii="Courier New" w:hAnsi="Courier New" w:cs="Courier New"/>
        </w:rPr>
        <w:t xml:space="preserve"> </w:t>
      </w:r>
      <w:r w:rsidR="00D03164">
        <w:rPr>
          <w:rFonts w:ascii="Courier New" w:hAnsi="Courier New" w:cs="Courier New"/>
        </w:rPr>
        <w:t>for</w:t>
      </w:r>
      <w:r w:rsidRPr="005B3C88" w:rsidR="00D03164">
        <w:rPr>
          <w:rFonts w:ascii="Courier New" w:hAnsi="Courier New" w:cs="Courier New"/>
        </w:rPr>
        <w:t xml:space="preserve"> </w:t>
      </w:r>
      <w:r w:rsidRPr="005B3C88" w:rsidR="00A62C99">
        <w:rPr>
          <w:rFonts w:ascii="Courier New" w:hAnsi="Courier New" w:cs="Courier New"/>
        </w:rPr>
        <w:t xml:space="preserve">Essential Support Services screening, determination, referral, and provision variables; and (6) addition of new jurisdiction-level aggregate </w:t>
      </w:r>
      <w:r w:rsidR="00F305E8">
        <w:rPr>
          <w:rFonts w:ascii="Courier New" w:hAnsi="Courier New" w:cs="Courier New"/>
        </w:rPr>
        <w:t xml:space="preserve">and qualitative </w:t>
      </w:r>
      <w:r w:rsidRPr="005B3C88" w:rsidR="00A62C99">
        <w:rPr>
          <w:rFonts w:ascii="Courier New" w:hAnsi="Courier New" w:cs="Courier New"/>
        </w:rPr>
        <w:t>variables.</w:t>
      </w:r>
      <w:r w:rsidR="00CC3BE9">
        <w:t xml:space="preserve"> </w:t>
      </w:r>
    </w:p>
    <w:p w:rsidR="005F1075" w:rsidRPr="00380A87" w:rsidP="005F1075" w14:paraId="3547EE0E" w14:textId="34E734F8">
      <w:pPr>
        <w:spacing w:after="160" w:line="480" w:lineRule="auto"/>
        <w:ind w:firstLine="720"/>
        <w:rPr>
          <w:rFonts w:ascii="Courier New" w:eastAsia="Aptos Narrow" w:hAnsi="Courier New" w:cs="Courier New"/>
        </w:rPr>
      </w:pPr>
      <w:r w:rsidRPr="00AE500C">
        <w:rPr>
          <w:rFonts w:ascii="Courier New" w:hAnsi="Courier New" w:cs="Courier New"/>
        </w:rPr>
        <w:t xml:space="preserve">There is </w:t>
      </w:r>
      <w:r w:rsidRPr="005B3C88" w:rsidR="007C7593">
        <w:rPr>
          <w:rFonts w:ascii="Courier New" w:hAnsi="Courier New" w:cs="Courier New"/>
        </w:rPr>
        <w:t xml:space="preserve">a </w:t>
      </w:r>
      <w:r w:rsidRPr="00AE500C">
        <w:rPr>
          <w:rFonts w:ascii="Courier New" w:hAnsi="Courier New" w:cs="Courier New"/>
        </w:rPr>
        <w:t xml:space="preserve">change in burden hours. A total </w:t>
      </w:r>
      <w:r w:rsidR="00474D53">
        <w:rPr>
          <w:rFonts w:ascii="Courier New" w:hAnsi="Courier New" w:cs="Courier New"/>
        </w:rPr>
        <w:t xml:space="preserve">of </w:t>
      </w:r>
      <w:r w:rsidRPr="00AE500C">
        <w:rPr>
          <w:rFonts w:ascii="Courier New" w:hAnsi="Courier New" w:cs="Courier New"/>
        </w:rPr>
        <w:t xml:space="preserve">204,498 burden hours per year were approved under the existing ICR </w:t>
      </w:r>
      <w:r w:rsidR="00D95DF6">
        <w:rPr>
          <w:rFonts w:ascii="Courier New" w:hAnsi="Courier New" w:cs="Courier New"/>
        </w:rPr>
        <w:t xml:space="preserve">(expires </w:t>
      </w:r>
      <w:r w:rsidR="004C30B6">
        <w:rPr>
          <w:rFonts w:ascii="Courier New" w:hAnsi="Courier New" w:cs="Courier New"/>
        </w:rPr>
        <w:t>January</w:t>
      </w:r>
      <w:r w:rsidRPr="00AE500C" w:rsidR="004C30B6">
        <w:rPr>
          <w:rFonts w:ascii="Courier New" w:hAnsi="Courier New" w:cs="Courier New"/>
        </w:rPr>
        <w:t xml:space="preserve"> </w:t>
      </w:r>
      <w:r w:rsidRPr="00AE500C">
        <w:rPr>
          <w:rFonts w:ascii="Courier New" w:hAnsi="Courier New" w:cs="Courier New"/>
        </w:rPr>
        <w:t>31, 202</w:t>
      </w:r>
      <w:r w:rsidR="004C30B6">
        <w:rPr>
          <w:rFonts w:ascii="Courier New" w:hAnsi="Courier New" w:cs="Courier New"/>
        </w:rPr>
        <w:t>8</w:t>
      </w:r>
      <w:r w:rsidR="00D95DF6">
        <w:rPr>
          <w:rFonts w:ascii="Courier New" w:hAnsi="Courier New" w:cs="Courier New"/>
        </w:rPr>
        <w:t>)</w:t>
      </w:r>
      <w:r w:rsidRPr="005B3C88" w:rsidR="007566FE">
        <w:rPr>
          <w:rFonts w:ascii="Courier New" w:hAnsi="Courier New" w:cs="Courier New"/>
        </w:rPr>
        <w:t xml:space="preserve">; </w:t>
      </w:r>
      <w:r w:rsidRPr="005B3C88" w:rsidR="00256CE0">
        <w:rPr>
          <w:rFonts w:ascii="Courier New" w:hAnsi="Courier New" w:cs="Courier New"/>
        </w:rPr>
        <w:t xml:space="preserve">the burden hours have </w:t>
      </w:r>
      <w:r w:rsidR="00256CE0">
        <w:rPr>
          <w:rFonts w:ascii="Courier New" w:hAnsi="Courier New" w:cs="Courier New"/>
        </w:rPr>
        <w:t>increased</w:t>
      </w:r>
      <w:r w:rsidRPr="00823471" w:rsidR="00256CE0">
        <w:rPr>
          <w:rFonts w:ascii="Courier New" w:hAnsi="Courier New" w:cs="Courier New"/>
        </w:rPr>
        <w:t xml:space="preserve"> to </w:t>
      </w:r>
      <w:r w:rsidR="00256CE0">
        <w:rPr>
          <w:rFonts w:ascii="Courier New" w:hAnsi="Courier New" w:cs="Courier New"/>
        </w:rPr>
        <w:t xml:space="preserve">324,386—this is </w:t>
      </w:r>
      <w:r w:rsidR="007859DB">
        <w:rPr>
          <w:rFonts w:ascii="Courier New" w:hAnsi="Courier New" w:cs="Courier New"/>
        </w:rPr>
        <w:t xml:space="preserve">mostly </w:t>
      </w:r>
      <w:r w:rsidR="00256CE0">
        <w:rPr>
          <w:rFonts w:ascii="Courier New" w:hAnsi="Courier New" w:cs="Courier New"/>
        </w:rPr>
        <w:t xml:space="preserve">due to a re-evaluation in the time required for funded </w:t>
      </w:r>
      <w:r w:rsidR="00256CE0">
        <w:rPr>
          <w:rFonts w:ascii="Courier New" w:hAnsi="Courier New" w:cs="Courier New"/>
        </w:rPr>
        <w:t>CBOs to conduct data related activities.</w:t>
      </w:r>
      <w:r>
        <w:rPr>
          <w:rFonts w:ascii="Courier New" w:hAnsi="Courier New" w:cs="Courier New"/>
        </w:rPr>
        <w:t xml:space="preserve"> We anticipate no change in burden hours when moving data submission from </w:t>
      </w:r>
      <w:r>
        <w:rPr>
          <w:rFonts w:ascii="Courier New" w:hAnsi="Courier New" w:cs="Courier New"/>
        </w:rPr>
        <w:t>EvaluationWeb</w:t>
      </w:r>
      <w:r w:rsidR="00B74932">
        <w:rPr>
          <w:rFonts w:ascii="Courier New" w:hAnsi="Courier New" w:cs="Courier New"/>
        </w:rPr>
        <w:t>®</w:t>
      </w:r>
      <w:r>
        <w:rPr>
          <w:rFonts w:ascii="Courier New" w:hAnsi="Courier New" w:cs="Courier New"/>
        </w:rPr>
        <w:t xml:space="preserve"> to 1-CDP.</w:t>
      </w:r>
    </w:p>
    <w:p w:rsidR="00C20B12" w:rsidRPr="00C20B12" w:rsidP="00C85258" w14:paraId="46FE2F35" w14:textId="31262C77">
      <w:pPr>
        <w:autoSpaceDE w:val="0"/>
        <w:autoSpaceDN w:val="0"/>
        <w:adjustRightInd w:val="0"/>
        <w:spacing w:line="480" w:lineRule="auto"/>
        <w:rPr>
          <w:rFonts w:ascii="Courier New" w:hAnsi="Courier New" w:cs="Courier New"/>
        </w:rPr>
      </w:pPr>
    </w:p>
    <w:p w:rsidR="00A42AF3" w:rsidRPr="00A42AF3" w:rsidP="003D6F38" w14:paraId="2065CDE9" w14:textId="77777777">
      <w:pPr>
        <w:spacing w:before="120" w:line="480" w:lineRule="auto"/>
        <w:rPr>
          <w:rFonts w:ascii="Courier New" w:hAnsi="Courier New" w:cs="Courier New"/>
          <w:b/>
        </w:rPr>
      </w:pPr>
      <w:r w:rsidRPr="00933946">
        <w:rPr>
          <w:rFonts w:ascii="Courier New" w:hAnsi="Courier New" w:cs="Courier New"/>
          <w:b/>
        </w:rPr>
        <w:t>16. Plans for Tabulation and Publication and Project Time Schedule</w:t>
      </w:r>
      <w:r w:rsidRPr="003513DD">
        <w:rPr>
          <w:rFonts w:ascii="Courier New" w:hAnsi="Courier New" w:cs="Courier New"/>
          <w:b/>
          <w:color w:val="FF0000"/>
        </w:rPr>
        <w:t xml:space="preserve"> </w:t>
      </w:r>
    </w:p>
    <w:p w:rsidR="006D0611" w:rsidP="00AD3ECB" w14:paraId="532BE02A" w14:textId="63E7E864">
      <w:pPr>
        <w:spacing w:before="240" w:after="240" w:line="480" w:lineRule="auto"/>
      </w:pPr>
      <w:r>
        <w:rPr>
          <w:rFonts w:ascii="Courier New" w:hAnsi="Courier New" w:cs="Courier New"/>
        </w:rPr>
        <w:tab/>
      </w:r>
      <w:r w:rsidRPr="005B3C88" w:rsidR="00A42AF3">
        <w:rPr>
          <w:rFonts w:ascii="Courier New" w:hAnsi="Courier New" w:cs="Courier New"/>
        </w:rPr>
        <w:t xml:space="preserve">Analysis </w:t>
      </w:r>
      <w:r w:rsidRPr="005B3C88" w:rsidR="001F08F4">
        <w:rPr>
          <w:rFonts w:ascii="Courier New" w:hAnsi="Courier New" w:cs="Courier New"/>
        </w:rPr>
        <w:t xml:space="preserve">of NHM&amp;E data </w:t>
      </w:r>
      <w:r w:rsidRPr="005B3C88" w:rsidR="00DF4ABA">
        <w:rPr>
          <w:rFonts w:ascii="Courier New" w:hAnsi="Courier New" w:cs="Courier New"/>
        </w:rPr>
        <w:t>is</w:t>
      </w:r>
      <w:r w:rsidRPr="005B3C88" w:rsidR="00A42AF3">
        <w:rPr>
          <w:rFonts w:ascii="Courier New" w:hAnsi="Courier New" w:cs="Courier New"/>
        </w:rPr>
        <w:t xml:space="preserve"> focused on </w:t>
      </w:r>
      <w:r w:rsidRPr="005B3C88" w:rsidR="002510BD">
        <w:rPr>
          <w:rFonts w:ascii="Courier New" w:hAnsi="Courier New" w:cs="Courier New"/>
        </w:rPr>
        <w:t>evaluation</w:t>
      </w:r>
      <w:r w:rsidRPr="005B3C88" w:rsidR="005B27EC">
        <w:rPr>
          <w:rFonts w:ascii="Courier New" w:hAnsi="Courier New" w:cs="Courier New"/>
        </w:rPr>
        <w:t xml:space="preserve"> of national HIV prevention programs</w:t>
      </w:r>
      <w:r w:rsidRPr="005B3C88" w:rsidR="002510BD">
        <w:rPr>
          <w:rFonts w:ascii="Courier New" w:hAnsi="Courier New" w:cs="Courier New"/>
        </w:rPr>
        <w:t xml:space="preserve">, </w:t>
      </w:r>
      <w:r w:rsidRPr="005B3C88" w:rsidR="00F85632">
        <w:rPr>
          <w:rFonts w:ascii="Courier New" w:hAnsi="Courier New" w:cs="Courier New"/>
        </w:rPr>
        <w:t>program improvement and responding to stakeholder</w:t>
      </w:r>
      <w:r w:rsidRPr="005B3C88" w:rsidR="00511673">
        <w:rPr>
          <w:rFonts w:ascii="Courier New" w:hAnsi="Courier New" w:cs="Courier New"/>
        </w:rPr>
        <w:t xml:space="preserve"> </w:t>
      </w:r>
      <w:r w:rsidRPr="005B3C88" w:rsidR="00C67E77">
        <w:rPr>
          <w:rFonts w:ascii="Courier New" w:hAnsi="Courier New" w:cs="Courier New"/>
        </w:rPr>
        <w:t xml:space="preserve">inquiries </w:t>
      </w:r>
      <w:r w:rsidRPr="005B3C88" w:rsidR="00511673">
        <w:rPr>
          <w:rFonts w:ascii="Courier New" w:hAnsi="Courier New" w:cs="Courier New"/>
        </w:rPr>
        <w:t xml:space="preserve">(e.g., </w:t>
      </w:r>
      <w:r w:rsidRPr="005B3C88" w:rsidR="007649E3">
        <w:rPr>
          <w:rFonts w:ascii="Courier New" w:hAnsi="Courier New" w:cs="Courier New"/>
        </w:rPr>
        <w:t xml:space="preserve">data requests from </w:t>
      </w:r>
      <w:r w:rsidRPr="005B3C88" w:rsidR="00A42AF3">
        <w:rPr>
          <w:rFonts w:ascii="Courier New" w:hAnsi="Courier New" w:cs="Courier New"/>
        </w:rPr>
        <w:t>Congress and the Executive Branch</w:t>
      </w:r>
      <w:r w:rsidRPr="005B3C88" w:rsidR="00511673">
        <w:rPr>
          <w:rFonts w:ascii="Courier New" w:hAnsi="Courier New" w:cs="Courier New"/>
        </w:rPr>
        <w:t>)</w:t>
      </w:r>
      <w:r w:rsidRPr="005B3C88" w:rsidR="00A42AF3">
        <w:rPr>
          <w:rFonts w:ascii="Courier New" w:hAnsi="Courier New" w:cs="Courier New"/>
        </w:rPr>
        <w:t xml:space="preserve">. </w:t>
      </w:r>
      <w:r w:rsidRPr="005B3C88" w:rsidR="00DF4ABA">
        <w:rPr>
          <w:rFonts w:ascii="Courier New" w:hAnsi="Courier New" w:cs="Courier New"/>
        </w:rPr>
        <w:t>All these activities are currently in process</w:t>
      </w:r>
      <w:r w:rsidRPr="005B3C88" w:rsidR="007A05DE">
        <w:rPr>
          <w:rFonts w:ascii="Courier New" w:hAnsi="Courier New" w:cs="Courier New"/>
        </w:rPr>
        <w:t xml:space="preserve"> for the </w:t>
      </w:r>
      <w:r w:rsidRPr="005B3C88" w:rsidR="009C056A">
        <w:rPr>
          <w:rFonts w:ascii="Courier New" w:hAnsi="Courier New" w:cs="Courier New"/>
        </w:rPr>
        <w:t xml:space="preserve">NHM&amp;E data in the </w:t>
      </w:r>
      <w:r w:rsidRPr="005B3C88" w:rsidR="007A05DE">
        <w:rPr>
          <w:rFonts w:ascii="Courier New" w:hAnsi="Courier New" w:cs="Courier New"/>
        </w:rPr>
        <w:t>previously approved ICR</w:t>
      </w:r>
      <w:r w:rsidRPr="005B3C88" w:rsidR="009C056A">
        <w:rPr>
          <w:rFonts w:ascii="Courier New" w:hAnsi="Courier New" w:cs="Courier New"/>
        </w:rPr>
        <w:t>.</w:t>
      </w:r>
      <w:r w:rsidRPr="005B3C88" w:rsidR="007A05DE">
        <w:rPr>
          <w:rFonts w:ascii="Courier New" w:hAnsi="Courier New" w:cs="Courier New"/>
        </w:rPr>
        <w:t xml:space="preserve"> </w:t>
      </w:r>
      <w:r w:rsidRPr="005B3C88" w:rsidR="009C056A">
        <w:rPr>
          <w:rFonts w:ascii="Courier New" w:hAnsi="Courier New" w:cs="Courier New"/>
        </w:rPr>
        <w:t>W</w:t>
      </w:r>
      <w:r w:rsidRPr="005B3C88" w:rsidR="007A05DE">
        <w:rPr>
          <w:rFonts w:ascii="Courier New" w:hAnsi="Courier New" w:cs="Courier New"/>
        </w:rPr>
        <w:t xml:space="preserve">e anticipate </w:t>
      </w:r>
      <w:r w:rsidRPr="005B3C88" w:rsidR="009C056A">
        <w:rPr>
          <w:rFonts w:ascii="Courier New" w:hAnsi="Courier New" w:cs="Courier New"/>
        </w:rPr>
        <w:t xml:space="preserve">that </w:t>
      </w:r>
      <w:r w:rsidRPr="005B3C88" w:rsidR="00E35249">
        <w:rPr>
          <w:rFonts w:ascii="Courier New" w:hAnsi="Courier New" w:cs="Courier New"/>
        </w:rPr>
        <w:t xml:space="preserve">HD and CBO recipients will begin collecting </w:t>
      </w:r>
      <w:r w:rsidRPr="005B3C88" w:rsidR="009C056A">
        <w:rPr>
          <w:rFonts w:ascii="Courier New" w:hAnsi="Courier New" w:cs="Courier New"/>
        </w:rPr>
        <w:t xml:space="preserve">the revised NHM&amp;E data elements </w:t>
      </w:r>
      <w:r w:rsidRPr="005B3C88" w:rsidR="00E35249">
        <w:rPr>
          <w:rFonts w:ascii="Courier New" w:hAnsi="Courier New" w:cs="Courier New"/>
        </w:rPr>
        <w:t xml:space="preserve">within </w:t>
      </w:r>
      <w:r w:rsidRPr="00554E87" w:rsidR="00E35249">
        <w:rPr>
          <w:rFonts w:ascii="Courier New" w:hAnsi="Courier New" w:cs="Courier New"/>
        </w:rPr>
        <w:t>three</w:t>
      </w:r>
      <w:r w:rsidRPr="005B3C88" w:rsidR="00E35249">
        <w:rPr>
          <w:rFonts w:ascii="Courier New" w:hAnsi="Courier New" w:cs="Courier New"/>
        </w:rPr>
        <w:t xml:space="preserve"> months of OMB approval</w:t>
      </w:r>
      <w:r w:rsidR="00330C2B">
        <w:rPr>
          <w:rFonts w:ascii="Courier New" w:hAnsi="Courier New" w:cs="Courier New"/>
        </w:rPr>
        <w:t xml:space="preserve"> and </w:t>
      </w:r>
      <w:r w:rsidR="00044683">
        <w:rPr>
          <w:rFonts w:ascii="Courier New" w:hAnsi="Courier New" w:cs="Courier New"/>
        </w:rPr>
        <w:t xml:space="preserve">will </w:t>
      </w:r>
      <w:r w:rsidR="00330C2B">
        <w:rPr>
          <w:rFonts w:ascii="Courier New" w:hAnsi="Courier New" w:cs="Courier New"/>
        </w:rPr>
        <w:t xml:space="preserve">continue </w:t>
      </w:r>
      <w:r w:rsidR="000D70F4">
        <w:rPr>
          <w:rFonts w:ascii="Courier New" w:hAnsi="Courier New" w:cs="Courier New"/>
        </w:rPr>
        <w:t>for three years</w:t>
      </w:r>
      <w:r w:rsidRPr="005B3C88" w:rsidR="00E35249">
        <w:rPr>
          <w:rFonts w:ascii="Courier New" w:hAnsi="Courier New" w:cs="Courier New"/>
        </w:rPr>
        <w:t>.</w:t>
      </w:r>
      <w:r w:rsidRPr="005B3C88" w:rsidR="002D73AE">
        <w:rPr>
          <w:rFonts w:ascii="Courier New" w:hAnsi="Courier New" w:cs="Courier New"/>
        </w:rPr>
        <w:t xml:space="preserve"> </w:t>
      </w:r>
      <w:r w:rsidRPr="005B3C88" w:rsidR="008716E1">
        <w:rPr>
          <w:rFonts w:ascii="Courier New" w:hAnsi="Courier New" w:cs="Courier New"/>
        </w:rPr>
        <w:t xml:space="preserve">Data will be analyzed in multiple ways, </w:t>
      </w:r>
      <w:r w:rsidRPr="006D74BC" w:rsidR="006D74BC">
        <w:rPr>
          <w:rFonts w:ascii="Courier New" w:hAnsi="Courier New" w:cs="Courier New"/>
        </w:rPr>
        <w:t>including</w:t>
      </w:r>
      <w:r w:rsidR="00E80D05">
        <w:rPr>
          <w:rFonts w:ascii="Courier New" w:hAnsi="Courier New" w:cs="Courier New"/>
        </w:rPr>
        <w:t xml:space="preserve"> </w:t>
      </w:r>
      <w:r w:rsidRPr="005B3C88" w:rsidR="008716E1">
        <w:rPr>
          <w:rFonts w:ascii="Courier New" w:hAnsi="Courier New" w:cs="Courier New"/>
        </w:rPr>
        <w:t>descriptive statistics (e.g., number of HIV tests performed</w:t>
      </w:r>
      <w:r w:rsidRPr="00044683" w:rsidR="00044683">
        <w:rPr>
          <w:rFonts w:ascii="Courier New" w:hAnsi="Courier New" w:cs="Courier New"/>
        </w:rPr>
        <w:t>),</w:t>
      </w:r>
      <w:r w:rsidR="00044683">
        <w:rPr>
          <w:rFonts w:ascii="Courier New" w:hAnsi="Courier New" w:cs="Courier New"/>
        </w:rPr>
        <w:t xml:space="preserve"> by</w:t>
      </w:r>
      <w:r w:rsidRPr="005B3C88" w:rsidR="008716E1">
        <w:rPr>
          <w:rFonts w:ascii="Courier New" w:hAnsi="Courier New" w:cs="Courier New"/>
        </w:rPr>
        <w:t xml:space="preserve"> comparing recipients’ outcomes to national goals and determining trends over time.</w:t>
      </w:r>
      <w:r w:rsidR="00E55170">
        <w:rPr>
          <w:rFonts w:ascii="Courier New" w:hAnsi="Courier New" w:cs="Courier New"/>
        </w:rPr>
        <w:t xml:space="preserve"> It is not anticipated that </w:t>
      </w:r>
      <w:r w:rsidRPr="004854AC" w:rsidR="00E55170">
        <w:rPr>
          <w:rFonts w:ascii="Courier New" w:hAnsi="Courier New" w:cs="Courier New"/>
        </w:rPr>
        <w:t xml:space="preserve">complex analytical </w:t>
      </w:r>
      <w:r w:rsidRPr="004854AC" w:rsidR="00AD3ECB">
        <w:rPr>
          <w:rFonts w:ascii="Courier New" w:hAnsi="Courier New" w:cs="Courier New"/>
        </w:rPr>
        <w:t>techniques</w:t>
      </w:r>
      <w:r w:rsidRPr="004854AC" w:rsidR="00E55170">
        <w:rPr>
          <w:rFonts w:ascii="Courier New" w:hAnsi="Courier New" w:cs="Courier New"/>
        </w:rPr>
        <w:t xml:space="preserve"> will be used</w:t>
      </w:r>
      <w:r w:rsidR="00AD3ECB">
        <w:rPr>
          <w:rFonts w:ascii="Courier New" w:hAnsi="Courier New" w:cs="Courier New"/>
        </w:rPr>
        <w:t xml:space="preserve"> during analysis.</w:t>
      </w:r>
      <w:r w:rsidR="00AD3ECB">
        <w:t xml:space="preserve"> </w:t>
      </w:r>
    </w:p>
    <w:p w:rsidR="00A42AF3" w:rsidRPr="005B3C88" w:rsidP="006D74BC" w14:paraId="1B464D56" w14:textId="4C8BD1B2">
      <w:pPr>
        <w:spacing w:before="120" w:line="480" w:lineRule="auto"/>
        <w:ind w:firstLine="720"/>
      </w:pPr>
      <w:r>
        <w:rPr>
          <w:rFonts w:ascii="Courier New" w:hAnsi="Courier New" w:cs="Courier New"/>
        </w:rPr>
        <w:t xml:space="preserve">Annual </w:t>
      </w:r>
      <w:r w:rsidR="00ED12A7">
        <w:rPr>
          <w:rFonts w:ascii="Courier New" w:hAnsi="Courier New" w:cs="Courier New"/>
        </w:rPr>
        <w:t xml:space="preserve">and semi-annual </w:t>
      </w:r>
      <w:r>
        <w:rPr>
          <w:rFonts w:ascii="Courier New" w:hAnsi="Courier New" w:cs="Courier New"/>
        </w:rPr>
        <w:t>reports on the data</w:t>
      </w:r>
      <w:r w:rsidR="009A152A">
        <w:rPr>
          <w:rFonts w:ascii="Courier New" w:hAnsi="Courier New" w:cs="Courier New"/>
        </w:rPr>
        <w:t xml:space="preserve"> </w:t>
      </w:r>
      <w:r w:rsidR="000A7260">
        <w:rPr>
          <w:rFonts w:ascii="Courier New" w:hAnsi="Courier New" w:cs="Courier New"/>
        </w:rPr>
        <w:t xml:space="preserve">are </w:t>
      </w:r>
      <w:r w:rsidR="00854AE4">
        <w:rPr>
          <w:rFonts w:ascii="Courier New" w:hAnsi="Courier New" w:cs="Courier New"/>
        </w:rPr>
        <w:t xml:space="preserve">produced and </w:t>
      </w:r>
      <w:r w:rsidR="00123003">
        <w:rPr>
          <w:rFonts w:ascii="Courier New" w:hAnsi="Courier New" w:cs="Courier New"/>
        </w:rPr>
        <w:t xml:space="preserve">may be </w:t>
      </w:r>
      <w:r w:rsidR="000A7260">
        <w:rPr>
          <w:rFonts w:ascii="Courier New" w:hAnsi="Courier New" w:cs="Courier New"/>
        </w:rPr>
        <w:t>publish</w:t>
      </w:r>
      <w:r w:rsidR="00C1467F">
        <w:rPr>
          <w:rFonts w:ascii="Courier New" w:hAnsi="Courier New" w:cs="Courier New"/>
        </w:rPr>
        <w:t xml:space="preserve">ed on the CDC </w:t>
      </w:r>
      <w:r w:rsidR="00AD3ECB">
        <w:rPr>
          <w:rFonts w:ascii="Courier New" w:hAnsi="Courier New" w:cs="Courier New"/>
        </w:rPr>
        <w:t>website and</w:t>
      </w:r>
      <w:r w:rsidR="00C1467F">
        <w:rPr>
          <w:rFonts w:ascii="Courier New" w:hAnsi="Courier New" w:cs="Courier New"/>
        </w:rPr>
        <w:t xml:space="preserve"> disseminated to HD and CBO recipients and other sta</w:t>
      </w:r>
      <w:r w:rsidR="00C01322">
        <w:rPr>
          <w:rFonts w:ascii="Courier New" w:hAnsi="Courier New" w:cs="Courier New"/>
        </w:rPr>
        <w:t xml:space="preserve">keholders. </w:t>
      </w:r>
      <w:r w:rsidRPr="00A42AF3" w:rsidR="0058527C">
        <w:rPr>
          <w:rFonts w:ascii="Courier New" w:hAnsi="Courier New" w:cs="Courier New"/>
        </w:rPr>
        <w:t xml:space="preserve">Reports </w:t>
      </w:r>
      <w:r w:rsidR="003B7DB8">
        <w:rPr>
          <w:rFonts w:ascii="Courier New" w:hAnsi="Courier New" w:cs="Courier New"/>
        </w:rPr>
        <w:t xml:space="preserve">are also </w:t>
      </w:r>
      <w:r w:rsidRPr="00A42AF3" w:rsidR="0058527C">
        <w:rPr>
          <w:rFonts w:ascii="Courier New" w:hAnsi="Courier New" w:cs="Courier New"/>
        </w:rPr>
        <w:t xml:space="preserve">generated for quality assurance, comparison of planned activities or expenditures to actual activities or expenditures, </w:t>
      </w:r>
      <w:r w:rsidR="00CF2BF2">
        <w:rPr>
          <w:rFonts w:ascii="Courier New" w:hAnsi="Courier New" w:cs="Courier New"/>
        </w:rPr>
        <w:t xml:space="preserve">data for </w:t>
      </w:r>
      <w:r w:rsidRPr="00A42AF3" w:rsidR="0058527C">
        <w:rPr>
          <w:rFonts w:ascii="Courier New" w:hAnsi="Courier New" w:cs="Courier New"/>
        </w:rPr>
        <w:t xml:space="preserve">calculating required performance indicators, contract monitoring, and assessing needs. These types of reports </w:t>
      </w:r>
      <w:r w:rsidR="0058527C">
        <w:rPr>
          <w:rFonts w:ascii="Courier New" w:hAnsi="Courier New" w:cs="Courier New"/>
        </w:rPr>
        <w:t>are</w:t>
      </w:r>
      <w:r w:rsidRPr="00A42AF3" w:rsidR="0058527C">
        <w:rPr>
          <w:rFonts w:ascii="Courier New" w:hAnsi="Courier New" w:cs="Courier New"/>
        </w:rPr>
        <w:t xml:space="preserve"> available on the </w:t>
      </w:r>
      <w:r w:rsidR="0058527C">
        <w:rPr>
          <w:rFonts w:ascii="Courier New" w:hAnsi="Courier New" w:cs="Courier New"/>
        </w:rPr>
        <w:t>recipient</w:t>
      </w:r>
      <w:r w:rsidRPr="00A42AF3" w:rsidR="0058527C">
        <w:rPr>
          <w:rFonts w:ascii="Courier New" w:hAnsi="Courier New" w:cs="Courier New"/>
        </w:rPr>
        <w:t>, jurisdiction, or national level.</w:t>
      </w:r>
      <w:r w:rsidR="006D74BC">
        <w:rPr>
          <w:rFonts w:ascii="Courier New" w:hAnsi="Courier New" w:cs="Courier New"/>
        </w:rPr>
        <w:t xml:space="preserve"> </w:t>
      </w:r>
      <w:r>
        <w:rPr>
          <w:rFonts w:ascii="Courier New" w:hAnsi="Courier New" w:cs="Courier New"/>
        </w:rPr>
        <w:t>NHM&amp;E d</w:t>
      </w:r>
      <w:r w:rsidRPr="00A42AF3">
        <w:rPr>
          <w:rFonts w:ascii="Courier New" w:hAnsi="Courier New" w:cs="Courier New"/>
        </w:rPr>
        <w:t xml:space="preserve">ata </w:t>
      </w:r>
      <w:r w:rsidR="005835DF">
        <w:rPr>
          <w:rFonts w:ascii="Courier New" w:hAnsi="Courier New" w:cs="Courier New"/>
        </w:rPr>
        <w:t>m</w:t>
      </w:r>
      <w:r w:rsidR="00854AE4">
        <w:rPr>
          <w:rFonts w:ascii="Courier New" w:hAnsi="Courier New" w:cs="Courier New"/>
        </w:rPr>
        <w:t>ight</w:t>
      </w:r>
      <w:r w:rsidRPr="00A42AF3" w:rsidR="005835DF">
        <w:rPr>
          <w:rFonts w:ascii="Courier New" w:hAnsi="Courier New" w:cs="Courier New"/>
        </w:rPr>
        <w:t xml:space="preserve"> </w:t>
      </w:r>
      <w:r w:rsidRPr="00A42AF3">
        <w:rPr>
          <w:rFonts w:ascii="Courier New" w:hAnsi="Courier New" w:cs="Courier New"/>
        </w:rPr>
        <w:t xml:space="preserve">also be analyzed in conjunction with </w:t>
      </w:r>
      <w:r w:rsidR="001F338B">
        <w:rPr>
          <w:rFonts w:ascii="Courier New" w:hAnsi="Courier New" w:cs="Courier New"/>
        </w:rPr>
        <w:t xml:space="preserve">other DHP </w:t>
      </w:r>
      <w:r w:rsidRPr="00A42AF3">
        <w:rPr>
          <w:rFonts w:ascii="Courier New" w:hAnsi="Courier New" w:cs="Courier New"/>
        </w:rPr>
        <w:t xml:space="preserve">data </w:t>
      </w:r>
      <w:r w:rsidR="00CE51CF">
        <w:rPr>
          <w:rFonts w:ascii="Courier New" w:hAnsi="Courier New" w:cs="Courier New"/>
        </w:rPr>
        <w:t>(e.g., HIV surveillance data)</w:t>
      </w:r>
      <w:r w:rsidR="00554E87">
        <w:rPr>
          <w:rFonts w:ascii="Courier New" w:hAnsi="Courier New" w:cs="Courier New"/>
        </w:rPr>
        <w:t xml:space="preserve"> </w:t>
      </w:r>
      <w:r w:rsidRPr="00A42AF3">
        <w:rPr>
          <w:rFonts w:ascii="Courier New" w:hAnsi="Courier New" w:cs="Courier New"/>
        </w:rPr>
        <w:t>for enhanced monitoring of the HIV epidemic.</w:t>
      </w:r>
      <w:r w:rsidR="008909A6">
        <w:rPr>
          <w:rFonts w:ascii="Courier New" w:hAnsi="Courier New" w:cs="Courier New"/>
        </w:rPr>
        <w:t xml:space="preserve"> </w:t>
      </w:r>
    </w:p>
    <w:p w:rsidR="006D74BC" w:rsidP="005C58F9" w14:paraId="503623FB" w14:textId="77777777">
      <w:pPr>
        <w:rPr>
          <w:rFonts w:ascii="Courier New" w:hAnsi="Courier New" w:cs="Courier New"/>
        </w:rPr>
      </w:pPr>
    </w:p>
    <w:p w:rsidR="005C58F9" w:rsidRPr="005B3C88" w:rsidP="005C58F9" w14:paraId="126B7C56" w14:textId="0F513E33">
      <w:pPr>
        <w:rPr>
          <w:rFonts w:ascii="Courier New" w:hAnsi="Courier New" w:cs="Courier New"/>
          <w:b/>
          <w:bCs/>
        </w:rPr>
      </w:pPr>
      <w:r w:rsidRPr="005B3C88">
        <w:rPr>
          <w:rFonts w:ascii="Courier New" w:hAnsi="Courier New" w:cs="Courier New"/>
          <w:b/>
          <w:bCs/>
        </w:rPr>
        <w:t>Table A16 Project Time Schedule</w:t>
      </w:r>
    </w:p>
    <w:p w:rsidR="005C58F9" w:rsidRPr="00C762CE" w:rsidP="005C58F9" w14:paraId="408DBBAB" w14:textId="77777777">
      <w:pPr>
        <w:spacing w:line="360" w:lineRule="auto"/>
        <w:rPr>
          <w:rFonts w:ascii="Courier New" w:hAnsi="Courier New" w:cs="Courier New"/>
        </w:rPr>
      </w:pPr>
    </w:p>
    <w:tbl>
      <w:tblPr>
        <w:tblStyle w:val="TableGrid"/>
        <w:tblW w:w="9625" w:type="dxa"/>
        <w:tblLook w:val="04A0"/>
      </w:tblPr>
      <w:tblGrid>
        <w:gridCol w:w="2605"/>
        <w:gridCol w:w="3600"/>
        <w:gridCol w:w="3420"/>
      </w:tblGrid>
      <w:tr w14:paraId="6A605F09" w14:textId="77777777" w:rsidTr="00BF392B">
        <w:tblPrEx>
          <w:tblW w:w="9625" w:type="dxa"/>
          <w:tblLook w:val="04A0"/>
        </w:tblPrEx>
        <w:tc>
          <w:tcPr>
            <w:tcW w:w="2605" w:type="dxa"/>
          </w:tcPr>
          <w:p w:rsidR="000F5DB9" w:rsidRPr="00C762CE" w:rsidP="00BF392B" w14:paraId="23C01072" w14:textId="77777777">
            <w:pPr>
              <w:spacing w:line="360" w:lineRule="auto"/>
              <w:jc w:val="center"/>
              <w:rPr>
                <w:rFonts w:ascii="Courier New" w:hAnsi="Courier New" w:cs="Courier New"/>
              </w:rPr>
            </w:pPr>
            <w:r w:rsidRPr="00C762CE">
              <w:rPr>
                <w:rFonts w:ascii="Courier New" w:hAnsi="Courier New" w:cs="Courier New"/>
              </w:rPr>
              <w:t>Activity</w:t>
            </w:r>
          </w:p>
        </w:tc>
        <w:tc>
          <w:tcPr>
            <w:tcW w:w="3600" w:type="dxa"/>
          </w:tcPr>
          <w:p w:rsidR="000F5DB9" w:rsidRPr="00C762CE" w:rsidP="00BF392B" w14:paraId="1A43A88D" w14:textId="77777777">
            <w:pPr>
              <w:spacing w:line="360" w:lineRule="auto"/>
              <w:jc w:val="center"/>
              <w:rPr>
                <w:rFonts w:ascii="Courier New" w:hAnsi="Courier New" w:cs="Courier New"/>
              </w:rPr>
            </w:pPr>
            <w:r>
              <w:rPr>
                <w:rFonts w:ascii="Courier New" w:hAnsi="Courier New" w:cs="Courier New"/>
              </w:rPr>
              <w:t>Beginning date</w:t>
            </w:r>
          </w:p>
        </w:tc>
        <w:tc>
          <w:tcPr>
            <w:tcW w:w="3420" w:type="dxa"/>
          </w:tcPr>
          <w:p w:rsidR="000F5DB9" w:rsidRPr="00C762CE" w:rsidP="00BF392B" w14:paraId="30A5F979" w14:textId="77777777">
            <w:pPr>
              <w:spacing w:line="360" w:lineRule="auto"/>
              <w:jc w:val="center"/>
              <w:rPr>
                <w:rFonts w:ascii="Courier New" w:hAnsi="Courier New" w:cs="Courier New"/>
              </w:rPr>
            </w:pPr>
            <w:r>
              <w:rPr>
                <w:rFonts w:ascii="Courier New" w:hAnsi="Courier New" w:cs="Courier New"/>
              </w:rPr>
              <w:t>Ending date</w:t>
            </w:r>
          </w:p>
        </w:tc>
      </w:tr>
      <w:tr w14:paraId="430B16CB" w14:textId="77777777" w:rsidTr="00BF392B">
        <w:tblPrEx>
          <w:tblW w:w="9625" w:type="dxa"/>
          <w:tblLook w:val="04A0"/>
        </w:tblPrEx>
        <w:tc>
          <w:tcPr>
            <w:tcW w:w="2605" w:type="dxa"/>
          </w:tcPr>
          <w:p w:rsidR="000F5DB9" w:rsidRPr="00C762CE" w:rsidP="00BF392B" w14:paraId="0E2AD26F" w14:textId="77777777">
            <w:pPr>
              <w:spacing w:line="360" w:lineRule="auto"/>
              <w:rPr>
                <w:rFonts w:ascii="Courier New" w:hAnsi="Courier New" w:cs="Courier New"/>
              </w:rPr>
            </w:pPr>
            <w:r w:rsidRPr="00C762CE">
              <w:rPr>
                <w:rFonts w:ascii="Courier New" w:hAnsi="Courier New" w:cs="Courier New"/>
              </w:rPr>
              <w:t>OMB approval</w:t>
            </w:r>
          </w:p>
        </w:tc>
        <w:tc>
          <w:tcPr>
            <w:tcW w:w="3600" w:type="dxa"/>
          </w:tcPr>
          <w:p w:rsidR="000F5DB9" w:rsidRPr="00C762CE" w:rsidP="00BF392B" w14:paraId="1BD7B0F6" w14:textId="77777777">
            <w:pPr>
              <w:spacing w:line="360" w:lineRule="auto"/>
              <w:rPr>
                <w:rFonts w:ascii="Courier New" w:hAnsi="Courier New" w:cs="Courier New"/>
              </w:rPr>
            </w:pPr>
            <w:r w:rsidRPr="00C762CE">
              <w:rPr>
                <w:rFonts w:ascii="Courier New" w:hAnsi="Courier New" w:cs="Courier New"/>
              </w:rPr>
              <w:t>6 months after submission</w:t>
            </w:r>
          </w:p>
        </w:tc>
        <w:tc>
          <w:tcPr>
            <w:tcW w:w="3420" w:type="dxa"/>
          </w:tcPr>
          <w:p w:rsidR="000F5DB9" w:rsidRPr="00C762CE" w:rsidP="00BF392B" w14:paraId="3CAC8F88" w14:textId="77777777">
            <w:pPr>
              <w:spacing w:line="360" w:lineRule="auto"/>
              <w:rPr>
                <w:rFonts w:ascii="Courier New" w:hAnsi="Courier New" w:cs="Courier New"/>
              </w:rPr>
            </w:pPr>
            <w:r>
              <w:rPr>
                <w:rFonts w:ascii="Courier New" w:hAnsi="Courier New" w:cs="Courier New"/>
              </w:rPr>
              <w:t>---</w:t>
            </w:r>
          </w:p>
        </w:tc>
      </w:tr>
      <w:tr w14:paraId="10C916A4" w14:textId="77777777" w:rsidTr="00BF392B">
        <w:tblPrEx>
          <w:tblW w:w="9625" w:type="dxa"/>
          <w:tblLook w:val="04A0"/>
        </w:tblPrEx>
        <w:tc>
          <w:tcPr>
            <w:tcW w:w="2605" w:type="dxa"/>
          </w:tcPr>
          <w:p w:rsidR="000F5DB9" w:rsidRPr="00C762CE" w:rsidP="00BF392B" w14:paraId="1B76410A" w14:textId="77777777">
            <w:pPr>
              <w:spacing w:line="360" w:lineRule="auto"/>
              <w:rPr>
                <w:rFonts w:ascii="Courier New" w:hAnsi="Courier New" w:cs="Courier New"/>
              </w:rPr>
            </w:pPr>
            <w:r w:rsidRPr="00C762CE">
              <w:rPr>
                <w:rFonts w:ascii="Courier New" w:hAnsi="Courier New" w:cs="Courier New"/>
              </w:rPr>
              <w:t xml:space="preserve">Data </w:t>
            </w:r>
            <w:r>
              <w:rPr>
                <w:rFonts w:ascii="Courier New" w:hAnsi="Courier New" w:cs="Courier New"/>
              </w:rPr>
              <w:t xml:space="preserve">collection of revised data elements </w:t>
            </w:r>
          </w:p>
        </w:tc>
        <w:tc>
          <w:tcPr>
            <w:tcW w:w="3600" w:type="dxa"/>
          </w:tcPr>
          <w:p w:rsidR="000F5DB9" w:rsidRPr="00C762CE" w:rsidP="00BF392B" w14:paraId="22A9E790" w14:textId="77777777">
            <w:pPr>
              <w:spacing w:line="360" w:lineRule="auto"/>
              <w:rPr>
                <w:rFonts w:ascii="Courier New" w:hAnsi="Courier New" w:cs="Courier New"/>
              </w:rPr>
            </w:pPr>
            <w:r>
              <w:rPr>
                <w:rFonts w:ascii="Courier New" w:hAnsi="Courier New" w:cs="Courier New"/>
              </w:rPr>
              <w:t>3 months after OMB approval</w:t>
            </w:r>
          </w:p>
        </w:tc>
        <w:tc>
          <w:tcPr>
            <w:tcW w:w="3420" w:type="dxa"/>
          </w:tcPr>
          <w:p w:rsidR="000F5DB9" w:rsidRPr="00C762CE" w:rsidP="00BF392B" w14:paraId="6B254B5D" w14:textId="77777777">
            <w:pPr>
              <w:spacing w:line="360" w:lineRule="auto"/>
              <w:rPr>
                <w:rFonts w:ascii="Courier New" w:hAnsi="Courier New" w:cs="Courier New"/>
              </w:rPr>
            </w:pPr>
            <w:r>
              <w:rPr>
                <w:rFonts w:ascii="Courier New" w:hAnsi="Courier New" w:cs="Courier New"/>
              </w:rPr>
              <w:t>3 years after OMB approval</w:t>
            </w:r>
          </w:p>
        </w:tc>
      </w:tr>
      <w:tr w14:paraId="7902ABBA" w14:textId="77777777" w:rsidTr="00BF392B">
        <w:tblPrEx>
          <w:tblW w:w="9625" w:type="dxa"/>
          <w:tblLook w:val="04A0"/>
        </w:tblPrEx>
        <w:tc>
          <w:tcPr>
            <w:tcW w:w="2605" w:type="dxa"/>
          </w:tcPr>
          <w:p w:rsidR="000F5DB9" w:rsidRPr="00C762CE" w:rsidP="00BF392B" w14:paraId="0D763BC4" w14:textId="77777777">
            <w:pPr>
              <w:spacing w:line="360" w:lineRule="auto"/>
              <w:rPr>
                <w:rFonts w:ascii="Courier New" w:hAnsi="Courier New" w:cs="Courier New"/>
              </w:rPr>
            </w:pPr>
            <w:r>
              <w:rPr>
                <w:rFonts w:ascii="Courier New" w:hAnsi="Courier New" w:cs="Courier New"/>
              </w:rPr>
              <w:t>Data a</w:t>
            </w:r>
            <w:r w:rsidRPr="00C762CE">
              <w:rPr>
                <w:rFonts w:ascii="Courier New" w:hAnsi="Courier New" w:cs="Courier New"/>
              </w:rPr>
              <w:t>nalys</w:t>
            </w:r>
            <w:r>
              <w:rPr>
                <w:rFonts w:ascii="Courier New" w:hAnsi="Courier New" w:cs="Courier New"/>
              </w:rPr>
              <w:t xml:space="preserve">is </w:t>
            </w:r>
          </w:p>
        </w:tc>
        <w:tc>
          <w:tcPr>
            <w:tcW w:w="3600" w:type="dxa"/>
          </w:tcPr>
          <w:p w:rsidR="000F5DB9" w:rsidRPr="00C762CE" w:rsidP="00BF392B" w14:paraId="0BDF8BCC" w14:textId="77777777">
            <w:pPr>
              <w:spacing w:line="360" w:lineRule="auto"/>
              <w:rPr>
                <w:rFonts w:ascii="Courier New" w:hAnsi="Courier New" w:cs="Courier New"/>
              </w:rPr>
            </w:pPr>
            <w:r>
              <w:rPr>
                <w:rFonts w:ascii="Courier New" w:hAnsi="Courier New" w:cs="Courier New"/>
              </w:rPr>
              <w:t>9 months after OMB approval</w:t>
            </w:r>
          </w:p>
        </w:tc>
        <w:tc>
          <w:tcPr>
            <w:tcW w:w="3420" w:type="dxa"/>
          </w:tcPr>
          <w:p w:rsidR="000F5DB9" w:rsidRPr="00C762CE" w:rsidP="00BF392B" w14:paraId="1A02D06D" w14:textId="73FF6BAA">
            <w:pPr>
              <w:spacing w:line="360" w:lineRule="auto"/>
              <w:rPr>
                <w:rFonts w:ascii="Courier New" w:hAnsi="Courier New" w:cs="Courier New"/>
              </w:rPr>
            </w:pPr>
            <w:r>
              <w:rPr>
                <w:rFonts w:ascii="Courier New" w:hAnsi="Courier New" w:cs="Courier New"/>
              </w:rPr>
              <w:t>Ongoing</w:t>
            </w:r>
            <w:r w:rsidR="00795A98">
              <w:rPr>
                <w:rFonts w:ascii="Courier New" w:hAnsi="Courier New" w:cs="Courier New"/>
              </w:rPr>
              <w:t>*</w:t>
            </w:r>
          </w:p>
        </w:tc>
      </w:tr>
      <w:tr w14:paraId="4BA4B0DA" w14:textId="77777777" w:rsidTr="00BF392B">
        <w:tblPrEx>
          <w:tblW w:w="9625" w:type="dxa"/>
          <w:tblLook w:val="04A0"/>
        </w:tblPrEx>
        <w:tc>
          <w:tcPr>
            <w:tcW w:w="2605" w:type="dxa"/>
          </w:tcPr>
          <w:p w:rsidR="000F5DB9" w:rsidRPr="00C762CE" w:rsidP="00BF392B" w14:paraId="7682FF5E" w14:textId="77777777">
            <w:pPr>
              <w:spacing w:line="360" w:lineRule="auto"/>
              <w:rPr>
                <w:rFonts w:ascii="Courier New" w:hAnsi="Courier New" w:cs="Courier New"/>
              </w:rPr>
            </w:pPr>
            <w:r w:rsidRPr="00C762CE">
              <w:rPr>
                <w:rFonts w:ascii="Courier New" w:hAnsi="Courier New" w:cs="Courier New"/>
              </w:rPr>
              <w:t xml:space="preserve">Dissemination of </w:t>
            </w:r>
            <w:r>
              <w:rPr>
                <w:rFonts w:ascii="Courier New" w:hAnsi="Courier New" w:cs="Courier New"/>
              </w:rPr>
              <w:t>evaluation results</w:t>
            </w:r>
          </w:p>
        </w:tc>
        <w:tc>
          <w:tcPr>
            <w:tcW w:w="3600" w:type="dxa"/>
          </w:tcPr>
          <w:p w:rsidR="000F5DB9" w:rsidRPr="00C762CE" w:rsidP="00BF392B" w14:paraId="1A8BC2A5" w14:textId="77777777">
            <w:pPr>
              <w:spacing w:line="360" w:lineRule="auto"/>
              <w:rPr>
                <w:rFonts w:ascii="Courier New" w:hAnsi="Courier New" w:cs="Courier New"/>
              </w:rPr>
            </w:pPr>
            <w:r>
              <w:rPr>
                <w:rFonts w:ascii="Courier New" w:hAnsi="Courier New" w:cs="Courier New"/>
              </w:rPr>
              <w:t>12 months after OMB approval</w:t>
            </w:r>
          </w:p>
        </w:tc>
        <w:tc>
          <w:tcPr>
            <w:tcW w:w="3420" w:type="dxa"/>
          </w:tcPr>
          <w:p w:rsidR="000F5DB9" w:rsidRPr="00C762CE" w:rsidP="00BF392B" w14:paraId="7EB6F367" w14:textId="7E6D103C">
            <w:pPr>
              <w:spacing w:line="360" w:lineRule="auto"/>
              <w:rPr>
                <w:rFonts w:ascii="Courier New" w:hAnsi="Courier New" w:cs="Courier New"/>
              </w:rPr>
            </w:pPr>
            <w:r>
              <w:rPr>
                <w:rFonts w:ascii="Courier New" w:hAnsi="Courier New" w:cs="Courier New"/>
              </w:rPr>
              <w:t>Ongoing*</w:t>
            </w:r>
          </w:p>
        </w:tc>
      </w:tr>
    </w:tbl>
    <w:p w:rsidR="005C58F9" w:rsidP="000969F8" w14:paraId="68BC149E" w14:textId="203663CE">
      <w:pPr>
        <w:spacing w:before="120"/>
        <w:rPr>
          <w:rFonts w:ascii="Courier New" w:hAnsi="Courier New" w:cs="Courier New"/>
        </w:rPr>
      </w:pPr>
      <w:r>
        <w:rPr>
          <w:rFonts w:ascii="Courier New" w:hAnsi="Courier New" w:cs="Courier New"/>
        </w:rPr>
        <w:t>*</w:t>
      </w:r>
      <w:r w:rsidR="0060435F">
        <w:rPr>
          <w:rFonts w:ascii="Courier New" w:hAnsi="Courier New" w:cs="Courier New"/>
        </w:rPr>
        <w:t xml:space="preserve">The NHM&amp;E data may be used on an ongoing basis to track trends </w:t>
      </w:r>
    </w:p>
    <w:p w:rsidR="000969F8" w:rsidP="005B3C88" w14:paraId="42EB2BBA" w14:textId="77777777">
      <w:pPr>
        <w:spacing w:before="120"/>
        <w:rPr>
          <w:rFonts w:ascii="Courier New" w:hAnsi="Courier New" w:cs="Courier New"/>
        </w:rPr>
      </w:pPr>
    </w:p>
    <w:p w:rsidR="00AD720D" w:rsidRPr="00933946" w:rsidP="003D6F38" w14:paraId="07277077" w14:textId="77777777">
      <w:pPr>
        <w:spacing w:before="120" w:line="480" w:lineRule="auto"/>
        <w:rPr>
          <w:rFonts w:ascii="Courier New" w:hAnsi="Courier New" w:cs="Courier New"/>
          <w:b/>
        </w:rPr>
      </w:pPr>
      <w:r w:rsidRPr="00933946">
        <w:rPr>
          <w:rFonts w:ascii="Courier New" w:hAnsi="Courier New" w:cs="Courier New"/>
          <w:b/>
        </w:rPr>
        <w:t>17. Reason(s) Display of OMB Expiration Date is Inappropriate</w:t>
      </w:r>
    </w:p>
    <w:p w:rsidR="0041096E" w:rsidP="003D6F38" w14:paraId="0F122753" w14:textId="77777777">
      <w:pPr>
        <w:spacing w:line="480" w:lineRule="auto"/>
        <w:rPr>
          <w:rFonts w:ascii="Courier New" w:hAnsi="Courier New" w:cs="Courier New"/>
        </w:rPr>
      </w:pPr>
      <w:r w:rsidRPr="0041096E">
        <w:rPr>
          <w:rFonts w:ascii="Courier New" w:hAnsi="Courier New" w:cs="Courier New"/>
        </w:rPr>
        <w:t>Not applicable.</w:t>
      </w:r>
      <w:r w:rsidR="008909A6">
        <w:rPr>
          <w:rFonts w:ascii="Courier New" w:hAnsi="Courier New" w:cs="Courier New"/>
        </w:rPr>
        <w:t xml:space="preserve"> </w:t>
      </w:r>
    </w:p>
    <w:p w:rsidR="00AE18DD" w:rsidRPr="00933946" w:rsidP="003D6F38" w14:paraId="467B676E" w14:textId="77777777">
      <w:pPr>
        <w:spacing w:before="120" w:line="480" w:lineRule="auto"/>
        <w:rPr>
          <w:rFonts w:ascii="Courier New" w:hAnsi="Courier New" w:cs="Courier New"/>
          <w:b/>
        </w:rPr>
      </w:pPr>
      <w:r w:rsidRPr="00933946">
        <w:rPr>
          <w:rFonts w:ascii="Courier New" w:hAnsi="Courier New" w:cs="Courier New"/>
          <w:b/>
        </w:rPr>
        <w:t xml:space="preserve">18. Exceptions to Certification for Paperwork Reduction Act (PRA) Submissions </w:t>
      </w:r>
      <w:bookmarkStart w:id="6" w:name="OLE_LINK1"/>
      <w:bookmarkStart w:id="7" w:name="OLE_LINK2"/>
      <w:hyperlink r:id="rId13" w:anchor="5:3.0.2.3.9.0.48.3" w:history="1">
        <w:r w:rsidRPr="00933946">
          <w:rPr>
            <w:rStyle w:val="Hyperlink"/>
            <w:rFonts w:ascii="Courier New" w:hAnsi="Courier New" w:cs="Courier New"/>
            <w:b/>
            <w:color w:val="auto"/>
          </w:rPr>
          <w:t>5CFR 1320.3(h)(1)-(10)</w:t>
        </w:r>
      </w:hyperlink>
      <w:bookmarkEnd w:id="6"/>
      <w:bookmarkEnd w:id="7"/>
    </w:p>
    <w:p w:rsidR="00EA71F8" w:rsidP="0075227C" w14:paraId="073BBD5B" w14:textId="77777777">
      <w:pPr>
        <w:spacing w:line="480" w:lineRule="auto"/>
        <w:ind w:firstLine="720"/>
        <w:rPr>
          <w:rFonts w:ascii="Courier New" w:hAnsi="Courier New" w:cs="Courier New"/>
        </w:rPr>
      </w:pPr>
      <w:r>
        <w:rPr>
          <w:rFonts w:ascii="Courier New" w:hAnsi="Courier New" w:cs="Courier New"/>
        </w:rPr>
        <w:t>There are no exceptions to the certification</w:t>
      </w:r>
      <w:r w:rsidR="0041096E">
        <w:rPr>
          <w:rFonts w:ascii="Courier New" w:hAnsi="Courier New" w:cs="Courier New"/>
        </w:rPr>
        <w:t>.</w:t>
      </w:r>
      <w:r w:rsidR="008909A6">
        <w:rPr>
          <w:rFonts w:ascii="Courier New" w:hAnsi="Courier New" w:cs="Courier New"/>
        </w:rPr>
        <w:t xml:space="preserve"> </w:t>
      </w:r>
    </w:p>
    <w:p w:rsidR="00C975C2" w:rsidP="0075227C" w14:paraId="331121D7" w14:textId="77777777">
      <w:pPr>
        <w:spacing w:line="480" w:lineRule="auto"/>
        <w:ind w:firstLine="720"/>
        <w:rPr>
          <w:rFonts w:ascii="Courier New" w:hAnsi="Courier New" w:cs="Courier New"/>
        </w:rPr>
      </w:pPr>
    </w:p>
    <w:p w:rsidR="00C975C2" w:rsidP="0075227C" w14:paraId="614FCDB0" w14:textId="77777777">
      <w:pPr>
        <w:spacing w:line="480" w:lineRule="auto"/>
        <w:ind w:firstLine="720"/>
        <w:rPr>
          <w:rFonts w:ascii="Courier New" w:hAnsi="Courier New" w:cs="Courier New"/>
        </w:rPr>
      </w:pPr>
    </w:p>
    <w:p w:rsidR="00C975C2" w:rsidRPr="0075227C" w:rsidP="0075227C" w14:paraId="60A41F97" w14:textId="77777777">
      <w:pPr>
        <w:spacing w:line="480" w:lineRule="auto"/>
        <w:ind w:firstLine="720"/>
        <w:rPr>
          <w:rFonts w:ascii="Courier New" w:hAnsi="Courier New" w:cs="Courier New"/>
        </w:rPr>
      </w:pPr>
    </w:p>
    <w:sectPr w:rsidSect="00CA5D97">
      <w:footerReference w:type="even" r:id="rId14"/>
      <w:footerReference w:type="default" r:id="rId15"/>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4CD8" w:rsidP="0082695D" w14:paraId="1AB0BF7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04CD8" w14:paraId="09AED1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4CD8" w:rsidP="0082695D" w14:paraId="76AF58FE" w14:textId="6C45C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3F34">
      <w:rPr>
        <w:rStyle w:val="PageNumber"/>
        <w:noProof/>
      </w:rPr>
      <w:t>38</w:t>
    </w:r>
    <w:r>
      <w:rPr>
        <w:rStyle w:val="PageNumber"/>
      </w:rPr>
      <w:fldChar w:fldCharType="end"/>
    </w:r>
  </w:p>
  <w:p w:rsidR="00504CD8" w:rsidRPr="00EF4748" w:rsidP="00D5286D" w14:paraId="3FF5FD3D"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12618"/>
    <w:multiLevelType w:val="hybridMultilevel"/>
    <w:tmpl w:val="C96CE7EE"/>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D702CCB"/>
    <w:multiLevelType w:val="hybridMultilevel"/>
    <w:tmpl w:val="A9AE25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13E3D03"/>
    <w:multiLevelType w:val="hybridMultilevel"/>
    <w:tmpl w:val="4DCAA1BA"/>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140"/>
        </w:tabs>
        <w:ind w:left="1140" w:hanging="360"/>
      </w:pPr>
      <w:rPr>
        <w:rFonts w:ascii="Courier New" w:hAnsi="Courier New" w:cs="Courier New" w:hint="default"/>
      </w:rPr>
    </w:lvl>
    <w:lvl w:ilvl="2">
      <w:start w:val="3"/>
      <w:numFmt w:val="decimal"/>
      <w:lvlText w:val="%3."/>
      <w:lvlJc w:val="left"/>
      <w:pPr>
        <w:tabs>
          <w:tab w:val="num" w:pos="2040"/>
        </w:tabs>
        <w:ind w:left="2040" w:hanging="360"/>
      </w:pPr>
      <w:rPr>
        <w:rFonts w:hint="default"/>
      </w:rPr>
    </w:lvl>
    <w:lvl w:ilvl="3">
      <w:start w:val="1"/>
      <w:numFmt w:val="bullet"/>
      <w:lvlText w:val="o"/>
      <w:lvlJc w:val="left"/>
      <w:pPr>
        <w:tabs>
          <w:tab w:val="num" w:pos="2580"/>
        </w:tabs>
        <w:ind w:left="2580" w:hanging="360"/>
      </w:pPr>
      <w:rPr>
        <w:rFonts w:ascii="Courier New" w:hAnsi="Courier New" w:cs="Courier New" w:hint="default"/>
      </w:r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
    <w:nsid w:val="13914EA5"/>
    <w:multiLevelType w:val="multilevel"/>
    <w:tmpl w:val="2062B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3E63C3"/>
    <w:multiLevelType w:val="hybridMultilevel"/>
    <w:tmpl w:val="E4844D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D3532C4"/>
    <w:multiLevelType w:val="hybridMultilevel"/>
    <w:tmpl w:val="9654C006"/>
    <w:lvl w:ilvl="0">
      <w:start w:val="1"/>
      <w:numFmt w:val="bullet"/>
      <w:lvlText w:val="o"/>
      <w:lvlJc w:val="left"/>
      <w:pPr>
        <w:tabs>
          <w:tab w:val="num" w:pos="2880"/>
        </w:tabs>
        <w:ind w:left="288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F9B4290"/>
    <w:multiLevelType w:val="hybridMultilevel"/>
    <w:tmpl w:val="911E9FD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FBA55E2"/>
    <w:multiLevelType w:val="hybridMultilevel"/>
    <w:tmpl w:val="4D74AC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CB1F98"/>
    <w:multiLevelType w:val="hybridMultilevel"/>
    <w:tmpl w:val="E5CC5B2C"/>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1ED45AD"/>
    <w:multiLevelType w:val="hybridMultilevel"/>
    <w:tmpl w:val="90C448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C36C8A"/>
    <w:multiLevelType w:val="multilevel"/>
    <w:tmpl w:val="74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DB4AE1"/>
    <w:multiLevelType w:val="hybridMultilevel"/>
    <w:tmpl w:val="DE480D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6EB4460"/>
    <w:multiLevelType w:val="hybridMultilevel"/>
    <w:tmpl w:val="075EF6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7D376AA"/>
    <w:multiLevelType w:val="hybridMultilevel"/>
    <w:tmpl w:val="47F4DA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8521205"/>
    <w:multiLevelType w:val="hybridMultilevel"/>
    <w:tmpl w:val="67B88A5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A180CE0"/>
    <w:multiLevelType w:val="hybridMultilevel"/>
    <w:tmpl w:val="043CB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D80771"/>
    <w:multiLevelType w:val="hybridMultilevel"/>
    <w:tmpl w:val="6DAA8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2D5206"/>
    <w:multiLevelType w:val="hybridMultilevel"/>
    <w:tmpl w:val="D710F9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B41799B"/>
    <w:multiLevelType w:val="hybridMultilevel"/>
    <w:tmpl w:val="0898346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E8F242B"/>
    <w:multiLevelType w:val="hybridMultilevel"/>
    <w:tmpl w:val="006EF8E6"/>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17A3A22"/>
    <w:multiLevelType w:val="hybridMultilevel"/>
    <w:tmpl w:val="F864BB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69E6B99"/>
    <w:multiLevelType w:val="hybridMultilevel"/>
    <w:tmpl w:val="2F1227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BBB7E11"/>
    <w:multiLevelType w:val="hybridMultilevel"/>
    <w:tmpl w:val="C7DE18CC"/>
    <w:lvl w:ilvl="0">
      <w:start w:val="1"/>
      <w:numFmt w:val="upp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D978BB"/>
    <w:multiLevelType w:val="hybridMultilevel"/>
    <w:tmpl w:val="F2AE96F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4">
    <w:nsid w:val="51601589"/>
    <w:multiLevelType w:val="hybridMultilevel"/>
    <w:tmpl w:val="BFF4982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5">
    <w:nsid w:val="57312DE6"/>
    <w:multiLevelType w:val="hybridMultilevel"/>
    <w:tmpl w:val="E3B2A1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756490F"/>
    <w:multiLevelType w:val="hybridMultilevel"/>
    <w:tmpl w:val="1CAE8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8AA4186"/>
    <w:multiLevelType w:val="multilevel"/>
    <w:tmpl w:val="E09E9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9601181"/>
    <w:multiLevelType w:val="hybridMultilevel"/>
    <w:tmpl w:val="8B4C62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9B366D6"/>
    <w:multiLevelType w:val="hybridMultilevel"/>
    <w:tmpl w:val="C2D4E758"/>
    <w:lvl w:ilvl="0">
      <w:start w:val="1"/>
      <w:numFmt w:val="bullet"/>
      <w:lvlText w:val=""/>
      <w:lvlJc w:val="left"/>
      <w:pPr>
        <w:tabs>
          <w:tab w:val="num" w:pos="870"/>
        </w:tabs>
        <w:ind w:left="870" w:hanging="360"/>
      </w:pPr>
      <w:rPr>
        <w:rFonts w:ascii="Symbol" w:hAnsi="Symbol" w:hint="default"/>
      </w:rPr>
    </w:lvl>
    <w:lvl w:ilvl="1" w:tentative="1">
      <w:start w:val="1"/>
      <w:numFmt w:val="bullet"/>
      <w:lvlText w:val="o"/>
      <w:lvlJc w:val="left"/>
      <w:pPr>
        <w:tabs>
          <w:tab w:val="num" w:pos="1590"/>
        </w:tabs>
        <w:ind w:left="1590" w:hanging="360"/>
      </w:pPr>
      <w:rPr>
        <w:rFonts w:ascii="Courier New" w:hAnsi="Courier New" w:cs="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cs="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cs="Courier New" w:hint="default"/>
      </w:rPr>
    </w:lvl>
    <w:lvl w:ilvl="8" w:tentative="1">
      <w:start w:val="1"/>
      <w:numFmt w:val="bullet"/>
      <w:lvlText w:val=""/>
      <w:lvlJc w:val="left"/>
      <w:pPr>
        <w:tabs>
          <w:tab w:val="num" w:pos="6630"/>
        </w:tabs>
        <w:ind w:left="6630" w:hanging="360"/>
      </w:pPr>
      <w:rPr>
        <w:rFonts w:ascii="Wingdings" w:hAnsi="Wingdings" w:hint="default"/>
      </w:rPr>
    </w:lvl>
  </w:abstractNum>
  <w:abstractNum w:abstractNumId="30">
    <w:nsid w:val="5C707AB4"/>
    <w:multiLevelType w:val="hybridMultilevel"/>
    <w:tmpl w:val="2A80D39A"/>
    <w:lvl w:ilvl="0">
      <w:start w:val="1"/>
      <w:numFmt w:val="upperLetter"/>
      <w:lvlText w:val="%1."/>
      <w:lvlJc w:val="left"/>
      <w:pPr>
        <w:tabs>
          <w:tab w:val="num" w:pos="720"/>
        </w:tabs>
        <w:ind w:left="720" w:hanging="360"/>
      </w:pPr>
      <w:rPr>
        <w:rFonts w:hint="default"/>
      </w:rPr>
    </w:lvl>
    <w:lvl w:ilvl="1">
      <w:start w:val="9"/>
      <w:numFmt w:val="decimal"/>
      <w:lvlText w:val="%2."/>
      <w:lvlJc w:val="left"/>
      <w:pPr>
        <w:tabs>
          <w:tab w:val="num" w:pos="1440"/>
        </w:tabs>
        <w:ind w:left="1440" w:hanging="360"/>
      </w:pPr>
      <w:rPr>
        <w:rFont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D65235F"/>
    <w:multiLevelType w:val="hybridMultilevel"/>
    <w:tmpl w:val="8F2AC7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377136B"/>
    <w:multiLevelType w:val="hybridMultilevel"/>
    <w:tmpl w:val="82D6C3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438006B"/>
    <w:multiLevelType w:val="multilevel"/>
    <w:tmpl w:val="90C448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53859F1"/>
    <w:multiLevelType w:val="hybridMultilevel"/>
    <w:tmpl w:val="7F7AD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7AC6CA8"/>
    <w:multiLevelType w:val="hybridMultilevel"/>
    <w:tmpl w:val="75104CBC"/>
    <w:lvl w:ilvl="0">
      <w:start w:val="5"/>
      <w:numFmt w:val="decimal"/>
      <w:lvlText w:val="%1."/>
      <w:lvlJc w:val="left"/>
      <w:pPr>
        <w:tabs>
          <w:tab w:val="num" w:pos="420"/>
        </w:tabs>
        <w:ind w:left="420" w:hanging="360"/>
      </w:pPr>
      <w:rPr>
        <w:rFonts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3"/>
      <w:numFmt w:val="decimal"/>
      <w:lvlText w:val="%3."/>
      <w:lvlJc w:val="left"/>
      <w:pPr>
        <w:tabs>
          <w:tab w:val="num" w:pos="2040"/>
        </w:tabs>
        <w:ind w:left="2040" w:hanging="360"/>
      </w:pPr>
      <w:rPr>
        <w:rFonts w:hint="default"/>
      </w:rPr>
    </w:lvl>
    <w:lvl w:ilvl="3">
      <w:start w:val="1"/>
      <w:numFmt w:val="bullet"/>
      <w:lvlText w:val="o"/>
      <w:lvlJc w:val="left"/>
      <w:pPr>
        <w:tabs>
          <w:tab w:val="num" w:pos="2580"/>
        </w:tabs>
        <w:ind w:left="2580" w:hanging="360"/>
      </w:pPr>
      <w:rPr>
        <w:rFonts w:ascii="Courier New" w:hAnsi="Courier New" w:cs="Courier New" w:hint="default"/>
      </w:rPr>
    </w:lvl>
    <w:lvl w:ilvl="4">
      <w:start w:val="1"/>
      <w:numFmt w:val="lowerRoman"/>
      <w:lvlText w:val="(%5)"/>
      <w:lvlJc w:val="left"/>
      <w:pPr>
        <w:tabs>
          <w:tab w:val="num" w:pos="4020"/>
        </w:tabs>
        <w:ind w:left="4020" w:hanging="1080"/>
      </w:pPr>
      <w:rPr>
        <w:rFonts w:hint="default"/>
      </w:r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6">
    <w:nsid w:val="6A521409"/>
    <w:multiLevelType w:val="hybridMultilevel"/>
    <w:tmpl w:val="2E92218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B34733E"/>
    <w:multiLevelType w:val="hybridMultilevel"/>
    <w:tmpl w:val="9EEEA2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F124215"/>
    <w:multiLevelType w:val="hybridMultilevel"/>
    <w:tmpl w:val="9EAEF2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73566BFB"/>
    <w:multiLevelType w:val="hybridMultilevel"/>
    <w:tmpl w:val="CDE8F2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DDA6A2F"/>
    <w:multiLevelType w:val="hybridMultilevel"/>
    <w:tmpl w:val="BFB048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F3B59BC"/>
    <w:multiLevelType w:val="hybridMultilevel"/>
    <w:tmpl w:val="A7ECB3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843855855">
    <w:abstractNumId w:val="0"/>
  </w:num>
  <w:num w:numId="2" w16cid:durableId="204559245">
    <w:abstractNumId w:val="30"/>
  </w:num>
  <w:num w:numId="3" w16cid:durableId="715931907">
    <w:abstractNumId w:val="35"/>
  </w:num>
  <w:num w:numId="4" w16cid:durableId="212500150">
    <w:abstractNumId w:val="20"/>
  </w:num>
  <w:num w:numId="5" w16cid:durableId="1561212135">
    <w:abstractNumId w:val="2"/>
  </w:num>
  <w:num w:numId="6" w16cid:durableId="2114662308">
    <w:abstractNumId w:val="8"/>
  </w:num>
  <w:num w:numId="7" w16cid:durableId="503516370">
    <w:abstractNumId w:val="1"/>
  </w:num>
  <w:num w:numId="8" w16cid:durableId="1052269176">
    <w:abstractNumId w:val="5"/>
  </w:num>
  <w:num w:numId="9" w16cid:durableId="2101757786">
    <w:abstractNumId w:val="41"/>
  </w:num>
  <w:num w:numId="10" w16cid:durableId="630786416">
    <w:abstractNumId w:val="38"/>
  </w:num>
  <w:num w:numId="11" w16cid:durableId="735084175">
    <w:abstractNumId w:val="14"/>
  </w:num>
  <w:num w:numId="12" w16cid:durableId="1848591217">
    <w:abstractNumId w:val="31"/>
  </w:num>
  <w:num w:numId="13" w16cid:durableId="1816794484">
    <w:abstractNumId w:val="7"/>
  </w:num>
  <w:num w:numId="14" w16cid:durableId="1681082537">
    <w:abstractNumId w:val="4"/>
  </w:num>
  <w:num w:numId="15" w16cid:durableId="656691693">
    <w:abstractNumId w:val="39"/>
  </w:num>
  <w:num w:numId="16" w16cid:durableId="567419165">
    <w:abstractNumId w:val="25"/>
  </w:num>
  <w:num w:numId="17" w16cid:durableId="1962616037">
    <w:abstractNumId w:val="36"/>
  </w:num>
  <w:num w:numId="18" w16cid:durableId="128523105">
    <w:abstractNumId w:val="6"/>
  </w:num>
  <w:num w:numId="19" w16cid:durableId="477302858">
    <w:abstractNumId w:val="40"/>
  </w:num>
  <w:num w:numId="20" w16cid:durableId="547910440">
    <w:abstractNumId w:val="17"/>
  </w:num>
  <w:num w:numId="21" w16cid:durableId="387726457">
    <w:abstractNumId w:val="37"/>
  </w:num>
  <w:num w:numId="22" w16cid:durableId="514464725">
    <w:abstractNumId w:val="32"/>
  </w:num>
  <w:num w:numId="23" w16cid:durableId="1825773155">
    <w:abstractNumId w:val="12"/>
  </w:num>
  <w:num w:numId="24" w16cid:durableId="1496800242">
    <w:abstractNumId w:val="18"/>
  </w:num>
  <w:num w:numId="25" w16cid:durableId="789785686">
    <w:abstractNumId w:val="21"/>
  </w:num>
  <w:num w:numId="26" w16cid:durableId="262495745">
    <w:abstractNumId w:val="9"/>
  </w:num>
  <w:num w:numId="27" w16cid:durableId="1040205732">
    <w:abstractNumId w:val="33"/>
  </w:num>
  <w:num w:numId="28" w16cid:durableId="1839881560">
    <w:abstractNumId w:val="13"/>
  </w:num>
  <w:num w:numId="29" w16cid:durableId="746346592">
    <w:abstractNumId w:val="10"/>
  </w:num>
  <w:num w:numId="30" w16cid:durableId="598174603">
    <w:abstractNumId w:val="29"/>
  </w:num>
  <w:num w:numId="31" w16cid:durableId="1469974123">
    <w:abstractNumId w:val="19"/>
  </w:num>
  <w:num w:numId="32" w16cid:durableId="777259454">
    <w:abstractNumId w:val="22"/>
  </w:num>
  <w:num w:numId="33" w16cid:durableId="1143814944">
    <w:abstractNumId w:val="34"/>
  </w:num>
  <w:num w:numId="34" w16cid:durableId="1438718751">
    <w:abstractNumId w:val="16"/>
  </w:num>
  <w:num w:numId="35" w16cid:durableId="488057679">
    <w:abstractNumId w:val="11"/>
  </w:num>
  <w:num w:numId="36" w16cid:durableId="2135633318">
    <w:abstractNumId w:val="26"/>
  </w:num>
  <w:num w:numId="37" w16cid:durableId="1582714602">
    <w:abstractNumId w:val="15"/>
  </w:num>
  <w:num w:numId="38" w16cid:durableId="116146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5371557">
    <w:abstractNumId w:val="27"/>
  </w:num>
  <w:num w:numId="40" w16cid:durableId="1837989316">
    <w:abstractNumId w:val="23"/>
  </w:num>
  <w:num w:numId="41" w16cid:durableId="312948161">
    <w:abstractNumId w:val="28"/>
  </w:num>
  <w:num w:numId="42" w16cid:durableId="927036505">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E6"/>
    <w:rsid w:val="00000363"/>
    <w:rsid w:val="0000157A"/>
    <w:rsid w:val="00001838"/>
    <w:rsid w:val="00001E18"/>
    <w:rsid w:val="000024CB"/>
    <w:rsid w:val="000052B5"/>
    <w:rsid w:val="00005BE0"/>
    <w:rsid w:val="00005FE3"/>
    <w:rsid w:val="00006293"/>
    <w:rsid w:val="00006DDF"/>
    <w:rsid w:val="00010D60"/>
    <w:rsid w:val="00010EA4"/>
    <w:rsid w:val="0001122C"/>
    <w:rsid w:val="00012701"/>
    <w:rsid w:val="00013457"/>
    <w:rsid w:val="0001414E"/>
    <w:rsid w:val="00014BBE"/>
    <w:rsid w:val="00017D28"/>
    <w:rsid w:val="000205D8"/>
    <w:rsid w:val="0002256F"/>
    <w:rsid w:val="00023594"/>
    <w:rsid w:val="0002367C"/>
    <w:rsid w:val="00023C1C"/>
    <w:rsid w:val="00024B9E"/>
    <w:rsid w:val="00026592"/>
    <w:rsid w:val="0002709D"/>
    <w:rsid w:val="00030442"/>
    <w:rsid w:val="00030C77"/>
    <w:rsid w:val="00031100"/>
    <w:rsid w:val="00031531"/>
    <w:rsid w:val="00031593"/>
    <w:rsid w:val="000315D5"/>
    <w:rsid w:val="00032317"/>
    <w:rsid w:val="000329CF"/>
    <w:rsid w:val="00032D7B"/>
    <w:rsid w:val="0003300D"/>
    <w:rsid w:val="00033C1E"/>
    <w:rsid w:val="00036CDF"/>
    <w:rsid w:val="0003740F"/>
    <w:rsid w:val="00037A48"/>
    <w:rsid w:val="00040782"/>
    <w:rsid w:val="00041AE7"/>
    <w:rsid w:val="00041E59"/>
    <w:rsid w:val="0004238D"/>
    <w:rsid w:val="00042433"/>
    <w:rsid w:val="0004253C"/>
    <w:rsid w:val="00042A32"/>
    <w:rsid w:val="00042D97"/>
    <w:rsid w:val="000433C1"/>
    <w:rsid w:val="0004366F"/>
    <w:rsid w:val="000436B6"/>
    <w:rsid w:val="00044683"/>
    <w:rsid w:val="0004484D"/>
    <w:rsid w:val="00044B7A"/>
    <w:rsid w:val="00045333"/>
    <w:rsid w:val="00045415"/>
    <w:rsid w:val="00046508"/>
    <w:rsid w:val="00046FC9"/>
    <w:rsid w:val="0004750B"/>
    <w:rsid w:val="00047A8C"/>
    <w:rsid w:val="00047B37"/>
    <w:rsid w:val="00051218"/>
    <w:rsid w:val="00051612"/>
    <w:rsid w:val="000518F2"/>
    <w:rsid w:val="00052553"/>
    <w:rsid w:val="00053F57"/>
    <w:rsid w:val="00054E95"/>
    <w:rsid w:val="0005503A"/>
    <w:rsid w:val="00055937"/>
    <w:rsid w:val="00055F9B"/>
    <w:rsid w:val="00056623"/>
    <w:rsid w:val="000613A0"/>
    <w:rsid w:val="000614CC"/>
    <w:rsid w:val="000627AA"/>
    <w:rsid w:val="000634FB"/>
    <w:rsid w:val="00064EBF"/>
    <w:rsid w:val="0006661C"/>
    <w:rsid w:val="00066650"/>
    <w:rsid w:val="00066856"/>
    <w:rsid w:val="000669D1"/>
    <w:rsid w:val="00066C61"/>
    <w:rsid w:val="00067230"/>
    <w:rsid w:val="000677EA"/>
    <w:rsid w:val="00067C94"/>
    <w:rsid w:val="000702C9"/>
    <w:rsid w:val="000702E9"/>
    <w:rsid w:val="0007035D"/>
    <w:rsid w:val="00070517"/>
    <w:rsid w:val="00070D29"/>
    <w:rsid w:val="000711A4"/>
    <w:rsid w:val="00071338"/>
    <w:rsid w:val="000713D5"/>
    <w:rsid w:val="0007194D"/>
    <w:rsid w:val="00071E1D"/>
    <w:rsid w:val="00071E84"/>
    <w:rsid w:val="000722FD"/>
    <w:rsid w:val="0007278F"/>
    <w:rsid w:val="00072F3E"/>
    <w:rsid w:val="000736D1"/>
    <w:rsid w:val="00073934"/>
    <w:rsid w:val="00073CE0"/>
    <w:rsid w:val="00073E26"/>
    <w:rsid w:val="0007472F"/>
    <w:rsid w:val="000756A5"/>
    <w:rsid w:val="0007680D"/>
    <w:rsid w:val="00076828"/>
    <w:rsid w:val="00076A21"/>
    <w:rsid w:val="00077134"/>
    <w:rsid w:val="000774D7"/>
    <w:rsid w:val="0007761C"/>
    <w:rsid w:val="000778F0"/>
    <w:rsid w:val="00077A7B"/>
    <w:rsid w:val="00077D4F"/>
    <w:rsid w:val="00080262"/>
    <w:rsid w:val="00080395"/>
    <w:rsid w:val="00080EB8"/>
    <w:rsid w:val="000812E6"/>
    <w:rsid w:val="000829B3"/>
    <w:rsid w:val="00083661"/>
    <w:rsid w:val="0008432D"/>
    <w:rsid w:val="000847C9"/>
    <w:rsid w:val="00084C41"/>
    <w:rsid w:val="0008507D"/>
    <w:rsid w:val="00085124"/>
    <w:rsid w:val="00085F9C"/>
    <w:rsid w:val="000860D6"/>
    <w:rsid w:val="0008633F"/>
    <w:rsid w:val="00086FC5"/>
    <w:rsid w:val="0008755D"/>
    <w:rsid w:val="000902CA"/>
    <w:rsid w:val="000908E2"/>
    <w:rsid w:val="000910BB"/>
    <w:rsid w:val="0009165E"/>
    <w:rsid w:val="000933CC"/>
    <w:rsid w:val="00094F7D"/>
    <w:rsid w:val="00095051"/>
    <w:rsid w:val="00095178"/>
    <w:rsid w:val="0009553D"/>
    <w:rsid w:val="0009586F"/>
    <w:rsid w:val="00095922"/>
    <w:rsid w:val="00095987"/>
    <w:rsid w:val="00095A9B"/>
    <w:rsid w:val="00095C96"/>
    <w:rsid w:val="000969F8"/>
    <w:rsid w:val="00096EAD"/>
    <w:rsid w:val="00096F77"/>
    <w:rsid w:val="000976C4"/>
    <w:rsid w:val="000979B3"/>
    <w:rsid w:val="00097BED"/>
    <w:rsid w:val="00097E1F"/>
    <w:rsid w:val="000A018A"/>
    <w:rsid w:val="000A0926"/>
    <w:rsid w:val="000A11DF"/>
    <w:rsid w:val="000A1351"/>
    <w:rsid w:val="000A1A8C"/>
    <w:rsid w:val="000A1F93"/>
    <w:rsid w:val="000A3D0C"/>
    <w:rsid w:val="000A3FA6"/>
    <w:rsid w:val="000A43B9"/>
    <w:rsid w:val="000A63F8"/>
    <w:rsid w:val="000A7260"/>
    <w:rsid w:val="000A7729"/>
    <w:rsid w:val="000B08A2"/>
    <w:rsid w:val="000B15B9"/>
    <w:rsid w:val="000B16C6"/>
    <w:rsid w:val="000B1836"/>
    <w:rsid w:val="000B282A"/>
    <w:rsid w:val="000B2880"/>
    <w:rsid w:val="000B3915"/>
    <w:rsid w:val="000B3FA2"/>
    <w:rsid w:val="000B43C3"/>
    <w:rsid w:val="000B5991"/>
    <w:rsid w:val="000B5F11"/>
    <w:rsid w:val="000B6004"/>
    <w:rsid w:val="000B6C72"/>
    <w:rsid w:val="000B6D73"/>
    <w:rsid w:val="000C0090"/>
    <w:rsid w:val="000C133A"/>
    <w:rsid w:val="000C18EC"/>
    <w:rsid w:val="000C3BC6"/>
    <w:rsid w:val="000C3DB8"/>
    <w:rsid w:val="000C4209"/>
    <w:rsid w:val="000C465A"/>
    <w:rsid w:val="000C4BEC"/>
    <w:rsid w:val="000C4FD2"/>
    <w:rsid w:val="000C5070"/>
    <w:rsid w:val="000C5411"/>
    <w:rsid w:val="000C60BC"/>
    <w:rsid w:val="000C6B58"/>
    <w:rsid w:val="000C74E9"/>
    <w:rsid w:val="000D072E"/>
    <w:rsid w:val="000D1587"/>
    <w:rsid w:val="000D4374"/>
    <w:rsid w:val="000D4875"/>
    <w:rsid w:val="000D4B7A"/>
    <w:rsid w:val="000D4C1E"/>
    <w:rsid w:val="000D50A1"/>
    <w:rsid w:val="000D5B6F"/>
    <w:rsid w:val="000D5EE7"/>
    <w:rsid w:val="000D6297"/>
    <w:rsid w:val="000D70F4"/>
    <w:rsid w:val="000D712D"/>
    <w:rsid w:val="000E07C6"/>
    <w:rsid w:val="000E239D"/>
    <w:rsid w:val="000E26A3"/>
    <w:rsid w:val="000E29E7"/>
    <w:rsid w:val="000E3534"/>
    <w:rsid w:val="000E623C"/>
    <w:rsid w:val="000E691E"/>
    <w:rsid w:val="000E77A2"/>
    <w:rsid w:val="000E7A73"/>
    <w:rsid w:val="000E7F43"/>
    <w:rsid w:val="000F270F"/>
    <w:rsid w:val="000F3554"/>
    <w:rsid w:val="000F4F7A"/>
    <w:rsid w:val="000F5DB9"/>
    <w:rsid w:val="000F65FB"/>
    <w:rsid w:val="000F738A"/>
    <w:rsid w:val="000F7E16"/>
    <w:rsid w:val="00100182"/>
    <w:rsid w:val="00100CC5"/>
    <w:rsid w:val="00101765"/>
    <w:rsid w:val="001028BA"/>
    <w:rsid w:val="00102956"/>
    <w:rsid w:val="001030FA"/>
    <w:rsid w:val="00103779"/>
    <w:rsid w:val="00103C36"/>
    <w:rsid w:val="00104771"/>
    <w:rsid w:val="0010643B"/>
    <w:rsid w:val="0010680D"/>
    <w:rsid w:val="00106A4C"/>
    <w:rsid w:val="00107361"/>
    <w:rsid w:val="001112F4"/>
    <w:rsid w:val="001114FF"/>
    <w:rsid w:val="0011151B"/>
    <w:rsid w:val="00111B00"/>
    <w:rsid w:val="00112296"/>
    <w:rsid w:val="00112747"/>
    <w:rsid w:val="00113411"/>
    <w:rsid w:val="00113B12"/>
    <w:rsid w:val="00113E0A"/>
    <w:rsid w:val="00114AF2"/>
    <w:rsid w:val="00114C4D"/>
    <w:rsid w:val="00115490"/>
    <w:rsid w:val="00115AC7"/>
    <w:rsid w:val="00115FA3"/>
    <w:rsid w:val="00117371"/>
    <w:rsid w:val="00117E2C"/>
    <w:rsid w:val="00120330"/>
    <w:rsid w:val="001204EB"/>
    <w:rsid w:val="0012087B"/>
    <w:rsid w:val="00121759"/>
    <w:rsid w:val="00123003"/>
    <w:rsid w:val="00123034"/>
    <w:rsid w:val="00123BB8"/>
    <w:rsid w:val="00124561"/>
    <w:rsid w:val="00125DD2"/>
    <w:rsid w:val="0012647E"/>
    <w:rsid w:val="00126D25"/>
    <w:rsid w:val="00127208"/>
    <w:rsid w:val="00127FBE"/>
    <w:rsid w:val="00131C81"/>
    <w:rsid w:val="00133509"/>
    <w:rsid w:val="001337B8"/>
    <w:rsid w:val="001337FB"/>
    <w:rsid w:val="00133EA8"/>
    <w:rsid w:val="0013466E"/>
    <w:rsid w:val="00134735"/>
    <w:rsid w:val="00134D60"/>
    <w:rsid w:val="001353BB"/>
    <w:rsid w:val="00135BD0"/>
    <w:rsid w:val="00135D20"/>
    <w:rsid w:val="00141D87"/>
    <w:rsid w:val="00141DB8"/>
    <w:rsid w:val="001443D6"/>
    <w:rsid w:val="0014442E"/>
    <w:rsid w:val="00144951"/>
    <w:rsid w:val="00144AE6"/>
    <w:rsid w:val="00144F2C"/>
    <w:rsid w:val="00145034"/>
    <w:rsid w:val="00146E44"/>
    <w:rsid w:val="00146F6B"/>
    <w:rsid w:val="00147050"/>
    <w:rsid w:val="00147082"/>
    <w:rsid w:val="0015009C"/>
    <w:rsid w:val="001512B1"/>
    <w:rsid w:val="001513A0"/>
    <w:rsid w:val="001515E1"/>
    <w:rsid w:val="00151AF3"/>
    <w:rsid w:val="00151FC3"/>
    <w:rsid w:val="00152D63"/>
    <w:rsid w:val="001539A9"/>
    <w:rsid w:val="00154642"/>
    <w:rsid w:val="00154813"/>
    <w:rsid w:val="00155F8F"/>
    <w:rsid w:val="00156187"/>
    <w:rsid w:val="00156C0B"/>
    <w:rsid w:val="00156F9E"/>
    <w:rsid w:val="00157839"/>
    <w:rsid w:val="00160555"/>
    <w:rsid w:val="0016063F"/>
    <w:rsid w:val="00161098"/>
    <w:rsid w:val="00161D5F"/>
    <w:rsid w:val="00161F70"/>
    <w:rsid w:val="001624F2"/>
    <w:rsid w:val="00162783"/>
    <w:rsid w:val="0016297E"/>
    <w:rsid w:val="00162C3F"/>
    <w:rsid w:val="00164C40"/>
    <w:rsid w:val="00164D95"/>
    <w:rsid w:val="00165968"/>
    <w:rsid w:val="00165B19"/>
    <w:rsid w:val="00165C42"/>
    <w:rsid w:val="001662D6"/>
    <w:rsid w:val="001665A6"/>
    <w:rsid w:val="00166661"/>
    <w:rsid w:val="00166710"/>
    <w:rsid w:val="00166A38"/>
    <w:rsid w:val="001673DE"/>
    <w:rsid w:val="00171182"/>
    <w:rsid w:val="001713AD"/>
    <w:rsid w:val="001730F3"/>
    <w:rsid w:val="001731C1"/>
    <w:rsid w:val="00173250"/>
    <w:rsid w:val="0017328D"/>
    <w:rsid w:val="00173EB4"/>
    <w:rsid w:val="0017486B"/>
    <w:rsid w:val="00174D03"/>
    <w:rsid w:val="00175A95"/>
    <w:rsid w:val="00175C9B"/>
    <w:rsid w:val="00176307"/>
    <w:rsid w:val="001766E9"/>
    <w:rsid w:val="00176A67"/>
    <w:rsid w:val="00177493"/>
    <w:rsid w:val="00177702"/>
    <w:rsid w:val="001778E3"/>
    <w:rsid w:val="00177971"/>
    <w:rsid w:val="00177A6A"/>
    <w:rsid w:val="00177B7F"/>
    <w:rsid w:val="001808C2"/>
    <w:rsid w:val="00180DDF"/>
    <w:rsid w:val="00181301"/>
    <w:rsid w:val="0018270C"/>
    <w:rsid w:val="001828A2"/>
    <w:rsid w:val="00182C31"/>
    <w:rsid w:val="00183676"/>
    <w:rsid w:val="001836C4"/>
    <w:rsid w:val="00184437"/>
    <w:rsid w:val="001844BE"/>
    <w:rsid w:val="00185B47"/>
    <w:rsid w:val="00186AA0"/>
    <w:rsid w:val="00187049"/>
    <w:rsid w:val="00187191"/>
    <w:rsid w:val="00187944"/>
    <w:rsid w:val="00187DBC"/>
    <w:rsid w:val="001900E0"/>
    <w:rsid w:val="00190864"/>
    <w:rsid w:val="0019195B"/>
    <w:rsid w:val="00191A91"/>
    <w:rsid w:val="00191FDF"/>
    <w:rsid w:val="001930DB"/>
    <w:rsid w:val="001930F0"/>
    <w:rsid w:val="001932D2"/>
    <w:rsid w:val="00193C1B"/>
    <w:rsid w:val="00193E9C"/>
    <w:rsid w:val="001944C8"/>
    <w:rsid w:val="001949CA"/>
    <w:rsid w:val="00196720"/>
    <w:rsid w:val="001971ED"/>
    <w:rsid w:val="00197664"/>
    <w:rsid w:val="00197A25"/>
    <w:rsid w:val="001985EF"/>
    <w:rsid w:val="001A0618"/>
    <w:rsid w:val="001A127F"/>
    <w:rsid w:val="001A24A5"/>
    <w:rsid w:val="001A2587"/>
    <w:rsid w:val="001A2ABE"/>
    <w:rsid w:val="001A2DA2"/>
    <w:rsid w:val="001A2E50"/>
    <w:rsid w:val="001A3C31"/>
    <w:rsid w:val="001A485D"/>
    <w:rsid w:val="001A6674"/>
    <w:rsid w:val="001A6EC6"/>
    <w:rsid w:val="001A7757"/>
    <w:rsid w:val="001A776E"/>
    <w:rsid w:val="001A779B"/>
    <w:rsid w:val="001A7D3D"/>
    <w:rsid w:val="001B0448"/>
    <w:rsid w:val="001B0C11"/>
    <w:rsid w:val="001B3DDF"/>
    <w:rsid w:val="001B429E"/>
    <w:rsid w:val="001B44FC"/>
    <w:rsid w:val="001B4BF8"/>
    <w:rsid w:val="001B4C78"/>
    <w:rsid w:val="001B4D51"/>
    <w:rsid w:val="001B544E"/>
    <w:rsid w:val="001B55A4"/>
    <w:rsid w:val="001B7F46"/>
    <w:rsid w:val="001C0038"/>
    <w:rsid w:val="001C1360"/>
    <w:rsid w:val="001C17E8"/>
    <w:rsid w:val="001C3E8C"/>
    <w:rsid w:val="001C3FD7"/>
    <w:rsid w:val="001C3FFD"/>
    <w:rsid w:val="001C51ED"/>
    <w:rsid w:val="001C5C49"/>
    <w:rsid w:val="001C6FEE"/>
    <w:rsid w:val="001C779E"/>
    <w:rsid w:val="001C7A21"/>
    <w:rsid w:val="001D10B3"/>
    <w:rsid w:val="001D190A"/>
    <w:rsid w:val="001D208A"/>
    <w:rsid w:val="001D2252"/>
    <w:rsid w:val="001D4246"/>
    <w:rsid w:val="001D4C2A"/>
    <w:rsid w:val="001D5653"/>
    <w:rsid w:val="001D5AC4"/>
    <w:rsid w:val="001D74DD"/>
    <w:rsid w:val="001D7B2D"/>
    <w:rsid w:val="001E02A7"/>
    <w:rsid w:val="001E1A1B"/>
    <w:rsid w:val="001E24DE"/>
    <w:rsid w:val="001E2938"/>
    <w:rsid w:val="001E3084"/>
    <w:rsid w:val="001E33BE"/>
    <w:rsid w:val="001E35D4"/>
    <w:rsid w:val="001E4B4C"/>
    <w:rsid w:val="001E4D9A"/>
    <w:rsid w:val="001E56C2"/>
    <w:rsid w:val="001E5B50"/>
    <w:rsid w:val="001E61AD"/>
    <w:rsid w:val="001E6F06"/>
    <w:rsid w:val="001E701C"/>
    <w:rsid w:val="001E7850"/>
    <w:rsid w:val="001E7A08"/>
    <w:rsid w:val="001F08F4"/>
    <w:rsid w:val="001F09F5"/>
    <w:rsid w:val="001F0F96"/>
    <w:rsid w:val="001F16E8"/>
    <w:rsid w:val="001F1758"/>
    <w:rsid w:val="001F29B0"/>
    <w:rsid w:val="001F2DEF"/>
    <w:rsid w:val="001F338B"/>
    <w:rsid w:val="001F347C"/>
    <w:rsid w:val="001F37B2"/>
    <w:rsid w:val="001F3B1B"/>
    <w:rsid w:val="001F421B"/>
    <w:rsid w:val="001F4501"/>
    <w:rsid w:val="001F616E"/>
    <w:rsid w:val="001F62C7"/>
    <w:rsid w:val="001F633E"/>
    <w:rsid w:val="001F6AAB"/>
    <w:rsid w:val="001F79FF"/>
    <w:rsid w:val="00200324"/>
    <w:rsid w:val="00200917"/>
    <w:rsid w:val="00200A08"/>
    <w:rsid w:val="002023D8"/>
    <w:rsid w:val="0020243C"/>
    <w:rsid w:val="002029F8"/>
    <w:rsid w:val="00202A43"/>
    <w:rsid w:val="00202A60"/>
    <w:rsid w:val="00202F81"/>
    <w:rsid w:val="00203EF9"/>
    <w:rsid w:val="002048BA"/>
    <w:rsid w:val="00204C90"/>
    <w:rsid w:val="00204DDD"/>
    <w:rsid w:val="00205023"/>
    <w:rsid w:val="00206790"/>
    <w:rsid w:val="00207CB5"/>
    <w:rsid w:val="00207F0A"/>
    <w:rsid w:val="00210CFD"/>
    <w:rsid w:val="00211225"/>
    <w:rsid w:val="00211B40"/>
    <w:rsid w:val="00212689"/>
    <w:rsid w:val="00212AF8"/>
    <w:rsid w:val="00212BD7"/>
    <w:rsid w:val="00214576"/>
    <w:rsid w:val="00214869"/>
    <w:rsid w:val="002150F3"/>
    <w:rsid w:val="0021540E"/>
    <w:rsid w:val="00215498"/>
    <w:rsid w:val="0021608D"/>
    <w:rsid w:val="002164C6"/>
    <w:rsid w:val="0022078A"/>
    <w:rsid w:val="00220ABC"/>
    <w:rsid w:val="00220F3B"/>
    <w:rsid w:val="00221803"/>
    <w:rsid w:val="00221D87"/>
    <w:rsid w:val="00222F3F"/>
    <w:rsid w:val="00224DFD"/>
    <w:rsid w:val="00225843"/>
    <w:rsid w:val="002260C9"/>
    <w:rsid w:val="002263E0"/>
    <w:rsid w:val="0022653C"/>
    <w:rsid w:val="00226C6A"/>
    <w:rsid w:val="00226ECA"/>
    <w:rsid w:val="002276F4"/>
    <w:rsid w:val="00227D19"/>
    <w:rsid w:val="00230AF1"/>
    <w:rsid w:val="00230F1D"/>
    <w:rsid w:val="00231427"/>
    <w:rsid w:val="00231F5F"/>
    <w:rsid w:val="00232325"/>
    <w:rsid w:val="00232D0B"/>
    <w:rsid w:val="00233338"/>
    <w:rsid w:val="002340F8"/>
    <w:rsid w:val="00235620"/>
    <w:rsid w:val="00237FE5"/>
    <w:rsid w:val="0024196C"/>
    <w:rsid w:val="00241B02"/>
    <w:rsid w:val="002436A2"/>
    <w:rsid w:val="00243908"/>
    <w:rsid w:val="00243C86"/>
    <w:rsid w:val="00244B35"/>
    <w:rsid w:val="002454B9"/>
    <w:rsid w:val="00245E5B"/>
    <w:rsid w:val="002476B7"/>
    <w:rsid w:val="00247D4D"/>
    <w:rsid w:val="002505A8"/>
    <w:rsid w:val="002510BD"/>
    <w:rsid w:val="00252CDB"/>
    <w:rsid w:val="00255AA9"/>
    <w:rsid w:val="0025615D"/>
    <w:rsid w:val="0025681D"/>
    <w:rsid w:val="00256CE0"/>
    <w:rsid w:val="00257236"/>
    <w:rsid w:val="00257440"/>
    <w:rsid w:val="00260057"/>
    <w:rsid w:val="0026080F"/>
    <w:rsid w:val="00260A43"/>
    <w:rsid w:val="00261FF6"/>
    <w:rsid w:val="002639A8"/>
    <w:rsid w:val="00264C25"/>
    <w:rsid w:val="0026669B"/>
    <w:rsid w:val="00266CF8"/>
    <w:rsid w:val="00267346"/>
    <w:rsid w:val="00270D0B"/>
    <w:rsid w:val="00273FE7"/>
    <w:rsid w:val="002748DC"/>
    <w:rsid w:val="00275797"/>
    <w:rsid w:val="00276467"/>
    <w:rsid w:val="00276BCE"/>
    <w:rsid w:val="00276F76"/>
    <w:rsid w:val="00280CDD"/>
    <w:rsid w:val="00281012"/>
    <w:rsid w:val="002813B6"/>
    <w:rsid w:val="00281919"/>
    <w:rsid w:val="00282579"/>
    <w:rsid w:val="00284094"/>
    <w:rsid w:val="00284A9E"/>
    <w:rsid w:val="00284EB1"/>
    <w:rsid w:val="00286114"/>
    <w:rsid w:val="002915D9"/>
    <w:rsid w:val="00292E09"/>
    <w:rsid w:val="002933FE"/>
    <w:rsid w:val="00293402"/>
    <w:rsid w:val="00293B19"/>
    <w:rsid w:val="00293F34"/>
    <w:rsid w:val="00295191"/>
    <w:rsid w:val="002970C3"/>
    <w:rsid w:val="00297812"/>
    <w:rsid w:val="002A041F"/>
    <w:rsid w:val="002A0A18"/>
    <w:rsid w:val="002A0A47"/>
    <w:rsid w:val="002A0C87"/>
    <w:rsid w:val="002A109A"/>
    <w:rsid w:val="002A14FD"/>
    <w:rsid w:val="002A17F7"/>
    <w:rsid w:val="002A1E73"/>
    <w:rsid w:val="002A33B0"/>
    <w:rsid w:val="002A3CD1"/>
    <w:rsid w:val="002A4CA6"/>
    <w:rsid w:val="002A5512"/>
    <w:rsid w:val="002A568E"/>
    <w:rsid w:val="002A5F54"/>
    <w:rsid w:val="002A6A85"/>
    <w:rsid w:val="002A6E55"/>
    <w:rsid w:val="002A7021"/>
    <w:rsid w:val="002A72F1"/>
    <w:rsid w:val="002A7AF7"/>
    <w:rsid w:val="002A7E22"/>
    <w:rsid w:val="002B01FB"/>
    <w:rsid w:val="002B1025"/>
    <w:rsid w:val="002B242F"/>
    <w:rsid w:val="002B335B"/>
    <w:rsid w:val="002B3AAD"/>
    <w:rsid w:val="002B3D0F"/>
    <w:rsid w:val="002B4A91"/>
    <w:rsid w:val="002B5464"/>
    <w:rsid w:val="002B5A50"/>
    <w:rsid w:val="002B65DB"/>
    <w:rsid w:val="002B6B86"/>
    <w:rsid w:val="002B7326"/>
    <w:rsid w:val="002B7B71"/>
    <w:rsid w:val="002C173D"/>
    <w:rsid w:val="002C3343"/>
    <w:rsid w:val="002C3BFF"/>
    <w:rsid w:val="002C3E0D"/>
    <w:rsid w:val="002C3F48"/>
    <w:rsid w:val="002C4316"/>
    <w:rsid w:val="002C43C9"/>
    <w:rsid w:val="002C4A76"/>
    <w:rsid w:val="002C4CAF"/>
    <w:rsid w:val="002C7EC2"/>
    <w:rsid w:val="002D11F6"/>
    <w:rsid w:val="002D40F5"/>
    <w:rsid w:val="002D4292"/>
    <w:rsid w:val="002D54BD"/>
    <w:rsid w:val="002D593F"/>
    <w:rsid w:val="002D617C"/>
    <w:rsid w:val="002D6261"/>
    <w:rsid w:val="002D671D"/>
    <w:rsid w:val="002D72A8"/>
    <w:rsid w:val="002D73AE"/>
    <w:rsid w:val="002D7E51"/>
    <w:rsid w:val="002E01F1"/>
    <w:rsid w:val="002E0468"/>
    <w:rsid w:val="002E0592"/>
    <w:rsid w:val="002E11E2"/>
    <w:rsid w:val="002E1D38"/>
    <w:rsid w:val="002E260E"/>
    <w:rsid w:val="002E26B8"/>
    <w:rsid w:val="002E2970"/>
    <w:rsid w:val="002E32ED"/>
    <w:rsid w:val="002E33BF"/>
    <w:rsid w:val="002E3995"/>
    <w:rsid w:val="002E3CF7"/>
    <w:rsid w:val="002E4167"/>
    <w:rsid w:val="002E4AD7"/>
    <w:rsid w:val="002E5869"/>
    <w:rsid w:val="002E7312"/>
    <w:rsid w:val="002E779A"/>
    <w:rsid w:val="002F011B"/>
    <w:rsid w:val="002F0670"/>
    <w:rsid w:val="002F19CF"/>
    <w:rsid w:val="002F239B"/>
    <w:rsid w:val="002F2CD6"/>
    <w:rsid w:val="002F3F7A"/>
    <w:rsid w:val="002F4566"/>
    <w:rsid w:val="002F487F"/>
    <w:rsid w:val="002F4BF5"/>
    <w:rsid w:val="002F5809"/>
    <w:rsid w:val="002F6649"/>
    <w:rsid w:val="002F66D5"/>
    <w:rsid w:val="00302099"/>
    <w:rsid w:val="003023F9"/>
    <w:rsid w:val="0030245B"/>
    <w:rsid w:val="003024DD"/>
    <w:rsid w:val="00303F10"/>
    <w:rsid w:val="003048C6"/>
    <w:rsid w:val="0030528D"/>
    <w:rsid w:val="00305373"/>
    <w:rsid w:val="00305A5C"/>
    <w:rsid w:val="003122E2"/>
    <w:rsid w:val="00314255"/>
    <w:rsid w:val="003142EE"/>
    <w:rsid w:val="0031442C"/>
    <w:rsid w:val="003146F6"/>
    <w:rsid w:val="00314D3B"/>
    <w:rsid w:val="003160C0"/>
    <w:rsid w:val="003166EC"/>
    <w:rsid w:val="00316F85"/>
    <w:rsid w:val="00317163"/>
    <w:rsid w:val="003202FD"/>
    <w:rsid w:val="003207D6"/>
    <w:rsid w:val="00320BE8"/>
    <w:rsid w:val="003211C1"/>
    <w:rsid w:val="003220F2"/>
    <w:rsid w:val="00322114"/>
    <w:rsid w:val="003231FD"/>
    <w:rsid w:val="00323E5B"/>
    <w:rsid w:val="00325314"/>
    <w:rsid w:val="003255CB"/>
    <w:rsid w:val="00325966"/>
    <w:rsid w:val="00330477"/>
    <w:rsid w:val="003304E0"/>
    <w:rsid w:val="00330512"/>
    <w:rsid w:val="0033086A"/>
    <w:rsid w:val="00330C2B"/>
    <w:rsid w:val="00331243"/>
    <w:rsid w:val="00331777"/>
    <w:rsid w:val="00331A22"/>
    <w:rsid w:val="00332555"/>
    <w:rsid w:val="00333B69"/>
    <w:rsid w:val="0033412E"/>
    <w:rsid w:val="00334191"/>
    <w:rsid w:val="00335238"/>
    <w:rsid w:val="0033547B"/>
    <w:rsid w:val="003363E2"/>
    <w:rsid w:val="00336695"/>
    <w:rsid w:val="00337028"/>
    <w:rsid w:val="00337EAF"/>
    <w:rsid w:val="00340302"/>
    <w:rsid w:val="00340354"/>
    <w:rsid w:val="003404F3"/>
    <w:rsid w:val="00340E99"/>
    <w:rsid w:val="00340ED2"/>
    <w:rsid w:val="00342E3C"/>
    <w:rsid w:val="00343497"/>
    <w:rsid w:val="00344300"/>
    <w:rsid w:val="00344675"/>
    <w:rsid w:val="00345096"/>
    <w:rsid w:val="00345151"/>
    <w:rsid w:val="003456CA"/>
    <w:rsid w:val="0034665E"/>
    <w:rsid w:val="00346C93"/>
    <w:rsid w:val="00350685"/>
    <w:rsid w:val="003513DD"/>
    <w:rsid w:val="003515E9"/>
    <w:rsid w:val="00351891"/>
    <w:rsid w:val="00352053"/>
    <w:rsid w:val="00353CE8"/>
    <w:rsid w:val="00353D09"/>
    <w:rsid w:val="00354056"/>
    <w:rsid w:val="003547A0"/>
    <w:rsid w:val="00354FDA"/>
    <w:rsid w:val="00355BB4"/>
    <w:rsid w:val="00355C54"/>
    <w:rsid w:val="00362045"/>
    <w:rsid w:val="00362AF0"/>
    <w:rsid w:val="00362B6B"/>
    <w:rsid w:val="003635FA"/>
    <w:rsid w:val="00363AEA"/>
    <w:rsid w:val="00364D1C"/>
    <w:rsid w:val="00364ED6"/>
    <w:rsid w:val="0036585A"/>
    <w:rsid w:val="00365B6F"/>
    <w:rsid w:val="003664E0"/>
    <w:rsid w:val="0036763C"/>
    <w:rsid w:val="00367DA6"/>
    <w:rsid w:val="00371419"/>
    <w:rsid w:val="00371F97"/>
    <w:rsid w:val="003731AA"/>
    <w:rsid w:val="00373C4C"/>
    <w:rsid w:val="00374238"/>
    <w:rsid w:val="00375D86"/>
    <w:rsid w:val="003769B1"/>
    <w:rsid w:val="0037739F"/>
    <w:rsid w:val="0038083A"/>
    <w:rsid w:val="00380A87"/>
    <w:rsid w:val="00381126"/>
    <w:rsid w:val="003811B0"/>
    <w:rsid w:val="003811DD"/>
    <w:rsid w:val="00381744"/>
    <w:rsid w:val="00381771"/>
    <w:rsid w:val="003822E0"/>
    <w:rsid w:val="003834BB"/>
    <w:rsid w:val="003838F7"/>
    <w:rsid w:val="003865BC"/>
    <w:rsid w:val="00387317"/>
    <w:rsid w:val="0038748A"/>
    <w:rsid w:val="003879A7"/>
    <w:rsid w:val="00387ABA"/>
    <w:rsid w:val="003906C7"/>
    <w:rsid w:val="003912C4"/>
    <w:rsid w:val="00391F7A"/>
    <w:rsid w:val="0039284D"/>
    <w:rsid w:val="00392DB9"/>
    <w:rsid w:val="00392FD4"/>
    <w:rsid w:val="00393453"/>
    <w:rsid w:val="00393D90"/>
    <w:rsid w:val="00396889"/>
    <w:rsid w:val="0039699C"/>
    <w:rsid w:val="0039714E"/>
    <w:rsid w:val="003A2FE5"/>
    <w:rsid w:val="003A64EF"/>
    <w:rsid w:val="003A7595"/>
    <w:rsid w:val="003A7E84"/>
    <w:rsid w:val="003B037D"/>
    <w:rsid w:val="003B30E4"/>
    <w:rsid w:val="003B43DB"/>
    <w:rsid w:val="003B4647"/>
    <w:rsid w:val="003B4AF7"/>
    <w:rsid w:val="003B4BBD"/>
    <w:rsid w:val="003B55B7"/>
    <w:rsid w:val="003B5D46"/>
    <w:rsid w:val="003B5F01"/>
    <w:rsid w:val="003B6F55"/>
    <w:rsid w:val="003B795C"/>
    <w:rsid w:val="003B7C6D"/>
    <w:rsid w:val="003B7DB8"/>
    <w:rsid w:val="003B7DF0"/>
    <w:rsid w:val="003C0478"/>
    <w:rsid w:val="003C08B9"/>
    <w:rsid w:val="003C197A"/>
    <w:rsid w:val="003C29D9"/>
    <w:rsid w:val="003C3047"/>
    <w:rsid w:val="003C39C8"/>
    <w:rsid w:val="003C3A47"/>
    <w:rsid w:val="003C3ACB"/>
    <w:rsid w:val="003C5BFF"/>
    <w:rsid w:val="003C655F"/>
    <w:rsid w:val="003C6EED"/>
    <w:rsid w:val="003C769A"/>
    <w:rsid w:val="003D0192"/>
    <w:rsid w:val="003D0F6B"/>
    <w:rsid w:val="003D189D"/>
    <w:rsid w:val="003D1CFB"/>
    <w:rsid w:val="003D2D3B"/>
    <w:rsid w:val="003D3FE3"/>
    <w:rsid w:val="003D5443"/>
    <w:rsid w:val="003D590D"/>
    <w:rsid w:val="003D6495"/>
    <w:rsid w:val="003D66A2"/>
    <w:rsid w:val="003D6F38"/>
    <w:rsid w:val="003D7536"/>
    <w:rsid w:val="003D76EB"/>
    <w:rsid w:val="003E2CF8"/>
    <w:rsid w:val="003E315D"/>
    <w:rsid w:val="003E547C"/>
    <w:rsid w:val="003E5C29"/>
    <w:rsid w:val="003E685B"/>
    <w:rsid w:val="003E6BE4"/>
    <w:rsid w:val="003E7962"/>
    <w:rsid w:val="003E7A4E"/>
    <w:rsid w:val="003F08B9"/>
    <w:rsid w:val="003F0ABB"/>
    <w:rsid w:val="003F0CF0"/>
    <w:rsid w:val="003F1996"/>
    <w:rsid w:val="003F2CE0"/>
    <w:rsid w:val="003F3A6F"/>
    <w:rsid w:val="003F4C26"/>
    <w:rsid w:val="003F510F"/>
    <w:rsid w:val="003F5CC2"/>
    <w:rsid w:val="003F776B"/>
    <w:rsid w:val="003F7928"/>
    <w:rsid w:val="003F7E50"/>
    <w:rsid w:val="003F7EF1"/>
    <w:rsid w:val="00400802"/>
    <w:rsid w:val="0040096B"/>
    <w:rsid w:val="00401484"/>
    <w:rsid w:val="00401CEF"/>
    <w:rsid w:val="0040204A"/>
    <w:rsid w:val="0040230C"/>
    <w:rsid w:val="00402503"/>
    <w:rsid w:val="00402972"/>
    <w:rsid w:val="004041F5"/>
    <w:rsid w:val="00404D63"/>
    <w:rsid w:val="004051D4"/>
    <w:rsid w:val="00405C0F"/>
    <w:rsid w:val="00405EB7"/>
    <w:rsid w:val="0040649B"/>
    <w:rsid w:val="00406607"/>
    <w:rsid w:val="0040696F"/>
    <w:rsid w:val="00406CE3"/>
    <w:rsid w:val="0040784B"/>
    <w:rsid w:val="0040789C"/>
    <w:rsid w:val="0041096E"/>
    <w:rsid w:val="00411082"/>
    <w:rsid w:val="004114D5"/>
    <w:rsid w:val="00411CA5"/>
    <w:rsid w:val="004129D8"/>
    <w:rsid w:val="00412AEB"/>
    <w:rsid w:val="00412E6B"/>
    <w:rsid w:val="0041326D"/>
    <w:rsid w:val="00413277"/>
    <w:rsid w:val="00413305"/>
    <w:rsid w:val="004146A1"/>
    <w:rsid w:val="00414BEC"/>
    <w:rsid w:val="00414C17"/>
    <w:rsid w:val="0041580B"/>
    <w:rsid w:val="0041725D"/>
    <w:rsid w:val="0041772E"/>
    <w:rsid w:val="00417CD0"/>
    <w:rsid w:val="004201A7"/>
    <w:rsid w:val="0042059D"/>
    <w:rsid w:val="004207EF"/>
    <w:rsid w:val="0042080B"/>
    <w:rsid w:val="00420BC6"/>
    <w:rsid w:val="004217FC"/>
    <w:rsid w:val="00421AD7"/>
    <w:rsid w:val="00421B90"/>
    <w:rsid w:val="004230FC"/>
    <w:rsid w:val="00423371"/>
    <w:rsid w:val="004245CB"/>
    <w:rsid w:val="00424BEE"/>
    <w:rsid w:val="00425E97"/>
    <w:rsid w:val="00427F40"/>
    <w:rsid w:val="004307F1"/>
    <w:rsid w:val="00430E02"/>
    <w:rsid w:val="004315C2"/>
    <w:rsid w:val="00431C72"/>
    <w:rsid w:val="00432D5B"/>
    <w:rsid w:val="00434F4A"/>
    <w:rsid w:val="00434FB8"/>
    <w:rsid w:val="00436612"/>
    <w:rsid w:val="00436692"/>
    <w:rsid w:val="004371AA"/>
    <w:rsid w:val="004371B2"/>
    <w:rsid w:val="00437203"/>
    <w:rsid w:val="00437223"/>
    <w:rsid w:val="00440416"/>
    <w:rsid w:val="00440A41"/>
    <w:rsid w:val="00440D00"/>
    <w:rsid w:val="00440D71"/>
    <w:rsid w:val="00440E9F"/>
    <w:rsid w:val="0044124E"/>
    <w:rsid w:val="00441B90"/>
    <w:rsid w:val="004429C3"/>
    <w:rsid w:val="004437DF"/>
    <w:rsid w:val="00445249"/>
    <w:rsid w:val="00445D24"/>
    <w:rsid w:val="00445E12"/>
    <w:rsid w:val="004460CB"/>
    <w:rsid w:val="0044680F"/>
    <w:rsid w:val="00447239"/>
    <w:rsid w:val="00447D86"/>
    <w:rsid w:val="004507CA"/>
    <w:rsid w:val="0045081D"/>
    <w:rsid w:val="0045096F"/>
    <w:rsid w:val="00451C12"/>
    <w:rsid w:val="00452C04"/>
    <w:rsid w:val="004533E6"/>
    <w:rsid w:val="00453643"/>
    <w:rsid w:val="00454522"/>
    <w:rsid w:val="004545DD"/>
    <w:rsid w:val="00455D00"/>
    <w:rsid w:val="00456457"/>
    <w:rsid w:val="004567F0"/>
    <w:rsid w:val="00457051"/>
    <w:rsid w:val="004571AA"/>
    <w:rsid w:val="00457896"/>
    <w:rsid w:val="0046001D"/>
    <w:rsid w:val="00460159"/>
    <w:rsid w:val="00460372"/>
    <w:rsid w:val="0046058A"/>
    <w:rsid w:val="004606E5"/>
    <w:rsid w:val="00460765"/>
    <w:rsid w:val="00460AB4"/>
    <w:rsid w:val="00460FBC"/>
    <w:rsid w:val="00461848"/>
    <w:rsid w:val="00462175"/>
    <w:rsid w:val="00462291"/>
    <w:rsid w:val="00462ED4"/>
    <w:rsid w:val="00463223"/>
    <w:rsid w:val="004635CA"/>
    <w:rsid w:val="00463EF6"/>
    <w:rsid w:val="0046503D"/>
    <w:rsid w:val="004664E2"/>
    <w:rsid w:val="00466556"/>
    <w:rsid w:val="00466B96"/>
    <w:rsid w:val="00466C08"/>
    <w:rsid w:val="004675D7"/>
    <w:rsid w:val="00470E36"/>
    <w:rsid w:val="00471547"/>
    <w:rsid w:val="00471CE7"/>
    <w:rsid w:val="004732F4"/>
    <w:rsid w:val="004743D7"/>
    <w:rsid w:val="004749AA"/>
    <w:rsid w:val="00474D53"/>
    <w:rsid w:val="00474F56"/>
    <w:rsid w:val="004759DD"/>
    <w:rsid w:val="00475DD1"/>
    <w:rsid w:val="00481306"/>
    <w:rsid w:val="004827FD"/>
    <w:rsid w:val="00482896"/>
    <w:rsid w:val="00483167"/>
    <w:rsid w:val="00484417"/>
    <w:rsid w:val="004854AC"/>
    <w:rsid w:val="004860F1"/>
    <w:rsid w:val="00486EF2"/>
    <w:rsid w:val="00487A28"/>
    <w:rsid w:val="00487DA0"/>
    <w:rsid w:val="00490DFA"/>
    <w:rsid w:val="00491504"/>
    <w:rsid w:val="004918A2"/>
    <w:rsid w:val="00492822"/>
    <w:rsid w:val="00492C26"/>
    <w:rsid w:val="00493161"/>
    <w:rsid w:val="00494DA5"/>
    <w:rsid w:val="00495BB1"/>
    <w:rsid w:val="004967C5"/>
    <w:rsid w:val="00496CDD"/>
    <w:rsid w:val="00496EC3"/>
    <w:rsid w:val="004970A9"/>
    <w:rsid w:val="00497422"/>
    <w:rsid w:val="004A02C2"/>
    <w:rsid w:val="004A040F"/>
    <w:rsid w:val="004A04B7"/>
    <w:rsid w:val="004A064C"/>
    <w:rsid w:val="004A0827"/>
    <w:rsid w:val="004A1148"/>
    <w:rsid w:val="004A12FF"/>
    <w:rsid w:val="004A1884"/>
    <w:rsid w:val="004A26EC"/>
    <w:rsid w:val="004A4184"/>
    <w:rsid w:val="004A4919"/>
    <w:rsid w:val="004A4C7B"/>
    <w:rsid w:val="004A5800"/>
    <w:rsid w:val="004A67CA"/>
    <w:rsid w:val="004A7ACB"/>
    <w:rsid w:val="004A7C20"/>
    <w:rsid w:val="004B073D"/>
    <w:rsid w:val="004B0933"/>
    <w:rsid w:val="004B15C4"/>
    <w:rsid w:val="004B1F34"/>
    <w:rsid w:val="004B2F26"/>
    <w:rsid w:val="004B349D"/>
    <w:rsid w:val="004B35BD"/>
    <w:rsid w:val="004B364D"/>
    <w:rsid w:val="004B3779"/>
    <w:rsid w:val="004B44AE"/>
    <w:rsid w:val="004B4660"/>
    <w:rsid w:val="004B487A"/>
    <w:rsid w:val="004B5A5B"/>
    <w:rsid w:val="004B5DE1"/>
    <w:rsid w:val="004B661A"/>
    <w:rsid w:val="004B7CF6"/>
    <w:rsid w:val="004C105A"/>
    <w:rsid w:val="004C135E"/>
    <w:rsid w:val="004C30B6"/>
    <w:rsid w:val="004C4449"/>
    <w:rsid w:val="004C5609"/>
    <w:rsid w:val="004C6338"/>
    <w:rsid w:val="004C6845"/>
    <w:rsid w:val="004C7A6B"/>
    <w:rsid w:val="004C7FBE"/>
    <w:rsid w:val="004D03ED"/>
    <w:rsid w:val="004D1149"/>
    <w:rsid w:val="004D131E"/>
    <w:rsid w:val="004D1638"/>
    <w:rsid w:val="004D184C"/>
    <w:rsid w:val="004D23D6"/>
    <w:rsid w:val="004D279F"/>
    <w:rsid w:val="004D28BE"/>
    <w:rsid w:val="004D2D7D"/>
    <w:rsid w:val="004D3213"/>
    <w:rsid w:val="004D3C99"/>
    <w:rsid w:val="004D401A"/>
    <w:rsid w:val="004D415A"/>
    <w:rsid w:val="004D4B24"/>
    <w:rsid w:val="004D4D53"/>
    <w:rsid w:val="004D4D7B"/>
    <w:rsid w:val="004D5333"/>
    <w:rsid w:val="004D5613"/>
    <w:rsid w:val="004D5EA4"/>
    <w:rsid w:val="004D64F0"/>
    <w:rsid w:val="004D7B6A"/>
    <w:rsid w:val="004E0876"/>
    <w:rsid w:val="004E0B6F"/>
    <w:rsid w:val="004E0DF5"/>
    <w:rsid w:val="004E11C2"/>
    <w:rsid w:val="004E1DD6"/>
    <w:rsid w:val="004E2D85"/>
    <w:rsid w:val="004E3307"/>
    <w:rsid w:val="004E362D"/>
    <w:rsid w:val="004E4377"/>
    <w:rsid w:val="004E658E"/>
    <w:rsid w:val="004E708D"/>
    <w:rsid w:val="004F030B"/>
    <w:rsid w:val="004F06AA"/>
    <w:rsid w:val="004F1F0C"/>
    <w:rsid w:val="004F2D21"/>
    <w:rsid w:val="004F3FB9"/>
    <w:rsid w:val="004F5C5C"/>
    <w:rsid w:val="004F5DD4"/>
    <w:rsid w:val="004F6784"/>
    <w:rsid w:val="004F69F8"/>
    <w:rsid w:val="004F71E8"/>
    <w:rsid w:val="004F7429"/>
    <w:rsid w:val="004F7A5F"/>
    <w:rsid w:val="00500EC4"/>
    <w:rsid w:val="00500FF4"/>
    <w:rsid w:val="00501F8A"/>
    <w:rsid w:val="00502C63"/>
    <w:rsid w:val="00502EEB"/>
    <w:rsid w:val="005043D9"/>
    <w:rsid w:val="00504559"/>
    <w:rsid w:val="00504582"/>
    <w:rsid w:val="005048C2"/>
    <w:rsid w:val="00504CD8"/>
    <w:rsid w:val="0050658D"/>
    <w:rsid w:val="0050689E"/>
    <w:rsid w:val="00507558"/>
    <w:rsid w:val="005079F1"/>
    <w:rsid w:val="005103D9"/>
    <w:rsid w:val="005108E5"/>
    <w:rsid w:val="00511646"/>
    <w:rsid w:val="00511673"/>
    <w:rsid w:val="00511C80"/>
    <w:rsid w:val="005120AF"/>
    <w:rsid w:val="00513470"/>
    <w:rsid w:val="005135E8"/>
    <w:rsid w:val="00514AA6"/>
    <w:rsid w:val="005159CF"/>
    <w:rsid w:val="00515AB7"/>
    <w:rsid w:val="00515AE2"/>
    <w:rsid w:val="00516480"/>
    <w:rsid w:val="005203D0"/>
    <w:rsid w:val="00520AC3"/>
    <w:rsid w:val="00522575"/>
    <w:rsid w:val="005239FD"/>
    <w:rsid w:val="00525082"/>
    <w:rsid w:val="00525839"/>
    <w:rsid w:val="00525A8B"/>
    <w:rsid w:val="00526122"/>
    <w:rsid w:val="005262DD"/>
    <w:rsid w:val="00527095"/>
    <w:rsid w:val="00530790"/>
    <w:rsid w:val="00530A32"/>
    <w:rsid w:val="0053146F"/>
    <w:rsid w:val="005318E9"/>
    <w:rsid w:val="005323A0"/>
    <w:rsid w:val="00533B36"/>
    <w:rsid w:val="00533CAB"/>
    <w:rsid w:val="005349B1"/>
    <w:rsid w:val="00534B97"/>
    <w:rsid w:val="00534DDE"/>
    <w:rsid w:val="0053693F"/>
    <w:rsid w:val="00536B98"/>
    <w:rsid w:val="00536ED4"/>
    <w:rsid w:val="005376BE"/>
    <w:rsid w:val="00537B6A"/>
    <w:rsid w:val="00542BAE"/>
    <w:rsid w:val="00544757"/>
    <w:rsid w:val="00544F76"/>
    <w:rsid w:val="005467F5"/>
    <w:rsid w:val="005473C6"/>
    <w:rsid w:val="00547BE3"/>
    <w:rsid w:val="00550294"/>
    <w:rsid w:val="00550B27"/>
    <w:rsid w:val="005520FC"/>
    <w:rsid w:val="00553FDA"/>
    <w:rsid w:val="00554E87"/>
    <w:rsid w:val="0055573E"/>
    <w:rsid w:val="00557866"/>
    <w:rsid w:val="0055786D"/>
    <w:rsid w:val="00560032"/>
    <w:rsid w:val="00560328"/>
    <w:rsid w:val="005606FF"/>
    <w:rsid w:val="005613E2"/>
    <w:rsid w:val="005617ED"/>
    <w:rsid w:val="00562907"/>
    <w:rsid w:val="00562ED9"/>
    <w:rsid w:val="0056337A"/>
    <w:rsid w:val="00563C5E"/>
    <w:rsid w:val="00563E1B"/>
    <w:rsid w:val="005640C1"/>
    <w:rsid w:val="005642AE"/>
    <w:rsid w:val="00564C95"/>
    <w:rsid w:val="00565EEA"/>
    <w:rsid w:val="00566257"/>
    <w:rsid w:val="00567472"/>
    <w:rsid w:val="00570A16"/>
    <w:rsid w:val="00571D7A"/>
    <w:rsid w:val="00572AE9"/>
    <w:rsid w:val="00572FC7"/>
    <w:rsid w:val="00573650"/>
    <w:rsid w:val="005744A5"/>
    <w:rsid w:val="00575B5B"/>
    <w:rsid w:val="00576341"/>
    <w:rsid w:val="005768F5"/>
    <w:rsid w:val="005773B4"/>
    <w:rsid w:val="005774E2"/>
    <w:rsid w:val="005777E3"/>
    <w:rsid w:val="00580406"/>
    <w:rsid w:val="00581364"/>
    <w:rsid w:val="00583057"/>
    <w:rsid w:val="005835DF"/>
    <w:rsid w:val="0058401E"/>
    <w:rsid w:val="0058527C"/>
    <w:rsid w:val="00585290"/>
    <w:rsid w:val="0058553D"/>
    <w:rsid w:val="0058590C"/>
    <w:rsid w:val="00586CB1"/>
    <w:rsid w:val="005870D3"/>
    <w:rsid w:val="00587D03"/>
    <w:rsid w:val="00590BDA"/>
    <w:rsid w:val="005911D4"/>
    <w:rsid w:val="00592177"/>
    <w:rsid w:val="00592678"/>
    <w:rsid w:val="00592928"/>
    <w:rsid w:val="00594ACC"/>
    <w:rsid w:val="005A02D8"/>
    <w:rsid w:val="005A0506"/>
    <w:rsid w:val="005A09B6"/>
    <w:rsid w:val="005A0C01"/>
    <w:rsid w:val="005A131D"/>
    <w:rsid w:val="005A23C7"/>
    <w:rsid w:val="005A23F1"/>
    <w:rsid w:val="005A476E"/>
    <w:rsid w:val="005A575A"/>
    <w:rsid w:val="005A5B3B"/>
    <w:rsid w:val="005A62DC"/>
    <w:rsid w:val="005A635F"/>
    <w:rsid w:val="005A70D9"/>
    <w:rsid w:val="005B0044"/>
    <w:rsid w:val="005B0228"/>
    <w:rsid w:val="005B1AFD"/>
    <w:rsid w:val="005B1C2C"/>
    <w:rsid w:val="005B1CDC"/>
    <w:rsid w:val="005B1DCA"/>
    <w:rsid w:val="005B27EC"/>
    <w:rsid w:val="005B3B81"/>
    <w:rsid w:val="005B3C88"/>
    <w:rsid w:val="005B3F70"/>
    <w:rsid w:val="005B4436"/>
    <w:rsid w:val="005B4552"/>
    <w:rsid w:val="005B45ED"/>
    <w:rsid w:val="005B5852"/>
    <w:rsid w:val="005B63B0"/>
    <w:rsid w:val="005B6BBE"/>
    <w:rsid w:val="005B7310"/>
    <w:rsid w:val="005B77DF"/>
    <w:rsid w:val="005C053B"/>
    <w:rsid w:val="005C11CE"/>
    <w:rsid w:val="005C2767"/>
    <w:rsid w:val="005C2FA9"/>
    <w:rsid w:val="005C33CA"/>
    <w:rsid w:val="005C374F"/>
    <w:rsid w:val="005C3B7D"/>
    <w:rsid w:val="005C4BCA"/>
    <w:rsid w:val="005C4C1D"/>
    <w:rsid w:val="005C5676"/>
    <w:rsid w:val="005C58F9"/>
    <w:rsid w:val="005C68A5"/>
    <w:rsid w:val="005C716A"/>
    <w:rsid w:val="005C72BB"/>
    <w:rsid w:val="005C79DA"/>
    <w:rsid w:val="005D0999"/>
    <w:rsid w:val="005D0AC7"/>
    <w:rsid w:val="005D0E8F"/>
    <w:rsid w:val="005D363C"/>
    <w:rsid w:val="005D4117"/>
    <w:rsid w:val="005D420E"/>
    <w:rsid w:val="005D4C3B"/>
    <w:rsid w:val="005D59D3"/>
    <w:rsid w:val="005D5D9F"/>
    <w:rsid w:val="005D60B9"/>
    <w:rsid w:val="005D6153"/>
    <w:rsid w:val="005D622A"/>
    <w:rsid w:val="005D63B3"/>
    <w:rsid w:val="005D7316"/>
    <w:rsid w:val="005D76C0"/>
    <w:rsid w:val="005D7BD5"/>
    <w:rsid w:val="005D7F44"/>
    <w:rsid w:val="005E091C"/>
    <w:rsid w:val="005E0F12"/>
    <w:rsid w:val="005E1126"/>
    <w:rsid w:val="005E1F1E"/>
    <w:rsid w:val="005E230E"/>
    <w:rsid w:val="005E2347"/>
    <w:rsid w:val="005E35FC"/>
    <w:rsid w:val="005E3E1C"/>
    <w:rsid w:val="005E49C1"/>
    <w:rsid w:val="005E4A48"/>
    <w:rsid w:val="005E70CC"/>
    <w:rsid w:val="005E7810"/>
    <w:rsid w:val="005E7C21"/>
    <w:rsid w:val="005F0E51"/>
    <w:rsid w:val="005F1075"/>
    <w:rsid w:val="005F16BB"/>
    <w:rsid w:val="005F25C4"/>
    <w:rsid w:val="005F2C15"/>
    <w:rsid w:val="005F4BFF"/>
    <w:rsid w:val="005F507B"/>
    <w:rsid w:val="005F5367"/>
    <w:rsid w:val="005F5636"/>
    <w:rsid w:val="005F5DB1"/>
    <w:rsid w:val="005F725B"/>
    <w:rsid w:val="005F78F7"/>
    <w:rsid w:val="005F7A00"/>
    <w:rsid w:val="005F7FCE"/>
    <w:rsid w:val="00600127"/>
    <w:rsid w:val="00600FA5"/>
    <w:rsid w:val="00601E7C"/>
    <w:rsid w:val="00602371"/>
    <w:rsid w:val="006031BA"/>
    <w:rsid w:val="00603211"/>
    <w:rsid w:val="00603459"/>
    <w:rsid w:val="00603FB6"/>
    <w:rsid w:val="0060435F"/>
    <w:rsid w:val="0060457A"/>
    <w:rsid w:val="00604590"/>
    <w:rsid w:val="00604DF8"/>
    <w:rsid w:val="00606B6A"/>
    <w:rsid w:val="00606C00"/>
    <w:rsid w:val="00607332"/>
    <w:rsid w:val="00607C1D"/>
    <w:rsid w:val="00607E5F"/>
    <w:rsid w:val="00610F4D"/>
    <w:rsid w:val="00612AE0"/>
    <w:rsid w:val="0061346D"/>
    <w:rsid w:val="006134E0"/>
    <w:rsid w:val="00613763"/>
    <w:rsid w:val="00614B14"/>
    <w:rsid w:val="00614CF7"/>
    <w:rsid w:val="006155C9"/>
    <w:rsid w:val="00616D1A"/>
    <w:rsid w:val="00616E8A"/>
    <w:rsid w:val="006171EA"/>
    <w:rsid w:val="00617214"/>
    <w:rsid w:val="00620491"/>
    <w:rsid w:val="00620ECE"/>
    <w:rsid w:val="006218AA"/>
    <w:rsid w:val="00622D66"/>
    <w:rsid w:val="00622F52"/>
    <w:rsid w:val="00623214"/>
    <w:rsid w:val="00623F62"/>
    <w:rsid w:val="006256C4"/>
    <w:rsid w:val="00625F07"/>
    <w:rsid w:val="006264C6"/>
    <w:rsid w:val="00626593"/>
    <w:rsid w:val="00626A1B"/>
    <w:rsid w:val="00630348"/>
    <w:rsid w:val="006307DD"/>
    <w:rsid w:val="00630976"/>
    <w:rsid w:val="006311BF"/>
    <w:rsid w:val="0063124D"/>
    <w:rsid w:val="006329CE"/>
    <w:rsid w:val="00632D8A"/>
    <w:rsid w:val="0063396C"/>
    <w:rsid w:val="00633AA8"/>
    <w:rsid w:val="006345AD"/>
    <w:rsid w:val="00634CA3"/>
    <w:rsid w:val="00635D60"/>
    <w:rsid w:val="00637A81"/>
    <w:rsid w:val="00637AE5"/>
    <w:rsid w:val="00640015"/>
    <w:rsid w:val="006412AC"/>
    <w:rsid w:val="00641AD2"/>
    <w:rsid w:val="00642B9C"/>
    <w:rsid w:val="00643FEB"/>
    <w:rsid w:val="00644117"/>
    <w:rsid w:val="006441AF"/>
    <w:rsid w:val="00644A1D"/>
    <w:rsid w:val="00645B0C"/>
    <w:rsid w:val="00646163"/>
    <w:rsid w:val="00647566"/>
    <w:rsid w:val="00647978"/>
    <w:rsid w:val="006509C8"/>
    <w:rsid w:val="00650C61"/>
    <w:rsid w:val="00650D04"/>
    <w:rsid w:val="00651B1F"/>
    <w:rsid w:val="00653416"/>
    <w:rsid w:val="00653577"/>
    <w:rsid w:val="00654390"/>
    <w:rsid w:val="006547B3"/>
    <w:rsid w:val="00655021"/>
    <w:rsid w:val="00655298"/>
    <w:rsid w:val="0065550F"/>
    <w:rsid w:val="00657B17"/>
    <w:rsid w:val="00657B4F"/>
    <w:rsid w:val="006608B4"/>
    <w:rsid w:val="00660A13"/>
    <w:rsid w:val="006613AA"/>
    <w:rsid w:val="00661E6A"/>
    <w:rsid w:val="00662363"/>
    <w:rsid w:val="00662C13"/>
    <w:rsid w:val="00664F3F"/>
    <w:rsid w:val="00666FCB"/>
    <w:rsid w:val="006670F1"/>
    <w:rsid w:val="00670352"/>
    <w:rsid w:val="006714BF"/>
    <w:rsid w:val="006735AD"/>
    <w:rsid w:val="00674550"/>
    <w:rsid w:val="006748F9"/>
    <w:rsid w:val="00674B7C"/>
    <w:rsid w:val="00674BD6"/>
    <w:rsid w:val="006753BB"/>
    <w:rsid w:val="00675C8D"/>
    <w:rsid w:val="00675EAF"/>
    <w:rsid w:val="006761B0"/>
    <w:rsid w:val="006762E3"/>
    <w:rsid w:val="00676787"/>
    <w:rsid w:val="00676E2A"/>
    <w:rsid w:val="00677A5F"/>
    <w:rsid w:val="00680599"/>
    <w:rsid w:val="00680F89"/>
    <w:rsid w:val="0068201C"/>
    <w:rsid w:val="0068373C"/>
    <w:rsid w:val="00683B70"/>
    <w:rsid w:val="00683FB3"/>
    <w:rsid w:val="00684145"/>
    <w:rsid w:val="00684804"/>
    <w:rsid w:val="00684A2F"/>
    <w:rsid w:val="00684B45"/>
    <w:rsid w:val="00685660"/>
    <w:rsid w:val="00685EAA"/>
    <w:rsid w:val="00685EB4"/>
    <w:rsid w:val="006870DA"/>
    <w:rsid w:val="006913BB"/>
    <w:rsid w:val="00691F1C"/>
    <w:rsid w:val="00691F9D"/>
    <w:rsid w:val="00693039"/>
    <w:rsid w:val="00693C34"/>
    <w:rsid w:val="00693F96"/>
    <w:rsid w:val="00695C2C"/>
    <w:rsid w:val="00696892"/>
    <w:rsid w:val="006969F3"/>
    <w:rsid w:val="00697060"/>
    <w:rsid w:val="00697066"/>
    <w:rsid w:val="006979DE"/>
    <w:rsid w:val="006A0A23"/>
    <w:rsid w:val="006A1D0D"/>
    <w:rsid w:val="006A1EE3"/>
    <w:rsid w:val="006A26C8"/>
    <w:rsid w:val="006A33EA"/>
    <w:rsid w:val="006A3530"/>
    <w:rsid w:val="006A57B5"/>
    <w:rsid w:val="006A5A59"/>
    <w:rsid w:val="006A61B1"/>
    <w:rsid w:val="006A7126"/>
    <w:rsid w:val="006B1AA7"/>
    <w:rsid w:val="006B2880"/>
    <w:rsid w:val="006B330C"/>
    <w:rsid w:val="006B3678"/>
    <w:rsid w:val="006B5D15"/>
    <w:rsid w:val="006B5FA4"/>
    <w:rsid w:val="006B71C5"/>
    <w:rsid w:val="006C0416"/>
    <w:rsid w:val="006C217B"/>
    <w:rsid w:val="006C334E"/>
    <w:rsid w:val="006C37DC"/>
    <w:rsid w:val="006C3AE8"/>
    <w:rsid w:val="006C3EAE"/>
    <w:rsid w:val="006C4647"/>
    <w:rsid w:val="006C4B92"/>
    <w:rsid w:val="006C618D"/>
    <w:rsid w:val="006C6276"/>
    <w:rsid w:val="006C69ED"/>
    <w:rsid w:val="006C7428"/>
    <w:rsid w:val="006C768B"/>
    <w:rsid w:val="006C7A48"/>
    <w:rsid w:val="006D0244"/>
    <w:rsid w:val="006D0611"/>
    <w:rsid w:val="006D1047"/>
    <w:rsid w:val="006D1350"/>
    <w:rsid w:val="006D1BCA"/>
    <w:rsid w:val="006D1C0C"/>
    <w:rsid w:val="006D2545"/>
    <w:rsid w:val="006D2E99"/>
    <w:rsid w:val="006D2FD4"/>
    <w:rsid w:val="006D3630"/>
    <w:rsid w:val="006D578E"/>
    <w:rsid w:val="006D5E07"/>
    <w:rsid w:val="006D6D15"/>
    <w:rsid w:val="006D72B8"/>
    <w:rsid w:val="006D74BC"/>
    <w:rsid w:val="006D7718"/>
    <w:rsid w:val="006E04F1"/>
    <w:rsid w:val="006E18D6"/>
    <w:rsid w:val="006E2B13"/>
    <w:rsid w:val="006E375D"/>
    <w:rsid w:val="006E3891"/>
    <w:rsid w:val="006E40A4"/>
    <w:rsid w:val="006E45B7"/>
    <w:rsid w:val="006E4C3B"/>
    <w:rsid w:val="006E52C3"/>
    <w:rsid w:val="006E571C"/>
    <w:rsid w:val="006E5E3B"/>
    <w:rsid w:val="006E78B0"/>
    <w:rsid w:val="006F08DC"/>
    <w:rsid w:val="006F187F"/>
    <w:rsid w:val="006F19DA"/>
    <w:rsid w:val="006F2266"/>
    <w:rsid w:val="006F2399"/>
    <w:rsid w:val="006F57A4"/>
    <w:rsid w:val="006F5BA6"/>
    <w:rsid w:val="006F5F93"/>
    <w:rsid w:val="006F6066"/>
    <w:rsid w:val="006F676E"/>
    <w:rsid w:val="006F6F24"/>
    <w:rsid w:val="006F7018"/>
    <w:rsid w:val="006F7FD0"/>
    <w:rsid w:val="0070065C"/>
    <w:rsid w:val="00700FAB"/>
    <w:rsid w:val="00702C60"/>
    <w:rsid w:val="00702CD2"/>
    <w:rsid w:val="00703527"/>
    <w:rsid w:val="00703D79"/>
    <w:rsid w:val="007045CD"/>
    <w:rsid w:val="00704C29"/>
    <w:rsid w:val="0070518B"/>
    <w:rsid w:val="00705FD8"/>
    <w:rsid w:val="0070613C"/>
    <w:rsid w:val="0070624F"/>
    <w:rsid w:val="0070693C"/>
    <w:rsid w:val="00706CE5"/>
    <w:rsid w:val="00707476"/>
    <w:rsid w:val="00710652"/>
    <w:rsid w:val="00710E33"/>
    <w:rsid w:val="00711AB2"/>
    <w:rsid w:val="00711E63"/>
    <w:rsid w:val="00712231"/>
    <w:rsid w:val="00712F7C"/>
    <w:rsid w:val="00714A20"/>
    <w:rsid w:val="00715205"/>
    <w:rsid w:val="007155C7"/>
    <w:rsid w:val="00716047"/>
    <w:rsid w:val="007177ED"/>
    <w:rsid w:val="00720300"/>
    <w:rsid w:val="0072057F"/>
    <w:rsid w:val="00720DDB"/>
    <w:rsid w:val="007214E4"/>
    <w:rsid w:val="00721F5E"/>
    <w:rsid w:val="0072272B"/>
    <w:rsid w:val="00723CCE"/>
    <w:rsid w:val="00724C99"/>
    <w:rsid w:val="00724DFE"/>
    <w:rsid w:val="00724E43"/>
    <w:rsid w:val="007252F3"/>
    <w:rsid w:val="0072576C"/>
    <w:rsid w:val="007267F2"/>
    <w:rsid w:val="00726A04"/>
    <w:rsid w:val="00727DDE"/>
    <w:rsid w:val="00730368"/>
    <w:rsid w:val="00730A57"/>
    <w:rsid w:val="00730E0E"/>
    <w:rsid w:val="0073158D"/>
    <w:rsid w:val="00732141"/>
    <w:rsid w:val="00735C8E"/>
    <w:rsid w:val="007364F6"/>
    <w:rsid w:val="00737144"/>
    <w:rsid w:val="007371EB"/>
    <w:rsid w:val="00740A08"/>
    <w:rsid w:val="00740F90"/>
    <w:rsid w:val="00741FC8"/>
    <w:rsid w:val="00744FFA"/>
    <w:rsid w:val="00745247"/>
    <w:rsid w:val="00745A16"/>
    <w:rsid w:val="00746731"/>
    <w:rsid w:val="007467D3"/>
    <w:rsid w:val="00746BE6"/>
    <w:rsid w:val="00746E98"/>
    <w:rsid w:val="0074762A"/>
    <w:rsid w:val="0074778E"/>
    <w:rsid w:val="007500C2"/>
    <w:rsid w:val="00750232"/>
    <w:rsid w:val="0075227C"/>
    <w:rsid w:val="007530DC"/>
    <w:rsid w:val="007534DC"/>
    <w:rsid w:val="0075371E"/>
    <w:rsid w:val="00753A2D"/>
    <w:rsid w:val="00754638"/>
    <w:rsid w:val="007546D6"/>
    <w:rsid w:val="00755784"/>
    <w:rsid w:val="007557A0"/>
    <w:rsid w:val="00756642"/>
    <w:rsid w:val="007566FE"/>
    <w:rsid w:val="0075774C"/>
    <w:rsid w:val="00757F42"/>
    <w:rsid w:val="00760077"/>
    <w:rsid w:val="00760875"/>
    <w:rsid w:val="00760BCC"/>
    <w:rsid w:val="00760F7D"/>
    <w:rsid w:val="007614D5"/>
    <w:rsid w:val="00761A95"/>
    <w:rsid w:val="00761E8F"/>
    <w:rsid w:val="0076274C"/>
    <w:rsid w:val="00762DC2"/>
    <w:rsid w:val="00763E1E"/>
    <w:rsid w:val="007647FE"/>
    <w:rsid w:val="007649E3"/>
    <w:rsid w:val="007654F5"/>
    <w:rsid w:val="00765A92"/>
    <w:rsid w:val="00767FE6"/>
    <w:rsid w:val="007700C7"/>
    <w:rsid w:val="00770753"/>
    <w:rsid w:val="00770DCD"/>
    <w:rsid w:val="007710F5"/>
    <w:rsid w:val="00771685"/>
    <w:rsid w:val="00771D00"/>
    <w:rsid w:val="007729D2"/>
    <w:rsid w:val="00773F69"/>
    <w:rsid w:val="0077432E"/>
    <w:rsid w:val="00774500"/>
    <w:rsid w:val="007745FA"/>
    <w:rsid w:val="00775666"/>
    <w:rsid w:val="007762FA"/>
    <w:rsid w:val="007768EF"/>
    <w:rsid w:val="00776AAC"/>
    <w:rsid w:val="007771DF"/>
    <w:rsid w:val="00777B3C"/>
    <w:rsid w:val="00777C5A"/>
    <w:rsid w:val="0078018E"/>
    <w:rsid w:val="00781C8C"/>
    <w:rsid w:val="0078417B"/>
    <w:rsid w:val="0078542B"/>
    <w:rsid w:val="007859DB"/>
    <w:rsid w:val="007859EC"/>
    <w:rsid w:val="00785ECB"/>
    <w:rsid w:val="007872AE"/>
    <w:rsid w:val="00792401"/>
    <w:rsid w:val="007924AE"/>
    <w:rsid w:val="00792BDF"/>
    <w:rsid w:val="00793837"/>
    <w:rsid w:val="00794613"/>
    <w:rsid w:val="00794DAC"/>
    <w:rsid w:val="00795A98"/>
    <w:rsid w:val="00795F23"/>
    <w:rsid w:val="00796CDC"/>
    <w:rsid w:val="00796F89"/>
    <w:rsid w:val="007A0060"/>
    <w:rsid w:val="007A05DE"/>
    <w:rsid w:val="007A0797"/>
    <w:rsid w:val="007A0C15"/>
    <w:rsid w:val="007A1229"/>
    <w:rsid w:val="007A248A"/>
    <w:rsid w:val="007A33E7"/>
    <w:rsid w:val="007A34FF"/>
    <w:rsid w:val="007A3836"/>
    <w:rsid w:val="007A3ED2"/>
    <w:rsid w:val="007A40AC"/>
    <w:rsid w:val="007A43D2"/>
    <w:rsid w:val="007A44AE"/>
    <w:rsid w:val="007A45A9"/>
    <w:rsid w:val="007A5CC0"/>
    <w:rsid w:val="007A67D0"/>
    <w:rsid w:val="007A6BCD"/>
    <w:rsid w:val="007A7C50"/>
    <w:rsid w:val="007B0CD0"/>
    <w:rsid w:val="007B0CF1"/>
    <w:rsid w:val="007B1105"/>
    <w:rsid w:val="007B1A69"/>
    <w:rsid w:val="007B2142"/>
    <w:rsid w:val="007B227F"/>
    <w:rsid w:val="007B22C1"/>
    <w:rsid w:val="007B24B3"/>
    <w:rsid w:val="007B295E"/>
    <w:rsid w:val="007B2D3B"/>
    <w:rsid w:val="007B33DE"/>
    <w:rsid w:val="007B3D4F"/>
    <w:rsid w:val="007B48C2"/>
    <w:rsid w:val="007B5681"/>
    <w:rsid w:val="007B5F88"/>
    <w:rsid w:val="007B7679"/>
    <w:rsid w:val="007B77D2"/>
    <w:rsid w:val="007B7DE1"/>
    <w:rsid w:val="007C0186"/>
    <w:rsid w:val="007C0643"/>
    <w:rsid w:val="007C06DB"/>
    <w:rsid w:val="007C1016"/>
    <w:rsid w:val="007C127B"/>
    <w:rsid w:val="007C1EB3"/>
    <w:rsid w:val="007C1FDF"/>
    <w:rsid w:val="007C3036"/>
    <w:rsid w:val="007C3A67"/>
    <w:rsid w:val="007C45AF"/>
    <w:rsid w:val="007C466A"/>
    <w:rsid w:val="007C4AAC"/>
    <w:rsid w:val="007C4B09"/>
    <w:rsid w:val="007C53BD"/>
    <w:rsid w:val="007C556B"/>
    <w:rsid w:val="007C6592"/>
    <w:rsid w:val="007C7593"/>
    <w:rsid w:val="007C7F67"/>
    <w:rsid w:val="007D0530"/>
    <w:rsid w:val="007D06F4"/>
    <w:rsid w:val="007D1032"/>
    <w:rsid w:val="007D119A"/>
    <w:rsid w:val="007D13BC"/>
    <w:rsid w:val="007D1BE6"/>
    <w:rsid w:val="007D1C0F"/>
    <w:rsid w:val="007D1DA4"/>
    <w:rsid w:val="007D3BBA"/>
    <w:rsid w:val="007D3CAC"/>
    <w:rsid w:val="007D4645"/>
    <w:rsid w:val="007D49CC"/>
    <w:rsid w:val="007D598D"/>
    <w:rsid w:val="007D5DC5"/>
    <w:rsid w:val="007D705C"/>
    <w:rsid w:val="007D74F8"/>
    <w:rsid w:val="007D7603"/>
    <w:rsid w:val="007E1E0F"/>
    <w:rsid w:val="007E4013"/>
    <w:rsid w:val="007E492D"/>
    <w:rsid w:val="007E4D5D"/>
    <w:rsid w:val="007E5C1B"/>
    <w:rsid w:val="007E7142"/>
    <w:rsid w:val="007E7181"/>
    <w:rsid w:val="007E79B3"/>
    <w:rsid w:val="007F0338"/>
    <w:rsid w:val="007F0DA3"/>
    <w:rsid w:val="007F0EDD"/>
    <w:rsid w:val="007F12D4"/>
    <w:rsid w:val="007F1400"/>
    <w:rsid w:val="007F191F"/>
    <w:rsid w:val="007F2C34"/>
    <w:rsid w:val="007F3B4A"/>
    <w:rsid w:val="007F4008"/>
    <w:rsid w:val="007F67E2"/>
    <w:rsid w:val="007F68E5"/>
    <w:rsid w:val="007F7BF1"/>
    <w:rsid w:val="007F7EFD"/>
    <w:rsid w:val="00800A03"/>
    <w:rsid w:val="0080150A"/>
    <w:rsid w:val="00802880"/>
    <w:rsid w:val="00802CD7"/>
    <w:rsid w:val="00803377"/>
    <w:rsid w:val="00804462"/>
    <w:rsid w:val="008046C9"/>
    <w:rsid w:val="00804B54"/>
    <w:rsid w:val="00806BEC"/>
    <w:rsid w:val="00807AD7"/>
    <w:rsid w:val="00810A5F"/>
    <w:rsid w:val="00810ED2"/>
    <w:rsid w:val="008117B4"/>
    <w:rsid w:val="00813178"/>
    <w:rsid w:val="00813E90"/>
    <w:rsid w:val="0081662D"/>
    <w:rsid w:val="00817690"/>
    <w:rsid w:val="0081771D"/>
    <w:rsid w:val="008179FF"/>
    <w:rsid w:val="0082036B"/>
    <w:rsid w:val="00820C00"/>
    <w:rsid w:val="00820C3D"/>
    <w:rsid w:val="008212FC"/>
    <w:rsid w:val="00823471"/>
    <w:rsid w:val="008236E7"/>
    <w:rsid w:val="00823ADD"/>
    <w:rsid w:val="008247F3"/>
    <w:rsid w:val="00824F05"/>
    <w:rsid w:val="0082549F"/>
    <w:rsid w:val="00825AB3"/>
    <w:rsid w:val="0082695D"/>
    <w:rsid w:val="0082712A"/>
    <w:rsid w:val="008271F0"/>
    <w:rsid w:val="00830023"/>
    <w:rsid w:val="008301E2"/>
    <w:rsid w:val="008307FA"/>
    <w:rsid w:val="00830988"/>
    <w:rsid w:val="00831A58"/>
    <w:rsid w:val="00832414"/>
    <w:rsid w:val="00832695"/>
    <w:rsid w:val="008326BB"/>
    <w:rsid w:val="00833346"/>
    <w:rsid w:val="00833B45"/>
    <w:rsid w:val="00835C86"/>
    <w:rsid w:val="008375E0"/>
    <w:rsid w:val="0084008B"/>
    <w:rsid w:val="0084065B"/>
    <w:rsid w:val="008411AF"/>
    <w:rsid w:val="008431FD"/>
    <w:rsid w:val="0084429E"/>
    <w:rsid w:val="008449D4"/>
    <w:rsid w:val="008455DB"/>
    <w:rsid w:val="008468B8"/>
    <w:rsid w:val="008468CB"/>
    <w:rsid w:val="008473A3"/>
    <w:rsid w:val="008477AA"/>
    <w:rsid w:val="00847CA8"/>
    <w:rsid w:val="00850346"/>
    <w:rsid w:val="008508BC"/>
    <w:rsid w:val="008509F1"/>
    <w:rsid w:val="00850A75"/>
    <w:rsid w:val="00850B29"/>
    <w:rsid w:val="00851D12"/>
    <w:rsid w:val="00851DEE"/>
    <w:rsid w:val="00854AE4"/>
    <w:rsid w:val="00855149"/>
    <w:rsid w:val="00855E15"/>
    <w:rsid w:val="00857607"/>
    <w:rsid w:val="00857763"/>
    <w:rsid w:val="0086056B"/>
    <w:rsid w:val="0086057A"/>
    <w:rsid w:val="008607D8"/>
    <w:rsid w:val="008609D0"/>
    <w:rsid w:val="008611E0"/>
    <w:rsid w:val="00861428"/>
    <w:rsid w:val="00863AFD"/>
    <w:rsid w:val="00863FA5"/>
    <w:rsid w:val="00864BC3"/>
    <w:rsid w:val="008653B4"/>
    <w:rsid w:val="00865A5E"/>
    <w:rsid w:val="00865F8F"/>
    <w:rsid w:val="008663E9"/>
    <w:rsid w:val="00866FFC"/>
    <w:rsid w:val="00867382"/>
    <w:rsid w:val="008716E1"/>
    <w:rsid w:val="00871E38"/>
    <w:rsid w:val="008728D6"/>
    <w:rsid w:val="0087325A"/>
    <w:rsid w:val="008736EA"/>
    <w:rsid w:val="00873AFB"/>
    <w:rsid w:val="00874612"/>
    <w:rsid w:val="008756AB"/>
    <w:rsid w:val="008759C4"/>
    <w:rsid w:val="008767C7"/>
    <w:rsid w:val="00876F4E"/>
    <w:rsid w:val="00877A72"/>
    <w:rsid w:val="008805ED"/>
    <w:rsid w:val="00881B7E"/>
    <w:rsid w:val="008851A9"/>
    <w:rsid w:val="008866FD"/>
    <w:rsid w:val="00886C29"/>
    <w:rsid w:val="00887906"/>
    <w:rsid w:val="00887A4A"/>
    <w:rsid w:val="0089029C"/>
    <w:rsid w:val="0089092B"/>
    <w:rsid w:val="008909A6"/>
    <w:rsid w:val="00890C27"/>
    <w:rsid w:val="008920B4"/>
    <w:rsid w:val="00892126"/>
    <w:rsid w:val="008946DD"/>
    <w:rsid w:val="00894A69"/>
    <w:rsid w:val="00895927"/>
    <w:rsid w:val="00895FBF"/>
    <w:rsid w:val="008A1497"/>
    <w:rsid w:val="008A14E4"/>
    <w:rsid w:val="008A1E66"/>
    <w:rsid w:val="008A1EDD"/>
    <w:rsid w:val="008A23D0"/>
    <w:rsid w:val="008A3064"/>
    <w:rsid w:val="008A4C47"/>
    <w:rsid w:val="008A5C8C"/>
    <w:rsid w:val="008A5EC8"/>
    <w:rsid w:val="008A6DB0"/>
    <w:rsid w:val="008A6FA3"/>
    <w:rsid w:val="008A7E2D"/>
    <w:rsid w:val="008B11D6"/>
    <w:rsid w:val="008B165A"/>
    <w:rsid w:val="008B1E4A"/>
    <w:rsid w:val="008B2386"/>
    <w:rsid w:val="008B3AB9"/>
    <w:rsid w:val="008B417F"/>
    <w:rsid w:val="008B4400"/>
    <w:rsid w:val="008B57CA"/>
    <w:rsid w:val="008B5B17"/>
    <w:rsid w:val="008B6139"/>
    <w:rsid w:val="008B698B"/>
    <w:rsid w:val="008B6D32"/>
    <w:rsid w:val="008B75B3"/>
    <w:rsid w:val="008C1CB6"/>
    <w:rsid w:val="008C2553"/>
    <w:rsid w:val="008C2AEC"/>
    <w:rsid w:val="008C34AA"/>
    <w:rsid w:val="008C4396"/>
    <w:rsid w:val="008C44D4"/>
    <w:rsid w:val="008C4E35"/>
    <w:rsid w:val="008C582C"/>
    <w:rsid w:val="008C5EB1"/>
    <w:rsid w:val="008C60ED"/>
    <w:rsid w:val="008C6205"/>
    <w:rsid w:val="008C622A"/>
    <w:rsid w:val="008C6537"/>
    <w:rsid w:val="008C65C8"/>
    <w:rsid w:val="008C70E5"/>
    <w:rsid w:val="008D0185"/>
    <w:rsid w:val="008D07A6"/>
    <w:rsid w:val="008D15BB"/>
    <w:rsid w:val="008D18EE"/>
    <w:rsid w:val="008D2C82"/>
    <w:rsid w:val="008D3454"/>
    <w:rsid w:val="008D40ED"/>
    <w:rsid w:val="008D40FD"/>
    <w:rsid w:val="008D482D"/>
    <w:rsid w:val="008D4B57"/>
    <w:rsid w:val="008D60E9"/>
    <w:rsid w:val="008D6836"/>
    <w:rsid w:val="008D70B2"/>
    <w:rsid w:val="008D71EA"/>
    <w:rsid w:val="008E03E1"/>
    <w:rsid w:val="008E2288"/>
    <w:rsid w:val="008E2866"/>
    <w:rsid w:val="008E33DF"/>
    <w:rsid w:val="008E4238"/>
    <w:rsid w:val="008E4A1C"/>
    <w:rsid w:val="008E4A36"/>
    <w:rsid w:val="008E4F6E"/>
    <w:rsid w:val="008E4FAF"/>
    <w:rsid w:val="008E5060"/>
    <w:rsid w:val="008E58C7"/>
    <w:rsid w:val="008E6077"/>
    <w:rsid w:val="008E65E0"/>
    <w:rsid w:val="008E7701"/>
    <w:rsid w:val="008F064C"/>
    <w:rsid w:val="008F0C70"/>
    <w:rsid w:val="008F2F10"/>
    <w:rsid w:val="008F4665"/>
    <w:rsid w:val="008F5733"/>
    <w:rsid w:val="008F661D"/>
    <w:rsid w:val="008F68D1"/>
    <w:rsid w:val="008F7125"/>
    <w:rsid w:val="009006B6"/>
    <w:rsid w:val="00900DA2"/>
    <w:rsid w:val="009013E5"/>
    <w:rsid w:val="00902ACE"/>
    <w:rsid w:val="00902B22"/>
    <w:rsid w:val="009054D8"/>
    <w:rsid w:val="00905B68"/>
    <w:rsid w:val="00905CFD"/>
    <w:rsid w:val="00906FDD"/>
    <w:rsid w:val="00907782"/>
    <w:rsid w:val="00907FC2"/>
    <w:rsid w:val="0091054A"/>
    <w:rsid w:val="009106DC"/>
    <w:rsid w:val="00911BEA"/>
    <w:rsid w:val="0091222C"/>
    <w:rsid w:val="00912282"/>
    <w:rsid w:val="00913E7B"/>
    <w:rsid w:val="0091443A"/>
    <w:rsid w:val="00915043"/>
    <w:rsid w:val="00915B5B"/>
    <w:rsid w:val="00916231"/>
    <w:rsid w:val="0091632B"/>
    <w:rsid w:val="00916472"/>
    <w:rsid w:val="00916C6D"/>
    <w:rsid w:val="00920150"/>
    <w:rsid w:val="0092044B"/>
    <w:rsid w:val="0092067E"/>
    <w:rsid w:val="00920915"/>
    <w:rsid w:val="00920A00"/>
    <w:rsid w:val="00920D42"/>
    <w:rsid w:val="00920D7F"/>
    <w:rsid w:val="0092136D"/>
    <w:rsid w:val="00921FA3"/>
    <w:rsid w:val="00922025"/>
    <w:rsid w:val="009220EB"/>
    <w:rsid w:val="00922C6B"/>
    <w:rsid w:val="009230F1"/>
    <w:rsid w:val="00923B60"/>
    <w:rsid w:val="0092507A"/>
    <w:rsid w:val="0092513B"/>
    <w:rsid w:val="00925687"/>
    <w:rsid w:val="00925F7F"/>
    <w:rsid w:val="00927182"/>
    <w:rsid w:val="009273A2"/>
    <w:rsid w:val="00927EE3"/>
    <w:rsid w:val="00930142"/>
    <w:rsid w:val="00930AF3"/>
    <w:rsid w:val="00931A30"/>
    <w:rsid w:val="00931D37"/>
    <w:rsid w:val="0093288B"/>
    <w:rsid w:val="00932FB0"/>
    <w:rsid w:val="009332AC"/>
    <w:rsid w:val="00933385"/>
    <w:rsid w:val="0093361A"/>
    <w:rsid w:val="00933946"/>
    <w:rsid w:val="00934EEF"/>
    <w:rsid w:val="00934FD7"/>
    <w:rsid w:val="00935D8F"/>
    <w:rsid w:val="009363E1"/>
    <w:rsid w:val="00937344"/>
    <w:rsid w:val="00940372"/>
    <w:rsid w:val="0094052F"/>
    <w:rsid w:val="00940CD3"/>
    <w:rsid w:val="00941F76"/>
    <w:rsid w:val="00942433"/>
    <w:rsid w:val="0094262F"/>
    <w:rsid w:val="00943592"/>
    <w:rsid w:val="00943CFB"/>
    <w:rsid w:val="00943E79"/>
    <w:rsid w:val="009442FF"/>
    <w:rsid w:val="00944638"/>
    <w:rsid w:val="00944EC7"/>
    <w:rsid w:val="00946112"/>
    <w:rsid w:val="00946324"/>
    <w:rsid w:val="00946C6B"/>
    <w:rsid w:val="0094706E"/>
    <w:rsid w:val="0095011F"/>
    <w:rsid w:val="009504FB"/>
    <w:rsid w:val="0095074C"/>
    <w:rsid w:val="00951195"/>
    <w:rsid w:val="009539FC"/>
    <w:rsid w:val="00953A08"/>
    <w:rsid w:val="009540AA"/>
    <w:rsid w:val="00956132"/>
    <w:rsid w:val="009609D4"/>
    <w:rsid w:val="00960FD4"/>
    <w:rsid w:val="0096104D"/>
    <w:rsid w:val="00961D59"/>
    <w:rsid w:val="00962F0F"/>
    <w:rsid w:val="00963D23"/>
    <w:rsid w:val="009640B6"/>
    <w:rsid w:val="00964116"/>
    <w:rsid w:val="00964667"/>
    <w:rsid w:val="00964C3F"/>
    <w:rsid w:val="00965C74"/>
    <w:rsid w:val="00966407"/>
    <w:rsid w:val="00967567"/>
    <w:rsid w:val="009675EF"/>
    <w:rsid w:val="00971852"/>
    <w:rsid w:val="00971E0F"/>
    <w:rsid w:val="00972076"/>
    <w:rsid w:val="00972230"/>
    <w:rsid w:val="00975C1F"/>
    <w:rsid w:val="00976BED"/>
    <w:rsid w:val="00976DCF"/>
    <w:rsid w:val="0097781B"/>
    <w:rsid w:val="00977C99"/>
    <w:rsid w:val="00981960"/>
    <w:rsid w:val="00982A2D"/>
    <w:rsid w:val="00982B8C"/>
    <w:rsid w:val="009839EA"/>
    <w:rsid w:val="009844B4"/>
    <w:rsid w:val="0098541D"/>
    <w:rsid w:val="00985480"/>
    <w:rsid w:val="009862D4"/>
    <w:rsid w:val="009862F4"/>
    <w:rsid w:val="0098631C"/>
    <w:rsid w:val="00987AB3"/>
    <w:rsid w:val="00987ACC"/>
    <w:rsid w:val="00987B40"/>
    <w:rsid w:val="00987EC7"/>
    <w:rsid w:val="00990D41"/>
    <w:rsid w:val="009919D5"/>
    <w:rsid w:val="00991BC6"/>
    <w:rsid w:val="0099250D"/>
    <w:rsid w:val="00993AD4"/>
    <w:rsid w:val="0099412F"/>
    <w:rsid w:val="00994759"/>
    <w:rsid w:val="0099503B"/>
    <w:rsid w:val="0099524F"/>
    <w:rsid w:val="00995BDB"/>
    <w:rsid w:val="009960E2"/>
    <w:rsid w:val="009962AE"/>
    <w:rsid w:val="009A0200"/>
    <w:rsid w:val="009A0514"/>
    <w:rsid w:val="009A152A"/>
    <w:rsid w:val="009A2540"/>
    <w:rsid w:val="009A2630"/>
    <w:rsid w:val="009A29CF"/>
    <w:rsid w:val="009A42DC"/>
    <w:rsid w:val="009A49F1"/>
    <w:rsid w:val="009A523D"/>
    <w:rsid w:val="009A57E7"/>
    <w:rsid w:val="009A5B9F"/>
    <w:rsid w:val="009A5BB2"/>
    <w:rsid w:val="009A6871"/>
    <w:rsid w:val="009A6B6F"/>
    <w:rsid w:val="009A7285"/>
    <w:rsid w:val="009B03EF"/>
    <w:rsid w:val="009B1607"/>
    <w:rsid w:val="009B2962"/>
    <w:rsid w:val="009B2D18"/>
    <w:rsid w:val="009B35C8"/>
    <w:rsid w:val="009B3B9F"/>
    <w:rsid w:val="009B3FFE"/>
    <w:rsid w:val="009B4076"/>
    <w:rsid w:val="009B4682"/>
    <w:rsid w:val="009B4698"/>
    <w:rsid w:val="009B4845"/>
    <w:rsid w:val="009B50DA"/>
    <w:rsid w:val="009B556D"/>
    <w:rsid w:val="009B5666"/>
    <w:rsid w:val="009B56FA"/>
    <w:rsid w:val="009B6AAB"/>
    <w:rsid w:val="009C017A"/>
    <w:rsid w:val="009C03D6"/>
    <w:rsid w:val="009C0406"/>
    <w:rsid w:val="009C047D"/>
    <w:rsid w:val="009C056A"/>
    <w:rsid w:val="009C0AF1"/>
    <w:rsid w:val="009C176C"/>
    <w:rsid w:val="009C24D4"/>
    <w:rsid w:val="009C2BE0"/>
    <w:rsid w:val="009C49B9"/>
    <w:rsid w:val="009C51C6"/>
    <w:rsid w:val="009C5452"/>
    <w:rsid w:val="009C5A8E"/>
    <w:rsid w:val="009C6084"/>
    <w:rsid w:val="009C7233"/>
    <w:rsid w:val="009C74AC"/>
    <w:rsid w:val="009C77C8"/>
    <w:rsid w:val="009D253B"/>
    <w:rsid w:val="009D2E90"/>
    <w:rsid w:val="009D3205"/>
    <w:rsid w:val="009D4486"/>
    <w:rsid w:val="009D44B3"/>
    <w:rsid w:val="009D44EE"/>
    <w:rsid w:val="009D4F37"/>
    <w:rsid w:val="009D4F9F"/>
    <w:rsid w:val="009D517C"/>
    <w:rsid w:val="009D6163"/>
    <w:rsid w:val="009D61FC"/>
    <w:rsid w:val="009D758A"/>
    <w:rsid w:val="009D7B4F"/>
    <w:rsid w:val="009D7D2A"/>
    <w:rsid w:val="009E02A3"/>
    <w:rsid w:val="009E04E6"/>
    <w:rsid w:val="009E0E38"/>
    <w:rsid w:val="009E123C"/>
    <w:rsid w:val="009E1B95"/>
    <w:rsid w:val="009E26C8"/>
    <w:rsid w:val="009E286E"/>
    <w:rsid w:val="009E2901"/>
    <w:rsid w:val="009E2C99"/>
    <w:rsid w:val="009E3073"/>
    <w:rsid w:val="009E32FC"/>
    <w:rsid w:val="009E3625"/>
    <w:rsid w:val="009E540E"/>
    <w:rsid w:val="009E5677"/>
    <w:rsid w:val="009E5A60"/>
    <w:rsid w:val="009E64CE"/>
    <w:rsid w:val="009E6C6A"/>
    <w:rsid w:val="009E6FF2"/>
    <w:rsid w:val="009E7555"/>
    <w:rsid w:val="009F0C6C"/>
    <w:rsid w:val="009F1C09"/>
    <w:rsid w:val="009F2215"/>
    <w:rsid w:val="009F370E"/>
    <w:rsid w:val="009F42D0"/>
    <w:rsid w:val="009F4ED0"/>
    <w:rsid w:val="009F5545"/>
    <w:rsid w:val="009F5C4D"/>
    <w:rsid w:val="009F5D4F"/>
    <w:rsid w:val="009F5E91"/>
    <w:rsid w:val="009F6318"/>
    <w:rsid w:val="009F7E99"/>
    <w:rsid w:val="00A005CC"/>
    <w:rsid w:val="00A01BDA"/>
    <w:rsid w:val="00A0254A"/>
    <w:rsid w:val="00A04127"/>
    <w:rsid w:val="00A05008"/>
    <w:rsid w:val="00A070D8"/>
    <w:rsid w:val="00A07EB4"/>
    <w:rsid w:val="00A10A4F"/>
    <w:rsid w:val="00A11E3D"/>
    <w:rsid w:val="00A121A5"/>
    <w:rsid w:val="00A121BE"/>
    <w:rsid w:val="00A12749"/>
    <w:rsid w:val="00A1351E"/>
    <w:rsid w:val="00A13C45"/>
    <w:rsid w:val="00A152A0"/>
    <w:rsid w:val="00A15E46"/>
    <w:rsid w:val="00A16AD6"/>
    <w:rsid w:val="00A176DC"/>
    <w:rsid w:val="00A17AF2"/>
    <w:rsid w:val="00A17B67"/>
    <w:rsid w:val="00A20151"/>
    <w:rsid w:val="00A20933"/>
    <w:rsid w:val="00A21022"/>
    <w:rsid w:val="00A2141F"/>
    <w:rsid w:val="00A215E3"/>
    <w:rsid w:val="00A21963"/>
    <w:rsid w:val="00A21CC0"/>
    <w:rsid w:val="00A23296"/>
    <w:rsid w:val="00A25050"/>
    <w:rsid w:val="00A2579D"/>
    <w:rsid w:val="00A25A49"/>
    <w:rsid w:val="00A25D81"/>
    <w:rsid w:val="00A26112"/>
    <w:rsid w:val="00A2673B"/>
    <w:rsid w:val="00A272CF"/>
    <w:rsid w:val="00A27811"/>
    <w:rsid w:val="00A308DF"/>
    <w:rsid w:val="00A30ACA"/>
    <w:rsid w:val="00A32134"/>
    <w:rsid w:val="00A324A6"/>
    <w:rsid w:val="00A33331"/>
    <w:rsid w:val="00A3390D"/>
    <w:rsid w:val="00A34A47"/>
    <w:rsid w:val="00A35003"/>
    <w:rsid w:val="00A36914"/>
    <w:rsid w:val="00A369C4"/>
    <w:rsid w:val="00A378D2"/>
    <w:rsid w:val="00A406D3"/>
    <w:rsid w:val="00A4081E"/>
    <w:rsid w:val="00A409CE"/>
    <w:rsid w:val="00A4138B"/>
    <w:rsid w:val="00A41C20"/>
    <w:rsid w:val="00A42AF3"/>
    <w:rsid w:val="00A440C3"/>
    <w:rsid w:val="00A442AA"/>
    <w:rsid w:val="00A446D3"/>
    <w:rsid w:val="00A45849"/>
    <w:rsid w:val="00A473D3"/>
    <w:rsid w:val="00A47D36"/>
    <w:rsid w:val="00A50294"/>
    <w:rsid w:val="00A50E4B"/>
    <w:rsid w:val="00A51955"/>
    <w:rsid w:val="00A52360"/>
    <w:rsid w:val="00A5240A"/>
    <w:rsid w:val="00A52DAE"/>
    <w:rsid w:val="00A539D6"/>
    <w:rsid w:val="00A53ACA"/>
    <w:rsid w:val="00A55996"/>
    <w:rsid w:val="00A566ED"/>
    <w:rsid w:val="00A5696B"/>
    <w:rsid w:val="00A56F1B"/>
    <w:rsid w:val="00A5716B"/>
    <w:rsid w:val="00A60254"/>
    <w:rsid w:val="00A6050D"/>
    <w:rsid w:val="00A60AF5"/>
    <w:rsid w:val="00A6109B"/>
    <w:rsid w:val="00A611D4"/>
    <w:rsid w:val="00A6187C"/>
    <w:rsid w:val="00A62C99"/>
    <w:rsid w:val="00A63CE8"/>
    <w:rsid w:val="00A63D4B"/>
    <w:rsid w:val="00A647AA"/>
    <w:rsid w:val="00A65633"/>
    <w:rsid w:val="00A656D9"/>
    <w:rsid w:val="00A65B7A"/>
    <w:rsid w:val="00A663EC"/>
    <w:rsid w:val="00A67186"/>
    <w:rsid w:val="00A67421"/>
    <w:rsid w:val="00A7226D"/>
    <w:rsid w:val="00A74F64"/>
    <w:rsid w:val="00A75BE1"/>
    <w:rsid w:val="00A76011"/>
    <w:rsid w:val="00A7639C"/>
    <w:rsid w:val="00A7696E"/>
    <w:rsid w:val="00A76D2A"/>
    <w:rsid w:val="00A76F1E"/>
    <w:rsid w:val="00A779A5"/>
    <w:rsid w:val="00A806C3"/>
    <w:rsid w:val="00A807F4"/>
    <w:rsid w:val="00A81262"/>
    <w:rsid w:val="00A81381"/>
    <w:rsid w:val="00A8147F"/>
    <w:rsid w:val="00A82422"/>
    <w:rsid w:val="00A82BCB"/>
    <w:rsid w:val="00A83143"/>
    <w:rsid w:val="00A8328C"/>
    <w:rsid w:val="00A84815"/>
    <w:rsid w:val="00A858A2"/>
    <w:rsid w:val="00A85CCE"/>
    <w:rsid w:val="00A85E53"/>
    <w:rsid w:val="00A865FA"/>
    <w:rsid w:val="00A86880"/>
    <w:rsid w:val="00A874EF"/>
    <w:rsid w:val="00A87C2D"/>
    <w:rsid w:val="00A908AB"/>
    <w:rsid w:val="00A90B67"/>
    <w:rsid w:val="00A91DA5"/>
    <w:rsid w:val="00A91F2D"/>
    <w:rsid w:val="00A928F7"/>
    <w:rsid w:val="00A935B0"/>
    <w:rsid w:val="00A9400A"/>
    <w:rsid w:val="00A9469D"/>
    <w:rsid w:val="00A94A91"/>
    <w:rsid w:val="00A95037"/>
    <w:rsid w:val="00A9515A"/>
    <w:rsid w:val="00A960BA"/>
    <w:rsid w:val="00A9707C"/>
    <w:rsid w:val="00A970D4"/>
    <w:rsid w:val="00A973CA"/>
    <w:rsid w:val="00AA001E"/>
    <w:rsid w:val="00AA0D9C"/>
    <w:rsid w:val="00AA0E02"/>
    <w:rsid w:val="00AA16F1"/>
    <w:rsid w:val="00AA1A7F"/>
    <w:rsid w:val="00AA1BFC"/>
    <w:rsid w:val="00AA1EB1"/>
    <w:rsid w:val="00AA2326"/>
    <w:rsid w:val="00AA2327"/>
    <w:rsid w:val="00AA32E8"/>
    <w:rsid w:val="00AA382E"/>
    <w:rsid w:val="00AA6DEA"/>
    <w:rsid w:val="00AA70BF"/>
    <w:rsid w:val="00AA7BDE"/>
    <w:rsid w:val="00AB1338"/>
    <w:rsid w:val="00AB1755"/>
    <w:rsid w:val="00AB175E"/>
    <w:rsid w:val="00AB1D49"/>
    <w:rsid w:val="00AB32F8"/>
    <w:rsid w:val="00AB3A67"/>
    <w:rsid w:val="00AB4338"/>
    <w:rsid w:val="00AB5B09"/>
    <w:rsid w:val="00AB5CE1"/>
    <w:rsid w:val="00AB6D61"/>
    <w:rsid w:val="00AC1CCC"/>
    <w:rsid w:val="00AC2734"/>
    <w:rsid w:val="00AC3C76"/>
    <w:rsid w:val="00AC411A"/>
    <w:rsid w:val="00AC4D1D"/>
    <w:rsid w:val="00AC5AF3"/>
    <w:rsid w:val="00AC5D30"/>
    <w:rsid w:val="00AC64BC"/>
    <w:rsid w:val="00AD03E7"/>
    <w:rsid w:val="00AD0C69"/>
    <w:rsid w:val="00AD10D4"/>
    <w:rsid w:val="00AD150E"/>
    <w:rsid w:val="00AD1CB3"/>
    <w:rsid w:val="00AD2328"/>
    <w:rsid w:val="00AD2395"/>
    <w:rsid w:val="00AD2517"/>
    <w:rsid w:val="00AD316D"/>
    <w:rsid w:val="00AD3774"/>
    <w:rsid w:val="00AD3964"/>
    <w:rsid w:val="00AD3ECB"/>
    <w:rsid w:val="00AD4819"/>
    <w:rsid w:val="00AD4C92"/>
    <w:rsid w:val="00AD4FDD"/>
    <w:rsid w:val="00AD620D"/>
    <w:rsid w:val="00AD720D"/>
    <w:rsid w:val="00AD72BE"/>
    <w:rsid w:val="00AD7DDE"/>
    <w:rsid w:val="00AE0E06"/>
    <w:rsid w:val="00AE18DD"/>
    <w:rsid w:val="00AE243B"/>
    <w:rsid w:val="00AE4989"/>
    <w:rsid w:val="00AE500C"/>
    <w:rsid w:val="00AE5342"/>
    <w:rsid w:val="00AE5FEC"/>
    <w:rsid w:val="00AE6802"/>
    <w:rsid w:val="00AF0A18"/>
    <w:rsid w:val="00AF18A3"/>
    <w:rsid w:val="00AF212D"/>
    <w:rsid w:val="00AF2AA1"/>
    <w:rsid w:val="00AF2EB2"/>
    <w:rsid w:val="00AF336D"/>
    <w:rsid w:val="00AF3423"/>
    <w:rsid w:val="00AF3F45"/>
    <w:rsid w:val="00AF5359"/>
    <w:rsid w:val="00AF58A6"/>
    <w:rsid w:val="00AF69B5"/>
    <w:rsid w:val="00AF6AAB"/>
    <w:rsid w:val="00B00FF7"/>
    <w:rsid w:val="00B01635"/>
    <w:rsid w:val="00B02600"/>
    <w:rsid w:val="00B027C8"/>
    <w:rsid w:val="00B0422C"/>
    <w:rsid w:val="00B04631"/>
    <w:rsid w:val="00B046E7"/>
    <w:rsid w:val="00B04F18"/>
    <w:rsid w:val="00B050FF"/>
    <w:rsid w:val="00B05889"/>
    <w:rsid w:val="00B0723D"/>
    <w:rsid w:val="00B073C6"/>
    <w:rsid w:val="00B07417"/>
    <w:rsid w:val="00B077E9"/>
    <w:rsid w:val="00B07D2A"/>
    <w:rsid w:val="00B10F1D"/>
    <w:rsid w:val="00B110A4"/>
    <w:rsid w:val="00B118D4"/>
    <w:rsid w:val="00B12366"/>
    <w:rsid w:val="00B12DE8"/>
    <w:rsid w:val="00B132C5"/>
    <w:rsid w:val="00B1349B"/>
    <w:rsid w:val="00B13637"/>
    <w:rsid w:val="00B14695"/>
    <w:rsid w:val="00B148F8"/>
    <w:rsid w:val="00B14D01"/>
    <w:rsid w:val="00B162B9"/>
    <w:rsid w:val="00B162C4"/>
    <w:rsid w:val="00B16517"/>
    <w:rsid w:val="00B1732A"/>
    <w:rsid w:val="00B173B9"/>
    <w:rsid w:val="00B17CEF"/>
    <w:rsid w:val="00B20500"/>
    <w:rsid w:val="00B20D36"/>
    <w:rsid w:val="00B21A86"/>
    <w:rsid w:val="00B21F7F"/>
    <w:rsid w:val="00B22232"/>
    <w:rsid w:val="00B22780"/>
    <w:rsid w:val="00B243FA"/>
    <w:rsid w:val="00B24CA9"/>
    <w:rsid w:val="00B254C0"/>
    <w:rsid w:val="00B25914"/>
    <w:rsid w:val="00B25A24"/>
    <w:rsid w:val="00B2659B"/>
    <w:rsid w:val="00B27651"/>
    <w:rsid w:val="00B27654"/>
    <w:rsid w:val="00B27865"/>
    <w:rsid w:val="00B27CEF"/>
    <w:rsid w:val="00B3082C"/>
    <w:rsid w:val="00B30D77"/>
    <w:rsid w:val="00B30DB4"/>
    <w:rsid w:val="00B315A5"/>
    <w:rsid w:val="00B31AD3"/>
    <w:rsid w:val="00B33AA5"/>
    <w:rsid w:val="00B34053"/>
    <w:rsid w:val="00B3454C"/>
    <w:rsid w:val="00B34C94"/>
    <w:rsid w:val="00B3530B"/>
    <w:rsid w:val="00B359E1"/>
    <w:rsid w:val="00B365AC"/>
    <w:rsid w:val="00B36C82"/>
    <w:rsid w:val="00B411AB"/>
    <w:rsid w:val="00B41590"/>
    <w:rsid w:val="00B419C5"/>
    <w:rsid w:val="00B43BEE"/>
    <w:rsid w:val="00B446BE"/>
    <w:rsid w:val="00B47879"/>
    <w:rsid w:val="00B503B5"/>
    <w:rsid w:val="00B506B9"/>
    <w:rsid w:val="00B51ED2"/>
    <w:rsid w:val="00B525F1"/>
    <w:rsid w:val="00B52C53"/>
    <w:rsid w:val="00B53DD9"/>
    <w:rsid w:val="00B54521"/>
    <w:rsid w:val="00B558E6"/>
    <w:rsid w:val="00B56301"/>
    <w:rsid w:val="00B56D6C"/>
    <w:rsid w:val="00B57550"/>
    <w:rsid w:val="00B579C4"/>
    <w:rsid w:val="00B57FE6"/>
    <w:rsid w:val="00B60BAC"/>
    <w:rsid w:val="00B60DDA"/>
    <w:rsid w:val="00B60EE9"/>
    <w:rsid w:val="00B6155B"/>
    <w:rsid w:val="00B615F0"/>
    <w:rsid w:val="00B62884"/>
    <w:rsid w:val="00B63A2E"/>
    <w:rsid w:val="00B65F32"/>
    <w:rsid w:val="00B66232"/>
    <w:rsid w:val="00B6666E"/>
    <w:rsid w:val="00B66CBB"/>
    <w:rsid w:val="00B707B7"/>
    <w:rsid w:val="00B709FD"/>
    <w:rsid w:val="00B71563"/>
    <w:rsid w:val="00B71FA3"/>
    <w:rsid w:val="00B7204A"/>
    <w:rsid w:val="00B730AB"/>
    <w:rsid w:val="00B739C1"/>
    <w:rsid w:val="00B73D67"/>
    <w:rsid w:val="00B73F8F"/>
    <w:rsid w:val="00B74932"/>
    <w:rsid w:val="00B74B7D"/>
    <w:rsid w:val="00B76B81"/>
    <w:rsid w:val="00B77BA5"/>
    <w:rsid w:val="00B77DC9"/>
    <w:rsid w:val="00B80F44"/>
    <w:rsid w:val="00B8242B"/>
    <w:rsid w:val="00B82EA1"/>
    <w:rsid w:val="00B8334F"/>
    <w:rsid w:val="00B833D7"/>
    <w:rsid w:val="00B84439"/>
    <w:rsid w:val="00B84616"/>
    <w:rsid w:val="00B86A24"/>
    <w:rsid w:val="00B86FE5"/>
    <w:rsid w:val="00B8777F"/>
    <w:rsid w:val="00B91E49"/>
    <w:rsid w:val="00B92472"/>
    <w:rsid w:val="00B92CD2"/>
    <w:rsid w:val="00B92D96"/>
    <w:rsid w:val="00B93CD7"/>
    <w:rsid w:val="00B9471A"/>
    <w:rsid w:val="00B94A57"/>
    <w:rsid w:val="00B94C25"/>
    <w:rsid w:val="00B94CFE"/>
    <w:rsid w:val="00B95908"/>
    <w:rsid w:val="00B968A8"/>
    <w:rsid w:val="00B97728"/>
    <w:rsid w:val="00B97CDB"/>
    <w:rsid w:val="00BA0072"/>
    <w:rsid w:val="00BA047E"/>
    <w:rsid w:val="00BA127E"/>
    <w:rsid w:val="00BA238A"/>
    <w:rsid w:val="00BA3516"/>
    <w:rsid w:val="00BA4186"/>
    <w:rsid w:val="00BA4B3D"/>
    <w:rsid w:val="00BA5447"/>
    <w:rsid w:val="00BA5CD8"/>
    <w:rsid w:val="00BA5D24"/>
    <w:rsid w:val="00BA63EA"/>
    <w:rsid w:val="00BA6445"/>
    <w:rsid w:val="00BA7199"/>
    <w:rsid w:val="00BA7FC1"/>
    <w:rsid w:val="00BB0027"/>
    <w:rsid w:val="00BB0D66"/>
    <w:rsid w:val="00BB1497"/>
    <w:rsid w:val="00BB14D1"/>
    <w:rsid w:val="00BB1678"/>
    <w:rsid w:val="00BB223D"/>
    <w:rsid w:val="00BB2CA2"/>
    <w:rsid w:val="00BB331A"/>
    <w:rsid w:val="00BB3C30"/>
    <w:rsid w:val="00BB49C2"/>
    <w:rsid w:val="00BB4B49"/>
    <w:rsid w:val="00BB519A"/>
    <w:rsid w:val="00BB5626"/>
    <w:rsid w:val="00BB5CE5"/>
    <w:rsid w:val="00BB5D70"/>
    <w:rsid w:val="00BB60AD"/>
    <w:rsid w:val="00BC03FD"/>
    <w:rsid w:val="00BC047C"/>
    <w:rsid w:val="00BC0CCC"/>
    <w:rsid w:val="00BC0E41"/>
    <w:rsid w:val="00BC1423"/>
    <w:rsid w:val="00BC1840"/>
    <w:rsid w:val="00BC1E34"/>
    <w:rsid w:val="00BC41C2"/>
    <w:rsid w:val="00BC5034"/>
    <w:rsid w:val="00BC52D2"/>
    <w:rsid w:val="00BC5B2C"/>
    <w:rsid w:val="00BC63CF"/>
    <w:rsid w:val="00BC7C11"/>
    <w:rsid w:val="00BC7C15"/>
    <w:rsid w:val="00BC7D47"/>
    <w:rsid w:val="00BD0D56"/>
    <w:rsid w:val="00BD0ED3"/>
    <w:rsid w:val="00BD2112"/>
    <w:rsid w:val="00BD25D8"/>
    <w:rsid w:val="00BD2B53"/>
    <w:rsid w:val="00BD2E18"/>
    <w:rsid w:val="00BD31C6"/>
    <w:rsid w:val="00BD4A4C"/>
    <w:rsid w:val="00BD4EA2"/>
    <w:rsid w:val="00BD5099"/>
    <w:rsid w:val="00BD5385"/>
    <w:rsid w:val="00BD5C87"/>
    <w:rsid w:val="00BD5F7D"/>
    <w:rsid w:val="00BD6467"/>
    <w:rsid w:val="00BE0EFC"/>
    <w:rsid w:val="00BE1149"/>
    <w:rsid w:val="00BE1171"/>
    <w:rsid w:val="00BE178D"/>
    <w:rsid w:val="00BE17BE"/>
    <w:rsid w:val="00BE2729"/>
    <w:rsid w:val="00BE2A75"/>
    <w:rsid w:val="00BE321C"/>
    <w:rsid w:val="00BE4713"/>
    <w:rsid w:val="00BE4A32"/>
    <w:rsid w:val="00BE4E0F"/>
    <w:rsid w:val="00BE5394"/>
    <w:rsid w:val="00BE5430"/>
    <w:rsid w:val="00BE550B"/>
    <w:rsid w:val="00BE774B"/>
    <w:rsid w:val="00BE78E7"/>
    <w:rsid w:val="00BE7D39"/>
    <w:rsid w:val="00BE7E4D"/>
    <w:rsid w:val="00BF0358"/>
    <w:rsid w:val="00BF164D"/>
    <w:rsid w:val="00BF1C20"/>
    <w:rsid w:val="00BF2165"/>
    <w:rsid w:val="00BF21EA"/>
    <w:rsid w:val="00BF24AB"/>
    <w:rsid w:val="00BF2D5D"/>
    <w:rsid w:val="00BF3589"/>
    <w:rsid w:val="00BF392B"/>
    <w:rsid w:val="00BF3A3A"/>
    <w:rsid w:val="00BF51BD"/>
    <w:rsid w:val="00BF52DA"/>
    <w:rsid w:val="00BF5F33"/>
    <w:rsid w:val="00BF6352"/>
    <w:rsid w:val="00BF76DC"/>
    <w:rsid w:val="00BF798C"/>
    <w:rsid w:val="00BF7A27"/>
    <w:rsid w:val="00BF7C63"/>
    <w:rsid w:val="00C0107E"/>
    <w:rsid w:val="00C01322"/>
    <w:rsid w:val="00C01DC0"/>
    <w:rsid w:val="00C05286"/>
    <w:rsid w:val="00C0529C"/>
    <w:rsid w:val="00C05688"/>
    <w:rsid w:val="00C0613E"/>
    <w:rsid w:val="00C076BE"/>
    <w:rsid w:val="00C077AF"/>
    <w:rsid w:val="00C07A80"/>
    <w:rsid w:val="00C07A95"/>
    <w:rsid w:val="00C07B5C"/>
    <w:rsid w:val="00C07CA7"/>
    <w:rsid w:val="00C1213D"/>
    <w:rsid w:val="00C13AFA"/>
    <w:rsid w:val="00C1423A"/>
    <w:rsid w:val="00C1467F"/>
    <w:rsid w:val="00C14A48"/>
    <w:rsid w:val="00C15820"/>
    <w:rsid w:val="00C16218"/>
    <w:rsid w:val="00C163FC"/>
    <w:rsid w:val="00C1674F"/>
    <w:rsid w:val="00C16EFD"/>
    <w:rsid w:val="00C20B12"/>
    <w:rsid w:val="00C21843"/>
    <w:rsid w:val="00C22906"/>
    <w:rsid w:val="00C24482"/>
    <w:rsid w:val="00C24AD2"/>
    <w:rsid w:val="00C25196"/>
    <w:rsid w:val="00C253ED"/>
    <w:rsid w:val="00C25FF2"/>
    <w:rsid w:val="00C26A37"/>
    <w:rsid w:val="00C2775A"/>
    <w:rsid w:val="00C308B4"/>
    <w:rsid w:val="00C3261A"/>
    <w:rsid w:val="00C32BA7"/>
    <w:rsid w:val="00C32E56"/>
    <w:rsid w:val="00C33AC3"/>
    <w:rsid w:val="00C33F93"/>
    <w:rsid w:val="00C344DF"/>
    <w:rsid w:val="00C345D7"/>
    <w:rsid w:val="00C35BF1"/>
    <w:rsid w:val="00C35CA5"/>
    <w:rsid w:val="00C3656C"/>
    <w:rsid w:val="00C365C9"/>
    <w:rsid w:val="00C37898"/>
    <w:rsid w:val="00C37DF5"/>
    <w:rsid w:val="00C40A50"/>
    <w:rsid w:val="00C42659"/>
    <w:rsid w:val="00C42A06"/>
    <w:rsid w:val="00C43958"/>
    <w:rsid w:val="00C44257"/>
    <w:rsid w:val="00C44432"/>
    <w:rsid w:val="00C45BC1"/>
    <w:rsid w:val="00C460A6"/>
    <w:rsid w:val="00C46109"/>
    <w:rsid w:val="00C4728B"/>
    <w:rsid w:val="00C47C59"/>
    <w:rsid w:val="00C50026"/>
    <w:rsid w:val="00C51E97"/>
    <w:rsid w:val="00C52623"/>
    <w:rsid w:val="00C52DCE"/>
    <w:rsid w:val="00C5318C"/>
    <w:rsid w:val="00C5357F"/>
    <w:rsid w:val="00C53C88"/>
    <w:rsid w:val="00C53FF8"/>
    <w:rsid w:val="00C54E07"/>
    <w:rsid w:val="00C553F2"/>
    <w:rsid w:val="00C55603"/>
    <w:rsid w:val="00C55653"/>
    <w:rsid w:val="00C558EB"/>
    <w:rsid w:val="00C55BA0"/>
    <w:rsid w:val="00C563CB"/>
    <w:rsid w:val="00C56779"/>
    <w:rsid w:val="00C575AA"/>
    <w:rsid w:val="00C602EC"/>
    <w:rsid w:val="00C60A8C"/>
    <w:rsid w:val="00C61129"/>
    <w:rsid w:val="00C6131C"/>
    <w:rsid w:val="00C6249E"/>
    <w:rsid w:val="00C630C9"/>
    <w:rsid w:val="00C643DA"/>
    <w:rsid w:val="00C65289"/>
    <w:rsid w:val="00C65849"/>
    <w:rsid w:val="00C65EC3"/>
    <w:rsid w:val="00C67D18"/>
    <w:rsid w:val="00C67E77"/>
    <w:rsid w:val="00C70844"/>
    <w:rsid w:val="00C71CB5"/>
    <w:rsid w:val="00C72466"/>
    <w:rsid w:val="00C72583"/>
    <w:rsid w:val="00C72F97"/>
    <w:rsid w:val="00C72FE3"/>
    <w:rsid w:val="00C73D50"/>
    <w:rsid w:val="00C747DA"/>
    <w:rsid w:val="00C74904"/>
    <w:rsid w:val="00C74D07"/>
    <w:rsid w:val="00C74D77"/>
    <w:rsid w:val="00C74DCD"/>
    <w:rsid w:val="00C7603D"/>
    <w:rsid w:val="00C76116"/>
    <w:rsid w:val="00C762CE"/>
    <w:rsid w:val="00C76938"/>
    <w:rsid w:val="00C76A88"/>
    <w:rsid w:val="00C81363"/>
    <w:rsid w:val="00C82BA8"/>
    <w:rsid w:val="00C82F88"/>
    <w:rsid w:val="00C83C15"/>
    <w:rsid w:val="00C84730"/>
    <w:rsid w:val="00C84BC3"/>
    <w:rsid w:val="00C85258"/>
    <w:rsid w:val="00C86F28"/>
    <w:rsid w:val="00C86FCB"/>
    <w:rsid w:val="00C87144"/>
    <w:rsid w:val="00C8729A"/>
    <w:rsid w:val="00C877DC"/>
    <w:rsid w:val="00C90239"/>
    <w:rsid w:val="00C909F0"/>
    <w:rsid w:val="00C91312"/>
    <w:rsid w:val="00C91838"/>
    <w:rsid w:val="00C92FE3"/>
    <w:rsid w:val="00C939A9"/>
    <w:rsid w:val="00C93FD5"/>
    <w:rsid w:val="00C95341"/>
    <w:rsid w:val="00C95B8C"/>
    <w:rsid w:val="00C95F92"/>
    <w:rsid w:val="00C962BB"/>
    <w:rsid w:val="00C975C2"/>
    <w:rsid w:val="00CA1454"/>
    <w:rsid w:val="00CA1579"/>
    <w:rsid w:val="00CA1A1A"/>
    <w:rsid w:val="00CA261E"/>
    <w:rsid w:val="00CA29E3"/>
    <w:rsid w:val="00CA3C21"/>
    <w:rsid w:val="00CA4188"/>
    <w:rsid w:val="00CA5C3B"/>
    <w:rsid w:val="00CA5D97"/>
    <w:rsid w:val="00CA5E88"/>
    <w:rsid w:val="00CA5F99"/>
    <w:rsid w:val="00CA77F2"/>
    <w:rsid w:val="00CB0973"/>
    <w:rsid w:val="00CB2176"/>
    <w:rsid w:val="00CB2B6E"/>
    <w:rsid w:val="00CB322E"/>
    <w:rsid w:val="00CB32F7"/>
    <w:rsid w:val="00CB3844"/>
    <w:rsid w:val="00CB3894"/>
    <w:rsid w:val="00CB3A70"/>
    <w:rsid w:val="00CB3E14"/>
    <w:rsid w:val="00CB5595"/>
    <w:rsid w:val="00CB6D2A"/>
    <w:rsid w:val="00CC0395"/>
    <w:rsid w:val="00CC03FA"/>
    <w:rsid w:val="00CC05D4"/>
    <w:rsid w:val="00CC0D57"/>
    <w:rsid w:val="00CC195E"/>
    <w:rsid w:val="00CC24D6"/>
    <w:rsid w:val="00CC29A3"/>
    <w:rsid w:val="00CC2CFD"/>
    <w:rsid w:val="00CC3A54"/>
    <w:rsid w:val="00CC3AD5"/>
    <w:rsid w:val="00CC3BE9"/>
    <w:rsid w:val="00CC40AC"/>
    <w:rsid w:val="00CC4536"/>
    <w:rsid w:val="00CC55D1"/>
    <w:rsid w:val="00CC6160"/>
    <w:rsid w:val="00CC6B97"/>
    <w:rsid w:val="00CC6E32"/>
    <w:rsid w:val="00CD0A09"/>
    <w:rsid w:val="00CD0DA3"/>
    <w:rsid w:val="00CD24DD"/>
    <w:rsid w:val="00CD2E48"/>
    <w:rsid w:val="00CD2F27"/>
    <w:rsid w:val="00CD30E5"/>
    <w:rsid w:val="00CD5E8C"/>
    <w:rsid w:val="00CD5FEA"/>
    <w:rsid w:val="00CD7BE1"/>
    <w:rsid w:val="00CE0097"/>
    <w:rsid w:val="00CE058F"/>
    <w:rsid w:val="00CE2FF9"/>
    <w:rsid w:val="00CE358E"/>
    <w:rsid w:val="00CE3952"/>
    <w:rsid w:val="00CE4102"/>
    <w:rsid w:val="00CE4DAE"/>
    <w:rsid w:val="00CE4DCF"/>
    <w:rsid w:val="00CE4FE9"/>
    <w:rsid w:val="00CE51CF"/>
    <w:rsid w:val="00CE5DB0"/>
    <w:rsid w:val="00CE61FA"/>
    <w:rsid w:val="00CF0547"/>
    <w:rsid w:val="00CF1677"/>
    <w:rsid w:val="00CF1F39"/>
    <w:rsid w:val="00CF2BF2"/>
    <w:rsid w:val="00CF2ECC"/>
    <w:rsid w:val="00CF32AE"/>
    <w:rsid w:val="00CF3B8B"/>
    <w:rsid w:val="00CF3CF6"/>
    <w:rsid w:val="00CF42EB"/>
    <w:rsid w:val="00CF47FC"/>
    <w:rsid w:val="00CF5220"/>
    <w:rsid w:val="00CF5551"/>
    <w:rsid w:val="00CF58F2"/>
    <w:rsid w:val="00CF5D68"/>
    <w:rsid w:val="00CF5DB7"/>
    <w:rsid w:val="00CF60EE"/>
    <w:rsid w:val="00CF661B"/>
    <w:rsid w:val="00CF68F7"/>
    <w:rsid w:val="00CF6B17"/>
    <w:rsid w:val="00CF71CA"/>
    <w:rsid w:val="00CF7BCA"/>
    <w:rsid w:val="00D00079"/>
    <w:rsid w:val="00D01828"/>
    <w:rsid w:val="00D021CA"/>
    <w:rsid w:val="00D02F43"/>
    <w:rsid w:val="00D02F83"/>
    <w:rsid w:val="00D03164"/>
    <w:rsid w:val="00D03937"/>
    <w:rsid w:val="00D03D45"/>
    <w:rsid w:val="00D03FD5"/>
    <w:rsid w:val="00D0493B"/>
    <w:rsid w:val="00D04A86"/>
    <w:rsid w:val="00D05405"/>
    <w:rsid w:val="00D0553E"/>
    <w:rsid w:val="00D060D0"/>
    <w:rsid w:val="00D061D2"/>
    <w:rsid w:val="00D063FD"/>
    <w:rsid w:val="00D06744"/>
    <w:rsid w:val="00D06775"/>
    <w:rsid w:val="00D06B3A"/>
    <w:rsid w:val="00D10FAB"/>
    <w:rsid w:val="00D11395"/>
    <w:rsid w:val="00D114AC"/>
    <w:rsid w:val="00D1273E"/>
    <w:rsid w:val="00D12A29"/>
    <w:rsid w:val="00D12AB5"/>
    <w:rsid w:val="00D12DC1"/>
    <w:rsid w:val="00D12F59"/>
    <w:rsid w:val="00D14D20"/>
    <w:rsid w:val="00D15BE4"/>
    <w:rsid w:val="00D15D0B"/>
    <w:rsid w:val="00D16414"/>
    <w:rsid w:val="00D1649C"/>
    <w:rsid w:val="00D16563"/>
    <w:rsid w:val="00D16932"/>
    <w:rsid w:val="00D17515"/>
    <w:rsid w:val="00D17B6B"/>
    <w:rsid w:val="00D17C9A"/>
    <w:rsid w:val="00D17E5E"/>
    <w:rsid w:val="00D17FC5"/>
    <w:rsid w:val="00D21989"/>
    <w:rsid w:val="00D2308D"/>
    <w:rsid w:val="00D2335D"/>
    <w:rsid w:val="00D236FE"/>
    <w:rsid w:val="00D2393A"/>
    <w:rsid w:val="00D24FEA"/>
    <w:rsid w:val="00D25C4F"/>
    <w:rsid w:val="00D25FDB"/>
    <w:rsid w:val="00D266CB"/>
    <w:rsid w:val="00D26C91"/>
    <w:rsid w:val="00D26FCD"/>
    <w:rsid w:val="00D27891"/>
    <w:rsid w:val="00D27A64"/>
    <w:rsid w:val="00D302FA"/>
    <w:rsid w:val="00D30836"/>
    <w:rsid w:val="00D31019"/>
    <w:rsid w:val="00D31A57"/>
    <w:rsid w:val="00D321A9"/>
    <w:rsid w:val="00D3353C"/>
    <w:rsid w:val="00D34436"/>
    <w:rsid w:val="00D35162"/>
    <w:rsid w:val="00D36C6F"/>
    <w:rsid w:val="00D37B66"/>
    <w:rsid w:val="00D37BC6"/>
    <w:rsid w:val="00D419F9"/>
    <w:rsid w:val="00D41AFC"/>
    <w:rsid w:val="00D41C71"/>
    <w:rsid w:val="00D41DB4"/>
    <w:rsid w:val="00D42DBB"/>
    <w:rsid w:val="00D437A9"/>
    <w:rsid w:val="00D45084"/>
    <w:rsid w:val="00D4535D"/>
    <w:rsid w:val="00D4580B"/>
    <w:rsid w:val="00D46A5A"/>
    <w:rsid w:val="00D505CA"/>
    <w:rsid w:val="00D50875"/>
    <w:rsid w:val="00D50C6D"/>
    <w:rsid w:val="00D51131"/>
    <w:rsid w:val="00D51218"/>
    <w:rsid w:val="00D513D6"/>
    <w:rsid w:val="00D51D10"/>
    <w:rsid w:val="00D5211D"/>
    <w:rsid w:val="00D5222D"/>
    <w:rsid w:val="00D52605"/>
    <w:rsid w:val="00D5286D"/>
    <w:rsid w:val="00D53394"/>
    <w:rsid w:val="00D578BD"/>
    <w:rsid w:val="00D57A76"/>
    <w:rsid w:val="00D57E9D"/>
    <w:rsid w:val="00D61645"/>
    <w:rsid w:val="00D61FCD"/>
    <w:rsid w:val="00D61FEB"/>
    <w:rsid w:val="00D62CD9"/>
    <w:rsid w:val="00D632CD"/>
    <w:rsid w:val="00D63998"/>
    <w:rsid w:val="00D63EC0"/>
    <w:rsid w:val="00D64452"/>
    <w:rsid w:val="00D64E17"/>
    <w:rsid w:val="00D65072"/>
    <w:rsid w:val="00D65280"/>
    <w:rsid w:val="00D653FE"/>
    <w:rsid w:val="00D65F2D"/>
    <w:rsid w:val="00D66E27"/>
    <w:rsid w:val="00D6705D"/>
    <w:rsid w:val="00D67797"/>
    <w:rsid w:val="00D706C5"/>
    <w:rsid w:val="00D707D4"/>
    <w:rsid w:val="00D7122E"/>
    <w:rsid w:val="00D7156F"/>
    <w:rsid w:val="00D71BDE"/>
    <w:rsid w:val="00D72569"/>
    <w:rsid w:val="00D72C97"/>
    <w:rsid w:val="00D7304A"/>
    <w:rsid w:val="00D734DC"/>
    <w:rsid w:val="00D73F53"/>
    <w:rsid w:val="00D74685"/>
    <w:rsid w:val="00D76715"/>
    <w:rsid w:val="00D76CE9"/>
    <w:rsid w:val="00D77209"/>
    <w:rsid w:val="00D80B95"/>
    <w:rsid w:val="00D80FE1"/>
    <w:rsid w:val="00D81FBB"/>
    <w:rsid w:val="00D82025"/>
    <w:rsid w:val="00D82B21"/>
    <w:rsid w:val="00D82F23"/>
    <w:rsid w:val="00D83D8E"/>
    <w:rsid w:val="00D84023"/>
    <w:rsid w:val="00D84E8B"/>
    <w:rsid w:val="00D855CA"/>
    <w:rsid w:val="00D856EF"/>
    <w:rsid w:val="00D8581D"/>
    <w:rsid w:val="00D85A54"/>
    <w:rsid w:val="00D85ADC"/>
    <w:rsid w:val="00D86578"/>
    <w:rsid w:val="00D86C04"/>
    <w:rsid w:val="00D902A3"/>
    <w:rsid w:val="00D91274"/>
    <w:rsid w:val="00D914A4"/>
    <w:rsid w:val="00D919FC"/>
    <w:rsid w:val="00D91C23"/>
    <w:rsid w:val="00D91E2B"/>
    <w:rsid w:val="00D92A7B"/>
    <w:rsid w:val="00D939DC"/>
    <w:rsid w:val="00D9400A"/>
    <w:rsid w:val="00D940D8"/>
    <w:rsid w:val="00D942BE"/>
    <w:rsid w:val="00D9587A"/>
    <w:rsid w:val="00D95DF6"/>
    <w:rsid w:val="00D9607B"/>
    <w:rsid w:val="00D960B0"/>
    <w:rsid w:val="00D96261"/>
    <w:rsid w:val="00D9789F"/>
    <w:rsid w:val="00D979FE"/>
    <w:rsid w:val="00DA0DC5"/>
    <w:rsid w:val="00DA13AE"/>
    <w:rsid w:val="00DA1BEB"/>
    <w:rsid w:val="00DA22B7"/>
    <w:rsid w:val="00DA22CA"/>
    <w:rsid w:val="00DA25CD"/>
    <w:rsid w:val="00DA3215"/>
    <w:rsid w:val="00DA5795"/>
    <w:rsid w:val="00DA5C20"/>
    <w:rsid w:val="00DA6BDC"/>
    <w:rsid w:val="00DA6FD3"/>
    <w:rsid w:val="00DA7A3F"/>
    <w:rsid w:val="00DA7D52"/>
    <w:rsid w:val="00DB016E"/>
    <w:rsid w:val="00DB072A"/>
    <w:rsid w:val="00DB1685"/>
    <w:rsid w:val="00DB171A"/>
    <w:rsid w:val="00DB1E34"/>
    <w:rsid w:val="00DB252F"/>
    <w:rsid w:val="00DB2ACA"/>
    <w:rsid w:val="00DB31F9"/>
    <w:rsid w:val="00DB35DF"/>
    <w:rsid w:val="00DB3B94"/>
    <w:rsid w:val="00DB4264"/>
    <w:rsid w:val="00DB4619"/>
    <w:rsid w:val="00DB4BBA"/>
    <w:rsid w:val="00DB560D"/>
    <w:rsid w:val="00DB5656"/>
    <w:rsid w:val="00DB6013"/>
    <w:rsid w:val="00DB628B"/>
    <w:rsid w:val="00DB7CD8"/>
    <w:rsid w:val="00DC0621"/>
    <w:rsid w:val="00DC0C69"/>
    <w:rsid w:val="00DC1060"/>
    <w:rsid w:val="00DC1546"/>
    <w:rsid w:val="00DC1758"/>
    <w:rsid w:val="00DC28CD"/>
    <w:rsid w:val="00DC3C82"/>
    <w:rsid w:val="00DC4307"/>
    <w:rsid w:val="00DC4917"/>
    <w:rsid w:val="00DC6EA4"/>
    <w:rsid w:val="00DC76B7"/>
    <w:rsid w:val="00DC7775"/>
    <w:rsid w:val="00DC7E43"/>
    <w:rsid w:val="00DD0299"/>
    <w:rsid w:val="00DD06C0"/>
    <w:rsid w:val="00DD0C34"/>
    <w:rsid w:val="00DD0D41"/>
    <w:rsid w:val="00DD0FFF"/>
    <w:rsid w:val="00DD1136"/>
    <w:rsid w:val="00DD26AF"/>
    <w:rsid w:val="00DD2D16"/>
    <w:rsid w:val="00DD2FB4"/>
    <w:rsid w:val="00DD309C"/>
    <w:rsid w:val="00DD5103"/>
    <w:rsid w:val="00DD5724"/>
    <w:rsid w:val="00DD69CE"/>
    <w:rsid w:val="00DD6A42"/>
    <w:rsid w:val="00DD71F6"/>
    <w:rsid w:val="00DD74A7"/>
    <w:rsid w:val="00DD7728"/>
    <w:rsid w:val="00DD788E"/>
    <w:rsid w:val="00DD7CA9"/>
    <w:rsid w:val="00DE0633"/>
    <w:rsid w:val="00DE109D"/>
    <w:rsid w:val="00DE1686"/>
    <w:rsid w:val="00DE2B8E"/>
    <w:rsid w:val="00DE4518"/>
    <w:rsid w:val="00DE5B38"/>
    <w:rsid w:val="00DE5DE7"/>
    <w:rsid w:val="00DE5EC5"/>
    <w:rsid w:val="00DE62BE"/>
    <w:rsid w:val="00DE69A2"/>
    <w:rsid w:val="00DE7039"/>
    <w:rsid w:val="00DE72BD"/>
    <w:rsid w:val="00DE7BC3"/>
    <w:rsid w:val="00DF141E"/>
    <w:rsid w:val="00DF2AE8"/>
    <w:rsid w:val="00DF4398"/>
    <w:rsid w:val="00DF4ABA"/>
    <w:rsid w:val="00DF6140"/>
    <w:rsid w:val="00DF670D"/>
    <w:rsid w:val="00DF6D2A"/>
    <w:rsid w:val="00DF7312"/>
    <w:rsid w:val="00DF7D04"/>
    <w:rsid w:val="00DF7F4C"/>
    <w:rsid w:val="00E0040F"/>
    <w:rsid w:val="00E00591"/>
    <w:rsid w:val="00E02B26"/>
    <w:rsid w:val="00E02C1A"/>
    <w:rsid w:val="00E0391B"/>
    <w:rsid w:val="00E044F6"/>
    <w:rsid w:val="00E04EFB"/>
    <w:rsid w:val="00E054B5"/>
    <w:rsid w:val="00E05730"/>
    <w:rsid w:val="00E05FD0"/>
    <w:rsid w:val="00E06007"/>
    <w:rsid w:val="00E06671"/>
    <w:rsid w:val="00E06A05"/>
    <w:rsid w:val="00E07887"/>
    <w:rsid w:val="00E1033C"/>
    <w:rsid w:val="00E10C8C"/>
    <w:rsid w:val="00E11A93"/>
    <w:rsid w:val="00E11FD5"/>
    <w:rsid w:val="00E124CD"/>
    <w:rsid w:val="00E14B84"/>
    <w:rsid w:val="00E15801"/>
    <w:rsid w:val="00E15BCF"/>
    <w:rsid w:val="00E15C5E"/>
    <w:rsid w:val="00E1667D"/>
    <w:rsid w:val="00E17F15"/>
    <w:rsid w:val="00E20092"/>
    <w:rsid w:val="00E200C0"/>
    <w:rsid w:val="00E218BA"/>
    <w:rsid w:val="00E21950"/>
    <w:rsid w:val="00E2311A"/>
    <w:rsid w:val="00E23173"/>
    <w:rsid w:val="00E23B75"/>
    <w:rsid w:val="00E252BB"/>
    <w:rsid w:val="00E265EA"/>
    <w:rsid w:val="00E30E39"/>
    <w:rsid w:val="00E30E77"/>
    <w:rsid w:val="00E31CCB"/>
    <w:rsid w:val="00E31D16"/>
    <w:rsid w:val="00E31DA1"/>
    <w:rsid w:val="00E321F4"/>
    <w:rsid w:val="00E325A0"/>
    <w:rsid w:val="00E32A88"/>
    <w:rsid w:val="00E33BA3"/>
    <w:rsid w:val="00E33BFE"/>
    <w:rsid w:val="00E33E52"/>
    <w:rsid w:val="00E341BF"/>
    <w:rsid w:val="00E34917"/>
    <w:rsid w:val="00E35249"/>
    <w:rsid w:val="00E357B0"/>
    <w:rsid w:val="00E35C4D"/>
    <w:rsid w:val="00E3614C"/>
    <w:rsid w:val="00E364BF"/>
    <w:rsid w:val="00E37392"/>
    <w:rsid w:val="00E37502"/>
    <w:rsid w:val="00E378F9"/>
    <w:rsid w:val="00E37E52"/>
    <w:rsid w:val="00E4050C"/>
    <w:rsid w:val="00E42F06"/>
    <w:rsid w:val="00E4366C"/>
    <w:rsid w:val="00E43970"/>
    <w:rsid w:val="00E439F0"/>
    <w:rsid w:val="00E4463C"/>
    <w:rsid w:val="00E44694"/>
    <w:rsid w:val="00E44B5A"/>
    <w:rsid w:val="00E465F6"/>
    <w:rsid w:val="00E47CA9"/>
    <w:rsid w:val="00E47D89"/>
    <w:rsid w:val="00E50FC9"/>
    <w:rsid w:val="00E5226F"/>
    <w:rsid w:val="00E52C7B"/>
    <w:rsid w:val="00E52E2F"/>
    <w:rsid w:val="00E54989"/>
    <w:rsid w:val="00E55059"/>
    <w:rsid w:val="00E55170"/>
    <w:rsid w:val="00E5591F"/>
    <w:rsid w:val="00E561AE"/>
    <w:rsid w:val="00E56952"/>
    <w:rsid w:val="00E5737B"/>
    <w:rsid w:val="00E60F44"/>
    <w:rsid w:val="00E615C5"/>
    <w:rsid w:val="00E62449"/>
    <w:rsid w:val="00E627B6"/>
    <w:rsid w:val="00E62CEF"/>
    <w:rsid w:val="00E63196"/>
    <w:rsid w:val="00E63B24"/>
    <w:rsid w:val="00E63ED3"/>
    <w:rsid w:val="00E645E9"/>
    <w:rsid w:val="00E646E7"/>
    <w:rsid w:val="00E650F2"/>
    <w:rsid w:val="00E65407"/>
    <w:rsid w:val="00E65504"/>
    <w:rsid w:val="00E65B55"/>
    <w:rsid w:val="00E65E90"/>
    <w:rsid w:val="00E65FDB"/>
    <w:rsid w:val="00E6698F"/>
    <w:rsid w:val="00E67220"/>
    <w:rsid w:val="00E67431"/>
    <w:rsid w:val="00E67A11"/>
    <w:rsid w:val="00E70711"/>
    <w:rsid w:val="00E7119D"/>
    <w:rsid w:val="00E714CB"/>
    <w:rsid w:val="00E72CF8"/>
    <w:rsid w:val="00E732E3"/>
    <w:rsid w:val="00E739BD"/>
    <w:rsid w:val="00E7487E"/>
    <w:rsid w:val="00E74BC0"/>
    <w:rsid w:val="00E74C44"/>
    <w:rsid w:val="00E74E7E"/>
    <w:rsid w:val="00E7513C"/>
    <w:rsid w:val="00E76F7C"/>
    <w:rsid w:val="00E77016"/>
    <w:rsid w:val="00E77867"/>
    <w:rsid w:val="00E77BC8"/>
    <w:rsid w:val="00E77F8C"/>
    <w:rsid w:val="00E77FC1"/>
    <w:rsid w:val="00E80615"/>
    <w:rsid w:val="00E80D05"/>
    <w:rsid w:val="00E80EF0"/>
    <w:rsid w:val="00E81B71"/>
    <w:rsid w:val="00E826F6"/>
    <w:rsid w:val="00E8283F"/>
    <w:rsid w:val="00E828A7"/>
    <w:rsid w:val="00E83635"/>
    <w:rsid w:val="00E83EAF"/>
    <w:rsid w:val="00E85024"/>
    <w:rsid w:val="00E85A3C"/>
    <w:rsid w:val="00E85D9D"/>
    <w:rsid w:val="00E8700A"/>
    <w:rsid w:val="00E879AC"/>
    <w:rsid w:val="00E90D9A"/>
    <w:rsid w:val="00E9270F"/>
    <w:rsid w:val="00E9288B"/>
    <w:rsid w:val="00E9288E"/>
    <w:rsid w:val="00E934F7"/>
    <w:rsid w:val="00E934FF"/>
    <w:rsid w:val="00E935DC"/>
    <w:rsid w:val="00E94288"/>
    <w:rsid w:val="00E944A0"/>
    <w:rsid w:val="00E94F6F"/>
    <w:rsid w:val="00E9514D"/>
    <w:rsid w:val="00E9598C"/>
    <w:rsid w:val="00E95EB1"/>
    <w:rsid w:val="00E9611D"/>
    <w:rsid w:val="00E96345"/>
    <w:rsid w:val="00E972A8"/>
    <w:rsid w:val="00EA039F"/>
    <w:rsid w:val="00EA155B"/>
    <w:rsid w:val="00EA16F3"/>
    <w:rsid w:val="00EA192F"/>
    <w:rsid w:val="00EA2BB6"/>
    <w:rsid w:val="00EA2C47"/>
    <w:rsid w:val="00EA34C9"/>
    <w:rsid w:val="00EA45E6"/>
    <w:rsid w:val="00EA4E70"/>
    <w:rsid w:val="00EA4F6F"/>
    <w:rsid w:val="00EA5FFD"/>
    <w:rsid w:val="00EA71F8"/>
    <w:rsid w:val="00EA7F42"/>
    <w:rsid w:val="00EB01BD"/>
    <w:rsid w:val="00EB0226"/>
    <w:rsid w:val="00EB050F"/>
    <w:rsid w:val="00EB10E9"/>
    <w:rsid w:val="00EB16A3"/>
    <w:rsid w:val="00EB27C6"/>
    <w:rsid w:val="00EB2A57"/>
    <w:rsid w:val="00EB3D1B"/>
    <w:rsid w:val="00EB4EB9"/>
    <w:rsid w:val="00EB599B"/>
    <w:rsid w:val="00EB6DEA"/>
    <w:rsid w:val="00EB7279"/>
    <w:rsid w:val="00EB7587"/>
    <w:rsid w:val="00EBEC6D"/>
    <w:rsid w:val="00EC0097"/>
    <w:rsid w:val="00EC114A"/>
    <w:rsid w:val="00EC19AC"/>
    <w:rsid w:val="00EC19E5"/>
    <w:rsid w:val="00EC1D86"/>
    <w:rsid w:val="00EC24C9"/>
    <w:rsid w:val="00EC29F4"/>
    <w:rsid w:val="00EC29F5"/>
    <w:rsid w:val="00EC39AC"/>
    <w:rsid w:val="00EC4AD5"/>
    <w:rsid w:val="00EC5048"/>
    <w:rsid w:val="00EC58B4"/>
    <w:rsid w:val="00EC5F27"/>
    <w:rsid w:val="00EC6535"/>
    <w:rsid w:val="00EC676D"/>
    <w:rsid w:val="00EC6CE8"/>
    <w:rsid w:val="00ED1102"/>
    <w:rsid w:val="00ED12A7"/>
    <w:rsid w:val="00ED1B35"/>
    <w:rsid w:val="00ED29BE"/>
    <w:rsid w:val="00ED2C1C"/>
    <w:rsid w:val="00ED3B9B"/>
    <w:rsid w:val="00ED3D61"/>
    <w:rsid w:val="00ED4657"/>
    <w:rsid w:val="00ED4E40"/>
    <w:rsid w:val="00ED4EC2"/>
    <w:rsid w:val="00ED5DAC"/>
    <w:rsid w:val="00ED7196"/>
    <w:rsid w:val="00ED7BB0"/>
    <w:rsid w:val="00ED7DF7"/>
    <w:rsid w:val="00ED7EE8"/>
    <w:rsid w:val="00EE1E0F"/>
    <w:rsid w:val="00EE2227"/>
    <w:rsid w:val="00EE2CA9"/>
    <w:rsid w:val="00EE3B9E"/>
    <w:rsid w:val="00EE3DF7"/>
    <w:rsid w:val="00EE3E03"/>
    <w:rsid w:val="00EE4817"/>
    <w:rsid w:val="00EE4893"/>
    <w:rsid w:val="00EE506C"/>
    <w:rsid w:val="00EE5241"/>
    <w:rsid w:val="00EE5958"/>
    <w:rsid w:val="00EE60C6"/>
    <w:rsid w:val="00EF03AA"/>
    <w:rsid w:val="00EF13E0"/>
    <w:rsid w:val="00EF1522"/>
    <w:rsid w:val="00EF17A1"/>
    <w:rsid w:val="00EF285A"/>
    <w:rsid w:val="00EF30E7"/>
    <w:rsid w:val="00EF4748"/>
    <w:rsid w:val="00EF4CF1"/>
    <w:rsid w:val="00EF5458"/>
    <w:rsid w:val="00EF5BA5"/>
    <w:rsid w:val="00EF5BB0"/>
    <w:rsid w:val="00EF6C4A"/>
    <w:rsid w:val="00EF79B4"/>
    <w:rsid w:val="00EF7F5B"/>
    <w:rsid w:val="00F01E4B"/>
    <w:rsid w:val="00F02EE5"/>
    <w:rsid w:val="00F0316E"/>
    <w:rsid w:val="00F0399A"/>
    <w:rsid w:val="00F03F48"/>
    <w:rsid w:val="00F045A5"/>
    <w:rsid w:val="00F0487D"/>
    <w:rsid w:val="00F04999"/>
    <w:rsid w:val="00F051D4"/>
    <w:rsid w:val="00F061F8"/>
    <w:rsid w:val="00F0720E"/>
    <w:rsid w:val="00F072B9"/>
    <w:rsid w:val="00F072BC"/>
    <w:rsid w:val="00F07769"/>
    <w:rsid w:val="00F113F9"/>
    <w:rsid w:val="00F1145C"/>
    <w:rsid w:val="00F119FE"/>
    <w:rsid w:val="00F11DA6"/>
    <w:rsid w:val="00F11DBF"/>
    <w:rsid w:val="00F132BC"/>
    <w:rsid w:val="00F13914"/>
    <w:rsid w:val="00F13E2F"/>
    <w:rsid w:val="00F145F5"/>
    <w:rsid w:val="00F14F63"/>
    <w:rsid w:val="00F15869"/>
    <w:rsid w:val="00F16C21"/>
    <w:rsid w:val="00F200CB"/>
    <w:rsid w:val="00F205A3"/>
    <w:rsid w:val="00F205D8"/>
    <w:rsid w:val="00F20D58"/>
    <w:rsid w:val="00F212DD"/>
    <w:rsid w:val="00F21311"/>
    <w:rsid w:val="00F218BC"/>
    <w:rsid w:val="00F21AF3"/>
    <w:rsid w:val="00F226FE"/>
    <w:rsid w:val="00F22E16"/>
    <w:rsid w:val="00F23AA0"/>
    <w:rsid w:val="00F23E5C"/>
    <w:rsid w:val="00F24917"/>
    <w:rsid w:val="00F256A7"/>
    <w:rsid w:val="00F25D9F"/>
    <w:rsid w:val="00F268DF"/>
    <w:rsid w:val="00F26F8C"/>
    <w:rsid w:val="00F27CE0"/>
    <w:rsid w:val="00F27F14"/>
    <w:rsid w:val="00F305E8"/>
    <w:rsid w:val="00F31AA0"/>
    <w:rsid w:val="00F31C09"/>
    <w:rsid w:val="00F32E1E"/>
    <w:rsid w:val="00F3389A"/>
    <w:rsid w:val="00F33BDE"/>
    <w:rsid w:val="00F351FE"/>
    <w:rsid w:val="00F35E2F"/>
    <w:rsid w:val="00F36979"/>
    <w:rsid w:val="00F375F7"/>
    <w:rsid w:val="00F37C26"/>
    <w:rsid w:val="00F37F8E"/>
    <w:rsid w:val="00F40C8E"/>
    <w:rsid w:val="00F43D89"/>
    <w:rsid w:val="00F44719"/>
    <w:rsid w:val="00F44B60"/>
    <w:rsid w:val="00F459D6"/>
    <w:rsid w:val="00F45A94"/>
    <w:rsid w:val="00F46454"/>
    <w:rsid w:val="00F46886"/>
    <w:rsid w:val="00F472AA"/>
    <w:rsid w:val="00F50ADE"/>
    <w:rsid w:val="00F50AE6"/>
    <w:rsid w:val="00F50D22"/>
    <w:rsid w:val="00F50E43"/>
    <w:rsid w:val="00F515FE"/>
    <w:rsid w:val="00F529D5"/>
    <w:rsid w:val="00F52B49"/>
    <w:rsid w:val="00F54CCB"/>
    <w:rsid w:val="00F5517A"/>
    <w:rsid w:val="00F56080"/>
    <w:rsid w:val="00F562F1"/>
    <w:rsid w:val="00F56368"/>
    <w:rsid w:val="00F61004"/>
    <w:rsid w:val="00F6178E"/>
    <w:rsid w:val="00F63250"/>
    <w:rsid w:val="00F64B30"/>
    <w:rsid w:val="00F658F7"/>
    <w:rsid w:val="00F6667F"/>
    <w:rsid w:val="00F6743E"/>
    <w:rsid w:val="00F70451"/>
    <w:rsid w:val="00F7053F"/>
    <w:rsid w:val="00F70C1E"/>
    <w:rsid w:val="00F7264B"/>
    <w:rsid w:val="00F73352"/>
    <w:rsid w:val="00F73BB3"/>
    <w:rsid w:val="00F74B04"/>
    <w:rsid w:val="00F758C4"/>
    <w:rsid w:val="00F75AEF"/>
    <w:rsid w:val="00F75F5B"/>
    <w:rsid w:val="00F77C8C"/>
    <w:rsid w:val="00F8051C"/>
    <w:rsid w:val="00F815B3"/>
    <w:rsid w:val="00F821C5"/>
    <w:rsid w:val="00F829E6"/>
    <w:rsid w:val="00F82F15"/>
    <w:rsid w:val="00F84BEA"/>
    <w:rsid w:val="00F85632"/>
    <w:rsid w:val="00F86DA4"/>
    <w:rsid w:val="00F87705"/>
    <w:rsid w:val="00F87869"/>
    <w:rsid w:val="00F87DEC"/>
    <w:rsid w:val="00F90D93"/>
    <w:rsid w:val="00F911F8"/>
    <w:rsid w:val="00F913AA"/>
    <w:rsid w:val="00F932DC"/>
    <w:rsid w:val="00F939D0"/>
    <w:rsid w:val="00F940EC"/>
    <w:rsid w:val="00F9438F"/>
    <w:rsid w:val="00F9465C"/>
    <w:rsid w:val="00F9505B"/>
    <w:rsid w:val="00F95420"/>
    <w:rsid w:val="00F95645"/>
    <w:rsid w:val="00F95728"/>
    <w:rsid w:val="00F95B2C"/>
    <w:rsid w:val="00F95F41"/>
    <w:rsid w:val="00F96A12"/>
    <w:rsid w:val="00F97550"/>
    <w:rsid w:val="00F97B52"/>
    <w:rsid w:val="00FA06E9"/>
    <w:rsid w:val="00FA130F"/>
    <w:rsid w:val="00FA1347"/>
    <w:rsid w:val="00FA1555"/>
    <w:rsid w:val="00FA2410"/>
    <w:rsid w:val="00FA3143"/>
    <w:rsid w:val="00FA3E89"/>
    <w:rsid w:val="00FA41FB"/>
    <w:rsid w:val="00FA43EC"/>
    <w:rsid w:val="00FA518C"/>
    <w:rsid w:val="00FA5786"/>
    <w:rsid w:val="00FA618C"/>
    <w:rsid w:val="00FA6A09"/>
    <w:rsid w:val="00FA6B70"/>
    <w:rsid w:val="00FA7FEB"/>
    <w:rsid w:val="00FB0614"/>
    <w:rsid w:val="00FB094C"/>
    <w:rsid w:val="00FB0F91"/>
    <w:rsid w:val="00FB1639"/>
    <w:rsid w:val="00FB1995"/>
    <w:rsid w:val="00FB1A76"/>
    <w:rsid w:val="00FB1F16"/>
    <w:rsid w:val="00FB2C49"/>
    <w:rsid w:val="00FB39BE"/>
    <w:rsid w:val="00FB4335"/>
    <w:rsid w:val="00FB4741"/>
    <w:rsid w:val="00FB4C2E"/>
    <w:rsid w:val="00FB5223"/>
    <w:rsid w:val="00FB5573"/>
    <w:rsid w:val="00FB5618"/>
    <w:rsid w:val="00FB5A29"/>
    <w:rsid w:val="00FB625D"/>
    <w:rsid w:val="00FB6380"/>
    <w:rsid w:val="00FB6A6D"/>
    <w:rsid w:val="00FB7615"/>
    <w:rsid w:val="00FB7D8D"/>
    <w:rsid w:val="00FC00CC"/>
    <w:rsid w:val="00FC06AD"/>
    <w:rsid w:val="00FC0B93"/>
    <w:rsid w:val="00FC0BEF"/>
    <w:rsid w:val="00FC1A17"/>
    <w:rsid w:val="00FC1BB0"/>
    <w:rsid w:val="00FC1E03"/>
    <w:rsid w:val="00FC25DB"/>
    <w:rsid w:val="00FC27C1"/>
    <w:rsid w:val="00FC3EB7"/>
    <w:rsid w:val="00FC493F"/>
    <w:rsid w:val="00FC4B32"/>
    <w:rsid w:val="00FC5E31"/>
    <w:rsid w:val="00FC62BB"/>
    <w:rsid w:val="00FC6C69"/>
    <w:rsid w:val="00FD06E9"/>
    <w:rsid w:val="00FD12FF"/>
    <w:rsid w:val="00FD1998"/>
    <w:rsid w:val="00FD2D13"/>
    <w:rsid w:val="00FD2D1C"/>
    <w:rsid w:val="00FD3501"/>
    <w:rsid w:val="00FD397B"/>
    <w:rsid w:val="00FD39B7"/>
    <w:rsid w:val="00FD3AD4"/>
    <w:rsid w:val="00FD412F"/>
    <w:rsid w:val="00FD453A"/>
    <w:rsid w:val="00FD48DF"/>
    <w:rsid w:val="00FD492E"/>
    <w:rsid w:val="00FD49FE"/>
    <w:rsid w:val="00FD50EE"/>
    <w:rsid w:val="00FD675B"/>
    <w:rsid w:val="00FD6832"/>
    <w:rsid w:val="00FD7EDC"/>
    <w:rsid w:val="00FE068A"/>
    <w:rsid w:val="00FE167A"/>
    <w:rsid w:val="00FE1897"/>
    <w:rsid w:val="00FE229A"/>
    <w:rsid w:val="00FE2516"/>
    <w:rsid w:val="00FE2C41"/>
    <w:rsid w:val="00FE32EF"/>
    <w:rsid w:val="00FE357E"/>
    <w:rsid w:val="00FE60F9"/>
    <w:rsid w:val="00FE619E"/>
    <w:rsid w:val="00FE623B"/>
    <w:rsid w:val="00FE68B0"/>
    <w:rsid w:val="00FE72A2"/>
    <w:rsid w:val="00FF170F"/>
    <w:rsid w:val="00FF17A3"/>
    <w:rsid w:val="00FF1C9D"/>
    <w:rsid w:val="00FF1E50"/>
    <w:rsid w:val="00FF1EEE"/>
    <w:rsid w:val="00FF25D4"/>
    <w:rsid w:val="00FF2F09"/>
    <w:rsid w:val="00FF3DDF"/>
    <w:rsid w:val="00FF44A5"/>
    <w:rsid w:val="00FF5095"/>
    <w:rsid w:val="00FF5734"/>
    <w:rsid w:val="00FF5F7E"/>
    <w:rsid w:val="00FF6BB7"/>
    <w:rsid w:val="00FF6C78"/>
    <w:rsid w:val="00FF78DB"/>
    <w:rsid w:val="0180AFD9"/>
    <w:rsid w:val="01ACBD1B"/>
    <w:rsid w:val="031CCC52"/>
    <w:rsid w:val="03642152"/>
    <w:rsid w:val="046B9303"/>
    <w:rsid w:val="04CF7F85"/>
    <w:rsid w:val="05556607"/>
    <w:rsid w:val="05B1A1CE"/>
    <w:rsid w:val="05D08F4E"/>
    <w:rsid w:val="0605DE2C"/>
    <w:rsid w:val="06C1D18D"/>
    <w:rsid w:val="0737C5FC"/>
    <w:rsid w:val="08DCE186"/>
    <w:rsid w:val="0A0DA217"/>
    <w:rsid w:val="0A0E2791"/>
    <w:rsid w:val="0A643BE0"/>
    <w:rsid w:val="0ADA71DA"/>
    <w:rsid w:val="0BC7C8FA"/>
    <w:rsid w:val="0BE8B452"/>
    <w:rsid w:val="0DFA6251"/>
    <w:rsid w:val="0E06C5AD"/>
    <w:rsid w:val="0F9B84D3"/>
    <w:rsid w:val="10A5A93F"/>
    <w:rsid w:val="10A6F78F"/>
    <w:rsid w:val="10EF85AC"/>
    <w:rsid w:val="115D5EE1"/>
    <w:rsid w:val="1196AFF5"/>
    <w:rsid w:val="123EAD61"/>
    <w:rsid w:val="12772B22"/>
    <w:rsid w:val="13647BCF"/>
    <w:rsid w:val="13BC2099"/>
    <w:rsid w:val="1447BF23"/>
    <w:rsid w:val="151D6222"/>
    <w:rsid w:val="15978100"/>
    <w:rsid w:val="169B3A8B"/>
    <w:rsid w:val="17504546"/>
    <w:rsid w:val="17C99E48"/>
    <w:rsid w:val="17EAFECF"/>
    <w:rsid w:val="18F78CDA"/>
    <w:rsid w:val="19BB1464"/>
    <w:rsid w:val="19DCB8CA"/>
    <w:rsid w:val="1A1C12E0"/>
    <w:rsid w:val="1C591CCB"/>
    <w:rsid w:val="1DA7124B"/>
    <w:rsid w:val="1DC9602F"/>
    <w:rsid w:val="1E8B11A6"/>
    <w:rsid w:val="1EFB2E47"/>
    <w:rsid w:val="1F13CF5E"/>
    <w:rsid w:val="1FCBF35B"/>
    <w:rsid w:val="1FD43C86"/>
    <w:rsid w:val="1FEF0AB3"/>
    <w:rsid w:val="2109DFFC"/>
    <w:rsid w:val="21409CE8"/>
    <w:rsid w:val="21AE18B5"/>
    <w:rsid w:val="21D4CFF5"/>
    <w:rsid w:val="21D82705"/>
    <w:rsid w:val="2223803B"/>
    <w:rsid w:val="23D9A110"/>
    <w:rsid w:val="2426347F"/>
    <w:rsid w:val="26872D2C"/>
    <w:rsid w:val="272E877A"/>
    <w:rsid w:val="284B11FA"/>
    <w:rsid w:val="28619CAE"/>
    <w:rsid w:val="2A304827"/>
    <w:rsid w:val="2B0D9CF7"/>
    <w:rsid w:val="2BCE1D44"/>
    <w:rsid w:val="2BF3AA6C"/>
    <w:rsid w:val="2C3B379E"/>
    <w:rsid w:val="2C4B9147"/>
    <w:rsid w:val="2C575EAD"/>
    <w:rsid w:val="2CAD0CF4"/>
    <w:rsid w:val="2D585234"/>
    <w:rsid w:val="2EE9C042"/>
    <w:rsid w:val="2FC53D1D"/>
    <w:rsid w:val="3192616F"/>
    <w:rsid w:val="32020D1C"/>
    <w:rsid w:val="3296A2C3"/>
    <w:rsid w:val="32B355B7"/>
    <w:rsid w:val="33BA3A56"/>
    <w:rsid w:val="33F0B745"/>
    <w:rsid w:val="35051701"/>
    <w:rsid w:val="37E03FB3"/>
    <w:rsid w:val="380B72C8"/>
    <w:rsid w:val="38EDBCC3"/>
    <w:rsid w:val="39646A43"/>
    <w:rsid w:val="3B313B8A"/>
    <w:rsid w:val="3B7D5F81"/>
    <w:rsid w:val="3D134410"/>
    <w:rsid w:val="3D5B7C39"/>
    <w:rsid w:val="3E454EA0"/>
    <w:rsid w:val="3F9CCC8D"/>
    <w:rsid w:val="400D1410"/>
    <w:rsid w:val="41AE750E"/>
    <w:rsid w:val="427E040B"/>
    <w:rsid w:val="42C83246"/>
    <w:rsid w:val="43CE4EFA"/>
    <w:rsid w:val="440A479C"/>
    <w:rsid w:val="4571AD32"/>
    <w:rsid w:val="45F14117"/>
    <w:rsid w:val="4692773C"/>
    <w:rsid w:val="479597E9"/>
    <w:rsid w:val="4829E820"/>
    <w:rsid w:val="48460C5A"/>
    <w:rsid w:val="490A7700"/>
    <w:rsid w:val="4C748718"/>
    <w:rsid w:val="4CA8744E"/>
    <w:rsid w:val="4F1E42E2"/>
    <w:rsid w:val="4F970B4C"/>
    <w:rsid w:val="50D10C02"/>
    <w:rsid w:val="52735821"/>
    <w:rsid w:val="52818D0B"/>
    <w:rsid w:val="536A179D"/>
    <w:rsid w:val="53C756F1"/>
    <w:rsid w:val="540ACDA4"/>
    <w:rsid w:val="543FC960"/>
    <w:rsid w:val="5537B482"/>
    <w:rsid w:val="555ED70C"/>
    <w:rsid w:val="55F387B2"/>
    <w:rsid w:val="5630C564"/>
    <w:rsid w:val="5660CF38"/>
    <w:rsid w:val="56A29149"/>
    <w:rsid w:val="5719FB39"/>
    <w:rsid w:val="5859B151"/>
    <w:rsid w:val="58CD1570"/>
    <w:rsid w:val="5919599E"/>
    <w:rsid w:val="5993E2F7"/>
    <w:rsid w:val="5AF5B78D"/>
    <w:rsid w:val="5B02C86D"/>
    <w:rsid w:val="5BC22C8E"/>
    <w:rsid w:val="5C7FBEAA"/>
    <w:rsid w:val="5CB58D7F"/>
    <w:rsid w:val="5EB15591"/>
    <w:rsid w:val="5EDAC34B"/>
    <w:rsid w:val="5F2C14A0"/>
    <w:rsid w:val="5FF9A835"/>
    <w:rsid w:val="605EA929"/>
    <w:rsid w:val="613FA51E"/>
    <w:rsid w:val="61B6BAA5"/>
    <w:rsid w:val="6207FE89"/>
    <w:rsid w:val="623B592D"/>
    <w:rsid w:val="62642F0E"/>
    <w:rsid w:val="62903C53"/>
    <w:rsid w:val="6363DE69"/>
    <w:rsid w:val="6597FCB7"/>
    <w:rsid w:val="663E7976"/>
    <w:rsid w:val="6647D727"/>
    <w:rsid w:val="664C1518"/>
    <w:rsid w:val="668EEBBB"/>
    <w:rsid w:val="66AA9F57"/>
    <w:rsid w:val="67532566"/>
    <w:rsid w:val="69A62CEA"/>
    <w:rsid w:val="6A40FA3E"/>
    <w:rsid w:val="6BCFBD0F"/>
    <w:rsid w:val="6CDCF168"/>
    <w:rsid w:val="6CDD2F15"/>
    <w:rsid w:val="6CE24459"/>
    <w:rsid w:val="6D6E92EE"/>
    <w:rsid w:val="6DA891DB"/>
    <w:rsid w:val="6DB9B1EA"/>
    <w:rsid w:val="6E07E391"/>
    <w:rsid w:val="6F625942"/>
    <w:rsid w:val="6F99C048"/>
    <w:rsid w:val="70773DEE"/>
    <w:rsid w:val="7087E5E2"/>
    <w:rsid w:val="72B39124"/>
    <w:rsid w:val="7452722A"/>
    <w:rsid w:val="751AE2CA"/>
    <w:rsid w:val="7581777E"/>
    <w:rsid w:val="75A18446"/>
    <w:rsid w:val="76535478"/>
    <w:rsid w:val="77A2E93A"/>
    <w:rsid w:val="77DD478E"/>
    <w:rsid w:val="781EA4FA"/>
    <w:rsid w:val="79660EB1"/>
    <w:rsid w:val="7AE132FB"/>
    <w:rsid w:val="7AE3F019"/>
    <w:rsid w:val="7B35F40B"/>
    <w:rsid w:val="7B4EFC6E"/>
    <w:rsid w:val="7B8B0362"/>
    <w:rsid w:val="7C745777"/>
    <w:rsid w:val="7DD77115"/>
    <w:rsid w:val="7E22119C"/>
    <w:rsid w:val="7F428E57"/>
    <w:rsid w:val="7F533BDF"/>
    <w:rsid w:val="7F9F80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CBE23E9"/>
  <w15:docId w15:val="{35A30BAE-C42C-40DF-A2F4-A1ABE488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510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uiPriority w:val="59"/>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styleId="BalloonText">
    <w:name w:val="Balloon Text"/>
    <w:basedOn w:val="Normal"/>
    <w:link w:val="BalloonTextChar"/>
    <w:rsid w:val="007045CD"/>
    <w:rPr>
      <w:rFonts w:ascii="Tahoma" w:hAnsi="Tahoma" w:cs="Tahoma"/>
      <w:sz w:val="16"/>
      <w:szCs w:val="16"/>
    </w:rPr>
  </w:style>
  <w:style w:type="character" w:customStyle="1" w:styleId="BalloonTextChar">
    <w:name w:val="Balloon Text Char"/>
    <w:basedOn w:val="DefaultParagraphFont"/>
    <w:link w:val="BalloonText"/>
    <w:rsid w:val="007045CD"/>
    <w:rPr>
      <w:rFonts w:ascii="Tahoma" w:hAnsi="Tahoma" w:cs="Tahoma"/>
      <w:sz w:val="16"/>
      <w:szCs w:val="16"/>
    </w:rPr>
  </w:style>
  <w:style w:type="character" w:styleId="CommentReference">
    <w:name w:val="annotation reference"/>
    <w:basedOn w:val="DefaultParagraphFont"/>
    <w:rsid w:val="00124561"/>
    <w:rPr>
      <w:sz w:val="16"/>
      <w:szCs w:val="16"/>
    </w:rPr>
  </w:style>
  <w:style w:type="paragraph" w:styleId="CommentText">
    <w:name w:val="annotation text"/>
    <w:basedOn w:val="Normal"/>
    <w:link w:val="CommentTextChar"/>
    <w:rsid w:val="00124561"/>
    <w:rPr>
      <w:sz w:val="20"/>
      <w:szCs w:val="20"/>
    </w:rPr>
  </w:style>
  <w:style w:type="character" w:customStyle="1" w:styleId="CommentTextChar">
    <w:name w:val="Comment Text Char"/>
    <w:basedOn w:val="DefaultParagraphFont"/>
    <w:link w:val="CommentText"/>
    <w:rsid w:val="00124561"/>
  </w:style>
  <w:style w:type="paragraph" w:styleId="CommentSubject">
    <w:name w:val="annotation subject"/>
    <w:basedOn w:val="CommentText"/>
    <w:next w:val="CommentText"/>
    <w:link w:val="CommentSubjectChar"/>
    <w:rsid w:val="00124561"/>
    <w:rPr>
      <w:b/>
      <w:bCs/>
    </w:rPr>
  </w:style>
  <w:style w:type="character" w:customStyle="1" w:styleId="CommentSubjectChar">
    <w:name w:val="Comment Subject Char"/>
    <w:basedOn w:val="CommentTextChar"/>
    <w:link w:val="CommentSubject"/>
    <w:rsid w:val="00124561"/>
    <w:rPr>
      <w:b/>
      <w:bCs/>
    </w:rPr>
  </w:style>
  <w:style w:type="paragraph" w:styleId="ListParagraph">
    <w:name w:val="List Paragraph"/>
    <w:basedOn w:val="Normal"/>
    <w:uiPriority w:val="34"/>
    <w:qFormat/>
    <w:rsid w:val="0086057A"/>
    <w:pPr>
      <w:ind w:left="720"/>
      <w:contextualSpacing/>
    </w:pPr>
  </w:style>
  <w:style w:type="paragraph" w:styleId="Revision">
    <w:name w:val="Revision"/>
    <w:hidden/>
    <w:uiPriority w:val="99"/>
    <w:semiHidden/>
    <w:rsid w:val="00B86FE5"/>
    <w:rPr>
      <w:sz w:val="24"/>
      <w:szCs w:val="24"/>
    </w:rPr>
  </w:style>
  <w:style w:type="paragraph" w:styleId="NoSpacing">
    <w:name w:val="No Spacing"/>
    <w:uiPriority w:val="1"/>
    <w:qFormat/>
    <w:rsid w:val="00F932D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635FA"/>
    <w:rPr>
      <w:color w:val="605E5C"/>
      <w:shd w:val="clear" w:color="auto" w:fill="E1DFDD"/>
    </w:rPr>
  </w:style>
  <w:style w:type="paragraph" w:styleId="EndnoteText">
    <w:name w:val="endnote text"/>
    <w:basedOn w:val="Normal"/>
    <w:link w:val="EndnoteTextChar"/>
    <w:uiPriority w:val="99"/>
    <w:rsid w:val="00923B60"/>
    <w:pPr>
      <w:spacing w:line="360" w:lineRule="auto"/>
    </w:pPr>
    <w:rPr>
      <w:rFonts w:asciiTheme="minorHAnsi" w:eastAsiaTheme="minorEastAsia" w:hAnsiTheme="minorHAnsi" w:cstheme="minorBidi"/>
      <w:color w:val="000000"/>
      <w:sz w:val="20"/>
      <w:szCs w:val="20"/>
      <w:lang w:bidi="en-US"/>
    </w:rPr>
  </w:style>
  <w:style w:type="character" w:customStyle="1" w:styleId="EndnoteTextChar">
    <w:name w:val="Endnote Text Char"/>
    <w:basedOn w:val="DefaultParagraphFont"/>
    <w:link w:val="EndnoteText"/>
    <w:uiPriority w:val="99"/>
    <w:rsid w:val="00923B60"/>
    <w:rPr>
      <w:rFonts w:asciiTheme="minorHAnsi" w:eastAsiaTheme="minorEastAsia" w:hAnsiTheme="minorHAnsi" w:cstheme="minorBidi"/>
      <w:color w:val="000000"/>
      <w:lang w:bidi="en-US"/>
    </w:rPr>
  </w:style>
  <w:style w:type="paragraph" w:styleId="TOC5">
    <w:name w:val="toc 5"/>
    <w:basedOn w:val="Normal"/>
    <w:next w:val="Normal"/>
    <w:rsid w:val="000B5F11"/>
    <w:pPr>
      <w:tabs>
        <w:tab w:val="right" w:leader="dot" w:pos="9360"/>
      </w:tabs>
      <w:spacing w:before="40" w:after="40"/>
      <w:ind w:left="540" w:right="720" w:hanging="540"/>
    </w:pPr>
    <w:rPr>
      <w:noProof/>
      <w:szCs w:val="20"/>
    </w:rPr>
  </w:style>
  <w:style w:type="character" w:styleId="Mention">
    <w:name w:val="Mention"/>
    <w:basedOn w:val="DefaultParagraphFont"/>
    <w:uiPriority w:val="99"/>
    <w:unhideWhenUsed/>
    <w:rsid w:val="00EC5F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access.gov/fr/index.html" TargetMode="External" /><Relationship Id="rId11" Type="http://schemas.openxmlformats.org/officeDocument/2006/relationships/hyperlink" Target="https://www.bls.gov/oes/tables.htm" TargetMode="External" /><Relationship Id="rId12" Type="http://schemas.openxmlformats.org/officeDocument/2006/relationships/hyperlink" Target="https://www.opm.gov/policy-data-oversight/pay-leave/salaries-wages/salary-tables/26Tables/html/ATL_h.aspx" TargetMode="External" /><Relationship Id="rId13" Type="http://schemas.openxmlformats.org/officeDocument/2006/relationships/hyperlink" Target="http://ecfr.gpoaccess.gov/cgi/t/text/text-idx?c=ecfr&amp;sid=3e641ef7952f1515311c839278386ed2&amp;rgn=div5&amp;view=text&amp;node=5:3.0.2.3.9&amp;idno=5"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ehe/php/about/?CDC_AAref_Val=https://www.cdc.gov/endhiv/overview.html" TargetMode="External" /><Relationship Id="rId9" Type="http://schemas.openxmlformats.org/officeDocument/2006/relationships/hyperlink" Target="https://www.cdc.gov/high-impact-prevention/php/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678E77A541443881EDAA8AE24D23B" ma:contentTypeVersion="14" ma:contentTypeDescription="Create a new document." ma:contentTypeScope="" ma:versionID="aa5f94e419f4ecaa0e5277c2b20e8095">
  <xsd:schema xmlns:xsd="http://www.w3.org/2001/XMLSchema" xmlns:xs="http://www.w3.org/2001/XMLSchema" xmlns:p="http://schemas.microsoft.com/office/2006/metadata/properties" xmlns:ns2="c0c4bd69-f351-45e4-8bc4-d9e8df626ccd" xmlns:ns3="583aa6d1-069e-467e-950d-988ddff7bc6d" targetNamespace="http://schemas.microsoft.com/office/2006/metadata/properties" ma:root="true" ma:fieldsID="579a277b726eceff33deed4d9c26d7c6" ns2:_="" ns3:_="">
    <xsd:import namespace="c0c4bd69-f351-45e4-8bc4-d9e8df626ccd"/>
    <xsd:import namespace="583aa6d1-069e-467e-950d-988ddff7bc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4bd69-f351-45e4-8bc4-d9e8df626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aa6d1-069e-467e-950d-988ddff7bc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bcd063-5d28-4624-939f-b6043a71c413}" ma:internalName="TaxCatchAll" ma:showField="CatchAllData" ma:web="583aa6d1-069e-467e-950d-988ddff7b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83aa6d1-069e-467e-950d-988ddff7bc6d" xsi:nil="true"/>
    <lcf76f155ced4ddcb4097134ff3c332f xmlns="c0c4bd69-f351-45e4-8bc4-d9e8df626c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AB6810-594F-47D6-B910-BC5945D0CCA1}">
  <ds:schemaRefs>
    <ds:schemaRef ds:uri="http://schemas.microsoft.com/sharepoint/v3/contenttype/forms"/>
  </ds:schemaRefs>
</ds:datastoreItem>
</file>

<file path=customXml/itemProps2.xml><?xml version="1.0" encoding="utf-8"?>
<ds:datastoreItem xmlns:ds="http://schemas.openxmlformats.org/officeDocument/2006/customXml" ds:itemID="{590EE926-F93C-40C3-A473-4D3F27C73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4bd69-f351-45e4-8bc4-d9e8df626ccd"/>
    <ds:schemaRef ds:uri="583aa6d1-069e-467e-950d-988ddff7b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579DA-B602-48FF-94FC-F346E2F3592C}">
  <ds:schemaRefs>
    <ds:schemaRef ds:uri="http://schemas.openxmlformats.org/officeDocument/2006/bibliography"/>
  </ds:schemaRefs>
</ds:datastoreItem>
</file>

<file path=customXml/itemProps4.xml><?xml version="1.0" encoding="utf-8"?>
<ds:datastoreItem xmlns:ds="http://schemas.openxmlformats.org/officeDocument/2006/customXml" ds:itemID="{F07EF879-E6F5-47E0-A79D-8F6000FCCAB5}">
  <ds:schemaRefs>
    <ds:schemaRef ds:uri="http://schemas.microsoft.com/office/2006/metadata/properties"/>
    <ds:schemaRef ds:uri="http://schemas.microsoft.com/office/infopath/2007/PartnerControls"/>
    <ds:schemaRef ds:uri="583aa6d1-069e-467e-950d-988ddff7bc6d"/>
    <ds:schemaRef ds:uri="c0c4bd69-f351-45e4-8bc4-d9e8df626cc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33</Pages>
  <Words>6157</Words>
  <Characters>35838</Characters>
  <Application>Microsoft Office Word</Application>
  <DocSecurity>0</DocSecurity>
  <Lines>1054</Lines>
  <Paragraphs>328</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41667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Byrd, Kathy K. (CDC/NCHHSTP/DHP)</dc:creator>
  <cp:lastModifiedBy>Clunis, Odion (CDC/OD/OS)</cp:lastModifiedBy>
  <cp:revision>64</cp:revision>
  <cp:lastPrinted>2026-03-20T18:47:00Z</cp:lastPrinted>
  <dcterms:created xsi:type="dcterms:W3CDTF">2026-04-25T19:45:00Z</dcterms:created>
  <dcterms:modified xsi:type="dcterms:W3CDTF">2026-05-27T13:48:00Z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0x0101008F5678E77A541443881EDAA8AE24D23B</vt:lpwstr>
  </property>
  <property fmtid="{D5CDD505-2E9C-101B-9397-08002B2CF9AE}" pid="3" name="GrammarlyDocumentId">
    <vt:lpwstr>4ba3e20c-3166-4464-9145-0fa41795c875</vt:lpwstr>
  </property>
  <property fmtid="{D5CDD505-2E9C-101B-9397-08002B2CF9AE}" pid="4" name="MediaServiceImageTags">
    <vt:lpwstr/>
  </property>
  <property fmtid="{D5CDD505-2E9C-101B-9397-08002B2CF9AE}" pid="5" name="MSIP_Label_8af03ff0-41c5-4c41-b55e-fabb8fae94be_ActionId">
    <vt:lpwstr>9bf82dc4-1e52-483c-8f55-005c74c64df0</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2021-02-02T15:25:32Z</vt:lpwstr>
  </property>
  <property fmtid="{D5CDD505-2E9C-101B-9397-08002B2CF9AE}" pid="11" name="MSIP_Label_8af03ff0-41c5-4c41-b55e-fabb8fae94be_SiteId">
    <vt:lpwstr>9ce70869-60db-44fd-abe8-d2767077fc8f</vt:lpwstr>
  </property>
</Properties>
</file>