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E0A73" w:rsidRPr="003914F9" w:rsidP="00CD619D" w14:paraId="0897B087" w14:textId="77777777">
      <w:pPr>
        <w:pStyle w:val="BodyText"/>
        <w:spacing w:line="276" w:lineRule="auto"/>
        <w:ind w:left="360" w:hanging="360"/>
        <w:jc w:val="center"/>
        <w:rPr>
          <w:rFonts w:asciiTheme="minorHAnsi" w:hAnsiTheme="minorHAnsi" w:cstheme="minorHAnsi"/>
        </w:rPr>
      </w:pPr>
      <w:r w:rsidRPr="003914F9">
        <w:rPr>
          <w:rFonts w:asciiTheme="minorHAnsi" w:hAnsiTheme="minorHAnsi" w:cstheme="minorHAnsi"/>
        </w:rPr>
        <w:t>OMB</w:t>
      </w:r>
      <w:r w:rsidRPr="003914F9" w:rsidR="006B52D3">
        <w:rPr>
          <w:rFonts w:asciiTheme="minorHAnsi" w:hAnsiTheme="minorHAnsi" w:cstheme="minorHAnsi"/>
        </w:rPr>
        <w:t xml:space="preserve"> Information Collection Request</w:t>
      </w:r>
    </w:p>
    <w:p w:rsidR="006B52D3" w:rsidRPr="003914F9" w:rsidP="00CD619D" w14:paraId="3E5BDF32" w14:textId="77777777">
      <w:pPr>
        <w:pStyle w:val="BodyText"/>
        <w:spacing w:line="276" w:lineRule="auto"/>
        <w:ind w:left="360" w:hanging="360"/>
        <w:jc w:val="center"/>
        <w:rPr>
          <w:rFonts w:asciiTheme="minorHAnsi" w:hAnsiTheme="minorHAnsi" w:cstheme="minorHAnsi"/>
        </w:rPr>
      </w:pPr>
      <w:r w:rsidRPr="003914F9">
        <w:rPr>
          <w:rFonts w:asciiTheme="minorHAnsi" w:hAnsiTheme="minorHAnsi" w:cstheme="minorHAnsi"/>
        </w:rPr>
        <w:t>Supporting Statement A</w:t>
      </w:r>
    </w:p>
    <w:p w:rsidR="006B52D3" w:rsidRPr="003914F9" w:rsidP="00CD619D" w14:paraId="658E44D3" w14:textId="77777777">
      <w:pPr>
        <w:pStyle w:val="BodyText"/>
        <w:spacing w:line="276" w:lineRule="auto"/>
        <w:ind w:left="360" w:hanging="360"/>
        <w:jc w:val="center"/>
        <w:rPr>
          <w:rFonts w:asciiTheme="minorHAnsi" w:hAnsiTheme="minorHAnsi" w:cstheme="minorHAnsi"/>
        </w:rPr>
      </w:pPr>
      <w:r w:rsidRPr="003914F9">
        <w:rPr>
          <w:rFonts w:asciiTheme="minorHAnsi" w:hAnsiTheme="minorHAnsi" w:cstheme="minorHAnsi"/>
        </w:rPr>
        <w:t>U.S. Department of Commerce</w:t>
      </w:r>
    </w:p>
    <w:p w:rsidR="006B52D3" w:rsidRPr="003914F9" w:rsidP="00CD619D" w14:paraId="1DF32D51" w14:textId="77777777">
      <w:pPr>
        <w:pStyle w:val="BodyText"/>
        <w:spacing w:line="276" w:lineRule="auto"/>
        <w:ind w:left="360" w:hanging="360"/>
        <w:jc w:val="center"/>
        <w:rPr>
          <w:rFonts w:asciiTheme="minorHAnsi" w:hAnsiTheme="minorHAnsi" w:cstheme="minorHAnsi"/>
        </w:rPr>
      </w:pPr>
      <w:r w:rsidRPr="003914F9">
        <w:rPr>
          <w:rFonts w:asciiTheme="minorHAnsi" w:hAnsiTheme="minorHAnsi" w:cstheme="minorHAnsi"/>
        </w:rPr>
        <w:t>U.S. Census Bureau</w:t>
      </w:r>
    </w:p>
    <w:p w:rsidR="00C21F22" w:rsidRPr="003914F9" w:rsidP="00CD619D" w14:paraId="151E4E07" w14:textId="0C68A0E2">
      <w:pPr>
        <w:pStyle w:val="BodyText"/>
        <w:spacing w:line="276" w:lineRule="auto"/>
        <w:ind w:left="360" w:hanging="360"/>
        <w:jc w:val="center"/>
        <w:rPr>
          <w:rFonts w:asciiTheme="minorHAnsi" w:hAnsiTheme="minorHAnsi" w:cstheme="minorHAnsi"/>
        </w:rPr>
      </w:pPr>
      <w:r w:rsidRPr="003914F9">
        <w:rPr>
          <w:rFonts w:asciiTheme="minorHAnsi" w:hAnsiTheme="minorHAnsi" w:cstheme="minorHAnsi"/>
          <w:bCs w:val="0"/>
          <w:lang w:bidi="ar-SA"/>
        </w:rPr>
        <w:t>Current Population Survey (CPS)</w:t>
      </w:r>
      <w:r w:rsidRPr="003914F9" w:rsidR="000D276B">
        <w:rPr>
          <w:rFonts w:asciiTheme="minorHAnsi" w:hAnsiTheme="minorHAnsi" w:cstheme="minorHAnsi"/>
          <w:bCs w:val="0"/>
          <w:lang w:bidi="ar-SA"/>
        </w:rPr>
        <w:t xml:space="preserve"> 202</w:t>
      </w:r>
      <w:r w:rsidR="004C54EE">
        <w:rPr>
          <w:rFonts w:asciiTheme="minorHAnsi" w:hAnsiTheme="minorHAnsi" w:cstheme="minorHAnsi"/>
          <w:bCs w:val="0"/>
          <w:lang w:bidi="ar-SA"/>
        </w:rPr>
        <w:t>6</w:t>
      </w:r>
      <w:r w:rsidRPr="003914F9" w:rsidR="000D276B">
        <w:rPr>
          <w:rFonts w:asciiTheme="minorHAnsi" w:hAnsiTheme="minorHAnsi" w:cstheme="minorHAnsi"/>
          <w:bCs w:val="0"/>
          <w:lang w:bidi="ar-SA"/>
        </w:rPr>
        <w:t xml:space="preserve"> Field Test</w:t>
      </w:r>
    </w:p>
    <w:p w:rsidR="000148AA" w:rsidRPr="003914F9" w:rsidP="00CD619D" w14:paraId="46A40E9A" w14:textId="5DC5D053">
      <w:pPr>
        <w:pStyle w:val="BodyText"/>
        <w:tabs>
          <w:tab w:val="left" w:pos="0"/>
        </w:tabs>
        <w:spacing w:line="276" w:lineRule="auto"/>
        <w:ind w:left="360" w:hanging="360"/>
        <w:jc w:val="center"/>
        <w:rPr>
          <w:rFonts w:asciiTheme="minorHAnsi" w:hAnsiTheme="minorHAnsi" w:cstheme="minorHAnsi"/>
        </w:rPr>
      </w:pPr>
      <w:r w:rsidRPr="003914F9">
        <w:rPr>
          <w:rFonts w:asciiTheme="minorHAnsi" w:hAnsiTheme="minorHAnsi" w:cstheme="minorHAnsi"/>
        </w:rPr>
        <w:t>OMB Control Number 0607</w:t>
      </w:r>
      <w:r w:rsidRPr="003914F9" w:rsidR="00C21F22">
        <w:rPr>
          <w:rFonts w:asciiTheme="minorHAnsi" w:hAnsiTheme="minorHAnsi" w:cstheme="minorHAnsi"/>
        </w:rPr>
        <w:t>-</w:t>
      </w:r>
      <w:r w:rsidR="00AC6E89">
        <w:rPr>
          <w:rFonts w:asciiTheme="minorHAnsi" w:hAnsiTheme="minorHAnsi" w:cstheme="minorHAnsi"/>
        </w:rPr>
        <w:t>1032</w:t>
      </w:r>
    </w:p>
    <w:p w:rsidR="000148AA" w:rsidRPr="003914F9" w:rsidP="0051294C" w14:paraId="1ED0FC4B" w14:textId="77777777">
      <w:pPr>
        <w:pStyle w:val="BodyText"/>
        <w:spacing w:before="4" w:line="276" w:lineRule="auto"/>
        <w:rPr>
          <w:rFonts w:asciiTheme="minorHAnsi" w:hAnsiTheme="minorHAnsi" w:cstheme="minorHAnsi"/>
        </w:rPr>
      </w:pPr>
    </w:p>
    <w:p w:rsidR="000D276B" w:rsidRPr="003914F9" w:rsidP="00CD619D" w14:paraId="526B94A0" w14:textId="77777777">
      <w:pPr>
        <w:pStyle w:val="ListParagraph"/>
        <w:tabs>
          <w:tab w:val="left" w:pos="360"/>
        </w:tabs>
        <w:spacing w:line="276" w:lineRule="auto"/>
        <w:ind w:left="360" w:hanging="360"/>
        <w:rPr>
          <w:rFonts w:asciiTheme="minorHAnsi" w:hAnsiTheme="minorHAnsi" w:cstheme="minorHAnsi"/>
          <w:b/>
          <w:sz w:val="24"/>
          <w:szCs w:val="24"/>
          <w:lang w:bidi="he-IL"/>
        </w:rPr>
      </w:pPr>
      <w:r w:rsidRPr="003914F9">
        <w:rPr>
          <w:rFonts w:asciiTheme="minorHAnsi" w:hAnsiTheme="minorHAnsi" w:cstheme="minorHAnsi"/>
          <w:b/>
          <w:sz w:val="24"/>
          <w:szCs w:val="24"/>
          <w:lang w:bidi="he-IL"/>
        </w:rPr>
        <w:t>Abstract</w:t>
      </w:r>
    </w:p>
    <w:p w:rsidR="005C1D9A" w:rsidRPr="003914F9" w:rsidP="005C1D9A" w14:paraId="04318DA1" w14:textId="77777777">
      <w:pPr>
        <w:shd w:val="clear" w:color="auto" w:fill="FFFFFF" w:themeFill="background1"/>
        <w:spacing w:before="100" w:beforeAutospacing="1" w:after="100" w:afterAutospacing="1"/>
        <w:textAlignment w:val="baseline"/>
        <w:rPr>
          <w:rFonts w:asciiTheme="minorHAnsi" w:hAnsiTheme="minorHAnsi" w:cstheme="minorHAnsi"/>
          <w:sz w:val="24"/>
          <w:szCs w:val="24"/>
        </w:rPr>
      </w:pPr>
      <w:r w:rsidRPr="003914F9">
        <w:rPr>
          <w:rFonts w:asciiTheme="minorHAnsi" w:hAnsiTheme="minorHAnsi" w:cstheme="minorHAnsi"/>
          <w:sz w:val="24"/>
          <w:szCs w:val="24"/>
        </w:rPr>
        <w:t xml:space="preserve">The Current Population Survey (CPS) is the primary source of detailed labor force characteristics, including the closely watched U.S. unemployment rate as well as other important population data such as migration and housing statistics. The CPS is a monthly survey of 60,000 eligible households jointly funded by the Census Bureau (Census) and the Bureau of Labor Statistics (BLS). The monthly CPS data are also critical inputs to state and local area labor force statistics. The Annual Social and Economic Supplement (ASEC) is a leading survey in collecting data on income, poverty, and health insurance coverage that is administered as a supplement to the CPS. </w:t>
      </w:r>
    </w:p>
    <w:p w:rsidR="005C1D9A" w:rsidRPr="003914F9" w:rsidP="005C1D9A" w14:paraId="7C13023F" w14:textId="77777777">
      <w:pPr>
        <w:shd w:val="clear" w:color="auto" w:fill="FFFFFF" w:themeFill="background1"/>
        <w:spacing w:beforeAutospacing="1" w:afterAutospacing="1"/>
        <w:rPr>
          <w:rFonts w:asciiTheme="minorHAnsi" w:hAnsiTheme="minorHAnsi" w:cstheme="minorHAnsi"/>
          <w:sz w:val="24"/>
          <w:szCs w:val="24"/>
        </w:rPr>
      </w:pPr>
      <w:r w:rsidRPr="003914F9">
        <w:rPr>
          <w:rFonts w:asciiTheme="minorHAnsi" w:hAnsiTheme="minorHAnsi" w:cstheme="minorHAnsi"/>
          <w:sz w:val="24"/>
          <w:szCs w:val="24"/>
        </w:rPr>
        <w:t>Data for the CPS are currently collected by Census field interviewers via in-person interviews or by telephone. Modernization efforts underway to introduce an Internet Self-Response (ISR) instrument to enable data collection online are detailed later in this document.</w:t>
      </w:r>
    </w:p>
    <w:p w:rsidR="006C432F" w:rsidRPr="003914F9" w:rsidP="00CD619D" w14:paraId="004A23E6" w14:textId="77777777">
      <w:pPr>
        <w:pStyle w:val="ListParagraph"/>
        <w:tabs>
          <w:tab w:val="left" w:pos="360"/>
        </w:tabs>
        <w:spacing w:line="276" w:lineRule="auto"/>
        <w:ind w:left="360" w:hanging="360"/>
        <w:rPr>
          <w:rFonts w:asciiTheme="minorHAnsi" w:hAnsiTheme="minorHAnsi" w:cstheme="minorHAnsi"/>
          <w:b/>
          <w:sz w:val="24"/>
          <w:szCs w:val="24"/>
          <w:lang w:bidi="he-IL"/>
        </w:rPr>
      </w:pPr>
      <w:r w:rsidRPr="003914F9">
        <w:rPr>
          <w:rFonts w:asciiTheme="minorHAnsi" w:hAnsiTheme="minorHAnsi" w:cstheme="minorHAnsi"/>
          <w:b/>
          <w:sz w:val="24"/>
          <w:szCs w:val="24"/>
          <w:lang w:bidi="he-IL"/>
        </w:rPr>
        <w:tab/>
      </w:r>
    </w:p>
    <w:p w:rsidR="000148AA" w:rsidRPr="003914F9" w:rsidP="00CD619D" w14:paraId="374FEF85" w14:textId="77777777">
      <w:pPr>
        <w:pStyle w:val="ListParagraph"/>
        <w:tabs>
          <w:tab w:val="left" w:pos="360"/>
        </w:tabs>
        <w:spacing w:line="276" w:lineRule="auto"/>
        <w:ind w:left="360" w:hanging="360"/>
        <w:rPr>
          <w:rFonts w:asciiTheme="minorHAnsi" w:hAnsiTheme="minorHAnsi" w:cstheme="minorHAnsi"/>
          <w:b/>
          <w:sz w:val="24"/>
          <w:szCs w:val="24"/>
          <w:lang w:bidi="he-IL"/>
        </w:rPr>
      </w:pPr>
      <w:r w:rsidRPr="003914F9">
        <w:rPr>
          <w:rFonts w:asciiTheme="minorHAnsi" w:hAnsiTheme="minorHAnsi" w:cstheme="minorHAnsi"/>
          <w:b/>
          <w:sz w:val="24"/>
          <w:szCs w:val="24"/>
          <w:lang w:bidi="he-IL"/>
        </w:rPr>
        <w:t>A</w:t>
      </w:r>
      <w:r w:rsidRPr="003914F9">
        <w:rPr>
          <w:rFonts w:asciiTheme="minorHAnsi" w:hAnsiTheme="minorHAnsi" w:cstheme="minorHAnsi"/>
          <w:b/>
          <w:sz w:val="24"/>
          <w:szCs w:val="24"/>
          <w:lang w:bidi="he-IL"/>
        </w:rPr>
        <w:t xml:space="preserve">. </w:t>
      </w:r>
      <w:r w:rsidRPr="003914F9">
        <w:rPr>
          <w:rFonts w:asciiTheme="minorHAnsi" w:hAnsiTheme="minorHAnsi" w:cstheme="minorHAnsi"/>
          <w:b/>
          <w:sz w:val="24"/>
          <w:szCs w:val="24"/>
          <w:lang w:bidi="he-IL"/>
        </w:rPr>
        <w:tab/>
      </w:r>
      <w:r w:rsidRPr="003914F9" w:rsidR="008E0A73">
        <w:rPr>
          <w:rFonts w:asciiTheme="minorHAnsi" w:hAnsiTheme="minorHAnsi" w:cstheme="minorHAnsi"/>
          <w:b/>
          <w:sz w:val="24"/>
          <w:szCs w:val="24"/>
          <w:lang w:bidi="he-IL"/>
        </w:rPr>
        <w:t>JUSTIFICATION</w:t>
      </w:r>
    </w:p>
    <w:p w:rsidR="000148AA" w:rsidRPr="003914F9" w:rsidP="00CD619D" w14:paraId="10A4874E" w14:textId="77777777">
      <w:pPr>
        <w:pStyle w:val="BodyText"/>
        <w:spacing w:before="10" w:line="276" w:lineRule="auto"/>
        <w:ind w:left="360" w:hanging="360"/>
        <w:rPr>
          <w:rFonts w:asciiTheme="minorHAnsi" w:hAnsiTheme="minorHAnsi" w:cstheme="minorHAnsi"/>
        </w:rPr>
      </w:pPr>
    </w:p>
    <w:p w:rsidR="00DE3363" w:rsidRPr="003914F9" w:rsidP="00CD619D" w14:paraId="12E76FDD" w14:textId="77777777">
      <w:pPr>
        <w:tabs>
          <w:tab w:val="left" w:pos="840"/>
        </w:tabs>
        <w:spacing w:before="1" w:line="276" w:lineRule="auto"/>
        <w:ind w:left="360" w:right="536" w:hanging="360"/>
        <w:rPr>
          <w:rFonts w:asciiTheme="minorHAnsi" w:hAnsiTheme="minorHAnsi" w:cstheme="minorHAnsi"/>
          <w:b/>
          <w:sz w:val="24"/>
          <w:szCs w:val="24"/>
          <w:lang w:bidi="he-IL"/>
        </w:rPr>
      </w:pPr>
      <w:r w:rsidRPr="003914F9">
        <w:rPr>
          <w:rFonts w:asciiTheme="minorHAnsi" w:hAnsiTheme="minorHAnsi" w:cstheme="minorHAnsi"/>
          <w:b/>
          <w:sz w:val="24"/>
          <w:szCs w:val="24"/>
          <w:lang w:bidi="he-IL"/>
        </w:rPr>
        <w:t>1</w:t>
      </w:r>
      <w:r w:rsidRPr="003914F9">
        <w:rPr>
          <w:rFonts w:asciiTheme="minorHAnsi" w:hAnsiTheme="minorHAnsi" w:cstheme="minorHAnsi"/>
          <w:b/>
          <w:sz w:val="24"/>
          <w:szCs w:val="24"/>
          <w:lang w:bidi="he-IL"/>
        </w:rPr>
        <w:t xml:space="preserve">. </w:t>
      </w:r>
      <w:r w:rsidRPr="003914F9" w:rsidR="009471AF">
        <w:rPr>
          <w:rFonts w:asciiTheme="minorHAnsi" w:hAnsiTheme="minorHAnsi" w:cstheme="minorHAnsi"/>
          <w:b/>
          <w:sz w:val="24"/>
          <w:szCs w:val="24"/>
          <w:lang w:bidi="he-IL"/>
        </w:rPr>
        <w:tab/>
      </w:r>
      <w:r w:rsidRPr="003914F9" w:rsidR="0075741B">
        <w:rPr>
          <w:rFonts w:asciiTheme="minorHAnsi" w:hAnsiTheme="minorHAnsi" w:cstheme="minorHAnsi"/>
          <w:b/>
          <w:sz w:val="24"/>
          <w:szCs w:val="24"/>
        </w:rPr>
        <w:t>Circumstances</w:t>
      </w:r>
      <w:r w:rsidRPr="003914F9" w:rsidR="0075741B">
        <w:rPr>
          <w:rFonts w:asciiTheme="minorHAnsi" w:hAnsiTheme="minorHAnsi" w:cstheme="minorHAnsi"/>
          <w:b/>
          <w:sz w:val="24"/>
          <w:szCs w:val="24"/>
        </w:rPr>
        <w:t xml:space="preserve"> Making the Collection of Information Necessary</w:t>
      </w:r>
    </w:p>
    <w:p w:rsidR="005C1D9A" w:rsidRPr="003914F9" w:rsidP="4CF9F623" w14:paraId="4F63E8A8" w14:textId="2B972EA0">
      <w:pPr>
        <w:shd w:val="clear" w:color="auto" w:fill="FFFFFF" w:themeFill="background1"/>
        <w:spacing w:beforeAutospacing="1" w:afterAutospacing="1"/>
        <w:rPr>
          <w:rFonts w:asciiTheme="minorAscii" w:hAnsiTheme="minorAscii" w:cstheme="minorAscii"/>
          <w:sz w:val="24"/>
          <w:szCs w:val="24"/>
        </w:rPr>
      </w:pPr>
      <w:r w:rsidRPr="4CF9F623">
        <w:rPr>
          <w:rFonts w:asciiTheme="minorAscii" w:hAnsiTheme="minorAscii" w:cstheme="minorAscii"/>
          <w:sz w:val="24"/>
          <w:szCs w:val="24"/>
        </w:rPr>
        <w:t xml:space="preserve">The CPS faces intensifying headwinds as the costs of data collection </w:t>
      </w:r>
      <w:r w:rsidRPr="4CF9F623">
        <w:rPr>
          <w:rFonts w:asciiTheme="minorAscii" w:hAnsiTheme="minorAscii" w:cstheme="minorAscii"/>
          <w:sz w:val="24"/>
          <w:szCs w:val="24"/>
        </w:rPr>
        <w:t>increase</w:t>
      </w:r>
      <w:r w:rsidRPr="4CF9F623">
        <w:rPr>
          <w:rFonts w:asciiTheme="minorAscii" w:hAnsiTheme="minorAscii" w:cstheme="minorAscii"/>
          <w:sz w:val="24"/>
          <w:szCs w:val="24"/>
        </w:rPr>
        <w:t xml:space="preserve"> and it becomes more difficult to reach respondents who are reluctant to </w:t>
      </w:r>
      <w:r w:rsidRPr="4CF9F623">
        <w:rPr>
          <w:rFonts w:asciiTheme="minorAscii" w:hAnsiTheme="minorAscii" w:cstheme="minorAscii"/>
          <w:sz w:val="24"/>
          <w:szCs w:val="24"/>
        </w:rPr>
        <w:t>participate</w:t>
      </w:r>
      <w:r w:rsidRPr="4CF9F623">
        <w:rPr>
          <w:rFonts w:asciiTheme="minorAscii" w:hAnsiTheme="minorAscii" w:cstheme="minorAscii"/>
          <w:sz w:val="24"/>
          <w:szCs w:val="24"/>
        </w:rPr>
        <w:t xml:space="preserve">. Over the last several years, BLS and Census have taken </w:t>
      </w:r>
      <w:r w:rsidRPr="4CF9F623">
        <w:rPr>
          <w:rFonts w:asciiTheme="minorAscii" w:hAnsiTheme="minorAscii" w:cstheme="minorAscii"/>
          <w:sz w:val="24"/>
          <w:szCs w:val="24"/>
        </w:rPr>
        <w:t>numerous</w:t>
      </w:r>
      <w:r w:rsidRPr="4CF9F623">
        <w:rPr>
          <w:rFonts w:asciiTheme="minorAscii" w:hAnsiTheme="minorAscii" w:cstheme="minorAscii"/>
          <w:sz w:val="24"/>
          <w:szCs w:val="24"/>
        </w:rPr>
        <w:t xml:space="preserve"> measures to ensure the survey stays within budget, but there is serious risk that further cuts to operations will </w:t>
      </w:r>
      <w:r w:rsidRPr="4CF9F623">
        <w:rPr>
          <w:rFonts w:asciiTheme="minorAscii" w:hAnsiTheme="minorAscii" w:cstheme="minorAscii"/>
          <w:sz w:val="24"/>
          <w:szCs w:val="24"/>
        </w:rPr>
        <w:t>impact</w:t>
      </w:r>
      <w:r w:rsidRPr="4CF9F623">
        <w:rPr>
          <w:rFonts w:asciiTheme="minorAscii" w:hAnsiTheme="minorAscii" w:cstheme="minorAscii"/>
          <w:sz w:val="24"/>
          <w:szCs w:val="24"/>
        </w:rPr>
        <w:t xml:space="preserve"> the quality of the survey</w:t>
      </w:r>
      <w:r w:rsidRPr="4CF9F623">
        <w:rPr>
          <w:rFonts w:asciiTheme="minorAscii" w:hAnsiTheme="minorAscii" w:cstheme="minorAscii"/>
          <w:sz w:val="24"/>
          <w:szCs w:val="24"/>
        </w:rPr>
        <w:t>.</w:t>
      </w:r>
      <w:r w:rsidRPr="4CF9F623" w:rsidR="67F1FAE0">
        <w:rPr>
          <w:rFonts w:asciiTheme="minorAscii" w:hAnsiTheme="minorAscii" w:cstheme="minorAscii"/>
          <w:sz w:val="24"/>
          <w:szCs w:val="24"/>
        </w:rPr>
        <w:t xml:space="preserve"> </w:t>
      </w:r>
      <w:r w:rsidRPr="4CF9F623" w:rsidR="00D17891">
        <w:rPr>
          <w:rFonts w:asciiTheme="minorAscii" w:hAnsiTheme="minorAscii" w:cstheme="minorAscii"/>
          <w:sz w:val="24"/>
          <w:szCs w:val="24"/>
        </w:rPr>
        <w:t xml:space="preserve">Because of </w:t>
      </w:r>
      <w:r w:rsidRPr="4CF9F623" w:rsidR="00D17891">
        <w:rPr>
          <w:rFonts w:asciiTheme="minorAscii" w:hAnsiTheme="minorAscii" w:cstheme="minorAscii"/>
          <w:sz w:val="24"/>
          <w:szCs w:val="24"/>
        </w:rPr>
        <w:t>this,</w:t>
      </w:r>
      <w:r w:rsidRPr="4CF9F623" w:rsidR="67F1FAE0">
        <w:rPr>
          <w:rFonts w:asciiTheme="minorAscii" w:hAnsiTheme="minorAscii" w:cstheme="minorAscii"/>
          <w:sz w:val="24"/>
          <w:szCs w:val="24"/>
        </w:rPr>
        <w:t xml:space="preserve"> </w:t>
      </w:r>
      <w:r w:rsidRPr="4CF9F623" w:rsidR="00D17891">
        <w:rPr>
          <w:rFonts w:asciiTheme="minorAscii" w:hAnsiTheme="minorAscii" w:cstheme="minorAscii"/>
          <w:sz w:val="24"/>
          <w:szCs w:val="24"/>
        </w:rPr>
        <w:t>BLS</w:t>
      </w:r>
      <w:r w:rsidRPr="4CF9F623" w:rsidR="00D17891">
        <w:rPr>
          <w:rFonts w:asciiTheme="minorAscii" w:hAnsiTheme="minorAscii" w:cstheme="minorAscii"/>
          <w:sz w:val="24"/>
          <w:szCs w:val="24"/>
        </w:rPr>
        <w:t xml:space="preserve"> and Census </w:t>
      </w:r>
      <w:r w:rsidRPr="4CF9F623" w:rsidR="00D17891">
        <w:rPr>
          <w:rFonts w:asciiTheme="minorAscii" w:hAnsiTheme="minorAscii" w:cstheme="minorAscii"/>
          <w:sz w:val="24"/>
          <w:szCs w:val="24"/>
        </w:rPr>
        <w:t>has</w:t>
      </w:r>
      <w:r w:rsidRPr="4CF9F623" w:rsidR="00D17891">
        <w:rPr>
          <w:rFonts w:asciiTheme="minorAscii" w:hAnsiTheme="minorAscii" w:cstheme="minorAscii"/>
          <w:sz w:val="24"/>
          <w:szCs w:val="24"/>
        </w:rPr>
        <w:t xml:space="preserve"> launched an effort to modernize CPS by adding an Internet Self Response option with the goal of easing response rate</w:t>
      </w:r>
      <w:r w:rsidRPr="4CF9F623" w:rsidR="00F260DF">
        <w:rPr>
          <w:rFonts w:asciiTheme="minorAscii" w:hAnsiTheme="minorAscii" w:cstheme="minorAscii"/>
          <w:sz w:val="24"/>
          <w:szCs w:val="24"/>
        </w:rPr>
        <w:t>s</w:t>
      </w:r>
      <w:r w:rsidRPr="4CF9F623" w:rsidR="00D17891">
        <w:rPr>
          <w:rFonts w:asciiTheme="minorAscii" w:hAnsiTheme="minorAscii" w:cstheme="minorAscii"/>
          <w:sz w:val="24"/>
          <w:szCs w:val="24"/>
        </w:rPr>
        <w:t xml:space="preserve"> declining by providing another method to respond that is more cost efficient</w:t>
      </w:r>
      <w:r w:rsidRPr="4CF9F623" w:rsidR="00D17891">
        <w:rPr>
          <w:rFonts w:asciiTheme="minorAscii" w:hAnsiTheme="minorAscii" w:cstheme="minorAscii"/>
          <w:sz w:val="24"/>
          <w:szCs w:val="24"/>
        </w:rPr>
        <w:t>.</w:t>
      </w:r>
      <w:r w:rsidRPr="4CF9F623" w:rsidR="67F1FAE0">
        <w:rPr>
          <w:rFonts w:asciiTheme="minorAscii" w:hAnsiTheme="minorAscii" w:cstheme="minorAscii"/>
          <w:sz w:val="24"/>
          <w:szCs w:val="24"/>
        </w:rPr>
        <w:t xml:space="preserve"> </w:t>
      </w:r>
      <w:r w:rsidRPr="4CF9F623" w:rsidR="00D17891">
        <w:rPr>
          <w:rFonts w:asciiTheme="minorAscii" w:hAnsiTheme="minorAscii" w:cstheme="minorAscii"/>
          <w:sz w:val="24"/>
          <w:szCs w:val="24"/>
        </w:rPr>
        <w:t xml:space="preserve"> As CPS is an input to a key economic indicator, testing the changes is necessary</w:t>
      </w:r>
      <w:r w:rsidRPr="4CF9F623" w:rsidR="00D17891">
        <w:rPr>
          <w:rFonts w:asciiTheme="minorAscii" w:hAnsiTheme="minorAscii" w:cstheme="minorAscii"/>
          <w:sz w:val="24"/>
          <w:szCs w:val="24"/>
        </w:rPr>
        <w:t>.</w:t>
      </w:r>
      <w:r w:rsidRPr="4CF9F623" w:rsidR="67F1FAE0">
        <w:rPr>
          <w:rFonts w:asciiTheme="minorAscii" w:hAnsiTheme="minorAscii" w:cstheme="minorAscii"/>
          <w:sz w:val="24"/>
          <w:szCs w:val="24"/>
        </w:rPr>
        <w:t xml:space="preserve"> </w:t>
      </w:r>
    </w:p>
    <w:p w:rsidR="005C1D9A" w:rsidRPr="003914F9" w:rsidP="4CF9F623" w14:paraId="46E14880" w14:textId="32546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Ascii" w:hAnsiTheme="minorAscii" w:cstheme="minorAscii"/>
          <w:sz w:val="24"/>
          <w:szCs w:val="24"/>
          <w:lang w:bidi="ar-SA"/>
        </w:rPr>
      </w:pPr>
      <w:bookmarkStart w:id="0" w:name="_Hlk173828079"/>
      <w:r w:rsidRPr="4CF9F623">
        <w:rPr>
          <w:rFonts w:asciiTheme="minorAscii" w:hAnsiTheme="minorAscii" w:cstheme="minorAscii"/>
          <w:sz w:val="24"/>
          <w:szCs w:val="24"/>
          <w:lang w:bidi="ar-SA"/>
        </w:rPr>
        <w:t xml:space="preserve">The </w:t>
      </w:r>
      <w:r w:rsidRPr="4CF9F623" w:rsidR="00F260DF">
        <w:rPr>
          <w:rFonts w:asciiTheme="minorAscii" w:hAnsiTheme="minorAscii" w:cstheme="minorAscii"/>
          <w:sz w:val="24"/>
          <w:szCs w:val="24"/>
          <w:lang w:bidi="ar-SA"/>
        </w:rPr>
        <w:t xml:space="preserve">goal of the </w:t>
      </w:r>
      <w:r w:rsidRPr="4CF9F623" w:rsidR="004C54EE">
        <w:rPr>
          <w:rFonts w:asciiTheme="minorAscii" w:hAnsiTheme="minorAscii" w:cstheme="minorAscii"/>
          <w:sz w:val="24"/>
          <w:szCs w:val="24"/>
          <w:lang w:bidi="ar-SA"/>
        </w:rPr>
        <w:t>2026</w:t>
      </w:r>
      <w:r w:rsidRPr="4CF9F623">
        <w:rPr>
          <w:rFonts w:asciiTheme="minorAscii" w:hAnsiTheme="minorAscii" w:cstheme="minorAscii"/>
          <w:sz w:val="24"/>
          <w:szCs w:val="24"/>
          <w:lang w:bidi="ar-SA"/>
        </w:rPr>
        <w:t xml:space="preserve"> Field </w:t>
      </w:r>
      <w:r w:rsidRPr="4CF9F623" w:rsidR="00F260DF">
        <w:rPr>
          <w:rFonts w:asciiTheme="minorAscii" w:hAnsiTheme="minorAscii" w:cstheme="minorAscii"/>
          <w:sz w:val="24"/>
          <w:szCs w:val="24"/>
          <w:lang w:bidi="ar-SA"/>
        </w:rPr>
        <w:t>T</w:t>
      </w:r>
      <w:r w:rsidRPr="4CF9F623">
        <w:rPr>
          <w:rFonts w:asciiTheme="minorAscii" w:hAnsiTheme="minorAscii" w:cstheme="minorAscii"/>
          <w:sz w:val="24"/>
          <w:szCs w:val="24"/>
          <w:lang w:bidi="ar-SA"/>
        </w:rPr>
        <w:t xml:space="preserve">est is </w:t>
      </w:r>
      <w:r w:rsidRPr="4CF9F623" w:rsidR="00B755BD">
        <w:rPr>
          <w:rFonts w:asciiTheme="minorAscii" w:hAnsiTheme="minorAscii" w:cstheme="minorAscii"/>
          <w:sz w:val="24"/>
          <w:szCs w:val="24"/>
          <w:lang w:bidi="ar-SA"/>
        </w:rPr>
        <w:t>to build on the 2025 field</w:t>
      </w:r>
      <w:r w:rsidRPr="4CF9F623">
        <w:rPr>
          <w:rFonts w:asciiTheme="minorAscii" w:hAnsiTheme="minorAscii" w:cstheme="minorAscii"/>
          <w:sz w:val="24"/>
          <w:szCs w:val="24"/>
          <w:lang w:bidi="ar-SA"/>
        </w:rPr>
        <w:t xml:space="preserve"> test </w:t>
      </w:r>
      <w:r w:rsidRPr="4CF9F623" w:rsidR="00B755BD">
        <w:rPr>
          <w:rFonts w:asciiTheme="minorAscii" w:hAnsiTheme="minorAscii" w:cstheme="minorAscii"/>
          <w:sz w:val="24"/>
          <w:szCs w:val="24"/>
          <w:lang w:bidi="ar-SA"/>
        </w:rPr>
        <w:t xml:space="preserve">on </w:t>
      </w:r>
      <w:r w:rsidRPr="4CF9F623">
        <w:rPr>
          <w:rFonts w:asciiTheme="minorAscii" w:hAnsiTheme="minorAscii" w:cstheme="minorAscii"/>
          <w:sz w:val="24"/>
          <w:szCs w:val="24"/>
          <w:lang w:bidi="ar-SA"/>
        </w:rPr>
        <w:t xml:space="preserve">the use of an internet </w:t>
      </w:r>
      <w:r w:rsidRPr="4CF9F623" w:rsidR="003914F9">
        <w:rPr>
          <w:rFonts w:asciiTheme="minorAscii" w:hAnsiTheme="minorAscii" w:cstheme="minorAscii"/>
          <w:sz w:val="24"/>
          <w:szCs w:val="24"/>
          <w:lang w:bidi="ar-SA"/>
        </w:rPr>
        <w:t>self-response</w:t>
      </w:r>
      <w:r w:rsidRPr="4CF9F623">
        <w:rPr>
          <w:rFonts w:asciiTheme="minorAscii" w:hAnsiTheme="minorAscii" w:cstheme="minorAscii"/>
          <w:sz w:val="24"/>
          <w:szCs w:val="24"/>
          <w:lang w:bidi="ar-SA"/>
        </w:rPr>
        <w:t xml:space="preserve"> m</w:t>
      </w:r>
      <w:r w:rsidRPr="4CF9F623" w:rsidR="00F260DF">
        <w:rPr>
          <w:rFonts w:asciiTheme="minorAscii" w:hAnsiTheme="minorAscii" w:cstheme="minorAscii"/>
          <w:sz w:val="24"/>
          <w:szCs w:val="24"/>
          <w:lang w:bidi="ar-SA"/>
        </w:rPr>
        <w:t>ode, and</w:t>
      </w:r>
      <w:r w:rsidRPr="4CF9F623">
        <w:rPr>
          <w:rFonts w:asciiTheme="minorAscii" w:hAnsiTheme="minorAscii" w:cstheme="minorAscii"/>
          <w:sz w:val="24"/>
          <w:szCs w:val="24"/>
          <w:lang w:bidi="ar-SA"/>
        </w:rPr>
        <w:t xml:space="preserve"> to measure </w:t>
      </w:r>
      <w:r w:rsidRPr="4CF9F623" w:rsidR="00F260DF">
        <w:rPr>
          <w:rFonts w:asciiTheme="minorAscii" w:hAnsiTheme="minorAscii" w:cstheme="minorAscii"/>
          <w:sz w:val="24"/>
          <w:szCs w:val="24"/>
          <w:lang w:bidi="ar-SA"/>
        </w:rPr>
        <w:t>its</w:t>
      </w:r>
      <w:r w:rsidRPr="4CF9F623">
        <w:rPr>
          <w:rFonts w:asciiTheme="minorAscii" w:hAnsiTheme="minorAscii" w:cstheme="minorAscii"/>
          <w:sz w:val="24"/>
          <w:szCs w:val="24"/>
          <w:lang w:bidi="ar-SA"/>
        </w:rPr>
        <w:t xml:space="preserve"> success as a </w:t>
      </w:r>
      <w:r w:rsidRPr="4CF9F623">
        <w:rPr>
          <w:rFonts w:asciiTheme="minorAscii" w:hAnsiTheme="minorAscii" w:cstheme="minorAscii"/>
          <w:sz w:val="24"/>
          <w:szCs w:val="24"/>
          <w:lang w:bidi="ar-SA"/>
        </w:rPr>
        <w:t>possibl</w:t>
      </w:r>
      <w:r w:rsidRPr="4CF9F623" w:rsidR="00F260DF">
        <w:rPr>
          <w:rFonts w:asciiTheme="minorAscii" w:hAnsiTheme="minorAscii" w:cstheme="minorAscii"/>
          <w:sz w:val="24"/>
          <w:szCs w:val="24"/>
          <w:lang w:bidi="ar-SA"/>
        </w:rPr>
        <w:t>e</w:t>
      </w:r>
      <w:r w:rsidRPr="4CF9F623">
        <w:rPr>
          <w:rFonts w:asciiTheme="minorAscii" w:hAnsiTheme="minorAscii" w:cstheme="minorAscii"/>
          <w:sz w:val="24"/>
          <w:szCs w:val="24"/>
          <w:lang w:bidi="ar-SA"/>
        </w:rPr>
        <w:t xml:space="preserve"> method</w:t>
      </w:r>
      <w:r w:rsidRPr="4CF9F623">
        <w:rPr>
          <w:rFonts w:asciiTheme="minorAscii" w:hAnsiTheme="minorAscii" w:cstheme="minorAscii"/>
          <w:sz w:val="24"/>
          <w:szCs w:val="24"/>
          <w:lang w:bidi="ar-SA"/>
        </w:rPr>
        <w:t xml:space="preserve"> of contact and interviewing with the goal of review accuracy, reporting, and </w:t>
      </w:r>
      <w:r w:rsidRPr="4CF9F623" w:rsidR="008F0777">
        <w:rPr>
          <w:rFonts w:asciiTheme="minorAscii" w:hAnsiTheme="minorAscii" w:cstheme="minorAscii"/>
          <w:sz w:val="24"/>
          <w:szCs w:val="24"/>
          <w:lang w:bidi="ar-SA"/>
        </w:rPr>
        <w:t>representativeness</w:t>
      </w:r>
      <w:r w:rsidRPr="4CF9F623">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sidR="00B755BD">
        <w:rPr>
          <w:rFonts w:asciiTheme="minorAscii" w:hAnsiTheme="minorAscii" w:cstheme="minorAscii"/>
          <w:sz w:val="24"/>
          <w:szCs w:val="24"/>
          <w:lang w:bidi="ar-SA"/>
        </w:rPr>
        <w:t>The first field test was successful as proof of concept that adding a web mode could work within CPS</w:t>
      </w:r>
      <w:r w:rsidRPr="4CF9F623" w:rsidR="00B755BD">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sidR="00B755BD">
        <w:rPr>
          <w:rFonts w:asciiTheme="minorAscii" w:hAnsiTheme="minorAscii" w:cstheme="minorAscii"/>
          <w:sz w:val="24"/>
          <w:szCs w:val="24"/>
          <w:lang w:bidi="ar-SA"/>
        </w:rPr>
        <w:t>This test will be used to refine the data collection methods and workloads</w:t>
      </w:r>
      <w:r w:rsidRPr="4CF9F623" w:rsidR="00B755BD">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 xml:space="preserve">This is the </w:t>
      </w:r>
      <w:r w:rsidRPr="4CF9F623" w:rsidR="00B755BD">
        <w:rPr>
          <w:rFonts w:asciiTheme="minorAscii" w:hAnsiTheme="minorAscii" w:cstheme="minorAscii"/>
          <w:sz w:val="24"/>
          <w:szCs w:val="24"/>
          <w:lang w:bidi="ar-SA"/>
        </w:rPr>
        <w:t>2nd</w:t>
      </w:r>
      <w:r w:rsidRPr="4CF9F623">
        <w:rPr>
          <w:rFonts w:asciiTheme="minorAscii" w:hAnsiTheme="minorAscii" w:cstheme="minorAscii"/>
          <w:sz w:val="24"/>
          <w:szCs w:val="24"/>
          <w:lang w:bidi="ar-SA"/>
        </w:rPr>
        <w:t xml:space="preserve"> of two field tests with the </w:t>
      </w:r>
      <w:r w:rsidRPr="4CF9F623" w:rsidR="00B755BD">
        <w:rPr>
          <w:rFonts w:asciiTheme="minorAscii" w:hAnsiTheme="minorAscii" w:cstheme="minorAscii"/>
          <w:sz w:val="24"/>
          <w:szCs w:val="24"/>
          <w:lang w:bidi="ar-SA"/>
        </w:rPr>
        <w:t>first complet</w:t>
      </w:r>
      <w:r w:rsidRPr="4CF9F623" w:rsidR="00727F99">
        <w:rPr>
          <w:rFonts w:asciiTheme="minorAscii" w:hAnsiTheme="minorAscii" w:cstheme="minorAscii"/>
          <w:sz w:val="24"/>
          <w:szCs w:val="24"/>
          <w:lang w:bidi="ar-SA"/>
        </w:rPr>
        <w:t>e</w:t>
      </w:r>
      <w:r w:rsidRPr="4CF9F623" w:rsidR="00B755BD">
        <w:rPr>
          <w:rFonts w:asciiTheme="minorAscii" w:hAnsiTheme="minorAscii" w:cstheme="minorAscii"/>
          <w:sz w:val="24"/>
          <w:szCs w:val="24"/>
          <w:lang w:bidi="ar-SA"/>
        </w:rPr>
        <w:t xml:space="preserve"> in September 2025</w:t>
      </w:r>
      <w:r w:rsidRPr="4CF9F623" w:rsidR="00AC6E89">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 xml:space="preserve"> </w:t>
      </w:r>
    </w:p>
    <w:bookmarkEnd w:id="0"/>
    <w:p w:rsidR="005C1D9A" w:rsidRPr="003914F9" w:rsidP="005C1D9A" w14:paraId="4BA73DA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lang w:bidi="ar-SA"/>
        </w:rPr>
      </w:pPr>
      <w:r w:rsidRPr="003914F9">
        <w:rPr>
          <w:rFonts w:asciiTheme="minorHAnsi" w:hAnsiTheme="minorHAnsi" w:cstheme="minorHAnsi"/>
          <w:sz w:val="24"/>
          <w:szCs w:val="24"/>
          <w:lang w:bidi="ar-SA"/>
        </w:rPr>
        <w:tab/>
      </w:r>
    </w:p>
    <w:p w:rsidR="001D7062" w:rsidRPr="003914F9" w:rsidP="4CF9F623" w14:paraId="69F5F441" w14:textId="18B14A17">
      <w:pPr>
        <w:adjustRightInd w:val="0"/>
        <w:spacing w:after="260"/>
        <w:rPr>
          <w:rFonts w:asciiTheme="minorAscii" w:hAnsiTheme="minorAscii" w:cstheme="minorAscii"/>
          <w:sz w:val="24"/>
          <w:szCs w:val="24"/>
        </w:rPr>
      </w:pPr>
      <w:r w:rsidRPr="4CF9F623">
        <w:rPr>
          <w:rFonts w:asciiTheme="minorAscii" w:hAnsiTheme="minorAscii" w:cstheme="minorAscii"/>
          <w:sz w:val="24"/>
          <w:szCs w:val="24"/>
        </w:rPr>
        <w:t xml:space="preserve">Authority for the collection of this information for the </w:t>
      </w:r>
      <w:r w:rsidRPr="4CF9F623">
        <w:rPr>
          <w:rFonts w:asciiTheme="minorAscii" w:hAnsiTheme="minorAscii" w:cstheme="minorAscii"/>
          <w:color w:val="000000" w:themeColor="text1" w:themeShade="FF" w:themeTint="FF"/>
          <w:sz w:val="24"/>
          <w:szCs w:val="24"/>
        </w:rPr>
        <w:t>Current Population Survey</w:t>
      </w:r>
      <w:r w:rsidRPr="4CF9F623">
        <w:rPr>
          <w:rFonts w:asciiTheme="minorAscii" w:hAnsiTheme="minorAscii" w:cstheme="minorAscii"/>
          <w:color w:val="FF0000"/>
          <w:sz w:val="24"/>
          <w:szCs w:val="24"/>
        </w:rPr>
        <w:t xml:space="preserve"> </w:t>
      </w:r>
      <w:r w:rsidRPr="4CF9F623">
        <w:rPr>
          <w:rFonts w:asciiTheme="minorAscii" w:hAnsiTheme="minorAscii" w:cstheme="minorAscii"/>
          <w:sz w:val="24"/>
          <w:szCs w:val="24"/>
        </w:rPr>
        <w:t>is provided under 13 U.S.C. Sections 8(b), 141, and 182, and 29 U. S. C. Section 2</w:t>
      </w:r>
      <w:r w:rsidRPr="4CF9F623">
        <w:rPr>
          <w:rFonts w:asciiTheme="minorAscii" w:hAnsiTheme="minorAscii" w:cstheme="minorAscii"/>
          <w:sz w:val="24"/>
          <w:szCs w:val="24"/>
        </w:rPr>
        <w:t>.</w:t>
      </w:r>
      <w:r w:rsidRPr="4CF9F623" w:rsidR="67F1FAE0">
        <w:rPr>
          <w:rFonts w:asciiTheme="minorAscii" w:hAnsiTheme="minorAscii" w:cstheme="minorAscii"/>
          <w:sz w:val="24"/>
          <w:szCs w:val="24"/>
        </w:rPr>
        <w:t xml:space="preserve"> </w:t>
      </w:r>
    </w:p>
    <w:p w:rsidR="0075741B" w:rsidRPr="003914F9" w:rsidP="0075741B" w14:paraId="227B8669" w14:textId="77777777">
      <w:pPr>
        <w:pStyle w:val="ListParagraph"/>
        <w:numPr>
          <w:ilvl w:val="0"/>
          <w:numId w:val="5"/>
        </w:numPr>
        <w:adjustRightInd w:val="0"/>
        <w:spacing w:before="240"/>
        <w:rPr>
          <w:rFonts w:asciiTheme="minorHAnsi" w:hAnsiTheme="minorHAnsi" w:cstheme="minorHAnsi"/>
          <w:b/>
          <w:sz w:val="24"/>
          <w:szCs w:val="24"/>
        </w:rPr>
      </w:pPr>
      <w:r w:rsidRPr="003914F9">
        <w:rPr>
          <w:rFonts w:asciiTheme="minorHAnsi" w:hAnsiTheme="minorHAnsi" w:cstheme="minorHAnsi"/>
          <w:b/>
          <w:sz w:val="24"/>
          <w:szCs w:val="24"/>
        </w:rPr>
        <w:t>Purpose and Use of Information Collection</w:t>
      </w:r>
    </w:p>
    <w:p w:rsidR="0040189E" w:rsidRPr="003914F9" w:rsidP="00AB686F" w14:paraId="77E01EE4" w14:textId="77777777">
      <w:pPr>
        <w:widowControl/>
        <w:autoSpaceDE/>
        <w:autoSpaceDN/>
        <w:spacing w:line="276" w:lineRule="auto"/>
        <w:ind w:left="360"/>
        <w:rPr>
          <w:rFonts w:asciiTheme="minorHAnsi" w:hAnsiTheme="minorHAnsi" w:cstheme="minorHAnsi"/>
          <w:sz w:val="24"/>
          <w:szCs w:val="24"/>
          <w:lang w:bidi="ar-SA"/>
        </w:rPr>
      </w:pPr>
    </w:p>
    <w:p w:rsidR="00760F7D" w:rsidRPr="003914F9" w:rsidP="4CF9F623" w14:paraId="6C0E0C3C" w14:textId="1D9A7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Ascii" w:hAnsiTheme="minorAscii" w:cstheme="minorAscii"/>
          <w:sz w:val="24"/>
          <w:szCs w:val="24"/>
          <w:lang w:bidi="ar-SA"/>
        </w:rPr>
      </w:pPr>
      <w:r w:rsidRPr="4CF9F623">
        <w:rPr>
          <w:rFonts w:asciiTheme="minorAscii" w:hAnsiTheme="minorAscii" w:cstheme="minorAscii"/>
          <w:sz w:val="24"/>
          <w:szCs w:val="24"/>
          <w:lang w:bidi="ar-SA"/>
        </w:rPr>
        <w:t xml:space="preserve">The </w:t>
      </w:r>
      <w:r w:rsidRPr="4CF9F623" w:rsidR="00F260DF">
        <w:rPr>
          <w:rFonts w:asciiTheme="minorAscii" w:hAnsiTheme="minorAscii" w:cstheme="minorAscii"/>
          <w:sz w:val="24"/>
          <w:szCs w:val="24"/>
          <w:lang w:bidi="ar-SA"/>
        </w:rPr>
        <w:t xml:space="preserve">goal of the </w:t>
      </w:r>
      <w:r w:rsidRPr="4CF9F623" w:rsidR="004C54EE">
        <w:rPr>
          <w:rFonts w:asciiTheme="minorAscii" w:hAnsiTheme="minorAscii" w:cstheme="minorAscii"/>
          <w:sz w:val="24"/>
          <w:szCs w:val="24"/>
          <w:lang w:bidi="ar-SA"/>
        </w:rPr>
        <w:t>2026</w:t>
      </w:r>
      <w:r w:rsidRPr="4CF9F623">
        <w:rPr>
          <w:rFonts w:asciiTheme="minorAscii" w:hAnsiTheme="minorAscii" w:cstheme="minorAscii"/>
          <w:sz w:val="24"/>
          <w:szCs w:val="24"/>
          <w:lang w:bidi="ar-SA"/>
        </w:rPr>
        <w:t xml:space="preserve"> Field </w:t>
      </w:r>
      <w:r w:rsidRPr="4CF9F623" w:rsidR="00F260DF">
        <w:rPr>
          <w:rFonts w:asciiTheme="minorAscii" w:hAnsiTheme="minorAscii" w:cstheme="minorAscii"/>
          <w:sz w:val="24"/>
          <w:szCs w:val="24"/>
          <w:lang w:bidi="ar-SA"/>
        </w:rPr>
        <w:t>T</w:t>
      </w:r>
      <w:r w:rsidRPr="4CF9F623">
        <w:rPr>
          <w:rFonts w:asciiTheme="minorAscii" w:hAnsiTheme="minorAscii" w:cstheme="minorAscii"/>
          <w:sz w:val="24"/>
          <w:szCs w:val="24"/>
          <w:lang w:bidi="ar-SA"/>
        </w:rPr>
        <w:t xml:space="preserve">est is to measure the success </w:t>
      </w:r>
      <w:r w:rsidRPr="4CF9F623" w:rsidR="00F260DF">
        <w:rPr>
          <w:rFonts w:asciiTheme="minorAscii" w:hAnsiTheme="minorAscii" w:cstheme="minorAscii"/>
          <w:sz w:val="24"/>
          <w:szCs w:val="24"/>
          <w:lang w:bidi="ar-SA"/>
        </w:rPr>
        <w:t xml:space="preserve">of the Internet Self Response (ISR) mode </w:t>
      </w:r>
      <w:r w:rsidRPr="4CF9F623">
        <w:rPr>
          <w:rFonts w:asciiTheme="minorAscii" w:hAnsiTheme="minorAscii" w:cstheme="minorAscii"/>
          <w:sz w:val="24"/>
          <w:szCs w:val="24"/>
          <w:lang w:bidi="ar-SA"/>
        </w:rPr>
        <w:t xml:space="preserve">as a </w:t>
      </w:r>
      <w:r w:rsidRPr="4CF9F623">
        <w:rPr>
          <w:rFonts w:asciiTheme="minorAscii" w:hAnsiTheme="minorAscii" w:cstheme="minorAscii"/>
          <w:sz w:val="24"/>
          <w:szCs w:val="24"/>
          <w:lang w:bidi="ar-SA"/>
        </w:rPr>
        <w:t>possible method</w:t>
      </w:r>
      <w:r w:rsidRPr="4CF9F623">
        <w:rPr>
          <w:rFonts w:asciiTheme="minorAscii" w:hAnsiTheme="minorAscii" w:cstheme="minorAscii"/>
          <w:sz w:val="24"/>
          <w:szCs w:val="24"/>
          <w:lang w:bidi="ar-SA"/>
        </w:rPr>
        <w:t xml:space="preserve"> of contact and interviewing with the goal of review accuracy, reporting, and </w:t>
      </w:r>
      <w:r w:rsidRPr="4CF9F623" w:rsidR="008F0777">
        <w:rPr>
          <w:rFonts w:asciiTheme="minorAscii" w:hAnsiTheme="minorAscii" w:cstheme="minorAscii"/>
          <w:sz w:val="24"/>
          <w:szCs w:val="24"/>
          <w:lang w:bidi="ar-SA"/>
        </w:rPr>
        <w:t>representativeness</w:t>
      </w:r>
      <w:r w:rsidRPr="4CF9F623">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 xml:space="preserve">The main goal is to understand </w:t>
      </w:r>
      <w:r w:rsidRPr="4CF9F623" w:rsidR="00B755BD">
        <w:rPr>
          <w:rFonts w:asciiTheme="minorAscii" w:hAnsiTheme="minorAscii" w:cstheme="minorAscii"/>
          <w:sz w:val="24"/>
          <w:szCs w:val="24"/>
          <w:lang w:bidi="ar-SA"/>
        </w:rPr>
        <w:t>refine contact strategy and workload management to encourage self-response mode</w:t>
      </w:r>
      <w:r w:rsidRPr="4CF9F623">
        <w:rPr>
          <w:rFonts w:asciiTheme="minorAscii" w:hAnsiTheme="minorAscii" w:cstheme="minorAscii"/>
          <w:sz w:val="24"/>
          <w:szCs w:val="24"/>
          <w:lang w:bidi="ar-SA"/>
        </w:rPr>
        <w:t xml:space="preserve"> </w:t>
      </w:r>
      <w:r w:rsidRPr="4CF9F623" w:rsidR="00B755BD">
        <w:rPr>
          <w:rFonts w:asciiTheme="minorAscii" w:hAnsiTheme="minorAscii" w:cstheme="minorAscii"/>
          <w:sz w:val="24"/>
          <w:szCs w:val="24"/>
          <w:lang w:bidi="ar-SA"/>
        </w:rPr>
        <w:t xml:space="preserve">while allowing for a CAPI follow up mode to keep effective quality and response rates. Encourage web respondents </w:t>
      </w:r>
      <w:r w:rsidRPr="4CF9F623">
        <w:rPr>
          <w:rFonts w:asciiTheme="minorAscii" w:hAnsiTheme="minorAscii" w:cstheme="minorAscii"/>
          <w:sz w:val="24"/>
          <w:szCs w:val="24"/>
          <w:lang w:bidi="ar-SA"/>
        </w:rPr>
        <w:t xml:space="preserve">to report </w:t>
      </w:r>
      <w:r w:rsidRPr="4CF9F623">
        <w:rPr>
          <w:rFonts w:asciiTheme="minorAscii" w:hAnsiTheme="minorAscii" w:cstheme="minorAscii"/>
          <w:sz w:val="24"/>
          <w:szCs w:val="24"/>
          <w:lang w:bidi="ar-SA"/>
        </w:rPr>
        <w:t>in a timely manner</w:t>
      </w:r>
      <w:r w:rsidRPr="4CF9F623">
        <w:rPr>
          <w:rFonts w:asciiTheme="minorAscii" w:hAnsiTheme="minorAscii" w:cstheme="minorAscii"/>
          <w:sz w:val="24"/>
          <w:szCs w:val="24"/>
          <w:lang w:bidi="ar-SA"/>
        </w:rPr>
        <w:t xml:space="preserve"> accurately for ISR </w:t>
      </w:r>
      <w:r w:rsidRPr="4CF9F623" w:rsidR="00B755BD">
        <w:rPr>
          <w:rFonts w:asciiTheme="minorAscii" w:hAnsiTheme="minorAscii" w:cstheme="minorAscii"/>
          <w:sz w:val="24"/>
          <w:szCs w:val="24"/>
          <w:lang w:bidi="ar-SA"/>
        </w:rPr>
        <w:t xml:space="preserve">is necessary for self-response </w:t>
      </w:r>
      <w:r w:rsidRPr="4CF9F623">
        <w:rPr>
          <w:rFonts w:asciiTheme="minorAscii" w:hAnsiTheme="minorAscii" w:cstheme="minorAscii"/>
          <w:sz w:val="24"/>
          <w:szCs w:val="24"/>
          <w:lang w:bidi="ar-SA"/>
        </w:rPr>
        <w:t>to be successful for CPS.</w:t>
      </w:r>
    </w:p>
    <w:p w:rsidR="00760F7D" w:rsidRPr="003914F9" w:rsidP="00760F7D" w14:paraId="71F839E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4"/>
          <w:szCs w:val="24"/>
          <w:lang w:bidi="ar-SA"/>
        </w:rPr>
      </w:pPr>
    </w:p>
    <w:p w:rsidR="00B755BD" w:rsidP="00760F7D" w14:paraId="3BDCF0E9" w14:textId="5ADBCB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4"/>
          <w:szCs w:val="24"/>
          <w:lang w:bidi="ar-SA"/>
        </w:rPr>
      </w:pPr>
      <w:r>
        <w:rPr>
          <w:rFonts w:asciiTheme="minorHAnsi" w:hAnsiTheme="minorHAnsi" w:cstheme="minorHAnsi"/>
          <w:sz w:val="24"/>
          <w:szCs w:val="24"/>
          <w:lang w:bidi="ar-SA"/>
        </w:rPr>
        <w:t xml:space="preserve">This test will also </w:t>
      </w:r>
      <w:r>
        <w:rPr>
          <w:rFonts w:asciiTheme="minorHAnsi" w:hAnsiTheme="minorHAnsi" w:cstheme="minorHAnsi"/>
          <w:sz w:val="24"/>
          <w:szCs w:val="24"/>
          <w:lang w:bidi="ar-SA"/>
        </w:rPr>
        <w:t>build</w:t>
      </w:r>
      <w:r>
        <w:rPr>
          <w:rFonts w:asciiTheme="minorHAnsi" w:hAnsiTheme="minorHAnsi" w:cstheme="minorHAnsi"/>
          <w:sz w:val="24"/>
          <w:szCs w:val="24"/>
          <w:lang w:bidi="ar-SA"/>
        </w:rPr>
        <w:t xml:space="preserve"> on testing from the 2025 test to see what the impacts for responding by ISR </w:t>
      </w:r>
      <w:r w:rsidR="00B533FE">
        <w:rPr>
          <w:rFonts w:asciiTheme="minorHAnsi" w:hAnsiTheme="minorHAnsi" w:cstheme="minorHAnsi"/>
          <w:sz w:val="24"/>
          <w:szCs w:val="24"/>
          <w:lang w:bidi="ar-SA"/>
        </w:rPr>
        <w:t xml:space="preserve">are for the longitudinal nature of CPS by recontacting respondents selected in the first test. </w:t>
      </w:r>
    </w:p>
    <w:p w:rsidR="00B533FE" w:rsidP="00760F7D" w14:paraId="2AD88A4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4"/>
          <w:szCs w:val="24"/>
          <w:lang w:bidi="ar-SA"/>
        </w:rPr>
      </w:pPr>
    </w:p>
    <w:p w:rsidR="00A83195" w:rsidRPr="003914F9" w:rsidP="4CF9F623" w14:paraId="5AD33B19" w14:textId="73BDE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Ascii" w:hAnsiTheme="minorAscii" w:cstheme="minorAscii"/>
          <w:sz w:val="24"/>
          <w:szCs w:val="24"/>
          <w:lang w:bidi="ar-SA"/>
        </w:rPr>
      </w:pPr>
      <w:r w:rsidRPr="4CF9F623">
        <w:rPr>
          <w:rFonts w:asciiTheme="minorAscii" w:hAnsiTheme="minorAscii" w:cstheme="minorAscii"/>
          <w:sz w:val="24"/>
          <w:szCs w:val="24"/>
          <w:lang w:bidi="ar-SA"/>
        </w:rPr>
        <w:t>In addition</w:t>
      </w:r>
      <w:r w:rsidRPr="4CF9F623" w:rsidR="003914F9">
        <w:rPr>
          <w:rFonts w:asciiTheme="minorAscii" w:hAnsiTheme="minorAscii" w:cstheme="minorAscii"/>
          <w:sz w:val="24"/>
          <w:szCs w:val="24"/>
          <w:lang w:bidi="ar-SA"/>
        </w:rPr>
        <w:t>,</w:t>
      </w:r>
      <w:r w:rsidRPr="4CF9F623">
        <w:rPr>
          <w:rFonts w:asciiTheme="minorAscii" w:hAnsiTheme="minorAscii" w:cstheme="minorAscii"/>
          <w:sz w:val="24"/>
          <w:szCs w:val="24"/>
          <w:lang w:bidi="ar-SA"/>
        </w:rPr>
        <w:t xml:space="preserve"> </w:t>
      </w:r>
      <w:r w:rsidRPr="4CF9F623" w:rsidR="00727F99">
        <w:rPr>
          <w:rFonts w:asciiTheme="minorAscii" w:hAnsiTheme="minorAscii" w:cstheme="minorAscii"/>
          <w:sz w:val="24"/>
          <w:szCs w:val="24"/>
          <w:lang w:bidi="ar-SA"/>
        </w:rPr>
        <w:t>Census will</w:t>
      </w:r>
      <w:r w:rsidRPr="4CF9F623">
        <w:rPr>
          <w:rFonts w:asciiTheme="minorAscii" w:hAnsiTheme="minorAscii" w:cstheme="minorAscii"/>
          <w:sz w:val="24"/>
          <w:szCs w:val="24"/>
          <w:lang w:bidi="ar-SA"/>
        </w:rPr>
        <w:t xml:space="preserve"> experiment with timing and contacts </w:t>
      </w:r>
      <w:r w:rsidRPr="4CF9F623">
        <w:rPr>
          <w:rFonts w:asciiTheme="minorAscii" w:hAnsiTheme="minorAscii" w:cstheme="minorAscii"/>
          <w:sz w:val="24"/>
          <w:szCs w:val="24"/>
          <w:lang w:bidi="ar-SA"/>
        </w:rPr>
        <w:t>in order to</w:t>
      </w:r>
      <w:r w:rsidRPr="4CF9F623">
        <w:rPr>
          <w:rFonts w:asciiTheme="minorAscii" w:hAnsiTheme="minorAscii" w:cstheme="minorAscii"/>
          <w:sz w:val="24"/>
          <w:szCs w:val="24"/>
          <w:lang w:bidi="ar-SA"/>
        </w:rPr>
        <w:t xml:space="preserve"> refine procedures that best fit the needs of CPS</w:t>
      </w:r>
      <w:r w:rsidRPr="4CF9F623">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 xml:space="preserve"> </w:t>
      </w:r>
      <w:r w:rsidRPr="4CF9F623" w:rsidR="00B755BD">
        <w:rPr>
          <w:rFonts w:asciiTheme="minorAscii" w:hAnsiTheme="minorAscii" w:cstheme="minorAscii"/>
          <w:sz w:val="24"/>
          <w:szCs w:val="24"/>
          <w:lang w:bidi="ar-SA"/>
        </w:rPr>
        <w:t>This includes use of automated texting, mailing, and email both with and without incentives.</w:t>
      </w:r>
    </w:p>
    <w:p w:rsidR="0040189E" w:rsidRPr="003914F9" w:rsidP="00AB686F" w14:paraId="748F0D9D" w14:textId="77777777">
      <w:pPr>
        <w:widowControl/>
        <w:autoSpaceDE/>
        <w:autoSpaceDN/>
        <w:spacing w:line="276" w:lineRule="auto"/>
        <w:ind w:left="360"/>
        <w:rPr>
          <w:rFonts w:asciiTheme="minorHAnsi" w:hAnsiTheme="minorHAnsi" w:cstheme="minorHAnsi"/>
          <w:sz w:val="24"/>
          <w:szCs w:val="24"/>
          <w:lang w:bidi="ar-SA"/>
        </w:rPr>
      </w:pPr>
    </w:p>
    <w:p w:rsidR="000148AA" w:rsidRPr="003914F9" w:rsidP="00CD619D" w14:paraId="2F0A3094" w14:textId="77777777">
      <w:pPr>
        <w:pStyle w:val="ListParagraph"/>
        <w:tabs>
          <w:tab w:val="left" w:pos="0"/>
        </w:tabs>
        <w:spacing w:before="227" w:line="276" w:lineRule="auto"/>
        <w:ind w:left="360" w:right="105" w:hanging="360"/>
        <w:rPr>
          <w:rFonts w:asciiTheme="minorHAnsi" w:hAnsiTheme="minorHAnsi" w:cstheme="minorHAnsi"/>
          <w:b/>
          <w:sz w:val="24"/>
          <w:szCs w:val="24"/>
          <w:lang w:bidi="he-IL"/>
        </w:rPr>
      </w:pPr>
      <w:r w:rsidRPr="003914F9">
        <w:rPr>
          <w:rFonts w:asciiTheme="minorHAnsi" w:hAnsiTheme="minorHAnsi" w:cstheme="minorHAnsi"/>
          <w:b/>
          <w:sz w:val="24"/>
          <w:szCs w:val="24"/>
          <w:lang w:bidi="he-IL"/>
        </w:rPr>
        <w:t>3</w:t>
      </w:r>
      <w:r w:rsidRPr="003914F9">
        <w:rPr>
          <w:rFonts w:asciiTheme="minorHAnsi" w:hAnsiTheme="minorHAnsi" w:cstheme="minorHAnsi"/>
          <w:b/>
          <w:sz w:val="24"/>
          <w:szCs w:val="24"/>
          <w:lang w:bidi="he-IL"/>
        </w:rPr>
        <w:t xml:space="preserve">. </w:t>
      </w:r>
      <w:r w:rsidRPr="003914F9">
        <w:rPr>
          <w:rFonts w:asciiTheme="minorHAnsi" w:hAnsiTheme="minorHAnsi" w:cstheme="minorHAnsi"/>
          <w:b/>
          <w:sz w:val="24"/>
          <w:szCs w:val="24"/>
          <w:lang w:bidi="he-IL"/>
        </w:rPr>
        <w:tab/>
      </w:r>
      <w:r w:rsidRPr="003914F9" w:rsidR="0057509D">
        <w:rPr>
          <w:rFonts w:asciiTheme="minorHAnsi" w:hAnsiTheme="minorHAnsi" w:cstheme="minorHAnsi"/>
          <w:b/>
          <w:sz w:val="24"/>
          <w:szCs w:val="24"/>
          <w:lang w:bidi="he-IL"/>
        </w:rPr>
        <w:t>Use</w:t>
      </w:r>
      <w:r w:rsidRPr="003914F9" w:rsidR="0057509D">
        <w:rPr>
          <w:rFonts w:asciiTheme="minorHAnsi" w:hAnsiTheme="minorHAnsi" w:cstheme="minorHAnsi"/>
          <w:b/>
          <w:sz w:val="24"/>
          <w:szCs w:val="24"/>
          <w:lang w:bidi="he-IL"/>
        </w:rPr>
        <w:t xml:space="preserve"> of Improved Information Technology and Burden Reduction</w:t>
      </w:r>
    </w:p>
    <w:p w:rsidR="00AB686F" w:rsidRPr="003914F9" w:rsidP="00CD0AF7" w14:paraId="34F6710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rFonts w:asciiTheme="minorHAnsi" w:hAnsiTheme="minorHAnsi" w:cstheme="minorHAnsi"/>
          <w:sz w:val="24"/>
          <w:szCs w:val="24"/>
          <w:lang w:bidi="ar-SA"/>
        </w:rPr>
      </w:pPr>
    </w:p>
    <w:p w:rsidR="003B510B" w:rsidRPr="003914F9" w:rsidP="4CF9F623" w14:paraId="6D5A525C" w14:textId="66E807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Ascii" w:hAnsiTheme="minorAscii" w:cstheme="minorAscii"/>
          <w:sz w:val="24"/>
          <w:szCs w:val="24"/>
          <w:lang w:bidi="ar-SA"/>
        </w:rPr>
      </w:pPr>
      <w:r w:rsidRPr="4CF9F623">
        <w:rPr>
          <w:rFonts w:asciiTheme="minorAscii" w:hAnsiTheme="minorAscii" w:cstheme="minorAscii"/>
          <w:sz w:val="24"/>
          <w:szCs w:val="24"/>
          <w:lang w:bidi="ar-SA"/>
        </w:rPr>
        <w:t>Since January 1994, we have been collecting both the demographic and the labor force data using computer-assisted interviewing</w:t>
      </w:r>
      <w:r w:rsidRPr="4CF9F623" w:rsidR="00A83195">
        <w:rPr>
          <w:rFonts w:asciiTheme="minorAscii" w:hAnsiTheme="minorAscii" w:cstheme="minorAscii"/>
          <w:sz w:val="24"/>
          <w:szCs w:val="24"/>
          <w:lang w:bidi="ar-SA"/>
        </w:rPr>
        <w:t xml:space="preserve"> in person and on the phone</w:t>
      </w:r>
      <w:r w:rsidRPr="4CF9F623">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sidR="00A83195">
        <w:rPr>
          <w:rFonts w:asciiTheme="minorAscii" w:hAnsiTheme="minorAscii" w:cstheme="minorAscii"/>
          <w:sz w:val="24"/>
          <w:szCs w:val="24"/>
          <w:lang w:bidi="ar-SA"/>
        </w:rPr>
        <w:t>W</w:t>
      </w:r>
      <w:r w:rsidRPr="4CF9F623">
        <w:rPr>
          <w:rFonts w:asciiTheme="minorAscii" w:hAnsiTheme="minorAscii" w:cstheme="minorAscii"/>
          <w:sz w:val="24"/>
          <w:szCs w:val="24"/>
          <w:lang w:bidi="ar-SA"/>
        </w:rPr>
        <w:t xml:space="preserve">e </w:t>
      </w:r>
      <w:r w:rsidRPr="4CF9F623" w:rsidR="00A83195">
        <w:rPr>
          <w:rFonts w:asciiTheme="minorAscii" w:hAnsiTheme="minorAscii" w:cstheme="minorAscii"/>
          <w:sz w:val="24"/>
          <w:szCs w:val="24"/>
          <w:lang w:bidi="ar-SA"/>
        </w:rPr>
        <w:t>believe adding</w:t>
      </w:r>
      <w:r w:rsidRPr="4CF9F623">
        <w:rPr>
          <w:rFonts w:asciiTheme="minorAscii" w:hAnsiTheme="minorAscii" w:cstheme="minorAscii"/>
          <w:sz w:val="24"/>
          <w:szCs w:val="24"/>
          <w:lang w:bidi="ar-SA"/>
        </w:rPr>
        <w:t xml:space="preserve"> the use of the Internet as a response mode</w:t>
      </w:r>
      <w:r w:rsidRPr="4CF9F623" w:rsidR="00C61382">
        <w:rPr>
          <w:rFonts w:asciiTheme="minorAscii" w:hAnsiTheme="minorAscii" w:cstheme="minorAscii"/>
          <w:sz w:val="24"/>
          <w:szCs w:val="24"/>
          <w:lang w:bidi="ar-SA"/>
        </w:rPr>
        <w:t>, to improve both the respondent experience during the survey and the response rate</w:t>
      </w:r>
      <w:r w:rsidRPr="4CF9F623" w:rsidR="008F0777">
        <w:rPr>
          <w:rFonts w:asciiTheme="minorAscii" w:hAnsiTheme="minorAscii" w:cstheme="minorAscii"/>
          <w:sz w:val="24"/>
          <w:szCs w:val="24"/>
          <w:lang w:bidi="ar-SA"/>
        </w:rPr>
        <w:t>,</w:t>
      </w:r>
      <w:r w:rsidRPr="4CF9F623" w:rsidR="00A83195">
        <w:rPr>
          <w:rFonts w:asciiTheme="minorAscii" w:hAnsiTheme="minorAscii" w:cstheme="minorAscii"/>
          <w:sz w:val="24"/>
          <w:szCs w:val="24"/>
          <w:lang w:bidi="ar-SA"/>
        </w:rPr>
        <w:t xml:space="preserve"> is the next step in improving the use of available IT systems while reducing response burden</w:t>
      </w:r>
      <w:r w:rsidRPr="4CF9F623" w:rsidR="00A83195">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p>
    <w:p w:rsidR="002B279C" w:rsidRPr="003914F9" w:rsidP="00CD619D" w14:paraId="3D167E32" w14:textId="77777777">
      <w:pPr>
        <w:pStyle w:val="BodyText"/>
        <w:spacing w:before="10" w:line="276" w:lineRule="auto"/>
        <w:ind w:left="360" w:hanging="360"/>
        <w:rPr>
          <w:rFonts w:asciiTheme="minorHAnsi" w:hAnsiTheme="minorHAnsi" w:cstheme="minorHAnsi"/>
        </w:rPr>
      </w:pPr>
    </w:p>
    <w:p w:rsidR="000148AA" w:rsidRPr="003914F9" w:rsidP="00CD619D" w14:paraId="22F417DC" w14:textId="77777777">
      <w:pPr>
        <w:pStyle w:val="ListParagraph"/>
        <w:tabs>
          <w:tab w:val="left" w:pos="839"/>
        </w:tabs>
        <w:spacing w:before="1" w:line="276" w:lineRule="auto"/>
        <w:ind w:left="360" w:right="455" w:hanging="360"/>
        <w:rPr>
          <w:rFonts w:asciiTheme="minorHAnsi" w:hAnsiTheme="minorHAnsi" w:cstheme="minorHAnsi"/>
          <w:b/>
          <w:sz w:val="24"/>
          <w:szCs w:val="24"/>
        </w:rPr>
      </w:pPr>
      <w:r w:rsidRPr="003914F9">
        <w:rPr>
          <w:rFonts w:asciiTheme="minorHAnsi" w:hAnsiTheme="minorHAnsi" w:cstheme="minorHAnsi"/>
          <w:b/>
          <w:spacing w:val="1"/>
          <w:sz w:val="24"/>
          <w:szCs w:val="24"/>
        </w:rPr>
        <w:t>4</w:t>
      </w:r>
      <w:r w:rsidRPr="003914F9">
        <w:rPr>
          <w:rFonts w:asciiTheme="minorHAnsi" w:hAnsiTheme="minorHAnsi" w:cstheme="minorHAnsi"/>
          <w:b/>
          <w:spacing w:val="1"/>
          <w:sz w:val="24"/>
          <w:szCs w:val="24"/>
        </w:rPr>
        <w:t xml:space="preserve">. </w:t>
      </w:r>
      <w:r w:rsidRPr="003914F9">
        <w:rPr>
          <w:rFonts w:asciiTheme="minorHAnsi" w:hAnsiTheme="minorHAnsi" w:cstheme="minorHAnsi"/>
          <w:b/>
          <w:spacing w:val="1"/>
          <w:sz w:val="24"/>
          <w:szCs w:val="24"/>
        </w:rPr>
        <w:tab/>
      </w:r>
      <w:r w:rsidRPr="003914F9" w:rsidR="0057509D">
        <w:rPr>
          <w:rFonts w:asciiTheme="minorHAnsi" w:hAnsiTheme="minorHAnsi" w:cstheme="minorHAnsi"/>
          <w:b/>
          <w:sz w:val="24"/>
          <w:szCs w:val="24"/>
          <w:lang w:bidi="he-IL"/>
        </w:rPr>
        <w:t>E</w:t>
      </w:r>
      <w:r w:rsidRPr="003914F9" w:rsidR="008E0A73">
        <w:rPr>
          <w:rFonts w:asciiTheme="minorHAnsi" w:hAnsiTheme="minorHAnsi" w:cstheme="minorHAnsi"/>
          <w:b/>
          <w:sz w:val="24"/>
          <w:szCs w:val="24"/>
          <w:lang w:bidi="he-IL"/>
        </w:rPr>
        <w:t>fforts</w:t>
      </w:r>
      <w:r w:rsidRPr="003914F9" w:rsidR="008E0A73">
        <w:rPr>
          <w:rFonts w:asciiTheme="minorHAnsi" w:hAnsiTheme="minorHAnsi" w:cstheme="minorHAnsi"/>
          <w:b/>
          <w:sz w:val="24"/>
          <w:szCs w:val="24"/>
          <w:lang w:bidi="he-IL"/>
        </w:rPr>
        <w:t xml:space="preserve"> to </w:t>
      </w:r>
      <w:r w:rsidRPr="003914F9" w:rsidR="0057509D">
        <w:rPr>
          <w:rFonts w:asciiTheme="minorHAnsi" w:hAnsiTheme="minorHAnsi" w:cstheme="minorHAnsi"/>
          <w:b/>
          <w:sz w:val="24"/>
          <w:szCs w:val="24"/>
          <w:lang w:bidi="he-IL"/>
        </w:rPr>
        <w:t>I</w:t>
      </w:r>
      <w:r w:rsidRPr="003914F9" w:rsidR="00696D6D">
        <w:rPr>
          <w:rFonts w:asciiTheme="minorHAnsi" w:hAnsiTheme="minorHAnsi" w:cstheme="minorHAnsi"/>
          <w:b/>
          <w:sz w:val="24"/>
          <w:szCs w:val="24"/>
          <w:lang w:bidi="he-IL"/>
        </w:rPr>
        <w:t>de</w:t>
      </w:r>
      <w:r w:rsidRPr="003914F9" w:rsidR="008E0A73">
        <w:rPr>
          <w:rFonts w:asciiTheme="minorHAnsi" w:hAnsiTheme="minorHAnsi" w:cstheme="minorHAnsi"/>
          <w:b/>
          <w:sz w:val="24"/>
          <w:szCs w:val="24"/>
          <w:lang w:bidi="he-IL"/>
        </w:rPr>
        <w:t xml:space="preserve">ntify </w:t>
      </w:r>
      <w:r w:rsidRPr="003914F9" w:rsidR="0057509D">
        <w:rPr>
          <w:rFonts w:asciiTheme="minorHAnsi" w:hAnsiTheme="minorHAnsi" w:cstheme="minorHAnsi"/>
          <w:b/>
          <w:sz w:val="24"/>
          <w:szCs w:val="24"/>
          <w:lang w:bidi="he-IL"/>
        </w:rPr>
        <w:t>D</w:t>
      </w:r>
      <w:r w:rsidRPr="003914F9" w:rsidR="008E0A73">
        <w:rPr>
          <w:rFonts w:asciiTheme="minorHAnsi" w:hAnsiTheme="minorHAnsi" w:cstheme="minorHAnsi"/>
          <w:b/>
          <w:sz w:val="24"/>
          <w:szCs w:val="24"/>
          <w:lang w:bidi="he-IL"/>
        </w:rPr>
        <w:t>uplication</w:t>
      </w:r>
      <w:r w:rsidRPr="003914F9" w:rsidR="0057509D">
        <w:rPr>
          <w:rFonts w:asciiTheme="minorHAnsi" w:hAnsiTheme="minorHAnsi" w:cstheme="minorHAnsi"/>
          <w:b/>
          <w:sz w:val="24"/>
          <w:szCs w:val="24"/>
          <w:lang w:bidi="he-IL"/>
        </w:rPr>
        <w:t xml:space="preserve"> and Use of Similar Information</w:t>
      </w:r>
    </w:p>
    <w:p w:rsidR="00AB686F" w:rsidRPr="003914F9" w:rsidP="00A932FC" w14:paraId="094428A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rFonts w:asciiTheme="minorHAnsi" w:hAnsiTheme="minorHAnsi" w:cstheme="minorHAnsi"/>
          <w:sz w:val="24"/>
          <w:szCs w:val="24"/>
          <w:lang w:bidi="ar-SA"/>
        </w:rPr>
      </w:pPr>
    </w:p>
    <w:p w:rsidR="002B279C" w:rsidRPr="003914F9" w:rsidP="4CF9F623" w14:paraId="16D7EDA1" w14:textId="2CA9A9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Ascii" w:hAnsiTheme="minorAscii" w:cstheme="minorAscii"/>
          <w:sz w:val="24"/>
          <w:szCs w:val="24"/>
          <w:lang w:bidi="ar-SA"/>
        </w:rPr>
      </w:pPr>
      <w:r w:rsidRPr="4CF9F623">
        <w:rPr>
          <w:rFonts w:asciiTheme="minorAscii" w:hAnsiTheme="minorAscii" w:cstheme="minorAscii"/>
          <w:sz w:val="24"/>
          <w:szCs w:val="24"/>
          <w:lang w:bidi="ar-SA"/>
        </w:rPr>
        <w:t xml:space="preserve">The </w:t>
      </w:r>
      <w:r w:rsidRPr="4CF9F623" w:rsidR="00A83195">
        <w:rPr>
          <w:rFonts w:asciiTheme="minorAscii" w:hAnsiTheme="minorAscii" w:cstheme="minorAscii"/>
          <w:sz w:val="24"/>
          <w:szCs w:val="24"/>
          <w:lang w:bidi="ar-SA"/>
        </w:rPr>
        <w:t>CPS collect</w:t>
      </w:r>
      <w:r w:rsidRPr="4CF9F623">
        <w:rPr>
          <w:rFonts w:asciiTheme="minorAscii" w:hAnsiTheme="minorAscii" w:cstheme="minorAscii"/>
          <w:sz w:val="24"/>
          <w:szCs w:val="24"/>
          <w:lang w:bidi="ar-SA"/>
        </w:rPr>
        <w:t>s</w:t>
      </w:r>
      <w:r w:rsidRPr="4CF9F623" w:rsidR="00A83195">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near</w:t>
      </w:r>
      <w:r w:rsidRPr="4CF9F623" w:rsidR="00A83195">
        <w:rPr>
          <w:rFonts w:asciiTheme="minorAscii" w:hAnsiTheme="minorAscii" w:cstheme="minorAscii"/>
          <w:sz w:val="24"/>
          <w:szCs w:val="24"/>
          <w:lang w:bidi="ar-SA"/>
        </w:rPr>
        <w:t xml:space="preserve"> real time employment </w:t>
      </w:r>
      <w:r w:rsidRPr="4CF9F623" w:rsidR="003914F9">
        <w:rPr>
          <w:rFonts w:asciiTheme="minorAscii" w:hAnsiTheme="minorAscii" w:cstheme="minorAscii"/>
          <w:sz w:val="24"/>
          <w:szCs w:val="24"/>
          <w:lang w:bidi="ar-SA"/>
        </w:rPr>
        <w:t>information and</w:t>
      </w:r>
      <w:r w:rsidRPr="4CF9F623" w:rsidR="00A83195">
        <w:rPr>
          <w:rFonts w:asciiTheme="minorAscii" w:hAnsiTheme="minorAscii" w:cstheme="minorAscii"/>
          <w:sz w:val="24"/>
          <w:szCs w:val="24"/>
          <w:lang w:bidi="ar-SA"/>
        </w:rPr>
        <w:t xml:space="preserve"> needs to be collected in a survey format</w:t>
      </w:r>
      <w:r w:rsidRPr="4CF9F623" w:rsidR="00A83195">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sidR="00A83195">
        <w:rPr>
          <w:rFonts w:asciiTheme="minorAscii" w:hAnsiTheme="minorAscii" w:cstheme="minorAscii"/>
          <w:sz w:val="24"/>
          <w:szCs w:val="24"/>
          <w:lang w:bidi="ar-SA"/>
        </w:rPr>
        <w:t xml:space="preserve"> As part of modernization</w:t>
      </w:r>
      <w:r w:rsidRPr="4CF9F623" w:rsidR="00727F99">
        <w:rPr>
          <w:rFonts w:asciiTheme="minorAscii" w:hAnsiTheme="minorAscii" w:cstheme="minorAscii"/>
          <w:sz w:val="24"/>
          <w:szCs w:val="24"/>
          <w:lang w:bidi="ar-SA"/>
        </w:rPr>
        <w:t>,</w:t>
      </w:r>
      <w:r w:rsidRPr="4CF9F623" w:rsidR="00A83195">
        <w:rPr>
          <w:rFonts w:asciiTheme="minorAscii" w:hAnsiTheme="minorAscii" w:cstheme="minorAscii"/>
          <w:sz w:val="24"/>
          <w:szCs w:val="24"/>
          <w:lang w:bidi="ar-SA"/>
        </w:rPr>
        <w:t xml:space="preserve"> use of other survey data and admin</w:t>
      </w:r>
      <w:r w:rsidRPr="4CF9F623">
        <w:rPr>
          <w:rFonts w:asciiTheme="minorAscii" w:hAnsiTheme="minorAscii" w:cstheme="minorAscii"/>
          <w:sz w:val="24"/>
          <w:szCs w:val="24"/>
          <w:lang w:bidi="ar-SA"/>
        </w:rPr>
        <w:t>istrative</w:t>
      </w:r>
      <w:r w:rsidRPr="4CF9F623" w:rsidR="00A83195">
        <w:rPr>
          <w:rFonts w:asciiTheme="minorAscii" w:hAnsiTheme="minorAscii" w:cstheme="minorAscii"/>
          <w:sz w:val="24"/>
          <w:szCs w:val="24"/>
          <w:lang w:bidi="ar-SA"/>
        </w:rPr>
        <w:t xml:space="preserve"> records is being reviewed on how it could reduce burden or improve the survey data</w:t>
      </w:r>
      <w:r w:rsidRPr="4CF9F623" w:rsidR="00A83195">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sidR="00A83195">
        <w:rPr>
          <w:rFonts w:asciiTheme="minorAscii" w:hAnsiTheme="minorAscii" w:cstheme="minorAscii"/>
          <w:sz w:val="24"/>
          <w:szCs w:val="24"/>
          <w:lang w:bidi="ar-SA"/>
        </w:rPr>
        <w:t xml:space="preserve">This field test will be sampled from </w:t>
      </w:r>
      <w:r w:rsidRPr="4CF9F623" w:rsidR="009B2421">
        <w:rPr>
          <w:rFonts w:asciiTheme="minorAscii" w:hAnsiTheme="minorAscii" w:cstheme="minorAscii"/>
          <w:sz w:val="24"/>
          <w:szCs w:val="24"/>
          <w:lang w:bidi="ar-SA"/>
        </w:rPr>
        <w:t xml:space="preserve">extra </w:t>
      </w:r>
      <w:r w:rsidRPr="4CF9F623" w:rsidR="009B2421">
        <w:rPr>
          <w:rFonts w:asciiTheme="minorAscii" w:hAnsiTheme="minorAscii" w:cstheme="minorAscii"/>
          <w:sz w:val="24"/>
          <w:szCs w:val="24"/>
          <w:lang w:bidi="ar-SA"/>
        </w:rPr>
        <w:t>sample</w:t>
      </w:r>
      <w:r w:rsidRPr="4CF9F623" w:rsidR="009B2421">
        <w:rPr>
          <w:rFonts w:asciiTheme="minorAscii" w:hAnsiTheme="minorAscii" w:cstheme="minorAscii"/>
          <w:sz w:val="24"/>
          <w:szCs w:val="24"/>
          <w:lang w:bidi="ar-SA"/>
        </w:rPr>
        <w:t xml:space="preserve"> that </w:t>
      </w:r>
      <w:r w:rsidRPr="4CF9F623" w:rsidR="009B2421">
        <w:rPr>
          <w:rFonts w:asciiTheme="minorAscii" w:hAnsiTheme="minorAscii" w:cstheme="minorAscii"/>
          <w:sz w:val="24"/>
          <w:szCs w:val="24"/>
          <w:lang w:bidi="ar-SA"/>
        </w:rPr>
        <w:t>has</w:t>
      </w:r>
      <w:r w:rsidRPr="4CF9F623" w:rsidR="009B2421">
        <w:rPr>
          <w:rFonts w:asciiTheme="minorAscii" w:hAnsiTheme="minorAscii" w:cstheme="minorAscii"/>
          <w:sz w:val="24"/>
          <w:szCs w:val="24"/>
          <w:lang w:bidi="ar-SA"/>
        </w:rPr>
        <w:t xml:space="preserve"> not been interviewed as well as </w:t>
      </w:r>
      <w:r w:rsidRPr="4CF9F623" w:rsidR="00585E6F">
        <w:rPr>
          <w:rFonts w:asciiTheme="minorAscii" w:hAnsiTheme="minorAscii" w:cstheme="minorAscii"/>
          <w:sz w:val="24"/>
          <w:szCs w:val="24"/>
          <w:lang w:bidi="ar-SA"/>
        </w:rPr>
        <w:t>retired</w:t>
      </w:r>
      <w:r w:rsidRPr="4CF9F623" w:rsidR="009B2421">
        <w:rPr>
          <w:rFonts w:asciiTheme="minorAscii" w:hAnsiTheme="minorAscii" w:cstheme="minorAscii"/>
          <w:sz w:val="24"/>
          <w:szCs w:val="24"/>
          <w:lang w:bidi="ar-SA"/>
        </w:rPr>
        <w:t xml:space="preserve"> </w:t>
      </w:r>
      <w:r w:rsidRPr="4CF9F623" w:rsidR="009B2421">
        <w:rPr>
          <w:rFonts w:asciiTheme="minorAscii" w:hAnsiTheme="minorAscii" w:cstheme="minorAscii"/>
          <w:sz w:val="24"/>
          <w:szCs w:val="24"/>
          <w:lang w:bidi="ar-SA"/>
        </w:rPr>
        <w:t>sample</w:t>
      </w:r>
      <w:r w:rsidRPr="4CF9F623" w:rsidR="009B2421">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sidR="009B2421">
        <w:rPr>
          <w:rFonts w:asciiTheme="minorAscii" w:hAnsiTheme="minorAscii" w:cstheme="minorAscii"/>
          <w:sz w:val="24"/>
          <w:szCs w:val="24"/>
          <w:lang w:bidi="ar-SA"/>
        </w:rPr>
        <w:t>It cannot be included in the main CPS data collection due to unknown effects on the key economic indicators.</w:t>
      </w:r>
    </w:p>
    <w:p w:rsidR="002B279C" w:rsidRPr="003914F9" w:rsidP="00CD619D" w14:paraId="74C3E8FD" w14:textId="77777777">
      <w:pPr>
        <w:pStyle w:val="BodyText"/>
        <w:spacing w:before="5" w:line="276" w:lineRule="auto"/>
        <w:ind w:left="360" w:hanging="360"/>
        <w:rPr>
          <w:rFonts w:asciiTheme="minorHAnsi" w:hAnsiTheme="minorHAnsi" w:cstheme="minorHAnsi"/>
        </w:rPr>
      </w:pPr>
    </w:p>
    <w:p w:rsidR="000148AA" w:rsidRPr="003914F9" w:rsidP="00CD619D" w14:paraId="1ACE3842" w14:textId="77777777">
      <w:pPr>
        <w:pStyle w:val="ListParagraph"/>
        <w:tabs>
          <w:tab w:val="left" w:pos="839"/>
        </w:tabs>
        <w:spacing w:line="276" w:lineRule="auto"/>
        <w:ind w:left="360" w:right="631" w:hanging="360"/>
        <w:rPr>
          <w:rFonts w:asciiTheme="minorHAnsi" w:hAnsiTheme="minorHAnsi" w:cstheme="minorHAnsi"/>
          <w:b/>
          <w:sz w:val="24"/>
          <w:szCs w:val="24"/>
        </w:rPr>
      </w:pPr>
      <w:r w:rsidRPr="003914F9">
        <w:rPr>
          <w:rFonts w:asciiTheme="minorHAnsi" w:hAnsiTheme="minorHAnsi" w:cstheme="minorHAnsi"/>
          <w:b/>
          <w:sz w:val="24"/>
          <w:szCs w:val="24"/>
        </w:rPr>
        <w:t>5</w:t>
      </w:r>
      <w:r w:rsidRPr="003914F9">
        <w:rPr>
          <w:rFonts w:asciiTheme="minorHAnsi" w:hAnsiTheme="minorHAnsi" w:cstheme="minorHAnsi"/>
          <w:b/>
          <w:sz w:val="24"/>
          <w:szCs w:val="24"/>
        </w:rPr>
        <w:t xml:space="preserve">. </w:t>
      </w:r>
      <w:r w:rsidRPr="003914F9">
        <w:rPr>
          <w:rFonts w:asciiTheme="minorHAnsi" w:hAnsiTheme="minorHAnsi" w:cstheme="minorHAnsi"/>
          <w:b/>
          <w:sz w:val="24"/>
          <w:szCs w:val="24"/>
        </w:rPr>
        <w:tab/>
      </w:r>
      <w:r w:rsidRPr="003914F9" w:rsidR="0057509D">
        <w:rPr>
          <w:rFonts w:asciiTheme="minorHAnsi" w:hAnsiTheme="minorHAnsi" w:cstheme="minorHAnsi"/>
          <w:b/>
          <w:sz w:val="24"/>
          <w:szCs w:val="24"/>
          <w:lang w:bidi="he-IL"/>
        </w:rPr>
        <w:t>Impacts</w:t>
      </w:r>
      <w:r w:rsidRPr="003914F9" w:rsidR="0057509D">
        <w:rPr>
          <w:rFonts w:asciiTheme="minorHAnsi" w:hAnsiTheme="minorHAnsi" w:cstheme="minorHAnsi"/>
          <w:b/>
          <w:sz w:val="24"/>
          <w:szCs w:val="24"/>
          <w:lang w:bidi="he-IL"/>
        </w:rPr>
        <w:t xml:space="preserve"> on Small Businesses or Other Small Entities</w:t>
      </w:r>
    </w:p>
    <w:p w:rsidR="00A932FC" w:rsidRPr="003914F9" w:rsidP="00CD0AF7" w14:paraId="745109AD" w14:textId="77777777">
      <w:pPr>
        <w:pStyle w:val="BodyText"/>
        <w:spacing w:before="11" w:line="276" w:lineRule="auto"/>
        <w:ind w:left="360"/>
        <w:rPr>
          <w:rFonts w:asciiTheme="minorHAnsi" w:hAnsiTheme="minorHAnsi" w:cstheme="minorHAnsi"/>
          <w:b w:val="0"/>
          <w:bCs w:val="0"/>
        </w:rPr>
      </w:pPr>
    </w:p>
    <w:p w:rsidR="000148AA" w:rsidRPr="003914F9" w:rsidP="00A932FC" w14:paraId="63ED198C" w14:textId="77777777">
      <w:pPr>
        <w:pStyle w:val="BodyText"/>
        <w:spacing w:before="11" w:line="276" w:lineRule="auto"/>
        <w:ind w:left="360"/>
        <w:rPr>
          <w:rFonts w:asciiTheme="minorHAnsi" w:hAnsiTheme="minorHAnsi" w:cstheme="minorHAnsi"/>
          <w:color w:val="FF0000"/>
        </w:rPr>
      </w:pPr>
      <w:r w:rsidRPr="003914F9">
        <w:rPr>
          <w:rFonts w:asciiTheme="minorHAnsi" w:hAnsiTheme="minorHAnsi" w:cstheme="minorHAnsi"/>
          <w:b w:val="0"/>
          <w:bCs w:val="0"/>
        </w:rPr>
        <w:t>The collection does not involve small businesses or other small entities.</w:t>
      </w:r>
    </w:p>
    <w:p w:rsidR="00CD619D" w:rsidRPr="003914F9" w:rsidP="00CD619D" w14:paraId="19F9F8B0" w14:textId="77777777">
      <w:pPr>
        <w:tabs>
          <w:tab w:val="left" w:pos="840"/>
        </w:tabs>
        <w:spacing w:before="62" w:line="276" w:lineRule="auto"/>
        <w:ind w:right="166"/>
        <w:rPr>
          <w:rFonts w:asciiTheme="minorHAnsi" w:hAnsiTheme="minorHAnsi" w:cstheme="minorHAnsi"/>
          <w:b/>
          <w:bCs/>
          <w:sz w:val="24"/>
          <w:szCs w:val="24"/>
        </w:rPr>
      </w:pPr>
    </w:p>
    <w:p w:rsidR="00046B07" w:rsidRPr="003914F9" w:rsidP="00CD619D" w14:paraId="25C62FD6" w14:textId="77777777">
      <w:pPr>
        <w:pStyle w:val="ListParagraph"/>
        <w:tabs>
          <w:tab w:val="left" w:pos="840"/>
        </w:tabs>
        <w:spacing w:before="62" w:line="276" w:lineRule="auto"/>
        <w:ind w:left="360" w:right="166" w:hanging="360"/>
        <w:rPr>
          <w:rFonts w:asciiTheme="minorHAnsi" w:hAnsiTheme="minorHAnsi" w:cstheme="minorHAnsi"/>
          <w:b/>
          <w:sz w:val="24"/>
          <w:szCs w:val="24"/>
        </w:rPr>
      </w:pPr>
      <w:r w:rsidRPr="003914F9">
        <w:rPr>
          <w:rFonts w:asciiTheme="minorHAnsi" w:hAnsiTheme="minorHAnsi" w:cstheme="minorHAnsi"/>
          <w:b/>
          <w:bCs/>
          <w:sz w:val="24"/>
          <w:szCs w:val="24"/>
        </w:rPr>
        <w:t>6</w:t>
      </w:r>
      <w:r w:rsidRPr="003914F9">
        <w:rPr>
          <w:rFonts w:asciiTheme="minorHAnsi" w:hAnsiTheme="minorHAnsi" w:cstheme="minorHAnsi"/>
          <w:b/>
          <w:bCs/>
          <w:sz w:val="24"/>
          <w:szCs w:val="24"/>
        </w:rPr>
        <w:t xml:space="preserve">. </w:t>
      </w:r>
      <w:r w:rsidRPr="003914F9">
        <w:rPr>
          <w:rFonts w:asciiTheme="minorHAnsi" w:hAnsiTheme="minorHAnsi" w:cstheme="minorHAnsi"/>
          <w:b/>
          <w:bCs/>
          <w:sz w:val="24"/>
          <w:szCs w:val="24"/>
        </w:rPr>
        <w:tab/>
      </w:r>
      <w:r w:rsidRPr="003914F9" w:rsidR="00A72636">
        <w:rPr>
          <w:rFonts w:asciiTheme="minorHAnsi" w:hAnsiTheme="minorHAnsi" w:cstheme="minorHAnsi"/>
          <w:b/>
          <w:sz w:val="24"/>
          <w:szCs w:val="24"/>
          <w:lang w:bidi="he-IL"/>
        </w:rPr>
        <w:t>Consequences</w:t>
      </w:r>
      <w:r w:rsidRPr="003914F9" w:rsidR="00A72636">
        <w:rPr>
          <w:rFonts w:asciiTheme="minorHAnsi" w:hAnsiTheme="minorHAnsi" w:cstheme="minorHAnsi"/>
          <w:b/>
          <w:sz w:val="24"/>
          <w:szCs w:val="24"/>
          <w:lang w:bidi="he-IL"/>
        </w:rPr>
        <w:t xml:space="preserve"> of Collecting </w:t>
      </w:r>
      <w:r w:rsidRPr="003914F9" w:rsidR="00A72636">
        <w:rPr>
          <w:rFonts w:asciiTheme="minorHAnsi" w:hAnsiTheme="minorHAnsi" w:cstheme="minorHAnsi"/>
          <w:b/>
          <w:sz w:val="24"/>
          <w:szCs w:val="24"/>
          <w:lang w:bidi="he-IL"/>
        </w:rPr>
        <w:t>the Information</w:t>
      </w:r>
      <w:r w:rsidRPr="003914F9" w:rsidR="00A72636">
        <w:rPr>
          <w:rFonts w:asciiTheme="minorHAnsi" w:hAnsiTheme="minorHAnsi" w:cstheme="minorHAnsi"/>
          <w:b/>
          <w:sz w:val="24"/>
          <w:szCs w:val="24"/>
          <w:lang w:bidi="he-IL"/>
        </w:rPr>
        <w:t xml:space="preserve"> Less Frequently</w:t>
      </w:r>
      <w:r w:rsidRPr="003914F9" w:rsidR="008E0A73">
        <w:rPr>
          <w:rFonts w:asciiTheme="minorHAnsi" w:hAnsiTheme="minorHAnsi" w:cstheme="minorHAnsi"/>
          <w:b/>
          <w:sz w:val="24"/>
          <w:szCs w:val="24"/>
        </w:rPr>
        <w:t xml:space="preserve"> </w:t>
      </w:r>
    </w:p>
    <w:p w:rsidR="00A932FC" w:rsidRPr="003914F9" w:rsidP="00CD0AF7" w14:paraId="3F25EB8D" w14:textId="77777777">
      <w:pPr>
        <w:ind w:left="360"/>
        <w:rPr>
          <w:rFonts w:asciiTheme="minorHAnsi" w:hAnsiTheme="minorHAnsi" w:cstheme="minorHAnsi"/>
          <w:sz w:val="24"/>
          <w:szCs w:val="24"/>
          <w:lang w:bidi="ar-SA"/>
        </w:rPr>
      </w:pPr>
    </w:p>
    <w:p w:rsidR="00CD0AF7" w:rsidRPr="003914F9" w:rsidP="4CF9F623" w14:paraId="2CCA4CA7" w14:textId="16EC2E17">
      <w:pPr>
        <w:spacing w:line="276" w:lineRule="auto"/>
        <w:ind w:left="360"/>
        <w:rPr>
          <w:rFonts w:asciiTheme="minorAscii" w:hAnsiTheme="minorAscii" w:cstheme="minorAscii"/>
          <w:sz w:val="24"/>
          <w:szCs w:val="24"/>
          <w:lang w:bidi="ar-SA"/>
        </w:rPr>
      </w:pPr>
      <w:r w:rsidRPr="4CF9F623">
        <w:rPr>
          <w:rFonts w:asciiTheme="minorAscii" w:hAnsiTheme="minorAscii" w:cstheme="minorAscii"/>
          <w:sz w:val="24"/>
          <w:szCs w:val="24"/>
          <w:lang w:bidi="ar-SA"/>
        </w:rPr>
        <w:t xml:space="preserve">This data collection is necessary to review the impact of offering data collection by internet </w:t>
      </w:r>
      <w:r w:rsidRPr="4CF9F623" w:rsidR="003914F9">
        <w:rPr>
          <w:rFonts w:asciiTheme="minorAscii" w:hAnsiTheme="minorAscii" w:cstheme="minorAscii"/>
          <w:sz w:val="24"/>
          <w:szCs w:val="24"/>
          <w:lang w:bidi="ar-SA"/>
        </w:rPr>
        <w:t>self-response</w:t>
      </w:r>
      <w:r w:rsidRPr="4CF9F623">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 xml:space="preserve">This data collection will allow for measurement of use of the modes, effective </w:t>
      </w:r>
      <w:r w:rsidRPr="4CF9F623">
        <w:rPr>
          <w:rFonts w:asciiTheme="minorAscii" w:hAnsiTheme="minorAscii" w:cstheme="minorAscii"/>
          <w:sz w:val="24"/>
          <w:szCs w:val="24"/>
          <w:lang w:bidi="ar-SA"/>
        </w:rPr>
        <w:t xml:space="preserve">communications, issue respondents may </w:t>
      </w:r>
      <w:r w:rsidRPr="4CF9F623">
        <w:rPr>
          <w:rFonts w:asciiTheme="minorAscii" w:hAnsiTheme="minorAscii" w:cstheme="minorAscii"/>
          <w:sz w:val="24"/>
          <w:szCs w:val="24"/>
          <w:lang w:bidi="ar-SA"/>
        </w:rPr>
        <w:t>encounter</w:t>
      </w:r>
      <w:r w:rsidRPr="4CF9F623">
        <w:rPr>
          <w:rFonts w:asciiTheme="minorAscii" w:hAnsiTheme="minorAscii" w:cstheme="minorAscii"/>
          <w:sz w:val="24"/>
          <w:szCs w:val="24"/>
          <w:lang w:bidi="ar-SA"/>
        </w:rPr>
        <w:t xml:space="preserve"> and reviewing </w:t>
      </w:r>
      <w:r w:rsidRPr="4CF9F623">
        <w:rPr>
          <w:rFonts w:asciiTheme="minorAscii" w:hAnsiTheme="minorAscii" w:cstheme="minorAscii"/>
          <w:sz w:val="24"/>
          <w:szCs w:val="24"/>
          <w:lang w:bidi="ar-SA"/>
        </w:rPr>
        <w:t>possible mode</w:t>
      </w:r>
      <w:r w:rsidRPr="4CF9F623">
        <w:rPr>
          <w:rFonts w:asciiTheme="minorAscii" w:hAnsiTheme="minorAscii" w:cstheme="minorAscii"/>
          <w:sz w:val="24"/>
          <w:szCs w:val="24"/>
          <w:lang w:bidi="ar-SA"/>
        </w:rPr>
        <w:t xml:space="preserve"> effects</w:t>
      </w:r>
      <w:r w:rsidRPr="4CF9F623">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 xml:space="preserve"> A typical data collection for CPS is over 16 months</w:t>
      </w:r>
      <w:r w:rsidRPr="4CF9F623">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 xml:space="preserve">The test is being limited to </w:t>
      </w:r>
      <w:r w:rsidRPr="4CF9F623" w:rsidR="00B755BD">
        <w:rPr>
          <w:rFonts w:asciiTheme="minorAscii" w:hAnsiTheme="minorAscii" w:cstheme="minorAscii"/>
          <w:sz w:val="24"/>
          <w:szCs w:val="24"/>
          <w:lang w:bidi="ar-SA"/>
        </w:rPr>
        <w:t>4</w:t>
      </w:r>
      <w:r w:rsidRPr="4CF9F623">
        <w:rPr>
          <w:rFonts w:asciiTheme="minorAscii" w:hAnsiTheme="minorAscii" w:cstheme="minorAscii"/>
          <w:sz w:val="24"/>
          <w:szCs w:val="24"/>
          <w:lang w:bidi="ar-SA"/>
        </w:rPr>
        <w:t xml:space="preserve"> months</w:t>
      </w:r>
      <w:r w:rsidRPr="4CF9F623" w:rsidR="00B533FE">
        <w:rPr>
          <w:rFonts w:asciiTheme="minorAscii" w:hAnsiTheme="minorAscii" w:cstheme="minorAscii"/>
          <w:sz w:val="24"/>
          <w:szCs w:val="24"/>
          <w:lang w:bidi="ar-SA"/>
        </w:rPr>
        <w:t xml:space="preserve"> for</w:t>
      </w:r>
      <w:r w:rsidRPr="4CF9F623">
        <w:rPr>
          <w:rFonts w:asciiTheme="minorAscii" w:hAnsiTheme="minorAscii" w:cstheme="minorAscii"/>
          <w:sz w:val="24"/>
          <w:szCs w:val="24"/>
          <w:lang w:bidi="ar-SA"/>
        </w:rPr>
        <w:t xml:space="preserve"> expedite</w:t>
      </w:r>
      <w:r w:rsidRPr="4CF9F623" w:rsidR="00B533FE">
        <w:rPr>
          <w:rFonts w:asciiTheme="minorAscii" w:hAnsiTheme="minorAscii" w:cstheme="minorAscii"/>
          <w:sz w:val="24"/>
          <w:szCs w:val="24"/>
          <w:lang w:bidi="ar-SA"/>
        </w:rPr>
        <w:t>d</w:t>
      </w:r>
      <w:r w:rsidRPr="4CF9F623">
        <w:rPr>
          <w:rFonts w:asciiTheme="minorAscii" w:hAnsiTheme="minorAscii" w:cstheme="minorAscii"/>
          <w:sz w:val="24"/>
          <w:szCs w:val="24"/>
          <w:lang w:bidi="ar-SA"/>
        </w:rPr>
        <w:t xml:space="preserve"> testing.</w:t>
      </w:r>
    </w:p>
    <w:p w:rsidR="000148AA" w:rsidRPr="003914F9" w:rsidP="002A70D1" w14:paraId="67EB60A2" w14:textId="77777777">
      <w:pPr>
        <w:pStyle w:val="BodyText"/>
        <w:spacing w:line="276" w:lineRule="auto"/>
        <w:rPr>
          <w:rFonts w:asciiTheme="minorHAnsi" w:hAnsiTheme="minorHAnsi" w:cstheme="minorHAnsi"/>
        </w:rPr>
      </w:pPr>
    </w:p>
    <w:p w:rsidR="000148AA" w:rsidRPr="003914F9" w:rsidP="008C0BF8" w14:paraId="4BE70902" w14:textId="77777777">
      <w:pPr>
        <w:pStyle w:val="ListParagraph"/>
        <w:tabs>
          <w:tab w:val="left" w:pos="840"/>
        </w:tabs>
        <w:spacing w:before="217" w:line="276" w:lineRule="auto"/>
        <w:ind w:left="360" w:right="255" w:hanging="360"/>
        <w:rPr>
          <w:rFonts w:asciiTheme="minorHAnsi" w:hAnsiTheme="minorHAnsi" w:cstheme="minorHAnsi"/>
          <w:sz w:val="24"/>
          <w:szCs w:val="24"/>
          <w:lang w:bidi="he-IL"/>
        </w:rPr>
      </w:pPr>
      <w:r w:rsidRPr="003914F9">
        <w:rPr>
          <w:rFonts w:asciiTheme="minorHAnsi" w:hAnsiTheme="minorHAnsi" w:cstheme="minorHAnsi"/>
          <w:b/>
          <w:spacing w:val="-3"/>
          <w:sz w:val="24"/>
          <w:szCs w:val="24"/>
        </w:rPr>
        <w:t>7</w:t>
      </w:r>
      <w:r w:rsidRPr="003914F9">
        <w:rPr>
          <w:rFonts w:asciiTheme="minorHAnsi" w:hAnsiTheme="minorHAnsi" w:cstheme="minorHAnsi"/>
          <w:b/>
          <w:spacing w:val="-3"/>
          <w:sz w:val="24"/>
          <w:szCs w:val="24"/>
        </w:rPr>
        <w:t xml:space="preserve">. </w:t>
      </w:r>
      <w:r w:rsidRPr="003914F9">
        <w:rPr>
          <w:rFonts w:asciiTheme="minorHAnsi" w:hAnsiTheme="minorHAnsi" w:cstheme="minorHAnsi"/>
          <w:b/>
          <w:spacing w:val="-3"/>
          <w:sz w:val="24"/>
          <w:szCs w:val="24"/>
        </w:rPr>
        <w:tab/>
      </w:r>
      <w:r w:rsidRPr="003914F9" w:rsidR="00A72636">
        <w:rPr>
          <w:rFonts w:asciiTheme="minorHAnsi" w:hAnsiTheme="minorHAnsi" w:cstheme="minorHAnsi"/>
          <w:b/>
          <w:sz w:val="24"/>
          <w:szCs w:val="24"/>
          <w:lang w:bidi="he-IL"/>
        </w:rPr>
        <w:t>S</w:t>
      </w:r>
      <w:r w:rsidRPr="003914F9" w:rsidR="008E0A73">
        <w:rPr>
          <w:rFonts w:asciiTheme="minorHAnsi" w:hAnsiTheme="minorHAnsi" w:cstheme="minorHAnsi"/>
          <w:b/>
          <w:sz w:val="24"/>
          <w:szCs w:val="24"/>
          <w:lang w:bidi="he-IL"/>
        </w:rPr>
        <w:t>pecial</w:t>
      </w:r>
      <w:r w:rsidRPr="003914F9" w:rsidR="008E0A73">
        <w:rPr>
          <w:rFonts w:asciiTheme="minorHAnsi" w:hAnsiTheme="minorHAnsi" w:cstheme="minorHAnsi"/>
          <w:b/>
          <w:sz w:val="24"/>
          <w:szCs w:val="24"/>
          <w:lang w:bidi="he-IL"/>
        </w:rPr>
        <w:t xml:space="preserve"> circumstances that would cause </w:t>
      </w:r>
      <w:r w:rsidRPr="003914F9" w:rsidR="00A72636">
        <w:rPr>
          <w:rFonts w:asciiTheme="minorHAnsi" w:hAnsiTheme="minorHAnsi" w:cstheme="minorHAnsi"/>
          <w:b/>
          <w:sz w:val="24"/>
          <w:szCs w:val="24"/>
          <w:lang w:bidi="he-IL"/>
        </w:rPr>
        <w:t>the</w:t>
      </w:r>
      <w:r w:rsidRPr="003914F9" w:rsidR="008E0A73">
        <w:rPr>
          <w:rFonts w:asciiTheme="minorHAnsi" w:hAnsiTheme="minorHAnsi" w:cstheme="minorHAnsi"/>
          <w:b/>
          <w:sz w:val="24"/>
          <w:szCs w:val="24"/>
          <w:lang w:bidi="he-IL"/>
        </w:rPr>
        <w:t xml:space="preserve"> information collection to be conducted in a manner</w:t>
      </w:r>
      <w:r w:rsidRPr="003914F9" w:rsidR="007633F2">
        <w:rPr>
          <w:rFonts w:asciiTheme="minorHAnsi" w:hAnsiTheme="minorHAnsi" w:cstheme="minorHAnsi"/>
          <w:b/>
          <w:sz w:val="24"/>
          <w:szCs w:val="24"/>
          <w:lang w:bidi="he-IL"/>
        </w:rPr>
        <w:t xml:space="preserve"> inconsistent with OMB guidelines</w:t>
      </w:r>
    </w:p>
    <w:p w:rsidR="00CD0AF7" w:rsidRPr="003914F9" w:rsidP="00CD0AF7" w14:paraId="7951699D" w14:textId="77777777">
      <w:pPr>
        <w:pStyle w:val="BodyText"/>
        <w:spacing w:line="276" w:lineRule="auto"/>
        <w:ind w:left="720" w:hanging="360"/>
        <w:rPr>
          <w:rFonts w:asciiTheme="minorHAnsi" w:hAnsiTheme="minorHAnsi" w:cstheme="minorHAnsi"/>
          <w:b w:val="0"/>
          <w:bCs w:val="0"/>
        </w:rPr>
      </w:pPr>
    </w:p>
    <w:p w:rsidR="007633F2" w:rsidRPr="003914F9" w:rsidP="007633F2" w14:paraId="434DAEB6" w14:textId="77777777">
      <w:pPr>
        <w:ind w:left="360"/>
        <w:rPr>
          <w:rFonts w:asciiTheme="minorHAnsi" w:hAnsiTheme="minorHAnsi" w:cstheme="minorHAnsi"/>
          <w:sz w:val="24"/>
          <w:szCs w:val="24"/>
        </w:rPr>
      </w:pPr>
      <w:r w:rsidRPr="003914F9">
        <w:rPr>
          <w:rFonts w:asciiTheme="minorHAnsi" w:hAnsiTheme="minorHAnsi" w:cstheme="minorHAnsi"/>
          <w:sz w:val="24"/>
          <w:szCs w:val="24"/>
        </w:rPr>
        <w:t xml:space="preserve">This data collection will be consistent with the general information collection guidelines of </w:t>
      </w:r>
    </w:p>
    <w:p w:rsidR="007633F2" w:rsidRPr="003914F9" w:rsidP="4CF9F623" w14:paraId="16344D91" w14:textId="3D86A5E7">
      <w:pPr>
        <w:ind w:left="360"/>
        <w:rPr>
          <w:rFonts w:asciiTheme="minorAscii" w:hAnsiTheme="minorAscii" w:cstheme="minorAscii"/>
          <w:sz w:val="24"/>
          <w:szCs w:val="24"/>
        </w:rPr>
      </w:pPr>
      <w:r w:rsidRPr="4CF9F623">
        <w:rPr>
          <w:rFonts w:asciiTheme="minorAscii" w:hAnsiTheme="minorAscii" w:cstheme="minorAscii"/>
          <w:sz w:val="24"/>
          <w:szCs w:val="24"/>
        </w:rPr>
        <w:t>5 CFR 1320.5.</w:t>
      </w:r>
      <w:r w:rsidRPr="4CF9F623" w:rsidR="67F1FAE0">
        <w:rPr>
          <w:rFonts w:asciiTheme="minorAscii" w:hAnsiTheme="minorAscii" w:cstheme="minorAscii"/>
          <w:sz w:val="24"/>
          <w:szCs w:val="24"/>
        </w:rPr>
        <w:t xml:space="preserve"> </w:t>
      </w:r>
      <w:r w:rsidRPr="4CF9F623">
        <w:rPr>
          <w:rFonts w:asciiTheme="minorAscii" w:hAnsiTheme="minorAscii" w:cstheme="minorAscii"/>
          <w:sz w:val="24"/>
          <w:szCs w:val="24"/>
        </w:rPr>
        <w:t xml:space="preserve">No </w:t>
      </w:r>
      <w:r w:rsidRPr="4CF9F623">
        <w:rPr>
          <w:rFonts w:asciiTheme="minorAscii" w:hAnsiTheme="minorAscii" w:cstheme="minorAscii"/>
          <w:sz w:val="24"/>
          <w:szCs w:val="24"/>
        </w:rPr>
        <w:t>special circumstances</w:t>
      </w:r>
      <w:r w:rsidRPr="4CF9F623">
        <w:rPr>
          <w:rFonts w:asciiTheme="minorAscii" w:hAnsiTheme="minorAscii" w:cstheme="minorAscii"/>
          <w:sz w:val="24"/>
          <w:szCs w:val="24"/>
        </w:rPr>
        <w:t xml:space="preserve"> apply.</w:t>
      </w:r>
    </w:p>
    <w:p w:rsidR="00EC1356" w:rsidRPr="003914F9" w:rsidP="007633F2" w14:paraId="6F907828" w14:textId="77777777">
      <w:pPr>
        <w:ind w:left="360"/>
        <w:rPr>
          <w:rFonts w:asciiTheme="minorHAnsi" w:hAnsiTheme="minorHAnsi" w:cstheme="minorHAnsi"/>
          <w:sz w:val="24"/>
          <w:szCs w:val="24"/>
        </w:rPr>
      </w:pPr>
    </w:p>
    <w:p w:rsidR="00936C5F" w:rsidRPr="006136D8" w:rsidP="4CF9F623" w14:paraId="6DC40448" w14:textId="11EBB207">
      <w:pPr>
        <w:pStyle w:val="BodyText"/>
        <w:spacing w:line="276" w:lineRule="auto"/>
        <w:ind w:left="360" w:hanging="360"/>
        <w:rPr>
          <w:rFonts w:asciiTheme="minorAscii" w:hAnsiTheme="minorAscii" w:cstheme="minorAscii"/>
          <w:b w:val="0"/>
          <w:bCs w:val="0"/>
        </w:rPr>
      </w:pPr>
      <w:r w:rsidRPr="4CF9F623" w:rsidR="67F1FAE0">
        <w:rPr>
          <w:rFonts w:asciiTheme="minorAscii" w:hAnsiTheme="minorAscii" w:cstheme="minorAscii"/>
          <w:b w:val="0"/>
          <w:bCs w:val="0"/>
          <w:color w:val="FF0000"/>
        </w:rPr>
        <w:t xml:space="preserve"> </w:t>
      </w:r>
      <w:r>
        <w:tab/>
      </w:r>
      <w:r w:rsidRPr="4CF9F623">
        <w:rPr>
          <w:rFonts w:asciiTheme="minorAscii" w:hAnsiTheme="minorAscii" w:cstheme="minorAscii"/>
          <w:b w:val="0"/>
          <w:bCs w:val="0"/>
        </w:rPr>
        <w:t xml:space="preserve">Effective March 28, 2024, the Office of Management and Budget (OMB) announced revisions to Statistical Policy Directive No. 15: Standards for Maintaining, Collecting, and Presenting Federal Data on Race and Ethnicity (SPD 15). The recommendations </w:t>
      </w:r>
      <w:r w:rsidRPr="4CF9F623">
        <w:rPr>
          <w:rFonts w:asciiTheme="minorAscii" w:hAnsiTheme="minorAscii" w:cstheme="minorAscii"/>
          <w:b w:val="0"/>
          <w:bCs w:val="0"/>
        </w:rPr>
        <w:t>include:</w:t>
      </w:r>
      <w:r w:rsidRPr="4CF9F623">
        <w:rPr>
          <w:rFonts w:asciiTheme="minorAscii" w:hAnsiTheme="minorAscii" w:cstheme="minorAscii"/>
          <w:b w:val="0"/>
          <w:bCs w:val="0"/>
        </w:rPr>
        <w:t xml:space="preserve"> collect data using a single combined race and ethnicity question, allowing multiple responses; add Middle Eastern or North African (MENA) as a minimum reporting category, separate and distinct from the White category; and require the collection of more detail beyond the minimum race and ethnicity reporting categories.</w:t>
      </w:r>
      <w:r w:rsidRPr="4CF9F623" w:rsidR="67F1FAE0">
        <w:rPr>
          <w:rFonts w:asciiTheme="minorAscii" w:hAnsiTheme="minorAscii" w:cstheme="minorAscii"/>
          <w:b w:val="0"/>
          <w:bCs w:val="0"/>
        </w:rPr>
        <w:t xml:space="preserve"> </w:t>
      </w:r>
    </w:p>
    <w:p w:rsidR="00936C5F" w:rsidRPr="006136D8" w:rsidP="00CD619D" w14:paraId="57A839DE" w14:textId="77777777">
      <w:pPr>
        <w:pStyle w:val="BodyText"/>
        <w:spacing w:line="276" w:lineRule="auto"/>
        <w:ind w:left="360" w:hanging="360"/>
        <w:rPr>
          <w:rFonts w:asciiTheme="minorHAnsi" w:hAnsiTheme="minorHAnsi" w:cstheme="minorHAnsi"/>
          <w:b w:val="0"/>
          <w:bCs w:val="0"/>
        </w:rPr>
      </w:pPr>
    </w:p>
    <w:p w:rsidR="00641B5A" w:rsidRPr="006136D8" w:rsidP="4CF9F623" w14:paraId="145E977C" w14:textId="40E2B8C8">
      <w:pPr>
        <w:pStyle w:val="BodyText"/>
        <w:spacing w:line="276" w:lineRule="auto"/>
        <w:ind w:left="360"/>
        <w:rPr>
          <w:rFonts w:asciiTheme="minorAscii" w:hAnsiTheme="minorAscii" w:cstheme="minorAscii"/>
          <w:b w:val="0"/>
          <w:bCs w:val="0"/>
        </w:rPr>
      </w:pPr>
      <w:r w:rsidRPr="4CF9F623">
        <w:rPr>
          <w:rFonts w:asciiTheme="minorAscii" w:hAnsiTheme="minorAscii" w:cstheme="minorAscii"/>
          <w:b w:val="0"/>
          <w:bCs w:val="0"/>
        </w:rPr>
        <w:t xml:space="preserve">We are requesting an exemption from employing the 2024 </w:t>
      </w:r>
      <w:r w:rsidRPr="4CF9F623" w:rsidR="00395D05">
        <w:rPr>
          <w:rFonts w:asciiTheme="minorAscii" w:hAnsiTheme="minorAscii" w:cstheme="minorAscii"/>
          <w:b w:val="0"/>
          <w:bCs w:val="0"/>
        </w:rPr>
        <w:t xml:space="preserve">SPD 15 </w:t>
      </w:r>
      <w:r w:rsidRPr="4CF9F623">
        <w:rPr>
          <w:rFonts w:asciiTheme="minorAscii" w:hAnsiTheme="minorAscii" w:cstheme="minorAscii"/>
          <w:b w:val="0"/>
          <w:bCs w:val="0"/>
        </w:rPr>
        <w:t xml:space="preserve">on race/ethnicity data standards in this field test. For the purposes of this field test, it is important to collect race/ethnicity data in the same manner it is for </w:t>
      </w:r>
      <w:r w:rsidRPr="4CF9F623">
        <w:rPr>
          <w:rFonts w:asciiTheme="minorAscii" w:hAnsiTheme="minorAscii" w:cstheme="minorAscii"/>
          <w:b w:val="0"/>
          <w:bCs w:val="0"/>
          <w:i/>
          <w:iCs/>
        </w:rPr>
        <w:t>current</w:t>
      </w:r>
      <w:r w:rsidRPr="4CF9F623">
        <w:rPr>
          <w:rFonts w:asciiTheme="minorAscii" w:hAnsiTheme="minorAscii" w:cstheme="minorAscii"/>
          <w:b w:val="0"/>
          <w:bCs w:val="0"/>
        </w:rPr>
        <w:t xml:space="preserve"> CPS Production data collection for comparison of results. Instead, the updated 2024 SPD 15 race/ethnicity format </w:t>
      </w:r>
      <w:r w:rsidRPr="4CF9F623" w:rsidR="00395D05">
        <w:rPr>
          <w:rFonts w:asciiTheme="minorAscii" w:hAnsiTheme="minorAscii" w:cstheme="minorAscii"/>
          <w:b w:val="0"/>
          <w:bCs w:val="0"/>
        </w:rPr>
        <w:t xml:space="preserve">is being tested separately </w:t>
      </w:r>
      <w:r w:rsidRPr="4CF9F623">
        <w:rPr>
          <w:rFonts w:asciiTheme="minorAscii" w:hAnsiTheme="minorAscii" w:cstheme="minorAscii"/>
          <w:b w:val="0"/>
          <w:bCs w:val="0"/>
        </w:rPr>
        <w:t>with</w:t>
      </w:r>
      <w:r w:rsidRPr="4CF9F623" w:rsidR="00395D05">
        <w:rPr>
          <w:rFonts w:asciiTheme="minorAscii" w:hAnsiTheme="minorAscii" w:cstheme="minorAscii"/>
          <w:b w:val="0"/>
          <w:bCs w:val="0"/>
        </w:rPr>
        <w:t>in the CPS Production setting</w:t>
      </w:r>
      <w:r w:rsidRPr="4CF9F623" w:rsidR="00395D05">
        <w:rPr>
          <w:rFonts w:asciiTheme="minorAscii" w:hAnsiTheme="minorAscii" w:cstheme="minorAscii"/>
          <w:b w:val="0"/>
          <w:bCs w:val="0"/>
        </w:rPr>
        <w:t>.</w:t>
      </w:r>
      <w:r w:rsidRPr="4CF9F623" w:rsidR="67F1FAE0">
        <w:rPr>
          <w:rFonts w:asciiTheme="minorAscii" w:hAnsiTheme="minorAscii" w:cstheme="minorAscii"/>
          <w:b w:val="0"/>
          <w:bCs w:val="0"/>
        </w:rPr>
        <w:t xml:space="preserve"> </w:t>
      </w:r>
    </w:p>
    <w:p w:rsidR="00D22929" w:rsidRPr="003914F9" w:rsidP="4CF9F623" w14:paraId="0BE63AC1" w14:textId="270C2D48">
      <w:pPr>
        <w:adjustRightInd w:val="0"/>
        <w:spacing w:before="240"/>
        <w:rPr>
          <w:rFonts w:asciiTheme="minorAscii" w:hAnsiTheme="minorAscii" w:cstheme="minorAscii"/>
          <w:b/>
          <w:bCs/>
          <w:sz w:val="24"/>
          <w:szCs w:val="24"/>
        </w:rPr>
      </w:pPr>
      <w:r w:rsidRPr="4CF9F623">
        <w:rPr>
          <w:rFonts w:asciiTheme="minorAscii" w:hAnsiTheme="minorAscii" w:cstheme="minorAscii"/>
          <w:b/>
          <w:bCs/>
          <w:sz w:val="24"/>
          <w:szCs w:val="24"/>
        </w:rPr>
        <w:t>8.</w:t>
      </w:r>
      <w:r w:rsidRPr="4CF9F623" w:rsidR="67F1FAE0">
        <w:rPr>
          <w:rFonts w:asciiTheme="minorAscii" w:hAnsiTheme="minorAscii" w:cstheme="minorAscii"/>
          <w:b/>
          <w:bCs/>
          <w:sz w:val="24"/>
          <w:szCs w:val="24"/>
        </w:rPr>
        <w:t xml:space="preserve"> </w:t>
      </w:r>
      <w:r w:rsidRPr="4CF9F623">
        <w:rPr>
          <w:rFonts w:asciiTheme="minorAscii" w:hAnsiTheme="minorAscii" w:cstheme="minorAscii"/>
          <w:b/>
          <w:bCs/>
          <w:sz w:val="24"/>
          <w:szCs w:val="24"/>
        </w:rPr>
        <w:t xml:space="preserve"> </w:t>
      </w:r>
      <w:r w:rsidRPr="4CF9F623">
        <w:rPr>
          <w:rFonts w:asciiTheme="minorAscii" w:hAnsiTheme="minorAscii" w:cstheme="minorAscii"/>
          <w:b/>
          <w:bCs/>
          <w:sz w:val="24"/>
          <w:szCs w:val="24"/>
        </w:rPr>
        <w:t>Comments in Response to the Federal Register</w:t>
      </w:r>
      <w:r w:rsidRPr="4CF9F623">
        <w:rPr>
          <w:rFonts w:asciiTheme="minorAscii" w:hAnsiTheme="minorAscii" w:cstheme="minorAscii"/>
          <w:b/>
          <w:bCs/>
          <w:sz w:val="24"/>
          <w:szCs w:val="24"/>
        </w:rPr>
        <w:t xml:space="preserve"> Notice/Outside Consultation</w:t>
      </w:r>
    </w:p>
    <w:p w:rsidR="000148AA" w:rsidRPr="003914F9" w:rsidP="00D22929" w14:paraId="1A68B543" w14:textId="77777777">
      <w:pPr>
        <w:pStyle w:val="ListParagraph"/>
        <w:tabs>
          <w:tab w:val="left" w:pos="857"/>
        </w:tabs>
        <w:spacing w:before="62" w:line="276" w:lineRule="auto"/>
        <w:ind w:left="360" w:right="107" w:hanging="360"/>
        <w:rPr>
          <w:rFonts w:asciiTheme="minorHAnsi" w:hAnsiTheme="minorHAnsi" w:cstheme="minorHAnsi"/>
          <w:color w:val="FF0000"/>
          <w:sz w:val="24"/>
          <w:szCs w:val="24"/>
        </w:rPr>
      </w:pPr>
      <w:r w:rsidRPr="003914F9">
        <w:rPr>
          <w:rFonts w:asciiTheme="minorHAnsi" w:hAnsiTheme="minorHAnsi" w:cstheme="minorHAnsi"/>
          <w:color w:val="FF0000"/>
          <w:sz w:val="24"/>
          <w:szCs w:val="24"/>
        </w:rPr>
        <w:tab/>
      </w:r>
    </w:p>
    <w:p w:rsidR="0040189E" w:rsidRPr="003914F9" w:rsidP="4CF9F623" w14:paraId="3DFE9931" w14:textId="7E71D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Ascii" w:hAnsiTheme="minorAscii" w:cstheme="minorAscii"/>
          <w:sz w:val="24"/>
          <w:szCs w:val="24"/>
          <w:lang w:bidi="ar-SA"/>
        </w:rPr>
      </w:pPr>
      <w:r w:rsidRPr="4CF9F623">
        <w:rPr>
          <w:rFonts w:asciiTheme="minorAscii" w:hAnsiTheme="minorAscii" w:cstheme="minorAscii"/>
          <w:sz w:val="24"/>
          <w:szCs w:val="24"/>
          <w:lang w:bidi="ar-SA"/>
        </w:rPr>
        <w:t xml:space="preserve">A team at BLS and Census have been working collaboratively </w:t>
      </w:r>
      <w:r w:rsidRPr="4CF9F623">
        <w:rPr>
          <w:rFonts w:asciiTheme="minorAscii" w:hAnsiTheme="minorAscii" w:cstheme="minorAscii"/>
          <w:sz w:val="24"/>
          <w:szCs w:val="24"/>
          <w:lang w:bidi="ar-SA"/>
        </w:rPr>
        <w:t>in order to</w:t>
      </w:r>
      <w:r w:rsidRPr="4CF9F623">
        <w:rPr>
          <w:rFonts w:asciiTheme="minorAscii" w:hAnsiTheme="minorAscii" w:cstheme="minorAscii"/>
          <w:sz w:val="24"/>
          <w:szCs w:val="24"/>
          <w:lang w:bidi="ar-SA"/>
        </w:rPr>
        <w:t xml:space="preserve"> develop the ISR mode</w:t>
      </w:r>
      <w:r w:rsidRPr="4CF9F623">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 xml:space="preserve">The team is made up of </w:t>
      </w:r>
      <w:r w:rsidRPr="4CF9F623" w:rsidR="008F0777">
        <w:rPr>
          <w:rFonts w:asciiTheme="minorAscii" w:hAnsiTheme="minorAscii" w:cstheme="minorAscii"/>
          <w:sz w:val="24"/>
          <w:szCs w:val="24"/>
          <w:lang w:bidi="ar-SA"/>
        </w:rPr>
        <w:t>Subject</w:t>
      </w:r>
      <w:r w:rsidRPr="4CF9F623">
        <w:rPr>
          <w:rFonts w:asciiTheme="minorAscii" w:hAnsiTheme="minorAscii" w:cstheme="minorAscii"/>
          <w:sz w:val="24"/>
          <w:szCs w:val="24"/>
          <w:lang w:bidi="ar-SA"/>
        </w:rPr>
        <w:t xml:space="preserve"> Matter Experts, </w:t>
      </w:r>
      <w:r w:rsidRPr="4CF9F623" w:rsidR="008F0777">
        <w:rPr>
          <w:rFonts w:asciiTheme="minorAscii" w:hAnsiTheme="minorAscii" w:cstheme="minorAscii"/>
          <w:sz w:val="24"/>
          <w:szCs w:val="24"/>
          <w:lang w:bidi="ar-SA"/>
        </w:rPr>
        <w:t>M</w:t>
      </w:r>
      <w:r w:rsidRPr="4CF9F623">
        <w:rPr>
          <w:rFonts w:asciiTheme="minorAscii" w:hAnsiTheme="minorAscii" w:cstheme="minorAscii"/>
          <w:sz w:val="24"/>
          <w:szCs w:val="24"/>
          <w:lang w:bidi="ar-SA"/>
        </w:rPr>
        <w:t>ethodologists</w:t>
      </w:r>
      <w:r w:rsidRPr="4CF9F623" w:rsidR="008F0777">
        <w:rPr>
          <w:rFonts w:asciiTheme="minorAscii" w:hAnsiTheme="minorAscii" w:cstheme="minorAscii"/>
          <w:sz w:val="24"/>
          <w:szCs w:val="24"/>
          <w:lang w:bidi="ar-SA"/>
        </w:rPr>
        <w:t>,</w:t>
      </w:r>
      <w:r w:rsidRPr="4CF9F623">
        <w:rPr>
          <w:rFonts w:asciiTheme="minorAscii" w:hAnsiTheme="minorAscii" w:cstheme="minorAscii"/>
          <w:sz w:val="24"/>
          <w:szCs w:val="24"/>
          <w:lang w:bidi="ar-SA"/>
        </w:rPr>
        <w:t xml:space="preserve"> and Information Technology Staff</w:t>
      </w:r>
      <w:r w:rsidRPr="4CF9F623">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 xml:space="preserve"> </w:t>
      </w:r>
      <w:r w:rsidRPr="4CF9F623" w:rsidR="008D3B3B">
        <w:rPr>
          <w:rFonts w:asciiTheme="minorAscii" w:hAnsiTheme="minorAscii" w:cstheme="minorAscii"/>
          <w:sz w:val="24"/>
          <w:szCs w:val="24"/>
          <w:lang w:bidi="ar-SA"/>
        </w:rPr>
        <w:t xml:space="preserve">The following people have been in continuous consultation concerning the development of the </w:t>
      </w:r>
      <w:r w:rsidRPr="4CF9F623" w:rsidR="008F0777">
        <w:rPr>
          <w:rFonts w:asciiTheme="minorAscii" w:hAnsiTheme="minorAscii" w:cstheme="minorAscii"/>
          <w:sz w:val="24"/>
          <w:szCs w:val="24"/>
          <w:lang w:bidi="ar-SA"/>
        </w:rPr>
        <w:t>ISR</w:t>
      </w:r>
      <w:r w:rsidRPr="4CF9F623" w:rsidR="00D17891">
        <w:rPr>
          <w:rFonts w:asciiTheme="minorAscii" w:hAnsiTheme="minorAscii" w:cstheme="minorAscii"/>
          <w:sz w:val="24"/>
          <w:szCs w:val="24"/>
          <w:lang w:bidi="ar-SA"/>
        </w:rPr>
        <w:t xml:space="preserve"> mode</w:t>
      </w:r>
      <w:r w:rsidRPr="4CF9F623" w:rsidR="008D3B3B">
        <w:rPr>
          <w:rFonts w:asciiTheme="minorAscii" w:hAnsiTheme="minorAscii" w:cstheme="minorAscii"/>
          <w:sz w:val="24"/>
          <w:szCs w:val="24"/>
          <w:lang w:bidi="ar-SA"/>
        </w:rPr>
        <w:t>:</w:t>
      </w:r>
    </w:p>
    <w:p w:rsidR="00DD1E38" w:rsidRPr="003914F9" w:rsidP="00A932FC" w14:paraId="6B47BC1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HAnsi" w:hAnsiTheme="minorHAnsi" w:cstheme="minorHAnsi"/>
          <w:sz w:val="24"/>
          <w:szCs w:val="24"/>
          <w:lang w:bidi="ar-SA"/>
        </w:rPr>
      </w:pPr>
    </w:p>
    <w:p w:rsidR="00760F7D" w:rsidRPr="003914F9" w:rsidP="4CF9F623" w14:paraId="3A0705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Ascii" w:hAnsiTheme="minorAscii" w:cstheme="minorAscii"/>
          <w:sz w:val="24"/>
          <w:szCs w:val="24"/>
          <w:lang w:bidi="ar-SA"/>
        </w:rPr>
      </w:pPr>
      <w:r w:rsidRPr="4CF9F623">
        <w:rPr>
          <w:rFonts w:asciiTheme="minorAscii" w:hAnsiTheme="minorAscii" w:cstheme="minorAscii"/>
          <w:sz w:val="24"/>
          <w:szCs w:val="24"/>
          <w:lang w:bidi="ar-SA"/>
        </w:rPr>
        <w:t>Kyra Linse</w:t>
      </w:r>
    </w:p>
    <w:p w:rsidR="62D89716" w:rsidP="4CF9F623" w14:paraId="1CC0F888" w14:textId="49E368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Ascii" w:hAnsiTheme="minorAscii" w:cstheme="minorAscii"/>
          <w:sz w:val="24"/>
          <w:szCs w:val="24"/>
          <w:lang w:bidi="ar-SA"/>
        </w:rPr>
      </w:pPr>
      <w:r w:rsidRPr="4CF9F623">
        <w:rPr>
          <w:rFonts w:asciiTheme="minorAscii" w:hAnsiTheme="minorAscii" w:cstheme="minorAscii"/>
          <w:sz w:val="24"/>
          <w:szCs w:val="24"/>
          <w:lang w:bidi="ar-SA"/>
        </w:rPr>
        <w:t>Survey Director</w:t>
      </w:r>
    </w:p>
    <w:p w:rsidR="00760F7D" w:rsidRPr="003914F9" w:rsidP="4CF9F623" w14:paraId="3A6A4522" w14:textId="15E007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Ascii" w:hAnsiTheme="minorAscii" w:cstheme="minorAscii"/>
          <w:sz w:val="24"/>
          <w:szCs w:val="24"/>
          <w:lang w:bidi="ar-SA"/>
        </w:rPr>
      </w:pPr>
      <w:r w:rsidRPr="4CF9F623">
        <w:rPr>
          <w:rFonts w:asciiTheme="minorAscii" w:hAnsiTheme="minorAscii" w:cstheme="minorAscii"/>
          <w:sz w:val="24"/>
          <w:szCs w:val="24"/>
          <w:lang w:bidi="ar-SA"/>
        </w:rPr>
        <w:t>Current Population Survey and American Time Use Survey</w:t>
      </w:r>
    </w:p>
    <w:p w:rsidR="00760F7D" w:rsidRPr="003914F9" w:rsidP="004F36B4" w14:paraId="19EAF016"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sz w:val="24"/>
          <w:szCs w:val="24"/>
          <w:lang w:bidi="ar-SA"/>
        </w:rPr>
      </w:pPr>
      <w:hyperlink r:id="rId7" w:history="1">
        <w:r w:rsidRPr="003914F9">
          <w:rPr>
            <w:rStyle w:val="Hyperlink"/>
            <w:rFonts w:asciiTheme="minorHAnsi" w:hAnsiTheme="minorHAnsi" w:cstheme="minorHAnsi"/>
            <w:sz w:val="24"/>
            <w:szCs w:val="24"/>
            <w:lang w:bidi="ar-SA"/>
          </w:rPr>
          <w:t>Kyra.M.Linse@census.gov</w:t>
        </w:r>
      </w:hyperlink>
    </w:p>
    <w:p w:rsidR="00760F7D" w:rsidRPr="003914F9" w:rsidP="004F36B4" w14:paraId="6509417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sz w:val="24"/>
          <w:szCs w:val="24"/>
          <w:lang w:bidi="ar-SA"/>
        </w:rPr>
      </w:pPr>
      <w:r w:rsidRPr="003914F9">
        <w:rPr>
          <w:rFonts w:asciiTheme="minorHAnsi" w:hAnsiTheme="minorHAnsi" w:cstheme="minorHAnsi"/>
          <w:sz w:val="24"/>
          <w:szCs w:val="24"/>
          <w:lang w:bidi="ar-SA"/>
        </w:rPr>
        <w:t>301-763-9280</w:t>
      </w:r>
    </w:p>
    <w:p w:rsidR="004F36B4" w:rsidRPr="003914F9" w:rsidP="00A932FC" w14:paraId="2F20C13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HAnsi" w:hAnsiTheme="minorHAnsi" w:cstheme="minorHAnsi"/>
          <w:sz w:val="24"/>
          <w:szCs w:val="24"/>
          <w:lang w:bidi="ar-SA"/>
        </w:rPr>
      </w:pPr>
    </w:p>
    <w:p w:rsidR="004F36B4" w:rsidRPr="003914F9" w:rsidP="4CF9F623" w14:paraId="16A1AFDB" w14:textId="4CB09D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Ascii" w:hAnsiTheme="minorAscii" w:cstheme="minorAscii"/>
          <w:sz w:val="24"/>
          <w:szCs w:val="24"/>
          <w:lang w:bidi="ar-SA"/>
        </w:rPr>
      </w:pPr>
      <w:r w:rsidRPr="4CF9F623" w:rsidR="67F1FAE0">
        <w:rPr>
          <w:rFonts w:asciiTheme="minorAscii" w:hAnsiTheme="minorAscii" w:cstheme="minorAscii"/>
          <w:sz w:val="24"/>
          <w:szCs w:val="24"/>
          <w:lang w:bidi="ar-SA"/>
        </w:rPr>
        <w:t xml:space="preserve"> </w:t>
      </w:r>
      <w:r w:rsidRPr="4CF9F623" w:rsidR="67F1FAE0">
        <w:rPr>
          <w:rFonts w:asciiTheme="minorAscii" w:hAnsiTheme="minorAscii" w:cstheme="minorAscii"/>
          <w:sz w:val="24"/>
          <w:szCs w:val="24"/>
          <w:lang w:bidi="ar-SA"/>
        </w:rPr>
        <w:t xml:space="preserve"> </w:t>
      </w:r>
      <w:r w:rsidRPr="4CF9F623" w:rsidR="67F1FAE0">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Nicholas Johnson</w:t>
      </w:r>
    </w:p>
    <w:p w:rsidR="004F36B4" w:rsidRPr="003914F9" w:rsidP="4CF9F623" w14:paraId="53E4199B" w14:textId="1FEFE9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Ascii" w:hAnsiTheme="minorAscii" w:cstheme="minorAscii"/>
          <w:sz w:val="24"/>
          <w:szCs w:val="24"/>
          <w:lang w:bidi="ar-SA"/>
        </w:rPr>
      </w:pPr>
      <w:r w:rsidRPr="4CF9F623" w:rsidR="67F1FAE0">
        <w:rPr>
          <w:rFonts w:asciiTheme="minorAscii" w:hAnsiTheme="minorAscii" w:cstheme="minorAscii"/>
          <w:sz w:val="24"/>
          <w:szCs w:val="24"/>
          <w:lang w:bidi="ar-SA"/>
        </w:rPr>
        <w:t xml:space="preserve"> </w:t>
      </w:r>
      <w:r w:rsidRPr="4CF9F623" w:rsidR="67F1FAE0">
        <w:rPr>
          <w:rFonts w:asciiTheme="minorAscii" w:hAnsiTheme="minorAscii" w:cstheme="minorAscii"/>
          <w:sz w:val="24"/>
          <w:szCs w:val="24"/>
          <w:lang w:bidi="ar-SA"/>
        </w:rPr>
        <w:t xml:space="preserve"> </w:t>
      </w:r>
      <w:r w:rsidRPr="4CF9F623" w:rsidR="67F1FAE0">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Chief, Division of Employment and Unemployment Analysis</w:t>
      </w:r>
    </w:p>
    <w:p w:rsidR="004F36B4" w:rsidRPr="003914F9" w:rsidP="4CF9F623" w14:paraId="70B74039" w14:textId="0E9FDE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Ascii" w:hAnsiTheme="minorAscii" w:cstheme="minorAscii"/>
          <w:sz w:val="24"/>
          <w:szCs w:val="24"/>
          <w:lang w:bidi="ar-SA"/>
        </w:rPr>
      </w:pPr>
      <w:r w:rsidRPr="4CF9F623" w:rsidR="67F1FAE0">
        <w:rPr>
          <w:rFonts w:asciiTheme="minorAscii" w:hAnsiTheme="minorAscii" w:cstheme="minorAscii"/>
          <w:sz w:val="24"/>
          <w:szCs w:val="24"/>
          <w:lang w:bidi="ar-SA"/>
        </w:rPr>
        <w:t xml:space="preserve"> </w:t>
      </w:r>
      <w:r w:rsidRPr="4CF9F623" w:rsidR="67F1FAE0">
        <w:rPr>
          <w:rFonts w:asciiTheme="minorAscii" w:hAnsiTheme="minorAscii" w:cstheme="minorAscii"/>
          <w:sz w:val="24"/>
          <w:szCs w:val="24"/>
          <w:lang w:bidi="ar-SA"/>
        </w:rPr>
        <w:t xml:space="preserve"> </w:t>
      </w:r>
      <w:r w:rsidRPr="4CF9F623" w:rsidR="67F1FAE0">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Bureau of Labor Statistics</w:t>
      </w:r>
    </w:p>
    <w:p w:rsidR="004F36B4" w:rsidRPr="003914F9" w:rsidP="4CF9F623" w14:paraId="4127C0A5" w14:textId="34EC3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Ascii" w:hAnsiTheme="minorAscii" w:cstheme="minorAscii"/>
          <w:sz w:val="24"/>
          <w:szCs w:val="24"/>
          <w:lang w:bidi="ar-SA"/>
        </w:rPr>
      </w:pPr>
      <w:r w:rsidRPr="4CF9F623" w:rsidR="67F1FAE0">
        <w:rPr>
          <w:rFonts w:asciiTheme="minorAscii" w:hAnsiTheme="minorAscii" w:cstheme="minorAscii"/>
          <w:sz w:val="24"/>
          <w:szCs w:val="24"/>
          <w:lang w:bidi="ar-SA"/>
        </w:rPr>
        <w:t xml:space="preserve"> </w:t>
      </w:r>
      <w:r w:rsidRPr="4CF9F623" w:rsidR="67F1FAE0">
        <w:rPr>
          <w:rFonts w:asciiTheme="minorAscii" w:hAnsiTheme="minorAscii" w:cstheme="minorAscii"/>
          <w:sz w:val="24"/>
          <w:szCs w:val="24"/>
          <w:lang w:bidi="ar-SA"/>
        </w:rPr>
        <w:t xml:space="preserve"> </w:t>
      </w:r>
      <w:r w:rsidRPr="4CF9F623" w:rsidR="67F1FAE0">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Johnson.Nicholas@bls.gov</w:t>
      </w:r>
    </w:p>
    <w:p w:rsidR="004F36B4" w:rsidRPr="003914F9" w:rsidP="4CF9F623" w14:paraId="2D16502F" w14:textId="52DCD4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Ascii" w:hAnsiTheme="minorAscii" w:cstheme="minorAscii"/>
          <w:sz w:val="24"/>
          <w:szCs w:val="24"/>
          <w:lang w:bidi="ar-SA"/>
        </w:rPr>
      </w:pPr>
      <w:r w:rsidRPr="4CF9F623" w:rsidR="67F1FAE0">
        <w:rPr>
          <w:rFonts w:asciiTheme="minorAscii" w:hAnsiTheme="minorAscii" w:cstheme="minorAscii"/>
          <w:sz w:val="24"/>
          <w:szCs w:val="24"/>
          <w:lang w:bidi="ar-SA"/>
        </w:rPr>
        <w:t xml:space="preserve"> </w:t>
      </w:r>
      <w:r w:rsidRPr="4CF9F623" w:rsidR="67F1FAE0">
        <w:rPr>
          <w:rFonts w:asciiTheme="minorAscii" w:hAnsiTheme="minorAscii" w:cstheme="minorAscii"/>
          <w:sz w:val="24"/>
          <w:szCs w:val="24"/>
          <w:lang w:bidi="ar-SA"/>
        </w:rPr>
        <w:t xml:space="preserve"> </w:t>
      </w:r>
      <w:r w:rsidRPr="4CF9F623" w:rsidR="67F1FAE0">
        <w:rPr>
          <w:rFonts w:asciiTheme="minorAscii" w:hAnsiTheme="minorAscii" w:cstheme="minorAscii"/>
          <w:sz w:val="24"/>
          <w:szCs w:val="24"/>
          <w:lang w:bidi="ar-SA"/>
        </w:rPr>
        <w:t xml:space="preserve"> </w:t>
      </w:r>
      <w:r w:rsidRPr="4CF9F623">
        <w:rPr>
          <w:rFonts w:asciiTheme="minorAscii" w:hAnsiTheme="minorAscii" w:cstheme="minorAscii"/>
          <w:sz w:val="24"/>
          <w:szCs w:val="24"/>
          <w:lang w:bidi="ar-SA"/>
        </w:rPr>
        <w:t>(202-691-6378)</w:t>
      </w:r>
      <w:r w:rsidRPr="4CF9F623" w:rsidR="67F1FAE0">
        <w:rPr>
          <w:rFonts w:asciiTheme="minorAscii" w:hAnsiTheme="minorAscii" w:cstheme="minorAscii"/>
          <w:sz w:val="24"/>
          <w:szCs w:val="24"/>
          <w:lang w:bidi="ar-SA"/>
        </w:rPr>
        <w:t xml:space="preserve"> </w:t>
      </w:r>
    </w:p>
    <w:p w:rsidR="004F36B4" w:rsidRPr="003914F9" w:rsidP="00A932FC" w14:paraId="4C0EF78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HAnsi" w:hAnsiTheme="minorHAnsi" w:cstheme="minorHAnsi"/>
          <w:sz w:val="24"/>
          <w:szCs w:val="24"/>
          <w:lang w:bidi="ar-SA"/>
        </w:rPr>
      </w:pPr>
    </w:p>
    <w:p w:rsidR="008D3B3B" w:rsidRPr="003914F9" w:rsidP="4CF9F623" w14:paraId="789A14C5" w14:textId="2F448FB2">
      <w:pPr>
        <w:widowControl/>
        <w:autoSpaceDE/>
        <w:autoSpaceDN/>
        <w:spacing w:line="276" w:lineRule="auto"/>
        <w:ind w:left="360"/>
        <w:rPr>
          <w:rFonts w:asciiTheme="minorAscii" w:hAnsiTheme="minorAscii" w:cstheme="minorAscii"/>
          <w:sz w:val="24"/>
          <w:szCs w:val="24"/>
          <w:lang w:bidi="ar-SA"/>
        </w:rPr>
      </w:pPr>
      <w:r w:rsidRPr="4CF9F623">
        <w:rPr>
          <w:rFonts w:asciiTheme="minorAscii" w:hAnsiTheme="minorAscii" w:cstheme="minorAscii"/>
          <w:sz w:val="24"/>
          <w:szCs w:val="24"/>
          <w:lang w:bidi="ar-SA"/>
        </w:rPr>
        <w:t xml:space="preserve">In addition to the above, </w:t>
      </w:r>
      <w:r w:rsidRPr="4CF9F623" w:rsidR="004A2F3D">
        <w:rPr>
          <w:rFonts w:asciiTheme="minorAscii" w:hAnsiTheme="minorAscii" w:cstheme="minorAscii"/>
          <w:sz w:val="24"/>
          <w:szCs w:val="24"/>
          <w:lang w:bidi="ar-SA"/>
        </w:rPr>
        <w:t xml:space="preserve">the CPS team has </w:t>
      </w:r>
      <w:r w:rsidRPr="4CF9F623" w:rsidR="004A2F3D">
        <w:rPr>
          <w:rFonts w:asciiTheme="minorAscii" w:hAnsiTheme="minorAscii" w:cstheme="minorAscii"/>
          <w:sz w:val="24"/>
          <w:szCs w:val="24"/>
          <w:lang w:bidi="ar-SA"/>
        </w:rPr>
        <w:t>been requested</w:t>
      </w:r>
      <w:r w:rsidRPr="4CF9F623" w:rsidR="004A2F3D">
        <w:rPr>
          <w:rFonts w:asciiTheme="minorAscii" w:hAnsiTheme="minorAscii" w:cstheme="minorAscii"/>
          <w:sz w:val="24"/>
          <w:szCs w:val="24"/>
          <w:lang w:bidi="ar-SA"/>
        </w:rPr>
        <w:t xml:space="preserve"> </w:t>
      </w:r>
      <w:r w:rsidRPr="4CF9F623" w:rsidR="004A2F3D">
        <w:rPr>
          <w:rFonts w:asciiTheme="minorAscii" w:hAnsiTheme="minorAscii" w:cstheme="minorAscii"/>
          <w:sz w:val="24"/>
          <w:szCs w:val="24"/>
          <w:lang w:bidi="ar-SA"/>
        </w:rPr>
        <w:t>comment</w:t>
      </w:r>
      <w:r w:rsidRPr="4CF9F623" w:rsidR="004A2F3D">
        <w:rPr>
          <w:rFonts w:asciiTheme="minorAscii" w:hAnsiTheme="minorAscii" w:cstheme="minorAscii"/>
          <w:sz w:val="24"/>
          <w:szCs w:val="24"/>
          <w:lang w:bidi="ar-SA"/>
        </w:rPr>
        <w:t xml:space="preserve"> and feedback both during </w:t>
      </w:r>
      <w:r w:rsidRPr="4CF9F623" w:rsidR="00B533FE">
        <w:rPr>
          <w:rFonts w:asciiTheme="minorAscii" w:hAnsiTheme="minorAscii" w:cstheme="minorAscii"/>
          <w:sz w:val="24"/>
          <w:szCs w:val="24"/>
          <w:lang w:bidi="ar-SA"/>
        </w:rPr>
        <w:t>webinars</w:t>
      </w:r>
      <w:r w:rsidRPr="4CF9F623" w:rsidR="004A2F3D">
        <w:rPr>
          <w:rFonts w:asciiTheme="minorAscii" w:hAnsiTheme="minorAscii" w:cstheme="minorAscii"/>
          <w:sz w:val="24"/>
          <w:szCs w:val="24"/>
          <w:lang w:bidi="ar-SA"/>
        </w:rPr>
        <w:t xml:space="preserve"> open to the public as well as on the CPS Census page</w:t>
      </w:r>
      <w:r w:rsidRPr="4CF9F623" w:rsidR="004A2F3D">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sidR="004A2F3D">
        <w:rPr>
          <w:rFonts w:asciiTheme="minorAscii" w:hAnsiTheme="minorAscii" w:cstheme="minorAscii"/>
          <w:sz w:val="24"/>
          <w:szCs w:val="24"/>
          <w:lang w:bidi="ar-SA"/>
        </w:rPr>
        <w:t xml:space="preserve"> We are also visiting various stakeholder meeting</w:t>
      </w:r>
      <w:r w:rsidRPr="4CF9F623" w:rsidR="00B533FE">
        <w:rPr>
          <w:rFonts w:asciiTheme="minorAscii" w:hAnsiTheme="minorAscii" w:cstheme="minorAscii"/>
          <w:sz w:val="24"/>
          <w:szCs w:val="24"/>
          <w:lang w:bidi="ar-SA"/>
        </w:rPr>
        <w:t>s and conferences</w:t>
      </w:r>
      <w:r w:rsidRPr="4CF9F623" w:rsidR="004A2F3D">
        <w:rPr>
          <w:rFonts w:asciiTheme="minorAscii" w:hAnsiTheme="minorAscii" w:cstheme="minorAscii"/>
          <w:sz w:val="24"/>
          <w:szCs w:val="24"/>
          <w:lang w:bidi="ar-SA"/>
        </w:rPr>
        <w:t xml:space="preserve"> for feedback on the plan for modernization and testing. </w:t>
      </w:r>
      <w:r>
        <w:br/>
      </w:r>
    </w:p>
    <w:p w:rsidR="004F36B4" w:rsidRPr="003914F9" w:rsidP="03707624" w14:paraId="4A1BCB44" w14:textId="6432B96A">
      <w:pPr>
        <w:pStyle w:val="BodyText"/>
        <w:spacing w:before="10" w:line="276" w:lineRule="auto"/>
        <w:ind w:left="360"/>
        <w:rPr>
          <w:rFonts w:asciiTheme="minorAscii" w:hAnsiTheme="minorAscii" w:cstheme="minorAscii"/>
        </w:rPr>
      </w:pPr>
      <w:r w:rsidRPr="4874278A">
        <w:rPr>
          <w:rFonts w:asciiTheme="minorAscii" w:hAnsiTheme="minorAscii" w:cstheme="minorAscii"/>
          <w:b w:val="0"/>
          <w:bCs w:val="0"/>
        </w:rPr>
        <w:t xml:space="preserve">A notice of intent to ask the CPS Field Test questions was published in </w:t>
      </w:r>
      <w:r w:rsidRPr="4874278A">
        <w:rPr>
          <w:rFonts w:asciiTheme="minorAscii" w:hAnsiTheme="minorAscii" w:cstheme="minorAscii"/>
          <w:b w:val="0"/>
          <w:bCs w:val="0"/>
        </w:rPr>
        <w:t xml:space="preserve">the </w:t>
      </w:r>
      <w:r w:rsidRPr="4874278A" w:rsidR="006577ED">
        <w:rPr>
          <w:rFonts w:asciiTheme="minorAscii" w:hAnsiTheme="minorAscii" w:cstheme="minorAscii"/>
          <w:b w:val="0"/>
          <w:bCs w:val="0"/>
        </w:rPr>
        <w:t>March</w:t>
      </w:r>
      <w:r w:rsidRPr="4874278A" w:rsidR="006577ED">
        <w:rPr>
          <w:rFonts w:asciiTheme="minorAscii" w:hAnsiTheme="minorAscii" w:cstheme="minorAscii"/>
          <w:b w:val="0"/>
          <w:bCs w:val="0"/>
        </w:rPr>
        <w:t xml:space="preserve"> 5</w:t>
      </w:r>
      <w:r w:rsidRPr="4874278A" w:rsidR="006577ED">
        <w:rPr>
          <w:rFonts w:asciiTheme="minorAscii" w:hAnsiTheme="minorAscii" w:cstheme="minorAscii"/>
          <w:b w:val="0"/>
          <w:bCs w:val="0"/>
          <w:vertAlign w:val="superscript"/>
        </w:rPr>
        <w:t>th</w:t>
      </w:r>
      <w:r w:rsidRPr="4874278A" w:rsidR="006577ED">
        <w:rPr>
          <w:rFonts w:asciiTheme="minorAscii" w:hAnsiTheme="minorAscii" w:cstheme="minorAscii"/>
          <w:b w:val="0"/>
          <w:bCs w:val="0"/>
        </w:rPr>
        <w:t xml:space="preserve"> </w:t>
      </w:r>
      <w:r w:rsidRPr="4874278A">
        <w:rPr>
          <w:rFonts w:asciiTheme="minorAscii" w:hAnsiTheme="minorAscii" w:cstheme="minorAscii"/>
          <w:b w:val="0"/>
          <w:bCs w:val="0"/>
        </w:rPr>
        <w:t>202</w:t>
      </w:r>
      <w:r w:rsidRPr="4874278A" w:rsidR="006577ED">
        <w:rPr>
          <w:rFonts w:asciiTheme="minorAscii" w:hAnsiTheme="minorAscii" w:cstheme="minorAscii"/>
          <w:b w:val="0"/>
          <w:bCs w:val="0"/>
        </w:rPr>
        <w:t>6</w:t>
      </w:r>
      <w:r w:rsidRPr="4874278A">
        <w:rPr>
          <w:rFonts w:asciiTheme="minorAscii" w:hAnsiTheme="minorAscii" w:cstheme="minorAscii"/>
          <w:b w:val="0"/>
          <w:bCs w:val="0"/>
        </w:rPr>
        <w:t>, edition of the Federal Register (</w:t>
      </w:r>
      <w:r w:rsidRPr="4874278A" w:rsidR="006577ED">
        <w:rPr>
          <w:rFonts w:asciiTheme="minorAscii" w:hAnsiTheme="minorAscii" w:cstheme="minorAscii"/>
          <w:b w:val="0"/>
          <w:bCs w:val="0"/>
        </w:rPr>
        <w:t>Vol. 91</w:t>
      </w:r>
      <w:r w:rsidRPr="4874278A">
        <w:rPr>
          <w:rFonts w:asciiTheme="minorAscii" w:hAnsiTheme="minorAscii" w:cstheme="minorAscii"/>
          <w:b w:val="0"/>
          <w:bCs w:val="0"/>
        </w:rPr>
        <w:t>,</w:t>
      </w:r>
      <w:r w:rsidRPr="4874278A" w:rsidR="006577ED">
        <w:rPr>
          <w:rFonts w:asciiTheme="minorAscii" w:hAnsiTheme="minorAscii" w:cstheme="minorAscii"/>
          <w:b w:val="0"/>
          <w:bCs w:val="0"/>
        </w:rPr>
        <w:t xml:space="preserve"> No. 43,</w:t>
      </w:r>
      <w:r w:rsidRPr="4874278A">
        <w:rPr>
          <w:rFonts w:asciiTheme="minorAscii" w:hAnsiTheme="minorAscii" w:cstheme="minorAscii"/>
          <w:b w:val="0"/>
          <w:bCs w:val="0"/>
        </w:rPr>
        <w:t xml:space="preserve"> p. </w:t>
      </w:r>
      <w:r w:rsidRPr="4874278A" w:rsidR="006577ED">
        <w:rPr>
          <w:rFonts w:asciiTheme="minorAscii" w:hAnsiTheme="minorAscii" w:cstheme="minorAscii"/>
          <w:b w:val="0"/>
          <w:bCs w:val="0"/>
        </w:rPr>
        <w:t>10794</w:t>
      </w:r>
      <w:r w:rsidRPr="4874278A">
        <w:rPr>
          <w:rFonts w:asciiTheme="minorAscii" w:hAnsiTheme="minorAscii" w:cstheme="minorAscii"/>
          <w:b w:val="0"/>
          <w:bCs w:val="0"/>
        </w:rPr>
        <w:t>)</w:t>
      </w:r>
      <w:r w:rsidRPr="4874278A">
        <w:rPr>
          <w:rFonts w:asciiTheme="minorAscii" w:hAnsiTheme="minorAscii" w:cstheme="minorAscii"/>
          <w:b w:val="0"/>
          <w:bCs w:val="0"/>
        </w:rPr>
        <w:t>.</w:t>
      </w:r>
      <w:r w:rsidRPr="4874278A" w:rsidR="67F1FAE0">
        <w:rPr>
          <w:rFonts w:asciiTheme="minorAscii" w:hAnsiTheme="minorAscii" w:cstheme="minorAscii"/>
          <w:b w:val="0"/>
          <w:bCs w:val="0"/>
        </w:rPr>
        <w:t xml:space="preserve"> </w:t>
      </w:r>
      <w:r w:rsidRPr="4874278A">
        <w:rPr>
          <w:rFonts w:asciiTheme="minorAscii" w:hAnsiTheme="minorAscii" w:cstheme="minorAscii"/>
          <w:b w:val="0"/>
          <w:bCs w:val="0"/>
        </w:rPr>
        <w:t>This notice i</w:t>
      </w:r>
      <w:r w:rsidRPr="4874278A">
        <w:rPr>
          <w:rFonts w:asciiTheme="minorAscii" w:hAnsiTheme="minorAscii" w:cstheme="minorAscii"/>
          <w:b w:val="0"/>
          <w:bCs w:val="0"/>
        </w:rPr>
        <w:t xml:space="preserve">nvited comments on the necessity and practicality of </w:t>
      </w:r>
      <w:r w:rsidRPr="4874278A">
        <w:rPr>
          <w:rFonts w:asciiTheme="minorAscii" w:hAnsiTheme="minorAscii" w:cstheme="minorAscii"/>
          <w:b w:val="0"/>
          <w:bCs w:val="0"/>
        </w:rPr>
        <w:t>the data</w:t>
      </w:r>
      <w:r w:rsidRPr="4874278A">
        <w:rPr>
          <w:rFonts w:asciiTheme="minorAscii" w:hAnsiTheme="minorAscii" w:cstheme="minorAscii"/>
          <w:b w:val="0"/>
          <w:bCs w:val="0"/>
        </w:rPr>
        <w:t xml:space="preserve"> collection and comments on various other aspects of the proposed collection</w:t>
      </w:r>
      <w:r w:rsidRPr="4874278A">
        <w:rPr>
          <w:rFonts w:asciiTheme="minorAscii" w:hAnsiTheme="minorAscii" w:cstheme="minorAscii"/>
          <w:b w:val="0"/>
          <w:bCs w:val="0"/>
        </w:rPr>
        <w:t>.</w:t>
      </w:r>
      <w:r w:rsidRPr="4874278A" w:rsidR="67F1FAE0">
        <w:rPr>
          <w:rFonts w:asciiTheme="minorAscii" w:hAnsiTheme="minorAscii" w:cstheme="minorAscii"/>
          <w:b w:val="0"/>
          <w:bCs w:val="0"/>
        </w:rPr>
        <w:t xml:space="preserve"> </w:t>
      </w:r>
      <w:r w:rsidRPr="4874278A">
        <w:rPr>
          <w:rFonts w:asciiTheme="minorAscii" w:hAnsiTheme="minorAscii" w:cstheme="minorAscii"/>
          <w:b w:val="0"/>
          <w:bCs w:val="0"/>
        </w:rPr>
        <w:t xml:space="preserve">In response to the notice, </w:t>
      </w:r>
      <w:r w:rsidRPr="4874278A">
        <w:rPr>
          <w:rFonts w:asciiTheme="minorAscii" w:hAnsiTheme="minorAscii" w:cstheme="minorAscii"/>
          <w:b w:val="0"/>
          <w:bCs w:val="0"/>
        </w:rPr>
        <w:t xml:space="preserve">we received </w:t>
      </w:r>
      <w:r w:rsidRPr="4874278A" w:rsidR="4320E71D">
        <w:rPr>
          <w:rFonts w:asciiTheme="minorAscii" w:hAnsiTheme="minorAscii" w:cstheme="minorAscii"/>
          <w:b w:val="0"/>
          <w:bCs w:val="0"/>
        </w:rPr>
        <w:t>2</w:t>
      </w:r>
      <w:r w:rsidRPr="4874278A">
        <w:rPr>
          <w:rFonts w:asciiTheme="minorAscii" w:hAnsiTheme="minorAscii" w:cstheme="minorAscii"/>
          <w:b w:val="0"/>
          <w:bCs w:val="0"/>
        </w:rPr>
        <w:t xml:space="preserve"> comments</w:t>
      </w:r>
      <w:r w:rsidRPr="4874278A" w:rsidR="0042629C">
        <w:rPr>
          <w:rFonts w:asciiTheme="minorAscii" w:hAnsiTheme="minorAscii" w:cstheme="minorAscii"/>
          <w:b w:val="0"/>
          <w:bCs w:val="0"/>
        </w:rPr>
        <w:t xml:space="preserve">; </w:t>
      </w:r>
      <w:r w:rsidRPr="4874278A" w:rsidR="60A2D2F4">
        <w:rPr>
          <w:rFonts w:asciiTheme="minorAscii" w:hAnsiTheme="minorAscii" w:cstheme="minorAscii"/>
          <w:b w:val="0"/>
          <w:bCs w:val="0"/>
        </w:rPr>
        <w:t>both</w:t>
      </w:r>
      <w:r w:rsidRPr="4874278A" w:rsidR="0042629C">
        <w:rPr>
          <w:rFonts w:asciiTheme="minorAscii" w:hAnsiTheme="minorAscii" w:cstheme="minorAscii"/>
          <w:b w:val="0"/>
          <w:bCs w:val="0"/>
        </w:rPr>
        <w:t xml:space="preserve"> in support</w:t>
      </w:r>
      <w:r w:rsidRPr="4874278A" w:rsidR="0042629C">
        <w:rPr>
          <w:rFonts w:asciiTheme="minorAscii" w:hAnsiTheme="minorAscii" w:cstheme="minorAscii"/>
          <w:b w:val="0"/>
          <w:bCs w:val="0"/>
        </w:rPr>
        <w:t>.</w:t>
      </w:r>
      <w:r w:rsidRPr="4874278A" w:rsidR="67F1FAE0">
        <w:rPr>
          <w:rFonts w:asciiTheme="minorAscii" w:hAnsiTheme="minorAscii" w:cstheme="minorAscii"/>
          <w:b w:val="0"/>
          <w:bCs w:val="0"/>
        </w:rPr>
        <w:t xml:space="preserve"> </w:t>
      </w:r>
      <w:r w:rsidRPr="4874278A" w:rsidR="771DE995">
        <w:rPr>
          <w:rFonts w:asciiTheme="minorAscii" w:hAnsiTheme="minorAscii" w:cstheme="minorAscii"/>
          <w:b w:val="0"/>
          <w:bCs w:val="0"/>
        </w:rPr>
        <w:t>The comments</w:t>
      </w:r>
      <w:r w:rsidRPr="4874278A" w:rsidR="0042629C">
        <w:rPr>
          <w:rFonts w:asciiTheme="minorAscii" w:hAnsiTheme="minorAscii" w:cstheme="minorAscii"/>
          <w:b w:val="0"/>
          <w:bCs w:val="0"/>
        </w:rPr>
        <w:t xml:space="preserve"> are</w:t>
      </w:r>
      <w:r w:rsidRPr="4874278A" w:rsidR="51A44931">
        <w:rPr>
          <w:rFonts w:asciiTheme="minorAscii" w:hAnsiTheme="minorAscii" w:cstheme="minorAscii"/>
          <w:b w:val="0"/>
          <w:bCs w:val="0"/>
        </w:rPr>
        <w:t xml:space="preserve"> reflected</w:t>
      </w:r>
      <w:r w:rsidRPr="4874278A" w:rsidR="0042629C">
        <w:rPr>
          <w:rFonts w:asciiTheme="minorAscii" w:hAnsiTheme="minorAscii" w:cstheme="minorAscii"/>
          <w:b w:val="0"/>
          <w:bCs w:val="0"/>
        </w:rPr>
        <w:t xml:space="preserve"> in </w:t>
      </w:r>
      <w:r w:rsidRPr="4874278A" w:rsidR="0042629C">
        <w:rPr>
          <w:rFonts w:asciiTheme="minorAscii" w:hAnsiTheme="minorAscii" w:cstheme="minorAscii"/>
          <w:b w:val="0"/>
          <w:bCs w:val="0"/>
        </w:rPr>
        <w:t>Attachment</w:t>
      </w:r>
      <w:r w:rsidRPr="4874278A" w:rsidR="501F66AB">
        <w:rPr>
          <w:rFonts w:asciiTheme="minorAscii" w:hAnsiTheme="minorAscii" w:cstheme="minorAscii"/>
          <w:b w:val="0"/>
          <w:bCs w:val="0"/>
        </w:rPr>
        <w:t>s</w:t>
      </w:r>
      <w:r w:rsidRPr="4874278A" w:rsidR="0042629C">
        <w:rPr>
          <w:rFonts w:asciiTheme="minorAscii" w:hAnsiTheme="minorAscii" w:cstheme="minorAscii"/>
          <w:b w:val="0"/>
          <w:bCs w:val="0"/>
        </w:rPr>
        <w:t xml:space="preserve"> </w:t>
      </w:r>
      <w:r w:rsidRPr="4874278A" w:rsidR="46E0405B">
        <w:rPr>
          <w:rFonts w:asciiTheme="minorAscii" w:hAnsiTheme="minorAscii" w:cstheme="minorAscii"/>
          <w:b w:val="0"/>
          <w:bCs w:val="0"/>
        </w:rPr>
        <w:t>C1 and C2</w:t>
      </w:r>
      <w:r w:rsidRPr="4874278A" w:rsidR="006577ED">
        <w:rPr>
          <w:rFonts w:asciiTheme="minorAscii" w:hAnsiTheme="minorAscii" w:cstheme="minorAscii"/>
          <w:b w:val="0"/>
          <w:bCs w:val="0"/>
        </w:rPr>
        <w:t>.</w:t>
      </w:r>
    </w:p>
    <w:p w:rsidR="00641B5A" w:rsidRPr="003914F9" w:rsidP="00CD619D" w14:paraId="2751D9BA" w14:textId="77777777">
      <w:pPr>
        <w:pStyle w:val="BodyText"/>
        <w:spacing w:before="10" w:line="276" w:lineRule="auto"/>
        <w:ind w:left="360" w:hanging="360"/>
        <w:rPr>
          <w:rFonts w:asciiTheme="minorHAnsi" w:hAnsiTheme="minorHAnsi" w:cstheme="minorHAnsi"/>
        </w:rPr>
      </w:pPr>
    </w:p>
    <w:p w:rsidR="000148AA" w:rsidRPr="003914F9" w:rsidP="00CD619D" w14:paraId="0A1A8F3D" w14:textId="77777777">
      <w:pPr>
        <w:pStyle w:val="ListParagraph"/>
        <w:tabs>
          <w:tab w:val="left" w:pos="872"/>
        </w:tabs>
        <w:spacing w:line="276" w:lineRule="auto"/>
        <w:ind w:left="360" w:right="638" w:hanging="360"/>
        <w:rPr>
          <w:rFonts w:asciiTheme="minorHAnsi" w:hAnsiTheme="minorHAnsi" w:cstheme="minorHAnsi"/>
          <w:b/>
          <w:sz w:val="24"/>
          <w:szCs w:val="24"/>
          <w:lang w:bidi="he-IL"/>
        </w:rPr>
      </w:pPr>
      <w:r w:rsidRPr="003914F9">
        <w:rPr>
          <w:rFonts w:asciiTheme="minorHAnsi" w:hAnsiTheme="minorHAnsi" w:cstheme="minorHAnsi"/>
          <w:b/>
          <w:spacing w:val="-3"/>
          <w:sz w:val="24"/>
          <w:szCs w:val="24"/>
        </w:rPr>
        <w:t>9</w:t>
      </w:r>
      <w:r w:rsidRPr="003914F9">
        <w:rPr>
          <w:rFonts w:asciiTheme="minorHAnsi" w:hAnsiTheme="minorHAnsi" w:cstheme="minorHAnsi"/>
          <w:b/>
          <w:spacing w:val="-3"/>
          <w:sz w:val="24"/>
          <w:szCs w:val="24"/>
        </w:rPr>
        <w:t xml:space="preserve">. </w:t>
      </w:r>
      <w:r w:rsidRPr="003914F9">
        <w:rPr>
          <w:rFonts w:asciiTheme="minorHAnsi" w:hAnsiTheme="minorHAnsi" w:cstheme="minorHAnsi"/>
          <w:b/>
          <w:spacing w:val="-3"/>
          <w:sz w:val="24"/>
          <w:szCs w:val="24"/>
        </w:rPr>
        <w:tab/>
      </w:r>
      <w:r w:rsidRPr="003914F9" w:rsidR="00D22929">
        <w:rPr>
          <w:rFonts w:asciiTheme="minorHAnsi" w:hAnsiTheme="minorHAnsi" w:cstheme="minorHAnsi"/>
          <w:b/>
          <w:sz w:val="24"/>
          <w:szCs w:val="24"/>
          <w:lang w:bidi="he-IL"/>
        </w:rPr>
        <w:t>Explanation</w:t>
      </w:r>
      <w:r w:rsidRPr="003914F9" w:rsidR="00D22929">
        <w:rPr>
          <w:rFonts w:asciiTheme="minorHAnsi" w:hAnsiTheme="minorHAnsi" w:cstheme="minorHAnsi"/>
          <w:b/>
          <w:sz w:val="24"/>
          <w:szCs w:val="24"/>
          <w:lang w:bidi="he-IL"/>
        </w:rPr>
        <w:t xml:space="preserve"> of any Payment or Gift to Respondents</w:t>
      </w:r>
    </w:p>
    <w:p w:rsidR="00A932FC" w:rsidRPr="003914F9" w:rsidP="00CB4636" w14:paraId="37F5C265" w14:textId="77777777">
      <w:pPr>
        <w:widowControl/>
        <w:autoSpaceDE/>
        <w:autoSpaceDN/>
        <w:ind w:firstLine="360"/>
        <w:rPr>
          <w:rFonts w:asciiTheme="minorHAnsi" w:hAnsiTheme="minorHAnsi" w:cstheme="minorHAnsi"/>
          <w:color w:val="000000"/>
          <w:sz w:val="24"/>
          <w:szCs w:val="24"/>
          <w:lang w:bidi="ar-SA"/>
        </w:rPr>
      </w:pPr>
    </w:p>
    <w:p w:rsidR="000148AA" w:rsidRPr="003914F9" w:rsidP="235C5503" w14:paraId="6A2F6F1C" w14:textId="6ED3BE92">
      <w:pPr>
        <w:widowControl/>
        <w:autoSpaceDE/>
        <w:autoSpaceDN/>
        <w:spacing w:line="276" w:lineRule="auto"/>
        <w:ind w:left="360"/>
        <w:rPr>
          <w:rFonts w:asciiTheme="minorAscii" w:hAnsiTheme="minorAscii" w:cstheme="minorAscii"/>
          <w:color w:val="000000"/>
          <w:sz w:val="24"/>
          <w:szCs w:val="24"/>
          <w:lang w:bidi="ar-SA"/>
        </w:rPr>
      </w:pPr>
      <w:r w:rsidRPr="4CF9F623">
        <w:rPr>
          <w:rFonts w:asciiTheme="minorAscii" w:hAnsiTheme="minorAscii" w:cstheme="minorAscii"/>
          <w:color w:val="000000" w:themeColor="text1" w:themeShade="FF" w:themeTint="FF"/>
          <w:sz w:val="24"/>
          <w:szCs w:val="24"/>
          <w:lang w:bidi="ar-SA"/>
        </w:rPr>
        <w:t xml:space="preserve">This </w:t>
      </w:r>
      <w:r w:rsidRPr="4CF9F623" w:rsidR="0081144A">
        <w:rPr>
          <w:rFonts w:asciiTheme="minorAscii" w:hAnsiTheme="minorAscii" w:cstheme="minorAscii"/>
          <w:color w:val="000000" w:themeColor="text1" w:themeShade="FF" w:themeTint="FF"/>
          <w:sz w:val="24"/>
          <w:szCs w:val="24"/>
          <w:lang w:bidi="ar-SA"/>
        </w:rPr>
        <w:t>data collection</w:t>
      </w:r>
      <w:r w:rsidRPr="4CF9F623">
        <w:rPr>
          <w:rFonts w:asciiTheme="minorAscii" w:hAnsiTheme="minorAscii" w:cstheme="minorAscii"/>
          <w:color w:val="000000" w:themeColor="text1" w:themeShade="FF" w:themeTint="FF"/>
          <w:sz w:val="24"/>
          <w:szCs w:val="24"/>
          <w:lang w:bidi="ar-SA"/>
        </w:rPr>
        <w:t xml:space="preserve"> will be testing use of </w:t>
      </w:r>
      <w:r w:rsidRPr="4CF9F623" w:rsidR="0082508C">
        <w:rPr>
          <w:rFonts w:asciiTheme="minorAscii" w:hAnsiTheme="minorAscii" w:cstheme="minorAscii"/>
          <w:color w:val="000000" w:themeColor="text1" w:themeShade="FF" w:themeTint="FF"/>
          <w:sz w:val="24"/>
          <w:szCs w:val="24"/>
          <w:lang w:bidi="ar-SA"/>
        </w:rPr>
        <w:t>incentives in the format of digital gift cards</w:t>
      </w:r>
      <w:r w:rsidRPr="4CF9F623">
        <w:rPr>
          <w:rFonts w:asciiTheme="minorAscii" w:hAnsiTheme="minorAscii" w:cstheme="minorAscii"/>
          <w:color w:val="000000" w:themeColor="text1" w:themeShade="FF" w:themeTint="FF"/>
          <w:sz w:val="24"/>
          <w:szCs w:val="24"/>
          <w:lang w:bidi="ar-SA"/>
        </w:rPr>
        <w:t>.</w:t>
      </w:r>
      <w:r w:rsidRPr="4CF9F623" w:rsidR="67F1FAE0">
        <w:rPr>
          <w:rFonts w:asciiTheme="minorAscii" w:hAnsiTheme="minorAscii" w:cstheme="minorAscii"/>
          <w:color w:val="000000" w:themeColor="text1" w:themeShade="FF" w:themeTint="FF"/>
          <w:sz w:val="24"/>
          <w:szCs w:val="24"/>
          <w:lang w:bidi="ar-SA"/>
        </w:rPr>
        <w:t xml:space="preserve"> </w:t>
      </w:r>
      <w:r w:rsidRPr="4CF9F623">
        <w:rPr>
          <w:rFonts w:asciiTheme="minorAscii" w:hAnsiTheme="minorAscii" w:cstheme="minorAscii"/>
          <w:color w:val="000000" w:themeColor="text1" w:themeShade="FF" w:themeTint="FF"/>
          <w:sz w:val="24"/>
          <w:szCs w:val="24"/>
          <w:lang w:bidi="ar-SA"/>
        </w:rPr>
        <w:t xml:space="preserve"> </w:t>
      </w:r>
      <w:r w:rsidRPr="4CF9F623" w:rsidR="00B533FE">
        <w:rPr>
          <w:rFonts w:asciiTheme="minorAscii" w:hAnsiTheme="minorAscii" w:cstheme="minorAscii"/>
          <w:color w:val="000000" w:themeColor="text1" w:themeShade="FF" w:themeTint="FF"/>
          <w:sz w:val="24"/>
          <w:szCs w:val="24"/>
          <w:lang w:bidi="ar-SA"/>
        </w:rPr>
        <w:t xml:space="preserve">Incentives </w:t>
      </w:r>
      <w:r w:rsidRPr="4CF9F623" w:rsidR="0042629C">
        <w:rPr>
          <w:rFonts w:asciiTheme="minorAscii" w:hAnsiTheme="minorAscii" w:cstheme="minorAscii"/>
          <w:color w:val="000000" w:themeColor="text1" w:themeShade="FF" w:themeTint="FF"/>
          <w:sz w:val="24"/>
          <w:szCs w:val="24"/>
          <w:lang w:bidi="ar-SA"/>
        </w:rPr>
        <w:t xml:space="preserve">of $15 and $25 cash value on a </w:t>
      </w:r>
      <w:r w:rsidRPr="4CF9F623" w:rsidR="0042629C">
        <w:rPr>
          <w:rFonts w:asciiTheme="minorAscii" w:hAnsiTheme="minorAscii" w:cstheme="minorAscii"/>
          <w:color w:val="000000" w:themeColor="text1" w:themeShade="FF" w:themeTint="FF"/>
          <w:sz w:val="24"/>
          <w:szCs w:val="24"/>
          <w:lang w:bidi="ar-SA"/>
        </w:rPr>
        <w:t>gift</w:t>
      </w:r>
      <w:r w:rsidRPr="4CF9F623" w:rsidR="5401A4C4">
        <w:rPr>
          <w:rFonts w:asciiTheme="minorAscii" w:hAnsiTheme="minorAscii" w:cstheme="minorAscii"/>
          <w:color w:val="000000" w:themeColor="text1" w:themeShade="FF" w:themeTint="FF"/>
          <w:sz w:val="24"/>
          <w:szCs w:val="24"/>
          <w:lang w:bidi="ar-SA"/>
        </w:rPr>
        <w:t xml:space="preserve"> </w:t>
      </w:r>
      <w:r w:rsidRPr="4CF9F623" w:rsidR="0042629C">
        <w:rPr>
          <w:rFonts w:asciiTheme="minorAscii" w:hAnsiTheme="minorAscii" w:cstheme="minorAscii"/>
          <w:color w:val="000000" w:themeColor="text1" w:themeShade="FF" w:themeTint="FF"/>
          <w:sz w:val="24"/>
          <w:szCs w:val="24"/>
          <w:lang w:bidi="ar-SA"/>
        </w:rPr>
        <w:t>card</w:t>
      </w:r>
      <w:r w:rsidRPr="4CF9F623" w:rsidR="00B533FE">
        <w:rPr>
          <w:rFonts w:asciiTheme="minorAscii" w:hAnsiTheme="minorAscii" w:cstheme="minorAscii"/>
          <w:color w:val="000000" w:themeColor="text1" w:themeShade="FF" w:themeTint="FF"/>
          <w:sz w:val="24"/>
          <w:szCs w:val="24"/>
          <w:lang w:bidi="ar-SA"/>
        </w:rPr>
        <w:t xml:space="preserve"> will be offered to respondents who answer by ISR</w:t>
      </w:r>
      <w:r w:rsidRPr="4CF9F623" w:rsidR="0042629C">
        <w:rPr>
          <w:rFonts w:asciiTheme="minorAscii" w:hAnsiTheme="minorAscii" w:cstheme="minorAscii"/>
          <w:color w:val="000000" w:themeColor="text1" w:themeShade="FF" w:themeTint="FF"/>
          <w:sz w:val="24"/>
          <w:szCs w:val="24"/>
          <w:lang w:bidi="ar-SA"/>
        </w:rPr>
        <w:t xml:space="preserve"> by a deadline</w:t>
      </w:r>
      <w:r w:rsidRPr="4CF9F623" w:rsidR="00B533FE">
        <w:rPr>
          <w:rFonts w:asciiTheme="minorAscii" w:hAnsiTheme="minorAscii" w:cstheme="minorAscii"/>
          <w:color w:val="000000" w:themeColor="text1" w:themeShade="FF" w:themeTint="FF"/>
          <w:sz w:val="24"/>
          <w:szCs w:val="24"/>
          <w:lang w:bidi="ar-SA"/>
        </w:rPr>
        <w:t>.</w:t>
      </w:r>
      <w:r w:rsidRPr="4CF9F623" w:rsidR="67F1FAE0">
        <w:rPr>
          <w:rFonts w:asciiTheme="minorAscii" w:hAnsiTheme="minorAscii" w:cstheme="minorAscii"/>
          <w:color w:val="000000" w:themeColor="text1" w:themeShade="FF" w:themeTint="FF"/>
          <w:sz w:val="24"/>
          <w:szCs w:val="24"/>
          <w:lang w:bidi="ar-SA"/>
        </w:rPr>
        <w:t xml:space="preserve"> </w:t>
      </w:r>
      <w:r w:rsidRPr="4CF9F623" w:rsidR="0081144A">
        <w:rPr>
          <w:rFonts w:asciiTheme="minorAscii" w:hAnsiTheme="minorAscii" w:cstheme="minorAscii"/>
          <w:color w:val="000000" w:themeColor="text1" w:themeShade="FF" w:themeTint="FF"/>
          <w:sz w:val="24"/>
          <w:szCs w:val="24"/>
          <w:lang w:bidi="ar-SA"/>
        </w:rPr>
        <w:t>To evaluate the impact of offering these incentives on response rates and response timing, n</w:t>
      </w:r>
      <w:r w:rsidRPr="4CF9F623" w:rsidR="0082508C">
        <w:rPr>
          <w:rFonts w:asciiTheme="minorAscii" w:hAnsiTheme="minorAscii" w:cstheme="minorAscii"/>
          <w:color w:val="000000" w:themeColor="text1" w:themeShade="FF" w:themeTint="FF"/>
          <w:sz w:val="24"/>
          <w:szCs w:val="24"/>
          <w:lang w:bidi="ar-SA"/>
        </w:rPr>
        <w:t xml:space="preserve">ot all respondents will </w:t>
      </w:r>
      <w:r w:rsidRPr="4CF9F623" w:rsidR="0082508C">
        <w:rPr>
          <w:rFonts w:asciiTheme="minorAscii" w:hAnsiTheme="minorAscii" w:cstheme="minorAscii"/>
          <w:color w:val="000000" w:themeColor="text1" w:themeShade="FF" w:themeTint="FF"/>
          <w:sz w:val="24"/>
          <w:szCs w:val="24"/>
          <w:lang w:bidi="ar-SA"/>
        </w:rPr>
        <w:t>be</w:t>
      </w:r>
      <w:r w:rsidRPr="4CF9F623" w:rsidR="0082508C">
        <w:rPr>
          <w:rFonts w:asciiTheme="minorAscii" w:hAnsiTheme="minorAscii" w:cstheme="minorAscii"/>
          <w:color w:val="000000" w:themeColor="text1" w:themeShade="FF" w:themeTint="FF"/>
          <w:sz w:val="24"/>
          <w:szCs w:val="24"/>
          <w:lang w:bidi="ar-SA"/>
        </w:rPr>
        <w:t xml:space="preserve"> the same incentive</w:t>
      </w:r>
      <w:r w:rsidRPr="4CF9F623" w:rsidR="0082508C">
        <w:rPr>
          <w:rFonts w:asciiTheme="minorAscii" w:hAnsiTheme="minorAscii" w:cstheme="minorAscii"/>
          <w:color w:val="000000" w:themeColor="text1" w:themeShade="FF" w:themeTint="FF"/>
          <w:sz w:val="24"/>
          <w:szCs w:val="24"/>
          <w:lang w:bidi="ar-SA"/>
        </w:rPr>
        <w:t>.</w:t>
      </w:r>
      <w:r w:rsidRPr="4CF9F623" w:rsidR="67F1FAE0">
        <w:rPr>
          <w:rFonts w:asciiTheme="minorAscii" w:hAnsiTheme="minorAscii" w:cstheme="minorAscii"/>
          <w:color w:val="000000" w:themeColor="text1" w:themeShade="FF" w:themeTint="FF"/>
          <w:sz w:val="24"/>
          <w:szCs w:val="24"/>
          <w:lang w:bidi="ar-SA"/>
        </w:rPr>
        <w:t xml:space="preserve"> </w:t>
      </w:r>
    </w:p>
    <w:p w:rsidR="00641B5A" w:rsidRPr="003914F9" w:rsidP="00CD619D" w14:paraId="38C67DE2" w14:textId="77777777">
      <w:pPr>
        <w:pStyle w:val="BodyText"/>
        <w:spacing w:before="10" w:line="276" w:lineRule="auto"/>
        <w:ind w:left="360" w:hanging="360"/>
        <w:rPr>
          <w:rFonts w:asciiTheme="minorHAnsi" w:hAnsiTheme="minorHAnsi" w:cstheme="minorHAnsi"/>
        </w:rPr>
      </w:pPr>
    </w:p>
    <w:p w:rsidR="000148AA" w:rsidRPr="003914F9" w:rsidP="00CD619D" w14:paraId="31D8127B" w14:textId="77777777">
      <w:pPr>
        <w:pStyle w:val="ListParagraph"/>
        <w:tabs>
          <w:tab w:val="left" w:pos="872"/>
        </w:tabs>
        <w:spacing w:before="1" w:line="276" w:lineRule="auto"/>
        <w:ind w:left="360" w:right="201" w:hanging="360"/>
        <w:rPr>
          <w:rFonts w:asciiTheme="minorHAnsi" w:hAnsiTheme="minorHAnsi" w:cstheme="minorHAnsi"/>
          <w:b/>
          <w:sz w:val="24"/>
          <w:szCs w:val="24"/>
        </w:rPr>
      </w:pPr>
      <w:r w:rsidRPr="003914F9">
        <w:rPr>
          <w:rFonts w:asciiTheme="minorHAnsi" w:hAnsiTheme="minorHAnsi" w:cstheme="minorHAnsi"/>
          <w:b/>
          <w:spacing w:val="1"/>
          <w:sz w:val="24"/>
          <w:szCs w:val="24"/>
        </w:rPr>
        <w:t xml:space="preserve">10. </w:t>
      </w:r>
      <w:r w:rsidRPr="003914F9" w:rsidR="00D22929">
        <w:rPr>
          <w:rFonts w:asciiTheme="minorHAnsi" w:hAnsiTheme="minorHAnsi" w:cstheme="minorHAnsi"/>
          <w:b/>
          <w:sz w:val="24"/>
          <w:szCs w:val="24"/>
          <w:lang w:bidi="he-IL"/>
        </w:rPr>
        <w:t>Assurance of Confidentiality Given to Respondents</w:t>
      </w:r>
    </w:p>
    <w:p w:rsidR="00D22929" w:rsidRPr="003914F9" w:rsidP="00A932FC" w14:paraId="4949C82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color w:val="000000"/>
          <w:sz w:val="24"/>
          <w:szCs w:val="24"/>
          <w:lang w:bidi="ar-SA"/>
        </w:rPr>
      </w:pPr>
    </w:p>
    <w:p w:rsidR="00CB4636" w:rsidRPr="003914F9" w:rsidP="4CF9F623" w14:paraId="2E918233" w14:textId="426E5A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Ascii" w:hAnsiTheme="minorAscii" w:cstheme="minorAscii"/>
          <w:color w:val="000000"/>
          <w:sz w:val="24"/>
          <w:szCs w:val="24"/>
          <w:lang w:bidi="ar-SA"/>
        </w:rPr>
      </w:pPr>
      <w:r w:rsidRPr="4CF9F623">
        <w:rPr>
          <w:rFonts w:asciiTheme="minorAscii" w:hAnsiTheme="minorAscii" w:cstheme="minorAscii"/>
          <w:color w:val="000000" w:themeColor="text1" w:themeShade="FF" w:themeTint="FF"/>
          <w:sz w:val="24"/>
          <w:szCs w:val="24"/>
          <w:lang w:bidi="ar-SA"/>
        </w:rPr>
        <w:t>The Census Bureau will collect data in compliance with</w:t>
      </w:r>
      <w:r w:rsidRPr="4CF9F623" w:rsidR="00355EE6">
        <w:rPr>
          <w:rStyle w:val="CommentReference"/>
          <w:rFonts w:asciiTheme="minorAscii" w:hAnsiTheme="minorAscii" w:cstheme="minorAscii"/>
          <w:sz w:val="24"/>
          <w:szCs w:val="24"/>
        </w:rPr>
        <w:t xml:space="preserve"> OM</w:t>
      </w:r>
      <w:r w:rsidRPr="4CF9F623">
        <w:rPr>
          <w:rFonts w:asciiTheme="minorAscii" w:hAnsiTheme="minorAscii" w:cstheme="minorAscii"/>
          <w:color w:val="000000" w:themeColor="text1" w:themeShade="FF" w:themeTint="FF"/>
          <w:sz w:val="24"/>
          <w:szCs w:val="24"/>
          <w:lang w:bidi="ar-SA"/>
        </w:rPr>
        <w:t>B Circular A-130</w:t>
      </w:r>
      <w:r w:rsidRPr="4CF9F623">
        <w:rPr>
          <w:rFonts w:asciiTheme="minorAscii" w:hAnsiTheme="minorAscii" w:cstheme="minorAscii"/>
          <w:color w:val="000000" w:themeColor="text1" w:themeShade="FF" w:themeTint="FF"/>
          <w:sz w:val="24"/>
          <w:szCs w:val="24"/>
          <w:lang w:bidi="ar-SA"/>
        </w:rPr>
        <w:t>.</w:t>
      </w:r>
      <w:r w:rsidRPr="4CF9F623" w:rsidR="67F1FAE0">
        <w:rPr>
          <w:rFonts w:asciiTheme="minorAscii" w:hAnsiTheme="minorAscii" w:cstheme="minorAscii"/>
          <w:color w:val="000000" w:themeColor="text1" w:themeShade="FF" w:themeTint="FF"/>
          <w:sz w:val="24"/>
          <w:szCs w:val="24"/>
          <w:lang w:bidi="ar-SA"/>
        </w:rPr>
        <w:t xml:space="preserve"> </w:t>
      </w:r>
      <w:r w:rsidRPr="4CF9F623">
        <w:rPr>
          <w:rFonts w:asciiTheme="minorAscii" w:hAnsiTheme="minorAscii" w:cstheme="minorAscii"/>
          <w:color w:val="000000" w:themeColor="text1" w:themeShade="FF" w:themeTint="FF"/>
          <w:sz w:val="24"/>
          <w:szCs w:val="24"/>
          <w:lang w:bidi="ar-SA"/>
        </w:rPr>
        <w:t xml:space="preserve">Each sample household </w:t>
      </w:r>
      <w:r w:rsidRPr="4CF9F623" w:rsidR="004A2F3D">
        <w:rPr>
          <w:rFonts w:asciiTheme="minorAscii" w:hAnsiTheme="minorAscii" w:cstheme="minorAscii"/>
          <w:color w:val="000000" w:themeColor="text1" w:themeShade="FF" w:themeTint="FF"/>
          <w:sz w:val="24"/>
          <w:szCs w:val="24"/>
          <w:lang w:bidi="ar-SA"/>
        </w:rPr>
        <w:t xml:space="preserve">will </w:t>
      </w:r>
      <w:r w:rsidRPr="4CF9F623">
        <w:rPr>
          <w:rFonts w:asciiTheme="minorAscii" w:hAnsiTheme="minorAscii" w:cstheme="minorAscii"/>
          <w:color w:val="000000" w:themeColor="text1" w:themeShade="FF" w:themeTint="FF"/>
          <w:sz w:val="24"/>
          <w:szCs w:val="24"/>
          <w:lang w:bidi="ar-SA"/>
        </w:rPr>
        <w:t xml:space="preserve">receive an advance letter approximately </w:t>
      </w:r>
      <w:r w:rsidRPr="4CF9F623" w:rsidR="0082508C">
        <w:rPr>
          <w:rFonts w:asciiTheme="minorAscii" w:hAnsiTheme="minorAscii" w:cstheme="minorAscii"/>
          <w:color w:val="000000" w:themeColor="text1" w:themeShade="FF" w:themeTint="FF"/>
          <w:sz w:val="24"/>
          <w:szCs w:val="24"/>
          <w:lang w:bidi="ar-SA"/>
        </w:rPr>
        <w:t>a few days</w:t>
      </w:r>
      <w:r w:rsidRPr="4CF9F623">
        <w:rPr>
          <w:rFonts w:asciiTheme="minorAscii" w:hAnsiTheme="minorAscii" w:cstheme="minorAscii"/>
          <w:color w:val="000000" w:themeColor="text1" w:themeShade="FF" w:themeTint="FF"/>
          <w:sz w:val="24"/>
          <w:szCs w:val="24"/>
          <w:lang w:bidi="ar-SA"/>
        </w:rPr>
        <w:t xml:space="preserve"> before the start of </w:t>
      </w:r>
      <w:r w:rsidRPr="4CF9F623" w:rsidR="0081144A">
        <w:rPr>
          <w:rFonts w:asciiTheme="minorAscii" w:hAnsiTheme="minorAscii" w:cstheme="minorAscii"/>
          <w:color w:val="000000" w:themeColor="text1" w:themeShade="FF" w:themeTint="FF"/>
          <w:sz w:val="24"/>
          <w:szCs w:val="24"/>
          <w:lang w:bidi="ar-SA"/>
        </w:rPr>
        <w:t xml:space="preserve">the </w:t>
      </w:r>
      <w:r w:rsidRPr="4CF9F623">
        <w:rPr>
          <w:rFonts w:asciiTheme="minorAscii" w:hAnsiTheme="minorAscii" w:cstheme="minorAscii"/>
          <w:color w:val="000000" w:themeColor="text1" w:themeShade="FF" w:themeTint="FF"/>
          <w:sz w:val="24"/>
          <w:szCs w:val="24"/>
          <w:lang w:bidi="ar-SA"/>
        </w:rPr>
        <w:t xml:space="preserve">CPS </w:t>
      </w:r>
      <w:r w:rsidRPr="4CF9F623" w:rsidR="004A2F3D">
        <w:rPr>
          <w:rFonts w:asciiTheme="minorAscii" w:hAnsiTheme="minorAscii" w:cstheme="minorAscii"/>
          <w:color w:val="000000" w:themeColor="text1" w:themeShade="FF" w:themeTint="FF"/>
          <w:sz w:val="24"/>
          <w:szCs w:val="24"/>
          <w:lang w:bidi="ar-SA"/>
        </w:rPr>
        <w:t>fie</w:t>
      </w:r>
      <w:r w:rsidRPr="4CF9F623" w:rsidR="0082508C">
        <w:rPr>
          <w:rFonts w:asciiTheme="minorAscii" w:hAnsiTheme="minorAscii" w:cstheme="minorAscii"/>
          <w:color w:val="000000" w:themeColor="text1" w:themeShade="FF" w:themeTint="FF"/>
          <w:sz w:val="24"/>
          <w:szCs w:val="24"/>
          <w:lang w:bidi="ar-SA"/>
        </w:rPr>
        <w:t>l</w:t>
      </w:r>
      <w:r w:rsidRPr="4CF9F623" w:rsidR="004A2F3D">
        <w:rPr>
          <w:rFonts w:asciiTheme="minorAscii" w:hAnsiTheme="minorAscii" w:cstheme="minorAscii"/>
          <w:color w:val="000000" w:themeColor="text1" w:themeShade="FF" w:themeTint="FF"/>
          <w:sz w:val="24"/>
          <w:szCs w:val="24"/>
          <w:lang w:bidi="ar-SA"/>
        </w:rPr>
        <w:t xml:space="preserve">d test </w:t>
      </w:r>
      <w:r w:rsidRPr="4CF9F623">
        <w:rPr>
          <w:rFonts w:asciiTheme="minorAscii" w:hAnsiTheme="minorAscii" w:cstheme="minorAscii"/>
          <w:color w:val="000000" w:themeColor="text1" w:themeShade="FF" w:themeTint="FF"/>
          <w:sz w:val="24"/>
          <w:szCs w:val="24"/>
          <w:lang w:bidi="ar-SA"/>
        </w:rPr>
        <w:t>interviewing</w:t>
      </w:r>
      <w:r w:rsidRPr="4CF9F623" w:rsidR="0082508C">
        <w:rPr>
          <w:rFonts w:asciiTheme="minorAscii" w:hAnsiTheme="minorAscii" w:cstheme="minorAscii"/>
          <w:color w:val="000000" w:themeColor="text1" w:themeShade="FF" w:themeTint="FF"/>
          <w:sz w:val="24"/>
          <w:szCs w:val="24"/>
          <w:lang w:bidi="ar-SA"/>
        </w:rPr>
        <w:t xml:space="preserve"> period</w:t>
      </w:r>
      <w:r w:rsidRPr="4CF9F623">
        <w:rPr>
          <w:rFonts w:asciiTheme="minorAscii" w:hAnsiTheme="minorAscii" w:cstheme="minorAscii"/>
          <w:color w:val="000000" w:themeColor="text1" w:themeShade="FF" w:themeTint="FF"/>
          <w:sz w:val="24"/>
          <w:szCs w:val="24"/>
          <w:lang w:bidi="ar-SA"/>
        </w:rPr>
        <w:t xml:space="preserve"> (see Attachment </w:t>
      </w:r>
      <w:r w:rsidRPr="4CF9F623" w:rsidR="00646E8A">
        <w:rPr>
          <w:rFonts w:asciiTheme="minorAscii" w:hAnsiTheme="minorAscii" w:cstheme="minorAscii"/>
          <w:color w:val="000000" w:themeColor="text1" w:themeShade="FF" w:themeTint="FF"/>
          <w:sz w:val="24"/>
          <w:szCs w:val="24"/>
          <w:lang w:bidi="ar-SA"/>
        </w:rPr>
        <w:t>C</w:t>
      </w:r>
      <w:r w:rsidRPr="4CF9F623">
        <w:rPr>
          <w:rFonts w:asciiTheme="minorAscii" w:hAnsiTheme="minorAscii" w:cstheme="minorAscii"/>
          <w:color w:val="000000" w:themeColor="text1" w:themeShade="FF" w:themeTint="FF"/>
          <w:sz w:val="24"/>
          <w:szCs w:val="24"/>
          <w:lang w:bidi="ar-SA"/>
        </w:rPr>
        <w:t>)</w:t>
      </w:r>
      <w:r w:rsidRPr="4CF9F623">
        <w:rPr>
          <w:rFonts w:asciiTheme="minorAscii" w:hAnsiTheme="minorAscii" w:cstheme="minorAscii"/>
          <w:color w:val="000000" w:themeColor="text1" w:themeShade="FF" w:themeTint="FF"/>
          <w:sz w:val="24"/>
          <w:szCs w:val="24"/>
          <w:lang w:bidi="ar-SA"/>
        </w:rPr>
        <w:t>.</w:t>
      </w:r>
      <w:r w:rsidRPr="4CF9F623" w:rsidR="67F1FAE0">
        <w:rPr>
          <w:rFonts w:asciiTheme="minorAscii" w:hAnsiTheme="minorAscii" w:cstheme="minorAscii"/>
          <w:color w:val="000000" w:themeColor="text1" w:themeShade="FF" w:themeTint="FF"/>
          <w:sz w:val="24"/>
          <w:szCs w:val="24"/>
          <w:lang w:bidi="ar-SA"/>
        </w:rPr>
        <w:t xml:space="preserve"> </w:t>
      </w:r>
      <w:r w:rsidRPr="4CF9F623">
        <w:rPr>
          <w:rFonts w:asciiTheme="minorAscii" w:hAnsiTheme="minorAscii" w:cstheme="minorAscii"/>
          <w:color w:val="000000" w:themeColor="text1" w:themeShade="FF" w:themeTint="FF"/>
          <w:sz w:val="24"/>
          <w:szCs w:val="24"/>
          <w:lang w:bidi="ar-SA"/>
        </w:rPr>
        <w:t>The letter includes the information required by the</w:t>
      </w:r>
      <w:r w:rsidRPr="4CF9F623" w:rsidR="002B3E68">
        <w:rPr>
          <w:rFonts w:asciiTheme="minorAscii" w:hAnsiTheme="minorAscii" w:cstheme="minorAscii"/>
          <w:color w:val="000000" w:themeColor="text1" w:themeShade="FF" w:themeTint="FF"/>
          <w:sz w:val="24"/>
          <w:szCs w:val="24"/>
          <w:lang w:bidi="ar-SA"/>
        </w:rPr>
        <w:t xml:space="preserve"> Paperwork Reduction Act</w:t>
      </w:r>
      <w:r w:rsidRPr="4CF9F623">
        <w:rPr>
          <w:rFonts w:asciiTheme="minorAscii" w:hAnsiTheme="minorAscii" w:cstheme="minorAscii"/>
          <w:color w:val="000000" w:themeColor="text1" w:themeShade="FF" w:themeTint="FF"/>
          <w:sz w:val="24"/>
          <w:szCs w:val="24"/>
          <w:lang w:bidi="ar-SA"/>
        </w:rPr>
        <w:t xml:space="preserve">, explains the voluntary nature of the survey, and </w:t>
      </w:r>
      <w:r w:rsidRPr="4CF9F623">
        <w:rPr>
          <w:rFonts w:asciiTheme="minorAscii" w:hAnsiTheme="minorAscii" w:cstheme="minorAscii"/>
          <w:color w:val="000000" w:themeColor="text1" w:themeShade="FF" w:themeTint="FF"/>
          <w:sz w:val="24"/>
          <w:szCs w:val="24"/>
          <w:lang w:bidi="ar-SA"/>
        </w:rPr>
        <w:t>states</w:t>
      </w:r>
      <w:r w:rsidRPr="4CF9F623">
        <w:rPr>
          <w:rFonts w:asciiTheme="minorAscii" w:hAnsiTheme="minorAscii" w:cstheme="minorAscii"/>
          <w:color w:val="000000" w:themeColor="text1" w:themeShade="FF" w:themeTint="FF"/>
          <w:sz w:val="24"/>
          <w:szCs w:val="24"/>
          <w:lang w:bidi="ar-SA"/>
        </w:rPr>
        <w:t xml:space="preserve"> the estimated time </w:t>
      </w:r>
      <w:r w:rsidRPr="4CF9F623">
        <w:rPr>
          <w:rFonts w:asciiTheme="minorAscii" w:hAnsiTheme="minorAscii" w:cstheme="minorAscii"/>
          <w:color w:val="000000" w:themeColor="text1" w:themeShade="FF" w:themeTint="FF"/>
          <w:sz w:val="24"/>
          <w:szCs w:val="24"/>
          <w:lang w:bidi="ar-SA"/>
        </w:rPr>
        <w:t>required</w:t>
      </w:r>
      <w:r w:rsidRPr="4CF9F623">
        <w:rPr>
          <w:rFonts w:asciiTheme="minorAscii" w:hAnsiTheme="minorAscii" w:cstheme="minorAscii"/>
          <w:color w:val="000000" w:themeColor="text1" w:themeShade="FF" w:themeTint="FF"/>
          <w:sz w:val="24"/>
          <w:szCs w:val="24"/>
          <w:lang w:bidi="ar-SA"/>
        </w:rPr>
        <w:t xml:space="preserve"> for </w:t>
      </w:r>
      <w:r w:rsidRPr="4CF9F623">
        <w:rPr>
          <w:rFonts w:asciiTheme="minorAscii" w:hAnsiTheme="minorAscii" w:cstheme="minorAscii"/>
          <w:color w:val="000000" w:themeColor="text1" w:themeShade="FF" w:themeTint="FF"/>
          <w:sz w:val="24"/>
          <w:szCs w:val="24"/>
          <w:lang w:bidi="ar-SA"/>
        </w:rPr>
        <w:t>participating</w:t>
      </w:r>
      <w:r w:rsidRPr="4CF9F623">
        <w:rPr>
          <w:rFonts w:asciiTheme="minorAscii" w:hAnsiTheme="minorAscii" w:cstheme="minorAscii"/>
          <w:color w:val="000000" w:themeColor="text1" w:themeShade="FF" w:themeTint="FF"/>
          <w:sz w:val="24"/>
          <w:szCs w:val="24"/>
          <w:lang w:bidi="ar-SA"/>
        </w:rPr>
        <w:t xml:space="preserve"> in the survey</w:t>
      </w:r>
      <w:r w:rsidRPr="4CF9F623">
        <w:rPr>
          <w:rFonts w:asciiTheme="minorAscii" w:hAnsiTheme="minorAscii" w:cstheme="minorAscii"/>
          <w:color w:val="000000" w:themeColor="text1" w:themeShade="FF" w:themeTint="FF"/>
          <w:sz w:val="24"/>
          <w:szCs w:val="24"/>
          <w:lang w:bidi="ar-SA"/>
        </w:rPr>
        <w:t>.</w:t>
      </w:r>
      <w:r w:rsidRPr="4CF9F623" w:rsidR="67F1FAE0">
        <w:rPr>
          <w:rFonts w:asciiTheme="minorAscii" w:hAnsiTheme="minorAscii" w:cstheme="minorAscii"/>
          <w:color w:val="000000" w:themeColor="text1" w:themeShade="FF" w:themeTint="FF"/>
          <w:sz w:val="24"/>
          <w:szCs w:val="24"/>
          <w:lang w:bidi="ar-SA"/>
        </w:rPr>
        <w:t xml:space="preserve"> </w:t>
      </w:r>
      <w:r w:rsidRPr="4CF9F623">
        <w:rPr>
          <w:rFonts w:asciiTheme="minorAscii" w:hAnsiTheme="minorAscii" w:cstheme="minorAscii"/>
          <w:color w:val="000000" w:themeColor="text1" w:themeShade="FF" w:themeTint="FF"/>
          <w:sz w:val="24"/>
          <w:szCs w:val="24"/>
          <w:lang w:bidi="ar-SA"/>
        </w:rPr>
        <w:t>Interviewers must ask if the respondent received the letter and, if not, provide a copy and allow the respondent sufficient time to read the contents</w:t>
      </w:r>
      <w:r w:rsidRPr="4CF9F623">
        <w:rPr>
          <w:rFonts w:asciiTheme="minorAscii" w:hAnsiTheme="minorAscii" w:cstheme="minorAscii"/>
          <w:color w:val="000000" w:themeColor="text1" w:themeShade="FF" w:themeTint="FF"/>
          <w:sz w:val="24"/>
          <w:szCs w:val="24"/>
          <w:lang w:bidi="ar-SA"/>
        </w:rPr>
        <w:t>.</w:t>
      </w:r>
      <w:r w:rsidRPr="4CF9F623" w:rsidR="67F1FAE0">
        <w:rPr>
          <w:rFonts w:asciiTheme="minorAscii" w:hAnsiTheme="minorAscii" w:cstheme="minorAscii"/>
          <w:color w:val="000000" w:themeColor="text1" w:themeShade="FF" w:themeTint="FF"/>
          <w:sz w:val="24"/>
          <w:szCs w:val="24"/>
          <w:lang w:bidi="ar-SA"/>
        </w:rPr>
        <w:t xml:space="preserve"> </w:t>
      </w:r>
    </w:p>
    <w:p w:rsidR="00CB4636" w:rsidRPr="003914F9" w:rsidP="00A932FC" w14:paraId="1F3CB12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1440"/>
        <w:rPr>
          <w:rFonts w:asciiTheme="minorHAnsi" w:hAnsiTheme="minorHAnsi" w:cstheme="minorHAnsi"/>
          <w:color w:val="000000"/>
          <w:sz w:val="24"/>
          <w:szCs w:val="24"/>
          <w:lang w:bidi="ar-SA"/>
        </w:rPr>
      </w:pPr>
    </w:p>
    <w:p w:rsidR="000148AA" w:rsidRPr="003914F9" w:rsidP="4CF9F623" w14:paraId="7665CC3C" w14:textId="51C189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Ascii" w:hAnsiTheme="minorAscii" w:cstheme="minorAscii"/>
          <w:sz w:val="24"/>
          <w:szCs w:val="24"/>
        </w:rPr>
      </w:pPr>
      <w:r w:rsidRPr="4CF9F623">
        <w:rPr>
          <w:rFonts w:asciiTheme="minorAscii" w:hAnsiTheme="minorAscii" w:cstheme="minorAscii"/>
          <w:color w:val="000000" w:themeColor="text1" w:themeShade="FF" w:themeTint="FF"/>
          <w:sz w:val="24"/>
          <w:szCs w:val="24"/>
          <w:lang w:bidi="ar-SA"/>
        </w:rPr>
        <w:t>All information given by respondents to Census Bureau employees is held in strict confidence under Title 13, United States Code, Section 9</w:t>
      </w:r>
      <w:r w:rsidRPr="4CF9F623">
        <w:rPr>
          <w:rFonts w:asciiTheme="minorAscii" w:hAnsiTheme="minorAscii" w:cstheme="minorAscii"/>
          <w:color w:val="000000" w:themeColor="text1" w:themeShade="FF" w:themeTint="FF"/>
          <w:sz w:val="24"/>
          <w:szCs w:val="24"/>
          <w:lang w:bidi="ar-SA"/>
        </w:rPr>
        <w:t>.</w:t>
      </w:r>
      <w:r w:rsidRPr="4CF9F623" w:rsidR="67F1FAE0">
        <w:rPr>
          <w:rFonts w:asciiTheme="minorAscii" w:hAnsiTheme="minorAscii" w:cstheme="minorAscii"/>
          <w:color w:val="000000" w:themeColor="text1" w:themeShade="FF" w:themeTint="FF"/>
          <w:sz w:val="24"/>
          <w:szCs w:val="24"/>
          <w:lang w:bidi="ar-SA"/>
        </w:rPr>
        <w:t xml:space="preserve"> </w:t>
      </w:r>
      <w:r w:rsidRPr="4CF9F623" w:rsidR="00197735">
        <w:rPr>
          <w:rFonts w:asciiTheme="minorAscii" w:hAnsiTheme="minorAscii" w:cstheme="minorAscii"/>
          <w:sz w:val="24"/>
          <w:szCs w:val="24"/>
        </w:rPr>
        <w:t>Disclosure of the information provided to us is permitted under the Privacy Act of 1974 (5 U.S.C. § 552a) and may be shared with other Census Bureau staff for work-related purposes</w:t>
      </w:r>
      <w:r w:rsidRPr="4CF9F623" w:rsidR="001A30B6">
        <w:rPr>
          <w:rFonts w:asciiTheme="minorAscii" w:hAnsiTheme="minorAscii" w:cstheme="minorAscii"/>
          <w:sz w:val="24"/>
          <w:szCs w:val="24"/>
        </w:rPr>
        <w:t xml:space="preserve"> </w:t>
      </w:r>
      <w:r w:rsidRPr="4CF9F623" w:rsidR="00C80DE9">
        <w:rPr>
          <w:rFonts w:asciiTheme="minorAscii" w:hAnsiTheme="minorAscii" w:cstheme="minorAscii"/>
          <w:color w:val="000000" w:themeColor="text1" w:themeShade="FF" w:themeTint="FF"/>
          <w:sz w:val="24"/>
          <w:szCs w:val="24"/>
        </w:rPr>
        <w:t>identified in the Privacy Act System of Records Notice COMMERCE/Census-COMMERCE/Census-3, Demographic Survey Collection (Census Bureau Sampling Fram</w:t>
      </w:r>
      <w:r w:rsidRPr="4CF9F623" w:rsidR="00355EE6">
        <w:rPr>
          <w:rFonts w:asciiTheme="minorAscii" w:hAnsiTheme="minorAscii" w:cstheme="minorAscii"/>
          <w:color w:val="000000" w:themeColor="text1" w:themeShade="FF" w:themeTint="FF"/>
          <w:sz w:val="24"/>
          <w:szCs w:val="24"/>
        </w:rPr>
        <w:t>e)</w:t>
      </w:r>
      <w:r w:rsidRPr="4CF9F623" w:rsidR="00C80DE9">
        <w:rPr>
          <w:rFonts w:asciiTheme="minorAscii" w:hAnsiTheme="minorAscii" w:cstheme="minorAscii"/>
          <w:color w:val="000000" w:themeColor="text1" w:themeShade="FF" w:themeTint="FF"/>
          <w:sz w:val="24"/>
          <w:szCs w:val="24"/>
        </w:rPr>
        <w:t>.</w:t>
      </w:r>
    </w:p>
    <w:p w:rsidR="00641B5A" w:rsidRPr="003914F9" w:rsidP="00CD619D" w14:paraId="3A58FF2D" w14:textId="77777777">
      <w:pPr>
        <w:pStyle w:val="BodyText"/>
        <w:spacing w:before="4" w:line="276" w:lineRule="auto"/>
        <w:ind w:left="360" w:hanging="360"/>
        <w:rPr>
          <w:rFonts w:asciiTheme="minorHAnsi" w:hAnsiTheme="minorHAnsi" w:cstheme="minorHAnsi"/>
        </w:rPr>
      </w:pPr>
    </w:p>
    <w:p w:rsidR="000148AA" w:rsidRPr="003914F9" w:rsidP="00CD619D" w14:paraId="0342320D" w14:textId="77777777">
      <w:pPr>
        <w:pStyle w:val="ListParagraph"/>
        <w:tabs>
          <w:tab w:val="left" w:pos="872"/>
        </w:tabs>
        <w:spacing w:before="1" w:line="276" w:lineRule="auto"/>
        <w:ind w:left="360" w:right="726" w:hanging="360"/>
        <w:rPr>
          <w:rFonts w:asciiTheme="minorHAnsi" w:hAnsiTheme="minorHAnsi" w:cstheme="minorHAnsi"/>
          <w:b/>
          <w:sz w:val="24"/>
          <w:szCs w:val="24"/>
        </w:rPr>
      </w:pPr>
      <w:r w:rsidRPr="003914F9">
        <w:rPr>
          <w:rFonts w:asciiTheme="minorHAnsi" w:hAnsiTheme="minorHAnsi" w:cstheme="minorHAnsi"/>
          <w:b/>
          <w:sz w:val="24"/>
          <w:szCs w:val="24"/>
        </w:rPr>
        <w:t xml:space="preserve">11. </w:t>
      </w:r>
      <w:r w:rsidRPr="003914F9" w:rsidR="007D22A5">
        <w:rPr>
          <w:rFonts w:asciiTheme="minorHAnsi" w:hAnsiTheme="minorHAnsi" w:cstheme="minorHAnsi"/>
          <w:b/>
          <w:sz w:val="24"/>
          <w:szCs w:val="24"/>
          <w:lang w:bidi="he-IL"/>
        </w:rPr>
        <w:t>Justification for Sensitive Questions</w:t>
      </w:r>
    </w:p>
    <w:p w:rsidR="00D25BFA" w:rsidRPr="003914F9" w:rsidP="4CF9F623" w14:paraId="1D86C1E4" w14:textId="1FC80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heme="minorAscii" w:hAnsiTheme="minorAscii" w:cstheme="minorAscii"/>
          <w:sz w:val="24"/>
          <w:szCs w:val="24"/>
          <w:lang w:val="en-CA" w:bidi="ar-SA"/>
        </w:rPr>
      </w:pPr>
      <w:r w:rsidRPr="4CF9F623" w:rsidR="67F1FAE0">
        <w:rPr>
          <w:rFonts w:asciiTheme="minorAscii" w:hAnsiTheme="minorAscii" w:cstheme="minorAscii"/>
          <w:sz w:val="24"/>
          <w:szCs w:val="24"/>
          <w:lang w:val="en-CA" w:bidi="ar-SA"/>
        </w:rPr>
        <w:t xml:space="preserve"> </w:t>
      </w:r>
      <w:r w:rsidRPr="4CF9F623" w:rsidR="67F1FAE0">
        <w:rPr>
          <w:rFonts w:asciiTheme="minorAscii" w:hAnsiTheme="minorAscii" w:cstheme="minorAscii"/>
          <w:sz w:val="24"/>
          <w:szCs w:val="24"/>
          <w:lang w:val="en-CA" w:bidi="ar-SA"/>
        </w:rPr>
        <w:t xml:space="preserve"> </w:t>
      </w:r>
      <w:r w:rsidRPr="4CF9F623" w:rsidR="67F1FAE0">
        <w:rPr>
          <w:rFonts w:asciiTheme="minorAscii" w:hAnsiTheme="minorAscii" w:cstheme="minorAscii"/>
          <w:sz w:val="24"/>
          <w:szCs w:val="24"/>
          <w:lang w:val="en-CA" w:bidi="ar-SA"/>
        </w:rPr>
        <w:t xml:space="preserve"> </w:t>
      </w:r>
    </w:p>
    <w:p w:rsidR="000148AA" w:rsidRPr="003914F9" w:rsidP="4CF9F623" w14:paraId="55C8FEE7" w14:textId="0DE12B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Ascii" w:hAnsiTheme="minorAscii" w:cstheme="minorAscii"/>
          <w:sz w:val="24"/>
          <w:szCs w:val="24"/>
        </w:rPr>
      </w:pPr>
      <w:r w:rsidRPr="4CF9F623" w:rsidR="67F1FAE0">
        <w:rPr>
          <w:rFonts w:asciiTheme="minorAscii" w:hAnsiTheme="minorAscii" w:cstheme="minorAscii"/>
          <w:sz w:val="24"/>
          <w:szCs w:val="24"/>
          <w:lang w:val="en-CA" w:bidi="ar-SA"/>
        </w:rPr>
        <w:t xml:space="preserve"> </w:t>
      </w:r>
      <w:r w:rsidRPr="4CF9F623" w:rsidR="67F1FAE0">
        <w:rPr>
          <w:rFonts w:asciiTheme="minorAscii" w:hAnsiTheme="minorAscii" w:cstheme="minorAscii"/>
          <w:sz w:val="24"/>
          <w:szCs w:val="24"/>
          <w:lang w:val="en-CA" w:bidi="ar-SA"/>
        </w:rPr>
        <w:t xml:space="preserve"> </w:t>
      </w:r>
      <w:r w:rsidRPr="4CF9F623" w:rsidR="67F1FAE0">
        <w:rPr>
          <w:rFonts w:asciiTheme="minorAscii" w:hAnsiTheme="minorAscii" w:cstheme="minorAscii"/>
          <w:sz w:val="24"/>
          <w:szCs w:val="24"/>
          <w:lang w:val="en-CA" w:bidi="ar-SA"/>
        </w:rPr>
        <w:t xml:space="preserve"> </w:t>
      </w:r>
      <w:r w:rsidRPr="4CF9F623">
        <w:rPr>
          <w:rFonts w:asciiTheme="minorAscii" w:hAnsiTheme="minorAscii" w:cstheme="minorAscii"/>
          <w:sz w:val="24"/>
          <w:szCs w:val="24"/>
          <w:lang w:val="en-CA" w:bidi="ar-SA"/>
        </w:rPr>
        <w:fldChar w:fldCharType="begin"/>
      </w:r>
      <w:r w:rsidRPr="4CF9F623">
        <w:rPr>
          <w:rFonts w:asciiTheme="minorAscii" w:hAnsiTheme="minorAscii" w:cstheme="minorAscii"/>
          <w:sz w:val="24"/>
          <w:szCs w:val="24"/>
          <w:lang w:val="en-CA" w:bidi="ar-SA"/>
        </w:rPr>
        <w:instrText xml:space="preserve"> SEQ CHAPTER \h \r 1</w:instrText>
      </w:r>
      <w:r w:rsidRPr="4CF9F623">
        <w:rPr>
          <w:rFonts w:asciiTheme="minorAscii" w:hAnsiTheme="minorAscii" w:cstheme="minorAscii"/>
          <w:sz w:val="24"/>
          <w:szCs w:val="24"/>
          <w:lang w:val="en-CA" w:bidi="ar-SA"/>
        </w:rPr>
        <w:fldChar w:fldCharType="separate"/>
      </w:r>
      <w:r w:rsidRPr="4CF9F623">
        <w:rPr>
          <w:rFonts w:asciiTheme="minorAscii" w:hAnsiTheme="minorAscii" w:cstheme="minorAscii"/>
          <w:sz w:val="24"/>
          <w:szCs w:val="24"/>
          <w:lang w:val="en-CA" w:bidi="ar-SA"/>
        </w:rPr>
        <w:fldChar w:fldCharType="end"/>
      </w:r>
      <w:r w:rsidRPr="4CF9F623">
        <w:rPr>
          <w:rFonts w:asciiTheme="minorAscii" w:hAnsiTheme="minorAscii" w:cstheme="minorAscii"/>
          <w:sz w:val="24"/>
          <w:szCs w:val="24"/>
          <w:lang w:val="en-CA" w:bidi="ar-SA"/>
        </w:rPr>
        <w:t>There are no sensitive questions in CPS.</w:t>
      </w:r>
    </w:p>
    <w:p w:rsidR="00641B5A" w:rsidRPr="003914F9" w:rsidP="0051294C" w14:paraId="1AE7C1CE" w14:textId="77777777">
      <w:pPr>
        <w:pStyle w:val="BodyText"/>
        <w:spacing w:before="4" w:line="276" w:lineRule="auto"/>
        <w:rPr>
          <w:rFonts w:asciiTheme="minorHAnsi" w:hAnsiTheme="minorHAnsi" w:cstheme="minorHAnsi"/>
        </w:rPr>
      </w:pPr>
    </w:p>
    <w:p w:rsidR="000148AA" w:rsidRPr="003914F9" w:rsidP="00714263" w14:paraId="4802C62A" w14:textId="77777777">
      <w:pPr>
        <w:pStyle w:val="ListParagraph"/>
        <w:tabs>
          <w:tab w:val="left" w:pos="856"/>
        </w:tabs>
        <w:spacing w:line="276" w:lineRule="auto"/>
        <w:ind w:left="360" w:right="1134" w:hanging="360"/>
        <w:rPr>
          <w:rFonts w:asciiTheme="minorHAnsi" w:hAnsiTheme="minorHAnsi" w:cstheme="minorHAnsi"/>
          <w:sz w:val="24"/>
          <w:szCs w:val="24"/>
        </w:rPr>
      </w:pPr>
      <w:r w:rsidRPr="003914F9">
        <w:rPr>
          <w:rFonts w:asciiTheme="minorHAnsi" w:hAnsiTheme="minorHAnsi" w:cstheme="minorHAnsi"/>
          <w:b/>
          <w:sz w:val="24"/>
          <w:szCs w:val="24"/>
        </w:rPr>
        <w:t xml:space="preserve">12. </w:t>
      </w:r>
      <w:r w:rsidRPr="003914F9" w:rsidR="00763E0C">
        <w:rPr>
          <w:rFonts w:asciiTheme="minorHAnsi" w:hAnsiTheme="minorHAnsi" w:cstheme="minorHAnsi"/>
          <w:b/>
          <w:sz w:val="24"/>
          <w:szCs w:val="24"/>
          <w:lang w:bidi="he-IL"/>
        </w:rPr>
        <w:t>Estimates of Annualized Hour and Cost Burden</w:t>
      </w:r>
    </w:p>
    <w:p w:rsidR="00D25BFA" w:rsidRPr="003914F9" w:rsidP="00714263" w14:paraId="2D791A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sz w:val="24"/>
          <w:szCs w:val="24"/>
        </w:rPr>
      </w:pPr>
    </w:p>
    <w:p w:rsidR="00F72853" w:rsidRPr="003914F9" w:rsidP="4CF9F623" w14:paraId="19F26B57" w14:textId="06314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Ascii" w:hAnsiTheme="minorAscii" w:cstheme="minorAscii"/>
          <w:color w:val="000000"/>
          <w:sz w:val="24"/>
          <w:szCs w:val="24"/>
        </w:rPr>
      </w:pPr>
      <w:r w:rsidRPr="4CF9F623">
        <w:rPr>
          <w:rFonts w:asciiTheme="minorAscii" w:hAnsiTheme="minorAscii" w:cstheme="minorAscii"/>
          <w:color w:val="000000" w:themeColor="text1" w:themeShade="FF" w:themeTint="FF"/>
          <w:sz w:val="24"/>
          <w:szCs w:val="24"/>
        </w:rPr>
        <w:t xml:space="preserve">We plan to collect information </w:t>
      </w:r>
      <w:r w:rsidRPr="4CF9F623" w:rsidR="003914F9">
        <w:rPr>
          <w:rFonts w:asciiTheme="minorAscii" w:hAnsiTheme="minorAscii" w:cstheme="minorAscii"/>
          <w:color w:val="000000" w:themeColor="text1" w:themeShade="FF" w:themeTint="FF"/>
          <w:sz w:val="24"/>
          <w:szCs w:val="24"/>
        </w:rPr>
        <w:t>monthly</w:t>
      </w:r>
      <w:r w:rsidRPr="4CF9F623">
        <w:rPr>
          <w:rFonts w:asciiTheme="minorAscii" w:hAnsiTheme="minorAscii" w:cstheme="minorAscii"/>
          <w:color w:val="000000" w:themeColor="text1" w:themeShade="FF" w:themeTint="FF"/>
          <w:sz w:val="24"/>
          <w:szCs w:val="24"/>
        </w:rPr>
        <w:t xml:space="preserve"> from each newly sampled household </w:t>
      </w:r>
      <w:r w:rsidRPr="4CF9F623" w:rsidR="00395D05">
        <w:rPr>
          <w:rFonts w:asciiTheme="minorAscii" w:hAnsiTheme="minorAscii" w:cstheme="minorAscii"/>
          <w:color w:val="000000" w:themeColor="text1" w:themeShade="FF" w:themeTint="FF"/>
          <w:sz w:val="24"/>
          <w:szCs w:val="24"/>
        </w:rPr>
        <w:t>up to 4</w:t>
      </w:r>
      <w:r w:rsidRPr="4CF9F623">
        <w:rPr>
          <w:rFonts w:asciiTheme="minorAscii" w:hAnsiTheme="minorAscii" w:cstheme="minorAscii"/>
          <w:color w:val="000000" w:themeColor="text1" w:themeShade="FF" w:themeTint="FF"/>
          <w:sz w:val="24"/>
          <w:szCs w:val="24"/>
        </w:rPr>
        <w:t xml:space="preserve"> months, </w:t>
      </w:r>
      <w:r w:rsidRPr="4CF9F623">
        <w:rPr>
          <w:rFonts w:asciiTheme="minorAscii" w:hAnsiTheme="minorAscii" w:cstheme="minorAscii"/>
          <w:color w:val="000000" w:themeColor="text1" w:themeShade="FF" w:themeTint="FF"/>
          <w:sz w:val="24"/>
          <w:szCs w:val="24"/>
        </w:rPr>
        <w:t>so as to</w:t>
      </w:r>
      <w:r w:rsidRPr="4CF9F623">
        <w:rPr>
          <w:rFonts w:asciiTheme="minorAscii" w:hAnsiTheme="minorAscii" w:cstheme="minorAscii"/>
          <w:color w:val="000000" w:themeColor="text1" w:themeShade="FF" w:themeTint="FF"/>
          <w:sz w:val="24"/>
          <w:szCs w:val="24"/>
        </w:rPr>
        <w:t xml:space="preserve"> replicate the longitudinal design of the current CPS</w:t>
      </w:r>
      <w:r w:rsidRPr="4CF9F623">
        <w:rPr>
          <w:rFonts w:asciiTheme="minorAscii" w:hAnsiTheme="minorAscii" w:cstheme="minorAscii"/>
          <w:color w:val="000000" w:themeColor="text1" w:themeShade="FF" w:themeTint="FF"/>
          <w:sz w:val="24"/>
          <w:szCs w:val="24"/>
        </w:rPr>
        <w:t>.</w:t>
      </w:r>
      <w:r w:rsidRPr="4CF9F623" w:rsidR="67F1FAE0">
        <w:rPr>
          <w:rFonts w:asciiTheme="minorAscii" w:hAnsiTheme="minorAscii" w:cstheme="minorAscii"/>
          <w:color w:val="000000" w:themeColor="text1" w:themeShade="FF" w:themeTint="FF"/>
          <w:sz w:val="24"/>
          <w:szCs w:val="24"/>
        </w:rPr>
        <w:t xml:space="preserve"> </w:t>
      </w:r>
      <w:r w:rsidRPr="4CF9F623">
        <w:rPr>
          <w:rFonts w:asciiTheme="minorAscii" w:hAnsiTheme="minorAscii" w:cstheme="minorAscii"/>
          <w:color w:val="000000" w:themeColor="text1" w:themeShade="FF" w:themeTint="FF"/>
          <w:sz w:val="24"/>
          <w:szCs w:val="24"/>
        </w:rPr>
        <w:t>We also plan to collect information from</w:t>
      </w:r>
      <w:r w:rsidRPr="4CF9F623" w:rsidR="00D343F3">
        <w:rPr>
          <w:rFonts w:asciiTheme="minorAscii" w:hAnsiTheme="minorAscii" w:cstheme="minorAscii"/>
          <w:color w:val="000000" w:themeColor="text1" w:themeShade="FF" w:themeTint="FF"/>
          <w:sz w:val="24"/>
          <w:szCs w:val="24"/>
        </w:rPr>
        <w:t xml:space="preserve"> </w:t>
      </w:r>
      <w:r w:rsidRPr="4CF9F623">
        <w:rPr>
          <w:rFonts w:asciiTheme="minorAscii" w:hAnsiTheme="minorAscii" w:cstheme="minorAscii"/>
          <w:color w:val="000000" w:themeColor="text1" w:themeShade="FF" w:themeTint="FF"/>
          <w:sz w:val="24"/>
          <w:szCs w:val="24"/>
        </w:rPr>
        <w:t>retired</w:t>
      </w:r>
      <w:r w:rsidRPr="4CF9F623" w:rsidR="00D343F3">
        <w:rPr>
          <w:rFonts w:asciiTheme="minorAscii" w:hAnsiTheme="minorAscii" w:cstheme="minorAscii"/>
          <w:color w:val="000000" w:themeColor="text1" w:themeShade="FF" w:themeTint="FF"/>
          <w:sz w:val="24"/>
          <w:szCs w:val="24"/>
        </w:rPr>
        <w:t xml:space="preserve"> CPS</w:t>
      </w:r>
      <w:r w:rsidRPr="4CF9F623">
        <w:rPr>
          <w:rFonts w:asciiTheme="minorAscii" w:hAnsiTheme="minorAscii" w:cstheme="minorAscii"/>
          <w:color w:val="000000" w:themeColor="text1" w:themeShade="FF" w:themeTint="FF"/>
          <w:sz w:val="24"/>
          <w:szCs w:val="24"/>
        </w:rPr>
        <w:t xml:space="preserve"> </w:t>
      </w:r>
      <w:r w:rsidRPr="4CF9F623">
        <w:rPr>
          <w:rFonts w:asciiTheme="minorAscii" w:hAnsiTheme="minorAscii" w:cstheme="minorAscii"/>
          <w:color w:val="000000" w:themeColor="text1" w:themeShade="FF" w:themeTint="FF"/>
          <w:sz w:val="24"/>
          <w:szCs w:val="24"/>
        </w:rPr>
        <w:t>sample</w:t>
      </w:r>
      <w:r w:rsidRPr="4CF9F623" w:rsidR="004F36B4">
        <w:rPr>
          <w:rFonts w:asciiTheme="minorAscii" w:hAnsiTheme="minorAscii" w:cstheme="minorAscii"/>
          <w:color w:val="000000" w:themeColor="text1" w:themeShade="FF" w:themeTint="FF"/>
          <w:sz w:val="24"/>
          <w:szCs w:val="24"/>
        </w:rPr>
        <w:t xml:space="preserve"> </w:t>
      </w:r>
      <w:r w:rsidRPr="4CF9F623">
        <w:rPr>
          <w:rFonts w:asciiTheme="minorAscii" w:hAnsiTheme="minorAscii" w:cstheme="minorAscii"/>
          <w:color w:val="000000" w:themeColor="text1" w:themeShade="FF" w:themeTint="FF"/>
          <w:sz w:val="24"/>
          <w:szCs w:val="24"/>
        </w:rPr>
        <w:t>for one month</w:t>
      </w:r>
      <w:r w:rsidRPr="4CF9F623">
        <w:rPr>
          <w:rFonts w:asciiTheme="minorAscii" w:hAnsiTheme="minorAscii" w:cstheme="minorAscii"/>
          <w:color w:val="000000" w:themeColor="text1" w:themeShade="FF" w:themeTint="FF"/>
          <w:sz w:val="24"/>
          <w:szCs w:val="24"/>
        </w:rPr>
        <w:t>.</w:t>
      </w:r>
      <w:r w:rsidRPr="4CF9F623" w:rsidR="67F1FAE0">
        <w:rPr>
          <w:rFonts w:asciiTheme="minorAscii" w:hAnsiTheme="minorAscii" w:cstheme="minorAscii"/>
          <w:color w:val="000000" w:themeColor="text1" w:themeShade="FF" w:themeTint="FF"/>
          <w:sz w:val="24"/>
          <w:szCs w:val="24"/>
        </w:rPr>
        <w:t xml:space="preserve"> </w:t>
      </w:r>
      <w:r w:rsidRPr="4CF9F623">
        <w:rPr>
          <w:rFonts w:asciiTheme="minorAscii" w:hAnsiTheme="minorAscii" w:cstheme="minorAscii"/>
          <w:color w:val="000000" w:themeColor="text1" w:themeShade="FF" w:themeTint="FF"/>
          <w:sz w:val="24"/>
          <w:szCs w:val="24"/>
        </w:rPr>
        <w:t xml:space="preserve"> </w:t>
      </w:r>
    </w:p>
    <w:p w:rsidR="00F72853" w:rsidRPr="003914F9" w:rsidP="00F72853" w14:paraId="040CB60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HAnsi" w:hAnsiTheme="minorHAnsi" w:cstheme="minorHAnsi"/>
          <w:color w:val="000000"/>
          <w:sz w:val="24"/>
          <w:szCs w:val="24"/>
        </w:rPr>
      </w:pPr>
    </w:p>
    <w:p w:rsidR="00672367" w:rsidRPr="003914F9" w:rsidP="4CF9F623" w14:paraId="3F644394" w14:textId="02CEE2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Ascii" w:hAnsiTheme="minorAscii" w:cstheme="minorAscii"/>
          <w:color w:val="000000"/>
          <w:sz w:val="24"/>
          <w:szCs w:val="24"/>
        </w:rPr>
      </w:pPr>
      <w:r w:rsidRPr="4CF9F623">
        <w:rPr>
          <w:rFonts w:asciiTheme="minorAscii" w:hAnsiTheme="minorAscii" w:cstheme="minorAscii"/>
          <w:color w:val="000000" w:themeColor="text1" w:themeShade="FF" w:themeTint="FF"/>
          <w:sz w:val="24"/>
          <w:szCs w:val="24"/>
        </w:rPr>
        <w:t xml:space="preserve"> </w:t>
      </w:r>
      <w:r w:rsidRPr="4CF9F623">
        <w:rPr>
          <w:rFonts w:asciiTheme="minorAscii" w:hAnsiTheme="minorAscii" w:cstheme="minorAscii"/>
          <w:color w:val="000000" w:themeColor="text1" w:themeShade="FF" w:themeTint="FF"/>
          <w:sz w:val="24"/>
          <w:szCs w:val="24"/>
        </w:rPr>
        <w:t xml:space="preserve">The sample size will be </w:t>
      </w:r>
      <w:r w:rsidRPr="4CF9F623" w:rsidR="00B533FE">
        <w:rPr>
          <w:rFonts w:asciiTheme="minorAscii" w:hAnsiTheme="minorAscii" w:cstheme="minorAscii"/>
          <w:color w:val="000000" w:themeColor="text1" w:themeShade="FF" w:themeTint="FF"/>
          <w:sz w:val="24"/>
          <w:szCs w:val="24"/>
        </w:rPr>
        <w:t>10</w:t>
      </w:r>
      <w:r w:rsidRPr="4CF9F623">
        <w:rPr>
          <w:rFonts w:asciiTheme="minorAscii" w:hAnsiTheme="minorAscii" w:cstheme="minorAscii"/>
          <w:color w:val="000000" w:themeColor="text1" w:themeShade="FF" w:themeTint="FF"/>
          <w:sz w:val="24"/>
          <w:szCs w:val="24"/>
        </w:rPr>
        <w:t xml:space="preserve">,000 cases taking part in longitudinal </w:t>
      </w:r>
      <w:r w:rsidRPr="4CF9F623">
        <w:rPr>
          <w:rFonts w:asciiTheme="minorAscii" w:hAnsiTheme="minorAscii" w:cstheme="minorAscii"/>
          <w:color w:val="000000" w:themeColor="text1" w:themeShade="FF" w:themeTint="FF"/>
          <w:sz w:val="24"/>
          <w:szCs w:val="24"/>
        </w:rPr>
        <w:t>test</w:t>
      </w:r>
      <w:r w:rsidRPr="4CF9F623">
        <w:rPr>
          <w:rFonts w:asciiTheme="minorAscii" w:hAnsiTheme="minorAscii" w:cstheme="minorAscii"/>
          <w:color w:val="000000" w:themeColor="text1" w:themeShade="FF" w:themeTint="FF"/>
          <w:sz w:val="24"/>
          <w:szCs w:val="24"/>
        </w:rPr>
        <w:t xml:space="preserve"> being eligible for both CAPI and </w:t>
      </w:r>
      <w:r w:rsidRPr="4CF9F623">
        <w:rPr>
          <w:rFonts w:asciiTheme="minorAscii" w:hAnsiTheme="minorAscii" w:cstheme="minorAscii"/>
          <w:color w:val="000000" w:themeColor="text1" w:themeShade="FF" w:themeTint="FF"/>
          <w:sz w:val="24"/>
          <w:szCs w:val="24"/>
        </w:rPr>
        <w:t>ISR.</w:t>
      </w:r>
      <w:r w:rsidRPr="4CF9F623" w:rsidR="67F1FAE0">
        <w:rPr>
          <w:rFonts w:asciiTheme="minorAscii" w:hAnsiTheme="minorAscii" w:cstheme="minorAscii"/>
          <w:color w:val="000000" w:themeColor="text1" w:themeShade="FF" w:themeTint="FF"/>
          <w:sz w:val="24"/>
          <w:szCs w:val="24"/>
        </w:rPr>
        <w:t xml:space="preserve"> </w:t>
      </w:r>
      <w:r w:rsidRPr="4CF9F623">
        <w:rPr>
          <w:rFonts w:asciiTheme="minorAscii" w:hAnsiTheme="minorAscii" w:cstheme="minorAscii"/>
          <w:color w:val="000000" w:themeColor="text1" w:themeShade="FF" w:themeTint="FF"/>
          <w:sz w:val="24"/>
          <w:szCs w:val="24"/>
        </w:rPr>
        <w:t xml:space="preserve">In addition, </w:t>
      </w:r>
      <w:r w:rsidRPr="4CF9F623" w:rsidR="00B533FE">
        <w:rPr>
          <w:rFonts w:asciiTheme="minorAscii" w:hAnsiTheme="minorAscii" w:cstheme="minorAscii"/>
          <w:color w:val="000000" w:themeColor="text1" w:themeShade="FF" w:themeTint="FF"/>
          <w:sz w:val="24"/>
          <w:szCs w:val="24"/>
        </w:rPr>
        <w:t>8</w:t>
      </w:r>
      <w:r w:rsidRPr="4CF9F623">
        <w:rPr>
          <w:rFonts w:asciiTheme="minorAscii" w:hAnsiTheme="minorAscii" w:cstheme="minorAscii"/>
          <w:color w:val="000000" w:themeColor="text1" w:themeShade="FF" w:themeTint="FF"/>
          <w:sz w:val="24"/>
          <w:szCs w:val="24"/>
        </w:rPr>
        <w:t>,000 cases will be ISR eligible only and be contacted only once</w:t>
      </w:r>
      <w:r w:rsidRPr="4CF9F623">
        <w:rPr>
          <w:rFonts w:asciiTheme="minorAscii" w:hAnsiTheme="minorAscii" w:cstheme="minorAscii"/>
          <w:color w:val="000000" w:themeColor="text1" w:themeShade="FF" w:themeTint="FF"/>
          <w:sz w:val="24"/>
          <w:szCs w:val="24"/>
        </w:rPr>
        <w:t>.</w:t>
      </w:r>
      <w:r w:rsidRPr="4CF9F623" w:rsidR="67F1FAE0">
        <w:rPr>
          <w:rFonts w:asciiTheme="minorAscii" w:hAnsiTheme="minorAscii" w:cstheme="minorAscii"/>
          <w:color w:val="000000" w:themeColor="text1" w:themeShade="FF" w:themeTint="FF"/>
          <w:sz w:val="24"/>
          <w:szCs w:val="24"/>
        </w:rPr>
        <w:t xml:space="preserve"> </w:t>
      </w:r>
      <w:r w:rsidRPr="4CF9F623">
        <w:rPr>
          <w:rFonts w:asciiTheme="minorAscii" w:hAnsiTheme="minorAscii" w:cstheme="minorAscii"/>
          <w:color w:val="000000" w:themeColor="text1" w:themeShade="FF" w:themeTint="FF"/>
          <w:sz w:val="24"/>
          <w:szCs w:val="24"/>
        </w:rPr>
        <w:t xml:space="preserve"> </w:t>
      </w:r>
    </w:p>
    <w:p w:rsidR="00672367" w:rsidRPr="003914F9" w:rsidP="00672367" w14:paraId="0481660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color w:val="000000"/>
          <w:sz w:val="24"/>
          <w:szCs w:val="24"/>
        </w:rPr>
      </w:pPr>
    </w:p>
    <w:p w:rsidR="00672367" w:rsidRPr="003914F9" w:rsidP="4CF9F623" w14:paraId="7333C52D" w14:textId="1FE8C7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Ascii" w:hAnsiTheme="minorAscii" w:cstheme="minorAscii"/>
          <w:b/>
          <w:bCs/>
          <w:sz w:val="24"/>
          <w:szCs w:val="24"/>
        </w:rPr>
      </w:pPr>
      <w:r w:rsidRPr="4CF9F623">
        <w:rPr>
          <w:rFonts w:asciiTheme="minorAscii" w:hAnsiTheme="minorAscii" w:cstheme="minorAscii"/>
          <w:color w:val="000000" w:themeColor="text1" w:themeShade="FF" w:themeTint="FF"/>
          <w:sz w:val="24"/>
          <w:szCs w:val="24"/>
          <w:lang w:bidi="ar-SA"/>
        </w:rPr>
        <w:t>The wage rate is $31.38 per hour based on hourly earnings for employees as reported by the Bureau of Labor Statistics.</w:t>
      </w:r>
      <w:r w:rsidRPr="4CF9F623" w:rsidR="67F1FAE0">
        <w:rPr>
          <w:rFonts w:asciiTheme="minorAscii" w:hAnsiTheme="minorAscii" w:cstheme="minorAscii"/>
          <w:color w:val="000000" w:themeColor="text1" w:themeShade="FF" w:themeTint="FF"/>
          <w:sz w:val="24"/>
          <w:szCs w:val="24"/>
          <w:lang w:bidi="ar-SA"/>
        </w:rPr>
        <w:t xml:space="preserve"> </w:t>
      </w:r>
      <w:r w:rsidRPr="4CF9F623" w:rsidR="00B533FE">
        <w:rPr>
          <w:rFonts w:asciiTheme="minorAscii" w:hAnsiTheme="minorAscii" w:cstheme="minorAscii"/>
          <w:color w:val="000000" w:themeColor="text1" w:themeShade="FF" w:themeTint="FF"/>
          <w:sz w:val="24"/>
          <w:szCs w:val="24"/>
          <w:lang w:bidi="ar-SA"/>
        </w:rPr>
        <w:t>A CPS interview is determined to be no longer than 10 minutes</w:t>
      </w:r>
      <w:r w:rsidRPr="4CF9F623" w:rsidR="00B533FE">
        <w:rPr>
          <w:rFonts w:asciiTheme="minorAscii" w:hAnsiTheme="minorAscii" w:cstheme="minorAscii"/>
          <w:color w:val="000000" w:themeColor="text1" w:themeShade="FF" w:themeTint="FF"/>
          <w:sz w:val="24"/>
          <w:szCs w:val="24"/>
          <w:lang w:bidi="ar-SA"/>
        </w:rPr>
        <w:t>.</w:t>
      </w:r>
      <w:r w:rsidRPr="4CF9F623" w:rsidR="67F1FAE0">
        <w:rPr>
          <w:rFonts w:asciiTheme="minorAscii" w:hAnsiTheme="minorAscii" w:cstheme="minorAscii"/>
          <w:color w:val="000000" w:themeColor="text1" w:themeShade="FF" w:themeTint="FF"/>
          <w:sz w:val="24"/>
          <w:szCs w:val="24"/>
          <w:lang w:bidi="ar-SA"/>
        </w:rPr>
        <w:t xml:space="preserve"> </w:t>
      </w:r>
      <w:r w:rsidRPr="4CF9F623">
        <w:rPr>
          <w:rFonts w:asciiTheme="minorAscii" w:hAnsiTheme="minorAscii" w:cstheme="minorAscii"/>
          <w:color w:val="000000" w:themeColor="text1" w:themeShade="FF" w:themeTint="FF"/>
          <w:sz w:val="24"/>
          <w:szCs w:val="24"/>
          <w:lang w:bidi="ar-SA"/>
        </w:rPr>
        <w:t xml:space="preserve"> </w:t>
      </w:r>
      <w:r w:rsidRPr="4CF9F623">
        <w:rPr>
          <w:rFonts w:asciiTheme="minorAscii" w:hAnsiTheme="minorAscii" w:cstheme="minorAscii"/>
          <w:color w:val="000000" w:themeColor="text1" w:themeShade="FF" w:themeTint="FF"/>
          <w:sz w:val="24"/>
          <w:szCs w:val="24"/>
          <w:lang w:bidi="ar-SA"/>
        </w:rPr>
        <w:t xml:space="preserve">Therefore, the estimated total annual respondent </w:t>
      </w:r>
      <w:r w:rsidRPr="4CF9F623">
        <w:rPr>
          <w:rFonts w:asciiTheme="minorAscii" w:hAnsiTheme="minorAscii" w:cstheme="minorAscii"/>
          <w:color w:val="000000" w:themeColor="text1" w:themeShade="FF" w:themeTint="FF"/>
          <w:sz w:val="24"/>
          <w:szCs w:val="24"/>
          <w:lang w:bidi="ar-SA"/>
        </w:rPr>
        <w:t>cost</w:t>
      </w:r>
      <w:r w:rsidRPr="4CF9F623">
        <w:rPr>
          <w:rFonts w:asciiTheme="minorAscii" w:hAnsiTheme="minorAscii" w:cstheme="minorAscii"/>
          <w:color w:val="000000" w:themeColor="text1" w:themeShade="FF" w:themeTint="FF"/>
          <w:sz w:val="24"/>
          <w:szCs w:val="24"/>
          <w:lang w:bidi="ar-SA"/>
        </w:rPr>
        <w:t xml:space="preserve"> burden based on these hours is $</w:t>
      </w:r>
      <w:r w:rsidRPr="4CF9F623" w:rsidR="7BFBCAB6">
        <w:rPr>
          <w:rFonts w:asciiTheme="minorAscii" w:hAnsiTheme="minorAscii" w:cstheme="minorAscii"/>
          <w:color w:val="000000" w:themeColor="text1" w:themeShade="FF" w:themeTint="FF"/>
          <w:sz w:val="24"/>
          <w:szCs w:val="24"/>
          <w:lang w:bidi="ar-SA"/>
        </w:rPr>
        <w:t>251,040</w:t>
      </w:r>
      <w:r w:rsidRPr="4CF9F623">
        <w:rPr>
          <w:rFonts w:asciiTheme="minorAscii" w:hAnsiTheme="minorAscii" w:cstheme="minorAscii"/>
          <w:color w:val="000000" w:themeColor="text1" w:themeShade="FF" w:themeTint="FF"/>
          <w:sz w:val="24"/>
          <w:szCs w:val="24"/>
          <w:lang w:bidi="ar-SA"/>
        </w:rPr>
        <w:t>.</w:t>
      </w:r>
    </w:p>
    <w:p w:rsidR="00714263" w:rsidRPr="003914F9" w:rsidP="00FF0D93" w14:paraId="5AD0163E" w14:textId="242036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HAnsi" w:hAnsiTheme="minorHAnsi" w:cstheme="minorHAnsi"/>
          <w:b/>
          <w:sz w:val="24"/>
          <w:szCs w:val="24"/>
        </w:rPr>
      </w:pPr>
    </w:p>
    <w:p w:rsidR="00D2205A" w:rsidRPr="003914F9" w:rsidP="00CD619D" w14:paraId="7BF22462" w14:textId="77777777">
      <w:pPr>
        <w:pStyle w:val="ListParagraph"/>
        <w:tabs>
          <w:tab w:val="left" w:pos="920"/>
        </w:tabs>
        <w:spacing w:line="276" w:lineRule="auto"/>
        <w:ind w:left="360" w:right="545" w:hanging="360"/>
        <w:rPr>
          <w:rFonts w:asciiTheme="minorHAnsi" w:hAnsiTheme="minorHAnsi" w:cstheme="minorHAnsi"/>
          <w:b/>
          <w:sz w:val="24"/>
          <w:szCs w:val="24"/>
        </w:rPr>
      </w:pPr>
    </w:p>
    <w:p w:rsidR="000148AA" w:rsidRPr="003914F9" w:rsidP="00714263" w14:paraId="136AB7F8" w14:textId="77777777">
      <w:pPr>
        <w:pStyle w:val="ListParagraph"/>
        <w:tabs>
          <w:tab w:val="left" w:pos="920"/>
        </w:tabs>
        <w:spacing w:line="276" w:lineRule="auto"/>
        <w:ind w:left="360" w:right="545" w:hanging="360"/>
        <w:rPr>
          <w:rFonts w:asciiTheme="minorHAnsi" w:hAnsiTheme="minorHAnsi" w:cstheme="minorHAnsi"/>
          <w:sz w:val="24"/>
          <w:szCs w:val="24"/>
        </w:rPr>
      </w:pPr>
      <w:r w:rsidRPr="003914F9">
        <w:rPr>
          <w:rFonts w:asciiTheme="minorHAnsi" w:hAnsiTheme="minorHAnsi" w:cstheme="minorHAnsi"/>
          <w:b/>
          <w:sz w:val="24"/>
          <w:szCs w:val="24"/>
        </w:rPr>
        <w:t xml:space="preserve">13. </w:t>
      </w:r>
      <w:r w:rsidRPr="003914F9" w:rsidR="006E0F89">
        <w:rPr>
          <w:rFonts w:asciiTheme="minorHAnsi" w:hAnsiTheme="minorHAnsi" w:cstheme="minorHAnsi"/>
          <w:b/>
          <w:spacing w:val="3"/>
          <w:sz w:val="24"/>
          <w:szCs w:val="24"/>
        </w:rPr>
        <w:t>Estimates of Other Total Annual Cost Burden to Respondents</w:t>
      </w:r>
    </w:p>
    <w:p w:rsidR="000148AA" w:rsidRPr="003914F9" w:rsidP="00A932FC" w14:paraId="00205C05" w14:textId="77777777">
      <w:pPr>
        <w:pStyle w:val="BodyText"/>
        <w:spacing w:before="3" w:line="276" w:lineRule="auto"/>
        <w:ind w:left="360" w:hanging="360"/>
        <w:rPr>
          <w:rFonts w:asciiTheme="minorHAnsi" w:hAnsiTheme="minorHAnsi" w:cstheme="minorHAnsi"/>
          <w:color w:val="FF0000"/>
        </w:rPr>
      </w:pPr>
    </w:p>
    <w:p w:rsidR="00E405B5" w:rsidRPr="003914F9" w:rsidP="4CF9F623" w14:paraId="7476E4C2" w14:textId="6BAACE2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Ascii" w:hAnsiTheme="minorAscii" w:cstheme="minorAscii"/>
          <w:sz w:val="24"/>
          <w:szCs w:val="24"/>
        </w:rPr>
      </w:pPr>
      <w:r w:rsidRPr="003914F9">
        <w:rPr>
          <w:rFonts w:asciiTheme="minorHAnsi" w:hAnsiTheme="minorHAnsi" w:cstheme="minorHAnsi"/>
          <w:color w:val="000000"/>
          <w:sz w:val="24"/>
          <w:szCs w:val="24"/>
          <w:lang w:bidi="ar-SA"/>
        </w:rPr>
        <w:tab/>
      </w:r>
      <w:r w:rsidRPr="4CF9F623">
        <w:rPr>
          <w:rFonts w:asciiTheme="minorAscii" w:hAnsiTheme="minorAscii" w:cstheme="minorAscii"/>
          <w:color w:val="000000"/>
          <w:sz w:val="24"/>
          <w:szCs w:val="24"/>
          <w:lang w:bidi="ar-SA"/>
        </w:rPr>
        <w:t xml:space="preserve">There are no </w:t>
      </w:r>
      <w:r w:rsidRPr="4CF9F623" w:rsidR="006E0F89">
        <w:rPr>
          <w:rFonts w:asciiTheme="minorAscii" w:hAnsiTheme="minorAscii" w:cstheme="minorAscii"/>
          <w:color w:val="000000"/>
          <w:sz w:val="24"/>
          <w:szCs w:val="24"/>
          <w:lang w:bidi="ar-SA"/>
        </w:rPr>
        <w:t xml:space="preserve">direct </w:t>
      </w:r>
      <w:r w:rsidRPr="4CF9F623">
        <w:rPr>
          <w:rFonts w:asciiTheme="minorAscii" w:hAnsiTheme="minorAscii" w:cstheme="minorAscii"/>
          <w:color w:val="000000"/>
          <w:sz w:val="24"/>
          <w:szCs w:val="24"/>
          <w:lang w:bidi="ar-SA"/>
        </w:rPr>
        <w:t>costs to the respondent other than that of their time to respond</w:t>
      </w:r>
      <w:r w:rsidRPr="4CF9F623">
        <w:rPr>
          <w:rFonts w:asciiTheme="minorAscii" w:hAnsiTheme="minorAscii" w:cstheme="minorAscii"/>
          <w:color w:val="000000"/>
          <w:sz w:val="24"/>
          <w:szCs w:val="24"/>
          <w:lang w:bidi="ar-SA"/>
        </w:rPr>
        <w:t>.</w:t>
      </w:r>
      <w:r w:rsidRPr="4CF9F623" w:rsidR="67F1FAE0">
        <w:rPr>
          <w:rFonts w:asciiTheme="minorAscii" w:hAnsiTheme="minorAscii" w:cstheme="minorAscii"/>
          <w:color w:val="000000"/>
          <w:sz w:val="24"/>
          <w:szCs w:val="24"/>
          <w:lang w:bidi="ar-SA"/>
        </w:rPr>
        <w:t xml:space="preserve"> </w:t>
      </w:r>
    </w:p>
    <w:p w:rsidR="00D941D0" w:rsidRPr="003914F9" w:rsidP="00CD619D" w14:paraId="1032E87B" w14:textId="77777777">
      <w:pPr>
        <w:pStyle w:val="BodyText"/>
        <w:spacing w:before="3" w:line="276" w:lineRule="auto"/>
        <w:ind w:left="360" w:hanging="360"/>
        <w:rPr>
          <w:rFonts w:asciiTheme="minorHAnsi" w:hAnsiTheme="minorHAnsi" w:cstheme="minorHAnsi"/>
        </w:rPr>
      </w:pPr>
    </w:p>
    <w:p w:rsidR="0085220A" w:rsidRPr="003914F9" w:rsidP="00CD619D" w14:paraId="0C0D7E3E" w14:textId="77777777">
      <w:pPr>
        <w:pStyle w:val="ListParagraph"/>
        <w:tabs>
          <w:tab w:val="left" w:pos="857"/>
        </w:tabs>
        <w:spacing w:line="276" w:lineRule="auto"/>
        <w:ind w:left="360" w:right="260" w:hanging="360"/>
        <w:rPr>
          <w:rFonts w:asciiTheme="minorHAnsi" w:hAnsiTheme="minorHAnsi" w:cstheme="minorHAnsi"/>
          <w:spacing w:val="2"/>
          <w:sz w:val="24"/>
          <w:szCs w:val="24"/>
        </w:rPr>
      </w:pPr>
      <w:r w:rsidRPr="003914F9">
        <w:rPr>
          <w:rFonts w:asciiTheme="minorHAnsi" w:hAnsiTheme="minorHAnsi" w:cstheme="minorHAnsi"/>
          <w:b/>
          <w:sz w:val="24"/>
          <w:szCs w:val="24"/>
        </w:rPr>
        <w:t xml:space="preserve">14. </w:t>
      </w:r>
      <w:r w:rsidRPr="003914F9" w:rsidR="006E0F89">
        <w:rPr>
          <w:rFonts w:asciiTheme="minorHAnsi" w:hAnsiTheme="minorHAnsi" w:cstheme="minorHAnsi"/>
          <w:b/>
          <w:bCs/>
          <w:spacing w:val="2"/>
          <w:sz w:val="24"/>
          <w:szCs w:val="24"/>
        </w:rPr>
        <w:t>Annualized Cost to the Federal Government</w:t>
      </w:r>
    </w:p>
    <w:p w:rsidR="00E405B5" w:rsidRPr="003914F9" w:rsidP="00A932FC" w14:paraId="7CB0D5E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rPr>
          <w:rFonts w:asciiTheme="minorHAnsi" w:hAnsiTheme="minorHAnsi" w:cstheme="minorHAnsi"/>
          <w:spacing w:val="2"/>
          <w:sz w:val="24"/>
          <w:szCs w:val="24"/>
        </w:rPr>
      </w:pPr>
    </w:p>
    <w:p w:rsidR="006665ED" w:rsidRPr="003914F9" w:rsidP="4CF9F623" w14:paraId="270B06C4" w14:textId="58831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ind w:left="360"/>
        <w:rPr>
          <w:rFonts w:asciiTheme="minorAscii" w:hAnsiTheme="minorAscii" w:cstheme="minorAscii"/>
          <w:color w:val="000000"/>
          <w:sz w:val="24"/>
          <w:szCs w:val="24"/>
          <w:lang w:bidi="ar-SA"/>
        </w:rPr>
      </w:pPr>
      <w:r w:rsidRPr="4CF9F623">
        <w:rPr>
          <w:rFonts w:asciiTheme="minorAscii" w:hAnsiTheme="minorAscii" w:cstheme="minorAscii"/>
          <w:sz w:val="24"/>
          <w:szCs w:val="24"/>
          <w:lang w:bidi="ar-SA"/>
        </w:rPr>
        <w:t>The estimated cost to the government is expected to be $</w:t>
      </w:r>
      <w:r w:rsidRPr="4CF9F623" w:rsidR="0082508C">
        <w:rPr>
          <w:rFonts w:asciiTheme="minorAscii" w:hAnsiTheme="minorAscii" w:cstheme="minorAscii"/>
          <w:sz w:val="24"/>
          <w:szCs w:val="24"/>
          <w:lang w:bidi="ar-SA"/>
        </w:rPr>
        <w:t>1</w:t>
      </w:r>
      <w:r w:rsidRPr="4CF9F623" w:rsidR="00B533FE">
        <w:rPr>
          <w:rFonts w:asciiTheme="minorAscii" w:hAnsiTheme="minorAscii" w:cstheme="minorAscii"/>
          <w:sz w:val="24"/>
          <w:szCs w:val="24"/>
          <w:lang w:bidi="ar-SA"/>
        </w:rPr>
        <w:t>10</w:t>
      </w:r>
      <w:r w:rsidRPr="4CF9F623">
        <w:rPr>
          <w:rFonts w:asciiTheme="minorAscii" w:hAnsiTheme="minorAscii" w:cstheme="minorAscii"/>
          <w:sz w:val="24"/>
          <w:szCs w:val="24"/>
          <w:lang w:bidi="ar-SA"/>
        </w:rPr>
        <w:t xml:space="preserve"> million in fiscal year (FY) </w:t>
      </w:r>
      <w:r w:rsidRPr="4CF9F623" w:rsidR="004C54EE">
        <w:rPr>
          <w:rFonts w:asciiTheme="minorAscii" w:hAnsiTheme="minorAscii" w:cstheme="minorAscii"/>
          <w:sz w:val="24"/>
          <w:szCs w:val="24"/>
          <w:lang w:bidi="ar-SA"/>
        </w:rPr>
        <w:t>2026</w:t>
      </w:r>
      <w:r w:rsidRPr="4CF9F623">
        <w:rPr>
          <w:rFonts w:asciiTheme="minorAscii" w:hAnsiTheme="minorAscii" w:cstheme="minorAscii"/>
          <w:sz w:val="24"/>
          <w:szCs w:val="24"/>
          <w:lang w:bidi="ar-SA"/>
        </w:rPr>
        <w:t xml:space="preserve"> for the full CPS data collection program as administered by the Census Bureau</w:t>
      </w:r>
      <w:r w:rsidRPr="4CF9F623">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sidR="00735084">
        <w:rPr>
          <w:rFonts w:asciiTheme="minorAscii" w:hAnsiTheme="minorAscii" w:cstheme="minorAscii"/>
          <w:sz w:val="24"/>
          <w:szCs w:val="24"/>
          <w:lang w:bidi="ar-SA"/>
        </w:rPr>
        <w:t>Census is receiving funding of $4.</w:t>
      </w:r>
      <w:r w:rsidRPr="4CF9F623" w:rsidR="0082508C">
        <w:rPr>
          <w:rFonts w:asciiTheme="minorAscii" w:hAnsiTheme="minorAscii" w:cstheme="minorAscii"/>
          <w:sz w:val="24"/>
          <w:szCs w:val="24"/>
          <w:lang w:bidi="ar-SA"/>
        </w:rPr>
        <w:t>4</w:t>
      </w:r>
      <w:r w:rsidRPr="4CF9F623" w:rsidR="00735084">
        <w:rPr>
          <w:rFonts w:asciiTheme="minorAscii" w:hAnsiTheme="minorAscii" w:cstheme="minorAscii"/>
          <w:sz w:val="24"/>
          <w:szCs w:val="24"/>
          <w:lang w:bidi="ar-SA"/>
        </w:rPr>
        <w:t xml:space="preserve"> million a year for modernization efforts which includes development and internal testing costs</w:t>
      </w:r>
      <w:r w:rsidRPr="4CF9F623" w:rsidR="00735084">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sidR="00735084">
        <w:rPr>
          <w:rFonts w:asciiTheme="minorAscii" w:hAnsiTheme="minorAscii" w:cstheme="minorAscii"/>
          <w:sz w:val="24"/>
          <w:szCs w:val="24"/>
          <w:lang w:bidi="ar-SA"/>
        </w:rPr>
        <w:t xml:space="preserve">The field test is expected to cost </w:t>
      </w:r>
      <w:r w:rsidRPr="4CF9F623" w:rsidR="000E5581">
        <w:rPr>
          <w:rFonts w:asciiTheme="minorAscii" w:hAnsiTheme="minorAscii" w:cstheme="minorAscii"/>
          <w:sz w:val="24"/>
          <w:szCs w:val="24"/>
          <w:lang w:bidi="ar-SA"/>
        </w:rPr>
        <w:t xml:space="preserve">approximately </w:t>
      </w:r>
      <w:r w:rsidRPr="4CF9F623" w:rsidR="00735084">
        <w:rPr>
          <w:rFonts w:asciiTheme="minorAscii" w:hAnsiTheme="minorAscii" w:cstheme="minorAscii"/>
          <w:sz w:val="24"/>
          <w:szCs w:val="24"/>
          <w:lang w:bidi="ar-SA"/>
        </w:rPr>
        <w:t>$</w:t>
      </w:r>
      <w:r w:rsidRPr="4CF9F623" w:rsidR="00B533FE">
        <w:rPr>
          <w:rFonts w:asciiTheme="minorAscii" w:hAnsiTheme="minorAscii" w:cstheme="minorAscii"/>
          <w:sz w:val="24"/>
          <w:szCs w:val="24"/>
          <w:lang w:bidi="ar-SA"/>
        </w:rPr>
        <w:t>2</w:t>
      </w:r>
      <w:r w:rsidRPr="4CF9F623" w:rsidR="00735084">
        <w:rPr>
          <w:rFonts w:asciiTheme="minorAscii" w:hAnsiTheme="minorAscii" w:cstheme="minorAscii"/>
          <w:sz w:val="24"/>
          <w:szCs w:val="24"/>
          <w:lang w:bidi="ar-SA"/>
        </w:rPr>
        <w:t>.5 million dollars</w:t>
      </w:r>
      <w:r w:rsidRPr="4CF9F623" w:rsidR="00735084">
        <w:rPr>
          <w:rFonts w:asciiTheme="minorAscii" w:hAnsiTheme="minorAscii" w:cstheme="minorAscii"/>
          <w:sz w:val="24"/>
          <w:szCs w:val="24"/>
          <w:lang w:bidi="ar-SA"/>
        </w:rPr>
        <w:t>.</w:t>
      </w:r>
      <w:r w:rsidRPr="4CF9F623" w:rsidR="67F1FAE0">
        <w:rPr>
          <w:rFonts w:asciiTheme="minorAscii" w:hAnsiTheme="minorAscii" w:cstheme="minorAscii"/>
          <w:sz w:val="24"/>
          <w:szCs w:val="24"/>
          <w:lang w:bidi="ar-SA"/>
        </w:rPr>
        <w:t xml:space="preserve"> </w:t>
      </w:r>
      <w:r w:rsidRPr="4CF9F623" w:rsidR="0082508C">
        <w:rPr>
          <w:rFonts w:asciiTheme="minorAscii" w:hAnsiTheme="minorAscii" w:cstheme="minorAscii"/>
          <w:sz w:val="24"/>
          <w:szCs w:val="24"/>
          <w:lang w:bidi="ar-SA"/>
        </w:rPr>
        <w:t xml:space="preserve">The sample size and procedures will be </w:t>
      </w:r>
      <w:r w:rsidRPr="4CF9F623" w:rsidR="00B533FE">
        <w:rPr>
          <w:rFonts w:asciiTheme="minorAscii" w:hAnsiTheme="minorAscii" w:cstheme="minorAscii"/>
          <w:sz w:val="24"/>
          <w:szCs w:val="24"/>
          <w:lang w:bidi="ar-SA"/>
        </w:rPr>
        <w:t>adjusted based</w:t>
      </w:r>
      <w:r w:rsidRPr="4CF9F623" w:rsidR="0082508C">
        <w:rPr>
          <w:rFonts w:asciiTheme="minorAscii" w:hAnsiTheme="minorAscii" w:cstheme="minorAscii"/>
          <w:sz w:val="24"/>
          <w:szCs w:val="24"/>
          <w:lang w:bidi="ar-SA"/>
        </w:rPr>
        <w:t xml:space="preserve"> on the amount of funding </w:t>
      </w:r>
      <w:r w:rsidRPr="4CF9F623" w:rsidR="00B533FE">
        <w:rPr>
          <w:rFonts w:asciiTheme="minorAscii" w:hAnsiTheme="minorAscii" w:cstheme="minorAscii"/>
          <w:sz w:val="24"/>
          <w:szCs w:val="24"/>
          <w:lang w:bidi="ar-SA"/>
        </w:rPr>
        <w:t xml:space="preserve">available between the modernization funding and production funding. </w:t>
      </w:r>
    </w:p>
    <w:p w:rsidR="006F7005" w:rsidRPr="003914F9" w:rsidP="0040189E" w14:paraId="6D0F4CD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color w:val="000000"/>
          <w:sz w:val="24"/>
          <w:szCs w:val="24"/>
          <w:lang w:bidi="ar-SA"/>
        </w:rPr>
      </w:pPr>
    </w:p>
    <w:p w:rsidR="0085220A" w:rsidRPr="003914F9" w:rsidP="00CD619D" w14:paraId="7F02CFEE" w14:textId="77777777">
      <w:pPr>
        <w:pStyle w:val="ListParagraph"/>
        <w:tabs>
          <w:tab w:val="left" w:pos="856"/>
        </w:tabs>
        <w:spacing w:line="276" w:lineRule="auto"/>
        <w:ind w:left="360" w:right="2470" w:hanging="360"/>
        <w:rPr>
          <w:rFonts w:asciiTheme="minorHAnsi" w:hAnsiTheme="minorHAnsi" w:cstheme="minorHAnsi"/>
          <w:b/>
          <w:sz w:val="24"/>
          <w:szCs w:val="24"/>
          <w:lang w:bidi="he-IL"/>
        </w:rPr>
      </w:pPr>
      <w:r w:rsidRPr="003914F9">
        <w:rPr>
          <w:rFonts w:asciiTheme="minorHAnsi" w:hAnsiTheme="minorHAnsi" w:cstheme="minorHAnsi"/>
          <w:b/>
          <w:spacing w:val="-3"/>
          <w:sz w:val="24"/>
          <w:szCs w:val="24"/>
        </w:rPr>
        <w:t xml:space="preserve">15. </w:t>
      </w:r>
      <w:r w:rsidRPr="003914F9" w:rsidR="008E0A73">
        <w:rPr>
          <w:rFonts w:asciiTheme="minorHAnsi" w:hAnsiTheme="minorHAnsi" w:cstheme="minorHAnsi"/>
          <w:b/>
          <w:sz w:val="24"/>
          <w:szCs w:val="24"/>
          <w:lang w:bidi="he-IL"/>
        </w:rPr>
        <w:t>Expla</w:t>
      </w:r>
      <w:r w:rsidRPr="003914F9" w:rsidR="00FF5935">
        <w:rPr>
          <w:rFonts w:asciiTheme="minorHAnsi" w:hAnsiTheme="minorHAnsi" w:cstheme="minorHAnsi"/>
          <w:b/>
          <w:sz w:val="24"/>
          <w:szCs w:val="24"/>
          <w:lang w:bidi="he-IL"/>
        </w:rPr>
        <w:t>nation</w:t>
      </w:r>
      <w:r w:rsidRPr="003914F9" w:rsidR="008E0A73">
        <w:rPr>
          <w:rFonts w:asciiTheme="minorHAnsi" w:hAnsiTheme="minorHAnsi" w:cstheme="minorHAnsi"/>
          <w:b/>
          <w:sz w:val="24"/>
          <w:szCs w:val="24"/>
          <w:lang w:bidi="he-IL"/>
        </w:rPr>
        <w:t xml:space="preserve"> for </w:t>
      </w:r>
      <w:r w:rsidRPr="003914F9" w:rsidR="00FF5935">
        <w:rPr>
          <w:rFonts w:asciiTheme="minorHAnsi" w:hAnsiTheme="minorHAnsi" w:cstheme="minorHAnsi"/>
          <w:b/>
          <w:sz w:val="24"/>
          <w:szCs w:val="24"/>
          <w:lang w:bidi="he-IL"/>
        </w:rPr>
        <w:t>P</w:t>
      </w:r>
      <w:r w:rsidRPr="003914F9" w:rsidR="008E0A73">
        <w:rPr>
          <w:rFonts w:asciiTheme="minorHAnsi" w:hAnsiTheme="minorHAnsi" w:cstheme="minorHAnsi"/>
          <w:b/>
          <w:sz w:val="24"/>
          <w:szCs w:val="24"/>
          <w:lang w:bidi="he-IL"/>
        </w:rPr>
        <w:t xml:space="preserve">rogram </w:t>
      </w:r>
      <w:r w:rsidRPr="003914F9" w:rsidR="00FF5935">
        <w:rPr>
          <w:rFonts w:asciiTheme="minorHAnsi" w:hAnsiTheme="minorHAnsi" w:cstheme="minorHAnsi"/>
          <w:b/>
          <w:sz w:val="24"/>
          <w:szCs w:val="24"/>
          <w:lang w:bidi="he-IL"/>
        </w:rPr>
        <w:t>C</w:t>
      </w:r>
      <w:r w:rsidRPr="003914F9" w:rsidR="008E0A73">
        <w:rPr>
          <w:rFonts w:asciiTheme="minorHAnsi" w:hAnsiTheme="minorHAnsi" w:cstheme="minorHAnsi"/>
          <w:b/>
          <w:sz w:val="24"/>
          <w:szCs w:val="24"/>
          <w:lang w:bidi="he-IL"/>
        </w:rPr>
        <w:t xml:space="preserve">hanges or </w:t>
      </w:r>
      <w:r w:rsidRPr="003914F9" w:rsidR="00FF5935">
        <w:rPr>
          <w:rFonts w:asciiTheme="minorHAnsi" w:hAnsiTheme="minorHAnsi" w:cstheme="minorHAnsi"/>
          <w:b/>
          <w:sz w:val="24"/>
          <w:szCs w:val="24"/>
          <w:lang w:bidi="he-IL"/>
        </w:rPr>
        <w:t>A</w:t>
      </w:r>
      <w:r w:rsidRPr="003914F9" w:rsidR="008E0A73">
        <w:rPr>
          <w:rFonts w:asciiTheme="minorHAnsi" w:hAnsiTheme="minorHAnsi" w:cstheme="minorHAnsi"/>
          <w:b/>
          <w:sz w:val="24"/>
          <w:szCs w:val="24"/>
          <w:lang w:bidi="he-IL"/>
        </w:rPr>
        <w:t>djustments</w:t>
      </w:r>
    </w:p>
    <w:p w:rsidR="00C21F22" w:rsidRPr="003914F9" w:rsidP="4CF9F623" w14:paraId="29EFCDC8" w14:textId="2A54C6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
        <w:rPr>
          <w:rFonts w:asciiTheme="minorAscii" w:hAnsiTheme="minorAscii" w:cstheme="minorAscii"/>
          <w:b/>
          <w:bCs/>
          <w:color w:val="FF0000"/>
          <w:sz w:val="24"/>
          <w:szCs w:val="24"/>
        </w:rPr>
      </w:pPr>
      <w:r w:rsidRPr="4CF9F623" w:rsidR="67F1FAE0">
        <w:rPr>
          <w:rFonts w:asciiTheme="minorAscii" w:hAnsiTheme="minorAscii" w:cstheme="minorAscii"/>
          <w:b/>
          <w:bCs/>
          <w:color w:val="FF0000"/>
          <w:sz w:val="24"/>
          <w:szCs w:val="24"/>
        </w:rPr>
        <w:t xml:space="preserve"> </w:t>
      </w:r>
      <w:r w:rsidRPr="4CF9F623" w:rsidR="67F1FAE0">
        <w:rPr>
          <w:rFonts w:asciiTheme="minorAscii" w:hAnsiTheme="minorAscii" w:cstheme="minorAscii"/>
          <w:b/>
          <w:bCs/>
          <w:color w:val="FF0000"/>
          <w:sz w:val="24"/>
          <w:szCs w:val="24"/>
        </w:rPr>
        <w:t xml:space="preserve"> </w:t>
      </w:r>
      <w:r w:rsidRPr="4CF9F623">
        <w:rPr>
          <w:rFonts w:asciiTheme="minorAscii" w:hAnsiTheme="minorAscii" w:cstheme="minorAscii"/>
          <w:b/>
          <w:bCs/>
          <w:color w:val="FF0000"/>
          <w:sz w:val="24"/>
          <w:szCs w:val="24"/>
        </w:rPr>
        <w:t xml:space="preserve"> </w:t>
      </w:r>
    </w:p>
    <w:p w:rsidR="00E405B5" w:rsidRPr="003914F9" w:rsidP="00714263" w14:paraId="6FB62FEB" w14:textId="77777777">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
        <w:rPr>
          <w:rFonts w:asciiTheme="minorHAnsi" w:hAnsiTheme="minorHAnsi" w:cstheme="minorHAnsi"/>
          <w:color w:val="000000"/>
          <w:sz w:val="24"/>
          <w:szCs w:val="24"/>
          <w:lang w:bidi="ar-SA"/>
        </w:rPr>
      </w:pPr>
      <w:r w:rsidRPr="003914F9">
        <w:rPr>
          <w:rFonts w:asciiTheme="minorHAnsi" w:hAnsiTheme="minorHAnsi" w:cstheme="minorHAnsi"/>
          <w:b/>
          <w:color w:val="FF0000"/>
          <w:sz w:val="24"/>
          <w:szCs w:val="24"/>
        </w:rPr>
        <w:t xml:space="preserve"> </w:t>
      </w:r>
      <w:r w:rsidRPr="003914F9" w:rsidR="00714263">
        <w:rPr>
          <w:rFonts w:asciiTheme="minorHAnsi" w:hAnsiTheme="minorHAnsi" w:cstheme="minorHAnsi"/>
          <w:b/>
          <w:color w:val="FF0000"/>
          <w:sz w:val="24"/>
          <w:szCs w:val="24"/>
        </w:rPr>
        <w:tab/>
      </w:r>
      <w:r w:rsidRPr="003914F9" w:rsidR="00735084">
        <w:rPr>
          <w:rFonts w:asciiTheme="minorHAnsi" w:hAnsiTheme="minorHAnsi" w:cstheme="minorHAnsi"/>
          <w:color w:val="000000"/>
          <w:sz w:val="24"/>
          <w:szCs w:val="24"/>
          <w:lang w:bidi="ar-SA"/>
        </w:rPr>
        <w:t>N/A</w:t>
      </w:r>
      <w:r w:rsidRPr="003914F9">
        <w:rPr>
          <w:rFonts w:asciiTheme="minorHAnsi" w:hAnsiTheme="minorHAnsi" w:cstheme="minorHAnsi"/>
          <w:color w:val="000000"/>
          <w:sz w:val="24"/>
          <w:szCs w:val="24"/>
          <w:lang w:bidi="ar-SA"/>
        </w:rPr>
        <w:t xml:space="preserve"> </w:t>
      </w:r>
    </w:p>
    <w:p w:rsidR="006665ED" w:rsidRPr="003914F9" w:rsidP="00C21F22" w14:paraId="3B594867" w14:textId="77777777">
      <w:pPr>
        <w:pStyle w:val="BodyText"/>
        <w:spacing w:before="9" w:line="276" w:lineRule="auto"/>
        <w:rPr>
          <w:rFonts w:asciiTheme="minorHAnsi" w:hAnsiTheme="minorHAnsi" w:cstheme="minorHAnsi"/>
        </w:rPr>
      </w:pPr>
    </w:p>
    <w:p w:rsidR="000148AA" w:rsidRPr="003914F9" w:rsidP="4CF9F623" w14:paraId="6B3B5EF9" w14:textId="53BC0226">
      <w:pPr>
        <w:adjustRightInd w:val="0"/>
        <w:spacing w:before="240"/>
        <w:rPr>
          <w:rFonts w:asciiTheme="minorAscii" w:hAnsiTheme="minorAscii" w:cstheme="minorAscii"/>
          <w:b/>
          <w:bCs/>
          <w:sz w:val="24"/>
          <w:szCs w:val="24"/>
        </w:rPr>
      </w:pPr>
      <w:r w:rsidRPr="4CF9F623">
        <w:rPr>
          <w:rFonts w:asciiTheme="minorAscii" w:hAnsiTheme="minorAscii" w:cstheme="minorAscii"/>
          <w:b/>
          <w:bCs/>
          <w:sz w:val="24"/>
          <w:szCs w:val="24"/>
        </w:rPr>
        <w:t>16</w:t>
      </w:r>
      <w:r w:rsidRPr="4CF9F623">
        <w:rPr>
          <w:rFonts w:asciiTheme="minorAscii" w:hAnsiTheme="minorAscii" w:cstheme="minorAscii"/>
          <w:b/>
          <w:bCs/>
          <w:sz w:val="24"/>
          <w:szCs w:val="24"/>
        </w:rPr>
        <w:t>.</w:t>
      </w:r>
      <w:r w:rsidRPr="4CF9F623" w:rsidR="67F1FAE0">
        <w:rPr>
          <w:rFonts w:asciiTheme="minorAscii" w:hAnsiTheme="minorAscii" w:cstheme="minorAscii"/>
          <w:b/>
          <w:bCs/>
          <w:sz w:val="24"/>
          <w:szCs w:val="24"/>
        </w:rPr>
        <w:t xml:space="preserve"> </w:t>
      </w:r>
      <w:r w:rsidRPr="4CF9F623" w:rsidR="00FF5935">
        <w:rPr>
          <w:rFonts w:asciiTheme="minorAscii" w:hAnsiTheme="minorAscii" w:cstheme="minorAscii"/>
          <w:b/>
          <w:bCs/>
          <w:sz w:val="24"/>
          <w:szCs w:val="24"/>
        </w:rPr>
        <w:t>Plans</w:t>
      </w:r>
      <w:r w:rsidRPr="4CF9F623" w:rsidR="00FF5935">
        <w:rPr>
          <w:rFonts w:asciiTheme="minorAscii" w:hAnsiTheme="minorAscii" w:cstheme="minorAscii"/>
          <w:b/>
          <w:bCs/>
          <w:sz w:val="24"/>
          <w:szCs w:val="24"/>
        </w:rPr>
        <w:t xml:space="preserve"> for Tabulation, Publication, and Project Time Schedule</w:t>
      </w:r>
    </w:p>
    <w:p w:rsidR="000148AA" w:rsidRPr="003914F9" w:rsidP="00A932FC" w14:paraId="5FB76234" w14:textId="77777777">
      <w:pPr>
        <w:pStyle w:val="BodyText"/>
        <w:spacing w:before="3" w:line="276" w:lineRule="auto"/>
        <w:ind w:left="360" w:hanging="360"/>
        <w:rPr>
          <w:rFonts w:asciiTheme="minorHAnsi" w:hAnsiTheme="minorHAnsi" w:cstheme="minorHAnsi"/>
          <w:color w:val="FF0000"/>
        </w:rPr>
      </w:pPr>
    </w:p>
    <w:p w:rsidR="006665ED" w:rsidRPr="003914F9" w:rsidP="4CF9F623" w14:paraId="193F4686" w14:textId="7FBCAA97">
      <w:pPr>
        <w:pStyle w:val="BodyText"/>
        <w:spacing w:before="3" w:line="276" w:lineRule="auto"/>
        <w:ind w:left="360" w:hanging="360"/>
        <w:rPr>
          <w:rFonts w:asciiTheme="minorAscii" w:hAnsiTheme="minorAscii" w:cstheme="minorAscii"/>
          <w:b w:val="0"/>
          <w:bCs w:val="0"/>
        </w:rPr>
      </w:pPr>
      <w:r w:rsidRPr="003914F9">
        <w:rPr>
          <w:rFonts w:asciiTheme="minorHAnsi" w:hAnsiTheme="minorHAnsi" w:cstheme="minorHAnsi"/>
        </w:rPr>
        <w:tab/>
      </w:r>
      <w:r w:rsidRPr="4CF9F623">
        <w:rPr>
          <w:rFonts w:asciiTheme="minorAscii" w:hAnsiTheme="minorAscii" w:cstheme="minorAscii"/>
          <w:b w:val="0"/>
          <w:bCs w:val="0"/>
        </w:rPr>
        <w:t>The main findings from the test will be shared with the public</w:t>
      </w:r>
      <w:r w:rsidRPr="4CF9F623">
        <w:rPr>
          <w:rFonts w:asciiTheme="minorAscii" w:hAnsiTheme="minorAscii" w:cstheme="minorAscii"/>
          <w:b w:val="0"/>
          <w:bCs w:val="0"/>
        </w:rPr>
        <w:t>.</w:t>
      </w:r>
      <w:r w:rsidRPr="4CF9F623" w:rsidR="67F1FAE0">
        <w:rPr>
          <w:rFonts w:asciiTheme="minorAscii" w:hAnsiTheme="minorAscii" w:cstheme="minorAscii"/>
          <w:b w:val="0"/>
          <w:bCs w:val="0"/>
        </w:rPr>
        <w:t xml:space="preserve"> </w:t>
      </w:r>
      <w:r w:rsidRPr="4CF9F623">
        <w:rPr>
          <w:rFonts w:asciiTheme="minorAscii" w:hAnsiTheme="minorAscii" w:cstheme="minorAscii"/>
          <w:b w:val="0"/>
          <w:bCs w:val="0"/>
        </w:rPr>
        <w:t xml:space="preserve"> The analysis of the data and the experiments implemented will be vetted and shared between BLS and Census and shared in adherence to our disclosure policies.</w:t>
      </w:r>
    </w:p>
    <w:p w:rsidR="000148AA" w:rsidRPr="003914F9" w:rsidP="4CF9F623" w14:paraId="2B815028" w14:textId="70FEC16A">
      <w:pPr>
        <w:tabs>
          <w:tab w:val="left" w:pos="856"/>
        </w:tabs>
        <w:adjustRightInd w:val="0"/>
        <w:spacing w:before="240" w:line="276" w:lineRule="auto"/>
        <w:ind w:left="360" w:right="702" w:hanging="360"/>
        <w:rPr>
          <w:rFonts w:asciiTheme="minorAscii" w:hAnsiTheme="minorAscii" w:cstheme="minorAscii"/>
          <w:b/>
          <w:bCs/>
          <w:sz w:val="24"/>
          <w:szCs w:val="24"/>
        </w:rPr>
      </w:pPr>
      <w:r w:rsidRPr="4CF9F623">
        <w:rPr>
          <w:rFonts w:asciiTheme="minorAscii" w:hAnsiTheme="minorAscii" w:cstheme="minorAscii"/>
          <w:b/>
          <w:bCs/>
          <w:sz w:val="24"/>
          <w:szCs w:val="24"/>
        </w:rPr>
        <w:t>17</w:t>
      </w:r>
      <w:r w:rsidRPr="4CF9F623">
        <w:rPr>
          <w:rFonts w:asciiTheme="minorAscii" w:hAnsiTheme="minorAscii" w:cstheme="minorAscii"/>
          <w:b/>
          <w:bCs/>
          <w:sz w:val="24"/>
          <w:szCs w:val="24"/>
        </w:rPr>
        <w:t>.</w:t>
      </w:r>
      <w:r w:rsidRPr="4CF9F623" w:rsidR="67F1FAE0">
        <w:rPr>
          <w:rFonts w:asciiTheme="minorAscii" w:hAnsiTheme="minorAscii" w:cstheme="minorAscii"/>
          <w:b/>
          <w:bCs/>
          <w:sz w:val="24"/>
          <w:szCs w:val="24"/>
        </w:rPr>
        <w:t xml:space="preserve"> </w:t>
      </w:r>
      <w:r w:rsidRPr="4CF9F623" w:rsidR="00AD094D">
        <w:rPr>
          <w:rFonts w:asciiTheme="minorAscii" w:hAnsiTheme="minorAscii" w:cstheme="minorAscii"/>
          <w:b/>
          <w:bCs/>
          <w:sz w:val="24"/>
          <w:szCs w:val="24"/>
        </w:rPr>
        <w:t>Reason</w:t>
      </w:r>
      <w:r w:rsidRPr="4CF9F623" w:rsidR="00AD094D">
        <w:rPr>
          <w:rFonts w:asciiTheme="minorAscii" w:hAnsiTheme="minorAscii" w:cstheme="minorAscii"/>
          <w:b/>
          <w:bCs/>
          <w:sz w:val="24"/>
          <w:szCs w:val="24"/>
        </w:rPr>
        <w:t>(s) Display of OMB Expiration Date is Inappropriate</w:t>
      </w:r>
    </w:p>
    <w:p w:rsidR="00E405B5" w:rsidRPr="003914F9" w:rsidP="00E405B5" w14:paraId="1AECE154"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right="-36"/>
        <w:rPr>
          <w:rFonts w:asciiTheme="minorHAnsi" w:hAnsiTheme="minorHAnsi" w:cstheme="minorHAnsi"/>
          <w:color w:val="000000"/>
          <w:sz w:val="24"/>
          <w:szCs w:val="24"/>
          <w:lang w:bidi="ar-SA"/>
        </w:rPr>
      </w:pPr>
    </w:p>
    <w:p w:rsidR="006665ED" w:rsidRPr="003914F9" w:rsidP="00C74CD7" w14:paraId="0C8D2258" w14:textId="739CE1C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ight="-36"/>
        <w:rPr>
          <w:rFonts w:asciiTheme="minorHAnsi" w:hAnsiTheme="minorHAnsi" w:cstheme="minorHAnsi"/>
          <w:sz w:val="24"/>
          <w:szCs w:val="24"/>
        </w:rPr>
      </w:pPr>
      <w:r w:rsidRPr="003914F9">
        <w:rPr>
          <w:rFonts w:asciiTheme="minorHAnsi" w:hAnsiTheme="minorHAnsi" w:cstheme="minorHAnsi"/>
          <w:color w:val="000000"/>
          <w:sz w:val="24"/>
          <w:szCs w:val="24"/>
          <w:lang w:bidi="ar-SA"/>
        </w:rPr>
        <w:t xml:space="preserve">OMB number and </w:t>
      </w:r>
      <w:r w:rsidRPr="003914F9" w:rsidR="008F0777">
        <w:rPr>
          <w:rFonts w:asciiTheme="minorHAnsi" w:hAnsiTheme="minorHAnsi" w:cstheme="minorHAnsi"/>
          <w:color w:val="000000"/>
          <w:sz w:val="24"/>
          <w:szCs w:val="24"/>
          <w:lang w:bidi="ar-SA"/>
        </w:rPr>
        <w:t>expiration</w:t>
      </w:r>
      <w:r w:rsidRPr="003914F9">
        <w:rPr>
          <w:rFonts w:asciiTheme="minorHAnsi" w:hAnsiTheme="minorHAnsi" w:cstheme="minorHAnsi"/>
          <w:color w:val="000000"/>
          <w:sz w:val="24"/>
          <w:szCs w:val="24"/>
          <w:lang w:bidi="ar-SA"/>
        </w:rPr>
        <w:t xml:space="preserve"> date will be displayed in the instrument and on </w:t>
      </w:r>
      <w:r w:rsidRPr="003914F9" w:rsidR="004F36B4">
        <w:rPr>
          <w:rFonts w:asciiTheme="minorHAnsi" w:hAnsiTheme="minorHAnsi" w:cstheme="minorHAnsi"/>
          <w:color w:val="000000"/>
          <w:sz w:val="24"/>
          <w:szCs w:val="24"/>
          <w:lang w:bidi="ar-SA"/>
        </w:rPr>
        <w:t xml:space="preserve">advance </w:t>
      </w:r>
      <w:r w:rsidRPr="003914F9">
        <w:rPr>
          <w:rFonts w:asciiTheme="minorHAnsi" w:hAnsiTheme="minorHAnsi" w:cstheme="minorHAnsi"/>
          <w:color w:val="000000"/>
          <w:sz w:val="24"/>
          <w:szCs w:val="24"/>
          <w:lang w:bidi="ar-SA"/>
        </w:rPr>
        <w:t>letters</w:t>
      </w:r>
      <w:r w:rsidR="0042629C">
        <w:rPr>
          <w:rFonts w:asciiTheme="minorHAnsi" w:hAnsiTheme="minorHAnsi" w:cstheme="minorHAnsi"/>
          <w:color w:val="000000"/>
          <w:sz w:val="24"/>
          <w:szCs w:val="24"/>
          <w:lang w:bidi="ar-SA"/>
        </w:rPr>
        <w:t xml:space="preserve"> and email contacts</w:t>
      </w:r>
      <w:r w:rsidRPr="003914F9">
        <w:rPr>
          <w:rFonts w:asciiTheme="minorHAnsi" w:hAnsiTheme="minorHAnsi" w:cstheme="minorHAnsi"/>
          <w:color w:val="000000"/>
          <w:sz w:val="24"/>
          <w:szCs w:val="24"/>
          <w:lang w:bidi="ar-SA"/>
        </w:rPr>
        <w:t xml:space="preserve">. </w:t>
      </w:r>
    </w:p>
    <w:p w:rsidR="000148AA" w:rsidRPr="003914F9" w:rsidP="4CF9F623" w14:paraId="1D6B40BE" w14:textId="553B77A6">
      <w:pPr>
        <w:tabs>
          <w:tab w:val="left" w:pos="856"/>
          <w:tab w:val="left" w:pos="900"/>
        </w:tabs>
        <w:adjustRightInd w:val="0"/>
        <w:spacing w:before="240" w:line="276" w:lineRule="auto"/>
        <w:ind w:left="360" w:right="334" w:hanging="360"/>
        <w:rPr>
          <w:rFonts w:asciiTheme="minorAscii" w:hAnsiTheme="minorAscii" w:cstheme="minorAscii"/>
          <w:b/>
          <w:bCs/>
          <w:sz w:val="24"/>
          <w:szCs w:val="24"/>
        </w:rPr>
      </w:pPr>
      <w:r w:rsidRPr="4CF9F623">
        <w:rPr>
          <w:rFonts w:asciiTheme="minorAscii" w:hAnsiTheme="minorAscii" w:cstheme="minorAscii"/>
          <w:b/>
          <w:bCs/>
          <w:spacing w:val="-3"/>
          <w:sz w:val="24"/>
          <w:szCs w:val="24"/>
        </w:rPr>
        <w:t>18</w:t>
      </w:r>
      <w:r w:rsidRPr="4CF9F623">
        <w:rPr>
          <w:rFonts w:asciiTheme="minorAscii" w:hAnsiTheme="minorAscii" w:cstheme="minorAscii"/>
          <w:b/>
          <w:bCs/>
          <w:spacing w:val="-3"/>
          <w:sz w:val="24"/>
          <w:szCs w:val="24"/>
        </w:rPr>
        <w:t>.</w:t>
      </w:r>
      <w:r w:rsidRPr="4CF9F623" w:rsidR="67F1FAE0">
        <w:rPr>
          <w:rFonts w:asciiTheme="minorAscii" w:hAnsiTheme="minorAscii" w:cstheme="minorAscii"/>
          <w:b/>
          <w:bCs/>
          <w:spacing w:val="-3"/>
          <w:sz w:val="24"/>
          <w:szCs w:val="24"/>
        </w:rPr>
        <w:t xml:space="preserve"> </w:t>
      </w:r>
      <w:r w:rsidRPr="4CF9F623" w:rsidR="00FF5935">
        <w:rPr>
          <w:rFonts w:asciiTheme="minorAscii" w:hAnsiTheme="minorAscii" w:cstheme="minorAscii"/>
          <w:b/>
          <w:bCs/>
          <w:sz w:val="24"/>
          <w:szCs w:val="24"/>
        </w:rPr>
        <w:t>Exceptions</w:t>
      </w:r>
      <w:r w:rsidRPr="4CF9F623" w:rsidR="00FF5935">
        <w:rPr>
          <w:rFonts w:asciiTheme="minorAscii" w:hAnsiTheme="minorAscii" w:cstheme="minorAscii"/>
          <w:b/>
          <w:bCs/>
          <w:sz w:val="24"/>
          <w:szCs w:val="24"/>
        </w:rPr>
        <w:t xml:space="preserve"> to Certification for Paperwork Reduction Act Submissions</w:t>
      </w:r>
    </w:p>
    <w:p w:rsidR="000148AA" w:rsidRPr="003914F9" w:rsidP="009B6D2D" w14:paraId="369F8A65" w14:textId="77777777">
      <w:pPr>
        <w:pStyle w:val="BodyText"/>
        <w:spacing w:line="276" w:lineRule="auto"/>
        <w:ind w:firstLine="360"/>
        <w:rPr>
          <w:rFonts w:asciiTheme="minorHAnsi" w:hAnsiTheme="minorHAnsi" w:cstheme="minorHAnsi"/>
          <w:color w:val="FF0000"/>
        </w:rPr>
      </w:pPr>
    </w:p>
    <w:p w:rsidR="00E405B5" w:rsidRPr="00C21F22" w:rsidP="4CF9F623" w14:paraId="218D2893" w14:textId="5A84A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color w:val="000000"/>
          <w:sz w:val="24"/>
          <w:szCs w:val="24"/>
          <w:lang w:bidi="ar-SA"/>
        </w:rPr>
      </w:pPr>
      <w:r w:rsidRPr="4CF9F623" w:rsidR="67F1FAE0">
        <w:rPr>
          <w:rFonts w:asciiTheme="minorAscii" w:hAnsiTheme="minorAscii" w:cstheme="minorAscii"/>
          <w:color w:val="000000" w:themeColor="text1" w:themeShade="FF" w:themeTint="FF"/>
          <w:sz w:val="24"/>
          <w:szCs w:val="24"/>
          <w:lang w:bidi="ar-SA"/>
        </w:rPr>
        <w:t xml:space="preserve"> </w:t>
      </w:r>
      <w:r w:rsidRPr="4CF9F623" w:rsidR="67F1FAE0">
        <w:rPr>
          <w:rFonts w:asciiTheme="minorAscii" w:hAnsiTheme="minorAscii" w:cstheme="minorAscii"/>
          <w:color w:val="000000" w:themeColor="text1" w:themeShade="FF" w:themeTint="FF"/>
          <w:sz w:val="24"/>
          <w:szCs w:val="24"/>
          <w:lang w:bidi="ar-SA"/>
        </w:rPr>
        <w:t xml:space="preserve"> </w:t>
      </w:r>
      <w:r w:rsidRPr="4CF9F623" w:rsidR="67F1FAE0">
        <w:rPr>
          <w:rFonts w:asciiTheme="minorAscii" w:hAnsiTheme="minorAscii" w:cstheme="minorAscii"/>
          <w:color w:val="000000" w:themeColor="text1" w:themeShade="FF" w:themeTint="FF"/>
          <w:sz w:val="24"/>
          <w:szCs w:val="24"/>
          <w:lang w:bidi="ar-SA"/>
        </w:rPr>
        <w:t xml:space="preserve"> </w:t>
      </w:r>
      <w:r w:rsidRPr="4CF9F623">
        <w:rPr>
          <w:rFonts w:asciiTheme="minorAscii" w:hAnsiTheme="minorAscii" w:cstheme="minorAscii"/>
          <w:color w:val="000000" w:themeColor="text1" w:themeShade="FF" w:themeTint="FF"/>
          <w:sz w:val="24"/>
          <w:szCs w:val="24"/>
          <w:lang w:bidi="ar-SA"/>
        </w:rPr>
        <w:t>There are no exceptions to the certification</w:t>
      </w:r>
      <w:r w:rsidRPr="4CF9F623">
        <w:rPr>
          <w:rFonts w:asciiTheme="minorAscii" w:hAnsiTheme="minorAscii" w:cstheme="minorAscii"/>
          <w:color w:val="000000" w:themeColor="text1" w:themeShade="FF" w:themeTint="FF"/>
          <w:sz w:val="24"/>
          <w:szCs w:val="24"/>
          <w:lang w:bidi="ar-SA"/>
        </w:rPr>
        <w:t>.</w:t>
      </w:r>
      <w:r w:rsidRPr="4CF9F623" w:rsidR="67F1FAE0">
        <w:rPr>
          <w:color w:val="000000" w:themeColor="text1" w:themeShade="FF" w:themeTint="FF"/>
          <w:sz w:val="24"/>
          <w:szCs w:val="24"/>
          <w:lang w:bidi="ar-SA"/>
        </w:rPr>
        <w:t xml:space="preserve"> </w:t>
      </w:r>
    </w:p>
    <w:sectPr>
      <w:footerReference w:type="default" r:id="rId8"/>
      <w:pgSz w:w="12240" w:h="15840" w:orient="portrait"/>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8AA" w14:paraId="1190330A" w14:textId="77777777">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48AA" w14:paraId="04E641D7"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148AA" w14:paraId="4590CB77"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3">
    <w:nsid w:val="4A1D7109"/>
    <w:multiLevelType w:val="hybridMultilevel"/>
    <w:tmpl w:val="5718BE18"/>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73100C4"/>
    <w:multiLevelType w:val="hybridMultilevel"/>
    <w:tmpl w:val="1BFE3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24852084">
    <w:abstractNumId w:val="2"/>
  </w:num>
  <w:num w:numId="2" w16cid:durableId="479884296">
    <w:abstractNumId w:val="1"/>
  </w:num>
  <w:num w:numId="3" w16cid:durableId="719398736">
    <w:abstractNumId w:val="4"/>
  </w:num>
  <w:num w:numId="4" w16cid:durableId="1224951586">
    <w:abstractNumId w:val="0"/>
  </w:num>
  <w:num w:numId="5" w16cid:durableId="467282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48AA"/>
    <w:rsid w:val="00046B07"/>
    <w:rsid w:val="000568F2"/>
    <w:rsid w:val="000A1894"/>
    <w:rsid w:val="000B2756"/>
    <w:rsid w:val="000D276B"/>
    <w:rsid w:val="000E5581"/>
    <w:rsid w:val="000F6499"/>
    <w:rsid w:val="001204EA"/>
    <w:rsid w:val="00175AE4"/>
    <w:rsid w:val="00197735"/>
    <w:rsid w:val="001A30B6"/>
    <w:rsid w:val="001D7062"/>
    <w:rsid w:val="001E4AEB"/>
    <w:rsid w:val="00201E1A"/>
    <w:rsid w:val="00214F97"/>
    <w:rsid w:val="00236717"/>
    <w:rsid w:val="00255FEE"/>
    <w:rsid w:val="00294B0A"/>
    <w:rsid w:val="002A70D1"/>
    <w:rsid w:val="002B279C"/>
    <w:rsid w:val="002B3E68"/>
    <w:rsid w:val="002E68AF"/>
    <w:rsid w:val="00326AED"/>
    <w:rsid w:val="00355EE6"/>
    <w:rsid w:val="003914F9"/>
    <w:rsid w:val="00394AF3"/>
    <w:rsid w:val="00395D05"/>
    <w:rsid w:val="003B510B"/>
    <w:rsid w:val="003D7E53"/>
    <w:rsid w:val="003E2324"/>
    <w:rsid w:val="0040189E"/>
    <w:rsid w:val="0042629C"/>
    <w:rsid w:val="00430030"/>
    <w:rsid w:val="00434B41"/>
    <w:rsid w:val="00435252"/>
    <w:rsid w:val="00452963"/>
    <w:rsid w:val="004A2F3D"/>
    <w:rsid w:val="004C54EE"/>
    <w:rsid w:val="004F1D8B"/>
    <w:rsid w:val="004F36B4"/>
    <w:rsid w:val="0051294C"/>
    <w:rsid w:val="00545D02"/>
    <w:rsid w:val="005513A3"/>
    <w:rsid w:val="0057509D"/>
    <w:rsid w:val="0057770F"/>
    <w:rsid w:val="00585E6F"/>
    <w:rsid w:val="005C1500"/>
    <w:rsid w:val="005C1D9A"/>
    <w:rsid w:val="006136D8"/>
    <w:rsid w:val="00631D34"/>
    <w:rsid w:val="00641B5A"/>
    <w:rsid w:val="00646E8A"/>
    <w:rsid w:val="006577ED"/>
    <w:rsid w:val="006665ED"/>
    <w:rsid w:val="00672367"/>
    <w:rsid w:val="00696D6D"/>
    <w:rsid w:val="006B0174"/>
    <w:rsid w:val="006B52D3"/>
    <w:rsid w:val="006C432F"/>
    <w:rsid w:val="006C6E88"/>
    <w:rsid w:val="006E0F89"/>
    <w:rsid w:val="006F7005"/>
    <w:rsid w:val="00713378"/>
    <w:rsid w:val="00714263"/>
    <w:rsid w:val="007250B5"/>
    <w:rsid w:val="00727F99"/>
    <w:rsid w:val="00734C01"/>
    <w:rsid w:val="00735084"/>
    <w:rsid w:val="0074466D"/>
    <w:rsid w:val="0075741B"/>
    <w:rsid w:val="00760F7D"/>
    <w:rsid w:val="007633F2"/>
    <w:rsid w:val="00763E0C"/>
    <w:rsid w:val="00795DFD"/>
    <w:rsid w:val="007B2623"/>
    <w:rsid w:val="007D22A5"/>
    <w:rsid w:val="007D5E0E"/>
    <w:rsid w:val="007E55B4"/>
    <w:rsid w:val="007F4354"/>
    <w:rsid w:val="008044BD"/>
    <w:rsid w:val="0081144A"/>
    <w:rsid w:val="00824336"/>
    <w:rsid w:val="0082508C"/>
    <w:rsid w:val="00837F3C"/>
    <w:rsid w:val="0085220A"/>
    <w:rsid w:val="0086502D"/>
    <w:rsid w:val="008816B6"/>
    <w:rsid w:val="0088335B"/>
    <w:rsid w:val="0089447D"/>
    <w:rsid w:val="008C0BF8"/>
    <w:rsid w:val="008C7005"/>
    <w:rsid w:val="008D3B3B"/>
    <w:rsid w:val="008D3C10"/>
    <w:rsid w:val="008E0A73"/>
    <w:rsid w:val="008F0777"/>
    <w:rsid w:val="00936C5F"/>
    <w:rsid w:val="009471AF"/>
    <w:rsid w:val="009A61BE"/>
    <w:rsid w:val="009A7078"/>
    <w:rsid w:val="009B2421"/>
    <w:rsid w:val="009B6D2D"/>
    <w:rsid w:val="009D0ACE"/>
    <w:rsid w:val="00A01870"/>
    <w:rsid w:val="00A46C3E"/>
    <w:rsid w:val="00A56D26"/>
    <w:rsid w:val="00A72636"/>
    <w:rsid w:val="00A83195"/>
    <w:rsid w:val="00A932FC"/>
    <w:rsid w:val="00AA0CC2"/>
    <w:rsid w:val="00AA5C48"/>
    <w:rsid w:val="00AB686F"/>
    <w:rsid w:val="00AC1DF6"/>
    <w:rsid w:val="00AC6E89"/>
    <w:rsid w:val="00AD094D"/>
    <w:rsid w:val="00B233D5"/>
    <w:rsid w:val="00B45DA3"/>
    <w:rsid w:val="00B533FE"/>
    <w:rsid w:val="00B72C39"/>
    <w:rsid w:val="00B755BD"/>
    <w:rsid w:val="00BC2C1B"/>
    <w:rsid w:val="00BF02D7"/>
    <w:rsid w:val="00C21F22"/>
    <w:rsid w:val="00C2265F"/>
    <w:rsid w:val="00C228D3"/>
    <w:rsid w:val="00C37453"/>
    <w:rsid w:val="00C542DB"/>
    <w:rsid w:val="00C61382"/>
    <w:rsid w:val="00C64D71"/>
    <w:rsid w:val="00C74CD7"/>
    <w:rsid w:val="00C80DE9"/>
    <w:rsid w:val="00C92E57"/>
    <w:rsid w:val="00CB4636"/>
    <w:rsid w:val="00CD0AF7"/>
    <w:rsid w:val="00CD619D"/>
    <w:rsid w:val="00CF54DC"/>
    <w:rsid w:val="00D17891"/>
    <w:rsid w:val="00D2205A"/>
    <w:rsid w:val="00D22929"/>
    <w:rsid w:val="00D25BFA"/>
    <w:rsid w:val="00D343F3"/>
    <w:rsid w:val="00D368C3"/>
    <w:rsid w:val="00D46F73"/>
    <w:rsid w:val="00D70726"/>
    <w:rsid w:val="00D941D0"/>
    <w:rsid w:val="00DA0FCF"/>
    <w:rsid w:val="00DB5B5C"/>
    <w:rsid w:val="00DD1E38"/>
    <w:rsid w:val="00DE3363"/>
    <w:rsid w:val="00E14AE5"/>
    <w:rsid w:val="00E405B5"/>
    <w:rsid w:val="00E75C7F"/>
    <w:rsid w:val="00E84A7D"/>
    <w:rsid w:val="00E90002"/>
    <w:rsid w:val="00E96C9B"/>
    <w:rsid w:val="00EA643B"/>
    <w:rsid w:val="00EB1412"/>
    <w:rsid w:val="00EB6D62"/>
    <w:rsid w:val="00EC1356"/>
    <w:rsid w:val="00ED47B9"/>
    <w:rsid w:val="00EE27B1"/>
    <w:rsid w:val="00F0386F"/>
    <w:rsid w:val="00F2269C"/>
    <w:rsid w:val="00F260DF"/>
    <w:rsid w:val="00F274F8"/>
    <w:rsid w:val="00F31F00"/>
    <w:rsid w:val="00F33D6A"/>
    <w:rsid w:val="00F5683C"/>
    <w:rsid w:val="00F72853"/>
    <w:rsid w:val="00F744D9"/>
    <w:rsid w:val="00F86E5C"/>
    <w:rsid w:val="00FC08B6"/>
    <w:rsid w:val="00FC7BE6"/>
    <w:rsid w:val="00FC7D23"/>
    <w:rsid w:val="00FF0D93"/>
    <w:rsid w:val="00FF5935"/>
    <w:rsid w:val="03707624"/>
    <w:rsid w:val="05E0CD1B"/>
    <w:rsid w:val="235C5503"/>
    <w:rsid w:val="4063942E"/>
    <w:rsid w:val="4320E71D"/>
    <w:rsid w:val="46E0405B"/>
    <w:rsid w:val="4874278A"/>
    <w:rsid w:val="4CF9F623"/>
    <w:rsid w:val="501F66AB"/>
    <w:rsid w:val="51A44931"/>
    <w:rsid w:val="5401A4C4"/>
    <w:rsid w:val="5D809F40"/>
    <w:rsid w:val="5E0B25B4"/>
    <w:rsid w:val="60A2D2F4"/>
    <w:rsid w:val="62D89716"/>
    <w:rsid w:val="67F1FAE0"/>
    <w:rsid w:val="771DE995"/>
    <w:rsid w:val="7BFBCA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02BCD1"/>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customStyle="1" w:styleId="CommentReference">
    <w:name w:val="Comment Reference"/>
    <w:basedOn w:val="DefaultParagraphFont"/>
    <w:uiPriority w:val="99"/>
    <w:semiHidden/>
    <w:unhideWhenUsed/>
    <w:rsid w:val="00A01870"/>
    <w:rPr>
      <w:sz w:val="16"/>
      <w:szCs w:val="16"/>
    </w:rPr>
  </w:style>
  <w:style w:type="paragraph" w:customStyle="1" w:styleId="CommentText">
    <w:name w:val="Comment Text"/>
    <w:basedOn w:val="Normal"/>
    <w:link w:val="CommentTextChar"/>
    <w:uiPriority w:val="99"/>
    <w:unhideWhenUsed/>
    <w:rsid w:val="00A01870"/>
    <w:rPr>
      <w:sz w:val="20"/>
      <w:szCs w:val="20"/>
    </w:rPr>
  </w:style>
  <w:style w:type="character" w:customStyle="1" w:styleId="CommentTextChar">
    <w:name w:val="Comment Text Char"/>
    <w:basedOn w:val="DefaultParagraphFont"/>
    <w:link w:val="CommentText"/>
    <w:uiPriority w:val="99"/>
    <w:rsid w:val="00A01870"/>
    <w:rPr>
      <w:rFonts w:ascii="Times New Roman" w:eastAsia="Times New Roman" w:hAnsi="Times New Roman" w:cs="Times New Roman"/>
      <w:sz w:val="20"/>
      <w:szCs w:val="20"/>
      <w:lang w:bidi="en-US"/>
    </w:rPr>
  </w:style>
  <w:style w:type="paragraph" w:customStyle="1" w:styleId="CommentSubject">
    <w:name w:val="Comment Subject"/>
    <w:basedOn w:val="CommentText"/>
    <w:next w:val="CommentText"/>
    <w:link w:val="CommentSubjectChar"/>
    <w:uiPriority w:val="99"/>
    <w:semiHidden/>
    <w:unhideWhenUsed/>
    <w:rsid w:val="00A01870"/>
    <w:rPr>
      <w:b/>
      <w:bCs/>
    </w:rPr>
  </w:style>
  <w:style w:type="character" w:customStyle="1" w:styleId="CommentSubjectChar">
    <w:name w:val="Comment Subject Char"/>
    <w:basedOn w:val="CommentTextChar"/>
    <w:link w:val="CommentSubject"/>
    <w:uiPriority w:val="99"/>
    <w:semiHidden/>
    <w:rsid w:val="00A01870"/>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A01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870"/>
    <w:rPr>
      <w:rFonts w:ascii="Segoe UI" w:eastAsia="Times New Roman" w:hAnsi="Segoe UI" w:cs="Segoe UI"/>
      <w:sz w:val="18"/>
      <w:szCs w:val="18"/>
      <w:lang w:bidi="en-US"/>
    </w:rPr>
  </w:style>
  <w:style w:type="character" w:styleId="FootnoteReference">
    <w:name w:val="footnote reference"/>
    <w:semiHidden/>
    <w:rsid w:val="00763E0C"/>
  </w:style>
  <w:style w:type="paragraph" w:styleId="FootnoteText">
    <w:name w:val="footnote text"/>
    <w:basedOn w:val="Normal"/>
    <w:link w:val="FootnoteTextChar"/>
    <w:semiHidden/>
    <w:unhideWhenUsed/>
    <w:rsid w:val="00763E0C"/>
    <w:pPr>
      <w:adjustRightInd w:val="0"/>
    </w:pPr>
    <w:rPr>
      <w:sz w:val="20"/>
      <w:szCs w:val="20"/>
      <w:lang w:bidi="ar-SA"/>
    </w:rPr>
  </w:style>
  <w:style w:type="character" w:customStyle="1" w:styleId="FootnoteTextChar">
    <w:name w:val="Footnote Text Char"/>
    <w:basedOn w:val="DefaultParagraphFont"/>
    <w:link w:val="FootnoteText"/>
    <w:semiHidden/>
    <w:rsid w:val="00763E0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D094D"/>
    <w:rPr>
      <w:color w:val="0000FF"/>
      <w:u w:val="single"/>
    </w:rPr>
  </w:style>
  <w:style w:type="character" w:styleId="FollowedHyperlink">
    <w:name w:val="FollowedHyperlink"/>
    <w:basedOn w:val="DefaultParagraphFont"/>
    <w:uiPriority w:val="99"/>
    <w:semiHidden/>
    <w:unhideWhenUsed/>
    <w:rsid w:val="00AD094D"/>
    <w:rPr>
      <w:color w:val="800080" w:themeColor="followedHyperlink"/>
      <w:u w:val="single"/>
    </w:rPr>
  </w:style>
  <w:style w:type="character" w:styleId="UnresolvedMention">
    <w:name w:val="Unresolved Mention"/>
    <w:basedOn w:val="DefaultParagraphFont"/>
    <w:uiPriority w:val="99"/>
    <w:semiHidden/>
    <w:unhideWhenUsed/>
    <w:rsid w:val="00760F7D"/>
    <w:rPr>
      <w:color w:val="605E5C"/>
      <w:shd w:val="clear" w:color="auto" w:fill="E1DFDD"/>
    </w:rPr>
  </w:style>
  <w:style w:type="character" w:customStyle="1" w:styleId="BodyTextChar">
    <w:name w:val="Body Text Char"/>
    <w:basedOn w:val="DefaultParagraphFont"/>
    <w:link w:val="BodyText"/>
    <w:uiPriority w:val="1"/>
    <w:rsid w:val="003914F9"/>
    <w:rPr>
      <w:rFonts w:ascii="Times New Roman" w:eastAsia="Times New Roman" w:hAnsi="Times New Roman" w:cs="Times New Roman"/>
      <w:b/>
      <w:bCs/>
      <w:sz w:val="24"/>
      <w:szCs w:val="24"/>
      <w:lang w:bidi="en-US"/>
    </w:rPr>
  </w:style>
  <w:style w:type="paragraph" w:styleId="Header">
    <w:name w:val="header"/>
    <w:basedOn w:val="Normal"/>
    <w:link w:val="HeaderChar"/>
    <w:uiPriority w:val="99"/>
    <w:unhideWhenUsed/>
    <w:rsid w:val="007D5E0E"/>
    <w:pPr>
      <w:tabs>
        <w:tab w:val="center" w:pos="4680"/>
        <w:tab w:val="right" w:pos="9360"/>
      </w:tabs>
    </w:pPr>
  </w:style>
  <w:style w:type="character" w:customStyle="1" w:styleId="HeaderChar">
    <w:name w:val="Header Char"/>
    <w:basedOn w:val="DefaultParagraphFont"/>
    <w:link w:val="Header"/>
    <w:uiPriority w:val="99"/>
    <w:rsid w:val="007D5E0E"/>
    <w:rPr>
      <w:rFonts w:ascii="Times New Roman" w:eastAsia="Times New Roman" w:hAnsi="Times New Roman" w:cs="Times New Roman"/>
      <w:lang w:bidi="en-US"/>
    </w:rPr>
  </w:style>
  <w:style w:type="paragraph" w:styleId="Footer">
    <w:name w:val="footer"/>
    <w:basedOn w:val="Normal"/>
    <w:link w:val="FooterChar"/>
    <w:uiPriority w:val="99"/>
    <w:unhideWhenUsed/>
    <w:rsid w:val="007D5E0E"/>
    <w:pPr>
      <w:tabs>
        <w:tab w:val="center" w:pos="4680"/>
        <w:tab w:val="right" w:pos="9360"/>
      </w:tabs>
    </w:pPr>
  </w:style>
  <w:style w:type="character" w:customStyle="1" w:styleId="FooterChar">
    <w:name w:val="Footer Char"/>
    <w:basedOn w:val="DefaultParagraphFont"/>
    <w:link w:val="Footer"/>
    <w:uiPriority w:val="99"/>
    <w:rsid w:val="007D5E0E"/>
    <w:rPr>
      <w:rFonts w:ascii="Times New Roman" w:eastAsia="Times New Roman" w:hAnsi="Times New Roman" w:cs="Times New Roman"/>
      <w:lang w:bidi="en-US"/>
    </w:rPr>
  </w:style>
  <w:style w:type="paragraph" w:styleId="Revision">
    <w:name w:val="Revision"/>
    <w:hidden/>
    <w:uiPriority w:val="99"/>
    <w:semiHidden/>
    <w:rsid w:val="00672367"/>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yra.M.Linse@censu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1964</Parent_ICR>
    <ICR_ID xmlns="f762c95d-3cca-4969-a35b-3d8ab5bf0d48">1964</ICR_ID>
    <DocumentType xmlns="f762c95d-3cca-4969-a35b-3d8ab5bf0d48">Supporting Statement A</DocumentType>
  </documentManagement>
</p:properties>
</file>

<file path=customXml/itemProps1.xml><?xml version="1.0" encoding="utf-8"?>
<ds:datastoreItem xmlns:ds="http://schemas.openxmlformats.org/officeDocument/2006/customXml" ds:itemID="{7FA4ED3C-1722-4E4D-9800-EE84F2F7A35D}">
  <ds:schemaRefs/>
</ds:datastoreItem>
</file>

<file path=customXml/itemProps2.xml><?xml version="1.0" encoding="utf-8"?>
<ds:datastoreItem xmlns:ds="http://schemas.openxmlformats.org/officeDocument/2006/customXml" ds:itemID="{5AA7851F-456D-44EC-A5C4-A344309EF193}">
  <ds:schemaRefs/>
</ds:datastoreItem>
</file>

<file path=customXml/itemProps3.xml><?xml version="1.0" encoding="utf-8"?>
<ds:datastoreItem xmlns:ds="http://schemas.openxmlformats.org/officeDocument/2006/customXml" ds:itemID="{6283A2EA-4D1C-4E92-82DC-C6D452C86F30}">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 2026 Field Test_SupportingStatementA (1)</dc:title>
  <dc:creator>Pratt, Beverly M. EOP/OMB</dc:creator>
  <cp:lastModifiedBy>Christopher Long (CENSUS/ADDP FED)</cp:lastModifiedBy>
  <cp:revision>13</cp:revision>
  <dcterms:created xsi:type="dcterms:W3CDTF">2026-03-13T18:47:00Z</dcterms:created>
  <dcterms:modified xsi:type="dcterms:W3CDTF">2026-06-02T14:40:59Z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docLang">
    <vt:lpwstr>en</vt:lpwstr>
  </property>
  <property fmtid="{D5CDD505-2E9C-101B-9397-08002B2CF9AE}" pid="4" name="MediaServiceImageTags">
    <vt:lpwstr/>
  </property>
</Properties>
</file>