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4595C" w:rsidRPr="009D3921" w14:paraId="685ED6C6" w14:textId="77777777">
      <w:pPr>
        <w:tabs>
          <w:tab w:val="left" w:pos="-720"/>
        </w:tabs>
        <w:suppressAutoHyphens/>
        <w:jc w:val="center"/>
        <w:rPr>
          <w:b/>
          <w:sz w:val="24"/>
        </w:rPr>
      </w:pPr>
      <w:r>
        <w:rPr>
          <w:b/>
          <w:sz w:val="24"/>
        </w:rPr>
        <w:t>SUP</w:t>
      </w:r>
      <w:r w:rsidRPr="009D3921">
        <w:rPr>
          <w:b/>
          <w:sz w:val="24"/>
        </w:rPr>
        <w:t>PORTING STATEMENT</w:t>
      </w:r>
    </w:p>
    <w:p w:rsidR="00C4595C" w:rsidRPr="009D3921" w14:paraId="19626005" w14:textId="77777777">
      <w:pPr>
        <w:tabs>
          <w:tab w:val="left" w:pos="-720"/>
        </w:tabs>
        <w:suppressAutoHyphens/>
        <w:jc w:val="center"/>
        <w:rPr>
          <w:b/>
          <w:sz w:val="24"/>
        </w:rPr>
      </w:pPr>
    </w:p>
    <w:p w:rsidR="00C4595C" w:rsidRPr="009D3921" w14:paraId="6E0A5D7B" w14:textId="77777777">
      <w:pPr>
        <w:tabs>
          <w:tab w:val="left" w:pos="-720"/>
        </w:tabs>
        <w:suppressAutoHyphens/>
        <w:rPr>
          <w:b/>
          <w:sz w:val="24"/>
          <w:u w:val="single"/>
        </w:rPr>
      </w:pPr>
      <w:r w:rsidRPr="009D3921">
        <w:rPr>
          <w:b/>
          <w:sz w:val="24"/>
          <w:szCs w:val="24"/>
        </w:rPr>
        <w:t>A.</w:t>
      </w:r>
      <w:r w:rsidRPr="009D3921" w:rsidR="00BC042A">
        <w:rPr>
          <w:b/>
          <w:sz w:val="24"/>
          <w:szCs w:val="24"/>
        </w:rPr>
        <w:t xml:space="preserve">   </w:t>
      </w:r>
      <w:r w:rsidRPr="009D3921">
        <w:rPr>
          <w:b/>
          <w:sz w:val="24"/>
          <w:u w:val="single"/>
        </w:rPr>
        <w:t>Justification:</w:t>
      </w:r>
    </w:p>
    <w:p w:rsidR="00C4595C" w:rsidRPr="009D3921" w14:paraId="1EB12455" w14:textId="77777777">
      <w:pPr>
        <w:tabs>
          <w:tab w:val="left" w:pos="-720"/>
        </w:tabs>
        <w:suppressAutoHyphens/>
        <w:rPr>
          <w:b/>
          <w:sz w:val="24"/>
          <w:u w:val="single"/>
        </w:rPr>
      </w:pPr>
    </w:p>
    <w:p w:rsidR="00B81422" w:rsidRPr="009D3921" w:rsidP="00B81422" w14:paraId="0CCB930B" w14:textId="77777777">
      <w:pPr>
        <w:pStyle w:val="BodyText2"/>
        <w:numPr>
          <w:ilvl w:val="0"/>
          <w:numId w:val="6"/>
        </w:numPr>
        <w:rPr>
          <w:sz w:val="24"/>
          <w:szCs w:val="24"/>
        </w:rPr>
      </w:pPr>
      <w:r w:rsidRPr="009D3921">
        <w:rPr>
          <w:sz w:val="24"/>
          <w:szCs w:val="24"/>
        </w:rPr>
        <w:t xml:space="preserve">The Federal Communications Commission ("Commission") is requesting that the Office of </w:t>
      </w:r>
    </w:p>
    <w:p w:rsidR="007C3B5F" w:rsidRPr="009D3921" w:rsidP="00B81422" w14:paraId="78D4CF61" w14:textId="77777777">
      <w:pPr>
        <w:pStyle w:val="BodyText2"/>
        <w:rPr>
          <w:sz w:val="24"/>
          <w:szCs w:val="24"/>
        </w:rPr>
      </w:pPr>
      <w:r w:rsidRPr="009D3921">
        <w:rPr>
          <w:sz w:val="24"/>
          <w:szCs w:val="24"/>
        </w:rPr>
        <w:t>Manageme</w:t>
      </w:r>
      <w:r w:rsidRPr="009D3921" w:rsidR="00DF738C">
        <w:rPr>
          <w:sz w:val="24"/>
          <w:szCs w:val="24"/>
        </w:rPr>
        <w:t xml:space="preserve">nt and Budget (OMB) approve a </w:t>
      </w:r>
      <w:r w:rsidRPr="009D3921" w:rsidR="00E5209F">
        <w:rPr>
          <w:sz w:val="24"/>
          <w:szCs w:val="24"/>
        </w:rPr>
        <w:t xml:space="preserve">revision </w:t>
      </w:r>
      <w:r w:rsidRPr="009D3921" w:rsidR="00022ED4">
        <w:rPr>
          <w:sz w:val="24"/>
          <w:szCs w:val="24"/>
        </w:rPr>
        <w:t>of OMB Control No. 3060-</w:t>
      </w:r>
      <w:r w:rsidRPr="009D3921" w:rsidR="00B81422">
        <w:rPr>
          <w:sz w:val="24"/>
          <w:szCs w:val="24"/>
        </w:rPr>
        <w:t>1</w:t>
      </w:r>
      <w:r w:rsidRPr="009D3921" w:rsidR="00022ED4">
        <w:rPr>
          <w:sz w:val="24"/>
          <w:szCs w:val="24"/>
        </w:rPr>
        <w:t xml:space="preserve">133 </w:t>
      </w:r>
      <w:r w:rsidRPr="009D3921">
        <w:rPr>
          <w:sz w:val="24"/>
          <w:szCs w:val="24"/>
        </w:rPr>
        <w:t>titled, "Application for Permit to Deliver Programs to Foreign Broadcast Stations FCC Form 308)</w:t>
      </w:r>
      <w:r w:rsidRPr="009D3921" w:rsidR="00C27830">
        <w:rPr>
          <w:sz w:val="24"/>
          <w:szCs w:val="24"/>
        </w:rPr>
        <w:t xml:space="preserve"> – 47 C.F.R. 73.3545</w:t>
      </w:r>
      <w:r w:rsidRPr="009D3921" w:rsidR="007D28DD">
        <w:rPr>
          <w:sz w:val="24"/>
          <w:szCs w:val="24"/>
        </w:rPr>
        <w:t xml:space="preserve"> and 73.3580</w:t>
      </w:r>
      <w:r w:rsidRPr="009D3921">
        <w:rPr>
          <w:sz w:val="24"/>
          <w:szCs w:val="24"/>
        </w:rPr>
        <w:t xml:space="preserve">." </w:t>
      </w:r>
      <w:r w:rsidRPr="009D3921" w:rsidR="00C27830">
        <w:rPr>
          <w:sz w:val="24"/>
          <w:szCs w:val="24"/>
        </w:rPr>
        <w:t xml:space="preserve"> </w:t>
      </w:r>
    </w:p>
    <w:p w:rsidR="00E5209F" w:rsidRPr="009D3921" w:rsidP="00B81422" w14:paraId="1724B9E5" w14:textId="77777777">
      <w:pPr>
        <w:pStyle w:val="BodyText2"/>
        <w:rPr>
          <w:sz w:val="24"/>
          <w:szCs w:val="24"/>
        </w:rPr>
      </w:pPr>
    </w:p>
    <w:p w:rsidR="00E5209F" w:rsidRPr="009D3921" w:rsidP="00B81422" w14:paraId="76FC5131" w14:textId="1808980D">
      <w:pPr>
        <w:pStyle w:val="BodyText2"/>
        <w:rPr>
          <w:sz w:val="24"/>
          <w:szCs w:val="24"/>
        </w:rPr>
      </w:pPr>
      <w:bookmarkStart w:id="0" w:name="_Hlk44998985"/>
      <w:r w:rsidRPr="009D3921">
        <w:rPr>
          <w:sz w:val="24"/>
        </w:rPr>
        <w:t xml:space="preserve">The Commission has updated the International </w:t>
      </w:r>
      <w:r w:rsidR="00461C13">
        <w:rPr>
          <w:sz w:val="24"/>
        </w:rPr>
        <w:t>Communications</w:t>
      </w:r>
      <w:r w:rsidRPr="009D3921">
        <w:rPr>
          <w:sz w:val="24"/>
        </w:rPr>
        <w:t xml:space="preserve"> Filing System</w:t>
      </w:r>
      <w:r w:rsidRPr="009D3921" w:rsidR="00B2049C">
        <w:rPr>
          <w:sz w:val="24"/>
        </w:rPr>
        <w:t xml:space="preserve"> (I</w:t>
      </w:r>
      <w:r w:rsidR="00461C13">
        <w:rPr>
          <w:sz w:val="24"/>
        </w:rPr>
        <w:t>C</w:t>
      </w:r>
      <w:r w:rsidRPr="009D3921" w:rsidR="00B2049C">
        <w:rPr>
          <w:sz w:val="24"/>
        </w:rPr>
        <w:t>FS)</w:t>
      </w:r>
      <w:r w:rsidRPr="009D3921">
        <w:rPr>
          <w:sz w:val="24"/>
        </w:rPr>
        <w:t xml:space="preserve"> to allow for filing of electronic forms directly into the system through an integrated web</w:t>
      </w:r>
      <w:r w:rsidRPr="009D3921" w:rsidR="00FF5195">
        <w:rPr>
          <w:sz w:val="24"/>
        </w:rPr>
        <w:t>-based</w:t>
      </w:r>
      <w:r w:rsidRPr="009D3921">
        <w:rPr>
          <w:sz w:val="24"/>
        </w:rPr>
        <w:t xml:space="preserve"> </w:t>
      </w:r>
      <w:r w:rsidRPr="009D3921" w:rsidR="00FF5195">
        <w:rPr>
          <w:sz w:val="24"/>
        </w:rPr>
        <w:t>program with fillable fields</w:t>
      </w:r>
      <w:r w:rsidRPr="009D3921">
        <w:rPr>
          <w:sz w:val="24"/>
        </w:rPr>
        <w:t xml:space="preserve">. The integrated </w:t>
      </w:r>
      <w:r w:rsidRPr="009D3921" w:rsidR="00B2049C">
        <w:rPr>
          <w:sz w:val="24"/>
        </w:rPr>
        <w:t xml:space="preserve">web-based program </w:t>
      </w:r>
      <w:r w:rsidRPr="009D3921" w:rsidR="00FF5195">
        <w:rPr>
          <w:sz w:val="24"/>
        </w:rPr>
        <w:t>requires the use of an FCC Registration Number</w:t>
      </w:r>
      <w:r w:rsidRPr="009D3921">
        <w:rPr>
          <w:sz w:val="24"/>
        </w:rPr>
        <w:t xml:space="preserve"> </w:t>
      </w:r>
      <w:r w:rsidRPr="009D3921" w:rsidR="00FF5195">
        <w:rPr>
          <w:sz w:val="24"/>
        </w:rPr>
        <w:t>(FRN)</w:t>
      </w:r>
      <w:r w:rsidRPr="009D3921" w:rsidR="00C66B8D">
        <w:rPr>
          <w:sz w:val="24"/>
        </w:rPr>
        <w:t xml:space="preserve"> and</w:t>
      </w:r>
      <w:r w:rsidRPr="009D3921" w:rsidR="00FF5195">
        <w:rPr>
          <w:sz w:val="24"/>
        </w:rPr>
        <w:t xml:space="preserve"> </w:t>
      </w:r>
      <w:r w:rsidRPr="009D3921">
        <w:rPr>
          <w:sz w:val="24"/>
        </w:rPr>
        <w:t>includes support for Form 308.</w:t>
      </w:r>
      <w:r>
        <w:rPr>
          <w:rStyle w:val="FootnoteReference"/>
          <w:sz w:val="24"/>
        </w:rPr>
        <w:footnoteReference w:id="2"/>
      </w:r>
      <w:r w:rsidRPr="009D3921">
        <w:rPr>
          <w:sz w:val="24"/>
        </w:rPr>
        <w:t xml:space="preserve"> </w:t>
      </w:r>
      <w:r w:rsidRPr="009D3921" w:rsidR="00320346">
        <w:rPr>
          <w:sz w:val="24"/>
        </w:rPr>
        <w:t xml:space="preserve"> </w:t>
      </w:r>
      <w:r w:rsidRPr="009D3921">
        <w:rPr>
          <w:sz w:val="24"/>
        </w:rPr>
        <w:t xml:space="preserve">Applicants will be required to submit Form 308 through the integrated </w:t>
      </w:r>
      <w:r w:rsidRPr="009D3921" w:rsidR="00B2049C">
        <w:rPr>
          <w:sz w:val="24"/>
        </w:rPr>
        <w:t>web-based program</w:t>
      </w:r>
      <w:r w:rsidRPr="009D3921" w:rsidR="00FF5195">
        <w:rPr>
          <w:sz w:val="24"/>
        </w:rPr>
        <w:t>.</w:t>
      </w:r>
      <w:r w:rsidRPr="009D3921">
        <w:rPr>
          <w:sz w:val="24"/>
        </w:rPr>
        <w:t xml:space="preserve"> </w:t>
      </w:r>
      <w:bookmarkEnd w:id="0"/>
      <w:r w:rsidRPr="009D3921" w:rsidR="000243F7">
        <w:rPr>
          <w:sz w:val="24"/>
        </w:rPr>
        <w:t>Therefore, t</w:t>
      </w:r>
      <w:r w:rsidRPr="009D3921">
        <w:rPr>
          <w:sz w:val="24"/>
        </w:rPr>
        <w:t xml:space="preserve">his </w:t>
      </w:r>
      <w:r w:rsidRPr="009D3921" w:rsidR="00DF4E63">
        <w:rPr>
          <w:sz w:val="24"/>
        </w:rPr>
        <w:t>information collection</w:t>
      </w:r>
      <w:r w:rsidRPr="009D3921">
        <w:rPr>
          <w:sz w:val="24"/>
        </w:rPr>
        <w:t xml:space="preserve"> </w:t>
      </w:r>
      <w:r w:rsidRPr="009D3921" w:rsidR="003B5B3C">
        <w:rPr>
          <w:sz w:val="24"/>
        </w:rPr>
        <w:t xml:space="preserve">is being revised to </w:t>
      </w:r>
      <w:r w:rsidRPr="009D3921">
        <w:rPr>
          <w:sz w:val="24"/>
        </w:rPr>
        <w:t>reflect</w:t>
      </w:r>
      <w:r w:rsidRPr="009D3921" w:rsidR="00FF5195">
        <w:rPr>
          <w:sz w:val="24"/>
        </w:rPr>
        <w:t xml:space="preserve"> the new form format</w:t>
      </w:r>
      <w:r w:rsidRPr="009D3921" w:rsidR="00DF4E63">
        <w:rPr>
          <w:sz w:val="24"/>
        </w:rPr>
        <w:t xml:space="preserve"> and</w:t>
      </w:r>
      <w:r w:rsidRPr="009D3921" w:rsidR="00FF5195">
        <w:rPr>
          <w:sz w:val="24"/>
        </w:rPr>
        <w:t xml:space="preserve"> the addition of a requirement to provide an FRN on the Form</w:t>
      </w:r>
      <w:r w:rsidRPr="009D3921" w:rsidR="00DF4E63">
        <w:rPr>
          <w:sz w:val="24"/>
        </w:rPr>
        <w:t xml:space="preserve">. </w:t>
      </w:r>
    </w:p>
    <w:p w:rsidR="007C3B5F" w:rsidRPr="009D3921" w:rsidP="007C3B5F" w14:paraId="48C3BE2F" w14:textId="77777777">
      <w:pPr>
        <w:tabs>
          <w:tab w:val="left" w:pos="-720"/>
        </w:tabs>
        <w:suppressAutoHyphens/>
        <w:rPr>
          <w:sz w:val="24"/>
          <w:szCs w:val="24"/>
        </w:rPr>
      </w:pPr>
    </w:p>
    <w:p w:rsidR="001378E3" w:rsidRPr="009D3921" w:rsidP="006D7E4F" w14:paraId="1863F4CE" w14:textId="77777777">
      <w:pPr>
        <w:pStyle w:val="BodyText2"/>
        <w:rPr>
          <w:sz w:val="24"/>
          <w:szCs w:val="24"/>
          <w:u w:val="single"/>
        </w:rPr>
      </w:pPr>
      <w:r w:rsidRPr="009D3921">
        <w:rPr>
          <w:sz w:val="24"/>
          <w:szCs w:val="24"/>
          <w:u w:val="single"/>
        </w:rPr>
        <w:t>Application for Permit to Deliver Programs to Foreign Broadcast Stations (FCC Form 308)</w:t>
      </w:r>
    </w:p>
    <w:p w:rsidR="001378E3" w:rsidRPr="009D3921" w:rsidP="006D7E4F" w14:paraId="4DB3539C" w14:textId="77777777">
      <w:pPr>
        <w:pStyle w:val="BodyText2"/>
        <w:rPr>
          <w:sz w:val="24"/>
          <w:szCs w:val="24"/>
        </w:rPr>
      </w:pPr>
    </w:p>
    <w:p w:rsidR="0049784E" w:rsidRPr="009D3921" w:rsidP="0049784E" w14:paraId="739B5A2A" w14:textId="2794CF0F">
      <w:pPr>
        <w:autoSpaceDE w:val="0"/>
        <w:autoSpaceDN w:val="0"/>
        <w:adjustRightInd w:val="0"/>
        <w:rPr>
          <w:color w:val="000000"/>
          <w:sz w:val="24"/>
          <w:szCs w:val="24"/>
        </w:rPr>
      </w:pPr>
      <w:r w:rsidRPr="009D3921">
        <w:rPr>
          <w:sz w:val="24"/>
          <w:szCs w:val="24"/>
        </w:rPr>
        <w:t xml:space="preserve">Pursuant to 47 C.F.R. Section 73.3545, </w:t>
      </w:r>
      <w:r w:rsidRPr="009D3921" w:rsidR="00BC7223">
        <w:rPr>
          <w:sz w:val="24"/>
          <w:szCs w:val="24"/>
        </w:rPr>
        <w:t>a</w:t>
      </w:r>
      <w:r w:rsidRPr="009D3921" w:rsidR="006D7E4F">
        <w:rPr>
          <w:sz w:val="24"/>
          <w:szCs w:val="24"/>
        </w:rPr>
        <w:t>pplicants use the FCC Form 308 to apply, under Section 325(c) of the Communications Act of 1934, as amended, for authority to locate, use, or maintain a studio in the United States for the purpose of supplying program material to a foreign radio or TV broadcast station whose signals are consistently received in the United States, or for extension of existing authority.</w:t>
      </w:r>
      <w:r w:rsidRPr="009D3921">
        <w:rPr>
          <w:color w:val="000000"/>
          <w:sz w:val="24"/>
          <w:szCs w:val="24"/>
        </w:rPr>
        <w:t xml:space="preserve">  </w:t>
      </w:r>
      <w:r w:rsidR="00461C13">
        <w:rPr>
          <w:color w:val="000000"/>
          <w:sz w:val="24"/>
          <w:szCs w:val="24"/>
        </w:rPr>
        <w:t>A</w:t>
      </w:r>
      <w:r w:rsidRPr="009D3921">
        <w:rPr>
          <w:color w:val="000000"/>
          <w:sz w:val="24"/>
          <w:szCs w:val="24"/>
        </w:rPr>
        <w:t xml:space="preserve">ll applicants submit the FCC Form 308 to the Commission using the </w:t>
      </w:r>
      <w:r w:rsidR="00461C13">
        <w:rPr>
          <w:color w:val="000000"/>
          <w:sz w:val="24"/>
          <w:szCs w:val="24"/>
        </w:rPr>
        <w:t>International Communications Filing System</w:t>
      </w:r>
      <w:r w:rsidRPr="009D3921">
        <w:rPr>
          <w:color w:val="000000"/>
          <w:sz w:val="24"/>
          <w:szCs w:val="24"/>
        </w:rPr>
        <w:t xml:space="preserve"> (</w:t>
      </w:r>
      <w:r w:rsidR="00461C13">
        <w:rPr>
          <w:color w:val="000000"/>
          <w:sz w:val="24"/>
          <w:szCs w:val="24"/>
        </w:rPr>
        <w:t>I</w:t>
      </w:r>
      <w:r w:rsidRPr="009D3921">
        <w:rPr>
          <w:color w:val="000000"/>
          <w:sz w:val="24"/>
          <w:szCs w:val="24"/>
        </w:rPr>
        <w:t xml:space="preserve">CFS).  </w:t>
      </w:r>
    </w:p>
    <w:p w:rsidR="005407F5" w:rsidRPr="009D3921" w:rsidP="006D7E4F" w14:paraId="29DEFCF0" w14:textId="77777777">
      <w:pPr>
        <w:pStyle w:val="BodyText2"/>
        <w:rPr>
          <w:sz w:val="24"/>
          <w:szCs w:val="24"/>
        </w:rPr>
      </w:pPr>
    </w:p>
    <w:p w:rsidR="005407F5" w:rsidRPr="009D3921" w:rsidP="005407F5" w14:paraId="6A9A4A71" w14:textId="77777777">
      <w:pPr>
        <w:autoSpaceDE w:val="0"/>
        <w:autoSpaceDN w:val="0"/>
        <w:adjustRightInd w:val="0"/>
        <w:rPr>
          <w:color w:val="000000"/>
          <w:sz w:val="24"/>
          <w:szCs w:val="24"/>
        </w:rPr>
      </w:pPr>
      <w:r w:rsidRPr="009D3921">
        <w:rPr>
          <w:color w:val="000000"/>
          <w:sz w:val="24"/>
          <w:szCs w:val="24"/>
        </w:rPr>
        <w:t>Section 73.3545 states that “application under section 325(c) of the Communications Act for authority to locate, use, or maintain a broadcast studio in connection with a foreign station consistently received in the United States, should be made on FCC Form 308, Application for Permit to Deliver Programs to Foreign Broadcast Stations.” An informal application may be used by applicants holding an AM, FM or TV broadcast station license or construction permit. Informal applications must, however, contain a description of the nature and character of the programming proposed, together with other information requested on Page 4 of Form 308.”</w:t>
      </w:r>
    </w:p>
    <w:p w:rsidR="00331CF4" w:rsidRPr="009D3921" w:rsidP="006D7E4F" w14:paraId="3C26C74A" w14:textId="77777777">
      <w:pPr>
        <w:autoSpaceDE w:val="0"/>
        <w:autoSpaceDN w:val="0"/>
        <w:adjustRightInd w:val="0"/>
        <w:rPr>
          <w:color w:val="000000"/>
          <w:sz w:val="24"/>
          <w:szCs w:val="24"/>
        </w:rPr>
      </w:pPr>
    </w:p>
    <w:p w:rsidR="00C76727" w:rsidRPr="009D3921" w:rsidP="006D7E4F" w14:paraId="36B82D7D" w14:textId="77777777">
      <w:pPr>
        <w:autoSpaceDE w:val="0"/>
        <w:autoSpaceDN w:val="0"/>
        <w:adjustRightInd w:val="0"/>
        <w:rPr>
          <w:color w:val="000000"/>
          <w:sz w:val="24"/>
          <w:szCs w:val="24"/>
        </w:rPr>
      </w:pPr>
      <w:r w:rsidRPr="009D3921">
        <w:rPr>
          <w:color w:val="000000"/>
          <w:sz w:val="24"/>
          <w:szCs w:val="24"/>
        </w:rPr>
        <w:t xml:space="preserve">The form consists of the questions that are essential </w:t>
      </w:r>
      <w:r w:rsidRPr="009D3921" w:rsidR="006D7E4F">
        <w:rPr>
          <w:color w:val="000000"/>
          <w:sz w:val="24"/>
          <w:szCs w:val="24"/>
        </w:rPr>
        <w:t xml:space="preserve">to obtain the legal and technical information </w:t>
      </w:r>
      <w:r w:rsidRPr="009D3921">
        <w:rPr>
          <w:color w:val="000000"/>
          <w:sz w:val="24"/>
          <w:szCs w:val="24"/>
        </w:rPr>
        <w:t xml:space="preserve">in order </w:t>
      </w:r>
      <w:r w:rsidRPr="009D3921" w:rsidR="006D7E4F">
        <w:rPr>
          <w:color w:val="000000"/>
          <w:sz w:val="24"/>
          <w:szCs w:val="24"/>
        </w:rPr>
        <w:t>to grant authority to U.S. broadcasters to supply program material to a foreign radio or TV broadcast station whose signals are consistently received in the U.S.</w:t>
      </w:r>
      <w:r w:rsidRPr="009D3921" w:rsidR="0099644B">
        <w:rPr>
          <w:color w:val="000000"/>
          <w:sz w:val="24"/>
          <w:szCs w:val="24"/>
        </w:rPr>
        <w:t>,</w:t>
      </w:r>
      <w:r w:rsidRPr="009D3921" w:rsidR="006D7E4F">
        <w:rPr>
          <w:color w:val="000000"/>
          <w:sz w:val="24"/>
          <w:szCs w:val="24"/>
        </w:rPr>
        <w:t xml:space="preserve"> or to extend the current authority. </w:t>
      </w:r>
    </w:p>
    <w:p w:rsidR="00341DB5" w:rsidRPr="009D3921" w:rsidP="006D7E4F" w14:paraId="52B5D273" w14:textId="77777777">
      <w:pPr>
        <w:autoSpaceDE w:val="0"/>
        <w:autoSpaceDN w:val="0"/>
        <w:adjustRightInd w:val="0"/>
        <w:rPr>
          <w:color w:val="000000"/>
          <w:sz w:val="24"/>
          <w:szCs w:val="24"/>
        </w:rPr>
      </w:pPr>
    </w:p>
    <w:p w:rsidR="00B2049C" w:rsidRPr="009D3921" w:rsidP="00B2049C" w14:paraId="24576EE7" w14:textId="2D17506C">
      <w:pPr>
        <w:tabs>
          <w:tab w:val="left" w:pos="-720"/>
        </w:tabs>
        <w:suppressAutoHyphens/>
        <w:rPr>
          <w:sz w:val="24"/>
        </w:rPr>
      </w:pPr>
      <w:r w:rsidRPr="009D3921">
        <w:rPr>
          <w:sz w:val="24"/>
          <w:szCs w:val="24"/>
        </w:rPr>
        <w:t xml:space="preserve">FCC Form 308 applicants now file their applicants in the </w:t>
      </w:r>
      <w:r w:rsidR="00461C13">
        <w:rPr>
          <w:sz w:val="24"/>
          <w:szCs w:val="24"/>
        </w:rPr>
        <w:t>International Communications</w:t>
      </w:r>
      <w:r w:rsidRPr="009D3921">
        <w:rPr>
          <w:sz w:val="24"/>
          <w:szCs w:val="24"/>
        </w:rPr>
        <w:t xml:space="preserve"> Filing System (</w:t>
      </w:r>
      <w:r w:rsidR="00461C13">
        <w:rPr>
          <w:sz w:val="24"/>
          <w:szCs w:val="24"/>
        </w:rPr>
        <w:t>I</w:t>
      </w:r>
      <w:r w:rsidRPr="009D3921">
        <w:rPr>
          <w:sz w:val="24"/>
          <w:szCs w:val="24"/>
        </w:rPr>
        <w:t xml:space="preserve">CFS) and make their payment of their application filing fees electronically in the FCC </w:t>
      </w:r>
      <w:r w:rsidRPr="009D3921">
        <w:rPr>
          <w:sz w:val="24"/>
          <w:szCs w:val="24"/>
        </w:rPr>
        <w:t>Fee Filer System.  To reduce application errors, questions, and processing time, the Commission has updated I</w:t>
      </w:r>
      <w:r w:rsidR="00461C13">
        <w:rPr>
          <w:sz w:val="24"/>
          <w:szCs w:val="24"/>
        </w:rPr>
        <w:t>C</w:t>
      </w:r>
      <w:r w:rsidRPr="009D3921">
        <w:rPr>
          <w:sz w:val="24"/>
          <w:szCs w:val="24"/>
        </w:rPr>
        <w:t>FS with an integrated web-based program with fillable fields and error messages for standard issues. The requirement to file with the integrated web-based program in I</w:t>
      </w:r>
      <w:r w:rsidR="00461C13">
        <w:rPr>
          <w:sz w:val="24"/>
          <w:szCs w:val="24"/>
        </w:rPr>
        <w:t>C</w:t>
      </w:r>
      <w:r w:rsidRPr="009D3921">
        <w:rPr>
          <w:sz w:val="24"/>
          <w:szCs w:val="24"/>
        </w:rPr>
        <w:t>FS will provide a number of benefits to applicants and Commission staff, including cost savings, convenience, administrative ease, and speed, thereby reducing the annual cost burden.</w:t>
      </w:r>
    </w:p>
    <w:p w:rsidR="004C0AB4" w:rsidRPr="009D3921" w:rsidP="004C0AB4" w14:paraId="494667B0" w14:textId="77777777">
      <w:pPr>
        <w:rPr>
          <w:sz w:val="24"/>
          <w:szCs w:val="24"/>
        </w:rPr>
      </w:pPr>
    </w:p>
    <w:p w:rsidR="006D7E4F" w:rsidRPr="009D3921" w:rsidP="006D7E4F" w14:paraId="2D04A7A0" w14:textId="77777777">
      <w:pPr>
        <w:pStyle w:val="BodyText2"/>
        <w:rPr>
          <w:sz w:val="24"/>
        </w:rPr>
      </w:pPr>
      <w:r w:rsidRPr="009D3921">
        <w:rPr>
          <w:sz w:val="24"/>
        </w:rPr>
        <w:t>The FCC Form 308 does not affect individuals and, therefore, is not subject to the Privacy Act of 1974, as amended.</w:t>
      </w:r>
    </w:p>
    <w:p w:rsidR="00B76DA2" w:rsidRPr="009D3921" w:rsidP="006D7E4F" w14:paraId="269F730D" w14:textId="77777777">
      <w:pPr>
        <w:pStyle w:val="BodyText2"/>
        <w:rPr>
          <w:sz w:val="24"/>
        </w:rPr>
      </w:pPr>
    </w:p>
    <w:p w:rsidR="00413B41" w:rsidRPr="009D3921" w14:paraId="4E0D8FF7" w14:textId="77777777">
      <w:pPr>
        <w:pStyle w:val="BodyText2"/>
        <w:rPr>
          <w:sz w:val="24"/>
        </w:rPr>
      </w:pPr>
      <w:r w:rsidRPr="009D3921">
        <w:rPr>
          <w:sz w:val="24"/>
        </w:rPr>
        <w:t>The Commission has authority for this collection pursuant to Section 325(c) of the Communications Act of 1934, as amended.</w:t>
      </w:r>
    </w:p>
    <w:p w:rsidR="00C4595C" w:rsidRPr="009D3921" w14:paraId="7958D330" w14:textId="77777777">
      <w:pPr>
        <w:tabs>
          <w:tab w:val="left" w:pos="-720"/>
        </w:tabs>
        <w:suppressAutoHyphens/>
        <w:rPr>
          <w:sz w:val="24"/>
        </w:rPr>
      </w:pPr>
    </w:p>
    <w:p w:rsidR="001777AF" w:rsidRPr="009D3921" w14:paraId="5FAADE2F" w14:textId="77777777">
      <w:pPr>
        <w:rPr>
          <w:color w:val="000000"/>
          <w:sz w:val="24"/>
        </w:rPr>
      </w:pPr>
      <w:r w:rsidRPr="009D3921">
        <w:rPr>
          <w:color w:val="000000"/>
          <w:sz w:val="24"/>
        </w:rPr>
        <w:t xml:space="preserve">2.   </w:t>
      </w:r>
      <w:r w:rsidRPr="009D3921" w:rsidR="00C4595C">
        <w:rPr>
          <w:color w:val="000000"/>
          <w:sz w:val="24"/>
        </w:rPr>
        <w:t xml:space="preserve">The information collected pursuant to the rules set forth in 47 CFR </w:t>
      </w:r>
      <w:r w:rsidRPr="009D3921" w:rsidR="009464E7">
        <w:rPr>
          <w:color w:val="000000"/>
          <w:sz w:val="24"/>
        </w:rPr>
        <w:t>P</w:t>
      </w:r>
      <w:r w:rsidRPr="009D3921" w:rsidR="00C4595C">
        <w:rPr>
          <w:color w:val="000000"/>
          <w:sz w:val="24"/>
        </w:rPr>
        <w:t xml:space="preserve">art 73, </w:t>
      </w:r>
      <w:r w:rsidRPr="009D3921" w:rsidR="009464E7">
        <w:rPr>
          <w:color w:val="000000"/>
          <w:sz w:val="24"/>
        </w:rPr>
        <w:t>S</w:t>
      </w:r>
      <w:r w:rsidRPr="009D3921" w:rsidR="00C4595C">
        <w:rPr>
          <w:color w:val="000000"/>
          <w:sz w:val="24"/>
        </w:rPr>
        <w:t xml:space="preserve">ubpart </w:t>
      </w:r>
      <w:r w:rsidRPr="009D3921" w:rsidR="006A2D88">
        <w:rPr>
          <w:color w:val="000000"/>
          <w:sz w:val="24"/>
        </w:rPr>
        <w:t>H</w:t>
      </w:r>
      <w:r w:rsidRPr="009D3921" w:rsidR="00C4595C">
        <w:rPr>
          <w:color w:val="000000"/>
          <w:sz w:val="24"/>
        </w:rPr>
        <w:t xml:space="preserve">, </w:t>
      </w:r>
      <w:r w:rsidRPr="009D3921" w:rsidR="00356380">
        <w:rPr>
          <w:color w:val="000000"/>
          <w:sz w:val="24"/>
        </w:rPr>
        <w:t xml:space="preserve">are applicable to all AM, FM, TV and Class A TV broadcast services, including </w:t>
      </w:r>
      <w:r w:rsidRPr="009D3921" w:rsidR="000A04B8">
        <w:rPr>
          <w:color w:val="000000"/>
          <w:sz w:val="24"/>
        </w:rPr>
        <w:t xml:space="preserve">both </w:t>
      </w:r>
      <w:r w:rsidRPr="009D3921" w:rsidR="00356380">
        <w:rPr>
          <w:color w:val="000000"/>
          <w:sz w:val="24"/>
        </w:rPr>
        <w:t xml:space="preserve">commercial and noncommercial stations.  Subpart H </w:t>
      </w:r>
      <w:r w:rsidRPr="009D3921" w:rsidR="00DD3C32">
        <w:rPr>
          <w:color w:val="000000"/>
          <w:sz w:val="24"/>
        </w:rPr>
        <w:t xml:space="preserve">consists of </w:t>
      </w:r>
      <w:r w:rsidRPr="009D3921" w:rsidR="00356380">
        <w:rPr>
          <w:color w:val="000000"/>
          <w:sz w:val="24"/>
        </w:rPr>
        <w:t>rules related to the licensing and operation of such stations such as the station license period</w:t>
      </w:r>
      <w:r w:rsidRPr="009D3921" w:rsidR="006A6765">
        <w:rPr>
          <w:color w:val="000000"/>
          <w:sz w:val="24"/>
        </w:rPr>
        <w:t>;</w:t>
      </w:r>
      <w:r w:rsidRPr="009D3921" w:rsidR="00356380">
        <w:rPr>
          <w:color w:val="000000"/>
          <w:sz w:val="24"/>
        </w:rPr>
        <w:t xml:space="preserve"> station main studio location</w:t>
      </w:r>
      <w:r w:rsidRPr="009D3921" w:rsidR="006A6765">
        <w:rPr>
          <w:color w:val="000000"/>
          <w:sz w:val="24"/>
        </w:rPr>
        <w:t>;</w:t>
      </w:r>
      <w:r w:rsidRPr="009D3921" w:rsidR="00356380">
        <w:rPr>
          <w:color w:val="000000"/>
          <w:sz w:val="24"/>
        </w:rPr>
        <w:t xml:space="preserve"> transferring a station</w:t>
      </w:r>
      <w:r w:rsidRPr="009D3921" w:rsidR="006A6765">
        <w:rPr>
          <w:color w:val="000000"/>
          <w:sz w:val="24"/>
        </w:rPr>
        <w:t>; antenna structure, marking and lighting; station inspections by the FCC; broadcasting emergency information; and processing of international broadcast station applications</w:t>
      </w:r>
      <w:r w:rsidRPr="009D3921" w:rsidR="00AE13CD">
        <w:rPr>
          <w:color w:val="000000"/>
          <w:sz w:val="24"/>
        </w:rPr>
        <w:t xml:space="preserve">.  </w:t>
      </w:r>
      <w:r w:rsidRPr="009D3921" w:rsidR="00DB24E2">
        <w:rPr>
          <w:color w:val="000000"/>
          <w:sz w:val="24"/>
        </w:rPr>
        <w:t>If this information were not collected from the respondents</w:t>
      </w:r>
      <w:r w:rsidRPr="009D3921" w:rsidR="00254E8B">
        <w:rPr>
          <w:color w:val="000000"/>
          <w:sz w:val="24"/>
        </w:rPr>
        <w:t xml:space="preserve"> on the application form</w:t>
      </w:r>
      <w:r w:rsidRPr="009D3921" w:rsidR="00DB24E2">
        <w:rPr>
          <w:color w:val="000000"/>
          <w:sz w:val="24"/>
        </w:rPr>
        <w:t xml:space="preserve">, the Commission would not be able to ensure that commercial and noncommercial radio and television broadcasters </w:t>
      </w:r>
      <w:r w:rsidRPr="009D3921" w:rsidR="00254E8B">
        <w:rPr>
          <w:color w:val="000000"/>
          <w:sz w:val="24"/>
        </w:rPr>
        <w:t>meet the legal and technical requirements essential to operate radio and TV stations and to prevent harmful interference among broadcast stations and other telecommunications facilities.</w:t>
      </w:r>
    </w:p>
    <w:p w:rsidR="004A7A7B" w:rsidRPr="009D3921" w14:paraId="391A93C1" w14:textId="77777777">
      <w:pPr>
        <w:rPr>
          <w:color w:val="000000"/>
          <w:sz w:val="24"/>
        </w:rPr>
      </w:pPr>
    </w:p>
    <w:p w:rsidR="00D265A4" w:rsidRPr="009D3921" w:rsidP="00D265A4" w14:paraId="4BA3356B" w14:textId="77777777">
      <w:pPr>
        <w:rPr>
          <w:color w:val="000000"/>
          <w:sz w:val="24"/>
        </w:rPr>
      </w:pPr>
      <w:r w:rsidRPr="009D3921">
        <w:rPr>
          <w:color w:val="000000"/>
          <w:sz w:val="24"/>
        </w:rPr>
        <w:t>Broadcasters are subject to the local public notice provisions stated in</w:t>
      </w:r>
      <w:r w:rsidRPr="009D3921" w:rsidR="00AE13CD">
        <w:rPr>
          <w:color w:val="000000"/>
          <w:sz w:val="24"/>
        </w:rPr>
        <w:t xml:space="preserve"> Section 73.3580 of Subpart H.  </w:t>
      </w:r>
      <w:r w:rsidRPr="009D3921" w:rsidR="00DD3C32">
        <w:rPr>
          <w:color w:val="000000"/>
          <w:sz w:val="24"/>
        </w:rPr>
        <w:t xml:space="preserve">The Commission adopted </w:t>
      </w:r>
      <w:r w:rsidRPr="009D3921" w:rsidR="00F46CC2">
        <w:rPr>
          <w:color w:val="000000"/>
          <w:sz w:val="24"/>
        </w:rPr>
        <w:t xml:space="preserve">Section 73.3580 </w:t>
      </w:r>
      <w:r w:rsidRPr="009D3921" w:rsidR="00DD3C32">
        <w:rPr>
          <w:color w:val="000000"/>
          <w:sz w:val="24"/>
        </w:rPr>
        <w:t xml:space="preserve">in order to </w:t>
      </w:r>
      <w:r w:rsidRPr="009D3921" w:rsidR="00F46CC2">
        <w:rPr>
          <w:color w:val="000000"/>
          <w:sz w:val="24"/>
        </w:rPr>
        <w:t xml:space="preserve">ensure that the public is informed of a station’s filing of an application or amendment by advertisements in </w:t>
      </w:r>
      <w:r w:rsidRPr="009D3921" w:rsidR="00003FDF">
        <w:rPr>
          <w:color w:val="000000"/>
          <w:sz w:val="24"/>
        </w:rPr>
        <w:t>l</w:t>
      </w:r>
      <w:r w:rsidRPr="009D3921" w:rsidR="00F46CC2">
        <w:rPr>
          <w:color w:val="000000"/>
          <w:sz w:val="24"/>
        </w:rPr>
        <w:t>ocal newspaper</w:t>
      </w:r>
      <w:r w:rsidRPr="009D3921" w:rsidR="00003FDF">
        <w:rPr>
          <w:color w:val="000000"/>
          <w:sz w:val="24"/>
        </w:rPr>
        <w:t>s</w:t>
      </w:r>
      <w:r w:rsidRPr="009D3921" w:rsidR="00F46CC2">
        <w:rPr>
          <w:color w:val="000000"/>
          <w:sz w:val="24"/>
        </w:rPr>
        <w:t>.</w:t>
      </w:r>
      <w:r w:rsidRPr="009D3921" w:rsidR="00337174">
        <w:rPr>
          <w:color w:val="000000"/>
          <w:sz w:val="24"/>
        </w:rPr>
        <w:t xml:space="preserve">  </w:t>
      </w:r>
      <w:r w:rsidRPr="009D3921" w:rsidR="00EC08B6">
        <w:rPr>
          <w:color w:val="000000"/>
          <w:sz w:val="24"/>
        </w:rPr>
        <w:t>The public is kept abreast of the stations’ existence in a local area or plans to locate in a specific local area</w:t>
      </w:r>
      <w:r w:rsidRPr="009D3921" w:rsidR="00003FDF">
        <w:rPr>
          <w:color w:val="000000"/>
          <w:sz w:val="24"/>
        </w:rPr>
        <w:t xml:space="preserve"> through such advertisements.</w:t>
      </w:r>
      <w:r w:rsidRPr="009D3921" w:rsidR="00EC08B6">
        <w:rPr>
          <w:color w:val="000000"/>
          <w:sz w:val="24"/>
        </w:rPr>
        <w:t xml:space="preserve">  Section 73.3580 </w:t>
      </w:r>
      <w:r w:rsidRPr="009D3921" w:rsidR="00337174">
        <w:rPr>
          <w:color w:val="000000"/>
          <w:sz w:val="24"/>
        </w:rPr>
        <w:t xml:space="preserve">also requires that certain applications be maintained on file for public inspection at a stated address in </w:t>
      </w:r>
      <w:r w:rsidRPr="009D3921" w:rsidR="00106773">
        <w:rPr>
          <w:color w:val="000000"/>
          <w:sz w:val="24"/>
        </w:rPr>
        <w:t xml:space="preserve">the </w:t>
      </w:r>
      <w:r w:rsidRPr="009D3921" w:rsidR="00337174">
        <w:rPr>
          <w:color w:val="000000"/>
          <w:sz w:val="24"/>
        </w:rPr>
        <w:t>community in which the station is located or is proposed to be located.</w:t>
      </w:r>
      <w:r w:rsidRPr="009D3921" w:rsidR="00EC1951">
        <w:rPr>
          <w:color w:val="000000"/>
          <w:sz w:val="24"/>
        </w:rPr>
        <w:t xml:space="preserve">  If the Commission did not collect this information from the respondents, the public would not be informed of the existence of new broadcast stations wit</w:t>
      </w:r>
      <w:r w:rsidRPr="009D3921" w:rsidR="00DB4635">
        <w:rPr>
          <w:color w:val="000000"/>
          <w:sz w:val="24"/>
        </w:rPr>
        <w:t>hin their local communities.</w:t>
      </w:r>
      <w:r w:rsidRPr="009D3921" w:rsidR="005A2656">
        <w:rPr>
          <w:color w:val="000000"/>
          <w:sz w:val="24"/>
        </w:rPr>
        <w:t xml:space="preserve">  The availability of such information </w:t>
      </w:r>
      <w:r w:rsidRPr="009D3921" w:rsidR="00DC11BB">
        <w:rPr>
          <w:color w:val="000000"/>
          <w:sz w:val="24"/>
        </w:rPr>
        <w:t xml:space="preserve">serves the public interest by ensuring that </w:t>
      </w:r>
      <w:r w:rsidRPr="009D3921" w:rsidR="00FC3DE9">
        <w:rPr>
          <w:color w:val="000000"/>
          <w:sz w:val="24"/>
        </w:rPr>
        <w:t xml:space="preserve">all members of the public are </w:t>
      </w:r>
      <w:r w:rsidRPr="009D3921" w:rsidR="00DC11BB">
        <w:rPr>
          <w:color w:val="000000"/>
          <w:sz w:val="24"/>
        </w:rPr>
        <w:t xml:space="preserve">aware of the existence of various </w:t>
      </w:r>
      <w:r w:rsidRPr="009D3921" w:rsidR="007B3F92">
        <w:rPr>
          <w:color w:val="000000"/>
          <w:sz w:val="24"/>
        </w:rPr>
        <w:t xml:space="preserve">radio and TV broadcast services </w:t>
      </w:r>
      <w:r w:rsidRPr="009D3921" w:rsidR="00DC11BB">
        <w:rPr>
          <w:color w:val="000000"/>
          <w:sz w:val="24"/>
        </w:rPr>
        <w:t>so that they can make informed choices</w:t>
      </w:r>
      <w:r w:rsidRPr="009D3921" w:rsidR="00FC3DE9">
        <w:rPr>
          <w:color w:val="000000"/>
          <w:sz w:val="24"/>
        </w:rPr>
        <w:t xml:space="preserve"> as American consumers</w:t>
      </w:r>
      <w:r w:rsidRPr="009D3921" w:rsidR="00DC11BB">
        <w:rPr>
          <w:color w:val="000000"/>
          <w:sz w:val="24"/>
        </w:rPr>
        <w:t>.</w:t>
      </w:r>
    </w:p>
    <w:p w:rsidR="00D265A4" w:rsidRPr="009D3921" w:rsidP="00D265A4" w14:paraId="4F452FB3" w14:textId="77777777">
      <w:pPr>
        <w:rPr>
          <w:color w:val="000000"/>
          <w:sz w:val="24"/>
        </w:rPr>
      </w:pPr>
    </w:p>
    <w:p w:rsidR="00B2049C" w:rsidRPr="009D3921" w:rsidP="00461C13" w14:paraId="3D472347" w14:textId="08179B26">
      <w:pPr>
        <w:rPr>
          <w:sz w:val="24"/>
        </w:rPr>
      </w:pPr>
      <w:r w:rsidRPr="009D3921">
        <w:rPr>
          <w:color w:val="000000"/>
          <w:sz w:val="24"/>
        </w:rPr>
        <w:t xml:space="preserve">3.  </w:t>
      </w:r>
      <w:r w:rsidRPr="009D3921" w:rsidR="009B692C">
        <w:rPr>
          <w:sz w:val="24"/>
        </w:rPr>
        <w:t>Currently, t</w:t>
      </w:r>
      <w:r w:rsidRPr="009D3921" w:rsidR="00DB1B32">
        <w:rPr>
          <w:sz w:val="24"/>
        </w:rPr>
        <w:t xml:space="preserve">he FCC Form 308 is </w:t>
      </w:r>
      <w:r w:rsidR="00461C13">
        <w:rPr>
          <w:sz w:val="24"/>
        </w:rPr>
        <w:t>an</w:t>
      </w:r>
      <w:r w:rsidRPr="009D3921" w:rsidR="00DB1B32">
        <w:rPr>
          <w:sz w:val="24"/>
        </w:rPr>
        <w:t xml:space="preserve"> </w:t>
      </w:r>
      <w:r w:rsidR="00461C13">
        <w:rPr>
          <w:sz w:val="24"/>
        </w:rPr>
        <w:t>electronic</w:t>
      </w:r>
      <w:r w:rsidRPr="009D3921" w:rsidR="00DB1B32">
        <w:rPr>
          <w:sz w:val="24"/>
        </w:rPr>
        <w:t xml:space="preserve"> </w:t>
      </w:r>
      <w:r w:rsidRPr="009D3921">
        <w:rPr>
          <w:sz w:val="24"/>
        </w:rPr>
        <w:t>form</w:t>
      </w:r>
      <w:r w:rsidRPr="009D3921" w:rsidR="009B692C">
        <w:rPr>
          <w:sz w:val="24"/>
        </w:rPr>
        <w:t xml:space="preserve">.  </w:t>
      </w:r>
      <w:r w:rsidRPr="009D3921" w:rsidR="00534BB5">
        <w:rPr>
          <w:sz w:val="24"/>
        </w:rPr>
        <w:t>Thi</w:t>
      </w:r>
      <w:r w:rsidRPr="009D3921">
        <w:rPr>
          <w:sz w:val="24"/>
        </w:rPr>
        <w:t xml:space="preserve">s form can be </w:t>
      </w:r>
      <w:r w:rsidR="00461C13">
        <w:rPr>
          <w:sz w:val="24"/>
        </w:rPr>
        <w:t>filled out electronically</w:t>
      </w:r>
      <w:r w:rsidRPr="009D3921">
        <w:rPr>
          <w:sz w:val="24"/>
        </w:rPr>
        <w:t xml:space="preserve">.  </w:t>
      </w:r>
      <w:r w:rsidR="00461C13">
        <w:rPr>
          <w:sz w:val="24"/>
        </w:rPr>
        <w:t>All</w:t>
      </w:r>
      <w:r w:rsidRPr="009D3921" w:rsidR="00082E2A">
        <w:rPr>
          <w:sz w:val="24"/>
        </w:rPr>
        <w:t xml:space="preserve"> applicants file the completed form with the Commission using the </w:t>
      </w:r>
      <w:r w:rsidR="00461C13">
        <w:rPr>
          <w:sz w:val="24"/>
        </w:rPr>
        <w:t>International Communications</w:t>
      </w:r>
      <w:r w:rsidRPr="009D3921" w:rsidR="00082E2A">
        <w:rPr>
          <w:sz w:val="24"/>
        </w:rPr>
        <w:t xml:space="preserve"> Filing System (</w:t>
      </w:r>
      <w:r w:rsidR="00461C13">
        <w:rPr>
          <w:sz w:val="24"/>
        </w:rPr>
        <w:t>I</w:t>
      </w:r>
      <w:r w:rsidRPr="009D3921" w:rsidR="00082E2A">
        <w:rPr>
          <w:sz w:val="24"/>
        </w:rPr>
        <w:t xml:space="preserve">CFS).  </w:t>
      </w:r>
    </w:p>
    <w:p w:rsidR="00B2049C" w:rsidRPr="009D3921" w:rsidP="003A0C26" w14:paraId="6D213E98" w14:textId="77777777">
      <w:pPr>
        <w:tabs>
          <w:tab w:val="left" w:pos="-720"/>
        </w:tabs>
        <w:suppressAutoHyphens/>
        <w:rPr>
          <w:sz w:val="24"/>
        </w:rPr>
      </w:pPr>
    </w:p>
    <w:p w:rsidR="004F6AF2" w:rsidRPr="009D3921" w:rsidP="003A0C26" w14:paraId="2F6B4B53" w14:textId="7881EF32">
      <w:pPr>
        <w:tabs>
          <w:tab w:val="left" w:pos="-720"/>
        </w:tabs>
        <w:suppressAutoHyphens/>
        <w:rPr>
          <w:sz w:val="24"/>
        </w:rPr>
      </w:pPr>
      <w:r w:rsidRPr="009D3921">
        <w:rPr>
          <w:sz w:val="24"/>
        </w:rPr>
        <w:t>B</w:t>
      </w:r>
      <w:r w:rsidRPr="009D3921">
        <w:rPr>
          <w:sz w:val="24"/>
          <w:szCs w:val="24"/>
        </w:rPr>
        <w:t>y requiring applications filed in I</w:t>
      </w:r>
      <w:r w:rsidR="00461C13">
        <w:rPr>
          <w:sz w:val="24"/>
          <w:szCs w:val="24"/>
        </w:rPr>
        <w:t>C</w:t>
      </w:r>
      <w:r w:rsidRPr="009D3921">
        <w:rPr>
          <w:sz w:val="24"/>
          <w:szCs w:val="24"/>
        </w:rPr>
        <w:t xml:space="preserve">FS with an associated FRN, the applicants will be interfacing directly with the system where subsequent pleadings, comments, public notices, and actions with respect to their application will be administered. Moreover, the new system has </w:t>
      </w:r>
      <w:r w:rsidRPr="009D3921">
        <w:rPr>
          <w:sz w:val="24"/>
          <w:szCs w:val="24"/>
        </w:rPr>
        <w:t>fillable fields with data validation notices to reduce the number of errors in submitted applications and questions to staff on in progress applications. The requirement to file with the integrated web-based program in I</w:t>
      </w:r>
      <w:r w:rsidR="00461C13">
        <w:rPr>
          <w:sz w:val="24"/>
          <w:szCs w:val="24"/>
        </w:rPr>
        <w:t>C</w:t>
      </w:r>
      <w:r w:rsidRPr="009D3921">
        <w:rPr>
          <w:sz w:val="24"/>
          <w:szCs w:val="24"/>
        </w:rPr>
        <w:t>FS will provide a number of benefits to applicants and Commission staff, including cost savings, convenience, administrative ease, and speed, thereby reducing the annual cost burden.</w:t>
      </w:r>
    </w:p>
    <w:p w:rsidR="00B106EB" w:rsidRPr="009D3921" w:rsidP="00483FCF" w14:paraId="42357D9A" w14:textId="77777777">
      <w:pPr>
        <w:tabs>
          <w:tab w:val="left" w:pos="-720"/>
        </w:tabs>
        <w:suppressAutoHyphens/>
        <w:ind w:left="720"/>
        <w:rPr>
          <w:sz w:val="24"/>
        </w:rPr>
      </w:pPr>
    </w:p>
    <w:p w:rsidR="00C4595C" w:rsidRPr="009D3921" w14:paraId="19205D9B" w14:textId="77777777">
      <w:pPr>
        <w:tabs>
          <w:tab w:val="left" w:pos="-720"/>
        </w:tabs>
        <w:suppressAutoHyphens/>
        <w:rPr>
          <w:sz w:val="24"/>
        </w:rPr>
      </w:pPr>
      <w:r w:rsidRPr="009D3921">
        <w:rPr>
          <w:sz w:val="24"/>
        </w:rPr>
        <w:t>4.   These information collection requirements are not duplicated elsewhere in the Commission’s rules.</w:t>
      </w:r>
    </w:p>
    <w:p w:rsidR="00ED4DF4" w:rsidRPr="009D3921" w14:paraId="09B3C2ED" w14:textId="77777777">
      <w:pPr>
        <w:tabs>
          <w:tab w:val="left" w:pos="-720"/>
        </w:tabs>
        <w:suppressAutoHyphens/>
        <w:rPr>
          <w:sz w:val="24"/>
        </w:rPr>
      </w:pPr>
    </w:p>
    <w:p w:rsidR="00C4595C" w:rsidRPr="009D3921" w14:paraId="5049B9BD" w14:textId="77777777">
      <w:pPr>
        <w:pStyle w:val="BodyText2"/>
        <w:rPr>
          <w:sz w:val="24"/>
        </w:rPr>
      </w:pPr>
      <w:r w:rsidRPr="009D3921">
        <w:rPr>
          <w:sz w:val="24"/>
        </w:rPr>
        <w:t xml:space="preserve">5.   These information collection requirements do not have a significant impact on a substantial number of small entities.  The total number of entities subject to the Commission’s broadcast rules is approximately </w:t>
      </w:r>
      <w:r w:rsidRPr="009D3921" w:rsidR="004358C3">
        <w:rPr>
          <w:sz w:val="24"/>
        </w:rPr>
        <w:t>2</w:t>
      </w:r>
      <w:r w:rsidRPr="009D3921" w:rsidR="00D82B6E">
        <w:rPr>
          <w:sz w:val="24"/>
        </w:rPr>
        <w:t>6</w:t>
      </w:r>
      <w:r w:rsidRPr="009D3921" w:rsidR="004358C3">
        <w:rPr>
          <w:sz w:val="24"/>
        </w:rPr>
        <w:t xml:space="preserve"> </w:t>
      </w:r>
      <w:r w:rsidRPr="009D3921">
        <w:rPr>
          <w:sz w:val="24"/>
        </w:rPr>
        <w:t xml:space="preserve">and only a small percentage, if any, of the </w:t>
      </w:r>
      <w:r w:rsidRPr="009D3921" w:rsidR="004358C3">
        <w:rPr>
          <w:sz w:val="24"/>
        </w:rPr>
        <w:t>2</w:t>
      </w:r>
      <w:r w:rsidRPr="009D3921" w:rsidR="00D82B6E">
        <w:rPr>
          <w:sz w:val="24"/>
        </w:rPr>
        <w:t>6</w:t>
      </w:r>
      <w:r w:rsidRPr="009D3921" w:rsidR="007223A2">
        <w:rPr>
          <w:sz w:val="24"/>
        </w:rPr>
        <w:t xml:space="preserve"> </w:t>
      </w:r>
      <w:r w:rsidRPr="009D3921">
        <w:rPr>
          <w:sz w:val="24"/>
        </w:rPr>
        <w:t xml:space="preserve">could be categorized as a small entity.  Also, the paperwork burdens accounted for in this collection are minimal. </w:t>
      </w:r>
    </w:p>
    <w:p w:rsidR="00C4595C" w:rsidRPr="009D3921" w14:paraId="376777FA" w14:textId="77777777">
      <w:pPr>
        <w:tabs>
          <w:tab w:val="left" w:pos="-720"/>
        </w:tabs>
        <w:suppressAutoHyphens/>
        <w:rPr>
          <w:sz w:val="24"/>
        </w:rPr>
      </w:pPr>
    </w:p>
    <w:p w:rsidR="008814B1" w:rsidRPr="009D3921" w:rsidP="008814B1" w14:paraId="17729660" w14:textId="77777777">
      <w:pPr>
        <w:autoSpaceDE w:val="0"/>
        <w:autoSpaceDN w:val="0"/>
        <w:adjustRightInd w:val="0"/>
        <w:rPr>
          <w:color w:val="000000"/>
          <w:sz w:val="24"/>
          <w:szCs w:val="24"/>
        </w:rPr>
      </w:pPr>
      <w:r w:rsidRPr="009D3921">
        <w:rPr>
          <w:sz w:val="24"/>
        </w:rPr>
        <w:t xml:space="preserve">6.   </w:t>
      </w:r>
      <w:r w:rsidRPr="009D3921">
        <w:rPr>
          <w:color w:val="000000"/>
          <w:sz w:val="24"/>
          <w:szCs w:val="24"/>
        </w:rPr>
        <w:t xml:space="preserve">Without this collection of information, the Commission would not be able to ascertain whether the main studio owner in the </w:t>
      </w:r>
      <w:smartTag w:uri="urn:schemas-microsoft-com:office:smarttags" w:element="country-region">
        <w:r w:rsidRPr="009D3921">
          <w:rPr>
            <w:color w:val="000000"/>
            <w:sz w:val="24"/>
            <w:szCs w:val="24"/>
          </w:rPr>
          <w:t>US</w:t>
        </w:r>
      </w:smartTag>
      <w:r w:rsidRPr="009D3921">
        <w:rPr>
          <w:color w:val="000000"/>
          <w:sz w:val="24"/>
          <w:szCs w:val="24"/>
        </w:rPr>
        <w:t xml:space="preserve"> meets various legal requirements or the foreign broadcast facility, which receives and retransmits programming from the main studio in the </w:t>
      </w:r>
      <w:smartTag w:uri="urn:schemas-microsoft-com:office:smarttags" w:element="place">
        <w:smartTag w:uri="urn:schemas-microsoft-com:office:smarttags" w:element="country-region">
          <w:r w:rsidRPr="009D3921">
            <w:rPr>
              <w:color w:val="000000"/>
              <w:sz w:val="24"/>
              <w:szCs w:val="24"/>
            </w:rPr>
            <w:t>U</w:t>
          </w:r>
          <w:r w:rsidRPr="009D3921" w:rsidR="000B188D">
            <w:rPr>
              <w:color w:val="000000"/>
              <w:sz w:val="24"/>
              <w:szCs w:val="24"/>
            </w:rPr>
            <w:t>.</w:t>
          </w:r>
          <w:r w:rsidRPr="009D3921">
            <w:rPr>
              <w:color w:val="000000"/>
              <w:sz w:val="24"/>
              <w:szCs w:val="24"/>
            </w:rPr>
            <w:t>S</w:t>
          </w:r>
          <w:r w:rsidRPr="009D3921" w:rsidR="000B188D">
            <w:rPr>
              <w:color w:val="000000"/>
              <w:sz w:val="24"/>
              <w:szCs w:val="24"/>
            </w:rPr>
            <w:t>.</w:t>
          </w:r>
        </w:smartTag>
      </w:smartTag>
      <w:r w:rsidRPr="009D3921">
        <w:rPr>
          <w:color w:val="000000"/>
          <w:sz w:val="24"/>
          <w:szCs w:val="24"/>
        </w:rPr>
        <w:t xml:space="preserve"> meets various technical requirements that prevent harmful interference to other broadcast stations or telecommunications facilities.</w:t>
      </w:r>
    </w:p>
    <w:p w:rsidR="008814B1" w:rsidRPr="009D3921" w14:paraId="21FFB193" w14:textId="77777777">
      <w:pPr>
        <w:tabs>
          <w:tab w:val="left" w:pos="-720"/>
        </w:tabs>
        <w:suppressAutoHyphens/>
        <w:rPr>
          <w:sz w:val="24"/>
        </w:rPr>
      </w:pPr>
    </w:p>
    <w:p w:rsidR="000F6CDF" w:rsidRPr="009D3921" w:rsidP="000F6CDF" w14:paraId="694C1FEE" w14:textId="77777777">
      <w:pPr>
        <w:tabs>
          <w:tab w:val="left" w:pos="-720"/>
        </w:tabs>
        <w:suppressAutoHyphens/>
        <w:rPr>
          <w:spacing w:val="-3"/>
          <w:sz w:val="24"/>
          <w:szCs w:val="24"/>
        </w:rPr>
      </w:pPr>
      <w:r w:rsidRPr="009D3921">
        <w:rPr>
          <w:spacing w:val="-3"/>
          <w:sz w:val="24"/>
          <w:szCs w:val="24"/>
        </w:rPr>
        <w:t xml:space="preserve">7.   This </w:t>
      </w:r>
      <w:r w:rsidRPr="009D3921" w:rsidR="00ED4DF4">
        <w:rPr>
          <w:spacing w:val="-3"/>
          <w:sz w:val="24"/>
          <w:szCs w:val="24"/>
        </w:rPr>
        <w:t>information collection</w:t>
      </w:r>
      <w:r w:rsidRPr="009D3921">
        <w:rPr>
          <w:spacing w:val="-3"/>
          <w:sz w:val="24"/>
          <w:szCs w:val="24"/>
        </w:rPr>
        <w:t xml:space="preserve"> does not contain any new information collection requirements that are not consistent with the general information collection guidelines in </w:t>
      </w:r>
      <w:r w:rsidRPr="009D3921" w:rsidR="00687BC1">
        <w:rPr>
          <w:spacing w:val="-3"/>
          <w:sz w:val="24"/>
          <w:szCs w:val="24"/>
        </w:rPr>
        <w:t>5 C.F.R. § 1320</w:t>
      </w:r>
      <w:r w:rsidRPr="009D3921" w:rsidR="00ED4DF4">
        <w:rPr>
          <w:spacing w:val="-3"/>
          <w:sz w:val="24"/>
          <w:szCs w:val="24"/>
        </w:rPr>
        <w:t>.</w:t>
      </w:r>
    </w:p>
    <w:p w:rsidR="00B36225" w:rsidRPr="009D3921" w14:paraId="2871CAE6" w14:textId="77777777">
      <w:pPr>
        <w:tabs>
          <w:tab w:val="left" w:pos="-720"/>
        </w:tabs>
        <w:suppressAutoHyphens/>
        <w:rPr>
          <w:sz w:val="24"/>
        </w:rPr>
      </w:pPr>
    </w:p>
    <w:p w:rsidR="00575A0B" w:rsidRPr="009D3921" w:rsidP="00575A0B" w14:paraId="3081A070" w14:textId="6328ECD8">
      <w:pPr>
        <w:tabs>
          <w:tab w:val="left" w:pos="-720"/>
        </w:tabs>
        <w:suppressAutoHyphens/>
        <w:rPr>
          <w:sz w:val="24"/>
        </w:rPr>
      </w:pPr>
      <w:r w:rsidRPr="009D3921">
        <w:rPr>
          <w:sz w:val="24"/>
        </w:rPr>
        <w:t xml:space="preserve">8.   </w:t>
      </w:r>
      <w:r w:rsidRPr="009D3921" w:rsidR="00DC7D1B">
        <w:rPr>
          <w:sz w:val="24"/>
        </w:rPr>
        <w:t xml:space="preserve">A </w:t>
      </w:r>
      <w:r w:rsidRPr="009D3921">
        <w:rPr>
          <w:sz w:val="24"/>
        </w:rPr>
        <w:t>60-day notice was published in the Federal Register (</w:t>
      </w:r>
      <w:r w:rsidR="001D0C68">
        <w:rPr>
          <w:sz w:val="24"/>
        </w:rPr>
        <w:t>91</w:t>
      </w:r>
      <w:r w:rsidRPr="009D3921" w:rsidR="006639BA">
        <w:rPr>
          <w:sz w:val="24"/>
        </w:rPr>
        <w:t xml:space="preserve"> </w:t>
      </w:r>
      <w:r w:rsidRPr="009D3921" w:rsidR="00A05EBF">
        <w:rPr>
          <w:sz w:val="24"/>
        </w:rPr>
        <w:t xml:space="preserve">FR </w:t>
      </w:r>
      <w:r w:rsidR="001D0C68">
        <w:rPr>
          <w:sz w:val="24"/>
        </w:rPr>
        <w:t>9261</w:t>
      </w:r>
      <w:r w:rsidRPr="009D3921" w:rsidR="006D05B0">
        <w:rPr>
          <w:sz w:val="24"/>
        </w:rPr>
        <w:t>)</w:t>
      </w:r>
      <w:r w:rsidRPr="009D3921">
        <w:rPr>
          <w:sz w:val="24"/>
        </w:rPr>
        <w:t xml:space="preserve"> to solicit comments from the public on the extension of this collection.  The 60-day comment period began </w:t>
      </w:r>
      <w:r w:rsidR="001D0C68">
        <w:rPr>
          <w:sz w:val="24"/>
        </w:rPr>
        <w:t>on February 25, 2026</w:t>
      </w:r>
      <w:r w:rsidRPr="009D3921">
        <w:rPr>
          <w:sz w:val="24"/>
        </w:rPr>
        <w:t xml:space="preserve">.  No comments were received from the public.   </w:t>
      </w:r>
    </w:p>
    <w:p w:rsidR="00D72617" w:rsidRPr="009D3921" w14:paraId="77F4BC14" w14:textId="77777777">
      <w:pPr>
        <w:tabs>
          <w:tab w:val="left" w:pos="-720"/>
        </w:tabs>
        <w:suppressAutoHyphens/>
        <w:rPr>
          <w:sz w:val="24"/>
        </w:rPr>
      </w:pPr>
    </w:p>
    <w:p w:rsidR="00C4595C" w:rsidRPr="009D3921" w14:paraId="02E051D7" w14:textId="77777777">
      <w:pPr>
        <w:tabs>
          <w:tab w:val="left" w:pos="-720"/>
        </w:tabs>
        <w:suppressAutoHyphens/>
        <w:rPr>
          <w:sz w:val="24"/>
        </w:rPr>
      </w:pPr>
      <w:r w:rsidRPr="009D3921">
        <w:rPr>
          <w:sz w:val="24"/>
        </w:rPr>
        <w:t>9.    The Commission does not provide any payment or gift to respondents.</w:t>
      </w:r>
    </w:p>
    <w:p w:rsidR="00C4595C" w:rsidRPr="009D3921" w14:paraId="72B06145" w14:textId="77777777">
      <w:pPr>
        <w:tabs>
          <w:tab w:val="left" w:pos="-720"/>
        </w:tabs>
        <w:suppressAutoHyphens/>
        <w:rPr>
          <w:sz w:val="24"/>
        </w:rPr>
      </w:pPr>
    </w:p>
    <w:p w:rsidR="00C4595C" w:rsidRPr="009D3921" w14:paraId="73908ECC" w14:textId="77777777">
      <w:pPr>
        <w:suppressAutoHyphens/>
        <w:rPr>
          <w:sz w:val="24"/>
        </w:rPr>
      </w:pPr>
      <w:r w:rsidRPr="009D3921">
        <w:rPr>
          <w:sz w:val="24"/>
        </w:rPr>
        <w:t>10.   There is no need for confidentiality pertaining to the information collection requirements in this collection.</w:t>
      </w:r>
    </w:p>
    <w:p w:rsidR="00C4595C" w:rsidRPr="009D3921" w14:paraId="0BC32D43" w14:textId="77777777">
      <w:pPr>
        <w:tabs>
          <w:tab w:val="left" w:pos="-720"/>
        </w:tabs>
        <w:suppressAutoHyphens/>
        <w:rPr>
          <w:sz w:val="24"/>
        </w:rPr>
      </w:pPr>
    </w:p>
    <w:p w:rsidR="00C4595C" w:rsidRPr="009D3921" w14:paraId="59AC0E46" w14:textId="77777777">
      <w:pPr>
        <w:tabs>
          <w:tab w:val="left" w:pos="-720"/>
        </w:tabs>
        <w:suppressAutoHyphens/>
        <w:rPr>
          <w:sz w:val="24"/>
        </w:rPr>
      </w:pPr>
      <w:r w:rsidRPr="009D3921">
        <w:rPr>
          <w:sz w:val="24"/>
        </w:rPr>
        <w:t>11.   This collection does not contain questions of a sensitive nature.</w:t>
      </w:r>
    </w:p>
    <w:p w:rsidR="00C4595C" w:rsidRPr="009D3921" w14:paraId="38AC7057" w14:textId="77777777">
      <w:pPr>
        <w:tabs>
          <w:tab w:val="left" w:pos="-720"/>
        </w:tabs>
        <w:suppressAutoHyphens/>
        <w:rPr>
          <w:b/>
          <w:sz w:val="24"/>
        </w:rPr>
      </w:pPr>
    </w:p>
    <w:p w:rsidR="00EC0EB5" w:rsidRPr="009D3921" w:rsidP="00EC0EB5" w14:paraId="4A5E9C70" w14:textId="77777777">
      <w:pPr>
        <w:suppressAutoHyphens/>
        <w:rPr>
          <w:sz w:val="24"/>
        </w:rPr>
      </w:pPr>
      <w:r w:rsidRPr="009D3921">
        <w:rPr>
          <w:sz w:val="24"/>
        </w:rPr>
        <w:br w:type="page"/>
      </w:r>
      <w:r w:rsidRPr="009D3921">
        <w:rPr>
          <w:sz w:val="24"/>
        </w:rPr>
        <w:t>12.   An estimate of the annual burden hours for the 26 respondents is as follows:</w:t>
      </w:r>
    </w:p>
    <w:p w:rsidR="00EC0EB5" w:rsidRPr="009D3921" w:rsidP="00EC0EB5" w14:paraId="2AA43E92" w14:textId="77777777">
      <w:pPr>
        <w:suppressAutoHyphens/>
        <w:jc w:val="cente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4"/>
        <w:gridCol w:w="2394"/>
        <w:gridCol w:w="2394"/>
        <w:gridCol w:w="2394"/>
      </w:tblGrid>
      <w:tr w14:paraId="7CEA1126" w14:textId="77777777" w:rsidTr="000754A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394" w:type="dxa"/>
            <w:shd w:val="pct20" w:color="auto" w:fill="FFFFFF"/>
          </w:tcPr>
          <w:p w:rsidR="00EC0EB5" w:rsidRPr="009D3921" w:rsidP="000754AF" w14:paraId="7A011E42" w14:textId="77777777">
            <w:pPr>
              <w:pStyle w:val="BodyText"/>
              <w:jc w:val="center"/>
              <w:rPr>
                <w:b/>
                <w:sz w:val="20"/>
              </w:rPr>
            </w:pPr>
          </w:p>
          <w:p w:rsidR="00EC0EB5" w:rsidRPr="009D3921" w:rsidP="000754AF" w14:paraId="17F2C529" w14:textId="77777777">
            <w:pPr>
              <w:pStyle w:val="BodyText"/>
              <w:jc w:val="center"/>
              <w:rPr>
                <w:b/>
                <w:sz w:val="20"/>
              </w:rPr>
            </w:pPr>
          </w:p>
          <w:p w:rsidR="00EC0EB5" w:rsidRPr="009D3921" w:rsidP="000754AF" w14:paraId="5782810C" w14:textId="77777777">
            <w:pPr>
              <w:pStyle w:val="BodyText"/>
              <w:jc w:val="center"/>
              <w:rPr>
                <w:b/>
                <w:sz w:val="20"/>
              </w:rPr>
            </w:pPr>
          </w:p>
          <w:p w:rsidR="00EC0EB5" w:rsidRPr="009D3921" w:rsidP="000754AF" w14:paraId="449D8A51" w14:textId="77777777">
            <w:pPr>
              <w:pStyle w:val="BodyText"/>
              <w:jc w:val="center"/>
              <w:rPr>
                <w:b/>
                <w:sz w:val="20"/>
              </w:rPr>
            </w:pPr>
            <w:r w:rsidRPr="009D3921">
              <w:rPr>
                <w:b/>
                <w:sz w:val="20"/>
              </w:rPr>
              <w:t>FCC Form 308</w:t>
            </w:r>
          </w:p>
        </w:tc>
        <w:tc>
          <w:tcPr>
            <w:tcW w:w="2394" w:type="dxa"/>
            <w:shd w:val="pct20" w:color="auto" w:fill="FFFFFF"/>
          </w:tcPr>
          <w:p w:rsidR="00EC0EB5" w:rsidRPr="009D3921" w:rsidP="000754AF" w14:paraId="6AD020E9" w14:textId="77777777">
            <w:pPr>
              <w:pStyle w:val="BodyText"/>
              <w:jc w:val="center"/>
              <w:rPr>
                <w:b/>
                <w:sz w:val="20"/>
              </w:rPr>
            </w:pPr>
          </w:p>
          <w:p w:rsidR="00EC0EB5" w:rsidRPr="009D3921" w:rsidP="000754AF" w14:paraId="4D8B8287" w14:textId="77777777">
            <w:pPr>
              <w:pStyle w:val="BodyText"/>
              <w:jc w:val="center"/>
              <w:rPr>
                <w:b/>
                <w:sz w:val="20"/>
              </w:rPr>
            </w:pPr>
          </w:p>
          <w:p w:rsidR="00EC0EB5" w:rsidRPr="009D3921" w:rsidP="000754AF" w14:paraId="7C1B66DB" w14:textId="77777777">
            <w:pPr>
              <w:pStyle w:val="BodyText"/>
              <w:jc w:val="center"/>
              <w:rPr>
                <w:b/>
                <w:sz w:val="20"/>
              </w:rPr>
            </w:pPr>
            <w:r w:rsidRPr="009D3921">
              <w:rPr>
                <w:b/>
                <w:sz w:val="20"/>
              </w:rPr>
              <w:t>Number of Responses</w:t>
            </w:r>
          </w:p>
        </w:tc>
        <w:tc>
          <w:tcPr>
            <w:tcW w:w="2394" w:type="dxa"/>
            <w:shd w:val="pct20" w:color="auto" w:fill="FFFFFF"/>
          </w:tcPr>
          <w:p w:rsidR="00EC0EB5" w:rsidRPr="009D3921" w:rsidP="000754AF" w14:paraId="4245DC64" w14:textId="77777777">
            <w:pPr>
              <w:pStyle w:val="BodyText"/>
              <w:jc w:val="center"/>
              <w:rPr>
                <w:b/>
                <w:sz w:val="20"/>
              </w:rPr>
            </w:pPr>
          </w:p>
          <w:p w:rsidR="00EC0EB5" w:rsidRPr="009D3921" w:rsidP="000754AF" w14:paraId="0D24B37C" w14:textId="77777777">
            <w:pPr>
              <w:pStyle w:val="BodyText"/>
              <w:jc w:val="center"/>
              <w:rPr>
                <w:b/>
                <w:sz w:val="20"/>
              </w:rPr>
            </w:pPr>
          </w:p>
          <w:p w:rsidR="00EC0EB5" w:rsidRPr="009D3921" w:rsidP="000754AF" w14:paraId="540656A4" w14:textId="77777777">
            <w:pPr>
              <w:pStyle w:val="BodyText"/>
              <w:jc w:val="center"/>
              <w:rPr>
                <w:b/>
                <w:sz w:val="20"/>
              </w:rPr>
            </w:pPr>
            <w:r w:rsidRPr="009D3921">
              <w:rPr>
                <w:b/>
                <w:sz w:val="20"/>
              </w:rPr>
              <w:t>Frequency of Response &amp; Hours</w:t>
            </w:r>
          </w:p>
        </w:tc>
        <w:tc>
          <w:tcPr>
            <w:tcW w:w="2394" w:type="dxa"/>
            <w:shd w:val="pct20" w:color="auto" w:fill="FFFFFF"/>
          </w:tcPr>
          <w:p w:rsidR="00EC0EB5" w:rsidRPr="009D3921" w:rsidP="000754AF" w14:paraId="1236AD12" w14:textId="77777777">
            <w:pPr>
              <w:pStyle w:val="BodyText"/>
              <w:jc w:val="center"/>
              <w:rPr>
                <w:b/>
                <w:sz w:val="20"/>
              </w:rPr>
            </w:pPr>
            <w:r w:rsidRPr="009D3921">
              <w:rPr>
                <w:b/>
                <w:sz w:val="20"/>
              </w:rPr>
              <w:t xml:space="preserve">Number of Responses </w:t>
            </w:r>
          </w:p>
          <w:p w:rsidR="00EC0EB5" w:rsidRPr="009D3921" w:rsidP="000754AF" w14:paraId="569A36B2" w14:textId="77777777">
            <w:pPr>
              <w:pStyle w:val="BodyText"/>
              <w:jc w:val="center"/>
              <w:rPr>
                <w:b/>
                <w:sz w:val="20"/>
              </w:rPr>
            </w:pPr>
            <w:r w:rsidRPr="009D3921">
              <w:rPr>
                <w:b/>
                <w:sz w:val="20"/>
              </w:rPr>
              <w:t xml:space="preserve">X Hour/Response = </w:t>
            </w:r>
          </w:p>
          <w:p w:rsidR="00EC0EB5" w:rsidRPr="009D3921" w:rsidP="000754AF" w14:paraId="75313C7A" w14:textId="77777777">
            <w:pPr>
              <w:pStyle w:val="BodyText"/>
              <w:jc w:val="center"/>
              <w:rPr>
                <w:b/>
                <w:sz w:val="20"/>
              </w:rPr>
            </w:pPr>
            <w:r w:rsidRPr="009D3921">
              <w:rPr>
                <w:b/>
                <w:sz w:val="20"/>
              </w:rPr>
              <w:t>Burden Hours</w:t>
            </w:r>
          </w:p>
        </w:tc>
      </w:tr>
      <w:tr w14:paraId="1C4B950E" w14:textId="77777777" w:rsidTr="000754AF">
        <w:tblPrEx>
          <w:tblW w:w="0" w:type="auto"/>
          <w:tblLayout w:type="fixed"/>
          <w:tblLook w:val="0000"/>
        </w:tblPrEx>
        <w:tc>
          <w:tcPr>
            <w:tcW w:w="2394" w:type="dxa"/>
          </w:tcPr>
          <w:p w:rsidR="00EC0EB5" w:rsidRPr="009D3921" w:rsidP="000754AF" w14:paraId="3AA0D052" w14:textId="77777777">
            <w:pPr>
              <w:pStyle w:val="BodyText"/>
              <w:rPr>
                <w:b/>
                <w:sz w:val="20"/>
              </w:rPr>
            </w:pPr>
            <w:r w:rsidRPr="009D3921">
              <w:rPr>
                <w:b/>
                <w:sz w:val="20"/>
              </w:rPr>
              <w:t>47 CFR 73.3545</w:t>
            </w:r>
          </w:p>
          <w:p w:rsidR="00EC0EB5" w:rsidRPr="009D3921" w:rsidP="000754AF" w14:paraId="4664BAD2" w14:textId="77777777">
            <w:pPr>
              <w:pStyle w:val="BodyText"/>
              <w:rPr>
                <w:sz w:val="20"/>
              </w:rPr>
            </w:pPr>
            <w:r w:rsidRPr="009D3921">
              <w:rPr>
                <w:sz w:val="20"/>
              </w:rPr>
              <w:t xml:space="preserve">Complete FCC Form 308 for authority </w:t>
            </w:r>
          </w:p>
          <w:p w:rsidR="00EC0EB5" w:rsidRPr="009D3921" w:rsidP="000754AF" w14:paraId="215FECBF" w14:textId="77777777">
            <w:pPr>
              <w:pStyle w:val="BodyText"/>
              <w:rPr>
                <w:sz w:val="20"/>
              </w:rPr>
            </w:pPr>
            <w:r w:rsidRPr="009D3921">
              <w:rPr>
                <w:sz w:val="20"/>
              </w:rPr>
              <w:t xml:space="preserve">to locate, use, or maintain a studio in the </w:t>
            </w:r>
            <w:smartTag w:uri="urn:schemas-microsoft-com:office:smarttags" w:element="place">
              <w:smartTag w:uri="urn:schemas-microsoft-com:office:smarttags" w:element="country-region">
                <w:r w:rsidRPr="009D3921">
                  <w:rPr>
                    <w:sz w:val="20"/>
                  </w:rPr>
                  <w:t>U.S.</w:t>
                </w:r>
              </w:smartTag>
            </w:smartTag>
          </w:p>
        </w:tc>
        <w:tc>
          <w:tcPr>
            <w:tcW w:w="2394" w:type="dxa"/>
          </w:tcPr>
          <w:p w:rsidR="00EC0EB5" w:rsidRPr="009D3921" w:rsidP="000754AF" w14:paraId="780A28C9" w14:textId="77777777">
            <w:pPr>
              <w:pStyle w:val="BodyText"/>
              <w:jc w:val="center"/>
              <w:rPr>
                <w:sz w:val="20"/>
              </w:rPr>
            </w:pPr>
            <w:r w:rsidRPr="009D3921">
              <w:rPr>
                <w:sz w:val="20"/>
              </w:rPr>
              <w:t>22</w:t>
            </w:r>
          </w:p>
        </w:tc>
        <w:tc>
          <w:tcPr>
            <w:tcW w:w="2394" w:type="dxa"/>
          </w:tcPr>
          <w:p w:rsidR="00EC0EB5" w:rsidRPr="009D3921" w:rsidP="000754AF" w14:paraId="38CB9936" w14:textId="77777777">
            <w:pPr>
              <w:pStyle w:val="BodyText"/>
              <w:jc w:val="center"/>
              <w:rPr>
                <w:sz w:val="20"/>
              </w:rPr>
            </w:pPr>
            <w:r w:rsidRPr="009D3921">
              <w:rPr>
                <w:sz w:val="20"/>
              </w:rPr>
              <w:t>0</w:t>
            </w:r>
            <w:r w:rsidRPr="009D3921" w:rsidR="00D8160A">
              <w:rPr>
                <w:sz w:val="20"/>
              </w:rPr>
              <w:t>.75</w:t>
            </w:r>
            <w:r w:rsidRPr="009D3921">
              <w:rPr>
                <w:sz w:val="20"/>
              </w:rPr>
              <w:t xml:space="preserve"> hour/response</w:t>
            </w:r>
          </w:p>
          <w:p w:rsidR="00EC0EB5" w:rsidRPr="009D3921" w:rsidP="000754AF" w14:paraId="75C17F8F" w14:textId="77777777">
            <w:pPr>
              <w:pStyle w:val="BodyText"/>
              <w:jc w:val="center"/>
              <w:rPr>
                <w:sz w:val="20"/>
              </w:rPr>
            </w:pPr>
            <w:r w:rsidRPr="009D3921">
              <w:rPr>
                <w:sz w:val="20"/>
              </w:rPr>
              <w:t>On-occasion</w:t>
            </w:r>
          </w:p>
          <w:p w:rsidR="00EC0EB5" w:rsidRPr="009D3921" w:rsidP="000754AF" w14:paraId="1B479414" w14:textId="77777777">
            <w:pPr>
              <w:pStyle w:val="BodyText"/>
              <w:jc w:val="center"/>
              <w:rPr>
                <w:sz w:val="20"/>
              </w:rPr>
            </w:pPr>
          </w:p>
          <w:p w:rsidR="00EC0EB5" w:rsidRPr="009D3921" w:rsidP="000754AF" w14:paraId="240871F3" w14:textId="77777777">
            <w:pPr>
              <w:pStyle w:val="BodyText"/>
              <w:jc w:val="center"/>
              <w:rPr>
                <w:sz w:val="20"/>
              </w:rPr>
            </w:pPr>
          </w:p>
        </w:tc>
        <w:tc>
          <w:tcPr>
            <w:tcW w:w="2394" w:type="dxa"/>
          </w:tcPr>
          <w:p w:rsidR="00EC0EB5" w:rsidRPr="009D3921" w:rsidP="000754AF" w14:paraId="730830F8" w14:textId="77777777">
            <w:pPr>
              <w:pStyle w:val="BodyText"/>
              <w:jc w:val="center"/>
              <w:rPr>
                <w:sz w:val="20"/>
              </w:rPr>
            </w:pPr>
            <w:r w:rsidRPr="009D3921">
              <w:rPr>
                <w:sz w:val="20"/>
              </w:rPr>
              <w:t>16.5 hours</w:t>
            </w:r>
          </w:p>
        </w:tc>
      </w:tr>
      <w:tr w14:paraId="478CC12D" w14:textId="77777777" w:rsidTr="000754AF">
        <w:tblPrEx>
          <w:tblW w:w="0" w:type="auto"/>
          <w:tblLayout w:type="fixed"/>
          <w:tblLook w:val="0000"/>
        </w:tblPrEx>
        <w:tc>
          <w:tcPr>
            <w:tcW w:w="2394" w:type="dxa"/>
          </w:tcPr>
          <w:p w:rsidR="00EC0EB5" w:rsidRPr="009D3921" w:rsidP="000754AF" w14:paraId="1AA1F069" w14:textId="77777777">
            <w:pPr>
              <w:pStyle w:val="BodyText"/>
              <w:rPr>
                <w:b/>
                <w:sz w:val="20"/>
              </w:rPr>
            </w:pPr>
            <w:r w:rsidRPr="009D3921">
              <w:rPr>
                <w:b/>
                <w:sz w:val="20"/>
              </w:rPr>
              <w:t>47 CFR 73.3545</w:t>
            </w:r>
          </w:p>
          <w:p w:rsidR="00EC0EB5" w:rsidRPr="009D3921" w:rsidP="000754AF" w14:paraId="5190BA12" w14:textId="77777777">
            <w:pPr>
              <w:pStyle w:val="BodyText"/>
              <w:rPr>
                <w:sz w:val="20"/>
              </w:rPr>
            </w:pPr>
            <w:r w:rsidRPr="009D3921">
              <w:rPr>
                <w:sz w:val="20"/>
              </w:rPr>
              <w:t xml:space="preserve">Informal application made by letter for authority to locate, use or maintain a studio in the </w:t>
            </w:r>
            <w:smartTag w:uri="urn:schemas-microsoft-com:office:smarttags" w:element="place">
              <w:smartTag w:uri="urn:schemas-microsoft-com:office:smarttags" w:element="country-region">
                <w:r w:rsidRPr="009D3921">
                  <w:rPr>
                    <w:sz w:val="20"/>
                  </w:rPr>
                  <w:t>U.S.</w:t>
                </w:r>
              </w:smartTag>
            </w:smartTag>
          </w:p>
        </w:tc>
        <w:tc>
          <w:tcPr>
            <w:tcW w:w="2394" w:type="dxa"/>
          </w:tcPr>
          <w:p w:rsidR="00EC0EB5" w:rsidRPr="009D3921" w:rsidP="000754AF" w14:paraId="383F1AC8" w14:textId="77777777">
            <w:pPr>
              <w:pStyle w:val="BodyText"/>
              <w:jc w:val="center"/>
              <w:rPr>
                <w:sz w:val="20"/>
              </w:rPr>
            </w:pPr>
            <w:r w:rsidRPr="009D3921">
              <w:rPr>
                <w:sz w:val="20"/>
              </w:rPr>
              <w:t>1</w:t>
            </w:r>
          </w:p>
        </w:tc>
        <w:tc>
          <w:tcPr>
            <w:tcW w:w="2394" w:type="dxa"/>
          </w:tcPr>
          <w:p w:rsidR="00EC0EB5" w:rsidRPr="009D3921" w:rsidP="000754AF" w14:paraId="67F3471E" w14:textId="77777777">
            <w:pPr>
              <w:pStyle w:val="BodyText"/>
              <w:jc w:val="center"/>
              <w:rPr>
                <w:sz w:val="20"/>
              </w:rPr>
            </w:pPr>
            <w:r w:rsidRPr="009D3921">
              <w:rPr>
                <w:sz w:val="20"/>
              </w:rPr>
              <w:t>1 hour/response</w:t>
            </w:r>
          </w:p>
          <w:p w:rsidR="00EC0EB5" w:rsidRPr="009D3921" w:rsidP="000754AF" w14:paraId="7AFC2947" w14:textId="77777777">
            <w:pPr>
              <w:pStyle w:val="BodyText"/>
              <w:jc w:val="center"/>
              <w:rPr>
                <w:sz w:val="20"/>
              </w:rPr>
            </w:pPr>
            <w:r w:rsidRPr="009D3921">
              <w:rPr>
                <w:sz w:val="20"/>
              </w:rPr>
              <w:t>On-occasion</w:t>
            </w:r>
          </w:p>
        </w:tc>
        <w:tc>
          <w:tcPr>
            <w:tcW w:w="2394" w:type="dxa"/>
          </w:tcPr>
          <w:p w:rsidR="00EC0EB5" w:rsidRPr="009D3921" w:rsidP="000754AF" w14:paraId="36C891C3" w14:textId="77777777">
            <w:pPr>
              <w:pStyle w:val="BodyText"/>
              <w:jc w:val="center"/>
              <w:rPr>
                <w:sz w:val="20"/>
              </w:rPr>
            </w:pPr>
            <w:r w:rsidRPr="009D3921">
              <w:rPr>
                <w:sz w:val="20"/>
              </w:rPr>
              <w:t>1 hour</w:t>
            </w:r>
          </w:p>
        </w:tc>
      </w:tr>
      <w:tr w14:paraId="43C942B7" w14:textId="77777777" w:rsidTr="000754AF">
        <w:tblPrEx>
          <w:tblW w:w="0" w:type="auto"/>
          <w:tblLayout w:type="fixed"/>
          <w:tblLook w:val="0000"/>
        </w:tblPrEx>
        <w:tc>
          <w:tcPr>
            <w:tcW w:w="2394" w:type="dxa"/>
          </w:tcPr>
          <w:p w:rsidR="00EC0EB5" w:rsidRPr="009D3921" w:rsidP="000754AF" w14:paraId="7DDBC54B" w14:textId="77777777">
            <w:pPr>
              <w:pStyle w:val="BodyText"/>
              <w:rPr>
                <w:b/>
                <w:sz w:val="20"/>
              </w:rPr>
            </w:pPr>
            <w:r w:rsidRPr="009D3921">
              <w:rPr>
                <w:b/>
                <w:sz w:val="20"/>
              </w:rPr>
              <w:t>47 CFR 73.3545</w:t>
            </w:r>
          </w:p>
          <w:p w:rsidR="00EC0EB5" w:rsidRPr="009D3921" w:rsidP="000754AF" w14:paraId="732CC84D" w14:textId="77777777">
            <w:pPr>
              <w:pStyle w:val="BodyText"/>
              <w:rPr>
                <w:sz w:val="20"/>
              </w:rPr>
            </w:pPr>
            <w:r w:rsidRPr="009D3921">
              <w:rPr>
                <w:sz w:val="20"/>
              </w:rPr>
              <w:t>Complete FCC Form 308 for Special Temporary Authority (STA)</w:t>
            </w:r>
          </w:p>
        </w:tc>
        <w:tc>
          <w:tcPr>
            <w:tcW w:w="2394" w:type="dxa"/>
          </w:tcPr>
          <w:p w:rsidR="00EC0EB5" w:rsidRPr="009D3921" w:rsidP="000754AF" w14:paraId="180D2E22" w14:textId="77777777">
            <w:pPr>
              <w:pStyle w:val="BodyText"/>
              <w:jc w:val="center"/>
              <w:rPr>
                <w:sz w:val="20"/>
              </w:rPr>
            </w:pPr>
            <w:r w:rsidRPr="009D3921">
              <w:rPr>
                <w:sz w:val="20"/>
              </w:rPr>
              <w:t>3</w:t>
            </w:r>
          </w:p>
        </w:tc>
        <w:tc>
          <w:tcPr>
            <w:tcW w:w="2394" w:type="dxa"/>
          </w:tcPr>
          <w:p w:rsidR="00EC0EB5" w:rsidRPr="009D3921" w:rsidP="000754AF" w14:paraId="4CAF8114" w14:textId="77777777">
            <w:pPr>
              <w:pStyle w:val="BodyText"/>
              <w:jc w:val="center"/>
              <w:rPr>
                <w:sz w:val="20"/>
              </w:rPr>
            </w:pPr>
            <w:r w:rsidRPr="009D3921">
              <w:rPr>
                <w:sz w:val="20"/>
              </w:rPr>
              <w:t>1.5 hours/response</w:t>
            </w:r>
          </w:p>
          <w:p w:rsidR="00EC0EB5" w:rsidRPr="009D3921" w:rsidP="000754AF" w14:paraId="03F7B4FC" w14:textId="77777777">
            <w:pPr>
              <w:pStyle w:val="BodyText"/>
              <w:jc w:val="center"/>
              <w:rPr>
                <w:sz w:val="20"/>
              </w:rPr>
            </w:pPr>
            <w:r w:rsidRPr="009D3921">
              <w:rPr>
                <w:sz w:val="20"/>
              </w:rPr>
              <w:t>On-occasion</w:t>
            </w:r>
          </w:p>
        </w:tc>
        <w:tc>
          <w:tcPr>
            <w:tcW w:w="2394" w:type="dxa"/>
          </w:tcPr>
          <w:p w:rsidR="00EC0EB5" w:rsidRPr="009D3921" w:rsidP="000754AF" w14:paraId="50E6DD6B" w14:textId="77777777">
            <w:pPr>
              <w:pStyle w:val="BodyText"/>
              <w:jc w:val="center"/>
              <w:rPr>
                <w:sz w:val="20"/>
              </w:rPr>
            </w:pPr>
            <w:r w:rsidRPr="009D3921">
              <w:rPr>
                <w:sz w:val="20"/>
              </w:rPr>
              <w:t>4.5 hours</w:t>
            </w:r>
          </w:p>
        </w:tc>
      </w:tr>
      <w:tr w14:paraId="06069CEF" w14:textId="77777777" w:rsidTr="000754AF">
        <w:tblPrEx>
          <w:tblW w:w="0" w:type="auto"/>
          <w:tblLayout w:type="fixed"/>
          <w:tblLook w:val="0000"/>
        </w:tblPrEx>
        <w:tc>
          <w:tcPr>
            <w:tcW w:w="2394" w:type="dxa"/>
          </w:tcPr>
          <w:p w:rsidR="00EC0EB5" w:rsidRPr="009D3921" w:rsidP="000754AF" w14:paraId="1B112F17" w14:textId="77777777">
            <w:pPr>
              <w:pStyle w:val="BodyText"/>
              <w:rPr>
                <w:b/>
                <w:sz w:val="20"/>
              </w:rPr>
            </w:pPr>
            <w:r w:rsidRPr="009D3921">
              <w:rPr>
                <w:b/>
                <w:sz w:val="20"/>
              </w:rPr>
              <w:t>47 CFR 73.3580</w:t>
            </w:r>
          </w:p>
          <w:p w:rsidR="00EC0EB5" w:rsidRPr="009D3921" w:rsidP="000754AF" w14:paraId="7D483934" w14:textId="77777777">
            <w:pPr>
              <w:pStyle w:val="BodyText"/>
              <w:rPr>
                <w:sz w:val="20"/>
              </w:rPr>
            </w:pPr>
            <w:r w:rsidRPr="009D3921">
              <w:rPr>
                <w:sz w:val="20"/>
              </w:rPr>
              <w:t>Local public notice provisions to inform public of stations’ existence in local area or plans to relocate in a specific local area</w:t>
            </w:r>
          </w:p>
        </w:tc>
        <w:tc>
          <w:tcPr>
            <w:tcW w:w="2394" w:type="dxa"/>
          </w:tcPr>
          <w:p w:rsidR="00EC0EB5" w:rsidRPr="009D3921" w:rsidP="000754AF" w14:paraId="56C77467" w14:textId="77777777">
            <w:pPr>
              <w:pStyle w:val="BodyText"/>
              <w:jc w:val="center"/>
              <w:rPr>
                <w:sz w:val="20"/>
              </w:rPr>
            </w:pPr>
            <w:r w:rsidRPr="009D3921">
              <w:rPr>
                <w:sz w:val="20"/>
              </w:rPr>
              <w:t>22</w:t>
            </w:r>
          </w:p>
        </w:tc>
        <w:tc>
          <w:tcPr>
            <w:tcW w:w="2394" w:type="dxa"/>
          </w:tcPr>
          <w:p w:rsidR="00EC0EB5" w:rsidRPr="009D3921" w:rsidP="000754AF" w14:paraId="3CC97EA4" w14:textId="77777777">
            <w:pPr>
              <w:pStyle w:val="BodyText"/>
              <w:jc w:val="center"/>
              <w:rPr>
                <w:sz w:val="20"/>
              </w:rPr>
            </w:pPr>
            <w:r w:rsidRPr="009D3921">
              <w:rPr>
                <w:sz w:val="20"/>
              </w:rPr>
              <w:t>1 hour/response</w:t>
            </w:r>
          </w:p>
          <w:p w:rsidR="00EC0EB5" w:rsidRPr="009D3921" w:rsidP="000754AF" w14:paraId="190C30A6" w14:textId="77777777">
            <w:pPr>
              <w:pStyle w:val="BodyText"/>
              <w:jc w:val="center"/>
              <w:rPr>
                <w:sz w:val="20"/>
              </w:rPr>
            </w:pPr>
            <w:r w:rsidRPr="009D3921">
              <w:rPr>
                <w:sz w:val="20"/>
              </w:rPr>
              <w:t>On-occasion</w:t>
            </w:r>
          </w:p>
        </w:tc>
        <w:tc>
          <w:tcPr>
            <w:tcW w:w="2394" w:type="dxa"/>
          </w:tcPr>
          <w:p w:rsidR="00EC0EB5" w:rsidRPr="009D3921" w:rsidP="000754AF" w14:paraId="03B30655" w14:textId="77777777">
            <w:pPr>
              <w:pStyle w:val="BodyText"/>
              <w:jc w:val="center"/>
              <w:rPr>
                <w:sz w:val="20"/>
              </w:rPr>
            </w:pPr>
            <w:r w:rsidRPr="009D3921">
              <w:rPr>
                <w:sz w:val="20"/>
              </w:rPr>
              <w:t>22 hours</w:t>
            </w:r>
          </w:p>
        </w:tc>
      </w:tr>
      <w:tr w14:paraId="49DF2C33" w14:textId="77777777" w:rsidTr="000754AF">
        <w:tblPrEx>
          <w:tblW w:w="0" w:type="auto"/>
          <w:tblLayout w:type="fixed"/>
          <w:tblLook w:val="0000"/>
        </w:tblPrEx>
        <w:trPr>
          <w:trHeight w:val="2717"/>
        </w:trPr>
        <w:tc>
          <w:tcPr>
            <w:tcW w:w="2394" w:type="dxa"/>
          </w:tcPr>
          <w:p w:rsidR="00EC0EB5" w:rsidRPr="009D3921" w:rsidP="000754AF" w14:paraId="46BF3D30" w14:textId="77777777">
            <w:pPr>
              <w:pStyle w:val="BodyText"/>
              <w:rPr>
                <w:b/>
                <w:sz w:val="20"/>
              </w:rPr>
            </w:pPr>
            <w:r w:rsidRPr="009D3921">
              <w:rPr>
                <w:b/>
                <w:sz w:val="20"/>
              </w:rPr>
              <w:t>47 CFR 73.3580</w:t>
            </w:r>
          </w:p>
          <w:p w:rsidR="00EC0EB5" w:rsidRPr="009D3921" w:rsidP="000754AF" w14:paraId="319B3567" w14:textId="77777777">
            <w:pPr>
              <w:pStyle w:val="BodyText"/>
              <w:rPr>
                <w:sz w:val="20"/>
              </w:rPr>
            </w:pPr>
            <w:r w:rsidRPr="009D3921">
              <w:rPr>
                <w:sz w:val="20"/>
              </w:rPr>
              <w:t>Recordkeeping requirement – Certain applications must be maintained on file for public inspection at a stated address in the community in which the station is located or is proposed to be located</w:t>
            </w:r>
          </w:p>
        </w:tc>
        <w:tc>
          <w:tcPr>
            <w:tcW w:w="2394" w:type="dxa"/>
          </w:tcPr>
          <w:p w:rsidR="00EC0EB5" w:rsidRPr="009D3921" w:rsidP="000754AF" w14:paraId="2A5C7787" w14:textId="77777777">
            <w:pPr>
              <w:pStyle w:val="BodyText"/>
              <w:jc w:val="center"/>
              <w:rPr>
                <w:sz w:val="20"/>
              </w:rPr>
            </w:pPr>
            <w:r w:rsidRPr="009D3921">
              <w:rPr>
                <w:sz w:val="20"/>
              </w:rPr>
              <w:t>22</w:t>
            </w:r>
          </w:p>
        </w:tc>
        <w:tc>
          <w:tcPr>
            <w:tcW w:w="2394" w:type="dxa"/>
          </w:tcPr>
          <w:p w:rsidR="00EC0EB5" w:rsidRPr="009D3921" w:rsidP="000754AF" w14:paraId="386237FB" w14:textId="77777777">
            <w:pPr>
              <w:pStyle w:val="BodyText"/>
              <w:jc w:val="center"/>
              <w:rPr>
                <w:sz w:val="20"/>
              </w:rPr>
            </w:pPr>
            <w:r w:rsidRPr="009D3921">
              <w:rPr>
                <w:sz w:val="20"/>
              </w:rPr>
              <w:t>1 hour/ recordkeeping requirement/response</w:t>
            </w:r>
          </w:p>
        </w:tc>
        <w:tc>
          <w:tcPr>
            <w:tcW w:w="2394" w:type="dxa"/>
          </w:tcPr>
          <w:p w:rsidR="00EC0EB5" w:rsidRPr="009D3921" w:rsidP="000754AF" w14:paraId="2B0A6C08" w14:textId="77777777">
            <w:pPr>
              <w:pStyle w:val="BodyText"/>
              <w:jc w:val="center"/>
              <w:rPr>
                <w:sz w:val="20"/>
              </w:rPr>
            </w:pPr>
            <w:r w:rsidRPr="009D3921">
              <w:rPr>
                <w:sz w:val="20"/>
              </w:rPr>
              <w:t>22 hours</w:t>
            </w:r>
          </w:p>
        </w:tc>
      </w:tr>
      <w:tr w14:paraId="4840B732" w14:textId="77777777" w:rsidTr="000754AF">
        <w:tblPrEx>
          <w:tblW w:w="0" w:type="auto"/>
          <w:tblLayout w:type="fixed"/>
          <w:tblLook w:val="0000"/>
        </w:tblPrEx>
        <w:tc>
          <w:tcPr>
            <w:tcW w:w="2394" w:type="dxa"/>
          </w:tcPr>
          <w:p w:rsidR="00EC0EB5" w:rsidRPr="009D3921" w:rsidP="000754AF" w14:paraId="11AF6A56" w14:textId="77777777">
            <w:pPr>
              <w:pStyle w:val="BodyText"/>
              <w:jc w:val="right"/>
              <w:rPr>
                <w:b/>
                <w:sz w:val="20"/>
              </w:rPr>
            </w:pPr>
            <w:r w:rsidRPr="009D3921">
              <w:rPr>
                <w:b/>
                <w:sz w:val="20"/>
              </w:rPr>
              <w:t>Total:</w:t>
            </w:r>
          </w:p>
          <w:p w:rsidR="00EC0EB5" w:rsidRPr="009D3921" w:rsidP="000754AF" w14:paraId="118F1580" w14:textId="77777777">
            <w:pPr>
              <w:pStyle w:val="BodyText"/>
              <w:rPr>
                <w:b/>
                <w:sz w:val="20"/>
              </w:rPr>
            </w:pPr>
          </w:p>
        </w:tc>
        <w:tc>
          <w:tcPr>
            <w:tcW w:w="2394" w:type="dxa"/>
          </w:tcPr>
          <w:p w:rsidR="00EC0EB5" w:rsidRPr="009D3921" w:rsidP="000754AF" w14:paraId="39388214" w14:textId="77777777">
            <w:pPr>
              <w:pStyle w:val="BodyText"/>
              <w:jc w:val="center"/>
              <w:rPr>
                <w:b/>
                <w:sz w:val="20"/>
              </w:rPr>
            </w:pPr>
            <w:r w:rsidRPr="009D3921">
              <w:rPr>
                <w:b/>
                <w:sz w:val="20"/>
              </w:rPr>
              <w:t>70</w:t>
            </w:r>
          </w:p>
          <w:p w:rsidR="00EC0EB5" w:rsidRPr="009D3921" w:rsidP="000754AF" w14:paraId="47E3040B" w14:textId="77777777">
            <w:pPr>
              <w:pStyle w:val="BodyText"/>
              <w:jc w:val="center"/>
              <w:rPr>
                <w:b/>
                <w:sz w:val="20"/>
              </w:rPr>
            </w:pPr>
            <w:r w:rsidRPr="009D3921">
              <w:rPr>
                <w:b/>
                <w:sz w:val="20"/>
              </w:rPr>
              <w:t>Annual</w:t>
            </w:r>
          </w:p>
          <w:p w:rsidR="00EC0EB5" w:rsidRPr="009D3921" w:rsidP="000754AF" w14:paraId="6B1EFE79" w14:textId="77777777">
            <w:pPr>
              <w:pStyle w:val="BodyText"/>
              <w:jc w:val="center"/>
              <w:rPr>
                <w:b/>
                <w:sz w:val="20"/>
              </w:rPr>
            </w:pPr>
            <w:r w:rsidRPr="009D3921">
              <w:rPr>
                <w:b/>
                <w:sz w:val="20"/>
              </w:rPr>
              <w:t>Responses</w:t>
            </w:r>
          </w:p>
          <w:p w:rsidR="00EC0EB5" w:rsidRPr="009D3921" w:rsidP="000754AF" w14:paraId="1F15580D" w14:textId="77777777">
            <w:pPr>
              <w:pStyle w:val="BodyText"/>
              <w:jc w:val="center"/>
              <w:rPr>
                <w:b/>
                <w:sz w:val="20"/>
              </w:rPr>
            </w:pPr>
          </w:p>
          <w:p w:rsidR="00EC0EB5" w:rsidRPr="009D3921" w:rsidP="000754AF" w14:paraId="10DFBA60" w14:textId="77777777">
            <w:pPr>
              <w:pStyle w:val="BodyText"/>
              <w:jc w:val="center"/>
              <w:rPr>
                <w:b/>
                <w:sz w:val="20"/>
              </w:rPr>
            </w:pPr>
          </w:p>
        </w:tc>
        <w:tc>
          <w:tcPr>
            <w:tcW w:w="2394" w:type="dxa"/>
          </w:tcPr>
          <w:p w:rsidR="00EC0EB5" w:rsidRPr="009D3921" w:rsidP="000754AF" w14:paraId="71FDAB92" w14:textId="77777777">
            <w:pPr>
              <w:pStyle w:val="BodyText"/>
              <w:jc w:val="center"/>
              <w:rPr>
                <w:b/>
                <w:sz w:val="20"/>
              </w:rPr>
            </w:pPr>
            <w:r w:rsidRPr="009D3921">
              <w:rPr>
                <w:b/>
                <w:sz w:val="20"/>
              </w:rPr>
              <w:t>0.75 – 1.5</w:t>
            </w:r>
          </w:p>
          <w:p w:rsidR="00EC0EB5" w:rsidRPr="009D3921" w:rsidP="000754AF" w14:paraId="2BABF0CF" w14:textId="77777777">
            <w:pPr>
              <w:pStyle w:val="BodyText"/>
              <w:jc w:val="center"/>
              <w:rPr>
                <w:b/>
                <w:sz w:val="20"/>
              </w:rPr>
            </w:pPr>
            <w:r w:rsidRPr="009D3921">
              <w:rPr>
                <w:b/>
                <w:sz w:val="20"/>
              </w:rPr>
              <w:t>Hours</w:t>
            </w:r>
          </w:p>
          <w:p w:rsidR="00EC0EB5" w:rsidRPr="009D3921" w:rsidP="000754AF" w14:paraId="7E41F6E8" w14:textId="77777777">
            <w:pPr>
              <w:pStyle w:val="BodyText"/>
              <w:jc w:val="center"/>
              <w:rPr>
                <w:b/>
                <w:sz w:val="20"/>
              </w:rPr>
            </w:pPr>
            <w:r w:rsidRPr="009D3921">
              <w:rPr>
                <w:b/>
                <w:sz w:val="20"/>
              </w:rPr>
              <w:t>Per Response</w:t>
            </w:r>
          </w:p>
        </w:tc>
        <w:tc>
          <w:tcPr>
            <w:tcW w:w="2394" w:type="dxa"/>
          </w:tcPr>
          <w:p w:rsidR="00EC0EB5" w:rsidRPr="009D3921" w:rsidP="000754AF" w14:paraId="43AA2DF3" w14:textId="77777777">
            <w:pPr>
              <w:pStyle w:val="BodyText"/>
              <w:jc w:val="center"/>
              <w:rPr>
                <w:b/>
                <w:sz w:val="20"/>
              </w:rPr>
            </w:pPr>
            <w:r w:rsidRPr="009D3921">
              <w:rPr>
                <w:b/>
                <w:sz w:val="20"/>
              </w:rPr>
              <w:t>66</w:t>
            </w:r>
          </w:p>
          <w:p w:rsidR="00EC0EB5" w:rsidRPr="009D3921" w:rsidP="000754AF" w14:paraId="72B18CEE" w14:textId="77777777">
            <w:pPr>
              <w:pStyle w:val="BodyText"/>
              <w:jc w:val="center"/>
              <w:rPr>
                <w:b/>
                <w:sz w:val="20"/>
              </w:rPr>
            </w:pPr>
            <w:r w:rsidRPr="009D3921">
              <w:rPr>
                <w:b/>
                <w:sz w:val="20"/>
              </w:rPr>
              <w:t xml:space="preserve">Annual </w:t>
            </w:r>
          </w:p>
          <w:p w:rsidR="00EC0EB5" w:rsidRPr="009D3921" w:rsidP="000754AF" w14:paraId="20787582" w14:textId="77777777">
            <w:pPr>
              <w:pStyle w:val="BodyText"/>
              <w:jc w:val="center"/>
              <w:rPr>
                <w:b/>
                <w:sz w:val="20"/>
              </w:rPr>
            </w:pPr>
            <w:r w:rsidRPr="009D3921">
              <w:rPr>
                <w:b/>
                <w:sz w:val="20"/>
              </w:rPr>
              <w:t>Burden Hours</w:t>
            </w:r>
          </w:p>
        </w:tc>
      </w:tr>
    </w:tbl>
    <w:p w:rsidR="00EC0EB5" w:rsidRPr="009D3921" w:rsidP="00EC0EB5" w14:paraId="75C0D120" w14:textId="77777777">
      <w:pPr>
        <w:suppressAutoHyphens/>
        <w:rPr>
          <w:b/>
          <w:sz w:val="24"/>
        </w:rPr>
      </w:pPr>
    </w:p>
    <w:p w:rsidR="00EC0EB5" w:rsidRPr="009D3921" w:rsidP="00EC0EB5" w14:paraId="0123C246" w14:textId="77777777">
      <w:pPr>
        <w:tabs>
          <w:tab w:val="left" w:pos="-720"/>
        </w:tabs>
        <w:suppressAutoHyphens/>
        <w:rPr>
          <w:sz w:val="24"/>
          <w:szCs w:val="24"/>
        </w:rPr>
      </w:pPr>
      <w:r w:rsidRPr="009D3921">
        <w:rPr>
          <w:sz w:val="24"/>
          <w:szCs w:val="24"/>
        </w:rPr>
        <w:t xml:space="preserve">The annual “in-house costs” to the applicants is calculated as follows: </w:t>
      </w:r>
      <w:r w:rsidRPr="009D3921" w:rsidR="00D8160A">
        <w:rPr>
          <w:sz w:val="24"/>
          <w:szCs w:val="24"/>
        </w:rPr>
        <w:t>66</w:t>
      </w:r>
      <w:r w:rsidRPr="009D3921">
        <w:rPr>
          <w:sz w:val="24"/>
          <w:szCs w:val="24"/>
        </w:rPr>
        <w:t xml:space="preserve"> annual burden hours </w:t>
      </w:r>
    </w:p>
    <w:p w:rsidR="00EC0EB5" w:rsidRPr="009D3921" w:rsidP="00EC0EB5" w14:paraId="53E09E77" w14:textId="77777777">
      <w:pPr>
        <w:tabs>
          <w:tab w:val="left" w:pos="-720"/>
        </w:tabs>
        <w:suppressAutoHyphens/>
        <w:rPr>
          <w:sz w:val="24"/>
          <w:szCs w:val="24"/>
        </w:rPr>
      </w:pPr>
      <w:r w:rsidRPr="009D3921">
        <w:rPr>
          <w:sz w:val="24"/>
          <w:szCs w:val="24"/>
        </w:rPr>
        <w:t>x $60/hour = $</w:t>
      </w:r>
      <w:r w:rsidRPr="009D3921" w:rsidR="00D8160A">
        <w:rPr>
          <w:sz w:val="24"/>
          <w:szCs w:val="24"/>
        </w:rPr>
        <w:t>3</w:t>
      </w:r>
      <w:r w:rsidRPr="009D3921">
        <w:rPr>
          <w:sz w:val="24"/>
          <w:szCs w:val="24"/>
        </w:rPr>
        <w:t>,</w:t>
      </w:r>
      <w:r w:rsidRPr="009D3921" w:rsidR="00D8160A">
        <w:rPr>
          <w:sz w:val="24"/>
          <w:szCs w:val="24"/>
        </w:rPr>
        <w:t>96</w:t>
      </w:r>
      <w:r w:rsidRPr="009D3921">
        <w:rPr>
          <w:sz w:val="24"/>
          <w:szCs w:val="24"/>
        </w:rPr>
        <w:t>0.00</w:t>
      </w:r>
      <w:r w:rsidRPr="009D3921" w:rsidR="002921FE">
        <w:rPr>
          <w:sz w:val="24"/>
          <w:szCs w:val="24"/>
        </w:rPr>
        <w:t>.</w:t>
      </w:r>
      <w:r w:rsidRPr="009D3921">
        <w:rPr>
          <w:sz w:val="24"/>
          <w:szCs w:val="24"/>
        </w:rPr>
        <w:t xml:space="preserve">  Therefore, the total annual “in-house cost” to the respondents for this collection of information is $</w:t>
      </w:r>
      <w:r w:rsidRPr="009D3921" w:rsidR="00D8160A">
        <w:rPr>
          <w:sz w:val="24"/>
          <w:szCs w:val="24"/>
        </w:rPr>
        <w:t>3</w:t>
      </w:r>
      <w:r w:rsidRPr="009D3921">
        <w:rPr>
          <w:sz w:val="24"/>
          <w:szCs w:val="24"/>
        </w:rPr>
        <w:t>,</w:t>
      </w:r>
      <w:r w:rsidRPr="009D3921" w:rsidR="00D8160A">
        <w:rPr>
          <w:sz w:val="24"/>
          <w:szCs w:val="24"/>
        </w:rPr>
        <w:t>96</w:t>
      </w:r>
      <w:r w:rsidRPr="009D3921">
        <w:rPr>
          <w:sz w:val="24"/>
          <w:szCs w:val="24"/>
        </w:rPr>
        <w:t>0.00.</w:t>
      </w:r>
    </w:p>
    <w:p w:rsidR="00627FAC" w:rsidRPr="009D3921" w:rsidP="00EC0EB5" w14:paraId="6B2C2D6C" w14:textId="77777777">
      <w:pPr>
        <w:tabs>
          <w:tab w:val="left" w:pos="-720"/>
        </w:tabs>
        <w:suppressAutoHyphens/>
        <w:rPr>
          <w:sz w:val="24"/>
          <w:szCs w:val="24"/>
        </w:rPr>
      </w:pPr>
    </w:p>
    <w:p w:rsidR="000354D8" w:rsidRPr="009D3921" w:rsidP="000354D8" w14:paraId="1A899CB0" w14:textId="77777777">
      <w:pPr>
        <w:suppressAutoHyphens/>
        <w:rPr>
          <w:sz w:val="24"/>
        </w:rPr>
      </w:pPr>
      <w:r w:rsidRPr="009D3921">
        <w:rPr>
          <w:sz w:val="24"/>
        </w:rPr>
        <w:t>13.   The cost estimates are as follows:  (a) total capital and start-up cost component:  $0.</w:t>
      </w:r>
    </w:p>
    <w:p w:rsidR="000354D8" w:rsidRPr="009D3921" w:rsidP="000354D8" w14:paraId="2C4CD020" w14:textId="77777777">
      <w:pPr>
        <w:suppressAutoHyphens/>
        <w:rPr>
          <w:sz w:val="24"/>
        </w:rPr>
      </w:pPr>
      <w:r w:rsidRPr="009D3921">
        <w:rPr>
          <w:sz w:val="24"/>
        </w:rPr>
        <w:t>and (b) total operation and maintenance and purchase of services component:  $26,</w:t>
      </w:r>
      <w:r w:rsidRPr="009D3921" w:rsidR="00D44AFC">
        <w:rPr>
          <w:sz w:val="24"/>
        </w:rPr>
        <w:t>681</w:t>
      </w:r>
      <w:r w:rsidRPr="009D3921">
        <w:rPr>
          <w:sz w:val="24"/>
        </w:rPr>
        <w:t>.</w:t>
      </w:r>
    </w:p>
    <w:p w:rsidR="000354D8" w:rsidRPr="009D3921" w:rsidP="000354D8" w14:paraId="19D91A58" w14:textId="77777777">
      <w:pPr>
        <w:suppressAutoHyphens/>
        <w:rPr>
          <w:sz w:val="24"/>
        </w:rPr>
      </w:pPr>
      <w:r w:rsidRPr="009D3921">
        <w:rPr>
          <w:sz w:val="24"/>
        </w:rPr>
        <w:t>A cost summary is provided below.</w:t>
      </w:r>
    </w:p>
    <w:p w:rsidR="000354D8" w:rsidRPr="009D3921" w:rsidP="000354D8" w14:paraId="38D456B8" w14:textId="77777777">
      <w:pPr>
        <w:pStyle w:val="BodyText3"/>
        <w:rPr>
          <w:b w:val="0"/>
          <w:sz w:val="24"/>
        </w:rPr>
      </w:pPr>
      <w:r w:rsidRPr="009D3921">
        <w:rPr>
          <w:b w:val="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710"/>
        <w:gridCol w:w="1710"/>
        <w:gridCol w:w="1890"/>
        <w:gridCol w:w="1440"/>
      </w:tblGrid>
      <w:tr w14:paraId="00C6B953" w14:textId="77777777" w:rsidTr="000754A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178" w:type="dxa"/>
            <w:shd w:val="pct20" w:color="auto" w:fill="FFFFFF"/>
          </w:tcPr>
          <w:p w:rsidR="000354D8" w:rsidRPr="009D3921" w:rsidP="000754AF" w14:paraId="450FA5E3" w14:textId="77777777">
            <w:pPr>
              <w:pStyle w:val="BodyText"/>
              <w:jc w:val="center"/>
              <w:rPr>
                <w:b/>
              </w:rPr>
            </w:pPr>
            <w:r w:rsidRPr="009D3921">
              <w:rPr>
                <w:b/>
              </w:rPr>
              <w:t>FCC Form 308</w:t>
            </w:r>
          </w:p>
          <w:p w:rsidR="000354D8" w:rsidRPr="009D3921" w:rsidP="000754AF" w14:paraId="045BD587" w14:textId="77777777">
            <w:pPr>
              <w:pStyle w:val="BodyText"/>
              <w:jc w:val="center"/>
              <w:rPr>
                <w:b/>
              </w:rPr>
            </w:pPr>
          </w:p>
        </w:tc>
        <w:tc>
          <w:tcPr>
            <w:tcW w:w="1710" w:type="dxa"/>
            <w:shd w:val="pct20" w:color="auto" w:fill="FFFFFF"/>
          </w:tcPr>
          <w:p w:rsidR="000354D8" w:rsidRPr="009D3921" w:rsidP="000754AF" w14:paraId="521B4A46" w14:textId="77777777">
            <w:pPr>
              <w:pStyle w:val="BodyText"/>
              <w:jc w:val="center"/>
              <w:rPr>
                <w:b/>
              </w:rPr>
            </w:pPr>
            <w:r w:rsidRPr="009D3921">
              <w:rPr>
                <w:b/>
              </w:rPr>
              <w:t>Responses</w:t>
            </w:r>
          </w:p>
        </w:tc>
        <w:tc>
          <w:tcPr>
            <w:tcW w:w="1710" w:type="dxa"/>
            <w:shd w:val="pct20" w:color="auto" w:fill="FFFFFF"/>
          </w:tcPr>
          <w:p w:rsidR="000354D8" w:rsidRPr="009D3921" w:rsidP="000754AF" w14:paraId="7BFD3C0A" w14:textId="77777777">
            <w:pPr>
              <w:pStyle w:val="BodyText"/>
              <w:jc w:val="center"/>
              <w:rPr>
                <w:b/>
              </w:rPr>
            </w:pPr>
            <w:r w:rsidRPr="009D3921">
              <w:rPr>
                <w:b/>
              </w:rPr>
              <w:t>Hours</w:t>
            </w:r>
          </w:p>
        </w:tc>
        <w:tc>
          <w:tcPr>
            <w:tcW w:w="1890" w:type="dxa"/>
            <w:shd w:val="pct20" w:color="auto" w:fill="FFFFFF"/>
          </w:tcPr>
          <w:p w:rsidR="000354D8" w:rsidRPr="009D3921" w:rsidP="000754AF" w14:paraId="3CF538F4" w14:textId="77777777">
            <w:pPr>
              <w:pStyle w:val="BodyText"/>
              <w:jc w:val="center"/>
              <w:rPr>
                <w:b/>
              </w:rPr>
            </w:pPr>
            <w:r w:rsidRPr="009D3921">
              <w:rPr>
                <w:b/>
              </w:rPr>
              <w:t>Costs</w:t>
            </w:r>
          </w:p>
        </w:tc>
        <w:tc>
          <w:tcPr>
            <w:tcW w:w="1440" w:type="dxa"/>
            <w:shd w:val="pct20" w:color="auto" w:fill="FFFFFF"/>
          </w:tcPr>
          <w:p w:rsidR="000354D8" w:rsidRPr="009D3921" w:rsidP="000754AF" w14:paraId="2696C315" w14:textId="77777777">
            <w:pPr>
              <w:pStyle w:val="BodyText"/>
              <w:jc w:val="center"/>
              <w:rPr>
                <w:b/>
              </w:rPr>
            </w:pPr>
            <w:r w:rsidRPr="009D3921">
              <w:rPr>
                <w:b/>
              </w:rPr>
              <w:t>Total</w:t>
            </w:r>
          </w:p>
        </w:tc>
      </w:tr>
      <w:tr w14:paraId="00B61060" w14:textId="77777777" w:rsidTr="000754AF">
        <w:tblPrEx>
          <w:tblW w:w="0" w:type="auto"/>
          <w:tblLayout w:type="fixed"/>
          <w:tblLook w:val="0000"/>
        </w:tblPrEx>
        <w:tc>
          <w:tcPr>
            <w:tcW w:w="2178" w:type="dxa"/>
          </w:tcPr>
          <w:p w:rsidR="000354D8" w:rsidRPr="009D3921" w:rsidP="000754AF" w14:paraId="62C05D92" w14:textId="77777777">
            <w:pPr>
              <w:pStyle w:val="BodyText"/>
              <w:jc w:val="center"/>
            </w:pPr>
            <w:r w:rsidRPr="009D3921">
              <w:t>Application Fees</w:t>
            </w:r>
            <w:r>
              <w:rPr>
                <w:rStyle w:val="FootnoteReference"/>
                <w:sz w:val="22"/>
                <w:szCs w:val="22"/>
              </w:rPr>
              <w:footnoteReference w:id="3"/>
            </w:r>
          </w:p>
          <w:p w:rsidR="000354D8" w:rsidRPr="009D3921" w:rsidP="000754AF" w14:paraId="08D2A1A1" w14:textId="77777777">
            <w:pPr>
              <w:pStyle w:val="BodyText"/>
              <w:jc w:val="center"/>
            </w:pPr>
          </w:p>
        </w:tc>
        <w:tc>
          <w:tcPr>
            <w:tcW w:w="1710" w:type="dxa"/>
          </w:tcPr>
          <w:p w:rsidR="000354D8" w:rsidRPr="009D3921" w:rsidP="000754AF" w14:paraId="138F5889" w14:textId="77777777">
            <w:pPr>
              <w:pStyle w:val="BodyText"/>
              <w:jc w:val="center"/>
            </w:pPr>
            <w:r w:rsidRPr="009D3921">
              <w:t>23</w:t>
            </w:r>
          </w:p>
        </w:tc>
        <w:tc>
          <w:tcPr>
            <w:tcW w:w="1710" w:type="dxa"/>
          </w:tcPr>
          <w:p w:rsidR="000354D8" w:rsidRPr="009D3921" w:rsidP="000754AF" w14:paraId="7D443856" w14:textId="77777777">
            <w:pPr>
              <w:pStyle w:val="BodyText"/>
              <w:jc w:val="center"/>
            </w:pPr>
            <w:r w:rsidRPr="009D3921">
              <w:t>N/A</w:t>
            </w:r>
          </w:p>
        </w:tc>
        <w:tc>
          <w:tcPr>
            <w:tcW w:w="1890" w:type="dxa"/>
          </w:tcPr>
          <w:p w:rsidR="000354D8" w:rsidRPr="009D3921" w:rsidP="000754AF" w14:paraId="3D3240C4" w14:textId="77777777">
            <w:pPr>
              <w:pStyle w:val="BodyText"/>
              <w:jc w:val="center"/>
            </w:pPr>
            <w:r w:rsidRPr="009D3921">
              <w:t>$</w:t>
            </w:r>
            <w:r w:rsidRPr="009D3921" w:rsidR="008A7EE0">
              <w:t>105</w:t>
            </w:r>
          </w:p>
          <w:p w:rsidR="000354D8" w:rsidRPr="009D3921" w:rsidP="000754AF" w14:paraId="4BEB6D0E" w14:textId="77777777">
            <w:pPr>
              <w:pStyle w:val="BodyText"/>
              <w:jc w:val="center"/>
            </w:pPr>
            <w:r w:rsidRPr="009D3921">
              <w:t xml:space="preserve">per application </w:t>
            </w:r>
          </w:p>
          <w:p w:rsidR="000354D8" w:rsidRPr="009D3921" w:rsidP="000754AF" w14:paraId="21C3815D" w14:textId="77777777">
            <w:pPr>
              <w:pStyle w:val="BodyText"/>
              <w:jc w:val="center"/>
            </w:pPr>
          </w:p>
        </w:tc>
        <w:tc>
          <w:tcPr>
            <w:tcW w:w="1440" w:type="dxa"/>
          </w:tcPr>
          <w:p w:rsidR="000354D8" w:rsidRPr="009D3921" w:rsidP="000754AF" w14:paraId="64468701" w14:textId="77777777">
            <w:pPr>
              <w:pStyle w:val="BodyText"/>
              <w:jc w:val="center"/>
            </w:pPr>
            <w:r w:rsidRPr="009D3921">
              <w:t>$</w:t>
            </w:r>
            <w:r w:rsidRPr="009D3921" w:rsidR="008A7EE0">
              <w:t>2,415</w:t>
            </w:r>
          </w:p>
        </w:tc>
      </w:tr>
      <w:tr w14:paraId="5DE8C455" w14:textId="77777777" w:rsidTr="000754AF">
        <w:tblPrEx>
          <w:tblW w:w="0" w:type="auto"/>
          <w:tblLayout w:type="fixed"/>
          <w:tblLook w:val="0000"/>
        </w:tblPrEx>
        <w:trPr>
          <w:trHeight w:val="1151"/>
        </w:trPr>
        <w:tc>
          <w:tcPr>
            <w:tcW w:w="2178" w:type="dxa"/>
          </w:tcPr>
          <w:p w:rsidR="000354D8" w:rsidRPr="009D3921" w:rsidP="000754AF" w14:paraId="639EF2A3" w14:textId="77777777">
            <w:pPr>
              <w:pStyle w:val="BodyText"/>
              <w:jc w:val="center"/>
            </w:pPr>
            <w:r w:rsidRPr="009D3921">
              <w:t>Outside</w:t>
            </w:r>
          </w:p>
          <w:p w:rsidR="000354D8" w:rsidRPr="009D3921" w:rsidP="000754AF" w14:paraId="63CF4728" w14:textId="77777777">
            <w:pPr>
              <w:pStyle w:val="BodyText"/>
              <w:jc w:val="center"/>
            </w:pPr>
            <w:r w:rsidRPr="009D3921">
              <w:t>Legal/Engineering</w:t>
            </w:r>
          </w:p>
          <w:p w:rsidR="000354D8" w:rsidRPr="009D3921" w:rsidP="000754AF" w14:paraId="21E9BD13" w14:textId="77777777">
            <w:pPr>
              <w:pStyle w:val="BodyText"/>
              <w:jc w:val="center"/>
            </w:pPr>
            <w:r w:rsidRPr="009D3921">
              <w:t>Assistance</w:t>
            </w:r>
          </w:p>
          <w:p w:rsidR="000354D8" w:rsidRPr="009D3921" w:rsidP="000754AF" w14:paraId="1F0738D4" w14:textId="77777777">
            <w:pPr>
              <w:pStyle w:val="BodyText"/>
              <w:jc w:val="center"/>
            </w:pPr>
          </w:p>
        </w:tc>
        <w:tc>
          <w:tcPr>
            <w:tcW w:w="1710" w:type="dxa"/>
          </w:tcPr>
          <w:p w:rsidR="000354D8" w:rsidRPr="009D3921" w:rsidP="000754AF" w14:paraId="731BD5F5" w14:textId="77777777">
            <w:pPr>
              <w:pStyle w:val="BodyText"/>
              <w:jc w:val="center"/>
            </w:pPr>
            <w:r w:rsidRPr="009D3921">
              <w:t>26</w:t>
            </w:r>
          </w:p>
        </w:tc>
        <w:tc>
          <w:tcPr>
            <w:tcW w:w="1710" w:type="dxa"/>
          </w:tcPr>
          <w:p w:rsidR="000354D8" w:rsidRPr="009D3921" w:rsidP="000754AF" w14:paraId="0DEC1A02" w14:textId="77777777">
            <w:pPr>
              <w:pStyle w:val="BodyText"/>
              <w:jc w:val="center"/>
            </w:pPr>
            <w:r w:rsidRPr="009D3921">
              <w:t>2</w:t>
            </w:r>
          </w:p>
          <w:p w:rsidR="000354D8" w:rsidRPr="009D3921" w:rsidP="000754AF" w14:paraId="35AE77E6" w14:textId="77777777">
            <w:pPr>
              <w:pStyle w:val="BodyText"/>
              <w:jc w:val="center"/>
            </w:pPr>
            <w:r w:rsidRPr="009D3921">
              <w:t>Hours</w:t>
            </w:r>
          </w:p>
          <w:p w:rsidR="000354D8" w:rsidRPr="009D3921" w:rsidP="000754AF" w14:paraId="013A7CBD" w14:textId="77777777">
            <w:pPr>
              <w:pStyle w:val="BodyText"/>
              <w:jc w:val="center"/>
            </w:pPr>
            <w:r w:rsidRPr="009D3921">
              <w:t>per submission</w:t>
            </w:r>
          </w:p>
        </w:tc>
        <w:tc>
          <w:tcPr>
            <w:tcW w:w="1890" w:type="dxa"/>
          </w:tcPr>
          <w:p w:rsidR="000354D8" w:rsidRPr="009D3921" w:rsidP="000754AF" w14:paraId="3BD00B65" w14:textId="77777777">
            <w:pPr>
              <w:pStyle w:val="BodyText"/>
              <w:jc w:val="center"/>
            </w:pPr>
            <w:r w:rsidRPr="009D3921">
              <w:t>$275</w:t>
            </w:r>
            <w:r>
              <w:rPr>
                <w:rStyle w:val="FootnoteReference"/>
                <w:sz w:val="22"/>
                <w:szCs w:val="22"/>
              </w:rPr>
              <w:footnoteReference w:id="4"/>
            </w:r>
            <w:r w:rsidRPr="009D3921">
              <w:rPr>
                <w:sz w:val="22"/>
                <w:szCs w:val="22"/>
              </w:rPr>
              <w:t xml:space="preserve"> </w:t>
            </w:r>
          </w:p>
          <w:p w:rsidR="000354D8" w:rsidRPr="009D3921" w:rsidP="000754AF" w14:paraId="3751E607" w14:textId="77777777">
            <w:pPr>
              <w:pStyle w:val="BodyText"/>
              <w:jc w:val="center"/>
            </w:pPr>
            <w:r w:rsidRPr="009D3921">
              <w:t xml:space="preserve">per hour </w:t>
            </w:r>
          </w:p>
          <w:p w:rsidR="000354D8" w:rsidRPr="009D3921" w:rsidP="000754AF" w14:paraId="5BF272A8" w14:textId="77777777">
            <w:pPr>
              <w:pStyle w:val="BodyText"/>
              <w:jc w:val="center"/>
            </w:pPr>
          </w:p>
        </w:tc>
        <w:tc>
          <w:tcPr>
            <w:tcW w:w="1440" w:type="dxa"/>
          </w:tcPr>
          <w:p w:rsidR="000354D8" w:rsidRPr="009D3921" w:rsidP="000754AF" w14:paraId="7F25883F" w14:textId="77777777">
            <w:pPr>
              <w:pStyle w:val="BodyText"/>
              <w:jc w:val="center"/>
            </w:pPr>
            <w:r w:rsidRPr="009D3921">
              <w:t>$14,300</w:t>
            </w:r>
          </w:p>
        </w:tc>
      </w:tr>
      <w:tr w14:paraId="61BB79E6" w14:textId="77777777" w:rsidTr="000754AF">
        <w:tblPrEx>
          <w:tblW w:w="0" w:type="auto"/>
          <w:tblLayout w:type="fixed"/>
          <w:tblLook w:val="0000"/>
        </w:tblPrEx>
        <w:trPr>
          <w:trHeight w:val="1151"/>
        </w:trPr>
        <w:tc>
          <w:tcPr>
            <w:tcW w:w="2178" w:type="dxa"/>
          </w:tcPr>
          <w:p w:rsidR="000354D8" w:rsidRPr="009D3921" w:rsidP="000754AF" w14:paraId="45C0DD00"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 w:val="22"/>
                <w:szCs w:val="22"/>
                <w:shd w:val="clear" w:color="auto" w:fill="FFFFFF"/>
              </w:rPr>
            </w:pPr>
            <w:r w:rsidRPr="009D3921">
              <w:rPr>
                <w:spacing w:val="-3"/>
                <w:sz w:val="22"/>
                <w:szCs w:val="22"/>
                <w:shd w:val="clear" w:color="auto" w:fill="FFFFFF"/>
              </w:rPr>
              <w:t xml:space="preserve">Newspaper notices  pursuant to </w:t>
            </w:r>
            <w:r w:rsidRPr="009D3921">
              <w:rPr>
                <w:spacing w:val="-3"/>
                <w:sz w:val="22"/>
                <w:szCs w:val="22"/>
              </w:rPr>
              <w:t>47 CFR § 73.3580</w:t>
            </w:r>
            <w:r>
              <w:rPr>
                <w:rStyle w:val="FootnoteReference"/>
                <w:spacing w:val="-3"/>
                <w:sz w:val="22"/>
                <w:szCs w:val="22"/>
              </w:rPr>
              <w:footnoteReference w:id="5"/>
            </w:r>
            <w:r w:rsidRPr="009D3921">
              <w:rPr>
                <w:spacing w:val="-3"/>
                <w:sz w:val="22"/>
                <w:szCs w:val="22"/>
              </w:rPr>
              <w:t xml:space="preserve"> </w:t>
            </w:r>
            <w:r w:rsidRPr="009D3921">
              <w:rPr>
                <w:spacing w:val="-3"/>
                <w:sz w:val="22"/>
                <w:szCs w:val="22"/>
                <w:shd w:val="clear" w:color="auto" w:fill="FFFFFF"/>
              </w:rPr>
              <w:t xml:space="preserve">      </w:t>
            </w:r>
          </w:p>
          <w:p w:rsidR="000354D8" w:rsidRPr="009D3921" w:rsidP="000754AF" w14:paraId="12EB26F7" w14:textId="77777777">
            <w:pPr>
              <w:pStyle w:val="BodyText"/>
              <w:jc w:val="right"/>
            </w:pPr>
          </w:p>
        </w:tc>
        <w:tc>
          <w:tcPr>
            <w:tcW w:w="1710" w:type="dxa"/>
          </w:tcPr>
          <w:p w:rsidR="000354D8" w:rsidRPr="009D3921" w:rsidP="000754AF" w14:paraId="62427CAA" w14:textId="77777777">
            <w:pPr>
              <w:pStyle w:val="BodyText"/>
              <w:jc w:val="center"/>
            </w:pPr>
            <w:r w:rsidRPr="009D3921">
              <w:t>22</w:t>
            </w:r>
          </w:p>
        </w:tc>
        <w:tc>
          <w:tcPr>
            <w:tcW w:w="1710" w:type="dxa"/>
          </w:tcPr>
          <w:p w:rsidR="000354D8" w:rsidRPr="009D3921" w:rsidP="000754AF" w14:paraId="2BB562AC" w14:textId="77777777">
            <w:pPr>
              <w:pStyle w:val="BodyText"/>
              <w:jc w:val="center"/>
            </w:pPr>
            <w:r w:rsidRPr="009D3921">
              <w:t>N/A</w:t>
            </w:r>
          </w:p>
        </w:tc>
        <w:tc>
          <w:tcPr>
            <w:tcW w:w="1890" w:type="dxa"/>
          </w:tcPr>
          <w:p w:rsidR="000354D8" w:rsidRPr="009D3921" w:rsidP="000754AF" w14:paraId="68971CF3" w14:textId="77777777">
            <w:pPr>
              <w:pStyle w:val="BodyText"/>
              <w:jc w:val="center"/>
            </w:pPr>
            <w:r w:rsidRPr="009D3921">
              <w:t>$453</w:t>
            </w:r>
            <w:r>
              <w:rPr>
                <w:rStyle w:val="FootnoteReference"/>
                <w:sz w:val="22"/>
                <w:szCs w:val="22"/>
              </w:rPr>
              <w:footnoteReference w:id="6"/>
            </w:r>
          </w:p>
        </w:tc>
        <w:tc>
          <w:tcPr>
            <w:tcW w:w="1440" w:type="dxa"/>
          </w:tcPr>
          <w:p w:rsidR="000354D8" w:rsidRPr="009D3921" w:rsidP="000754AF" w14:paraId="083E8686" w14:textId="77777777">
            <w:pPr>
              <w:pStyle w:val="BodyText"/>
              <w:jc w:val="center"/>
            </w:pPr>
            <w:r w:rsidRPr="009D3921">
              <w:t>$9,966</w:t>
            </w:r>
          </w:p>
        </w:tc>
      </w:tr>
      <w:tr w14:paraId="0DB5CFC0" w14:textId="77777777" w:rsidTr="000754AF">
        <w:tblPrEx>
          <w:tblW w:w="0" w:type="auto"/>
          <w:tblLayout w:type="fixed"/>
          <w:tblLook w:val="0000"/>
        </w:tblPrEx>
        <w:tc>
          <w:tcPr>
            <w:tcW w:w="2178" w:type="dxa"/>
          </w:tcPr>
          <w:p w:rsidR="000354D8" w:rsidRPr="009D3921" w:rsidP="000754AF" w14:paraId="704067BC" w14:textId="77777777">
            <w:pPr>
              <w:pStyle w:val="BodyText"/>
              <w:jc w:val="right"/>
            </w:pPr>
            <w:r w:rsidRPr="009D3921">
              <w:t>Total:</w:t>
            </w:r>
          </w:p>
          <w:p w:rsidR="000354D8" w:rsidRPr="009D3921" w:rsidP="000754AF" w14:paraId="71D888CF" w14:textId="77777777">
            <w:pPr>
              <w:pStyle w:val="BodyText"/>
            </w:pPr>
          </w:p>
        </w:tc>
        <w:tc>
          <w:tcPr>
            <w:tcW w:w="1710" w:type="dxa"/>
          </w:tcPr>
          <w:p w:rsidR="000354D8" w:rsidRPr="009D3921" w:rsidP="000754AF" w14:paraId="1B057499" w14:textId="77777777">
            <w:pPr>
              <w:pStyle w:val="BodyText"/>
              <w:jc w:val="center"/>
            </w:pPr>
          </w:p>
        </w:tc>
        <w:tc>
          <w:tcPr>
            <w:tcW w:w="1710" w:type="dxa"/>
          </w:tcPr>
          <w:p w:rsidR="000354D8" w:rsidRPr="009D3921" w:rsidP="000754AF" w14:paraId="3B56CDC0" w14:textId="77777777">
            <w:pPr>
              <w:pStyle w:val="BodyText"/>
              <w:jc w:val="center"/>
            </w:pPr>
          </w:p>
        </w:tc>
        <w:tc>
          <w:tcPr>
            <w:tcW w:w="1890" w:type="dxa"/>
          </w:tcPr>
          <w:p w:rsidR="000354D8" w:rsidRPr="009D3921" w:rsidP="000754AF" w14:paraId="0C20131F" w14:textId="77777777">
            <w:pPr>
              <w:pStyle w:val="BodyText"/>
              <w:jc w:val="center"/>
            </w:pPr>
          </w:p>
        </w:tc>
        <w:tc>
          <w:tcPr>
            <w:tcW w:w="1440" w:type="dxa"/>
          </w:tcPr>
          <w:p w:rsidR="000354D8" w:rsidRPr="009D3921" w:rsidP="000754AF" w14:paraId="458A53F8" w14:textId="77777777">
            <w:pPr>
              <w:pStyle w:val="BodyText"/>
              <w:jc w:val="center"/>
              <w:rPr>
                <w:b/>
              </w:rPr>
            </w:pPr>
            <w:r w:rsidRPr="009D3921">
              <w:rPr>
                <w:b/>
              </w:rPr>
              <w:t>$</w:t>
            </w:r>
            <w:r w:rsidRPr="009D3921" w:rsidR="00D44AFC">
              <w:rPr>
                <w:b/>
              </w:rPr>
              <w:t>26,681</w:t>
            </w:r>
          </w:p>
          <w:p w:rsidR="000354D8" w:rsidRPr="009D3921" w:rsidP="000754AF" w14:paraId="66C42469" w14:textId="77777777">
            <w:pPr>
              <w:pStyle w:val="BodyText"/>
              <w:jc w:val="center"/>
            </w:pPr>
            <w:r w:rsidRPr="009D3921">
              <w:rPr>
                <w:b/>
              </w:rPr>
              <w:t>Total Estimated Costs</w:t>
            </w:r>
          </w:p>
        </w:tc>
      </w:tr>
    </w:tbl>
    <w:p w:rsidR="000354D8" w:rsidRPr="009D3921" w:rsidP="000354D8" w14:paraId="12EFB90B" w14:textId="77777777">
      <w:pPr>
        <w:pStyle w:val="BodyText3"/>
        <w:rPr>
          <w:b w:val="0"/>
          <w:sz w:val="24"/>
        </w:rPr>
      </w:pPr>
    </w:p>
    <w:p w:rsidR="00F40014" w:rsidRPr="009D3921" w:rsidP="00F40014" w14:paraId="119A88A1" w14:textId="2C27C8A2">
      <w:pPr>
        <w:tabs>
          <w:tab w:val="left" w:pos="-720"/>
        </w:tabs>
        <w:suppressAutoHyphens/>
        <w:rPr>
          <w:sz w:val="24"/>
          <w:szCs w:val="24"/>
        </w:rPr>
      </w:pPr>
      <w:r w:rsidRPr="009D3921">
        <w:rPr>
          <w:sz w:val="24"/>
        </w:rPr>
        <w:br w:type="page"/>
      </w:r>
      <w:r w:rsidRPr="009D3921" w:rsidR="00E01139">
        <w:rPr>
          <w:sz w:val="24"/>
        </w:rPr>
        <w:t xml:space="preserve">14.   </w:t>
      </w:r>
      <w:r w:rsidRPr="009D3921" w:rsidR="00E01139">
        <w:rPr>
          <w:sz w:val="24"/>
          <w:szCs w:val="24"/>
        </w:rPr>
        <w:t xml:space="preserve">The estimate of annualized cost to the Federal government is summarized in the chart below.  </w:t>
      </w:r>
      <w:r w:rsidRPr="009D3921">
        <w:rPr>
          <w:sz w:val="24"/>
          <w:szCs w:val="24"/>
        </w:rPr>
        <w:t xml:space="preserve">As shown in the chart, the annualized costs to the Federal government are </w:t>
      </w:r>
      <w:r w:rsidRPr="005A4D49">
        <w:rPr>
          <w:b/>
          <w:bCs/>
          <w:sz w:val="24"/>
          <w:szCs w:val="24"/>
          <w:u w:val="single"/>
        </w:rPr>
        <w:t>$</w:t>
      </w:r>
      <w:r w:rsidRPr="005A4D49" w:rsidR="00025B8C">
        <w:rPr>
          <w:b/>
          <w:bCs/>
          <w:sz w:val="24"/>
          <w:szCs w:val="24"/>
          <w:u w:val="single"/>
        </w:rPr>
        <w:t>2</w:t>
      </w:r>
      <w:r w:rsidRPr="005A4D49" w:rsidR="005A4D49">
        <w:rPr>
          <w:b/>
          <w:bCs/>
          <w:sz w:val="24"/>
          <w:szCs w:val="24"/>
          <w:u w:val="single"/>
        </w:rPr>
        <w:t>4.047.40</w:t>
      </w:r>
    </w:p>
    <w:p w:rsidR="00F40014" w:rsidRPr="009D3921" w:rsidP="00F40014" w14:paraId="707853B7" w14:textId="77777777">
      <w:pPr>
        <w:tabs>
          <w:tab w:val="left" w:pos="-720"/>
        </w:tabs>
        <w:suppressAutoHyphens/>
        <w:rPr>
          <w:sz w:val="24"/>
          <w:szCs w:val="24"/>
        </w:rPr>
      </w:pPr>
    </w:p>
    <w:tbl>
      <w:tblPr>
        <w:tblW w:w="8833" w:type="dxa"/>
        <w:tblInd w:w="95" w:type="dxa"/>
        <w:tblLook w:val="0000"/>
      </w:tblPr>
      <w:tblGrid>
        <w:gridCol w:w="3703"/>
        <w:gridCol w:w="1260"/>
        <w:gridCol w:w="1260"/>
        <w:gridCol w:w="1077"/>
        <w:gridCol w:w="1533"/>
      </w:tblGrid>
      <w:tr w14:paraId="044010B4" w14:textId="77777777" w:rsidTr="00E07619">
        <w:tblPrEx>
          <w:tblW w:w="8833" w:type="dxa"/>
          <w:tblInd w:w="95" w:type="dxa"/>
          <w:tblLook w:val="0000"/>
        </w:tblPrEx>
        <w:trPr>
          <w:trHeight w:val="360"/>
        </w:trPr>
        <w:tc>
          <w:tcPr>
            <w:tcW w:w="3703" w:type="dxa"/>
            <w:tcBorders>
              <w:top w:val="nil"/>
              <w:left w:val="nil"/>
              <w:bottom w:val="single" w:sz="4" w:space="0" w:color="auto"/>
              <w:right w:val="nil"/>
            </w:tcBorders>
            <w:noWrap/>
            <w:vAlign w:val="bottom"/>
          </w:tcPr>
          <w:p w:rsidR="00F40014" w:rsidRPr="009D3921" w:rsidP="00164241" w14:paraId="53307B68" w14:textId="77777777">
            <w:pPr>
              <w:jc w:val="center"/>
              <w:rPr>
                <w:b/>
                <w:bCs/>
                <w:sz w:val="24"/>
                <w:szCs w:val="24"/>
              </w:rPr>
            </w:pPr>
            <w:r w:rsidRPr="009D3921">
              <w:rPr>
                <w:b/>
                <w:bCs/>
                <w:sz w:val="24"/>
                <w:szCs w:val="24"/>
              </w:rPr>
              <w:t>Federal Government Staff</w:t>
            </w:r>
          </w:p>
        </w:tc>
        <w:tc>
          <w:tcPr>
            <w:tcW w:w="1260" w:type="dxa"/>
            <w:tcBorders>
              <w:top w:val="nil"/>
              <w:left w:val="nil"/>
              <w:bottom w:val="single" w:sz="4" w:space="0" w:color="auto"/>
              <w:right w:val="nil"/>
            </w:tcBorders>
            <w:noWrap/>
            <w:vAlign w:val="bottom"/>
          </w:tcPr>
          <w:p w:rsidR="00F40014" w:rsidRPr="009D3921" w:rsidP="00164241" w14:paraId="05FB1C3A" w14:textId="77777777">
            <w:pPr>
              <w:jc w:val="center"/>
              <w:rPr>
                <w:b/>
                <w:bCs/>
                <w:sz w:val="24"/>
                <w:szCs w:val="24"/>
              </w:rPr>
            </w:pPr>
            <w:r w:rsidRPr="009D3921">
              <w:rPr>
                <w:b/>
                <w:bCs/>
                <w:sz w:val="24"/>
                <w:szCs w:val="24"/>
              </w:rPr>
              <w:t>Number of Staff</w:t>
            </w:r>
          </w:p>
        </w:tc>
        <w:tc>
          <w:tcPr>
            <w:tcW w:w="1260" w:type="dxa"/>
            <w:tcBorders>
              <w:top w:val="nil"/>
              <w:left w:val="nil"/>
              <w:bottom w:val="single" w:sz="4" w:space="0" w:color="auto"/>
              <w:right w:val="nil"/>
            </w:tcBorders>
            <w:noWrap/>
            <w:vAlign w:val="bottom"/>
          </w:tcPr>
          <w:p w:rsidR="00F40014" w:rsidRPr="009D3921" w:rsidP="00164241" w14:paraId="0D768F93" w14:textId="77777777">
            <w:pPr>
              <w:jc w:val="center"/>
              <w:rPr>
                <w:b/>
                <w:bCs/>
                <w:sz w:val="24"/>
                <w:szCs w:val="24"/>
              </w:rPr>
            </w:pPr>
            <w:r w:rsidRPr="009D3921">
              <w:rPr>
                <w:b/>
                <w:bCs/>
                <w:sz w:val="24"/>
                <w:szCs w:val="24"/>
              </w:rPr>
              <w:t>Salary Per Hour</w:t>
            </w:r>
          </w:p>
        </w:tc>
        <w:tc>
          <w:tcPr>
            <w:tcW w:w="1077" w:type="dxa"/>
            <w:tcBorders>
              <w:top w:val="nil"/>
              <w:left w:val="nil"/>
              <w:bottom w:val="single" w:sz="4" w:space="0" w:color="auto"/>
              <w:right w:val="nil"/>
            </w:tcBorders>
            <w:noWrap/>
            <w:vAlign w:val="bottom"/>
          </w:tcPr>
          <w:p w:rsidR="00CE17F1" w:rsidRPr="009D3921" w:rsidP="00164241" w14:paraId="186EBE37" w14:textId="77777777">
            <w:pPr>
              <w:jc w:val="center"/>
              <w:rPr>
                <w:b/>
                <w:bCs/>
                <w:sz w:val="24"/>
                <w:szCs w:val="24"/>
              </w:rPr>
            </w:pPr>
          </w:p>
          <w:p w:rsidR="00CE17F1" w:rsidRPr="009D3921" w:rsidP="00164241" w14:paraId="6B840637" w14:textId="77777777">
            <w:pPr>
              <w:jc w:val="center"/>
              <w:rPr>
                <w:b/>
                <w:bCs/>
                <w:sz w:val="24"/>
                <w:szCs w:val="24"/>
              </w:rPr>
            </w:pPr>
            <w:r w:rsidRPr="009D3921">
              <w:rPr>
                <w:b/>
                <w:bCs/>
                <w:sz w:val="24"/>
                <w:szCs w:val="24"/>
              </w:rPr>
              <w:t>Annual Burden Hours</w:t>
            </w:r>
          </w:p>
        </w:tc>
        <w:tc>
          <w:tcPr>
            <w:tcW w:w="1533" w:type="dxa"/>
            <w:tcBorders>
              <w:top w:val="nil"/>
              <w:left w:val="nil"/>
              <w:bottom w:val="single" w:sz="4" w:space="0" w:color="auto"/>
              <w:right w:val="nil"/>
            </w:tcBorders>
            <w:noWrap/>
            <w:vAlign w:val="bottom"/>
          </w:tcPr>
          <w:p w:rsidR="00CE17F1" w:rsidRPr="009D3921" w:rsidP="00164241" w14:paraId="42EF5BB3" w14:textId="77777777">
            <w:pPr>
              <w:jc w:val="center"/>
              <w:rPr>
                <w:b/>
                <w:bCs/>
                <w:sz w:val="24"/>
                <w:szCs w:val="24"/>
              </w:rPr>
            </w:pPr>
          </w:p>
          <w:p w:rsidR="00CE17F1" w:rsidRPr="009D3921" w:rsidP="00164241" w14:paraId="739DB545" w14:textId="77777777">
            <w:pPr>
              <w:jc w:val="center"/>
              <w:rPr>
                <w:b/>
                <w:bCs/>
                <w:sz w:val="24"/>
                <w:szCs w:val="24"/>
              </w:rPr>
            </w:pPr>
            <w:r w:rsidRPr="009D3921">
              <w:rPr>
                <w:b/>
                <w:bCs/>
                <w:sz w:val="24"/>
                <w:szCs w:val="24"/>
              </w:rPr>
              <w:t>Annualized Costs</w:t>
            </w:r>
          </w:p>
        </w:tc>
      </w:tr>
      <w:tr w14:paraId="31899717" w14:textId="77777777" w:rsidTr="00E07619">
        <w:tblPrEx>
          <w:tblW w:w="8833" w:type="dxa"/>
          <w:tblInd w:w="95" w:type="dxa"/>
          <w:tblLook w:val="0000"/>
        </w:tblPrEx>
        <w:trPr>
          <w:trHeight w:val="360"/>
        </w:trPr>
        <w:tc>
          <w:tcPr>
            <w:tcW w:w="3703" w:type="dxa"/>
            <w:tcBorders>
              <w:top w:val="nil"/>
              <w:left w:val="nil"/>
              <w:bottom w:val="single" w:sz="4" w:space="0" w:color="auto"/>
              <w:right w:val="nil"/>
            </w:tcBorders>
            <w:noWrap/>
            <w:vAlign w:val="bottom"/>
          </w:tcPr>
          <w:p w:rsidR="00F40014" w:rsidRPr="009D3921" w:rsidP="00164241" w14:paraId="28CD8DF4" w14:textId="77777777">
            <w:pPr>
              <w:rPr>
                <w:sz w:val="24"/>
                <w:szCs w:val="24"/>
              </w:rPr>
            </w:pPr>
            <w:r w:rsidRPr="009D3921">
              <w:rPr>
                <w:sz w:val="24"/>
                <w:szCs w:val="24"/>
              </w:rPr>
              <w:t>GS-1</w:t>
            </w:r>
            <w:r w:rsidRPr="009D3921" w:rsidR="002921FE">
              <w:rPr>
                <w:sz w:val="24"/>
                <w:szCs w:val="24"/>
              </w:rPr>
              <w:t>3</w:t>
            </w:r>
            <w:r w:rsidRPr="009D3921" w:rsidR="00227F19">
              <w:rPr>
                <w:sz w:val="24"/>
                <w:szCs w:val="24"/>
              </w:rPr>
              <w:t>/Step 5 Telecommuni</w:t>
            </w:r>
            <w:r w:rsidRPr="009D3921" w:rsidR="00016180">
              <w:rPr>
                <w:sz w:val="24"/>
                <w:szCs w:val="24"/>
              </w:rPr>
              <w:t>c</w:t>
            </w:r>
            <w:r w:rsidRPr="009D3921" w:rsidR="00227F19">
              <w:rPr>
                <w:sz w:val="24"/>
                <w:szCs w:val="24"/>
              </w:rPr>
              <w:t>ations Specialist</w:t>
            </w:r>
          </w:p>
        </w:tc>
        <w:tc>
          <w:tcPr>
            <w:tcW w:w="1260" w:type="dxa"/>
            <w:tcBorders>
              <w:top w:val="nil"/>
              <w:left w:val="nil"/>
              <w:bottom w:val="single" w:sz="4" w:space="0" w:color="auto"/>
              <w:right w:val="nil"/>
            </w:tcBorders>
            <w:noWrap/>
            <w:vAlign w:val="bottom"/>
          </w:tcPr>
          <w:p w:rsidR="00F40014" w:rsidRPr="009D3921" w:rsidP="00164241" w14:paraId="70CB84D5" w14:textId="77777777">
            <w:pPr>
              <w:jc w:val="center"/>
              <w:rPr>
                <w:sz w:val="24"/>
                <w:szCs w:val="24"/>
              </w:rPr>
            </w:pPr>
            <w:r w:rsidRPr="009D3921">
              <w:rPr>
                <w:sz w:val="24"/>
                <w:szCs w:val="24"/>
              </w:rPr>
              <w:t>1</w:t>
            </w:r>
          </w:p>
        </w:tc>
        <w:tc>
          <w:tcPr>
            <w:tcW w:w="1260" w:type="dxa"/>
            <w:tcBorders>
              <w:top w:val="nil"/>
              <w:left w:val="nil"/>
              <w:bottom w:val="single" w:sz="4" w:space="0" w:color="auto"/>
              <w:right w:val="nil"/>
            </w:tcBorders>
            <w:noWrap/>
            <w:vAlign w:val="bottom"/>
          </w:tcPr>
          <w:p w:rsidR="00F40014" w:rsidRPr="009D3921" w:rsidP="00164241" w14:paraId="4AB3CC40" w14:textId="01C475A7">
            <w:pPr>
              <w:jc w:val="center"/>
              <w:rPr>
                <w:sz w:val="24"/>
                <w:szCs w:val="24"/>
              </w:rPr>
            </w:pPr>
            <w:r w:rsidRPr="009D3921">
              <w:rPr>
                <w:sz w:val="24"/>
                <w:szCs w:val="24"/>
              </w:rPr>
              <w:t>$</w:t>
            </w:r>
            <w:r w:rsidR="005A4D49">
              <w:rPr>
                <w:sz w:val="24"/>
                <w:szCs w:val="24"/>
              </w:rPr>
              <w:t>66.14</w:t>
            </w:r>
          </w:p>
        </w:tc>
        <w:tc>
          <w:tcPr>
            <w:tcW w:w="1077" w:type="dxa"/>
            <w:tcBorders>
              <w:top w:val="nil"/>
              <w:left w:val="nil"/>
              <w:bottom w:val="single" w:sz="4" w:space="0" w:color="auto"/>
              <w:right w:val="nil"/>
            </w:tcBorders>
            <w:noWrap/>
            <w:vAlign w:val="bottom"/>
          </w:tcPr>
          <w:p w:rsidR="00F40014" w:rsidRPr="009D3921" w:rsidP="00164241" w14:paraId="6EAF8A3D" w14:textId="77777777">
            <w:pPr>
              <w:jc w:val="center"/>
              <w:rPr>
                <w:sz w:val="24"/>
                <w:szCs w:val="24"/>
              </w:rPr>
            </w:pPr>
            <w:r w:rsidRPr="009D3921">
              <w:rPr>
                <w:sz w:val="24"/>
                <w:szCs w:val="24"/>
              </w:rPr>
              <w:t>30</w:t>
            </w:r>
          </w:p>
        </w:tc>
        <w:tc>
          <w:tcPr>
            <w:tcW w:w="1533" w:type="dxa"/>
            <w:tcBorders>
              <w:top w:val="nil"/>
              <w:left w:val="nil"/>
              <w:bottom w:val="single" w:sz="4" w:space="0" w:color="auto"/>
              <w:right w:val="nil"/>
            </w:tcBorders>
            <w:noWrap/>
            <w:vAlign w:val="bottom"/>
          </w:tcPr>
          <w:p w:rsidR="00F40014" w:rsidRPr="009D3921" w:rsidP="00164241" w14:paraId="5F5741F1" w14:textId="35172114">
            <w:pPr>
              <w:jc w:val="right"/>
              <w:rPr>
                <w:sz w:val="24"/>
                <w:szCs w:val="24"/>
              </w:rPr>
            </w:pPr>
            <w:r w:rsidRPr="009D3921">
              <w:rPr>
                <w:sz w:val="24"/>
                <w:szCs w:val="24"/>
              </w:rPr>
              <w:t>$</w:t>
            </w:r>
            <w:r w:rsidR="005A4D49">
              <w:rPr>
                <w:sz w:val="24"/>
                <w:szCs w:val="24"/>
              </w:rPr>
              <w:t>1,984.20</w:t>
            </w:r>
          </w:p>
        </w:tc>
      </w:tr>
      <w:tr w14:paraId="61B2CBB8" w14:textId="77777777" w:rsidTr="00E07619">
        <w:tblPrEx>
          <w:tblW w:w="8833" w:type="dxa"/>
          <w:tblInd w:w="95" w:type="dxa"/>
          <w:tblLook w:val="0000"/>
        </w:tblPrEx>
        <w:trPr>
          <w:trHeight w:val="360"/>
        </w:trPr>
        <w:tc>
          <w:tcPr>
            <w:tcW w:w="3703" w:type="dxa"/>
            <w:tcBorders>
              <w:top w:val="nil"/>
              <w:left w:val="nil"/>
              <w:bottom w:val="single" w:sz="4" w:space="0" w:color="auto"/>
              <w:right w:val="nil"/>
            </w:tcBorders>
            <w:noWrap/>
            <w:vAlign w:val="bottom"/>
          </w:tcPr>
          <w:p w:rsidR="00F40014" w:rsidRPr="009D3921" w:rsidP="00164241" w14:paraId="06760D59" w14:textId="77777777">
            <w:pPr>
              <w:rPr>
                <w:sz w:val="24"/>
                <w:szCs w:val="24"/>
              </w:rPr>
            </w:pPr>
            <w:r w:rsidRPr="009D3921">
              <w:rPr>
                <w:sz w:val="24"/>
                <w:szCs w:val="24"/>
              </w:rPr>
              <w:t>GS-15/Step 5 Engineers</w:t>
            </w:r>
          </w:p>
        </w:tc>
        <w:tc>
          <w:tcPr>
            <w:tcW w:w="1260" w:type="dxa"/>
            <w:tcBorders>
              <w:top w:val="nil"/>
              <w:left w:val="nil"/>
              <w:bottom w:val="single" w:sz="4" w:space="0" w:color="auto"/>
              <w:right w:val="nil"/>
            </w:tcBorders>
            <w:noWrap/>
            <w:vAlign w:val="bottom"/>
          </w:tcPr>
          <w:p w:rsidR="00F40014" w:rsidRPr="009D3921" w:rsidP="00164241" w14:paraId="79EAC773" w14:textId="77777777">
            <w:pPr>
              <w:jc w:val="center"/>
              <w:rPr>
                <w:sz w:val="24"/>
                <w:szCs w:val="24"/>
              </w:rPr>
            </w:pPr>
            <w:r w:rsidRPr="009D3921">
              <w:rPr>
                <w:sz w:val="24"/>
                <w:szCs w:val="24"/>
              </w:rPr>
              <w:t>3</w:t>
            </w:r>
          </w:p>
        </w:tc>
        <w:tc>
          <w:tcPr>
            <w:tcW w:w="1260" w:type="dxa"/>
            <w:tcBorders>
              <w:top w:val="nil"/>
              <w:left w:val="nil"/>
              <w:bottom w:val="single" w:sz="4" w:space="0" w:color="auto"/>
              <w:right w:val="nil"/>
            </w:tcBorders>
            <w:noWrap/>
            <w:vAlign w:val="bottom"/>
          </w:tcPr>
          <w:p w:rsidR="00F40014" w:rsidRPr="009D3921" w:rsidP="00164241" w14:paraId="3EF288DA" w14:textId="01EF30EA">
            <w:pPr>
              <w:jc w:val="center"/>
              <w:rPr>
                <w:sz w:val="24"/>
                <w:szCs w:val="24"/>
              </w:rPr>
            </w:pPr>
            <w:r w:rsidRPr="009D3921">
              <w:rPr>
                <w:sz w:val="24"/>
                <w:szCs w:val="24"/>
              </w:rPr>
              <w:t>$</w:t>
            </w:r>
            <w:r w:rsidR="005A4D49">
              <w:rPr>
                <w:sz w:val="24"/>
                <w:szCs w:val="24"/>
              </w:rPr>
              <w:t>91.93</w:t>
            </w:r>
          </w:p>
        </w:tc>
        <w:tc>
          <w:tcPr>
            <w:tcW w:w="1077" w:type="dxa"/>
            <w:tcBorders>
              <w:top w:val="nil"/>
              <w:left w:val="nil"/>
              <w:bottom w:val="single" w:sz="4" w:space="0" w:color="auto"/>
              <w:right w:val="nil"/>
            </w:tcBorders>
            <w:noWrap/>
            <w:vAlign w:val="bottom"/>
          </w:tcPr>
          <w:p w:rsidR="00F40014" w:rsidRPr="009D3921" w:rsidP="00164241" w14:paraId="7978F99E" w14:textId="77777777">
            <w:pPr>
              <w:jc w:val="center"/>
              <w:rPr>
                <w:sz w:val="24"/>
                <w:szCs w:val="24"/>
              </w:rPr>
            </w:pPr>
            <w:r w:rsidRPr="009D3921">
              <w:rPr>
                <w:sz w:val="24"/>
                <w:szCs w:val="24"/>
              </w:rPr>
              <w:t>60</w:t>
            </w:r>
          </w:p>
        </w:tc>
        <w:tc>
          <w:tcPr>
            <w:tcW w:w="1533" w:type="dxa"/>
            <w:tcBorders>
              <w:top w:val="nil"/>
              <w:left w:val="nil"/>
              <w:bottom w:val="single" w:sz="4" w:space="0" w:color="auto"/>
              <w:right w:val="nil"/>
            </w:tcBorders>
            <w:noWrap/>
            <w:vAlign w:val="bottom"/>
          </w:tcPr>
          <w:p w:rsidR="00F40014" w:rsidRPr="009D3921" w:rsidP="00164241" w14:paraId="310D2E37" w14:textId="23B732BB">
            <w:pPr>
              <w:jc w:val="right"/>
              <w:rPr>
                <w:sz w:val="24"/>
                <w:szCs w:val="24"/>
              </w:rPr>
            </w:pPr>
            <w:r w:rsidRPr="009D3921">
              <w:rPr>
                <w:sz w:val="24"/>
                <w:szCs w:val="24"/>
              </w:rPr>
              <w:t>$</w:t>
            </w:r>
            <w:r w:rsidR="005A4D49">
              <w:rPr>
                <w:sz w:val="24"/>
                <w:szCs w:val="24"/>
              </w:rPr>
              <w:t>16,547.40</w:t>
            </w:r>
          </w:p>
        </w:tc>
      </w:tr>
      <w:tr w14:paraId="4D58BD94" w14:textId="77777777" w:rsidTr="00E07619">
        <w:tblPrEx>
          <w:tblW w:w="8833" w:type="dxa"/>
          <w:tblInd w:w="95" w:type="dxa"/>
          <w:tblLook w:val="0000"/>
        </w:tblPrEx>
        <w:trPr>
          <w:trHeight w:val="360"/>
        </w:trPr>
        <w:tc>
          <w:tcPr>
            <w:tcW w:w="3703" w:type="dxa"/>
            <w:tcBorders>
              <w:top w:val="nil"/>
              <w:left w:val="nil"/>
              <w:bottom w:val="single" w:sz="4" w:space="0" w:color="auto"/>
              <w:right w:val="nil"/>
            </w:tcBorders>
            <w:noWrap/>
            <w:vAlign w:val="bottom"/>
          </w:tcPr>
          <w:p w:rsidR="00EF40CC" w:rsidRPr="009D3921" w:rsidP="00164241" w14:paraId="233E4696" w14:textId="77777777">
            <w:pPr>
              <w:rPr>
                <w:sz w:val="24"/>
                <w:szCs w:val="24"/>
              </w:rPr>
            </w:pPr>
            <w:r w:rsidRPr="009D3921">
              <w:rPr>
                <w:sz w:val="24"/>
                <w:szCs w:val="24"/>
              </w:rPr>
              <w:t>GS-15/Step 5 Attorney</w:t>
            </w:r>
          </w:p>
        </w:tc>
        <w:tc>
          <w:tcPr>
            <w:tcW w:w="1260" w:type="dxa"/>
            <w:tcBorders>
              <w:top w:val="nil"/>
              <w:left w:val="nil"/>
              <w:bottom w:val="single" w:sz="4" w:space="0" w:color="auto"/>
              <w:right w:val="nil"/>
            </w:tcBorders>
            <w:noWrap/>
            <w:vAlign w:val="bottom"/>
          </w:tcPr>
          <w:p w:rsidR="00EF40CC" w:rsidRPr="009D3921" w:rsidP="00164241" w14:paraId="27269BD2" w14:textId="77777777">
            <w:pPr>
              <w:jc w:val="center"/>
              <w:rPr>
                <w:sz w:val="24"/>
                <w:szCs w:val="24"/>
              </w:rPr>
            </w:pPr>
            <w:r w:rsidRPr="009D3921">
              <w:rPr>
                <w:sz w:val="24"/>
                <w:szCs w:val="24"/>
              </w:rPr>
              <w:t>1</w:t>
            </w:r>
          </w:p>
        </w:tc>
        <w:tc>
          <w:tcPr>
            <w:tcW w:w="1260" w:type="dxa"/>
            <w:tcBorders>
              <w:top w:val="nil"/>
              <w:left w:val="nil"/>
              <w:bottom w:val="single" w:sz="4" w:space="0" w:color="auto"/>
              <w:right w:val="nil"/>
            </w:tcBorders>
            <w:noWrap/>
            <w:vAlign w:val="bottom"/>
          </w:tcPr>
          <w:p w:rsidR="00EF40CC" w:rsidRPr="009D3921" w:rsidP="00164241" w14:paraId="0F348B07" w14:textId="3C02884A">
            <w:pPr>
              <w:jc w:val="center"/>
              <w:rPr>
                <w:sz w:val="24"/>
                <w:szCs w:val="24"/>
              </w:rPr>
            </w:pPr>
            <w:r w:rsidRPr="009D3921">
              <w:rPr>
                <w:sz w:val="24"/>
                <w:szCs w:val="24"/>
              </w:rPr>
              <w:t>$</w:t>
            </w:r>
            <w:r w:rsidR="005A4D49">
              <w:rPr>
                <w:sz w:val="24"/>
                <w:szCs w:val="24"/>
              </w:rPr>
              <w:t>91.93</w:t>
            </w:r>
          </w:p>
        </w:tc>
        <w:tc>
          <w:tcPr>
            <w:tcW w:w="1077" w:type="dxa"/>
            <w:tcBorders>
              <w:top w:val="nil"/>
              <w:left w:val="nil"/>
              <w:bottom w:val="single" w:sz="4" w:space="0" w:color="auto"/>
              <w:right w:val="nil"/>
            </w:tcBorders>
            <w:noWrap/>
            <w:vAlign w:val="bottom"/>
          </w:tcPr>
          <w:p w:rsidR="00EF40CC" w:rsidRPr="009D3921" w:rsidP="00164241" w14:paraId="6DC646CF" w14:textId="77777777">
            <w:pPr>
              <w:jc w:val="center"/>
              <w:rPr>
                <w:sz w:val="24"/>
                <w:szCs w:val="24"/>
              </w:rPr>
            </w:pPr>
            <w:r w:rsidRPr="009D3921">
              <w:rPr>
                <w:sz w:val="24"/>
                <w:szCs w:val="24"/>
              </w:rPr>
              <w:t>60</w:t>
            </w:r>
          </w:p>
        </w:tc>
        <w:tc>
          <w:tcPr>
            <w:tcW w:w="1533" w:type="dxa"/>
            <w:tcBorders>
              <w:top w:val="nil"/>
              <w:left w:val="nil"/>
              <w:bottom w:val="single" w:sz="4" w:space="0" w:color="auto"/>
              <w:right w:val="nil"/>
            </w:tcBorders>
            <w:noWrap/>
            <w:vAlign w:val="bottom"/>
          </w:tcPr>
          <w:p w:rsidR="00EF40CC" w:rsidRPr="009D3921" w:rsidP="00164241" w14:paraId="6A976709" w14:textId="4D7340AF">
            <w:pPr>
              <w:jc w:val="right"/>
              <w:rPr>
                <w:sz w:val="24"/>
                <w:szCs w:val="24"/>
              </w:rPr>
            </w:pPr>
            <w:r w:rsidRPr="009D3921">
              <w:rPr>
                <w:sz w:val="24"/>
                <w:szCs w:val="24"/>
              </w:rPr>
              <w:t>$</w:t>
            </w:r>
            <w:r w:rsidRPr="009D3921" w:rsidR="00E07619">
              <w:rPr>
                <w:sz w:val="24"/>
                <w:szCs w:val="24"/>
              </w:rPr>
              <w:t>5,</w:t>
            </w:r>
            <w:r w:rsidR="005A4D49">
              <w:rPr>
                <w:sz w:val="24"/>
                <w:szCs w:val="24"/>
              </w:rPr>
              <w:t>515.80</w:t>
            </w:r>
          </w:p>
        </w:tc>
      </w:tr>
      <w:tr w14:paraId="1C8879DB" w14:textId="77777777" w:rsidTr="00E07619">
        <w:tblPrEx>
          <w:tblW w:w="8833" w:type="dxa"/>
          <w:tblInd w:w="95" w:type="dxa"/>
          <w:tblLook w:val="0000"/>
        </w:tblPrEx>
        <w:trPr>
          <w:trHeight w:val="360"/>
        </w:trPr>
        <w:tc>
          <w:tcPr>
            <w:tcW w:w="3703" w:type="dxa"/>
            <w:tcBorders>
              <w:top w:val="nil"/>
              <w:left w:val="nil"/>
              <w:bottom w:val="nil"/>
              <w:right w:val="nil"/>
            </w:tcBorders>
            <w:noWrap/>
            <w:vAlign w:val="bottom"/>
          </w:tcPr>
          <w:p w:rsidR="00F40014" w:rsidRPr="009D3921" w:rsidP="00164241" w14:paraId="606DB386" w14:textId="77777777">
            <w:pPr>
              <w:rPr>
                <w:sz w:val="24"/>
                <w:szCs w:val="24"/>
              </w:rPr>
            </w:pPr>
          </w:p>
        </w:tc>
        <w:tc>
          <w:tcPr>
            <w:tcW w:w="1260" w:type="dxa"/>
            <w:tcBorders>
              <w:top w:val="nil"/>
              <w:left w:val="nil"/>
              <w:bottom w:val="nil"/>
              <w:right w:val="nil"/>
            </w:tcBorders>
            <w:noWrap/>
            <w:vAlign w:val="bottom"/>
          </w:tcPr>
          <w:p w:rsidR="00F40014" w:rsidRPr="009D3921" w:rsidP="00164241" w14:paraId="6B8D16EF" w14:textId="77777777">
            <w:pPr>
              <w:jc w:val="center"/>
              <w:rPr>
                <w:bCs/>
                <w:sz w:val="24"/>
                <w:szCs w:val="24"/>
              </w:rPr>
            </w:pPr>
            <w:r w:rsidRPr="009D3921">
              <w:rPr>
                <w:bCs/>
                <w:sz w:val="24"/>
                <w:szCs w:val="24"/>
              </w:rPr>
              <w:t>5</w:t>
            </w:r>
          </w:p>
        </w:tc>
        <w:tc>
          <w:tcPr>
            <w:tcW w:w="1260" w:type="dxa"/>
            <w:tcBorders>
              <w:top w:val="nil"/>
              <w:left w:val="nil"/>
              <w:bottom w:val="nil"/>
              <w:right w:val="nil"/>
            </w:tcBorders>
            <w:noWrap/>
            <w:vAlign w:val="bottom"/>
          </w:tcPr>
          <w:p w:rsidR="00F40014" w:rsidRPr="009D3921" w:rsidP="00164241" w14:paraId="1EB5C750" w14:textId="77777777">
            <w:pPr>
              <w:jc w:val="center"/>
              <w:rPr>
                <w:sz w:val="24"/>
                <w:szCs w:val="24"/>
              </w:rPr>
            </w:pPr>
          </w:p>
        </w:tc>
        <w:tc>
          <w:tcPr>
            <w:tcW w:w="1077" w:type="dxa"/>
            <w:tcBorders>
              <w:top w:val="nil"/>
              <w:left w:val="nil"/>
              <w:bottom w:val="nil"/>
              <w:right w:val="nil"/>
            </w:tcBorders>
            <w:noWrap/>
            <w:vAlign w:val="bottom"/>
          </w:tcPr>
          <w:p w:rsidR="00F40014" w:rsidRPr="009D3921" w:rsidP="00164241" w14:paraId="3EABFE89" w14:textId="77777777">
            <w:pPr>
              <w:jc w:val="center"/>
              <w:rPr>
                <w:bCs/>
                <w:sz w:val="24"/>
                <w:szCs w:val="24"/>
              </w:rPr>
            </w:pPr>
          </w:p>
        </w:tc>
        <w:tc>
          <w:tcPr>
            <w:tcW w:w="1533" w:type="dxa"/>
            <w:tcBorders>
              <w:top w:val="nil"/>
              <w:left w:val="nil"/>
              <w:bottom w:val="nil"/>
              <w:right w:val="nil"/>
            </w:tcBorders>
            <w:noWrap/>
            <w:vAlign w:val="bottom"/>
          </w:tcPr>
          <w:p w:rsidR="00F40014" w:rsidRPr="009D3921" w:rsidP="00164241" w14:paraId="6750A9A1" w14:textId="1C295C84">
            <w:pPr>
              <w:jc w:val="right"/>
              <w:rPr>
                <w:bCs/>
                <w:sz w:val="24"/>
                <w:szCs w:val="24"/>
              </w:rPr>
            </w:pPr>
            <w:r w:rsidRPr="009D3921">
              <w:rPr>
                <w:bCs/>
                <w:sz w:val="24"/>
                <w:szCs w:val="24"/>
              </w:rPr>
              <w:t>$</w:t>
            </w:r>
            <w:r w:rsidR="005A4D49">
              <w:rPr>
                <w:bCs/>
                <w:sz w:val="24"/>
                <w:szCs w:val="24"/>
              </w:rPr>
              <w:t>24,047.40</w:t>
            </w:r>
          </w:p>
        </w:tc>
      </w:tr>
    </w:tbl>
    <w:p w:rsidR="00F40014" w:rsidRPr="009D3921" w:rsidP="00F40014" w14:paraId="3AB77D68" w14:textId="77777777">
      <w:pPr>
        <w:tabs>
          <w:tab w:val="left" w:pos="-720"/>
        </w:tabs>
        <w:suppressAutoHyphens/>
      </w:pPr>
    </w:p>
    <w:p w:rsidR="0080093C" w:rsidRPr="009D3921" w:rsidP="00320346" w14:paraId="2C52D720" w14:textId="04558023">
      <w:pPr>
        <w:tabs>
          <w:tab w:val="left" w:pos="-720"/>
        </w:tabs>
        <w:suppressAutoHyphens/>
        <w:rPr>
          <w:sz w:val="24"/>
        </w:rPr>
      </w:pPr>
      <w:r w:rsidRPr="009D3921">
        <w:rPr>
          <w:sz w:val="24"/>
        </w:rPr>
        <w:t xml:space="preserve">15.   </w:t>
      </w:r>
      <w:bookmarkStart w:id="1" w:name="_Hlk44998088"/>
      <w:r w:rsidRPr="009D3921" w:rsidR="008E095B">
        <w:rPr>
          <w:sz w:val="24"/>
        </w:rPr>
        <w:t>The</w:t>
      </w:r>
      <w:r w:rsidR="005A4D49">
        <w:rPr>
          <w:sz w:val="24"/>
        </w:rPr>
        <w:t xml:space="preserve">re are no program changes </w:t>
      </w:r>
      <w:r w:rsidR="000C292F">
        <w:rPr>
          <w:sz w:val="24"/>
        </w:rPr>
        <w:t xml:space="preserve">to this collection.  The is an </w:t>
      </w:r>
      <w:r w:rsidR="005A4D49">
        <w:rPr>
          <w:sz w:val="24"/>
        </w:rPr>
        <w:t>adjustment</w:t>
      </w:r>
      <w:r w:rsidR="000C292F">
        <w:rPr>
          <w:sz w:val="24"/>
        </w:rPr>
        <w:t xml:space="preserve"> of +1 </w:t>
      </w:r>
      <w:r w:rsidR="005A4D49">
        <w:rPr>
          <w:sz w:val="24"/>
        </w:rPr>
        <w:t xml:space="preserve">to </w:t>
      </w:r>
      <w:r w:rsidR="000C292F">
        <w:rPr>
          <w:sz w:val="24"/>
        </w:rPr>
        <w:t xml:space="preserve">the annual burden hours.  </w:t>
      </w:r>
      <w:r w:rsidRPr="009D3921" w:rsidR="008E095B">
        <w:rPr>
          <w:sz w:val="24"/>
        </w:rPr>
        <w:t xml:space="preserve"> </w:t>
      </w:r>
      <w:bookmarkEnd w:id="1"/>
    </w:p>
    <w:p w:rsidR="00320346" w:rsidRPr="009D3921" w:rsidP="00320346" w14:paraId="0113A006" w14:textId="77777777">
      <w:pPr>
        <w:tabs>
          <w:tab w:val="left" w:pos="-720"/>
        </w:tabs>
        <w:suppressAutoHyphens/>
        <w:rPr>
          <w:sz w:val="24"/>
        </w:rPr>
      </w:pPr>
    </w:p>
    <w:p w:rsidR="00C4595C" w:rsidRPr="009D3921" w14:paraId="6BEE5997" w14:textId="77777777">
      <w:pPr>
        <w:tabs>
          <w:tab w:val="left" w:pos="-720"/>
        </w:tabs>
        <w:suppressAutoHyphens/>
        <w:rPr>
          <w:sz w:val="24"/>
        </w:rPr>
      </w:pPr>
      <w:r w:rsidRPr="009D3921">
        <w:rPr>
          <w:sz w:val="24"/>
        </w:rPr>
        <w:t>16.   The results of this information collection requirement will not be published for statistical use.</w:t>
      </w:r>
    </w:p>
    <w:p w:rsidR="003922E3" w:rsidRPr="009D3921" w14:paraId="31EFD64A" w14:textId="77777777">
      <w:pPr>
        <w:tabs>
          <w:tab w:val="left" w:pos="-720"/>
        </w:tabs>
        <w:suppressAutoHyphens/>
        <w:rPr>
          <w:sz w:val="24"/>
        </w:rPr>
      </w:pPr>
    </w:p>
    <w:p w:rsidR="00C4595C" w:rsidRPr="009D3921" w:rsidP="00DC7D1B" w14:paraId="58FCA607" w14:textId="77777777">
      <w:pPr>
        <w:tabs>
          <w:tab w:val="left" w:pos="-720"/>
        </w:tabs>
        <w:suppressAutoHyphens/>
        <w:rPr>
          <w:sz w:val="24"/>
        </w:rPr>
      </w:pPr>
      <w:r w:rsidRPr="009D3921">
        <w:rPr>
          <w:sz w:val="24"/>
        </w:rPr>
        <w:t>17.   We are seeking approval to not display the expiration date for OMB approval of this i</w:t>
      </w:r>
      <w:r w:rsidRPr="009D3921" w:rsidR="00A507AD">
        <w:rPr>
          <w:sz w:val="24"/>
        </w:rPr>
        <w:t xml:space="preserve">nformation collection.  </w:t>
      </w:r>
      <w:r w:rsidRPr="009D3921">
        <w:rPr>
          <w:sz w:val="24"/>
        </w:rPr>
        <w:t>The Commission will use an edition date in lieu</w:t>
      </w:r>
      <w:r w:rsidRPr="009D3921" w:rsidR="00A507AD">
        <w:rPr>
          <w:sz w:val="24"/>
        </w:rPr>
        <w:t xml:space="preserve"> of the OMB expiration date.  </w:t>
      </w:r>
    </w:p>
    <w:p w:rsidR="00C4595C" w:rsidRPr="009D3921" w14:paraId="6F7A4FE1" w14:textId="77777777">
      <w:pPr>
        <w:tabs>
          <w:tab w:val="left" w:pos="-720"/>
        </w:tabs>
        <w:suppressAutoHyphens/>
        <w:rPr>
          <w:sz w:val="24"/>
        </w:rPr>
      </w:pPr>
    </w:p>
    <w:p w:rsidR="00AD2693" w:rsidRPr="009D3921" w:rsidP="00AD2693" w14:paraId="425755D0" w14:textId="77777777">
      <w:pPr>
        <w:tabs>
          <w:tab w:val="left" w:pos="-720"/>
        </w:tabs>
        <w:suppressAutoHyphens/>
        <w:rPr>
          <w:sz w:val="24"/>
        </w:rPr>
      </w:pPr>
      <w:r w:rsidRPr="009D3921">
        <w:rPr>
          <w:sz w:val="24"/>
        </w:rPr>
        <w:t xml:space="preserve">18.   </w:t>
      </w:r>
      <w:r w:rsidRPr="009D3921" w:rsidR="0080093C">
        <w:rPr>
          <w:sz w:val="24"/>
        </w:rPr>
        <w:t>There are no exceptions to the certification statement.</w:t>
      </w:r>
    </w:p>
    <w:p w:rsidR="00315063" w:rsidRPr="009D3921" w:rsidP="00315063" w14:paraId="2B83D5C5" w14:textId="77777777">
      <w:pPr>
        <w:tabs>
          <w:tab w:val="center" w:pos="4680"/>
        </w:tabs>
        <w:suppressAutoHyphens/>
        <w:rPr>
          <w:sz w:val="24"/>
          <w:u w:val="single"/>
        </w:rPr>
      </w:pPr>
      <w:r w:rsidRPr="009D3921">
        <w:rPr>
          <w:sz w:val="24"/>
        </w:rPr>
        <w:tab/>
      </w:r>
    </w:p>
    <w:p w:rsidR="00315063" w:rsidRPr="009D3921" w:rsidP="00315063" w14:paraId="7BACABCC" w14:textId="77777777">
      <w:pPr>
        <w:tabs>
          <w:tab w:val="left" w:pos="-720"/>
        </w:tabs>
        <w:suppressAutoHyphens/>
        <w:rPr>
          <w:sz w:val="24"/>
          <w:u w:val="single"/>
        </w:rPr>
      </w:pPr>
      <w:r w:rsidRPr="009D3921">
        <w:rPr>
          <w:sz w:val="24"/>
          <w:u w:val="single"/>
        </w:rPr>
        <w:t>Part B.  Collections of Information Employing Statistical Methods:</w:t>
      </w:r>
    </w:p>
    <w:p w:rsidR="00315063" w:rsidRPr="009D3921" w:rsidP="00315063" w14:paraId="2A47AB05" w14:textId="77777777">
      <w:pPr>
        <w:tabs>
          <w:tab w:val="left" w:pos="-720"/>
        </w:tabs>
        <w:suppressAutoHyphens/>
        <w:rPr>
          <w:sz w:val="24"/>
        </w:rPr>
      </w:pPr>
    </w:p>
    <w:p w:rsidR="00315063" w:rsidP="00315063" w14:paraId="1A78A6AD" w14:textId="77777777">
      <w:pPr>
        <w:tabs>
          <w:tab w:val="left" w:pos="-720"/>
        </w:tabs>
        <w:suppressAutoHyphens/>
        <w:rPr>
          <w:sz w:val="24"/>
        </w:rPr>
      </w:pPr>
      <w:r w:rsidRPr="009D3921">
        <w:rPr>
          <w:sz w:val="24"/>
        </w:rPr>
        <w:t>Not applicable.  This information collection does not employ statistical</w:t>
      </w:r>
      <w:r>
        <w:rPr>
          <w:sz w:val="24"/>
        </w:rPr>
        <w:t xml:space="preserve"> methods.</w:t>
      </w:r>
    </w:p>
    <w:sectPr>
      <w:headerReference w:type="default" r:id="rId7"/>
      <w:footerReference w:type="default" r:id="rId8"/>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E0831" w14:paraId="606356E7" w14:textId="77777777">
      <w:pPr>
        <w:spacing w:line="20" w:lineRule="exact"/>
        <w:rPr>
          <w:sz w:val="24"/>
        </w:rPr>
      </w:pPr>
    </w:p>
  </w:endnote>
  <w:endnote w:type="continuationSeparator" w:id="1">
    <w:p w:rsidR="005E0831" w14:paraId="3751F0D8" w14:textId="77777777">
      <w:r>
        <w:rPr>
          <w:sz w:val="24"/>
        </w:rPr>
        <w:t xml:space="preserve"> </w:t>
      </w:r>
    </w:p>
  </w:endnote>
  <w:endnote w:type="continuationNotice" w:id="2">
    <w:p w:rsidR="005E0831" w14:paraId="2F10883A"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95C" w14:paraId="3C2E5964" w14:textId="77777777">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1A1698">
      <w:rPr>
        <w:rStyle w:val="PageNumber"/>
        <w:noProof/>
        <w:sz w:val="24"/>
      </w:rPr>
      <w:t>1</w:t>
    </w:r>
    <w:r>
      <w:rPr>
        <w:rStyle w:val="PageNumber"/>
        <w:sz w:val="24"/>
      </w:rPr>
      <w:fldChar w:fldCharType="end"/>
    </w:r>
  </w:p>
  <w:p w:rsidR="00C4595C" w14:paraId="59281417" w14:textId="77777777">
    <w:pPr>
      <w:tabs>
        <w:tab w:val="left" w:pos="-720"/>
      </w:tabs>
      <w:suppressAutoHyphens/>
      <w:rPr>
        <w:rFonts w:ascii="Courier" w:hAnsi="Courier"/>
        <w:sz w:val="24"/>
      </w:rPr>
    </w:pPr>
  </w:p>
  <w:p w:rsidR="00C4595C" w14:paraId="71978A1F" w14:textId="77777777">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674186980"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150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C4595C"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2049" style="width:450pt;height:12pt;margin-top:12pt;margin-left:-70.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C4595C" w14:paraId="582E7812" w14:textId="77777777">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0831" w14:paraId="7E6E5B51" w14:textId="77777777">
      <w:r>
        <w:rPr>
          <w:sz w:val="24"/>
        </w:rPr>
        <w:separator/>
      </w:r>
    </w:p>
  </w:footnote>
  <w:footnote w:type="continuationSeparator" w:id="1">
    <w:p w:rsidR="005E0831" w14:paraId="4EC65968" w14:textId="77777777">
      <w:r>
        <w:continuationSeparator/>
      </w:r>
    </w:p>
  </w:footnote>
  <w:footnote w:id="2">
    <w:p w:rsidR="00320346" w:rsidRPr="00320346" w:rsidP="00320346" w14:paraId="237E5014" w14:textId="77777777">
      <w:pPr>
        <w:widowControl/>
        <w:autoSpaceDE w:val="0"/>
        <w:autoSpaceDN w:val="0"/>
        <w:adjustRightInd w:val="0"/>
        <w:rPr>
          <w:rFonts w:ascii="TimesNewRomanPSMT" w:hAnsi="TimesNewRomanPSMT" w:cs="TimesNewRomanPSMT"/>
          <w:snapToGrid/>
        </w:rPr>
      </w:pPr>
      <w:r w:rsidRPr="00320346">
        <w:rPr>
          <w:rStyle w:val="FootnoteReference"/>
        </w:rPr>
        <w:footnoteRef/>
      </w:r>
      <w:r w:rsidRPr="00320346">
        <w:t xml:space="preserve"> </w:t>
      </w:r>
      <w:r w:rsidRPr="00320346">
        <w:rPr>
          <w:i/>
          <w:iCs/>
        </w:rPr>
        <w:t>See</w:t>
      </w:r>
      <w:r w:rsidRPr="00320346">
        <w:t xml:space="preserve"> </w:t>
      </w:r>
      <w:r w:rsidRPr="00320346">
        <w:rPr>
          <w:rFonts w:ascii="TimesNewRomanPSMT" w:hAnsi="TimesNewRomanPSMT" w:cs="TimesNewRomanPSMT"/>
          <w:snapToGrid/>
        </w:rPr>
        <w:t>Mandatory Electronic Filing of Section 325(c) Applications, International Broadcast Applications,</w:t>
      </w:r>
    </w:p>
    <w:p w:rsidR="00320346" w:rsidP="00320346" w14:paraId="3FD2C823" w14:textId="77777777">
      <w:pPr>
        <w:widowControl/>
        <w:autoSpaceDE w:val="0"/>
        <w:autoSpaceDN w:val="0"/>
        <w:adjustRightInd w:val="0"/>
      </w:pPr>
      <w:r w:rsidRPr="00320346">
        <w:rPr>
          <w:rFonts w:ascii="TimesNewRomanPSMT" w:hAnsi="TimesNewRomanPSMT" w:cs="TimesNewRomanPSMT"/>
          <w:snapToGrid/>
        </w:rPr>
        <w:t>and Dominant Carrier Section 63.10(c) Quarterly Reports, FCC 21-87, released on July 13, 2021</w:t>
      </w:r>
    </w:p>
  </w:footnote>
  <w:footnote w:id="3">
    <w:p w:rsidR="000354D8" w:rsidRPr="00D243BF" w:rsidP="000354D8" w14:paraId="1454BB63" w14:textId="77777777">
      <w:pPr>
        <w:pStyle w:val="FootnoteText"/>
        <w:rPr>
          <w:sz w:val="20"/>
        </w:rPr>
      </w:pPr>
      <w:r w:rsidRPr="00D243BF">
        <w:rPr>
          <w:rStyle w:val="FootnoteReference"/>
          <w:sz w:val="20"/>
        </w:rPr>
        <w:footnoteRef/>
      </w:r>
      <w:r w:rsidRPr="00D243BF">
        <w:rPr>
          <w:sz w:val="20"/>
        </w:rPr>
        <w:t xml:space="preserve">  There is no application fee for filing a Special Temporary Authority (STA) with the Commission.  However, applicants who choose to file an informal application with the Commission by letter pay the same fee as applicants who file the FCC Form 308 with the Commission.</w:t>
      </w:r>
    </w:p>
  </w:footnote>
  <w:footnote w:id="4">
    <w:p w:rsidR="000354D8" w:rsidRPr="00B7215E" w:rsidP="000354D8" w14:paraId="11A5822F" w14:textId="77777777">
      <w:pPr>
        <w:pStyle w:val="FootnoteText"/>
        <w:rPr>
          <w:sz w:val="20"/>
        </w:rPr>
      </w:pPr>
      <w:r w:rsidRPr="00B7215E">
        <w:rPr>
          <w:rStyle w:val="FootnoteReference"/>
          <w:sz w:val="20"/>
        </w:rPr>
        <w:footnoteRef/>
      </w:r>
      <w:r w:rsidRPr="00B7215E">
        <w:rPr>
          <w:sz w:val="20"/>
        </w:rPr>
        <w:t xml:space="preserve"> </w:t>
      </w:r>
      <w:r>
        <w:rPr>
          <w:sz w:val="20"/>
        </w:rPr>
        <w:t xml:space="preserve"> </w:t>
      </w:r>
      <w:r w:rsidRPr="00B7215E">
        <w:rPr>
          <w:sz w:val="20"/>
        </w:rPr>
        <w:t>The Commission calculated the hourly salary for the attorney as $3</w:t>
      </w:r>
      <w:r>
        <w:rPr>
          <w:sz w:val="20"/>
        </w:rPr>
        <w:t>0</w:t>
      </w:r>
      <w:r w:rsidRPr="00B7215E">
        <w:rPr>
          <w:sz w:val="20"/>
        </w:rPr>
        <w:t>0.00/hour and the engineer as $2</w:t>
      </w:r>
      <w:r>
        <w:rPr>
          <w:sz w:val="20"/>
        </w:rPr>
        <w:t>5</w:t>
      </w:r>
      <w:r w:rsidRPr="00B7215E">
        <w:rPr>
          <w:sz w:val="20"/>
        </w:rPr>
        <w:t>0/hour for a</w:t>
      </w:r>
      <w:r>
        <w:rPr>
          <w:sz w:val="20"/>
        </w:rPr>
        <w:t>n</w:t>
      </w:r>
      <w:r w:rsidRPr="00B7215E">
        <w:rPr>
          <w:sz w:val="20"/>
        </w:rPr>
        <w:t xml:space="preserve"> average figure of $275.00/hour.</w:t>
      </w:r>
    </w:p>
  </w:footnote>
  <w:footnote w:id="5">
    <w:p w:rsidR="000354D8" w:rsidRPr="00987174" w:rsidP="000354D8" w14:paraId="158007EA" w14:textId="77777777">
      <w:pPr>
        <w:pStyle w:val="FootnoteText"/>
        <w:rPr>
          <w:sz w:val="20"/>
        </w:rPr>
      </w:pPr>
      <w:r w:rsidRPr="00987174">
        <w:rPr>
          <w:rStyle w:val="FootnoteReference"/>
          <w:sz w:val="20"/>
        </w:rPr>
        <w:footnoteRef/>
      </w:r>
      <w:r w:rsidRPr="00987174">
        <w:rPr>
          <w:sz w:val="20"/>
        </w:rPr>
        <w:t xml:space="preserve"> </w:t>
      </w:r>
      <w:r>
        <w:rPr>
          <w:sz w:val="20"/>
        </w:rPr>
        <w:t xml:space="preserve"> </w:t>
      </w:r>
      <w:r w:rsidRPr="00987174">
        <w:rPr>
          <w:spacing w:val="-3"/>
          <w:sz w:val="20"/>
          <w:szCs w:val="22"/>
          <w:shd w:val="clear" w:color="auto" w:fill="FFFFFF"/>
        </w:rPr>
        <w:t>This notice must be published in a local newspaper of general circulation at least twice a week for two consecutive weeks in a three-week period</w:t>
      </w:r>
      <w:r>
        <w:rPr>
          <w:spacing w:val="-3"/>
          <w:sz w:val="20"/>
          <w:szCs w:val="22"/>
          <w:shd w:val="clear" w:color="auto" w:fill="FFFFFF"/>
        </w:rPr>
        <w:t xml:space="preserve"> (4 publications)</w:t>
      </w:r>
      <w:r w:rsidRPr="00987174">
        <w:rPr>
          <w:spacing w:val="-3"/>
          <w:sz w:val="20"/>
          <w:szCs w:val="22"/>
          <w:shd w:val="clear" w:color="auto" w:fill="FFFFFF"/>
        </w:rPr>
        <w:t xml:space="preserve">.  </w:t>
      </w:r>
    </w:p>
  </w:footnote>
  <w:footnote w:id="6">
    <w:p w:rsidR="000354D8" w:rsidP="000354D8" w14:paraId="6BBC5061" w14:textId="77777777">
      <w:pPr>
        <w:pStyle w:val="FootnoteText"/>
      </w:pPr>
      <w:r w:rsidRPr="007C5FF5">
        <w:rPr>
          <w:rStyle w:val="FootnoteReference"/>
          <w:sz w:val="20"/>
        </w:rPr>
        <w:footnoteRef/>
      </w:r>
      <w:r w:rsidRPr="007C5FF5">
        <w:rPr>
          <w:sz w:val="20"/>
        </w:rPr>
        <w:t xml:space="preserve"> </w:t>
      </w:r>
      <w:r>
        <w:rPr>
          <w:sz w:val="20"/>
        </w:rPr>
        <w:t xml:space="preserve"> </w:t>
      </w:r>
      <w:r w:rsidRPr="007C5FF5">
        <w:rPr>
          <w:sz w:val="20"/>
        </w:rPr>
        <w:t>This figure was calculated as follows:  113.25 publication fee/notice x 4 publications = $453 in publication costs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95C" w:rsidRPr="00490088" w:rsidP="006639BA" w14:paraId="69A650A0" w14:textId="17FADE19">
    <w:pPr>
      <w:pStyle w:val="Heading1"/>
      <w:rPr>
        <w:b/>
        <w:szCs w:val="24"/>
      </w:rPr>
    </w:pPr>
    <w:r w:rsidRPr="00490088">
      <w:rPr>
        <w:b/>
      </w:rPr>
      <w:t xml:space="preserve">Application for Permit to Deliver </w:t>
    </w:r>
    <w:r w:rsidRPr="00490088">
      <w:rPr>
        <w:b/>
      </w:rPr>
      <w:tab/>
    </w:r>
    <w:r w:rsidRPr="00490088">
      <w:rPr>
        <w:b/>
      </w:rPr>
      <w:tab/>
    </w:r>
    <w:r w:rsidRPr="00490088">
      <w:rPr>
        <w:b/>
      </w:rPr>
      <w:tab/>
    </w:r>
    <w:r w:rsidR="00490088">
      <w:rPr>
        <w:b/>
      </w:rPr>
      <w:t xml:space="preserve">      </w:t>
    </w:r>
    <w:r w:rsidRPr="00490088">
      <w:rPr>
        <w:b/>
      </w:rPr>
      <w:t>OMB Control No:  3060-</w:t>
    </w:r>
    <w:r w:rsidRPr="00490088" w:rsidR="00490088">
      <w:rPr>
        <w:b/>
      </w:rPr>
      <w:t xml:space="preserve">1133 </w:t>
    </w:r>
    <w:r w:rsidRPr="00490088">
      <w:rPr>
        <w:b/>
      </w:rPr>
      <w:t xml:space="preserve">Programs to Foreign Broadcast Stations </w:t>
    </w:r>
    <w:r w:rsidRPr="00490088">
      <w:rPr>
        <w:b/>
      </w:rPr>
      <w:tab/>
    </w:r>
    <w:r w:rsidRPr="00490088">
      <w:rPr>
        <w:b/>
      </w:rPr>
      <w:tab/>
    </w:r>
    <w:r w:rsidRPr="00490088">
      <w:rPr>
        <w:b/>
      </w:rPr>
      <w:tab/>
    </w:r>
    <w:r w:rsidRPr="00490088">
      <w:rPr>
        <w:b/>
      </w:rPr>
      <w:tab/>
    </w:r>
    <w:r w:rsidR="006639BA">
      <w:rPr>
        <w:b/>
      </w:rPr>
      <w:tab/>
    </w:r>
    <w:r w:rsidR="005A4D49">
      <w:rPr>
        <w:b/>
      </w:rPr>
      <w:t xml:space="preserve">              April</w:t>
    </w:r>
    <w:r w:rsidR="00461C13">
      <w:rPr>
        <w:b/>
      </w:rPr>
      <w:t xml:space="preserve"> 2026</w:t>
    </w:r>
  </w:p>
  <w:p w:rsidR="00C4595C" w14:paraId="2C6FF7C0" w14:textId="77777777">
    <w:pPr>
      <w:tabs>
        <w:tab w:val="center" w:pos="4680"/>
      </w:tabs>
      <w:suppressAutoHyphens/>
      <w:rPr>
        <w:b/>
        <w:sz w:val="24"/>
      </w:rPr>
    </w:pPr>
  </w:p>
  <w:p w:rsidR="00C4595C" w14:paraId="5E80414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E6BA5"/>
    <w:multiLevelType w:val="hybridMultilevel"/>
    <w:tmpl w:val="CCB4B87C"/>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2">
    <w:nsid w:val="136A6F5A"/>
    <w:multiLevelType w:val="hybridMultilevel"/>
    <w:tmpl w:val="505A14DE"/>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3865E9"/>
    <w:multiLevelType w:val="hybridMultilevel"/>
    <w:tmpl w:val="A9D02220"/>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DAA651A"/>
    <w:multiLevelType w:val="hybridMultilevel"/>
    <w:tmpl w:val="4C78095C"/>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7">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8">
    <w:nsid w:val="707A40D0"/>
    <w:multiLevelType w:val="singleLevel"/>
    <w:tmpl w:val="5AB2BA86"/>
    <w:lvl w:ilvl="0">
      <w:start w:val="15"/>
      <w:numFmt w:val="decimal"/>
      <w:lvlText w:val="%1."/>
      <w:lvlJc w:val="left"/>
      <w:pPr>
        <w:tabs>
          <w:tab w:val="num" w:pos="420"/>
        </w:tabs>
        <w:ind w:left="420" w:hanging="420"/>
      </w:pPr>
      <w:rPr>
        <w:rFonts w:hint="default"/>
      </w:rPr>
    </w:lvl>
  </w:abstractNum>
  <w:num w:numId="1" w16cid:durableId="2071730826">
    <w:abstractNumId w:val="4"/>
  </w:num>
  <w:num w:numId="2" w16cid:durableId="1139301551">
    <w:abstractNumId w:val="6"/>
  </w:num>
  <w:num w:numId="3" w16cid:durableId="2042899567">
    <w:abstractNumId w:val="7"/>
  </w:num>
  <w:num w:numId="4" w16cid:durableId="1284849257">
    <w:abstractNumId w:val="8"/>
  </w:num>
  <w:num w:numId="5" w16cid:durableId="1942495100">
    <w:abstractNumId w:val="1"/>
  </w:num>
  <w:num w:numId="6" w16cid:durableId="146243449">
    <w:abstractNumId w:val="3"/>
  </w:num>
  <w:num w:numId="7" w16cid:durableId="581378113">
    <w:abstractNumId w:val="5"/>
  </w:num>
  <w:num w:numId="8" w16cid:durableId="529026568">
    <w:abstractNumId w:val="2"/>
  </w:num>
  <w:num w:numId="9" w16cid:durableId="104001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26"/>
    <w:rsid w:val="00002F20"/>
    <w:rsid w:val="000039CC"/>
    <w:rsid w:val="00003FDF"/>
    <w:rsid w:val="00005B8D"/>
    <w:rsid w:val="00005D4E"/>
    <w:rsid w:val="000124BC"/>
    <w:rsid w:val="00016180"/>
    <w:rsid w:val="00022243"/>
    <w:rsid w:val="00022ED4"/>
    <w:rsid w:val="000243F7"/>
    <w:rsid w:val="00024973"/>
    <w:rsid w:val="00025B8C"/>
    <w:rsid w:val="00030899"/>
    <w:rsid w:val="00030CD6"/>
    <w:rsid w:val="00031DF0"/>
    <w:rsid w:val="00033136"/>
    <w:rsid w:val="00034DF5"/>
    <w:rsid w:val="000354D8"/>
    <w:rsid w:val="00035C37"/>
    <w:rsid w:val="00040DB4"/>
    <w:rsid w:val="000423F1"/>
    <w:rsid w:val="00042A96"/>
    <w:rsid w:val="00045354"/>
    <w:rsid w:val="00050A07"/>
    <w:rsid w:val="0005222D"/>
    <w:rsid w:val="000554A0"/>
    <w:rsid w:val="00056EFE"/>
    <w:rsid w:val="0006069A"/>
    <w:rsid w:val="00067CDE"/>
    <w:rsid w:val="00073EAE"/>
    <w:rsid w:val="000754AF"/>
    <w:rsid w:val="00076A8A"/>
    <w:rsid w:val="000776A9"/>
    <w:rsid w:val="00080681"/>
    <w:rsid w:val="00082E2A"/>
    <w:rsid w:val="00092A51"/>
    <w:rsid w:val="00092F32"/>
    <w:rsid w:val="0009382B"/>
    <w:rsid w:val="000A04B8"/>
    <w:rsid w:val="000A7A25"/>
    <w:rsid w:val="000B188D"/>
    <w:rsid w:val="000C173B"/>
    <w:rsid w:val="000C292F"/>
    <w:rsid w:val="000C2DAD"/>
    <w:rsid w:val="000C49B5"/>
    <w:rsid w:val="000D0A01"/>
    <w:rsid w:val="000D15FB"/>
    <w:rsid w:val="000E0386"/>
    <w:rsid w:val="000E2E67"/>
    <w:rsid w:val="000E5177"/>
    <w:rsid w:val="000E5BB8"/>
    <w:rsid w:val="000E74D1"/>
    <w:rsid w:val="000F3D67"/>
    <w:rsid w:val="000F5D66"/>
    <w:rsid w:val="000F6181"/>
    <w:rsid w:val="000F6250"/>
    <w:rsid w:val="000F6CDF"/>
    <w:rsid w:val="001020BD"/>
    <w:rsid w:val="00102F91"/>
    <w:rsid w:val="00103CCF"/>
    <w:rsid w:val="00105EB0"/>
    <w:rsid w:val="00106773"/>
    <w:rsid w:val="00107181"/>
    <w:rsid w:val="00114F8E"/>
    <w:rsid w:val="00115516"/>
    <w:rsid w:val="00115FCF"/>
    <w:rsid w:val="00124F6B"/>
    <w:rsid w:val="001378E3"/>
    <w:rsid w:val="00143210"/>
    <w:rsid w:val="00152C08"/>
    <w:rsid w:val="001578A1"/>
    <w:rsid w:val="0016135C"/>
    <w:rsid w:val="0016350F"/>
    <w:rsid w:val="00164241"/>
    <w:rsid w:val="001777AF"/>
    <w:rsid w:val="001814B9"/>
    <w:rsid w:val="001825BD"/>
    <w:rsid w:val="001858EF"/>
    <w:rsid w:val="001860BC"/>
    <w:rsid w:val="00193664"/>
    <w:rsid w:val="001A0D0D"/>
    <w:rsid w:val="001A1698"/>
    <w:rsid w:val="001A72E8"/>
    <w:rsid w:val="001C20E9"/>
    <w:rsid w:val="001C324C"/>
    <w:rsid w:val="001C5147"/>
    <w:rsid w:val="001C535A"/>
    <w:rsid w:val="001C6456"/>
    <w:rsid w:val="001C7218"/>
    <w:rsid w:val="001D0C68"/>
    <w:rsid w:val="001D29D8"/>
    <w:rsid w:val="001D2AA6"/>
    <w:rsid w:val="001E2A68"/>
    <w:rsid w:val="001E34B2"/>
    <w:rsid w:val="001E5E73"/>
    <w:rsid w:val="001E6F05"/>
    <w:rsid w:val="001E7BBE"/>
    <w:rsid w:val="001F131A"/>
    <w:rsid w:val="001F1EE3"/>
    <w:rsid w:val="001F36F1"/>
    <w:rsid w:val="001F785A"/>
    <w:rsid w:val="002002C7"/>
    <w:rsid w:val="0020176F"/>
    <w:rsid w:val="00202793"/>
    <w:rsid w:val="00202898"/>
    <w:rsid w:val="00206798"/>
    <w:rsid w:val="0021601C"/>
    <w:rsid w:val="00227F19"/>
    <w:rsid w:val="00231593"/>
    <w:rsid w:val="00236E07"/>
    <w:rsid w:val="0024160D"/>
    <w:rsid w:val="00254CD0"/>
    <w:rsid w:val="00254E8B"/>
    <w:rsid w:val="00261144"/>
    <w:rsid w:val="00270C02"/>
    <w:rsid w:val="00277701"/>
    <w:rsid w:val="00281D39"/>
    <w:rsid w:val="00283C90"/>
    <w:rsid w:val="00284C54"/>
    <w:rsid w:val="00286DAF"/>
    <w:rsid w:val="00291DDA"/>
    <w:rsid w:val="002921FE"/>
    <w:rsid w:val="002947D2"/>
    <w:rsid w:val="002A1C6F"/>
    <w:rsid w:val="002A73C2"/>
    <w:rsid w:val="002B2515"/>
    <w:rsid w:val="002B78E7"/>
    <w:rsid w:val="002C6073"/>
    <w:rsid w:val="002D0CBC"/>
    <w:rsid w:val="002D25E7"/>
    <w:rsid w:val="002D5C3A"/>
    <w:rsid w:val="002E10E5"/>
    <w:rsid w:val="002E1BB0"/>
    <w:rsid w:val="002E3175"/>
    <w:rsid w:val="002E7CE9"/>
    <w:rsid w:val="00315063"/>
    <w:rsid w:val="00315EB0"/>
    <w:rsid w:val="003161F8"/>
    <w:rsid w:val="00320346"/>
    <w:rsid w:val="00321F92"/>
    <w:rsid w:val="003226F6"/>
    <w:rsid w:val="00326678"/>
    <w:rsid w:val="0032744C"/>
    <w:rsid w:val="00331CF4"/>
    <w:rsid w:val="003327F5"/>
    <w:rsid w:val="00334E4A"/>
    <w:rsid w:val="0033632D"/>
    <w:rsid w:val="00337174"/>
    <w:rsid w:val="00341DB5"/>
    <w:rsid w:val="00343628"/>
    <w:rsid w:val="00346CEB"/>
    <w:rsid w:val="00355B41"/>
    <w:rsid w:val="00356380"/>
    <w:rsid w:val="00360210"/>
    <w:rsid w:val="00360C35"/>
    <w:rsid w:val="003612A4"/>
    <w:rsid w:val="00361990"/>
    <w:rsid w:val="00370478"/>
    <w:rsid w:val="0037204D"/>
    <w:rsid w:val="00381350"/>
    <w:rsid w:val="0038161F"/>
    <w:rsid w:val="00381D06"/>
    <w:rsid w:val="00390559"/>
    <w:rsid w:val="003922E3"/>
    <w:rsid w:val="00393083"/>
    <w:rsid w:val="00393A0F"/>
    <w:rsid w:val="00393E61"/>
    <w:rsid w:val="00395B57"/>
    <w:rsid w:val="003A0C26"/>
    <w:rsid w:val="003A260C"/>
    <w:rsid w:val="003A2979"/>
    <w:rsid w:val="003A3BB6"/>
    <w:rsid w:val="003B0617"/>
    <w:rsid w:val="003B5B3C"/>
    <w:rsid w:val="003B6DAF"/>
    <w:rsid w:val="003C0103"/>
    <w:rsid w:val="003C51A7"/>
    <w:rsid w:val="003C7AC8"/>
    <w:rsid w:val="003D0317"/>
    <w:rsid w:val="003D5614"/>
    <w:rsid w:val="003E1FFD"/>
    <w:rsid w:val="003F1147"/>
    <w:rsid w:val="003F54AB"/>
    <w:rsid w:val="00401493"/>
    <w:rsid w:val="0040543F"/>
    <w:rsid w:val="004059BD"/>
    <w:rsid w:val="00411333"/>
    <w:rsid w:val="00413B41"/>
    <w:rsid w:val="0042147E"/>
    <w:rsid w:val="00421786"/>
    <w:rsid w:val="0042422A"/>
    <w:rsid w:val="004263D3"/>
    <w:rsid w:val="0042720E"/>
    <w:rsid w:val="0043281F"/>
    <w:rsid w:val="00433FA4"/>
    <w:rsid w:val="004358C3"/>
    <w:rsid w:val="0043615C"/>
    <w:rsid w:val="004403EF"/>
    <w:rsid w:val="00450ED0"/>
    <w:rsid w:val="004532F6"/>
    <w:rsid w:val="00453625"/>
    <w:rsid w:val="00461C13"/>
    <w:rsid w:val="00464671"/>
    <w:rsid w:val="0047321B"/>
    <w:rsid w:val="00475515"/>
    <w:rsid w:val="00483FCF"/>
    <w:rsid w:val="00487AFB"/>
    <w:rsid w:val="00490088"/>
    <w:rsid w:val="0049163E"/>
    <w:rsid w:val="004940F8"/>
    <w:rsid w:val="0049428C"/>
    <w:rsid w:val="0049784E"/>
    <w:rsid w:val="004A1FAB"/>
    <w:rsid w:val="004A3CFA"/>
    <w:rsid w:val="004A5362"/>
    <w:rsid w:val="004A7A7B"/>
    <w:rsid w:val="004B5A8B"/>
    <w:rsid w:val="004B69D3"/>
    <w:rsid w:val="004C0AB4"/>
    <w:rsid w:val="004C1A0D"/>
    <w:rsid w:val="004C57BD"/>
    <w:rsid w:val="004C6148"/>
    <w:rsid w:val="004C75E2"/>
    <w:rsid w:val="004D3B9D"/>
    <w:rsid w:val="004D4E5D"/>
    <w:rsid w:val="004D7BBD"/>
    <w:rsid w:val="004E09DF"/>
    <w:rsid w:val="004F3836"/>
    <w:rsid w:val="004F3D09"/>
    <w:rsid w:val="004F5983"/>
    <w:rsid w:val="004F6AF2"/>
    <w:rsid w:val="00503C83"/>
    <w:rsid w:val="00506770"/>
    <w:rsid w:val="00512A23"/>
    <w:rsid w:val="005132B4"/>
    <w:rsid w:val="00515903"/>
    <w:rsid w:val="00515BFE"/>
    <w:rsid w:val="005220D1"/>
    <w:rsid w:val="00523158"/>
    <w:rsid w:val="005304D7"/>
    <w:rsid w:val="00534BB5"/>
    <w:rsid w:val="0053580F"/>
    <w:rsid w:val="005407F5"/>
    <w:rsid w:val="00547B8C"/>
    <w:rsid w:val="005547C0"/>
    <w:rsid w:val="005568C7"/>
    <w:rsid w:val="005625D6"/>
    <w:rsid w:val="00567FF1"/>
    <w:rsid w:val="00572867"/>
    <w:rsid w:val="00575A0B"/>
    <w:rsid w:val="005768B0"/>
    <w:rsid w:val="005772DC"/>
    <w:rsid w:val="005806D5"/>
    <w:rsid w:val="00581B83"/>
    <w:rsid w:val="005853B2"/>
    <w:rsid w:val="005A008B"/>
    <w:rsid w:val="005A2656"/>
    <w:rsid w:val="005A3E58"/>
    <w:rsid w:val="005A4D49"/>
    <w:rsid w:val="005A7828"/>
    <w:rsid w:val="005B2E8F"/>
    <w:rsid w:val="005B4578"/>
    <w:rsid w:val="005B7617"/>
    <w:rsid w:val="005B781C"/>
    <w:rsid w:val="005C162D"/>
    <w:rsid w:val="005D28D0"/>
    <w:rsid w:val="005D3231"/>
    <w:rsid w:val="005D4769"/>
    <w:rsid w:val="005E0392"/>
    <w:rsid w:val="005E0831"/>
    <w:rsid w:val="005E34AC"/>
    <w:rsid w:val="005E38EF"/>
    <w:rsid w:val="005E4681"/>
    <w:rsid w:val="005F0CFE"/>
    <w:rsid w:val="005F2112"/>
    <w:rsid w:val="005F22AB"/>
    <w:rsid w:val="005F3CF4"/>
    <w:rsid w:val="005F64C3"/>
    <w:rsid w:val="00600DEC"/>
    <w:rsid w:val="006016CA"/>
    <w:rsid w:val="00604AB4"/>
    <w:rsid w:val="00606402"/>
    <w:rsid w:val="00613F41"/>
    <w:rsid w:val="006245B9"/>
    <w:rsid w:val="00627FAC"/>
    <w:rsid w:val="00635DE5"/>
    <w:rsid w:val="00647662"/>
    <w:rsid w:val="00653C95"/>
    <w:rsid w:val="006639BA"/>
    <w:rsid w:val="006647DE"/>
    <w:rsid w:val="00664D5B"/>
    <w:rsid w:val="00665923"/>
    <w:rsid w:val="00666F4F"/>
    <w:rsid w:val="0067636D"/>
    <w:rsid w:val="006807B5"/>
    <w:rsid w:val="00680E15"/>
    <w:rsid w:val="0068156C"/>
    <w:rsid w:val="00682E96"/>
    <w:rsid w:val="00685AC7"/>
    <w:rsid w:val="00685C73"/>
    <w:rsid w:val="00687BC1"/>
    <w:rsid w:val="006A2D88"/>
    <w:rsid w:val="006A6765"/>
    <w:rsid w:val="006B2233"/>
    <w:rsid w:val="006B5B25"/>
    <w:rsid w:val="006C1A8F"/>
    <w:rsid w:val="006C2824"/>
    <w:rsid w:val="006D05B0"/>
    <w:rsid w:val="006D0E47"/>
    <w:rsid w:val="006D2E57"/>
    <w:rsid w:val="006D7E4F"/>
    <w:rsid w:val="006E6253"/>
    <w:rsid w:val="006F0D26"/>
    <w:rsid w:val="006F43C9"/>
    <w:rsid w:val="007024AC"/>
    <w:rsid w:val="007037DA"/>
    <w:rsid w:val="00707713"/>
    <w:rsid w:val="007169E2"/>
    <w:rsid w:val="00720442"/>
    <w:rsid w:val="00720B95"/>
    <w:rsid w:val="007223A2"/>
    <w:rsid w:val="00723116"/>
    <w:rsid w:val="0072562A"/>
    <w:rsid w:val="0073032A"/>
    <w:rsid w:val="007306B9"/>
    <w:rsid w:val="0073516F"/>
    <w:rsid w:val="00740D1F"/>
    <w:rsid w:val="00746C76"/>
    <w:rsid w:val="0074733F"/>
    <w:rsid w:val="007509AA"/>
    <w:rsid w:val="0075250D"/>
    <w:rsid w:val="0075353D"/>
    <w:rsid w:val="007536A6"/>
    <w:rsid w:val="007536F6"/>
    <w:rsid w:val="00760423"/>
    <w:rsid w:val="00762BE7"/>
    <w:rsid w:val="007641AC"/>
    <w:rsid w:val="0076447C"/>
    <w:rsid w:val="00766808"/>
    <w:rsid w:val="007707BF"/>
    <w:rsid w:val="00771874"/>
    <w:rsid w:val="00782B6B"/>
    <w:rsid w:val="007846AE"/>
    <w:rsid w:val="0079054A"/>
    <w:rsid w:val="007A0F1C"/>
    <w:rsid w:val="007A175E"/>
    <w:rsid w:val="007A1767"/>
    <w:rsid w:val="007A555F"/>
    <w:rsid w:val="007B3F92"/>
    <w:rsid w:val="007B7F54"/>
    <w:rsid w:val="007C3B5F"/>
    <w:rsid w:val="007C5FF5"/>
    <w:rsid w:val="007D28DD"/>
    <w:rsid w:val="007E637A"/>
    <w:rsid w:val="0080093C"/>
    <w:rsid w:val="00807989"/>
    <w:rsid w:val="00813BE1"/>
    <w:rsid w:val="008208DC"/>
    <w:rsid w:val="008240E1"/>
    <w:rsid w:val="0082434B"/>
    <w:rsid w:val="00832772"/>
    <w:rsid w:val="008330DD"/>
    <w:rsid w:val="00833EC3"/>
    <w:rsid w:val="00834F2F"/>
    <w:rsid w:val="00840871"/>
    <w:rsid w:val="00841EE0"/>
    <w:rsid w:val="00845EF8"/>
    <w:rsid w:val="00856A1D"/>
    <w:rsid w:val="00863E66"/>
    <w:rsid w:val="00873530"/>
    <w:rsid w:val="00875E05"/>
    <w:rsid w:val="00877D7B"/>
    <w:rsid w:val="008814B1"/>
    <w:rsid w:val="00884EB4"/>
    <w:rsid w:val="00887BD7"/>
    <w:rsid w:val="008901D4"/>
    <w:rsid w:val="00891BEA"/>
    <w:rsid w:val="008A3146"/>
    <w:rsid w:val="008A7EE0"/>
    <w:rsid w:val="008B436F"/>
    <w:rsid w:val="008C3691"/>
    <w:rsid w:val="008C567B"/>
    <w:rsid w:val="008D0910"/>
    <w:rsid w:val="008D3C92"/>
    <w:rsid w:val="008D43AA"/>
    <w:rsid w:val="008D4C1D"/>
    <w:rsid w:val="008D7A30"/>
    <w:rsid w:val="008E03A2"/>
    <w:rsid w:val="008E095B"/>
    <w:rsid w:val="008E2C3D"/>
    <w:rsid w:val="008E5F5C"/>
    <w:rsid w:val="008F3E01"/>
    <w:rsid w:val="008F48EB"/>
    <w:rsid w:val="008F570E"/>
    <w:rsid w:val="00910370"/>
    <w:rsid w:val="00910636"/>
    <w:rsid w:val="00925F21"/>
    <w:rsid w:val="00927727"/>
    <w:rsid w:val="00927A42"/>
    <w:rsid w:val="00934962"/>
    <w:rsid w:val="00936695"/>
    <w:rsid w:val="009437D9"/>
    <w:rsid w:val="009447D6"/>
    <w:rsid w:val="009464E7"/>
    <w:rsid w:val="00952C44"/>
    <w:rsid w:val="009574EC"/>
    <w:rsid w:val="00961F48"/>
    <w:rsid w:val="00967524"/>
    <w:rsid w:val="009778C7"/>
    <w:rsid w:val="00977907"/>
    <w:rsid w:val="00977C5B"/>
    <w:rsid w:val="00984216"/>
    <w:rsid w:val="009861B5"/>
    <w:rsid w:val="00987174"/>
    <w:rsid w:val="0099384A"/>
    <w:rsid w:val="0099644B"/>
    <w:rsid w:val="009966B4"/>
    <w:rsid w:val="00996DCD"/>
    <w:rsid w:val="009A25CE"/>
    <w:rsid w:val="009A4BAD"/>
    <w:rsid w:val="009A572D"/>
    <w:rsid w:val="009A6992"/>
    <w:rsid w:val="009A6EB6"/>
    <w:rsid w:val="009A791A"/>
    <w:rsid w:val="009B18CC"/>
    <w:rsid w:val="009B3BDC"/>
    <w:rsid w:val="009B56C3"/>
    <w:rsid w:val="009B692C"/>
    <w:rsid w:val="009C0ECA"/>
    <w:rsid w:val="009C2C1D"/>
    <w:rsid w:val="009C5D57"/>
    <w:rsid w:val="009D13C9"/>
    <w:rsid w:val="009D3921"/>
    <w:rsid w:val="009E270E"/>
    <w:rsid w:val="009F27C7"/>
    <w:rsid w:val="00A00BF1"/>
    <w:rsid w:val="00A045EA"/>
    <w:rsid w:val="00A04C89"/>
    <w:rsid w:val="00A04E2E"/>
    <w:rsid w:val="00A05EBF"/>
    <w:rsid w:val="00A062F8"/>
    <w:rsid w:val="00A12DD9"/>
    <w:rsid w:val="00A2324D"/>
    <w:rsid w:val="00A27533"/>
    <w:rsid w:val="00A41B66"/>
    <w:rsid w:val="00A507AD"/>
    <w:rsid w:val="00A519A6"/>
    <w:rsid w:val="00A5577D"/>
    <w:rsid w:val="00A67090"/>
    <w:rsid w:val="00A8062B"/>
    <w:rsid w:val="00A8214D"/>
    <w:rsid w:val="00A90C1D"/>
    <w:rsid w:val="00A91476"/>
    <w:rsid w:val="00A92896"/>
    <w:rsid w:val="00A946D6"/>
    <w:rsid w:val="00A94809"/>
    <w:rsid w:val="00A95F44"/>
    <w:rsid w:val="00AA0906"/>
    <w:rsid w:val="00AA1D99"/>
    <w:rsid w:val="00AA6FF7"/>
    <w:rsid w:val="00AA704F"/>
    <w:rsid w:val="00AB48F9"/>
    <w:rsid w:val="00AC1B5A"/>
    <w:rsid w:val="00AC24E6"/>
    <w:rsid w:val="00AC463A"/>
    <w:rsid w:val="00AC6383"/>
    <w:rsid w:val="00AC798B"/>
    <w:rsid w:val="00AD1AE6"/>
    <w:rsid w:val="00AD2693"/>
    <w:rsid w:val="00AD722E"/>
    <w:rsid w:val="00AD743E"/>
    <w:rsid w:val="00AE1310"/>
    <w:rsid w:val="00AE13CD"/>
    <w:rsid w:val="00AE5657"/>
    <w:rsid w:val="00AE6631"/>
    <w:rsid w:val="00AF06F4"/>
    <w:rsid w:val="00AF45EB"/>
    <w:rsid w:val="00AF4C41"/>
    <w:rsid w:val="00B031E0"/>
    <w:rsid w:val="00B0429C"/>
    <w:rsid w:val="00B106EB"/>
    <w:rsid w:val="00B17844"/>
    <w:rsid w:val="00B2049C"/>
    <w:rsid w:val="00B27515"/>
    <w:rsid w:val="00B301E6"/>
    <w:rsid w:val="00B3107D"/>
    <w:rsid w:val="00B3292D"/>
    <w:rsid w:val="00B36225"/>
    <w:rsid w:val="00B36459"/>
    <w:rsid w:val="00B51448"/>
    <w:rsid w:val="00B54A93"/>
    <w:rsid w:val="00B57D0F"/>
    <w:rsid w:val="00B61A81"/>
    <w:rsid w:val="00B6385C"/>
    <w:rsid w:val="00B64078"/>
    <w:rsid w:val="00B66438"/>
    <w:rsid w:val="00B7215E"/>
    <w:rsid w:val="00B7288B"/>
    <w:rsid w:val="00B73F90"/>
    <w:rsid w:val="00B75D95"/>
    <w:rsid w:val="00B76DA2"/>
    <w:rsid w:val="00B77FFB"/>
    <w:rsid w:val="00B81422"/>
    <w:rsid w:val="00B846A5"/>
    <w:rsid w:val="00B853D9"/>
    <w:rsid w:val="00B86278"/>
    <w:rsid w:val="00B90AB5"/>
    <w:rsid w:val="00B915DF"/>
    <w:rsid w:val="00B9195E"/>
    <w:rsid w:val="00B93D5E"/>
    <w:rsid w:val="00B974B6"/>
    <w:rsid w:val="00B97F1C"/>
    <w:rsid w:val="00BA23A5"/>
    <w:rsid w:val="00BA407B"/>
    <w:rsid w:val="00BA4144"/>
    <w:rsid w:val="00BB1B6F"/>
    <w:rsid w:val="00BB5C08"/>
    <w:rsid w:val="00BC042A"/>
    <w:rsid w:val="00BC077F"/>
    <w:rsid w:val="00BC3CC5"/>
    <w:rsid w:val="00BC4F27"/>
    <w:rsid w:val="00BC6BD4"/>
    <w:rsid w:val="00BC7223"/>
    <w:rsid w:val="00BC764A"/>
    <w:rsid w:val="00BC778A"/>
    <w:rsid w:val="00BD1070"/>
    <w:rsid w:val="00BE05F3"/>
    <w:rsid w:val="00BE249D"/>
    <w:rsid w:val="00BF4FB9"/>
    <w:rsid w:val="00BF759D"/>
    <w:rsid w:val="00BF7F2E"/>
    <w:rsid w:val="00C10CEE"/>
    <w:rsid w:val="00C17EF0"/>
    <w:rsid w:val="00C22E2A"/>
    <w:rsid w:val="00C23633"/>
    <w:rsid w:val="00C2427C"/>
    <w:rsid w:val="00C2430D"/>
    <w:rsid w:val="00C26F0A"/>
    <w:rsid w:val="00C27830"/>
    <w:rsid w:val="00C359FD"/>
    <w:rsid w:val="00C378D3"/>
    <w:rsid w:val="00C4595C"/>
    <w:rsid w:val="00C45FE1"/>
    <w:rsid w:val="00C46BA9"/>
    <w:rsid w:val="00C547D0"/>
    <w:rsid w:val="00C56C52"/>
    <w:rsid w:val="00C62BEA"/>
    <w:rsid w:val="00C64A44"/>
    <w:rsid w:val="00C6510F"/>
    <w:rsid w:val="00C66B8D"/>
    <w:rsid w:val="00C718D1"/>
    <w:rsid w:val="00C72ED3"/>
    <w:rsid w:val="00C7315B"/>
    <w:rsid w:val="00C76727"/>
    <w:rsid w:val="00C83CAE"/>
    <w:rsid w:val="00C92293"/>
    <w:rsid w:val="00CA272A"/>
    <w:rsid w:val="00CA56A3"/>
    <w:rsid w:val="00CB0E0E"/>
    <w:rsid w:val="00CB2E72"/>
    <w:rsid w:val="00CD0223"/>
    <w:rsid w:val="00CE17F1"/>
    <w:rsid w:val="00CE1ABD"/>
    <w:rsid w:val="00CE222F"/>
    <w:rsid w:val="00CF0EA5"/>
    <w:rsid w:val="00D00B00"/>
    <w:rsid w:val="00D04408"/>
    <w:rsid w:val="00D0521E"/>
    <w:rsid w:val="00D119CD"/>
    <w:rsid w:val="00D11CAC"/>
    <w:rsid w:val="00D20579"/>
    <w:rsid w:val="00D243BF"/>
    <w:rsid w:val="00D249CA"/>
    <w:rsid w:val="00D265A4"/>
    <w:rsid w:val="00D26D34"/>
    <w:rsid w:val="00D355F9"/>
    <w:rsid w:val="00D44AFC"/>
    <w:rsid w:val="00D450EE"/>
    <w:rsid w:val="00D62718"/>
    <w:rsid w:val="00D70887"/>
    <w:rsid w:val="00D72617"/>
    <w:rsid w:val="00D7374E"/>
    <w:rsid w:val="00D73FC2"/>
    <w:rsid w:val="00D764FE"/>
    <w:rsid w:val="00D8160A"/>
    <w:rsid w:val="00D82174"/>
    <w:rsid w:val="00D82B6E"/>
    <w:rsid w:val="00D87711"/>
    <w:rsid w:val="00DA0961"/>
    <w:rsid w:val="00DA1248"/>
    <w:rsid w:val="00DA63B4"/>
    <w:rsid w:val="00DB1B32"/>
    <w:rsid w:val="00DB24E2"/>
    <w:rsid w:val="00DB4635"/>
    <w:rsid w:val="00DC11BB"/>
    <w:rsid w:val="00DC25FF"/>
    <w:rsid w:val="00DC3F59"/>
    <w:rsid w:val="00DC53A0"/>
    <w:rsid w:val="00DC7D1B"/>
    <w:rsid w:val="00DD2386"/>
    <w:rsid w:val="00DD3C32"/>
    <w:rsid w:val="00DD3D03"/>
    <w:rsid w:val="00DD61EB"/>
    <w:rsid w:val="00DE10BA"/>
    <w:rsid w:val="00DE5EEE"/>
    <w:rsid w:val="00DF1418"/>
    <w:rsid w:val="00DF4E63"/>
    <w:rsid w:val="00DF738C"/>
    <w:rsid w:val="00E01139"/>
    <w:rsid w:val="00E04B75"/>
    <w:rsid w:val="00E07619"/>
    <w:rsid w:val="00E138BA"/>
    <w:rsid w:val="00E23BFC"/>
    <w:rsid w:val="00E27556"/>
    <w:rsid w:val="00E3452E"/>
    <w:rsid w:val="00E34837"/>
    <w:rsid w:val="00E409CC"/>
    <w:rsid w:val="00E42541"/>
    <w:rsid w:val="00E42E32"/>
    <w:rsid w:val="00E443DB"/>
    <w:rsid w:val="00E47E58"/>
    <w:rsid w:val="00E503EE"/>
    <w:rsid w:val="00E512F9"/>
    <w:rsid w:val="00E5209F"/>
    <w:rsid w:val="00E64E03"/>
    <w:rsid w:val="00E66787"/>
    <w:rsid w:val="00E721C4"/>
    <w:rsid w:val="00E72C02"/>
    <w:rsid w:val="00E732C0"/>
    <w:rsid w:val="00E76602"/>
    <w:rsid w:val="00E81997"/>
    <w:rsid w:val="00E834D8"/>
    <w:rsid w:val="00E83CDC"/>
    <w:rsid w:val="00E8416E"/>
    <w:rsid w:val="00E85E33"/>
    <w:rsid w:val="00E87BBF"/>
    <w:rsid w:val="00E90AF3"/>
    <w:rsid w:val="00E94A60"/>
    <w:rsid w:val="00E970BE"/>
    <w:rsid w:val="00EA4D36"/>
    <w:rsid w:val="00EA4E43"/>
    <w:rsid w:val="00EA76DE"/>
    <w:rsid w:val="00EB2E0D"/>
    <w:rsid w:val="00EB6FD3"/>
    <w:rsid w:val="00EC08B6"/>
    <w:rsid w:val="00EC0EB5"/>
    <w:rsid w:val="00EC1951"/>
    <w:rsid w:val="00ED19A8"/>
    <w:rsid w:val="00ED49B7"/>
    <w:rsid w:val="00ED4DF4"/>
    <w:rsid w:val="00ED7E68"/>
    <w:rsid w:val="00EF40CC"/>
    <w:rsid w:val="00F00E1E"/>
    <w:rsid w:val="00F015F9"/>
    <w:rsid w:val="00F03614"/>
    <w:rsid w:val="00F06C0A"/>
    <w:rsid w:val="00F11C4B"/>
    <w:rsid w:val="00F207CA"/>
    <w:rsid w:val="00F22EA5"/>
    <w:rsid w:val="00F33E71"/>
    <w:rsid w:val="00F372CB"/>
    <w:rsid w:val="00F40014"/>
    <w:rsid w:val="00F46CC2"/>
    <w:rsid w:val="00F53007"/>
    <w:rsid w:val="00F5757F"/>
    <w:rsid w:val="00F645B4"/>
    <w:rsid w:val="00F7232D"/>
    <w:rsid w:val="00F73B7D"/>
    <w:rsid w:val="00F75B27"/>
    <w:rsid w:val="00F826D5"/>
    <w:rsid w:val="00FA21F3"/>
    <w:rsid w:val="00FA6763"/>
    <w:rsid w:val="00FA6BFA"/>
    <w:rsid w:val="00FB0B63"/>
    <w:rsid w:val="00FB1F35"/>
    <w:rsid w:val="00FB20D2"/>
    <w:rsid w:val="00FB4C5F"/>
    <w:rsid w:val="00FC21E2"/>
    <w:rsid w:val="00FC3DE9"/>
    <w:rsid w:val="00FC440A"/>
    <w:rsid w:val="00FC5CEC"/>
    <w:rsid w:val="00FC60DF"/>
    <w:rsid w:val="00FD32C6"/>
    <w:rsid w:val="00FD389D"/>
    <w:rsid w:val="00FD47D2"/>
    <w:rsid w:val="00FE6D75"/>
    <w:rsid w:val="00FF0084"/>
    <w:rsid w:val="00FF025A"/>
    <w:rsid w:val="00FF0D90"/>
    <w:rsid w:val="00FF3B3E"/>
    <w:rsid w:val="00FF51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723BF3"/>
  <w15:chartTrackingRefBased/>
  <w15:docId w15:val="{C44DA6C4-6548-4EC5-82F8-628239E6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aliases w:val="Footnote Text Char,Footnote Text Char Char1 Char,Footnote Text Char Char1 Char Char Char1,Footnote Text Char1,Footnote Text Char1 Char,Footnote Text Char1 Char Char Char1 Char Char,Footnote Text Char2 Char1 Char Char,f,fn Char,fn Char Char"/>
    <w:basedOn w:val="Normal"/>
    <w:link w:val="FootnoteTextChar2"/>
    <w:semiHidden/>
    <w:rPr>
      <w:sz w:val="24"/>
    </w:rPr>
  </w:style>
  <w:style w:type="character" w:styleId="FootnoteReference">
    <w:name w:val="footnote reference"/>
    <w:aliases w:val="(NECG) Footnote Reference,Appel note de bas de p,Style 124,fr,o"/>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Pr>
      <w:rFonts w:ascii="Tahoma" w:hAnsi="Tahoma" w:cs="Tahoma"/>
      <w:sz w:val="16"/>
      <w:szCs w:val="16"/>
    </w:rPr>
  </w:style>
  <w:style w:type="character" w:styleId="Hyperlink">
    <w:name w:val="Hyperlink"/>
    <w:rsid w:val="002E7CE9"/>
    <w:rPr>
      <w:color w:val="0000FF"/>
      <w:u w:val="single"/>
    </w:rPr>
  </w:style>
  <w:style w:type="character" w:customStyle="1" w:styleId="FootnoteTextChar2">
    <w:name w:val="Footnote Text Char2"/>
    <w:aliases w:val="Footnote Text Char Char,Footnote Text Char Char1 Char Char,Footnote Text Char Char1 Char Char Char1 Char,Footnote Text Char1 Char Char,Footnote Text Char1 Char Char Char1 Char Char Char,Footnote Text Char1 Char1,f Char,fn Char Char1"/>
    <w:link w:val="FootnoteText"/>
    <w:rsid w:val="000354D8"/>
    <w:rPr>
      <w:snapToGrid w:val="0"/>
      <w:sz w:val="24"/>
      <w:lang w:val="en-US" w:eastAsia="en-US" w:bidi="ar-SA"/>
    </w:rPr>
  </w:style>
  <w:style w:type="character" w:styleId="CommentReference">
    <w:name w:val="annotation reference"/>
    <w:rsid w:val="00D8160A"/>
    <w:rPr>
      <w:sz w:val="16"/>
      <w:szCs w:val="16"/>
    </w:rPr>
  </w:style>
  <w:style w:type="paragraph" w:styleId="CommentText">
    <w:name w:val="annotation text"/>
    <w:basedOn w:val="Normal"/>
    <w:link w:val="CommentTextChar"/>
    <w:rsid w:val="00D8160A"/>
  </w:style>
  <w:style w:type="character" w:customStyle="1" w:styleId="CommentTextChar">
    <w:name w:val="Comment Text Char"/>
    <w:link w:val="CommentText"/>
    <w:rsid w:val="00D8160A"/>
    <w:rPr>
      <w:snapToGrid w:val="0"/>
    </w:rPr>
  </w:style>
  <w:style w:type="paragraph" w:styleId="CommentSubject">
    <w:name w:val="annotation subject"/>
    <w:basedOn w:val="CommentText"/>
    <w:next w:val="CommentText"/>
    <w:link w:val="CommentSubjectChar"/>
    <w:rsid w:val="00D8160A"/>
    <w:rPr>
      <w:b/>
      <w:bCs/>
    </w:rPr>
  </w:style>
  <w:style w:type="character" w:customStyle="1" w:styleId="CommentSubjectChar">
    <w:name w:val="Comment Subject Char"/>
    <w:link w:val="CommentSubject"/>
    <w:rsid w:val="00D8160A"/>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A22C4-3FFE-4061-A481-ED3D12815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4</cp:revision>
  <cp:lastPrinted>2017-11-21T20:11:00Z</cp:lastPrinted>
  <dcterms:created xsi:type="dcterms:W3CDTF">2026-02-20T13:01:00Z</dcterms:created>
  <dcterms:modified xsi:type="dcterms:W3CDTF">2026-04-28T11:47:00Z</dcterms:modified>
</cp:coreProperties>
</file>