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614B5" w:rsidRPr="008C58CB" w:rsidP="00B25D79" w14:paraId="2071B22D" w14:textId="77777777">
      <w:pPr>
        <w:suppressAutoHyphens/>
        <w:spacing w:after="120"/>
        <w:jc w:val="center"/>
        <w:rPr>
          <w:rFonts w:ascii="Times New Roman" w:hAnsi="Times New Roman"/>
          <w:b/>
          <w:spacing w:val="-3"/>
          <w:sz w:val="22"/>
          <w:szCs w:val="22"/>
        </w:rPr>
      </w:pPr>
      <w:r w:rsidRPr="008C58CB">
        <w:rPr>
          <w:rFonts w:ascii="Times New Roman" w:hAnsi="Times New Roman"/>
          <w:b/>
          <w:spacing w:val="-3"/>
          <w:sz w:val="22"/>
          <w:szCs w:val="22"/>
        </w:rPr>
        <w:t>SUPPORTING STATEMENT</w:t>
      </w:r>
    </w:p>
    <w:p w:rsidR="000614B5" w:rsidRPr="008C58CB" w14:paraId="44CD3A65" w14:textId="77777777">
      <w:pPr>
        <w:suppressAutoHyphens/>
        <w:jc w:val="both"/>
        <w:rPr>
          <w:rFonts w:ascii="Times New Roman" w:hAnsi="Times New Roman"/>
          <w:b/>
          <w:spacing w:val="-3"/>
          <w:sz w:val="22"/>
          <w:szCs w:val="22"/>
        </w:rPr>
      </w:pPr>
      <w:r>
        <w:rPr>
          <w:rFonts w:ascii="Times New Roman" w:hAnsi="Times New Roman"/>
          <w:b/>
          <w:spacing w:val="-3"/>
          <w:sz w:val="22"/>
          <w:szCs w:val="22"/>
        </w:rPr>
        <w:t>A.</w:t>
      </w:r>
      <w:r w:rsidR="00B25D79">
        <w:rPr>
          <w:rFonts w:ascii="Times New Roman" w:hAnsi="Times New Roman"/>
          <w:b/>
          <w:spacing w:val="-3"/>
          <w:sz w:val="22"/>
          <w:szCs w:val="22"/>
        </w:rPr>
        <w:t xml:space="preserve">  </w:t>
      </w:r>
      <w:r w:rsidRPr="008C58CB" w:rsidR="001C4B49">
        <w:rPr>
          <w:rFonts w:ascii="Times New Roman" w:hAnsi="Times New Roman"/>
          <w:b/>
          <w:spacing w:val="-3"/>
          <w:sz w:val="22"/>
          <w:szCs w:val="22"/>
        </w:rPr>
        <w:t>Justification:</w:t>
      </w:r>
    </w:p>
    <w:p w:rsidR="001C4B49" w:rsidRPr="008C58CB" w14:paraId="10460A90" w14:textId="77777777">
      <w:pPr>
        <w:suppressAutoHyphens/>
        <w:jc w:val="both"/>
        <w:rPr>
          <w:rFonts w:ascii="Times New Roman" w:hAnsi="Times New Roman"/>
          <w:spacing w:val="-3"/>
          <w:sz w:val="22"/>
          <w:szCs w:val="22"/>
        </w:rPr>
      </w:pPr>
    </w:p>
    <w:p w:rsidR="009A68E9" w:rsidRPr="00C857C9" w:rsidP="008C58CB" w14:paraId="0E312983" w14:textId="591157D2">
      <w:pPr>
        <w:rPr>
          <w:rFonts w:ascii="Times New Roman" w:hAnsi="Times New Roman"/>
          <w:sz w:val="22"/>
          <w:szCs w:val="22"/>
        </w:rPr>
      </w:pPr>
      <w:r w:rsidRPr="00B25D79">
        <w:rPr>
          <w:rFonts w:ascii="Times New Roman" w:hAnsi="Times New Roman"/>
          <w:b/>
          <w:sz w:val="22"/>
          <w:szCs w:val="22"/>
        </w:rPr>
        <w:t>1.</w:t>
      </w:r>
      <w:r>
        <w:rPr>
          <w:rFonts w:ascii="Times New Roman" w:hAnsi="Times New Roman"/>
          <w:b/>
          <w:sz w:val="22"/>
          <w:szCs w:val="22"/>
        </w:rPr>
        <w:t xml:space="preserve">   </w:t>
      </w:r>
      <w:r w:rsidRPr="00C857C9" w:rsidR="00C857C9">
        <w:rPr>
          <w:rFonts w:ascii="Times New Roman" w:hAnsi="Times New Roman"/>
          <w:b/>
          <w:sz w:val="22"/>
          <w:szCs w:val="22"/>
        </w:rPr>
        <w:t xml:space="preserve">The Commission is seeking </w:t>
      </w:r>
      <w:r w:rsidR="00222027">
        <w:rPr>
          <w:rFonts w:ascii="Times New Roman" w:hAnsi="Times New Roman"/>
          <w:b/>
          <w:sz w:val="22"/>
          <w:szCs w:val="22"/>
        </w:rPr>
        <w:t xml:space="preserve">renewal of </w:t>
      </w:r>
      <w:r w:rsidR="00771FE3">
        <w:rPr>
          <w:rFonts w:ascii="Times New Roman" w:hAnsi="Times New Roman"/>
          <w:b/>
          <w:sz w:val="22"/>
          <w:szCs w:val="22"/>
        </w:rPr>
        <w:t xml:space="preserve">the Office of Management and Budget’s </w:t>
      </w:r>
      <w:r w:rsidRPr="00C857C9" w:rsidR="00C857C9">
        <w:rPr>
          <w:rFonts w:ascii="Times New Roman" w:hAnsi="Times New Roman"/>
          <w:b/>
          <w:sz w:val="22"/>
          <w:szCs w:val="22"/>
        </w:rPr>
        <w:t xml:space="preserve">approval for </w:t>
      </w:r>
      <w:r w:rsidR="00222027">
        <w:rPr>
          <w:rFonts w:ascii="Times New Roman" w:hAnsi="Times New Roman"/>
          <w:b/>
          <w:sz w:val="22"/>
          <w:szCs w:val="22"/>
        </w:rPr>
        <w:t>the following</w:t>
      </w:r>
      <w:r w:rsidR="00771FE3">
        <w:rPr>
          <w:rFonts w:ascii="Times New Roman" w:hAnsi="Times New Roman"/>
          <w:b/>
          <w:sz w:val="22"/>
          <w:szCs w:val="22"/>
        </w:rPr>
        <w:t xml:space="preserve"> </w:t>
      </w:r>
      <w:r w:rsidRPr="00C857C9" w:rsidR="00C857C9">
        <w:rPr>
          <w:rFonts w:ascii="Times New Roman" w:hAnsi="Times New Roman"/>
          <w:b/>
          <w:sz w:val="22"/>
          <w:szCs w:val="22"/>
        </w:rPr>
        <w:t>information collection</w:t>
      </w:r>
      <w:r>
        <w:rPr>
          <w:rFonts w:ascii="Times New Roman" w:hAnsi="Times New Roman"/>
          <w:spacing w:val="-3"/>
          <w:sz w:val="22"/>
          <w:szCs w:val="22"/>
        </w:rPr>
        <w:t>:</w:t>
      </w:r>
    </w:p>
    <w:p w:rsidR="006D38A6" w:rsidRPr="0037063A" w:rsidP="009A68E9" w14:paraId="0F124D2D" w14:textId="0D2EC2A0">
      <w:pPr>
        <w:suppressAutoHyphens/>
        <w:spacing w:before="100" w:beforeAutospacing="1" w:after="100" w:afterAutospacing="1"/>
        <w:rPr>
          <w:rFonts w:ascii="Times New Roman" w:hAnsi="Times New Roman"/>
          <w:spacing w:val="-3"/>
          <w:sz w:val="22"/>
          <w:szCs w:val="22"/>
        </w:rPr>
      </w:pPr>
      <w:bookmarkStart w:id="0" w:name="OLE_LINK2"/>
      <w:r>
        <w:rPr>
          <w:rFonts w:ascii="Times New Roman" w:hAnsi="Times New Roman"/>
          <w:b/>
          <w:spacing w:val="-3"/>
          <w:sz w:val="22"/>
          <w:szCs w:val="22"/>
          <w:u w:val="single"/>
        </w:rPr>
        <w:t xml:space="preserve">FCC Form </w:t>
      </w:r>
      <w:r w:rsidR="00F95603">
        <w:rPr>
          <w:rFonts w:ascii="Times New Roman" w:hAnsi="Times New Roman"/>
          <w:b/>
          <w:spacing w:val="-3"/>
          <w:sz w:val="22"/>
          <w:szCs w:val="22"/>
          <w:u w:val="single"/>
        </w:rPr>
        <w:t>2100, Schedule G</w:t>
      </w:r>
      <w:r>
        <w:rPr>
          <w:rStyle w:val="FootnoteReference"/>
          <w:spacing w:val="-3"/>
          <w:szCs w:val="22"/>
          <w:u w:val="single"/>
        </w:rPr>
        <w:footnoteReference w:id="2"/>
      </w:r>
      <w:r w:rsidR="00A00825">
        <w:rPr>
          <w:rFonts w:ascii="Times New Roman" w:hAnsi="Times New Roman"/>
          <w:b/>
          <w:spacing w:val="-3"/>
          <w:sz w:val="22"/>
          <w:szCs w:val="22"/>
          <w:u w:val="single"/>
        </w:rPr>
        <w:t xml:space="preserve"> and Section </w:t>
      </w:r>
      <w:r w:rsidRPr="009A68E9" w:rsidR="00A00825">
        <w:rPr>
          <w:rFonts w:ascii="Times New Roman" w:hAnsi="Times New Roman"/>
          <w:b/>
          <w:spacing w:val="-3"/>
          <w:sz w:val="22"/>
          <w:szCs w:val="22"/>
          <w:u w:val="single"/>
        </w:rPr>
        <w:t>73.624(g)</w:t>
      </w:r>
      <w:r w:rsidR="00A00825">
        <w:rPr>
          <w:rFonts w:ascii="Times New Roman" w:hAnsi="Times New Roman"/>
          <w:b/>
          <w:spacing w:val="-3"/>
          <w:sz w:val="22"/>
          <w:szCs w:val="22"/>
          <w:u w:val="single"/>
        </w:rPr>
        <w:t xml:space="preserve"> of the Rules</w:t>
      </w:r>
      <w:r w:rsidR="009A68E9">
        <w:t>:</w:t>
      </w:r>
      <w:r>
        <w:rPr>
          <w:rStyle w:val="FootnoteReference"/>
        </w:rPr>
        <w:footnoteReference w:id="3"/>
      </w:r>
    </w:p>
    <w:p w:rsidR="00D607D3" w:rsidRPr="00D607D3" w:rsidP="00BA5819" w14:paraId="4C277A5F" w14:textId="55ED2307">
      <w:pPr>
        <w:numPr>
          <w:ilvl w:val="0"/>
          <w:numId w:val="6"/>
        </w:numPr>
        <w:suppressAutoHyphens/>
        <w:spacing w:before="120" w:after="120"/>
        <w:rPr>
          <w:rFonts w:ascii="Times New Roman" w:hAnsi="Times New Roman"/>
          <w:spacing w:val="-3"/>
          <w:sz w:val="22"/>
          <w:szCs w:val="22"/>
        </w:rPr>
      </w:pPr>
      <w:r>
        <w:rPr>
          <w:rFonts w:ascii="Times New Roman" w:hAnsi="Times New Roman"/>
          <w:spacing w:val="-3"/>
          <w:sz w:val="22"/>
          <w:szCs w:val="22"/>
        </w:rPr>
        <w:t>Each</w:t>
      </w:r>
      <w:r w:rsidRPr="008C58CB">
        <w:rPr>
          <w:rFonts w:ascii="Times New Roman" w:hAnsi="Times New Roman"/>
          <w:spacing w:val="-3"/>
          <w:sz w:val="22"/>
          <w:szCs w:val="22"/>
        </w:rPr>
        <w:t xml:space="preserve"> licensee</w:t>
      </w:r>
      <w:r>
        <w:rPr>
          <w:rFonts w:ascii="Times New Roman" w:hAnsi="Times New Roman"/>
          <w:spacing w:val="-3"/>
          <w:sz w:val="22"/>
          <w:szCs w:val="22"/>
        </w:rPr>
        <w:t>/permittee</w:t>
      </w:r>
      <w:r w:rsidRPr="008C58CB">
        <w:rPr>
          <w:rFonts w:ascii="Times New Roman" w:hAnsi="Times New Roman"/>
          <w:spacing w:val="-3"/>
          <w:sz w:val="22"/>
          <w:szCs w:val="22"/>
        </w:rPr>
        <w:t xml:space="preserve"> </w:t>
      </w:r>
      <w:r>
        <w:rPr>
          <w:rFonts w:ascii="Times New Roman" w:hAnsi="Times New Roman"/>
          <w:spacing w:val="-3"/>
          <w:sz w:val="22"/>
          <w:szCs w:val="22"/>
        </w:rPr>
        <w:t>of a d</w:t>
      </w:r>
      <w:r w:rsidRPr="00D607D3">
        <w:rPr>
          <w:rFonts w:ascii="Times New Roman" w:hAnsi="Times New Roman"/>
          <w:spacing w:val="-3"/>
          <w:sz w:val="22"/>
          <w:szCs w:val="22"/>
        </w:rPr>
        <w:t xml:space="preserve">igital television </w:t>
      </w:r>
      <w:r w:rsidR="00030480">
        <w:rPr>
          <w:rFonts w:ascii="Times New Roman" w:hAnsi="Times New Roman"/>
          <w:spacing w:val="-3"/>
          <w:sz w:val="22"/>
          <w:szCs w:val="22"/>
        </w:rPr>
        <w:t xml:space="preserve">(DTV) </w:t>
      </w:r>
      <w:r w:rsidRPr="00D607D3">
        <w:rPr>
          <w:rFonts w:ascii="Times New Roman" w:hAnsi="Times New Roman"/>
          <w:spacing w:val="-3"/>
          <w:sz w:val="22"/>
          <w:szCs w:val="22"/>
        </w:rPr>
        <w:t xml:space="preserve">station </w:t>
      </w:r>
      <w:r w:rsidR="00F95603">
        <w:rPr>
          <w:rFonts w:ascii="Times New Roman" w:hAnsi="Times New Roman"/>
          <w:spacing w:val="-3"/>
          <w:sz w:val="22"/>
          <w:szCs w:val="22"/>
        </w:rPr>
        <w:t xml:space="preserve">that provides feeable ancillary </w:t>
      </w:r>
      <w:r w:rsidR="00100C1E">
        <w:rPr>
          <w:rFonts w:ascii="Times New Roman" w:hAnsi="Times New Roman"/>
          <w:spacing w:val="-3"/>
          <w:sz w:val="22"/>
          <w:szCs w:val="22"/>
        </w:rPr>
        <w:t>or</w:t>
      </w:r>
      <w:r w:rsidR="00F95603">
        <w:rPr>
          <w:rFonts w:ascii="Times New Roman" w:hAnsi="Times New Roman"/>
          <w:spacing w:val="-3"/>
          <w:sz w:val="22"/>
          <w:szCs w:val="22"/>
        </w:rPr>
        <w:t xml:space="preserve"> supplementary services </w:t>
      </w:r>
      <w:r w:rsidR="00100C1E">
        <w:rPr>
          <w:rFonts w:ascii="Times New Roman" w:hAnsi="Times New Roman"/>
          <w:spacing w:val="-3"/>
          <w:sz w:val="22"/>
          <w:szCs w:val="22"/>
        </w:rPr>
        <w:t xml:space="preserve">during the relevant reporting period </w:t>
      </w:r>
      <w:r w:rsidRPr="00D607D3">
        <w:rPr>
          <w:rFonts w:ascii="Times New Roman" w:hAnsi="Times New Roman"/>
          <w:spacing w:val="-3"/>
          <w:sz w:val="22"/>
          <w:szCs w:val="22"/>
        </w:rPr>
        <w:t xml:space="preserve">must </w:t>
      </w:r>
      <w:r>
        <w:rPr>
          <w:rFonts w:ascii="Times New Roman" w:hAnsi="Times New Roman"/>
          <w:spacing w:val="-3"/>
          <w:sz w:val="22"/>
          <w:szCs w:val="22"/>
        </w:rPr>
        <w:t>file on an annual basis</w:t>
      </w:r>
      <w:r w:rsidRPr="00D607D3">
        <w:rPr>
          <w:rFonts w:ascii="Times New Roman" w:hAnsi="Times New Roman"/>
          <w:spacing w:val="-3"/>
          <w:sz w:val="22"/>
          <w:szCs w:val="22"/>
        </w:rPr>
        <w:t xml:space="preserve"> FCC Form </w:t>
      </w:r>
      <w:r w:rsidR="00F95603">
        <w:rPr>
          <w:rFonts w:ascii="Times New Roman" w:hAnsi="Times New Roman"/>
          <w:spacing w:val="-3"/>
          <w:sz w:val="22"/>
          <w:szCs w:val="22"/>
        </w:rPr>
        <w:t>2100, Schedule G</w:t>
      </w:r>
      <w:r>
        <w:rPr>
          <w:rFonts w:ascii="Times New Roman" w:hAnsi="Times New Roman"/>
          <w:spacing w:val="-3"/>
          <w:sz w:val="22"/>
          <w:szCs w:val="22"/>
        </w:rPr>
        <w:t xml:space="preserve">.  </w:t>
      </w:r>
      <w:r w:rsidR="004F27C4">
        <w:rPr>
          <w:rFonts w:ascii="Times New Roman" w:hAnsi="Times New Roman"/>
          <w:spacing w:val="-3"/>
          <w:sz w:val="22"/>
          <w:szCs w:val="22"/>
        </w:rPr>
        <w:t>Specifically, required</w:t>
      </w:r>
      <w:r>
        <w:rPr>
          <w:rFonts w:ascii="Times New Roman" w:hAnsi="Times New Roman"/>
          <w:spacing w:val="-3"/>
          <w:sz w:val="22"/>
          <w:szCs w:val="22"/>
        </w:rPr>
        <w:t xml:space="preserve"> filers include</w:t>
      </w:r>
      <w:r w:rsidR="003448F8">
        <w:rPr>
          <w:rFonts w:ascii="Times New Roman" w:hAnsi="Times New Roman"/>
          <w:spacing w:val="-3"/>
          <w:sz w:val="22"/>
          <w:szCs w:val="22"/>
        </w:rPr>
        <w:t xml:space="preserve"> the following </w:t>
      </w:r>
      <w:r w:rsidR="00ED3103">
        <w:rPr>
          <w:rFonts w:ascii="Times New Roman" w:hAnsi="Times New Roman"/>
          <w:spacing w:val="-3"/>
          <w:sz w:val="22"/>
          <w:szCs w:val="22"/>
        </w:rPr>
        <w:t>(</w:t>
      </w:r>
      <w:r w:rsidR="003448F8">
        <w:rPr>
          <w:rFonts w:ascii="Times New Roman" w:hAnsi="Times New Roman"/>
          <w:spacing w:val="-3"/>
          <w:sz w:val="22"/>
          <w:szCs w:val="22"/>
        </w:rPr>
        <w:t xml:space="preserve">but we generally refer to all such entities herein as </w:t>
      </w:r>
      <w:r w:rsidR="00706D0B">
        <w:rPr>
          <w:rFonts w:ascii="Times New Roman" w:hAnsi="Times New Roman"/>
          <w:spacing w:val="-3"/>
          <w:sz w:val="22"/>
          <w:szCs w:val="22"/>
        </w:rPr>
        <w:t xml:space="preserve">a </w:t>
      </w:r>
      <w:r w:rsidR="003448F8">
        <w:rPr>
          <w:rFonts w:ascii="Times New Roman" w:hAnsi="Times New Roman"/>
          <w:spacing w:val="-3"/>
          <w:sz w:val="22"/>
          <w:szCs w:val="22"/>
        </w:rPr>
        <w:t>“</w:t>
      </w:r>
      <w:r w:rsidR="00706D0B">
        <w:rPr>
          <w:rFonts w:ascii="Times New Roman" w:hAnsi="Times New Roman"/>
          <w:spacing w:val="-3"/>
          <w:sz w:val="22"/>
          <w:szCs w:val="22"/>
        </w:rPr>
        <w:t xml:space="preserve">DTV </w:t>
      </w:r>
      <w:r w:rsidRPr="008C58CB" w:rsidR="003448F8">
        <w:rPr>
          <w:rFonts w:ascii="Times New Roman" w:hAnsi="Times New Roman"/>
          <w:spacing w:val="-3"/>
          <w:sz w:val="22"/>
          <w:szCs w:val="22"/>
        </w:rPr>
        <w:t>licensee</w:t>
      </w:r>
      <w:r w:rsidR="003448F8">
        <w:rPr>
          <w:rFonts w:ascii="Times New Roman" w:hAnsi="Times New Roman"/>
          <w:spacing w:val="-3"/>
          <w:sz w:val="22"/>
          <w:szCs w:val="22"/>
        </w:rPr>
        <w:t>/permittee”</w:t>
      </w:r>
      <w:r w:rsidR="00ED3103">
        <w:rPr>
          <w:rFonts w:ascii="Times New Roman" w:hAnsi="Times New Roman"/>
          <w:spacing w:val="-3"/>
          <w:sz w:val="22"/>
          <w:szCs w:val="22"/>
        </w:rPr>
        <w:t>)</w:t>
      </w:r>
      <w:r>
        <w:rPr>
          <w:rFonts w:ascii="Times New Roman" w:hAnsi="Times New Roman"/>
          <w:spacing w:val="-3"/>
          <w:sz w:val="22"/>
          <w:szCs w:val="22"/>
        </w:rPr>
        <w:t>:</w:t>
      </w:r>
    </w:p>
    <w:p w:rsidR="00D607D3" w:rsidRPr="00D607D3" w:rsidP="009622C7" w14:paraId="218E677E" w14:textId="7777777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A licensee of</w:t>
      </w:r>
      <w:r>
        <w:rPr>
          <w:rFonts w:ascii="Times New Roman" w:hAnsi="Times New Roman"/>
          <w:spacing w:val="-3"/>
          <w:sz w:val="22"/>
          <w:szCs w:val="22"/>
        </w:rPr>
        <w:t xml:space="preserve"> a digital commercial or noncom</w:t>
      </w:r>
      <w:r w:rsidRPr="00D607D3">
        <w:rPr>
          <w:rFonts w:ascii="Times New Roman" w:hAnsi="Times New Roman"/>
          <w:spacing w:val="-3"/>
          <w:sz w:val="22"/>
          <w:szCs w:val="22"/>
        </w:rPr>
        <w:t xml:space="preserve">mercial educational </w:t>
      </w:r>
      <w:r>
        <w:rPr>
          <w:rFonts w:ascii="Times New Roman" w:hAnsi="Times New Roman"/>
          <w:spacing w:val="-3"/>
          <w:sz w:val="22"/>
          <w:szCs w:val="22"/>
        </w:rPr>
        <w:t xml:space="preserve">(NCE) </w:t>
      </w:r>
      <w:r w:rsidRPr="00D607D3">
        <w:rPr>
          <w:rFonts w:ascii="Times New Roman" w:hAnsi="Times New Roman"/>
          <w:spacing w:val="-3"/>
          <w:sz w:val="22"/>
          <w:szCs w:val="22"/>
        </w:rPr>
        <w:t>full power television</w:t>
      </w:r>
      <w:r>
        <w:rPr>
          <w:rFonts w:ascii="Times New Roman" w:hAnsi="Times New Roman"/>
          <w:spacing w:val="-3"/>
          <w:sz w:val="22"/>
          <w:szCs w:val="22"/>
        </w:rPr>
        <w:t xml:space="preserve"> </w:t>
      </w:r>
      <w:r w:rsidR="00DB735F">
        <w:rPr>
          <w:rFonts w:ascii="Times New Roman" w:hAnsi="Times New Roman"/>
          <w:spacing w:val="-3"/>
          <w:sz w:val="22"/>
          <w:szCs w:val="22"/>
        </w:rPr>
        <w:t xml:space="preserve">(TV) </w:t>
      </w:r>
      <w:r>
        <w:rPr>
          <w:rFonts w:ascii="Times New Roman" w:hAnsi="Times New Roman"/>
          <w:spacing w:val="-3"/>
          <w:sz w:val="22"/>
          <w:szCs w:val="22"/>
        </w:rPr>
        <w:t>station</w:t>
      </w:r>
      <w:r w:rsidRPr="00D607D3">
        <w:rPr>
          <w:rFonts w:ascii="Times New Roman" w:hAnsi="Times New Roman"/>
          <w:spacing w:val="-3"/>
          <w:sz w:val="22"/>
          <w:szCs w:val="22"/>
        </w:rPr>
        <w:t>, low power television</w:t>
      </w:r>
      <w:r>
        <w:rPr>
          <w:rFonts w:ascii="Times New Roman" w:hAnsi="Times New Roman"/>
          <w:spacing w:val="-3"/>
          <w:sz w:val="22"/>
          <w:szCs w:val="22"/>
        </w:rPr>
        <w:t xml:space="preserve"> </w:t>
      </w:r>
      <w:r w:rsidR="00DB735F">
        <w:rPr>
          <w:rFonts w:ascii="Times New Roman" w:hAnsi="Times New Roman"/>
          <w:spacing w:val="-3"/>
          <w:sz w:val="22"/>
          <w:szCs w:val="22"/>
        </w:rPr>
        <w:t xml:space="preserve">(LPTV) </w:t>
      </w:r>
      <w:r>
        <w:rPr>
          <w:rFonts w:ascii="Times New Roman" w:hAnsi="Times New Roman"/>
          <w:spacing w:val="-3"/>
          <w:sz w:val="22"/>
          <w:szCs w:val="22"/>
        </w:rPr>
        <w:t>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TV</w:t>
      </w:r>
      <w:r w:rsidRPr="00D607D3">
        <w:rPr>
          <w:rFonts w:ascii="Times New Roman" w:hAnsi="Times New Roman"/>
          <w:spacing w:val="-3"/>
          <w:sz w:val="22"/>
          <w:szCs w:val="22"/>
        </w:rPr>
        <w:t xml:space="preserve"> translator or Class A </w:t>
      </w:r>
      <w:r w:rsidR="00DB735F">
        <w:rPr>
          <w:rFonts w:ascii="Times New Roman" w:hAnsi="Times New Roman"/>
          <w:spacing w:val="-3"/>
          <w:sz w:val="22"/>
          <w:szCs w:val="22"/>
        </w:rPr>
        <w:t>TV</w:t>
      </w:r>
      <w:r w:rsidRPr="00D607D3">
        <w:rPr>
          <w:rFonts w:ascii="Times New Roman" w:hAnsi="Times New Roman"/>
          <w:spacing w:val="-3"/>
          <w:sz w:val="22"/>
          <w:szCs w:val="22"/>
        </w:rPr>
        <w:t xml:space="preserve"> station.</w:t>
      </w:r>
    </w:p>
    <w:p w:rsidR="00D607D3" w:rsidP="009622C7" w14:paraId="6F2507D0" w14:textId="7777777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A permittee operating pursuant to digital special temporary authority </w:t>
      </w:r>
      <w:r w:rsidR="00DB735F">
        <w:rPr>
          <w:rFonts w:ascii="Times New Roman" w:hAnsi="Times New Roman"/>
          <w:spacing w:val="-3"/>
          <w:sz w:val="22"/>
          <w:szCs w:val="22"/>
        </w:rPr>
        <w:t xml:space="preserve">(STA) </w:t>
      </w:r>
      <w:r w:rsidRPr="00D607D3">
        <w:rPr>
          <w:rFonts w:ascii="Times New Roman" w:hAnsi="Times New Roman"/>
          <w:spacing w:val="-3"/>
          <w:sz w:val="22"/>
          <w:szCs w:val="22"/>
        </w:rPr>
        <w:t xml:space="preserve">of a commercial or </w:t>
      </w:r>
      <w:r w:rsidR="00DB735F">
        <w:rPr>
          <w:rFonts w:ascii="Times New Roman" w:hAnsi="Times New Roman"/>
          <w:spacing w:val="-3"/>
          <w:sz w:val="22"/>
          <w:szCs w:val="22"/>
        </w:rPr>
        <w:t>NCE</w:t>
      </w:r>
      <w:r w:rsidRPr="00D607D3">
        <w:rPr>
          <w:rFonts w:ascii="Times New Roman" w:hAnsi="Times New Roman"/>
          <w:spacing w:val="-3"/>
          <w:sz w:val="22"/>
          <w:szCs w:val="22"/>
        </w:rPr>
        <w:t xml:space="preserve"> full power </w:t>
      </w:r>
      <w:r w:rsidR="00DB735F">
        <w:rPr>
          <w:rFonts w:ascii="Times New Roman" w:hAnsi="Times New Roman"/>
          <w:spacing w:val="-3"/>
          <w:sz w:val="22"/>
          <w:szCs w:val="22"/>
        </w:rPr>
        <w:t>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LPTV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TV</w:t>
      </w:r>
      <w:r w:rsidRPr="00D607D3">
        <w:rPr>
          <w:rFonts w:ascii="Times New Roman" w:hAnsi="Times New Roman"/>
          <w:spacing w:val="-3"/>
          <w:sz w:val="22"/>
          <w:szCs w:val="22"/>
        </w:rPr>
        <w:t xml:space="preserve"> translator or Class A </w:t>
      </w:r>
      <w:r w:rsidR="00DB735F">
        <w:rPr>
          <w:rFonts w:ascii="Times New Roman" w:hAnsi="Times New Roman"/>
          <w:spacing w:val="-3"/>
          <w:sz w:val="22"/>
          <w:szCs w:val="22"/>
        </w:rPr>
        <w:t>TV</w:t>
      </w:r>
      <w:r w:rsidRPr="00D607D3">
        <w:rPr>
          <w:rFonts w:ascii="Times New Roman" w:hAnsi="Times New Roman"/>
          <w:spacing w:val="-3"/>
          <w:sz w:val="22"/>
          <w:szCs w:val="22"/>
        </w:rPr>
        <w:t xml:space="preserve"> station.</w:t>
      </w:r>
    </w:p>
    <w:p w:rsidR="00D607D3" w:rsidP="00BA5819" w14:paraId="7AA9BBDB" w14:textId="5D7E353D">
      <w:pPr>
        <w:numPr>
          <w:ilvl w:val="0"/>
          <w:numId w:val="6"/>
        </w:numPr>
        <w:suppressAutoHyphens/>
        <w:spacing w:before="120" w:after="120"/>
        <w:rPr>
          <w:rFonts w:ascii="Times New Roman" w:hAnsi="Times New Roman"/>
          <w:spacing w:val="-3"/>
          <w:sz w:val="22"/>
          <w:szCs w:val="22"/>
        </w:rPr>
      </w:pPr>
      <w:r>
        <w:rPr>
          <w:rFonts w:ascii="Times New Roman" w:hAnsi="Times New Roman"/>
          <w:spacing w:val="-3"/>
          <w:sz w:val="22"/>
          <w:szCs w:val="22"/>
        </w:rPr>
        <w:t>Each</w:t>
      </w:r>
      <w:r w:rsidRPr="008C58CB" w:rsidR="00EB613A">
        <w:rPr>
          <w:rFonts w:ascii="Times New Roman" w:hAnsi="Times New Roman"/>
          <w:spacing w:val="-3"/>
          <w:sz w:val="22"/>
          <w:szCs w:val="22"/>
        </w:rPr>
        <w:t xml:space="preserve"> </w:t>
      </w:r>
      <w:r w:rsidR="00706D0B">
        <w:rPr>
          <w:rFonts w:ascii="Times New Roman" w:hAnsi="Times New Roman"/>
          <w:spacing w:val="-3"/>
          <w:sz w:val="22"/>
          <w:szCs w:val="22"/>
        </w:rPr>
        <w:t xml:space="preserve">DTV </w:t>
      </w:r>
      <w:r w:rsidRPr="008C58CB" w:rsidR="00EB613A">
        <w:rPr>
          <w:rFonts w:ascii="Times New Roman" w:hAnsi="Times New Roman"/>
          <w:spacing w:val="-3"/>
          <w:sz w:val="22"/>
          <w:szCs w:val="22"/>
        </w:rPr>
        <w:t>licensee</w:t>
      </w:r>
      <w:r w:rsidR="009A68E9">
        <w:rPr>
          <w:rFonts w:ascii="Times New Roman" w:hAnsi="Times New Roman"/>
          <w:spacing w:val="-3"/>
          <w:sz w:val="22"/>
          <w:szCs w:val="22"/>
        </w:rPr>
        <w:t>/permittee</w:t>
      </w:r>
      <w:r w:rsidRPr="008C58CB" w:rsidR="00EB613A">
        <w:rPr>
          <w:rFonts w:ascii="Times New Roman" w:hAnsi="Times New Roman"/>
          <w:spacing w:val="-3"/>
          <w:sz w:val="22"/>
          <w:szCs w:val="22"/>
        </w:rPr>
        <w:t xml:space="preserve"> </w:t>
      </w:r>
      <w:r w:rsidR="009A68E9">
        <w:rPr>
          <w:rFonts w:ascii="Times New Roman" w:hAnsi="Times New Roman"/>
          <w:spacing w:val="-3"/>
          <w:sz w:val="22"/>
          <w:szCs w:val="22"/>
        </w:rPr>
        <w:t xml:space="preserve">must </w:t>
      </w:r>
      <w:r w:rsidRPr="008C58CB" w:rsidR="00EB613A">
        <w:rPr>
          <w:rFonts w:ascii="Times New Roman" w:hAnsi="Times New Roman"/>
          <w:spacing w:val="-3"/>
          <w:sz w:val="22"/>
          <w:szCs w:val="22"/>
        </w:rPr>
        <w:t>report</w:t>
      </w:r>
      <w:r w:rsidRPr="008C58CB" w:rsidR="00D908EF">
        <w:rPr>
          <w:rFonts w:ascii="Times New Roman" w:hAnsi="Times New Roman"/>
          <w:spacing w:val="-3"/>
          <w:sz w:val="22"/>
          <w:szCs w:val="22"/>
        </w:rPr>
        <w:t xml:space="preserve"> </w:t>
      </w:r>
      <w:r w:rsidRPr="008C58CB" w:rsidR="00EB613A">
        <w:rPr>
          <w:rFonts w:ascii="Times New Roman" w:hAnsi="Times New Roman"/>
          <w:spacing w:val="-3"/>
          <w:sz w:val="22"/>
          <w:szCs w:val="22"/>
        </w:rPr>
        <w:t xml:space="preserve">the </w:t>
      </w:r>
      <w:r w:rsidR="00100C1E">
        <w:rPr>
          <w:rFonts w:ascii="Times New Roman" w:hAnsi="Times New Roman"/>
          <w:spacing w:val="-3"/>
          <w:sz w:val="22"/>
          <w:szCs w:val="22"/>
        </w:rPr>
        <w:t xml:space="preserve">feeable </w:t>
      </w:r>
      <w:r w:rsidRPr="008C58CB" w:rsidR="00D908EF">
        <w:rPr>
          <w:rFonts w:ascii="Times New Roman" w:hAnsi="Times New Roman"/>
          <w:spacing w:val="-3"/>
          <w:sz w:val="22"/>
          <w:szCs w:val="22"/>
        </w:rPr>
        <w:t xml:space="preserve">ancillary or supplementary services </w:t>
      </w:r>
      <w:r w:rsidR="00100C1E">
        <w:rPr>
          <w:rFonts w:ascii="Times New Roman" w:hAnsi="Times New Roman"/>
          <w:spacing w:val="-3"/>
          <w:sz w:val="22"/>
          <w:szCs w:val="22"/>
        </w:rPr>
        <w:t xml:space="preserve">provided </w:t>
      </w:r>
      <w:r w:rsidRPr="008C58CB" w:rsidR="00D908EF">
        <w:rPr>
          <w:rFonts w:ascii="Times New Roman" w:hAnsi="Times New Roman"/>
          <w:spacing w:val="-3"/>
          <w:sz w:val="22"/>
          <w:szCs w:val="22"/>
        </w:rPr>
        <w:t>at any time during the</w:t>
      </w:r>
      <w:r w:rsidRPr="008C58CB" w:rsidR="00EB613A">
        <w:rPr>
          <w:rFonts w:ascii="Times New Roman" w:hAnsi="Times New Roman"/>
          <w:spacing w:val="-3"/>
          <w:sz w:val="22"/>
          <w:szCs w:val="22"/>
        </w:rPr>
        <w:t xml:space="preserve"> reporting cycle.</w:t>
      </w:r>
      <w:r>
        <w:rPr>
          <w:rStyle w:val="FootnoteReference"/>
          <w:szCs w:val="22"/>
        </w:rPr>
        <w:footnoteReference w:id="4"/>
      </w:r>
      <w:r w:rsidR="00DB735F">
        <w:rPr>
          <w:rFonts w:ascii="Times New Roman" w:hAnsi="Times New Roman"/>
          <w:spacing w:val="-3"/>
          <w:sz w:val="22"/>
          <w:szCs w:val="22"/>
        </w:rPr>
        <w:t xml:space="preserve">  </w:t>
      </w:r>
    </w:p>
    <w:p w:rsidR="00D607D3" w:rsidP="009622C7" w14:paraId="5C98C628" w14:textId="7777777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Specifically, </w:t>
      </w:r>
      <w:r w:rsidR="00706D0B">
        <w:rPr>
          <w:rFonts w:ascii="Times New Roman" w:hAnsi="Times New Roman"/>
          <w:spacing w:val="-3"/>
          <w:sz w:val="22"/>
          <w:szCs w:val="22"/>
        </w:rPr>
        <w:t xml:space="preserve">a DTV </w:t>
      </w:r>
      <w:r w:rsidRPr="008C58CB" w:rsidR="00706D0B">
        <w:rPr>
          <w:rFonts w:ascii="Times New Roman" w:hAnsi="Times New Roman"/>
          <w:spacing w:val="-3"/>
          <w:sz w:val="22"/>
          <w:szCs w:val="22"/>
        </w:rPr>
        <w:t>licensee</w:t>
      </w:r>
      <w:r w:rsidR="00706D0B">
        <w:rPr>
          <w:rFonts w:ascii="Times New Roman" w:hAnsi="Times New Roman"/>
          <w:spacing w:val="-3"/>
          <w:sz w:val="22"/>
          <w:szCs w:val="22"/>
        </w:rPr>
        <w:t>/permittee</w:t>
      </w:r>
      <w:r w:rsidRPr="008C58CB" w:rsidR="00706D0B">
        <w:rPr>
          <w:rFonts w:ascii="Times New Roman" w:hAnsi="Times New Roman"/>
          <w:spacing w:val="-3"/>
          <w:sz w:val="22"/>
          <w:szCs w:val="22"/>
        </w:rPr>
        <w:t xml:space="preserve"> </w:t>
      </w:r>
      <w:r w:rsidRPr="00D607D3">
        <w:rPr>
          <w:rFonts w:ascii="Times New Roman" w:hAnsi="Times New Roman"/>
          <w:spacing w:val="-3"/>
          <w:sz w:val="22"/>
          <w:szCs w:val="22"/>
        </w:rPr>
        <w:t xml:space="preserve">must include </w:t>
      </w:r>
      <w:r w:rsidR="00793B80">
        <w:rPr>
          <w:rFonts w:ascii="Times New Roman" w:hAnsi="Times New Roman"/>
          <w:spacing w:val="-3"/>
          <w:sz w:val="22"/>
          <w:szCs w:val="22"/>
        </w:rPr>
        <w:t xml:space="preserve">the following </w:t>
      </w:r>
      <w:r w:rsidRPr="00D607D3">
        <w:rPr>
          <w:rFonts w:ascii="Times New Roman" w:hAnsi="Times New Roman"/>
          <w:spacing w:val="-3"/>
          <w:sz w:val="22"/>
          <w:szCs w:val="22"/>
        </w:rPr>
        <w:t xml:space="preserve">in </w:t>
      </w:r>
      <w:r w:rsidR="00706D0B">
        <w:rPr>
          <w:rFonts w:ascii="Times New Roman" w:hAnsi="Times New Roman"/>
          <w:spacing w:val="-3"/>
          <w:sz w:val="22"/>
          <w:szCs w:val="22"/>
        </w:rPr>
        <w:t>its</w:t>
      </w:r>
      <w:r w:rsidRPr="00D607D3">
        <w:rPr>
          <w:rFonts w:ascii="Times New Roman" w:hAnsi="Times New Roman"/>
          <w:spacing w:val="-3"/>
          <w:sz w:val="22"/>
          <w:szCs w:val="22"/>
        </w:rPr>
        <w:t xml:space="preserve"> annual report: </w:t>
      </w:r>
    </w:p>
    <w:p w:rsidR="00D607D3" w:rsidRPr="00BA5819" w:rsidP="00793B80" w14:paraId="6BF6C146" w14:textId="4F251258">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a brief description of the </w:t>
      </w:r>
      <w:r w:rsidR="00100C1E">
        <w:rPr>
          <w:rFonts w:ascii="Times New Roman" w:hAnsi="Times New Roman"/>
          <w:spacing w:val="-3"/>
          <w:sz w:val="22"/>
          <w:szCs w:val="22"/>
        </w:rPr>
        <w:t xml:space="preserve">feeable </w:t>
      </w:r>
      <w:r w:rsidRPr="00BA5819">
        <w:rPr>
          <w:rFonts w:ascii="Times New Roman" w:hAnsi="Times New Roman"/>
          <w:spacing w:val="-3"/>
          <w:sz w:val="22"/>
          <w:szCs w:val="22"/>
        </w:rPr>
        <w:t xml:space="preserve">ancillary or supplementary services provided; </w:t>
      </w:r>
    </w:p>
    <w:p w:rsidR="00D607D3" w:rsidRPr="00FF1EAA" w:rsidP="00F2778D" w14:paraId="5106C57C" w14:textId="08BB282D">
      <w:pPr>
        <w:pStyle w:val="ListParagraph"/>
        <w:numPr>
          <w:ilvl w:val="0"/>
          <w:numId w:val="12"/>
        </w:numPr>
        <w:suppressAutoHyphens/>
        <w:spacing w:before="120" w:after="120"/>
        <w:ind w:left="2160"/>
        <w:rPr>
          <w:rFonts w:ascii="Times New Roman" w:hAnsi="Times New Roman"/>
          <w:spacing w:val="-3"/>
          <w:sz w:val="22"/>
          <w:szCs w:val="22"/>
        </w:rPr>
      </w:pPr>
      <w:r w:rsidRPr="00FF1EAA">
        <w:rPr>
          <w:rFonts w:ascii="Times New Roman" w:hAnsi="Times New Roman"/>
          <w:spacing w:val="-3"/>
          <w:sz w:val="22"/>
          <w:szCs w:val="22"/>
        </w:rPr>
        <w:t>the gross revenues received from such services during the applicable period</w:t>
      </w:r>
      <w:r w:rsidR="00FF1EAA">
        <w:rPr>
          <w:rFonts w:ascii="Times New Roman" w:hAnsi="Times New Roman"/>
          <w:spacing w:val="-3"/>
          <w:sz w:val="22"/>
          <w:szCs w:val="22"/>
        </w:rPr>
        <w:t xml:space="preserve"> </w:t>
      </w:r>
      <w:r w:rsidRPr="00FF1EAA">
        <w:rPr>
          <w:rFonts w:ascii="Times New Roman" w:hAnsi="Times New Roman"/>
          <w:spacing w:val="-3"/>
          <w:sz w:val="22"/>
          <w:szCs w:val="22"/>
        </w:rPr>
        <w:t xml:space="preserve">and </w:t>
      </w:r>
    </w:p>
    <w:p w:rsidR="00D607D3" w:rsidRPr="00BA5819" w:rsidP="00793B80" w14:paraId="0BD2F9D2" w14:textId="6D0F4B03">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the amount of bitstream used to provide </w:t>
      </w:r>
      <w:r w:rsidR="00100C1E">
        <w:rPr>
          <w:rFonts w:ascii="Times New Roman" w:hAnsi="Times New Roman"/>
          <w:spacing w:val="-3"/>
          <w:sz w:val="22"/>
          <w:szCs w:val="22"/>
        </w:rPr>
        <w:t xml:space="preserve">such </w:t>
      </w:r>
      <w:r w:rsidRPr="00BA5819">
        <w:rPr>
          <w:rFonts w:ascii="Times New Roman" w:hAnsi="Times New Roman"/>
          <w:spacing w:val="-3"/>
          <w:sz w:val="22"/>
          <w:szCs w:val="22"/>
        </w:rPr>
        <w:t>services during the applicable period.</w:t>
      </w:r>
    </w:p>
    <w:bookmarkEnd w:id="0"/>
    <w:p w:rsidR="00EB613A" w:rsidP="00BA5819" w14:paraId="37C6A39D" w14:textId="637690BF">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Concurrent with the submission of FCC Form </w:t>
      </w:r>
      <w:r w:rsidR="00F95603">
        <w:rPr>
          <w:rFonts w:ascii="Times New Roman" w:hAnsi="Times New Roman"/>
          <w:spacing w:val="-3"/>
          <w:sz w:val="22"/>
          <w:szCs w:val="22"/>
        </w:rPr>
        <w:t>2100, Schedule G</w:t>
      </w:r>
      <w:r w:rsidRPr="008C58CB">
        <w:rPr>
          <w:rFonts w:ascii="Times New Roman" w:hAnsi="Times New Roman"/>
          <w:spacing w:val="-3"/>
          <w:sz w:val="22"/>
          <w:szCs w:val="22"/>
        </w:rPr>
        <w:t xml:space="preserve">, each </w:t>
      </w:r>
      <w:r w:rsidR="00706D0B">
        <w:rPr>
          <w:rFonts w:ascii="Times New Roman" w:hAnsi="Times New Roman"/>
          <w:spacing w:val="-3"/>
          <w:sz w:val="22"/>
          <w:szCs w:val="22"/>
        </w:rPr>
        <w:t xml:space="preserve">DTV </w:t>
      </w:r>
      <w:r w:rsidRPr="008C58CB" w:rsidR="00706D0B">
        <w:rPr>
          <w:rFonts w:ascii="Times New Roman" w:hAnsi="Times New Roman"/>
          <w:spacing w:val="-3"/>
          <w:sz w:val="22"/>
          <w:szCs w:val="22"/>
        </w:rPr>
        <w:t>licensee</w:t>
      </w:r>
      <w:r w:rsidR="00706D0B">
        <w:rPr>
          <w:rFonts w:ascii="Times New Roman" w:hAnsi="Times New Roman"/>
          <w:spacing w:val="-3"/>
          <w:sz w:val="22"/>
          <w:szCs w:val="22"/>
        </w:rPr>
        <w:t>/permittee</w:t>
      </w:r>
      <w:r w:rsidRPr="008C58CB" w:rsidR="00706D0B">
        <w:rPr>
          <w:rFonts w:ascii="Times New Roman" w:hAnsi="Times New Roman"/>
          <w:spacing w:val="-3"/>
          <w:sz w:val="22"/>
          <w:szCs w:val="22"/>
        </w:rPr>
        <w:t xml:space="preserve"> </w:t>
      </w:r>
      <w:r w:rsidRPr="008C58CB">
        <w:rPr>
          <w:rFonts w:ascii="Times New Roman" w:hAnsi="Times New Roman"/>
          <w:spacing w:val="-3"/>
          <w:sz w:val="22"/>
          <w:szCs w:val="22"/>
        </w:rPr>
        <w:t>is required to remit a payment</w:t>
      </w:r>
      <w:r w:rsidR="004916C5">
        <w:rPr>
          <w:rFonts w:ascii="Times New Roman" w:hAnsi="Times New Roman"/>
          <w:spacing w:val="-3"/>
          <w:sz w:val="22"/>
          <w:szCs w:val="22"/>
        </w:rPr>
        <w:t xml:space="preserve"> </w:t>
      </w:r>
      <w:r w:rsidRPr="008C58CB" w:rsidR="004916C5">
        <w:rPr>
          <w:rFonts w:ascii="Times New Roman" w:hAnsi="Times New Roman"/>
          <w:spacing w:val="-3"/>
          <w:sz w:val="22"/>
          <w:szCs w:val="22"/>
        </w:rPr>
        <w:t>to the Commission</w:t>
      </w:r>
      <w:r w:rsidRPr="008C58CB">
        <w:rPr>
          <w:rFonts w:ascii="Times New Roman" w:hAnsi="Times New Roman"/>
          <w:spacing w:val="-3"/>
          <w:sz w:val="22"/>
          <w:szCs w:val="22"/>
        </w:rPr>
        <w:t xml:space="preserve">, </w:t>
      </w:r>
      <w:r w:rsidR="009A68E9">
        <w:rPr>
          <w:rFonts w:ascii="Times New Roman" w:hAnsi="Times New Roman"/>
          <w:spacing w:val="-3"/>
          <w:sz w:val="22"/>
          <w:szCs w:val="22"/>
        </w:rPr>
        <w:t xml:space="preserve">via </w:t>
      </w:r>
      <w:r w:rsidRPr="008C58CB">
        <w:rPr>
          <w:rFonts w:ascii="Times New Roman" w:hAnsi="Times New Roman"/>
          <w:spacing w:val="-3"/>
          <w:sz w:val="22"/>
          <w:szCs w:val="22"/>
        </w:rPr>
        <w:t>FCC Form 159 (</w:t>
      </w:r>
      <w:r w:rsidRPr="004916C5" w:rsidR="004916C5">
        <w:rPr>
          <w:rFonts w:ascii="Times New Roman" w:hAnsi="Times New Roman"/>
          <w:i/>
          <w:spacing w:val="-3"/>
          <w:sz w:val="22"/>
          <w:szCs w:val="22"/>
        </w:rPr>
        <w:t>see</w:t>
      </w:r>
      <w:r w:rsidR="004916C5">
        <w:rPr>
          <w:rFonts w:ascii="Times New Roman" w:hAnsi="Times New Roman"/>
          <w:spacing w:val="-3"/>
          <w:sz w:val="22"/>
          <w:szCs w:val="22"/>
        </w:rPr>
        <w:t xml:space="preserve"> </w:t>
      </w:r>
      <w:r w:rsidR="00AF4054">
        <w:rPr>
          <w:rFonts w:ascii="Times New Roman" w:hAnsi="Times New Roman"/>
          <w:spacing w:val="-3"/>
          <w:sz w:val="22"/>
          <w:szCs w:val="22"/>
        </w:rPr>
        <w:t xml:space="preserve">OMB Control No. </w:t>
      </w:r>
      <w:r w:rsidRPr="008C58CB">
        <w:rPr>
          <w:rFonts w:ascii="Times New Roman" w:hAnsi="Times New Roman"/>
          <w:spacing w:val="-3"/>
          <w:sz w:val="22"/>
          <w:szCs w:val="22"/>
        </w:rPr>
        <w:t xml:space="preserve">3060-0589), in the amount of </w:t>
      </w:r>
      <w:r w:rsidR="00AC430C">
        <w:rPr>
          <w:rFonts w:ascii="Times New Roman" w:hAnsi="Times New Roman"/>
          <w:spacing w:val="-3"/>
          <w:sz w:val="22"/>
          <w:szCs w:val="22"/>
        </w:rPr>
        <w:t>five</w:t>
      </w:r>
      <w:r w:rsidR="00BA5819">
        <w:rPr>
          <w:rFonts w:ascii="Times New Roman" w:hAnsi="Times New Roman"/>
          <w:spacing w:val="-3"/>
          <w:sz w:val="22"/>
          <w:szCs w:val="22"/>
        </w:rPr>
        <w:t xml:space="preserve"> percent</w:t>
      </w:r>
      <w:r w:rsidRPr="008C58CB">
        <w:rPr>
          <w:rFonts w:ascii="Times New Roman" w:hAnsi="Times New Roman"/>
          <w:spacing w:val="-3"/>
          <w:sz w:val="22"/>
          <w:szCs w:val="22"/>
        </w:rPr>
        <w:t xml:space="preserve"> of the gross revenues derived from the provision of its ancillary </w:t>
      </w:r>
      <w:r w:rsidRPr="008C58CB">
        <w:rPr>
          <w:rFonts w:ascii="Times New Roman" w:hAnsi="Times New Roman"/>
          <w:spacing w:val="-3"/>
          <w:sz w:val="22"/>
          <w:szCs w:val="22"/>
        </w:rPr>
        <w:t>or supplementary services.</w:t>
      </w:r>
    </w:p>
    <w:p w:rsidR="008D6880" w:rsidRPr="008C58CB" w:rsidP="00BA5819" w14:paraId="5A7F8BF6" w14:textId="77777777">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Each </w:t>
      </w:r>
      <w:r w:rsidR="00706D0B">
        <w:rPr>
          <w:rFonts w:ascii="Times New Roman" w:hAnsi="Times New Roman"/>
          <w:spacing w:val="-3"/>
          <w:sz w:val="22"/>
          <w:szCs w:val="22"/>
        </w:rPr>
        <w:t xml:space="preserve">DTV </w:t>
      </w:r>
      <w:r w:rsidRPr="008C58CB" w:rsidR="00706D0B">
        <w:rPr>
          <w:rFonts w:ascii="Times New Roman" w:hAnsi="Times New Roman"/>
          <w:spacing w:val="-3"/>
          <w:sz w:val="22"/>
          <w:szCs w:val="22"/>
        </w:rPr>
        <w:t>licensee</w:t>
      </w:r>
      <w:r w:rsidR="00706D0B">
        <w:rPr>
          <w:rFonts w:ascii="Times New Roman" w:hAnsi="Times New Roman"/>
          <w:spacing w:val="-3"/>
          <w:sz w:val="22"/>
          <w:szCs w:val="22"/>
        </w:rPr>
        <w:t>/permittee</w:t>
      </w:r>
      <w:r w:rsidRPr="008C58CB" w:rsidR="00706D0B">
        <w:rPr>
          <w:rFonts w:ascii="Times New Roman" w:hAnsi="Times New Roman"/>
          <w:spacing w:val="-3"/>
          <w:sz w:val="22"/>
          <w:szCs w:val="22"/>
        </w:rPr>
        <w:t xml:space="preserve"> </w:t>
      </w:r>
      <w:r w:rsidRPr="008C58CB">
        <w:rPr>
          <w:rFonts w:ascii="Times New Roman" w:hAnsi="Times New Roman"/>
          <w:spacing w:val="-3"/>
          <w:sz w:val="22"/>
          <w:szCs w:val="22"/>
        </w:rPr>
        <w:t>is required to retain the records supporting the calculation of the fees due for three years from the date of remittance of fees</w:t>
      </w:r>
      <w:r w:rsidRPr="008C58CB" w:rsidR="00884F5C">
        <w:rPr>
          <w:rFonts w:ascii="Times New Roman" w:hAnsi="Times New Roman"/>
          <w:spacing w:val="-3"/>
          <w:sz w:val="22"/>
          <w:szCs w:val="22"/>
        </w:rPr>
        <w:t xml:space="preserve">. </w:t>
      </w:r>
      <w:r w:rsidR="00AC430C">
        <w:rPr>
          <w:rFonts w:ascii="Times New Roman" w:hAnsi="Times New Roman"/>
          <w:spacing w:val="-3"/>
          <w:sz w:val="22"/>
          <w:szCs w:val="22"/>
        </w:rPr>
        <w:t xml:space="preserve"> </w:t>
      </w:r>
      <w:r w:rsidR="00706D0B">
        <w:rPr>
          <w:rFonts w:ascii="Times New Roman" w:hAnsi="Times New Roman"/>
          <w:spacing w:val="-3"/>
          <w:sz w:val="22"/>
          <w:szCs w:val="22"/>
        </w:rPr>
        <w:t xml:space="preserve">Each </w:t>
      </w:r>
      <w:r w:rsidR="00AC430C">
        <w:rPr>
          <w:rFonts w:ascii="Times New Roman" w:hAnsi="Times New Roman"/>
          <w:spacing w:val="-3"/>
          <w:sz w:val="22"/>
          <w:szCs w:val="22"/>
        </w:rPr>
        <w:t xml:space="preserve">NCE </w:t>
      </w:r>
      <w:r w:rsidRPr="008C58CB" w:rsidR="009A68E9">
        <w:rPr>
          <w:rFonts w:ascii="Times New Roman" w:hAnsi="Times New Roman"/>
          <w:spacing w:val="-3"/>
          <w:sz w:val="22"/>
          <w:szCs w:val="22"/>
        </w:rPr>
        <w:t>licensee</w:t>
      </w:r>
      <w:r w:rsidR="009A68E9">
        <w:rPr>
          <w:rFonts w:ascii="Times New Roman" w:hAnsi="Times New Roman"/>
          <w:spacing w:val="-3"/>
          <w:sz w:val="22"/>
          <w:szCs w:val="22"/>
        </w:rPr>
        <w:t>/permittee</w:t>
      </w:r>
      <w:r w:rsidRPr="008C58CB" w:rsidR="009A68E9">
        <w:rPr>
          <w:rFonts w:ascii="Times New Roman" w:hAnsi="Times New Roman"/>
          <w:spacing w:val="-3"/>
          <w:sz w:val="22"/>
          <w:szCs w:val="22"/>
        </w:rPr>
        <w:t xml:space="preserve"> </w:t>
      </w:r>
      <w:r w:rsidRPr="008C58CB">
        <w:rPr>
          <w:rFonts w:ascii="Times New Roman" w:hAnsi="Times New Roman"/>
          <w:spacing w:val="-3"/>
          <w:sz w:val="22"/>
          <w:szCs w:val="22"/>
        </w:rPr>
        <w:t>must also retain</w:t>
      </w:r>
      <w:r w:rsidRPr="008C58CB" w:rsidR="00884F5C">
        <w:rPr>
          <w:rFonts w:ascii="Times New Roman" w:hAnsi="Times New Roman"/>
          <w:spacing w:val="-3"/>
          <w:sz w:val="22"/>
          <w:szCs w:val="22"/>
        </w:rPr>
        <w:t xml:space="preserve"> </w:t>
      </w:r>
      <w:r w:rsidRPr="008C58CB">
        <w:rPr>
          <w:rFonts w:ascii="Times New Roman" w:hAnsi="Times New Roman"/>
          <w:spacing w:val="-3"/>
          <w:sz w:val="22"/>
          <w:szCs w:val="22"/>
        </w:rPr>
        <w:t>for eight</w:t>
      </w:r>
      <w:r w:rsidRPr="008C58CB" w:rsidR="000C2B1A">
        <w:rPr>
          <w:rFonts w:ascii="Times New Roman" w:hAnsi="Times New Roman"/>
          <w:spacing w:val="-3"/>
          <w:sz w:val="22"/>
          <w:szCs w:val="22"/>
        </w:rPr>
        <w:t xml:space="preserve"> years </w:t>
      </w:r>
      <w:r w:rsidRPr="008C58CB">
        <w:rPr>
          <w:rFonts w:ascii="Times New Roman" w:hAnsi="Times New Roman"/>
          <w:spacing w:val="-3"/>
          <w:sz w:val="22"/>
          <w:szCs w:val="22"/>
        </w:rPr>
        <w:t xml:space="preserve">documentation sufficient to show that </w:t>
      </w:r>
      <w:r w:rsidR="00706D0B">
        <w:rPr>
          <w:rFonts w:ascii="Times New Roman" w:hAnsi="Times New Roman"/>
          <w:spacing w:val="-3"/>
          <w:sz w:val="22"/>
          <w:szCs w:val="22"/>
        </w:rPr>
        <w:t>its</w:t>
      </w:r>
      <w:r w:rsidRPr="008C58CB">
        <w:rPr>
          <w:rFonts w:ascii="Times New Roman" w:hAnsi="Times New Roman"/>
          <w:spacing w:val="-3"/>
          <w:sz w:val="22"/>
          <w:szCs w:val="22"/>
        </w:rPr>
        <w:t xml:space="preserve"> entire bitstream was used </w:t>
      </w:r>
      <w:r w:rsidR="00357DBC">
        <w:rPr>
          <w:rFonts w:ascii="Times New Roman" w:hAnsi="Times New Roman"/>
          <w:spacing w:val="-3"/>
          <w:sz w:val="22"/>
          <w:szCs w:val="22"/>
        </w:rPr>
        <w:t>“</w:t>
      </w:r>
      <w:r w:rsidRPr="008C58CB">
        <w:rPr>
          <w:rFonts w:ascii="Times New Roman" w:hAnsi="Times New Roman"/>
          <w:spacing w:val="-3"/>
          <w:sz w:val="22"/>
          <w:szCs w:val="22"/>
        </w:rPr>
        <w:t>primarily</w:t>
      </w:r>
      <w:r w:rsidR="00357DBC">
        <w:rPr>
          <w:rFonts w:ascii="Times New Roman" w:hAnsi="Times New Roman"/>
          <w:spacing w:val="-3"/>
          <w:sz w:val="22"/>
          <w:szCs w:val="22"/>
        </w:rPr>
        <w:t>”</w:t>
      </w:r>
      <w:r w:rsidRPr="008C58CB">
        <w:rPr>
          <w:rFonts w:ascii="Times New Roman" w:hAnsi="Times New Roman"/>
          <w:spacing w:val="-3"/>
          <w:sz w:val="22"/>
          <w:szCs w:val="22"/>
        </w:rPr>
        <w:t xml:space="preserve"> for </w:t>
      </w:r>
      <w:r w:rsidR="009A68E9">
        <w:rPr>
          <w:rFonts w:ascii="Times New Roman" w:hAnsi="Times New Roman"/>
          <w:spacing w:val="-3"/>
          <w:sz w:val="22"/>
          <w:szCs w:val="22"/>
        </w:rPr>
        <w:t>NCE</w:t>
      </w:r>
      <w:r w:rsidRPr="008C58CB">
        <w:rPr>
          <w:rFonts w:ascii="Times New Roman" w:hAnsi="Times New Roman"/>
          <w:spacing w:val="-3"/>
          <w:sz w:val="22"/>
          <w:szCs w:val="22"/>
        </w:rPr>
        <w:t xml:space="preserve"> broadcast services on a weekly basis.</w:t>
      </w:r>
    </w:p>
    <w:p w:rsidR="00357DBC" w:rsidRPr="009A68E9" w:rsidP="00706D0B" w14:paraId="6A29329B" w14:textId="77777777">
      <w:pPr>
        <w:tabs>
          <w:tab w:val="left" w:pos="-720"/>
        </w:tabs>
        <w:suppressAutoHyphens/>
        <w:spacing w:before="240" w:after="120" w:line="240" w:lineRule="atLeast"/>
        <w:ind w:right="245"/>
        <w:jc w:val="both"/>
        <w:rPr>
          <w:rFonts w:ascii="Times New Roman" w:hAnsi="Times New Roman"/>
          <w:b/>
          <w:spacing w:val="-3"/>
          <w:sz w:val="22"/>
          <w:szCs w:val="22"/>
        </w:rPr>
      </w:pPr>
      <w:r w:rsidRPr="00FE32EC">
        <w:rPr>
          <w:rFonts w:ascii="Times New Roman" w:hAnsi="Times New Roman"/>
          <w:b/>
          <w:spacing w:val="-3"/>
          <w:sz w:val="22"/>
          <w:szCs w:val="22"/>
          <w:u w:val="single"/>
        </w:rPr>
        <w:t>HISTORY</w:t>
      </w:r>
      <w:r w:rsidRPr="009A68E9">
        <w:rPr>
          <w:rFonts w:ascii="Times New Roman" w:hAnsi="Times New Roman"/>
          <w:b/>
          <w:spacing w:val="-3"/>
          <w:sz w:val="22"/>
          <w:szCs w:val="22"/>
        </w:rPr>
        <w:t>:</w:t>
      </w:r>
    </w:p>
    <w:p w:rsidR="0009751C" w:rsidRPr="0009751C" w:rsidP="00B56DB8" w14:paraId="3D0EDD26" w14:textId="1441EBC9">
      <w:pPr>
        <w:numPr>
          <w:ilvl w:val="0"/>
          <w:numId w:val="11"/>
        </w:numPr>
        <w:tabs>
          <w:tab w:val="left" w:pos="-720"/>
        </w:tabs>
        <w:suppressAutoHyphens/>
        <w:spacing w:after="100" w:afterAutospacing="1" w:line="240" w:lineRule="atLeast"/>
        <w:ind w:right="245"/>
        <w:jc w:val="both"/>
        <w:rPr>
          <w:rFonts w:ascii="Times New Roman" w:hAnsi="Times New Roman"/>
          <w:sz w:val="22"/>
          <w:szCs w:val="22"/>
        </w:rPr>
      </w:pPr>
      <w:r w:rsidRPr="005D10C7">
        <w:rPr>
          <w:rFonts w:ascii="Times New Roman" w:hAnsi="Times New Roman"/>
          <w:snapToGrid/>
          <w:sz w:val="22"/>
          <w:szCs w:val="22"/>
        </w:rPr>
        <w:t xml:space="preserve">On April 13, 2018, </w:t>
      </w:r>
      <w:r>
        <w:rPr>
          <w:rFonts w:ascii="Times New Roman" w:hAnsi="Times New Roman"/>
          <w:snapToGrid/>
          <w:sz w:val="22"/>
          <w:szCs w:val="22"/>
        </w:rPr>
        <w:t>the Commission issued a</w:t>
      </w:r>
      <w:r w:rsidRPr="005D10C7">
        <w:rPr>
          <w:rFonts w:ascii="Times New Roman" w:hAnsi="Times New Roman"/>
          <w:snapToGrid/>
          <w:sz w:val="22"/>
          <w:szCs w:val="22"/>
        </w:rPr>
        <w:t xml:space="preserve"> Report and Order </w:t>
      </w:r>
      <w:r>
        <w:rPr>
          <w:rFonts w:ascii="Times New Roman" w:hAnsi="Times New Roman"/>
          <w:snapToGrid/>
          <w:sz w:val="22"/>
          <w:szCs w:val="22"/>
        </w:rPr>
        <w:t>(FCC 18-41) that</w:t>
      </w:r>
      <w:r w:rsidRPr="005D10C7">
        <w:rPr>
          <w:rFonts w:ascii="Times New Roman" w:hAnsi="Times New Roman"/>
          <w:snapToGrid/>
          <w:sz w:val="22"/>
          <w:szCs w:val="22"/>
        </w:rPr>
        <w:t xml:space="preserve"> revise</w:t>
      </w:r>
      <w:r>
        <w:rPr>
          <w:rFonts w:ascii="Times New Roman" w:hAnsi="Times New Roman"/>
          <w:snapToGrid/>
          <w:sz w:val="22"/>
          <w:szCs w:val="22"/>
        </w:rPr>
        <w:t>d</w:t>
      </w:r>
      <w:r w:rsidRPr="005D10C7">
        <w:rPr>
          <w:rFonts w:ascii="Times New Roman" w:hAnsi="Times New Roman"/>
          <w:snapToGrid/>
          <w:sz w:val="22"/>
          <w:szCs w:val="22"/>
        </w:rPr>
        <w:t xml:space="preserve"> </w:t>
      </w:r>
      <w:r>
        <w:rPr>
          <w:rFonts w:ascii="Times New Roman" w:hAnsi="Times New Roman"/>
          <w:snapToGrid/>
          <w:sz w:val="22"/>
          <w:szCs w:val="22"/>
        </w:rPr>
        <w:t>s</w:t>
      </w:r>
      <w:r w:rsidRPr="005D10C7">
        <w:rPr>
          <w:rFonts w:ascii="Times New Roman" w:hAnsi="Times New Roman"/>
          <w:snapToGrid/>
          <w:sz w:val="22"/>
          <w:szCs w:val="22"/>
        </w:rPr>
        <w:t xml:space="preserve">ection 73.624(g) of </w:t>
      </w:r>
      <w:r>
        <w:rPr>
          <w:rFonts w:ascii="Times New Roman" w:hAnsi="Times New Roman"/>
          <w:snapToGrid/>
          <w:sz w:val="22"/>
          <w:szCs w:val="22"/>
        </w:rPr>
        <w:t>its</w:t>
      </w:r>
      <w:r w:rsidRPr="005D10C7">
        <w:rPr>
          <w:rFonts w:ascii="Times New Roman" w:hAnsi="Times New Roman"/>
          <w:snapToGrid/>
          <w:sz w:val="22"/>
          <w:szCs w:val="22"/>
        </w:rPr>
        <w:t xml:space="preserve"> rules to require only those DTV broadcast stations that actually provided feeable ancillary or supplementary services during the relevant reporting period to submit Form 2100, Schedule G to the Commission.</w:t>
      </w:r>
      <w:r>
        <w:rPr>
          <w:rFonts w:ascii="Times New Roman" w:hAnsi="Times New Roman"/>
          <w:snapToGrid/>
          <w:sz w:val="22"/>
          <w:szCs w:val="22"/>
          <w:vertAlign w:val="superscript"/>
        </w:rPr>
        <w:footnoteReference w:id="5"/>
      </w:r>
      <w:r w:rsidRPr="005D10C7">
        <w:rPr>
          <w:rFonts w:ascii="Times New Roman" w:hAnsi="Times New Roman"/>
          <w:snapToGrid/>
          <w:sz w:val="22"/>
          <w:szCs w:val="22"/>
        </w:rPr>
        <w:t xml:space="preserve">  </w:t>
      </w:r>
      <w:r>
        <w:rPr>
          <w:rFonts w:ascii="Times New Roman" w:hAnsi="Times New Roman"/>
          <w:snapToGrid/>
          <w:sz w:val="22"/>
          <w:szCs w:val="22"/>
        </w:rPr>
        <w:t xml:space="preserve">The Commission </w:t>
      </w:r>
      <w:r w:rsidRPr="0009751C">
        <w:rPr>
          <w:rFonts w:ascii="Times New Roman" w:hAnsi="Times New Roman"/>
          <w:snapToGrid/>
          <w:sz w:val="22"/>
          <w:szCs w:val="22"/>
        </w:rPr>
        <w:t>also revise</w:t>
      </w:r>
      <w:r>
        <w:rPr>
          <w:rFonts w:ascii="Times New Roman" w:hAnsi="Times New Roman"/>
          <w:snapToGrid/>
          <w:sz w:val="22"/>
          <w:szCs w:val="22"/>
        </w:rPr>
        <w:t>d</w:t>
      </w:r>
      <w:r w:rsidRPr="0009751C">
        <w:rPr>
          <w:rFonts w:ascii="Times New Roman" w:hAnsi="Times New Roman"/>
          <w:snapToGrid/>
          <w:sz w:val="22"/>
          <w:szCs w:val="22"/>
        </w:rPr>
        <w:t xml:space="preserve"> </w:t>
      </w:r>
      <w:r>
        <w:rPr>
          <w:rFonts w:ascii="Times New Roman" w:hAnsi="Times New Roman"/>
          <w:snapToGrid/>
          <w:sz w:val="22"/>
          <w:szCs w:val="22"/>
        </w:rPr>
        <w:t xml:space="preserve">Form 2100, </w:t>
      </w:r>
      <w:r w:rsidRPr="0009751C">
        <w:rPr>
          <w:rFonts w:ascii="Times New Roman" w:hAnsi="Times New Roman"/>
          <w:snapToGrid/>
          <w:sz w:val="22"/>
          <w:szCs w:val="22"/>
        </w:rPr>
        <w:t>Schedule G to conform to the rule amendments adopted</w:t>
      </w:r>
      <w:r>
        <w:rPr>
          <w:rFonts w:ascii="Times New Roman" w:hAnsi="Times New Roman"/>
          <w:snapToGrid/>
          <w:sz w:val="22"/>
          <w:szCs w:val="22"/>
        </w:rPr>
        <w:t xml:space="preserve"> in the Report and Order.</w:t>
      </w:r>
    </w:p>
    <w:p w:rsidR="00AC430C" w:rsidRPr="002F6711" w:rsidP="00B56DB8" w14:paraId="49876722" w14:textId="569BE46C">
      <w:pPr>
        <w:numPr>
          <w:ilvl w:val="0"/>
          <w:numId w:val="11"/>
        </w:numPr>
        <w:tabs>
          <w:tab w:val="left" w:pos="-720"/>
        </w:tabs>
        <w:suppressAutoHyphens/>
        <w:spacing w:after="100" w:afterAutospacing="1" w:line="240" w:lineRule="atLeast"/>
        <w:ind w:right="245"/>
        <w:jc w:val="both"/>
        <w:rPr>
          <w:rFonts w:ascii="Times New Roman" w:hAnsi="Times New Roman"/>
          <w:sz w:val="22"/>
          <w:szCs w:val="22"/>
        </w:rPr>
      </w:pPr>
      <w:r w:rsidRPr="002F6711">
        <w:rPr>
          <w:rFonts w:ascii="Times New Roman" w:hAnsi="Times New Roman"/>
          <w:sz w:val="22"/>
          <w:szCs w:val="22"/>
        </w:rPr>
        <w:t xml:space="preserve">On July 15, 2011, the Commission adopted </w:t>
      </w:r>
      <w:r w:rsidR="00000CD1">
        <w:rPr>
          <w:rFonts w:ascii="Times New Roman" w:hAnsi="Times New Roman"/>
          <w:sz w:val="22"/>
          <w:szCs w:val="22"/>
        </w:rPr>
        <w:t>a</w:t>
      </w:r>
      <w:r w:rsidRPr="002F6711">
        <w:rPr>
          <w:rFonts w:ascii="Times New Roman" w:hAnsi="Times New Roman"/>
          <w:sz w:val="22"/>
          <w:szCs w:val="22"/>
        </w:rPr>
        <w:t xml:space="preserve"> Second Report and Order</w:t>
      </w:r>
      <w:r w:rsidR="00000CD1">
        <w:rPr>
          <w:rFonts w:ascii="Times New Roman" w:hAnsi="Times New Roman"/>
          <w:sz w:val="22"/>
          <w:szCs w:val="22"/>
        </w:rPr>
        <w:t xml:space="preserve"> (FCC 11-110) in </w:t>
      </w:r>
      <w:r w:rsidRPr="00000CD1" w:rsidR="00000CD1">
        <w:rPr>
          <w:rFonts w:ascii="Times New Roman" w:hAnsi="Times New Roman"/>
          <w:sz w:val="22"/>
          <w:szCs w:val="22"/>
        </w:rPr>
        <w:t>MB Docket No. 03-185</w:t>
      </w:r>
      <w:r w:rsidRPr="002F6711">
        <w:rPr>
          <w:rFonts w:ascii="Times New Roman" w:hAnsi="Times New Roman"/>
          <w:sz w:val="22"/>
          <w:szCs w:val="22"/>
        </w:rPr>
        <w:t>,</w:t>
      </w:r>
      <w:r>
        <w:rPr>
          <w:rStyle w:val="FootnoteReference"/>
          <w:szCs w:val="22"/>
        </w:rPr>
        <w:footnoteReference w:id="6"/>
      </w:r>
      <w:r w:rsidR="00000CD1">
        <w:rPr>
          <w:rFonts w:ascii="Times New Roman" w:hAnsi="Times New Roman"/>
          <w:sz w:val="22"/>
          <w:szCs w:val="22"/>
        </w:rPr>
        <w:t xml:space="preserve"> </w:t>
      </w:r>
      <w:r w:rsidRPr="002F6711" w:rsidR="00000CD1">
        <w:rPr>
          <w:rFonts w:ascii="Times New Roman" w:hAnsi="Times New Roman"/>
          <w:sz w:val="22"/>
          <w:szCs w:val="22"/>
        </w:rPr>
        <w:t xml:space="preserve">which, among other things, </w:t>
      </w:r>
      <w:r w:rsidRPr="00B56DB8" w:rsidR="00B56DB8">
        <w:rPr>
          <w:rFonts w:ascii="Times New Roman" w:hAnsi="Times New Roman"/>
          <w:sz w:val="22"/>
          <w:szCs w:val="22"/>
        </w:rPr>
        <w:t xml:space="preserve">widened the scope of </w:t>
      </w:r>
      <w:r w:rsidR="00056151">
        <w:rPr>
          <w:rFonts w:ascii="Times New Roman" w:hAnsi="Times New Roman"/>
          <w:sz w:val="22"/>
          <w:szCs w:val="22"/>
        </w:rPr>
        <w:t>the Commission’s</w:t>
      </w:r>
      <w:r w:rsidRPr="00B56DB8" w:rsidR="00B56DB8">
        <w:rPr>
          <w:rFonts w:ascii="Times New Roman" w:hAnsi="Times New Roman"/>
          <w:sz w:val="22"/>
          <w:szCs w:val="22"/>
        </w:rPr>
        <w:t xml:space="preserve"> ancillary and supplementary services rule to include </w:t>
      </w:r>
      <w:r w:rsidR="00B56DB8">
        <w:rPr>
          <w:rFonts w:ascii="Times New Roman" w:hAnsi="Times New Roman"/>
          <w:sz w:val="22"/>
          <w:szCs w:val="22"/>
        </w:rPr>
        <w:t>LPTV</w:t>
      </w:r>
      <w:r w:rsidRPr="00B56DB8" w:rsidR="00B56DB8">
        <w:rPr>
          <w:rFonts w:ascii="Times New Roman" w:hAnsi="Times New Roman"/>
          <w:sz w:val="22"/>
          <w:szCs w:val="22"/>
        </w:rPr>
        <w:t xml:space="preserve"> station permittees operating pursuant to a digital STA.</w:t>
      </w:r>
    </w:p>
    <w:p w:rsidR="00D32BD1" w:rsidRPr="002F6711" w:rsidP="002D2E4A" w14:paraId="6A8C62BC" w14:textId="3596F8CC">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z w:val="22"/>
          <w:szCs w:val="22"/>
        </w:rPr>
        <w:t>On December 22, 2007, the Commission adopted a Report and Order (FCC 07-228) in MB Docket No. 07-91,</w:t>
      </w:r>
      <w:r>
        <w:rPr>
          <w:rStyle w:val="FootnoteReference"/>
          <w:rFonts w:ascii="Times New Roman" w:hAnsi="Times New Roman"/>
          <w:szCs w:val="22"/>
        </w:rPr>
        <w:footnoteReference w:id="7"/>
      </w:r>
      <w:r w:rsidRPr="002F6711">
        <w:rPr>
          <w:rFonts w:ascii="Times New Roman" w:hAnsi="Times New Roman"/>
          <w:sz w:val="22"/>
          <w:szCs w:val="22"/>
        </w:rPr>
        <w:t xml:space="preserve"> </w:t>
      </w:r>
      <w:r w:rsidRPr="002F6711" w:rsidR="009A68E9">
        <w:rPr>
          <w:rFonts w:ascii="Times New Roman" w:hAnsi="Times New Roman"/>
          <w:sz w:val="22"/>
          <w:szCs w:val="22"/>
        </w:rPr>
        <w:t>which, among other things, required</w:t>
      </w:r>
      <w:r w:rsidRPr="002F6711">
        <w:rPr>
          <w:rFonts w:ascii="Times New Roman" w:hAnsi="Times New Roman"/>
          <w:sz w:val="22"/>
          <w:szCs w:val="22"/>
        </w:rPr>
        <w:t xml:space="preserve"> DTV stations that are permittees </w:t>
      </w:r>
      <w:r w:rsidRPr="002F6711" w:rsidR="009A68E9">
        <w:rPr>
          <w:rFonts w:ascii="Times New Roman" w:hAnsi="Times New Roman"/>
          <w:sz w:val="22"/>
          <w:szCs w:val="22"/>
        </w:rPr>
        <w:t>to</w:t>
      </w:r>
      <w:r w:rsidRPr="002F6711">
        <w:rPr>
          <w:rFonts w:ascii="Times New Roman" w:hAnsi="Times New Roman"/>
          <w:sz w:val="22"/>
          <w:szCs w:val="22"/>
        </w:rPr>
        <w:t xml:space="preserve"> comply with the requirements for feeable ancillary or supplementary services in Section 73.624(g) </w:t>
      </w:r>
      <w:r w:rsidRPr="002F6711" w:rsidR="009A68E9">
        <w:rPr>
          <w:rFonts w:ascii="Times New Roman" w:hAnsi="Times New Roman"/>
          <w:sz w:val="22"/>
          <w:szCs w:val="22"/>
        </w:rPr>
        <w:t xml:space="preserve">of the Commission’s rules </w:t>
      </w:r>
      <w:r w:rsidRPr="002F6711">
        <w:rPr>
          <w:rFonts w:ascii="Times New Roman" w:hAnsi="Times New Roman"/>
          <w:sz w:val="22"/>
          <w:szCs w:val="22"/>
        </w:rPr>
        <w:t xml:space="preserve">(using FCC Form </w:t>
      </w:r>
      <w:r w:rsidR="00F95603">
        <w:rPr>
          <w:rFonts w:ascii="Times New Roman" w:hAnsi="Times New Roman"/>
          <w:sz w:val="22"/>
          <w:szCs w:val="22"/>
        </w:rPr>
        <w:t>2100, Schedule G</w:t>
      </w:r>
      <w:r w:rsidRPr="002F6711">
        <w:rPr>
          <w:rFonts w:ascii="Times New Roman" w:hAnsi="Times New Roman"/>
          <w:sz w:val="22"/>
          <w:szCs w:val="22"/>
        </w:rPr>
        <w:t>).</w:t>
      </w:r>
    </w:p>
    <w:p w:rsidR="00D32BD1" w:rsidRPr="002F6711" w:rsidP="00AF4054" w14:paraId="26B4A8E8" w14:textId="77777777">
      <w:pPr>
        <w:widowControl/>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October 11, 2001, the Commission adopted a Report and Order (FCC 01-306) in MM Docket No. 98-203,</w:t>
      </w:r>
      <w:r>
        <w:rPr>
          <w:rStyle w:val="FootnoteReference"/>
          <w:rFonts w:ascii="Times New Roman" w:hAnsi="Times New Roman"/>
          <w:spacing w:val="-3"/>
          <w:szCs w:val="22"/>
        </w:rPr>
        <w:footnoteReference w:id="8"/>
      </w:r>
      <w:r w:rsidRPr="002F6711">
        <w:rPr>
          <w:rFonts w:ascii="Times New Roman" w:hAnsi="Times New Roman"/>
          <w:spacing w:val="-3"/>
          <w:sz w:val="22"/>
          <w:szCs w:val="22"/>
        </w:rPr>
        <w:t xml:space="preserve"> which, among other things, </w:t>
      </w:r>
      <w:r w:rsidRPr="002F6711">
        <w:rPr>
          <w:rFonts w:ascii="Times New Roman" w:hAnsi="Times New Roman"/>
          <w:sz w:val="22"/>
          <w:szCs w:val="22"/>
        </w:rPr>
        <w:t>clarified</w:t>
      </w:r>
      <w:r w:rsidRPr="002F6711">
        <w:rPr>
          <w:rFonts w:ascii="Times New Roman" w:hAnsi="Times New Roman"/>
          <w:spacing w:val="-3"/>
          <w:sz w:val="22"/>
          <w:szCs w:val="22"/>
        </w:rPr>
        <w:t xml:space="preserve"> that NCE licensees are required to pay fees on revenues generated by the remunerative use of their excess DTV capacity.</w:t>
      </w:r>
    </w:p>
    <w:p w:rsidR="00CA0178" w:rsidRPr="002F6711" w:rsidP="002D2E4A" w14:paraId="7BC08141" w14:textId="7BD383B8">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November 19, 1998, the Commission adopted a Report and Order (FCC 98-303) in MM Docket No. 97-247</w:t>
      </w:r>
      <w:r>
        <w:rPr>
          <w:rStyle w:val="FootnoteReference"/>
          <w:rFonts w:ascii="Times New Roman" w:hAnsi="Times New Roman"/>
          <w:spacing w:val="-3"/>
          <w:szCs w:val="22"/>
        </w:rPr>
        <w:footnoteReference w:id="9"/>
      </w:r>
      <w:r w:rsidRPr="002F6711">
        <w:rPr>
          <w:rFonts w:ascii="Times New Roman" w:hAnsi="Times New Roman"/>
          <w:spacing w:val="-3"/>
          <w:sz w:val="22"/>
          <w:szCs w:val="22"/>
        </w:rPr>
        <w:t xml:space="preserve"> that </w:t>
      </w:r>
      <w:r w:rsidRPr="002F6711">
        <w:rPr>
          <w:rFonts w:ascii="Times New Roman" w:hAnsi="Times New Roman"/>
          <w:sz w:val="22"/>
          <w:szCs w:val="22"/>
        </w:rPr>
        <w:t>established</w:t>
      </w:r>
      <w:r w:rsidRPr="002F6711">
        <w:rPr>
          <w:rFonts w:ascii="Times New Roman" w:hAnsi="Times New Roman"/>
          <w:spacing w:val="-3"/>
          <w:sz w:val="22"/>
          <w:szCs w:val="22"/>
        </w:rPr>
        <w:t xml:space="preserve"> a program for assessing and collecting fees for the provision of ancillary or supplementary services by commercial DTV licensees, in compliance with Section 336(e)(1) of the </w:t>
      </w:r>
      <w:r w:rsidR="00E203F4">
        <w:rPr>
          <w:rFonts w:ascii="Times New Roman" w:hAnsi="Times New Roman"/>
          <w:spacing w:val="-3"/>
          <w:sz w:val="22"/>
          <w:szCs w:val="22"/>
        </w:rPr>
        <w:t>C</w:t>
      </w:r>
      <w:r w:rsidRPr="002F6711">
        <w:rPr>
          <w:rFonts w:ascii="Times New Roman" w:hAnsi="Times New Roman"/>
          <w:spacing w:val="-3"/>
          <w:sz w:val="22"/>
          <w:szCs w:val="22"/>
        </w:rPr>
        <w:t>ommunications Act.</w:t>
      </w:r>
      <w:r>
        <w:rPr>
          <w:rStyle w:val="FootnoteReference"/>
          <w:rFonts w:ascii="Times New Roman" w:hAnsi="Times New Roman"/>
          <w:spacing w:val="-3"/>
          <w:szCs w:val="22"/>
        </w:rPr>
        <w:footnoteReference w:id="10"/>
      </w:r>
      <w:r w:rsidRPr="002F6711">
        <w:rPr>
          <w:rFonts w:ascii="Times New Roman" w:hAnsi="Times New Roman"/>
          <w:spacing w:val="-3"/>
          <w:sz w:val="22"/>
          <w:szCs w:val="22"/>
        </w:rPr>
        <w:t xml:space="preserve">  In this Report and Order, the Commission developed FCC Form </w:t>
      </w:r>
      <w:r w:rsidR="00F95603">
        <w:rPr>
          <w:rFonts w:ascii="Times New Roman" w:hAnsi="Times New Roman"/>
          <w:spacing w:val="-3"/>
          <w:sz w:val="22"/>
          <w:szCs w:val="22"/>
        </w:rPr>
        <w:t>2100, Schedule G</w:t>
      </w:r>
      <w:r w:rsidRPr="002F6711">
        <w:rPr>
          <w:rFonts w:ascii="Times New Roman" w:hAnsi="Times New Roman"/>
          <w:spacing w:val="-3"/>
          <w:sz w:val="22"/>
          <w:szCs w:val="22"/>
        </w:rPr>
        <w:t xml:space="preserve"> to collect this data annually from commercial DTV licensees.</w:t>
      </w:r>
    </w:p>
    <w:p w:rsidR="005B7800" w:rsidRPr="008C58CB" w14:paraId="57895C28" w14:textId="77777777">
      <w:pPr>
        <w:tabs>
          <w:tab w:val="left" w:pos="-720"/>
        </w:tabs>
        <w:suppressAutoHyphens/>
        <w:spacing w:line="240" w:lineRule="atLeast"/>
        <w:ind w:right="240"/>
        <w:jc w:val="both"/>
        <w:rPr>
          <w:rFonts w:ascii="Times New Roman" w:hAnsi="Times New Roman"/>
          <w:spacing w:val="-3"/>
          <w:sz w:val="22"/>
          <w:szCs w:val="22"/>
        </w:rPr>
      </w:pPr>
      <w:r>
        <w:rPr>
          <w:rFonts w:ascii="Times New Roman" w:hAnsi="Times New Roman"/>
          <w:spacing w:val="-3"/>
          <w:sz w:val="22"/>
          <w:szCs w:val="22"/>
        </w:rPr>
        <w:t>T</w:t>
      </w:r>
      <w:r w:rsidRPr="008C58CB">
        <w:rPr>
          <w:rFonts w:ascii="Times New Roman" w:hAnsi="Times New Roman"/>
          <w:spacing w:val="-3"/>
          <w:sz w:val="22"/>
          <w:szCs w:val="22"/>
        </w:rPr>
        <w:t>his information collection does not affect individuals or households; thus, there are no impacts under the Privacy Act.</w:t>
      </w:r>
    </w:p>
    <w:p w:rsidR="005B7800" w:rsidRPr="008C58CB" w:rsidP="00330EF4" w14:paraId="4BA14E2F" w14:textId="77777777">
      <w:pPr>
        <w:suppressAutoHyphens/>
        <w:rPr>
          <w:rFonts w:ascii="Times New Roman" w:hAnsi="Times New Roman"/>
          <w:spacing w:val="-3"/>
          <w:sz w:val="22"/>
          <w:szCs w:val="22"/>
        </w:rPr>
      </w:pPr>
    </w:p>
    <w:p w:rsidR="000614B5" w:rsidRPr="008C58CB" w:rsidP="00330EF4" w14:paraId="0641513F" w14:textId="77777777">
      <w:pPr>
        <w:suppressAutoHyphens/>
        <w:rPr>
          <w:rFonts w:ascii="Times New Roman" w:hAnsi="Times New Roman"/>
          <w:spacing w:val="-3"/>
          <w:sz w:val="22"/>
          <w:szCs w:val="22"/>
        </w:rPr>
      </w:pPr>
      <w:r w:rsidRPr="008C58CB">
        <w:rPr>
          <w:rFonts w:ascii="Times New Roman" w:hAnsi="Times New Roman"/>
          <w:spacing w:val="-3"/>
          <w:sz w:val="22"/>
          <w:szCs w:val="22"/>
        </w:rPr>
        <w:t xml:space="preserve">Statutory authority for this collection of information is contained in Sections 154(i), 303, 336 and 403 of the Communications Act of 1934, as amended. </w:t>
      </w:r>
    </w:p>
    <w:p w:rsidR="000614B5" w:rsidP="00330EF4" w14:paraId="12D68E25" w14:textId="77777777">
      <w:pPr>
        <w:suppressAutoHyphens/>
        <w:rPr>
          <w:rFonts w:ascii="Times New Roman" w:hAnsi="Times New Roman"/>
          <w:spacing w:val="-3"/>
          <w:sz w:val="22"/>
          <w:szCs w:val="22"/>
        </w:rPr>
      </w:pPr>
    </w:p>
    <w:p w:rsidR="000614B5" w:rsidRPr="008C58CB" w:rsidP="00330EF4" w14:paraId="4C17D405" w14:textId="77777777">
      <w:pPr>
        <w:suppressAutoHyphens/>
        <w:rPr>
          <w:rFonts w:ascii="Times New Roman" w:hAnsi="Times New Roman"/>
          <w:spacing w:val="-3"/>
          <w:sz w:val="22"/>
          <w:szCs w:val="22"/>
        </w:rPr>
      </w:pPr>
      <w:r w:rsidRPr="006D38A6">
        <w:rPr>
          <w:rFonts w:ascii="Times New Roman" w:hAnsi="Times New Roman"/>
          <w:b/>
          <w:spacing w:val="-3"/>
          <w:sz w:val="22"/>
          <w:szCs w:val="22"/>
        </w:rPr>
        <w:t>2.</w:t>
      </w:r>
      <w:r w:rsidRPr="008C58CB">
        <w:rPr>
          <w:rFonts w:ascii="Times New Roman" w:hAnsi="Times New Roman"/>
          <w:spacing w:val="-3"/>
          <w:sz w:val="22"/>
          <w:szCs w:val="22"/>
        </w:rPr>
        <w:t xml:space="preserve">  </w:t>
      </w:r>
      <w:r w:rsidRPr="008C58CB" w:rsidR="005428B7">
        <w:rPr>
          <w:rFonts w:ascii="Times New Roman" w:hAnsi="Times New Roman"/>
          <w:spacing w:val="-3"/>
          <w:sz w:val="22"/>
          <w:szCs w:val="22"/>
        </w:rPr>
        <w:t xml:space="preserve">FCC staff </w:t>
      </w:r>
      <w:r w:rsidR="005428B7">
        <w:rPr>
          <w:rFonts w:ascii="Times New Roman" w:hAnsi="Times New Roman"/>
          <w:spacing w:val="-3"/>
          <w:sz w:val="22"/>
          <w:szCs w:val="22"/>
        </w:rPr>
        <w:t>will use t</w:t>
      </w:r>
      <w:r w:rsidRPr="008C58CB">
        <w:rPr>
          <w:rFonts w:ascii="Times New Roman" w:hAnsi="Times New Roman"/>
          <w:spacing w:val="-3"/>
          <w:sz w:val="22"/>
          <w:szCs w:val="22"/>
        </w:rPr>
        <w:t xml:space="preserve">he data to ensure that DTV licensees </w:t>
      </w:r>
      <w:r w:rsidR="00AF4054">
        <w:rPr>
          <w:rFonts w:ascii="Times New Roman" w:hAnsi="Times New Roman"/>
          <w:spacing w:val="-3"/>
          <w:sz w:val="22"/>
          <w:szCs w:val="22"/>
        </w:rPr>
        <w:t xml:space="preserve">and permittees </w:t>
      </w:r>
      <w:r w:rsidRPr="008C58CB">
        <w:rPr>
          <w:rFonts w:ascii="Times New Roman" w:hAnsi="Times New Roman"/>
          <w:spacing w:val="-3"/>
          <w:sz w:val="22"/>
          <w:szCs w:val="22"/>
        </w:rPr>
        <w:t xml:space="preserve">comply with the requirements of </w:t>
      </w:r>
      <w:r w:rsidRPr="00ED77CE" w:rsidR="00ED77CE">
        <w:rPr>
          <w:rFonts w:ascii="Times New Roman" w:hAnsi="Times New Roman"/>
          <w:spacing w:val="-3"/>
          <w:sz w:val="22"/>
          <w:szCs w:val="22"/>
        </w:rPr>
        <w:t>Section 336(e) of the Communications Act</w:t>
      </w:r>
      <w:r w:rsidR="00ED77CE">
        <w:rPr>
          <w:rFonts w:ascii="Times New Roman" w:hAnsi="Times New Roman"/>
          <w:spacing w:val="-3"/>
          <w:sz w:val="22"/>
          <w:szCs w:val="22"/>
        </w:rPr>
        <w:t>,</w:t>
      </w:r>
      <w:r w:rsidRPr="00ED77CE" w:rsidR="00ED77CE">
        <w:rPr>
          <w:rFonts w:ascii="Times New Roman" w:hAnsi="Times New Roman"/>
          <w:spacing w:val="-3"/>
          <w:sz w:val="22"/>
          <w:szCs w:val="22"/>
        </w:rPr>
        <w:t xml:space="preserve"> </w:t>
      </w:r>
      <w:r w:rsidR="005428B7">
        <w:rPr>
          <w:rFonts w:ascii="Times New Roman" w:hAnsi="Times New Roman"/>
          <w:spacing w:val="-3"/>
          <w:sz w:val="22"/>
          <w:szCs w:val="22"/>
        </w:rPr>
        <w:t>47 U.S.C. § 336(e)</w:t>
      </w:r>
      <w:r w:rsidR="00ED77CE">
        <w:rPr>
          <w:rFonts w:ascii="Times New Roman" w:hAnsi="Times New Roman"/>
          <w:spacing w:val="-3"/>
          <w:sz w:val="22"/>
          <w:szCs w:val="22"/>
        </w:rPr>
        <w:t>,</w:t>
      </w:r>
      <w:r w:rsidR="00264471">
        <w:rPr>
          <w:rFonts w:ascii="Times New Roman" w:hAnsi="Times New Roman"/>
          <w:spacing w:val="-3"/>
          <w:sz w:val="22"/>
          <w:szCs w:val="22"/>
        </w:rPr>
        <w:t xml:space="preserve"> and </w:t>
      </w:r>
      <w:r w:rsidRPr="00ED77CE" w:rsidR="00ED77CE">
        <w:rPr>
          <w:rFonts w:ascii="Times New Roman" w:hAnsi="Times New Roman"/>
          <w:spacing w:val="-3"/>
          <w:sz w:val="22"/>
          <w:szCs w:val="22"/>
        </w:rPr>
        <w:t>Section 73.624(g) of the Rules</w:t>
      </w:r>
      <w:r w:rsidR="00ED77CE">
        <w:rPr>
          <w:rFonts w:ascii="Times New Roman" w:hAnsi="Times New Roman"/>
          <w:spacing w:val="-3"/>
          <w:sz w:val="22"/>
          <w:szCs w:val="22"/>
        </w:rPr>
        <w:t>,</w:t>
      </w:r>
      <w:r w:rsidRPr="00ED77CE" w:rsidR="00ED77CE">
        <w:rPr>
          <w:rFonts w:ascii="Times New Roman" w:hAnsi="Times New Roman"/>
          <w:spacing w:val="-3"/>
          <w:sz w:val="22"/>
          <w:szCs w:val="22"/>
        </w:rPr>
        <w:t xml:space="preserve"> </w:t>
      </w:r>
      <w:r w:rsidRPr="00AF4054" w:rsidR="00264471">
        <w:rPr>
          <w:rFonts w:ascii="Times New Roman" w:hAnsi="Times New Roman"/>
          <w:spacing w:val="-3"/>
          <w:sz w:val="22"/>
          <w:szCs w:val="22"/>
        </w:rPr>
        <w:t>47 C.F.R. § 73.624(g)</w:t>
      </w:r>
      <w:r w:rsidRPr="008C58CB">
        <w:rPr>
          <w:rFonts w:ascii="Times New Roman" w:hAnsi="Times New Roman"/>
          <w:spacing w:val="-3"/>
          <w:sz w:val="22"/>
          <w:szCs w:val="22"/>
        </w:rPr>
        <w:t>.</w:t>
      </w:r>
    </w:p>
    <w:p w:rsidR="000614B5" w:rsidRPr="008C58CB" w:rsidP="00330EF4" w14:paraId="492D8E98" w14:textId="77777777">
      <w:pPr>
        <w:suppressAutoHyphens/>
        <w:rPr>
          <w:rFonts w:ascii="Times New Roman" w:hAnsi="Times New Roman"/>
          <w:spacing w:val="-3"/>
          <w:sz w:val="22"/>
          <w:szCs w:val="22"/>
        </w:rPr>
      </w:pPr>
    </w:p>
    <w:p w:rsidR="00CB0E96" w:rsidRPr="008C58CB" w:rsidP="00252344" w14:paraId="73C441B2" w14:textId="1DCB5012">
      <w:pPr>
        <w:suppressAutoHyphens/>
        <w:rPr>
          <w:rFonts w:ascii="Times New Roman" w:hAnsi="Times New Roman"/>
          <w:sz w:val="22"/>
          <w:szCs w:val="22"/>
        </w:rPr>
      </w:pPr>
      <w:r w:rsidRPr="006D38A6">
        <w:rPr>
          <w:rFonts w:ascii="Times New Roman" w:hAnsi="Times New Roman"/>
          <w:b/>
          <w:spacing w:val="-3"/>
          <w:sz w:val="22"/>
          <w:szCs w:val="22"/>
        </w:rPr>
        <w:t>3.</w:t>
      </w:r>
      <w:r w:rsidRPr="008C58CB">
        <w:rPr>
          <w:rFonts w:ascii="Times New Roman" w:hAnsi="Times New Roman"/>
          <w:spacing w:val="-3"/>
          <w:sz w:val="22"/>
          <w:szCs w:val="22"/>
        </w:rPr>
        <w:t xml:space="preserve">  </w:t>
      </w:r>
      <w:r w:rsidRPr="008C58CB" w:rsidR="008D6880">
        <w:rPr>
          <w:rFonts w:ascii="Times New Roman" w:hAnsi="Times New Roman"/>
          <w:spacing w:val="-3"/>
          <w:sz w:val="22"/>
          <w:szCs w:val="22"/>
        </w:rPr>
        <w:t xml:space="preserve">DTV </w:t>
      </w:r>
      <w:r w:rsidR="00B27CD7">
        <w:rPr>
          <w:rFonts w:ascii="Times New Roman" w:hAnsi="Times New Roman"/>
          <w:spacing w:val="-3"/>
          <w:sz w:val="22"/>
          <w:szCs w:val="22"/>
        </w:rPr>
        <w:t>licensees and permittees must</w:t>
      </w:r>
      <w:r w:rsidRPr="008C58CB" w:rsidR="008D6880">
        <w:rPr>
          <w:rFonts w:ascii="Times New Roman" w:hAnsi="Times New Roman"/>
          <w:spacing w:val="-3"/>
          <w:sz w:val="22"/>
          <w:szCs w:val="22"/>
        </w:rPr>
        <w:t xml:space="preserve"> file FCC </w:t>
      </w:r>
      <w:r w:rsidRPr="008C58CB" w:rsidR="00250644">
        <w:rPr>
          <w:rFonts w:ascii="Times New Roman" w:hAnsi="Times New Roman"/>
          <w:spacing w:val="-3"/>
          <w:sz w:val="22"/>
          <w:szCs w:val="22"/>
        </w:rPr>
        <w:t xml:space="preserve">Form </w:t>
      </w:r>
      <w:r w:rsidR="00F95603">
        <w:rPr>
          <w:rFonts w:ascii="Times New Roman" w:hAnsi="Times New Roman"/>
          <w:spacing w:val="-3"/>
          <w:sz w:val="22"/>
          <w:szCs w:val="22"/>
        </w:rPr>
        <w:t>2100, Schedule G</w:t>
      </w:r>
      <w:r w:rsidRPr="008C58CB" w:rsidR="008D6880">
        <w:rPr>
          <w:rFonts w:ascii="Times New Roman" w:hAnsi="Times New Roman"/>
          <w:spacing w:val="-3"/>
          <w:sz w:val="22"/>
          <w:szCs w:val="22"/>
        </w:rPr>
        <w:t xml:space="preserve"> electronically</w:t>
      </w:r>
      <w:r w:rsidRPr="008C58CB" w:rsidR="00250644">
        <w:rPr>
          <w:rFonts w:ascii="Times New Roman" w:hAnsi="Times New Roman"/>
          <w:spacing w:val="-3"/>
          <w:sz w:val="22"/>
          <w:szCs w:val="22"/>
        </w:rPr>
        <w:t>.</w:t>
      </w:r>
      <w:r w:rsidRPr="008C58CB" w:rsidR="00660563">
        <w:rPr>
          <w:rFonts w:ascii="Times New Roman" w:hAnsi="Times New Roman"/>
          <w:spacing w:val="-3"/>
          <w:sz w:val="22"/>
          <w:szCs w:val="22"/>
        </w:rPr>
        <w:t xml:space="preserve">  </w:t>
      </w:r>
      <w:r w:rsidR="00AF4054">
        <w:rPr>
          <w:rFonts w:ascii="Times New Roman" w:hAnsi="Times New Roman"/>
          <w:spacing w:val="-3"/>
          <w:sz w:val="22"/>
          <w:szCs w:val="22"/>
        </w:rPr>
        <w:t>A licensee/permittee</w:t>
      </w:r>
      <w:r w:rsidR="00B27CD7">
        <w:rPr>
          <w:rFonts w:ascii="Times New Roman" w:hAnsi="Times New Roman"/>
          <w:spacing w:val="-3"/>
          <w:sz w:val="22"/>
          <w:szCs w:val="22"/>
        </w:rPr>
        <w:t xml:space="preserve"> </w:t>
      </w:r>
      <w:r w:rsidR="00AF4054">
        <w:rPr>
          <w:rFonts w:ascii="Times New Roman" w:hAnsi="Times New Roman"/>
          <w:spacing w:val="-3"/>
          <w:sz w:val="22"/>
          <w:szCs w:val="22"/>
        </w:rPr>
        <w:t>may</w:t>
      </w:r>
      <w:r w:rsidRPr="008C58CB" w:rsidR="00250644">
        <w:rPr>
          <w:rFonts w:ascii="Times New Roman" w:hAnsi="Times New Roman"/>
          <w:spacing w:val="-3"/>
          <w:sz w:val="22"/>
          <w:szCs w:val="22"/>
        </w:rPr>
        <w:t xml:space="preserve"> file </w:t>
      </w:r>
      <w:r w:rsidR="003448F8">
        <w:rPr>
          <w:rFonts w:ascii="Times New Roman" w:hAnsi="Times New Roman"/>
          <w:spacing w:val="-3"/>
          <w:sz w:val="22"/>
          <w:szCs w:val="22"/>
        </w:rPr>
        <w:t>a waiver request</w:t>
      </w:r>
      <w:r w:rsidRPr="008C58CB" w:rsidR="00250644">
        <w:rPr>
          <w:rFonts w:ascii="Times New Roman" w:hAnsi="Times New Roman"/>
          <w:spacing w:val="-3"/>
          <w:sz w:val="22"/>
          <w:szCs w:val="22"/>
        </w:rPr>
        <w:t xml:space="preserve"> to the Commission </w:t>
      </w:r>
      <w:r w:rsidRPr="008C58CB" w:rsidR="008E6334">
        <w:rPr>
          <w:rFonts w:ascii="Times New Roman" w:hAnsi="Times New Roman"/>
          <w:spacing w:val="-3"/>
          <w:sz w:val="22"/>
          <w:szCs w:val="22"/>
        </w:rPr>
        <w:t>seeking</w:t>
      </w:r>
      <w:r w:rsidRPr="008C58CB" w:rsidR="00250644">
        <w:rPr>
          <w:rFonts w:ascii="Times New Roman" w:hAnsi="Times New Roman"/>
          <w:spacing w:val="-3"/>
          <w:sz w:val="22"/>
          <w:szCs w:val="22"/>
        </w:rPr>
        <w:t xml:space="preserve"> approval to file </w:t>
      </w:r>
      <w:r w:rsidR="003448F8">
        <w:rPr>
          <w:rFonts w:ascii="Times New Roman" w:hAnsi="Times New Roman"/>
          <w:spacing w:val="-3"/>
          <w:sz w:val="22"/>
          <w:szCs w:val="22"/>
        </w:rPr>
        <w:t xml:space="preserve">a </w:t>
      </w:r>
      <w:r w:rsidRPr="008C58CB" w:rsidR="00250644">
        <w:rPr>
          <w:rFonts w:ascii="Times New Roman" w:hAnsi="Times New Roman"/>
          <w:spacing w:val="-3"/>
          <w:sz w:val="22"/>
          <w:szCs w:val="22"/>
        </w:rPr>
        <w:t xml:space="preserve">paper </w:t>
      </w:r>
      <w:r w:rsidR="003448F8">
        <w:rPr>
          <w:rFonts w:ascii="Times New Roman" w:hAnsi="Times New Roman"/>
          <w:spacing w:val="-3"/>
          <w:sz w:val="22"/>
          <w:szCs w:val="22"/>
        </w:rPr>
        <w:t>copy</w:t>
      </w:r>
      <w:r w:rsidRPr="008C58CB" w:rsidR="00250644">
        <w:rPr>
          <w:rFonts w:ascii="Times New Roman" w:hAnsi="Times New Roman"/>
          <w:spacing w:val="-3"/>
          <w:sz w:val="22"/>
          <w:szCs w:val="22"/>
        </w:rPr>
        <w:t xml:space="preserve"> of the form if electronic means are not </w:t>
      </w:r>
      <w:r w:rsidR="003448F8">
        <w:rPr>
          <w:rFonts w:ascii="Times New Roman" w:hAnsi="Times New Roman"/>
          <w:spacing w:val="-3"/>
          <w:sz w:val="22"/>
          <w:szCs w:val="22"/>
        </w:rPr>
        <w:t>possible</w:t>
      </w:r>
      <w:r w:rsidRPr="008C58CB" w:rsidR="008E6334">
        <w:rPr>
          <w:rFonts w:ascii="Times New Roman" w:hAnsi="Times New Roman"/>
          <w:spacing w:val="-3"/>
          <w:sz w:val="22"/>
          <w:szCs w:val="22"/>
        </w:rPr>
        <w:t>.</w:t>
      </w:r>
      <w:r w:rsidR="00544E9B">
        <w:rPr>
          <w:rFonts w:ascii="Times New Roman" w:hAnsi="Times New Roman"/>
          <w:spacing w:val="-3"/>
          <w:sz w:val="22"/>
          <w:szCs w:val="22"/>
        </w:rPr>
        <w:t xml:space="preserve"> </w:t>
      </w:r>
    </w:p>
    <w:p w:rsidR="00CB0E96" w:rsidRPr="008C58CB" w:rsidP="00252344" w14:paraId="4B1939C2" w14:textId="77777777">
      <w:pPr>
        <w:suppressAutoHyphens/>
        <w:rPr>
          <w:rFonts w:ascii="Times New Roman" w:hAnsi="Times New Roman"/>
          <w:sz w:val="22"/>
          <w:szCs w:val="22"/>
        </w:rPr>
      </w:pPr>
    </w:p>
    <w:p w:rsidR="000614B5" w:rsidRPr="008C58CB" w:rsidP="00330EF4" w14:paraId="21C99721" w14:textId="77777777">
      <w:pPr>
        <w:suppressAutoHyphens/>
        <w:rPr>
          <w:rFonts w:ascii="Times New Roman" w:hAnsi="Times New Roman"/>
          <w:spacing w:val="-3"/>
          <w:sz w:val="22"/>
          <w:szCs w:val="22"/>
        </w:rPr>
      </w:pPr>
      <w:r w:rsidRPr="006D38A6">
        <w:rPr>
          <w:rFonts w:ascii="Times New Roman" w:hAnsi="Times New Roman"/>
          <w:b/>
          <w:spacing w:val="-3"/>
          <w:sz w:val="22"/>
          <w:szCs w:val="22"/>
        </w:rPr>
        <w:t>4.</w:t>
      </w:r>
      <w:r w:rsidRPr="008C58CB">
        <w:rPr>
          <w:rFonts w:ascii="Times New Roman" w:hAnsi="Times New Roman"/>
          <w:spacing w:val="-3"/>
          <w:sz w:val="22"/>
          <w:szCs w:val="22"/>
        </w:rPr>
        <w:t xml:space="preserve">  This agency does not impose a similar information collection on the respondents.  There is no similar data available.</w:t>
      </w:r>
    </w:p>
    <w:p w:rsidR="001C4B49" w:rsidRPr="008C58CB" w:rsidP="00330EF4" w14:paraId="4DB783AF" w14:textId="77777777">
      <w:pPr>
        <w:suppressAutoHyphens/>
        <w:rPr>
          <w:rFonts w:ascii="Times New Roman" w:hAnsi="Times New Roman"/>
          <w:spacing w:val="-3"/>
          <w:sz w:val="22"/>
          <w:szCs w:val="22"/>
        </w:rPr>
      </w:pPr>
    </w:p>
    <w:p w:rsidR="00250644" w:rsidRPr="008C58CB" w:rsidP="00330EF4" w14:paraId="1443C158" w14:textId="77777777">
      <w:pPr>
        <w:suppressAutoHyphens/>
        <w:rPr>
          <w:rFonts w:ascii="Times New Roman" w:hAnsi="Times New Roman"/>
          <w:spacing w:val="-3"/>
          <w:sz w:val="22"/>
          <w:szCs w:val="22"/>
        </w:rPr>
      </w:pPr>
      <w:r w:rsidRPr="006D38A6">
        <w:rPr>
          <w:rFonts w:ascii="Times New Roman" w:hAnsi="Times New Roman"/>
          <w:b/>
          <w:spacing w:val="-3"/>
          <w:sz w:val="22"/>
          <w:szCs w:val="22"/>
        </w:rPr>
        <w:t>5.</w:t>
      </w:r>
      <w:r w:rsidRPr="008C58CB">
        <w:rPr>
          <w:rFonts w:ascii="Times New Roman" w:hAnsi="Times New Roman"/>
          <w:spacing w:val="-3"/>
          <w:sz w:val="22"/>
          <w:szCs w:val="22"/>
        </w:rPr>
        <w:t xml:space="preserve">  In conformance with the Paperwork Reduction Act of 1995, the Commission is making an effort to minimize the burden on all respondents.  Therefore, this information collection will not have a significant economic impact on a substantial number of small entities/businesses.</w:t>
      </w:r>
    </w:p>
    <w:p w:rsidR="00250644" w:rsidRPr="008C58CB" w:rsidP="00330EF4" w14:paraId="065D0E9C" w14:textId="77777777">
      <w:pPr>
        <w:suppressAutoHyphens/>
        <w:rPr>
          <w:rFonts w:ascii="Times New Roman" w:hAnsi="Times New Roman"/>
          <w:spacing w:val="-3"/>
          <w:sz w:val="22"/>
          <w:szCs w:val="22"/>
        </w:rPr>
      </w:pPr>
    </w:p>
    <w:p w:rsidR="000614B5" w:rsidRPr="008C58CB" w:rsidP="00330EF4" w14:paraId="3B062EA5" w14:textId="1BCB96B0">
      <w:pPr>
        <w:suppressAutoHyphens/>
        <w:rPr>
          <w:rFonts w:ascii="Times New Roman" w:hAnsi="Times New Roman"/>
          <w:spacing w:val="-3"/>
          <w:sz w:val="22"/>
          <w:szCs w:val="22"/>
        </w:rPr>
      </w:pPr>
      <w:r w:rsidRPr="006D38A6">
        <w:rPr>
          <w:rFonts w:ascii="Times New Roman" w:hAnsi="Times New Roman"/>
          <w:b/>
          <w:spacing w:val="-3"/>
          <w:sz w:val="22"/>
          <w:szCs w:val="22"/>
        </w:rPr>
        <w:t>6.</w:t>
      </w:r>
      <w:r w:rsidRPr="008C58CB">
        <w:rPr>
          <w:rFonts w:ascii="Times New Roman" w:hAnsi="Times New Roman"/>
          <w:spacing w:val="-3"/>
          <w:sz w:val="22"/>
          <w:szCs w:val="22"/>
        </w:rPr>
        <w:t xml:space="preserve">  The FCC </w:t>
      </w:r>
      <w:r w:rsidRPr="008C58CB" w:rsidR="00250644">
        <w:rPr>
          <w:rFonts w:ascii="Times New Roman" w:hAnsi="Times New Roman"/>
          <w:spacing w:val="-3"/>
          <w:sz w:val="22"/>
          <w:szCs w:val="22"/>
        </w:rPr>
        <w:t xml:space="preserve">Form </w:t>
      </w:r>
      <w:r w:rsidR="00F95603">
        <w:rPr>
          <w:rFonts w:ascii="Times New Roman" w:hAnsi="Times New Roman"/>
          <w:spacing w:val="-3"/>
          <w:sz w:val="22"/>
          <w:szCs w:val="22"/>
        </w:rPr>
        <w:t>2100, Schedule G</w:t>
      </w:r>
      <w:r w:rsidRPr="008C58CB">
        <w:rPr>
          <w:rFonts w:ascii="Times New Roman" w:hAnsi="Times New Roman"/>
          <w:spacing w:val="-3"/>
          <w:sz w:val="22"/>
          <w:szCs w:val="22"/>
        </w:rPr>
        <w:t xml:space="preserve"> is filed annually.  Section 336 of the Communications Act requires the Commission to establish a program to assess and collect an annual fee for ancillary or supplementary services provided by a DTV licensee</w:t>
      </w:r>
      <w:r w:rsidR="00B27CD7">
        <w:rPr>
          <w:rFonts w:ascii="Times New Roman" w:hAnsi="Times New Roman"/>
          <w:spacing w:val="-3"/>
          <w:sz w:val="22"/>
          <w:szCs w:val="22"/>
        </w:rPr>
        <w:t xml:space="preserve"> and permittee</w:t>
      </w:r>
      <w:r w:rsidRPr="008C58CB">
        <w:rPr>
          <w:rFonts w:ascii="Times New Roman" w:hAnsi="Times New Roman"/>
          <w:spacing w:val="-3"/>
          <w:sz w:val="22"/>
          <w:szCs w:val="22"/>
        </w:rPr>
        <w:t>.</w:t>
      </w:r>
    </w:p>
    <w:p w:rsidR="000614B5" w:rsidRPr="008C58CB" w:rsidP="00330EF4" w14:paraId="77383DB7" w14:textId="77777777">
      <w:pPr>
        <w:suppressAutoHyphens/>
        <w:rPr>
          <w:rFonts w:ascii="Times New Roman" w:hAnsi="Times New Roman"/>
          <w:spacing w:val="-3"/>
          <w:sz w:val="22"/>
          <w:szCs w:val="22"/>
        </w:rPr>
      </w:pPr>
    </w:p>
    <w:p w:rsidR="000614B5" w:rsidRPr="008C58CB" w:rsidP="005428B7" w14:paraId="43A48426" w14:textId="77777777">
      <w:pPr>
        <w:widowControl/>
        <w:suppressAutoHyphens/>
        <w:rPr>
          <w:rFonts w:ascii="Times New Roman" w:hAnsi="Times New Roman"/>
          <w:spacing w:val="-3"/>
          <w:sz w:val="22"/>
          <w:szCs w:val="22"/>
        </w:rPr>
      </w:pPr>
      <w:r w:rsidRPr="006D38A6">
        <w:rPr>
          <w:rFonts w:ascii="Times New Roman" w:hAnsi="Times New Roman"/>
          <w:b/>
          <w:spacing w:val="-3"/>
          <w:sz w:val="22"/>
          <w:szCs w:val="22"/>
        </w:rPr>
        <w:t>7.</w:t>
      </w:r>
      <w:r w:rsidRPr="008C58CB">
        <w:rPr>
          <w:rFonts w:ascii="Times New Roman" w:hAnsi="Times New Roman"/>
          <w:spacing w:val="-3"/>
          <w:sz w:val="22"/>
          <w:szCs w:val="22"/>
        </w:rPr>
        <w:t xml:space="preserve">  </w:t>
      </w:r>
      <w:r w:rsidR="00B27CD7">
        <w:rPr>
          <w:rFonts w:ascii="Times New Roman" w:hAnsi="Times New Roman"/>
          <w:spacing w:val="-3"/>
          <w:sz w:val="22"/>
          <w:szCs w:val="22"/>
        </w:rPr>
        <w:t>N</w:t>
      </w:r>
      <w:r w:rsidRPr="008C58CB" w:rsidR="009C393A">
        <w:rPr>
          <w:rFonts w:ascii="Times New Roman" w:hAnsi="Times New Roman"/>
          <w:spacing w:val="-3"/>
          <w:sz w:val="22"/>
          <w:szCs w:val="22"/>
        </w:rPr>
        <w:t xml:space="preserve">oncommercial </w:t>
      </w:r>
      <w:r w:rsidR="00AF4054">
        <w:rPr>
          <w:rFonts w:ascii="Times New Roman" w:hAnsi="Times New Roman"/>
          <w:spacing w:val="-3"/>
          <w:sz w:val="22"/>
          <w:szCs w:val="22"/>
        </w:rPr>
        <w:t xml:space="preserve">educational (NCE) </w:t>
      </w:r>
      <w:r w:rsidR="00B27CD7">
        <w:rPr>
          <w:rFonts w:ascii="Times New Roman" w:hAnsi="Times New Roman"/>
          <w:spacing w:val="-3"/>
          <w:sz w:val="22"/>
          <w:szCs w:val="22"/>
        </w:rPr>
        <w:t xml:space="preserve">licensees and permittees are required </w:t>
      </w:r>
      <w:r w:rsidRPr="008C58CB" w:rsidR="009C393A">
        <w:rPr>
          <w:rFonts w:ascii="Times New Roman" w:hAnsi="Times New Roman"/>
          <w:spacing w:val="-3"/>
          <w:sz w:val="22"/>
          <w:szCs w:val="22"/>
        </w:rPr>
        <w:t>to retain</w:t>
      </w:r>
      <w:r w:rsidRPr="008C58CB" w:rsidR="008D6880">
        <w:rPr>
          <w:rFonts w:ascii="Times New Roman" w:hAnsi="Times New Roman"/>
          <w:spacing w:val="-3"/>
          <w:sz w:val="22"/>
          <w:szCs w:val="22"/>
        </w:rPr>
        <w:t xml:space="preserve"> certain </w:t>
      </w:r>
      <w:r w:rsidRPr="008C58CB" w:rsidR="009C393A">
        <w:rPr>
          <w:rFonts w:ascii="Times New Roman" w:hAnsi="Times New Roman"/>
          <w:spacing w:val="-3"/>
          <w:sz w:val="22"/>
          <w:szCs w:val="22"/>
        </w:rPr>
        <w:t>documentation for eight years</w:t>
      </w:r>
      <w:r w:rsidRPr="008C58CB" w:rsidR="008A620A">
        <w:rPr>
          <w:rFonts w:ascii="Times New Roman" w:hAnsi="Times New Roman"/>
          <w:spacing w:val="-3"/>
          <w:sz w:val="22"/>
          <w:szCs w:val="22"/>
        </w:rPr>
        <w:t>, but only for three years to show documentation for calculating fees.  T</w:t>
      </w:r>
      <w:r w:rsidRPr="008C58CB" w:rsidR="00226716">
        <w:rPr>
          <w:rFonts w:ascii="Times New Roman" w:hAnsi="Times New Roman"/>
          <w:spacing w:val="-3"/>
          <w:sz w:val="22"/>
          <w:szCs w:val="22"/>
        </w:rPr>
        <w:t xml:space="preserve">he Commission </w:t>
      </w:r>
      <w:r w:rsidRPr="008C58CB" w:rsidR="008A620A">
        <w:rPr>
          <w:rFonts w:ascii="Times New Roman" w:hAnsi="Times New Roman"/>
          <w:spacing w:val="-3"/>
          <w:sz w:val="22"/>
          <w:szCs w:val="22"/>
        </w:rPr>
        <w:t xml:space="preserve">has </w:t>
      </w:r>
      <w:r w:rsidRPr="008C58CB" w:rsidR="009026B6">
        <w:rPr>
          <w:rFonts w:ascii="Times New Roman" w:hAnsi="Times New Roman"/>
          <w:spacing w:val="-3"/>
          <w:sz w:val="22"/>
          <w:szCs w:val="22"/>
        </w:rPr>
        <w:t xml:space="preserve">determined </w:t>
      </w:r>
      <w:r w:rsidRPr="008C58CB" w:rsidR="008A620A">
        <w:rPr>
          <w:rFonts w:ascii="Times New Roman" w:hAnsi="Times New Roman"/>
          <w:spacing w:val="-3"/>
          <w:sz w:val="22"/>
          <w:szCs w:val="22"/>
        </w:rPr>
        <w:t xml:space="preserve">this recordkeeping schedule </w:t>
      </w:r>
      <w:r w:rsidRPr="008C58CB" w:rsidR="009026B6">
        <w:rPr>
          <w:rFonts w:ascii="Times New Roman" w:hAnsi="Times New Roman"/>
          <w:spacing w:val="-3"/>
          <w:sz w:val="22"/>
          <w:szCs w:val="22"/>
        </w:rPr>
        <w:t xml:space="preserve">is </w:t>
      </w:r>
      <w:r w:rsidRPr="008C58CB" w:rsidR="00474891">
        <w:rPr>
          <w:rFonts w:ascii="Times New Roman" w:hAnsi="Times New Roman"/>
          <w:spacing w:val="-3"/>
          <w:sz w:val="22"/>
          <w:szCs w:val="22"/>
        </w:rPr>
        <w:t>necessary to provide</w:t>
      </w:r>
      <w:r w:rsidRPr="008C58CB" w:rsidR="009026B6">
        <w:rPr>
          <w:rFonts w:ascii="Times New Roman" w:hAnsi="Times New Roman"/>
          <w:spacing w:val="-3"/>
          <w:sz w:val="22"/>
          <w:szCs w:val="22"/>
        </w:rPr>
        <w:t xml:space="preserve"> </w:t>
      </w:r>
      <w:r w:rsidRPr="008C58CB" w:rsidR="009C393A">
        <w:rPr>
          <w:rFonts w:ascii="Times New Roman" w:hAnsi="Times New Roman"/>
          <w:spacing w:val="-3"/>
          <w:sz w:val="22"/>
          <w:szCs w:val="22"/>
        </w:rPr>
        <w:t xml:space="preserve">sufficient </w:t>
      </w:r>
      <w:r w:rsidRPr="008C58CB" w:rsidR="009026B6">
        <w:rPr>
          <w:rFonts w:ascii="Times New Roman" w:hAnsi="Times New Roman"/>
          <w:spacing w:val="-3"/>
          <w:sz w:val="22"/>
          <w:szCs w:val="22"/>
        </w:rPr>
        <w:t xml:space="preserve">time for these </w:t>
      </w:r>
      <w:r w:rsidR="00AF4054">
        <w:rPr>
          <w:rFonts w:ascii="Times New Roman" w:hAnsi="Times New Roman"/>
          <w:spacing w:val="-3"/>
          <w:sz w:val="22"/>
          <w:szCs w:val="22"/>
        </w:rPr>
        <w:t>NCE</w:t>
      </w:r>
      <w:r w:rsidRPr="008C58CB" w:rsidR="009026B6">
        <w:rPr>
          <w:rFonts w:ascii="Times New Roman" w:hAnsi="Times New Roman"/>
          <w:spacing w:val="-3"/>
          <w:sz w:val="22"/>
          <w:szCs w:val="22"/>
        </w:rPr>
        <w:t xml:space="preserve"> </w:t>
      </w:r>
      <w:r w:rsidR="00B27CD7">
        <w:rPr>
          <w:rFonts w:ascii="Times New Roman" w:hAnsi="Times New Roman"/>
          <w:spacing w:val="-3"/>
          <w:sz w:val="22"/>
          <w:szCs w:val="22"/>
        </w:rPr>
        <w:t>licensees</w:t>
      </w:r>
      <w:r w:rsidR="00AF4054">
        <w:rPr>
          <w:rFonts w:ascii="Times New Roman" w:hAnsi="Times New Roman"/>
          <w:spacing w:val="-3"/>
          <w:sz w:val="22"/>
          <w:szCs w:val="22"/>
        </w:rPr>
        <w:t>/</w:t>
      </w:r>
      <w:r w:rsidR="00B27CD7">
        <w:rPr>
          <w:rFonts w:ascii="Times New Roman" w:hAnsi="Times New Roman"/>
          <w:spacing w:val="-3"/>
          <w:sz w:val="22"/>
          <w:szCs w:val="22"/>
        </w:rPr>
        <w:t xml:space="preserve">permittees </w:t>
      </w:r>
      <w:r w:rsidRPr="008C58CB" w:rsidR="009C393A">
        <w:rPr>
          <w:rFonts w:ascii="Times New Roman" w:hAnsi="Times New Roman"/>
          <w:spacing w:val="-3"/>
          <w:sz w:val="22"/>
          <w:szCs w:val="22"/>
        </w:rPr>
        <w:t xml:space="preserve">to show compliance with the requirement to use their entire bitstream primarily for nonprofit, noncommercial, </w:t>
      </w:r>
      <w:r w:rsidRPr="008C58CB" w:rsidR="00250644">
        <w:rPr>
          <w:rFonts w:ascii="Times New Roman" w:hAnsi="Times New Roman"/>
          <w:spacing w:val="-3"/>
          <w:sz w:val="22"/>
          <w:szCs w:val="22"/>
        </w:rPr>
        <w:t xml:space="preserve">and </w:t>
      </w:r>
      <w:r w:rsidRPr="008C58CB" w:rsidR="009C393A">
        <w:rPr>
          <w:rFonts w:ascii="Times New Roman" w:hAnsi="Times New Roman"/>
          <w:spacing w:val="-3"/>
          <w:sz w:val="22"/>
          <w:szCs w:val="22"/>
        </w:rPr>
        <w:t>educational broadcast services.</w:t>
      </w:r>
    </w:p>
    <w:p w:rsidR="00250644" w:rsidRPr="008C58CB" w:rsidP="00330EF4" w14:paraId="196E8A96" w14:textId="77777777">
      <w:pPr>
        <w:suppressAutoHyphens/>
        <w:rPr>
          <w:rFonts w:ascii="Times New Roman" w:hAnsi="Times New Roman"/>
          <w:spacing w:val="-3"/>
          <w:sz w:val="22"/>
          <w:szCs w:val="22"/>
        </w:rPr>
      </w:pPr>
    </w:p>
    <w:p w:rsidR="000614B5" w:rsidP="00656F1D" w14:paraId="40C75BBB" w14:textId="3FBB62D5">
      <w:pPr>
        <w:tabs>
          <w:tab w:val="left" w:pos="0"/>
          <w:tab w:val="left" w:pos="360"/>
          <w:tab w:val="left" w:pos="720"/>
        </w:tabs>
        <w:suppressAutoHyphens/>
        <w:rPr>
          <w:rFonts w:ascii="Times New Roman" w:hAnsi="Times New Roman"/>
          <w:spacing w:val="-3"/>
          <w:sz w:val="22"/>
          <w:szCs w:val="22"/>
        </w:rPr>
      </w:pPr>
      <w:r w:rsidRPr="000B0810">
        <w:rPr>
          <w:rFonts w:ascii="Times New Roman" w:hAnsi="Times New Roman"/>
          <w:b/>
          <w:spacing w:val="-3"/>
          <w:sz w:val="22"/>
          <w:szCs w:val="22"/>
        </w:rPr>
        <w:t>8.</w:t>
      </w:r>
      <w:r w:rsidRPr="000B0810">
        <w:rPr>
          <w:rFonts w:ascii="Times New Roman" w:hAnsi="Times New Roman"/>
          <w:spacing w:val="-3"/>
          <w:sz w:val="22"/>
          <w:szCs w:val="22"/>
        </w:rPr>
        <w:t xml:space="preserve"> </w:t>
      </w:r>
      <w:r w:rsidRPr="000B0810" w:rsidR="006C1BB3">
        <w:rPr>
          <w:rFonts w:ascii="Times New Roman" w:hAnsi="Times New Roman"/>
          <w:spacing w:val="-3"/>
          <w:sz w:val="22"/>
          <w:szCs w:val="22"/>
        </w:rPr>
        <w:t>T</w:t>
      </w:r>
      <w:r w:rsidRPr="000B0810" w:rsidR="001C4B49">
        <w:rPr>
          <w:rFonts w:ascii="Times New Roman" w:hAnsi="Times New Roman"/>
          <w:spacing w:val="-3"/>
          <w:sz w:val="22"/>
          <w:szCs w:val="22"/>
        </w:rPr>
        <w:t xml:space="preserve">he Commission </w:t>
      </w:r>
      <w:r w:rsidRPr="000B0810" w:rsidR="00764665">
        <w:rPr>
          <w:rFonts w:ascii="Times New Roman" w:hAnsi="Times New Roman"/>
          <w:spacing w:val="-3"/>
          <w:sz w:val="22"/>
          <w:szCs w:val="22"/>
        </w:rPr>
        <w:t xml:space="preserve">published </w:t>
      </w:r>
      <w:r w:rsidRPr="000B0810" w:rsidR="001C4B49">
        <w:rPr>
          <w:rFonts w:ascii="Times New Roman" w:hAnsi="Times New Roman"/>
          <w:spacing w:val="-3"/>
          <w:sz w:val="22"/>
          <w:szCs w:val="22"/>
        </w:rPr>
        <w:t xml:space="preserve">a </w:t>
      </w:r>
      <w:r w:rsidRPr="000B0810" w:rsidR="00764665">
        <w:rPr>
          <w:rFonts w:ascii="Times New Roman" w:hAnsi="Times New Roman"/>
          <w:spacing w:val="-3"/>
          <w:sz w:val="22"/>
          <w:szCs w:val="22"/>
        </w:rPr>
        <w:t>n</w:t>
      </w:r>
      <w:r w:rsidRPr="000B0810" w:rsidR="001C4B49">
        <w:rPr>
          <w:rFonts w:ascii="Times New Roman" w:hAnsi="Times New Roman"/>
          <w:spacing w:val="-3"/>
          <w:sz w:val="22"/>
          <w:szCs w:val="22"/>
        </w:rPr>
        <w:t xml:space="preserve">otice </w:t>
      </w:r>
      <w:r w:rsidRPr="001113C3" w:rsidR="00E57453">
        <w:rPr>
          <w:rFonts w:ascii="Times New Roman" w:hAnsi="Times New Roman"/>
          <w:spacing w:val="-3"/>
          <w:sz w:val="22"/>
          <w:szCs w:val="22"/>
        </w:rPr>
        <w:t>(</w:t>
      </w:r>
      <w:r w:rsidR="004A07C3">
        <w:rPr>
          <w:rFonts w:ascii="Times New Roman" w:hAnsi="Times New Roman"/>
          <w:spacing w:val="-3"/>
          <w:sz w:val="22"/>
          <w:szCs w:val="22"/>
        </w:rPr>
        <w:t>91</w:t>
      </w:r>
      <w:r w:rsidRPr="001113C3" w:rsidR="007E0A2B">
        <w:rPr>
          <w:rFonts w:ascii="Times New Roman" w:hAnsi="Times New Roman"/>
          <w:spacing w:val="-3"/>
          <w:sz w:val="22"/>
          <w:szCs w:val="22"/>
        </w:rPr>
        <w:t xml:space="preserve"> </w:t>
      </w:r>
      <w:r w:rsidRPr="001113C3" w:rsidR="001C4B49">
        <w:rPr>
          <w:rFonts w:ascii="Times New Roman" w:hAnsi="Times New Roman"/>
          <w:spacing w:val="-3"/>
          <w:sz w:val="22"/>
          <w:szCs w:val="22"/>
        </w:rPr>
        <w:t>FR</w:t>
      </w:r>
      <w:r w:rsidR="004A07C3">
        <w:rPr>
          <w:rFonts w:ascii="Times New Roman" w:hAnsi="Times New Roman"/>
          <w:spacing w:val="-3"/>
          <w:sz w:val="22"/>
          <w:szCs w:val="22"/>
        </w:rPr>
        <w:t xml:space="preserve"> 5770</w:t>
      </w:r>
      <w:r w:rsidRPr="001113C3" w:rsidR="001C4B49">
        <w:rPr>
          <w:rFonts w:ascii="Times New Roman" w:hAnsi="Times New Roman"/>
          <w:spacing w:val="-3"/>
          <w:sz w:val="22"/>
          <w:szCs w:val="22"/>
        </w:rPr>
        <w:t xml:space="preserve">) in the </w:t>
      </w:r>
      <w:r w:rsidRPr="001113C3" w:rsidR="001C4B49">
        <w:rPr>
          <w:rFonts w:ascii="Times New Roman" w:hAnsi="Times New Roman"/>
          <w:i/>
          <w:spacing w:val="-3"/>
          <w:sz w:val="22"/>
          <w:szCs w:val="22"/>
        </w:rPr>
        <w:t>Federal Register</w:t>
      </w:r>
      <w:r w:rsidRPr="001113C3" w:rsidR="00764665">
        <w:rPr>
          <w:rFonts w:ascii="Times New Roman" w:hAnsi="Times New Roman"/>
          <w:i/>
          <w:spacing w:val="-3"/>
          <w:sz w:val="22"/>
          <w:szCs w:val="22"/>
        </w:rPr>
        <w:t xml:space="preserve"> </w:t>
      </w:r>
      <w:r w:rsidRPr="001113C3" w:rsidR="00764665">
        <w:rPr>
          <w:rFonts w:ascii="Times New Roman" w:hAnsi="Times New Roman"/>
          <w:spacing w:val="-3"/>
          <w:sz w:val="22"/>
          <w:szCs w:val="22"/>
        </w:rPr>
        <w:t xml:space="preserve">on </w:t>
      </w:r>
      <w:r w:rsidR="004A07C3">
        <w:rPr>
          <w:rFonts w:ascii="Times New Roman" w:hAnsi="Times New Roman"/>
          <w:spacing w:val="-3"/>
          <w:sz w:val="22"/>
          <w:szCs w:val="22"/>
        </w:rPr>
        <w:t>February 9</w:t>
      </w:r>
      <w:r w:rsidRPr="001113C3" w:rsidR="000F070D">
        <w:rPr>
          <w:rFonts w:ascii="Times New Roman" w:hAnsi="Times New Roman"/>
          <w:spacing w:val="-3"/>
          <w:sz w:val="22"/>
          <w:szCs w:val="22"/>
        </w:rPr>
        <w:t>,</w:t>
      </w:r>
      <w:r w:rsidR="004A07C3">
        <w:rPr>
          <w:rFonts w:ascii="Times New Roman" w:hAnsi="Times New Roman"/>
          <w:spacing w:val="-3"/>
          <w:sz w:val="22"/>
          <w:szCs w:val="22"/>
        </w:rPr>
        <w:t xml:space="preserve"> </w:t>
      </w:r>
      <w:r w:rsidRPr="001113C3" w:rsidR="00797959">
        <w:rPr>
          <w:rFonts w:ascii="Times New Roman" w:hAnsi="Times New Roman"/>
          <w:spacing w:val="-3"/>
          <w:sz w:val="22"/>
          <w:szCs w:val="22"/>
        </w:rPr>
        <w:t>2</w:t>
      </w:r>
      <w:r w:rsidR="00327960">
        <w:rPr>
          <w:rFonts w:ascii="Times New Roman" w:hAnsi="Times New Roman"/>
          <w:spacing w:val="-3"/>
          <w:sz w:val="22"/>
          <w:szCs w:val="22"/>
        </w:rPr>
        <w:t>02</w:t>
      </w:r>
      <w:r w:rsidR="00F07797">
        <w:rPr>
          <w:rFonts w:ascii="Times New Roman" w:hAnsi="Times New Roman"/>
          <w:spacing w:val="-3"/>
          <w:sz w:val="22"/>
          <w:szCs w:val="22"/>
        </w:rPr>
        <w:t>6</w:t>
      </w:r>
      <w:r w:rsidR="00797959">
        <w:rPr>
          <w:rFonts w:ascii="Times New Roman" w:hAnsi="Times New Roman"/>
          <w:spacing w:val="-3"/>
          <w:sz w:val="22"/>
          <w:szCs w:val="22"/>
        </w:rPr>
        <w:t xml:space="preserve">, </w:t>
      </w:r>
      <w:r w:rsidRPr="000B0810" w:rsidR="00CC56C5">
        <w:rPr>
          <w:rFonts w:ascii="Times New Roman" w:hAnsi="Times New Roman"/>
          <w:spacing w:val="-3"/>
          <w:sz w:val="22"/>
          <w:szCs w:val="22"/>
        </w:rPr>
        <w:t xml:space="preserve"> </w:t>
      </w:r>
      <w:r w:rsidRPr="000B0810" w:rsidR="002332D9">
        <w:rPr>
          <w:rFonts w:ascii="Times New Roman" w:hAnsi="Times New Roman"/>
          <w:spacing w:val="-3"/>
          <w:sz w:val="22"/>
          <w:szCs w:val="22"/>
        </w:rPr>
        <w:t xml:space="preserve">seeking public comment for the information collection requirements contained in this supporting statement.  No comments were received from the </w:t>
      </w:r>
      <w:r w:rsidRPr="000B0810" w:rsidR="00CC56C5">
        <w:rPr>
          <w:rFonts w:ascii="Times New Roman" w:hAnsi="Times New Roman"/>
          <w:spacing w:val="-3"/>
          <w:sz w:val="22"/>
          <w:szCs w:val="22"/>
        </w:rPr>
        <w:t>public.</w:t>
      </w:r>
      <w:r w:rsidRPr="00D545C5" w:rsidR="00CC56C5">
        <w:rPr>
          <w:rFonts w:ascii="Times New Roman" w:hAnsi="Times New Roman"/>
          <w:spacing w:val="-3"/>
          <w:sz w:val="22"/>
          <w:szCs w:val="22"/>
        </w:rPr>
        <w:t xml:space="preserve">  </w:t>
      </w:r>
    </w:p>
    <w:p w:rsidR="00656F1D" w:rsidRPr="008C58CB" w:rsidP="00656F1D" w14:paraId="3B16FA76" w14:textId="77777777">
      <w:pPr>
        <w:tabs>
          <w:tab w:val="left" w:pos="0"/>
          <w:tab w:val="left" w:pos="360"/>
          <w:tab w:val="left" w:pos="720"/>
        </w:tabs>
        <w:suppressAutoHyphens/>
        <w:rPr>
          <w:rFonts w:ascii="Times New Roman" w:hAnsi="Times New Roman"/>
          <w:spacing w:val="-3"/>
          <w:sz w:val="22"/>
          <w:szCs w:val="22"/>
        </w:rPr>
      </w:pPr>
    </w:p>
    <w:p w:rsidR="000614B5" w:rsidRPr="008C58CB" w:rsidP="00330EF4" w14:paraId="7B935F6C" w14:textId="77777777">
      <w:pPr>
        <w:suppressAutoHyphens/>
        <w:rPr>
          <w:rFonts w:ascii="Times New Roman" w:hAnsi="Times New Roman"/>
          <w:spacing w:val="-3"/>
          <w:sz w:val="22"/>
          <w:szCs w:val="22"/>
        </w:rPr>
      </w:pPr>
      <w:r w:rsidRPr="006D38A6">
        <w:rPr>
          <w:rFonts w:ascii="Times New Roman" w:hAnsi="Times New Roman"/>
          <w:b/>
          <w:spacing w:val="-3"/>
          <w:sz w:val="22"/>
          <w:szCs w:val="22"/>
        </w:rPr>
        <w:t>9.</w:t>
      </w:r>
      <w:r w:rsidRPr="008C58CB">
        <w:rPr>
          <w:rFonts w:ascii="Times New Roman" w:hAnsi="Times New Roman"/>
          <w:spacing w:val="-3"/>
          <w:sz w:val="22"/>
          <w:szCs w:val="22"/>
        </w:rPr>
        <w:t xml:space="preserve">  No payment or gift was provided to the respondents.</w:t>
      </w:r>
    </w:p>
    <w:p w:rsidR="000614B5" w:rsidRPr="008C58CB" w:rsidP="00330EF4" w14:paraId="5FC0BB47" w14:textId="77777777">
      <w:pPr>
        <w:suppressAutoHyphens/>
        <w:rPr>
          <w:rFonts w:ascii="Times New Roman" w:hAnsi="Times New Roman"/>
          <w:spacing w:val="-3"/>
          <w:sz w:val="22"/>
          <w:szCs w:val="22"/>
        </w:rPr>
      </w:pPr>
    </w:p>
    <w:p w:rsidR="002332D9" w:rsidP="00330EF4" w14:paraId="7FDD752C" w14:textId="77777777">
      <w:pPr>
        <w:suppressAutoHyphens/>
        <w:rPr>
          <w:rFonts w:ascii="Times New Roman" w:hAnsi="Times New Roman"/>
          <w:spacing w:val="-3"/>
          <w:sz w:val="22"/>
          <w:szCs w:val="22"/>
        </w:rPr>
      </w:pPr>
      <w:r w:rsidRPr="006D38A6">
        <w:rPr>
          <w:rFonts w:ascii="Times New Roman" w:hAnsi="Times New Roman"/>
          <w:b/>
          <w:spacing w:val="-3"/>
          <w:sz w:val="22"/>
          <w:szCs w:val="22"/>
        </w:rPr>
        <w:t>10.</w:t>
      </w:r>
      <w:r w:rsidRPr="008C58CB">
        <w:rPr>
          <w:rFonts w:ascii="Times New Roman" w:hAnsi="Times New Roman"/>
          <w:spacing w:val="-3"/>
          <w:sz w:val="22"/>
          <w:szCs w:val="22"/>
        </w:rPr>
        <w:t xml:space="preserve">  There is no need for confidentiality</w:t>
      </w:r>
      <w:r>
        <w:rPr>
          <w:rFonts w:ascii="Times New Roman" w:hAnsi="Times New Roman"/>
          <w:spacing w:val="-3"/>
          <w:sz w:val="22"/>
          <w:szCs w:val="22"/>
        </w:rPr>
        <w:t xml:space="preserve"> with this collection of information</w:t>
      </w:r>
      <w:r w:rsidRPr="008C58CB">
        <w:rPr>
          <w:rFonts w:ascii="Times New Roman" w:hAnsi="Times New Roman"/>
          <w:spacing w:val="-3"/>
          <w:sz w:val="22"/>
          <w:szCs w:val="22"/>
        </w:rPr>
        <w:t xml:space="preserve">. </w:t>
      </w:r>
    </w:p>
    <w:p w:rsidR="002332D9" w:rsidP="00330EF4" w14:paraId="6DE505C7" w14:textId="77777777">
      <w:pPr>
        <w:suppressAutoHyphens/>
        <w:rPr>
          <w:rFonts w:ascii="Times New Roman" w:hAnsi="Times New Roman"/>
          <w:spacing w:val="-3"/>
          <w:sz w:val="22"/>
          <w:szCs w:val="22"/>
        </w:rPr>
      </w:pPr>
    </w:p>
    <w:p w:rsidR="000614B5" w:rsidRPr="008C58CB" w:rsidP="00330EF4" w14:paraId="061B999C" w14:textId="77777777">
      <w:pPr>
        <w:suppressAutoHyphens/>
        <w:rPr>
          <w:rFonts w:ascii="Times New Roman" w:hAnsi="Times New Roman"/>
          <w:spacing w:val="-3"/>
          <w:sz w:val="22"/>
          <w:szCs w:val="22"/>
        </w:rPr>
      </w:pPr>
      <w:r w:rsidRPr="006D38A6">
        <w:rPr>
          <w:rFonts w:ascii="Times New Roman" w:hAnsi="Times New Roman"/>
          <w:b/>
          <w:spacing w:val="-3"/>
          <w:sz w:val="22"/>
          <w:szCs w:val="22"/>
        </w:rPr>
        <w:t>11.</w:t>
      </w:r>
      <w:r w:rsidRPr="008C58CB">
        <w:rPr>
          <w:rFonts w:ascii="Times New Roman" w:hAnsi="Times New Roman"/>
          <w:spacing w:val="-3"/>
          <w:sz w:val="22"/>
          <w:szCs w:val="22"/>
        </w:rPr>
        <w:t xml:space="preserve">  This collection of information does not address any private matters of a sensitive nature. </w:t>
      </w:r>
    </w:p>
    <w:p w:rsidR="000614B5" w:rsidP="00330EF4" w14:paraId="6BE0A1F4" w14:textId="5D91D18E">
      <w:pPr>
        <w:suppressAutoHyphens/>
        <w:rPr>
          <w:rFonts w:ascii="Times New Roman" w:hAnsi="Times New Roman"/>
          <w:spacing w:val="-3"/>
          <w:sz w:val="22"/>
          <w:szCs w:val="22"/>
        </w:rPr>
      </w:pPr>
    </w:p>
    <w:p w:rsidR="000614B5" w:rsidRPr="008C58CB" w:rsidP="00330EF4" w14:paraId="23B1F4E5" w14:textId="1489A4E7">
      <w:pPr>
        <w:suppressAutoHyphens/>
        <w:rPr>
          <w:rFonts w:ascii="Times New Roman" w:hAnsi="Times New Roman"/>
          <w:spacing w:val="-3"/>
          <w:sz w:val="22"/>
          <w:szCs w:val="22"/>
        </w:rPr>
      </w:pPr>
      <w:r w:rsidRPr="006D38A6">
        <w:rPr>
          <w:rFonts w:ascii="Times New Roman" w:hAnsi="Times New Roman"/>
          <w:b/>
          <w:spacing w:val="-3"/>
          <w:sz w:val="22"/>
          <w:szCs w:val="22"/>
        </w:rPr>
        <w:t>12.</w:t>
      </w:r>
      <w:r w:rsidRPr="008C58CB">
        <w:rPr>
          <w:rFonts w:ascii="Times New Roman" w:hAnsi="Times New Roman"/>
          <w:spacing w:val="-3"/>
          <w:sz w:val="22"/>
          <w:szCs w:val="22"/>
        </w:rPr>
        <w:t xml:space="preserve">   The following estimates are provided for public burden:</w:t>
      </w:r>
    </w:p>
    <w:p w:rsidR="00F86885" w:rsidRPr="008C58CB" w:rsidP="00330EF4" w14:paraId="7D0CB45A" w14:textId="77777777">
      <w:pPr>
        <w:suppressAutoHyphens/>
        <w:rPr>
          <w:rFonts w:ascii="Times New Roman" w:hAnsi="Times New Roman"/>
          <w:spacing w:val="-3"/>
          <w:sz w:val="22"/>
          <w:szCs w:val="22"/>
        </w:rPr>
      </w:pPr>
    </w:p>
    <w:tbl>
      <w:tblPr>
        <w:tblW w:w="1001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tblPr>
      <w:tblGrid>
        <w:gridCol w:w="1462"/>
        <w:gridCol w:w="1440"/>
        <w:gridCol w:w="1530"/>
        <w:gridCol w:w="1350"/>
        <w:gridCol w:w="1080"/>
        <w:gridCol w:w="1530"/>
        <w:gridCol w:w="1620"/>
      </w:tblGrid>
      <w:tr w14:paraId="64C7C773" w14:textId="77777777" w:rsidTr="000B4420">
        <w:tblPrEx>
          <w:tblW w:w="1001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tblPrEx>
        <w:trPr>
          <w:trHeight w:val="1412"/>
        </w:trPr>
        <w:tc>
          <w:tcPr>
            <w:tcW w:w="1462" w:type="dxa"/>
          </w:tcPr>
          <w:p w:rsidR="00310F21" w:rsidP="000B4420" w14:paraId="6B6FE59E" w14:textId="77777777">
            <w:pPr>
              <w:widowControl/>
              <w:rPr>
                <w:rFonts w:ascii="Times New Roman" w:hAnsi="Times New Roman"/>
                <w:b/>
                <w:snapToGrid/>
                <w:sz w:val="22"/>
                <w:szCs w:val="22"/>
              </w:rPr>
            </w:pPr>
          </w:p>
          <w:p w:rsidR="00310F21" w:rsidP="000B4420" w14:paraId="3EC8C13B" w14:textId="77777777">
            <w:pPr>
              <w:widowControl/>
              <w:rPr>
                <w:rFonts w:ascii="Times New Roman" w:hAnsi="Times New Roman"/>
                <w:b/>
                <w:snapToGrid/>
                <w:sz w:val="22"/>
                <w:szCs w:val="22"/>
              </w:rPr>
            </w:pPr>
          </w:p>
          <w:p w:rsidR="00310F21" w:rsidP="000B4420" w14:paraId="36A9BE64" w14:textId="77777777">
            <w:pPr>
              <w:widowControl/>
              <w:rPr>
                <w:rFonts w:ascii="Times New Roman" w:hAnsi="Times New Roman"/>
                <w:b/>
                <w:snapToGrid/>
                <w:sz w:val="22"/>
                <w:szCs w:val="22"/>
              </w:rPr>
            </w:pPr>
          </w:p>
          <w:p w:rsidR="00310F21" w:rsidRPr="008C58CB" w:rsidP="000B4420" w14:paraId="28F9C085" w14:textId="77777777">
            <w:pPr>
              <w:widowControl/>
              <w:rPr>
                <w:rFonts w:ascii="Times New Roman" w:hAnsi="Times New Roman"/>
                <w:b/>
                <w:snapToGrid/>
                <w:sz w:val="22"/>
                <w:szCs w:val="22"/>
              </w:rPr>
            </w:pPr>
            <w:r>
              <w:rPr>
                <w:rFonts w:ascii="Times New Roman" w:hAnsi="Times New Roman"/>
                <w:b/>
                <w:snapToGrid/>
                <w:sz w:val="22"/>
                <w:szCs w:val="22"/>
              </w:rPr>
              <w:t>#</w:t>
            </w:r>
            <w:r w:rsidRPr="008C58CB">
              <w:rPr>
                <w:rFonts w:ascii="Times New Roman" w:hAnsi="Times New Roman"/>
                <w:b/>
                <w:snapToGrid/>
                <w:sz w:val="22"/>
                <w:szCs w:val="22"/>
              </w:rPr>
              <w:t xml:space="preserve">  of Respondents</w:t>
            </w:r>
          </w:p>
        </w:tc>
        <w:tc>
          <w:tcPr>
            <w:tcW w:w="1440" w:type="dxa"/>
          </w:tcPr>
          <w:p w:rsidR="00310F21" w:rsidP="000B4420" w14:paraId="105B7F04" w14:textId="77777777">
            <w:pPr>
              <w:widowControl/>
              <w:rPr>
                <w:rFonts w:ascii="Times New Roman" w:hAnsi="Times New Roman"/>
                <w:b/>
                <w:snapToGrid/>
                <w:sz w:val="22"/>
                <w:szCs w:val="22"/>
              </w:rPr>
            </w:pPr>
          </w:p>
          <w:p w:rsidR="00310F21" w:rsidP="000B4420" w14:paraId="212487FC" w14:textId="77777777">
            <w:pPr>
              <w:widowControl/>
              <w:rPr>
                <w:rFonts w:ascii="Times New Roman" w:hAnsi="Times New Roman"/>
                <w:b/>
                <w:snapToGrid/>
                <w:sz w:val="22"/>
                <w:szCs w:val="22"/>
              </w:rPr>
            </w:pPr>
          </w:p>
          <w:p w:rsidR="00310F21" w:rsidRPr="008C58CB" w:rsidP="000B4420" w14:paraId="1181859F" w14:textId="4F9D8258">
            <w:pPr>
              <w:widowControl/>
              <w:rPr>
                <w:rFonts w:ascii="Times New Roman" w:hAnsi="Times New Roman"/>
                <w:b/>
                <w:snapToGrid/>
                <w:sz w:val="22"/>
                <w:szCs w:val="22"/>
              </w:rPr>
            </w:pPr>
            <w:r>
              <w:rPr>
                <w:rFonts w:ascii="Times New Roman" w:hAnsi="Times New Roman"/>
                <w:b/>
                <w:snapToGrid/>
                <w:sz w:val="22"/>
                <w:szCs w:val="22"/>
              </w:rPr>
              <w:t>#</w:t>
            </w:r>
            <w:r w:rsidRPr="008C58CB">
              <w:rPr>
                <w:rFonts w:ascii="Times New Roman" w:hAnsi="Times New Roman"/>
                <w:b/>
                <w:snapToGrid/>
                <w:sz w:val="22"/>
                <w:szCs w:val="22"/>
              </w:rPr>
              <w:t xml:space="preserve">  of Filings/FCC Form </w:t>
            </w:r>
            <w:r w:rsidR="00F95603">
              <w:rPr>
                <w:rFonts w:ascii="Times New Roman" w:hAnsi="Times New Roman"/>
                <w:b/>
                <w:snapToGrid/>
                <w:sz w:val="22"/>
                <w:szCs w:val="22"/>
              </w:rPr>
              <w:t>2100, Schedule G</w:t>
            </w:r>
          </w:p>
        </w:tc>
        <w:tc>
          <w:tcPr>
            <w:tcW w:w="1530" w:type="dxa"/>
          </w:tcPr>
          <w:p w:rsidR="00310F21" w:rsidRPr="008C58CB" w:rsidP="000B4420" w14:paraId="30EFEBA5" w14:textId="689E4228">
            <w:pPr>
              <w:widowControl/>
              <w:rPr>
                <w:rFonts w:ascii="Times New Roman" w:hAnsi="Times New Roman"/>
                <w:b/>
                <w:snapToGrid/>
                <w:sz w:val="22"/>
                <w:szCs w:val="22"/>
              </w:rPr>
            </w:pPr>
            <w:r w:rsidRPr="008C58CB">
              <w:rPr>
                <w:rFonts w:ascii="Times New Roman" w:hAnsi="Times New Roman"/>
                <w:b/>
                <w:snapToGrid/>
                <w:sz w:val="22"/>
                <w:szCs w:val="22"/>
              </w:rPr>
              <w:t xml:space="preserve">Total </w:t>
            </w:r>
            <w:r>
              <w:rPr>
                <w:rFonts w:ascii="Times New Roman" w:hAnsi="Times New Roman"/>
                <w:b/>
                <w:snapToGrid/>
                <w:sz w:val="22"/>
                <w:szCs w:val="22"/>
              </w:rPr>
              <w:t>#</w:t>
            </w:r>
            <w:r w:rsidRPr="008C58CB">
              <w:rPr>
                <w:rFonts w:ascii="Times New Roman" w:hAnsi="Times New Roman"/>
                <w:b/>
                <w:snapToGrid/>
                <w:sz w:val="22"/>
                <w:szCs w:val="22"/>
              </w:rPr>
              <w:t xml:space="preserve"> of Responses/</w:t>
            </w:r>
            <w:r>
              <w:rPr>
                <w:rFonts w:ascii="Times New Roman" w:hAnsi="Times New Roman"/>
                <w:b/>
                <w:snapToGrid/>
                <w:sz w:val="22"/>
                <w:szCs w:val="22"/>
              </w:rPr>
              <w:t xml:space="preserve"> </w:t>
            </w:r>
            <w:r w:rsidRPr="008C58CB">
              <w:rPr>
                <w:rFonts w:ascii="Times New Roman" w:hAnsi="Times New Roman"/>
                <w:b/>
                <w:snapToGrid/>
                <w:sz w:val="22"/>
                <w:szCs w:val="22"/>
              </w:rPr>
              <w:t xml:space="preserve">Form </w:t>
            </w:r>
            <w:r w:rsidR="00F95603">
              <w:rPr>
                <w:rFonts w:ascii="Times New Roman" w:hAnsi="Times New Roman"/>
                <w:b/>
                <w:snapToGrid/>
                <w:sz w:val="22"/>
                <w:szCs w:val="22"/>
              </w:rPr>
              <w:t>2100, Schedule G</w:t>
            </w:r>
            <w:r w:rsidRPr="008C58CB">
              <w:rPr>
                <w:rFonts w:ascii="Times New Roman" w:hAnsi="Times New Roman"/>
                <w:b/>
                <w:snapToGrid/>
                <w:sz w:val="22"/>
                <w:szCs w:val="22"/>
              </w:rPr>
              <w:t xml:space="preserve"> Filings</w:t>
            </w:r>
            <w:r>
              <w:rPr>
                <w:rFonts w:ascii="Times New Roman" w:hAnsi="Times New Roman"/>
                <w:b/>
                <w:snapToGrid/>
                <w:sz w:val="22"/>
                <w:szCs w:val="22"/>
              </w:rPr>
              <w:t xml:space="preserve"> </w:t>
            </w:r>
            <w:r w:rsidRPr="008C58CB">
              <w:rPr>
                <w:rFonts w:ascii="Times New Roman" w:hAnsi="Times New Roman"/>
                <w:b/>
                <w:snapToGrid/>
                <w:sz w:val="22"/>
                <w:szCs w:val="22"/>
              </w:rPr>
              <w:t>/</w:t>
            </w:r>
            <w:r>
              <w:rPr>
                <w:rFonts w:ascii="Times New Roman" w:hAnsi="Times New Roman"/>
                <w:b/>
                <w:snapToGrid/>
                <w:sz w:val="22"/>
                <w:szCs w:val="22"/>
              </w:rPr>
              <w:t xml:space="preserve"> </w:t>
            </w:r>
            <w:r w:rsidRPr="008C58CB">
              <w:rPr>
                <w:rFonts w:ascii="Times New Roman" w:hAnsi="Times New Roman"/>
                <w:b/>
                <w:snapToGrid/>
                <w:sz w:val="22"/>
                <w:szCs w:val="22"/>
              </w:rPr>
              <w:t xml:space="preserve">Records Kept </w:t>
            </w:r>
          </w:p>
        </w:tc>
        <w:tc>
          <w:tcPr>
            <w:tcW w:w="1350" w:type="dxa"/>
          </w:tcPr>
          <w:p w:rsidR="00310F21" w:rsidP="000B4420" w14:paraId="7F2FEC55" w14:textId="77777777">
            <w:pPr>
              <w:widowControl/>
              <w:rPr>
                <w:rFonts w:ascii="Times New Roman" w:hAnsi="Times New Roman"/>
                <w:b/>
                <w:snapToGrid/>
                <w:sz w:val="22"/>
                <w:szCs w:val="22"/>
              </w:rPr>
            </w:pPr>
          </w:p>
          <w:p w:rsidR="00310F21" w:rsidP="000B4420" w14:paraId="6C8A7F73" w14:textId="77777777">
            <w:pPr>
              <w:widowControl/>
              <w:rPr>
                <w:rFonts w:ascii="Times New Roman" w:hAnsi="Times New Roman"/>
                <w:b/>
                <w:snapToGrid/>
                <w:sz w:val="22"/>
                <w:szCs w:val="22"/>
              </w:rPr>
            </w:pPr>
          </w:p>
          <w:p w:rsidR="00310F21" w:rsidRPr="008C58CB" w:rsidP="000B4420" w14:paraId="18484150" w14:textId="77777777">
            <w:pPr>
              <w:widowControl/>
              <w:rPr>
                <w:rFonts w:ascii="Times New Roman" w:hAnsi="Times New Roman"/>
                <w:b/>
                <w:snapToGrid/>
                <w:sz w:val="22"/>
                <w:szCs w:val="22"/>
              </w:rPr>
            </w:pPr>
            <w:r w:rsidRPr="008C58CB">
              <w:rPr>
                <w:rFonts w:ascii="Times New Roman" w:hAnsi="Times New Roman"/>
                <w:b/>
                <w:snapToGrid/>
                <w:sz w:val="22"/>
                <w:szCs w:val="22"/>
              </w:rPr>
              <w:t>Respondent Hourly Burden</w:t>
            </w:r>
          </w:p>
        </w:tc>
        <w:tc>
          <w:tcPr>
            <w:tcW w:w="1080" w:type="dxa"/>
          </w:tcPr>
          <w:p w:rsidR="00310F21" w:rsidP="000B4420" w14:paraId="26FE4825" w14:textId="77777777">
            <w:pPr>
              <w:widowControl/>
              <w:rPr>
                <w:rFonts w:ascii="Times New Roman" w:hAnsi="Times New Roman"/>
                <w:b/>
                <w:snapToGrid/>
                <w:sz w:val="22"/>
                <w:szCs w:val="22"/>
              </w:rPr>
            </w:pPr>
          </w:p>
          <w:p w:rsidR="00310F21" w:rsidP="000B4420" w14:paraId="0422821F" w14:textId="77777777">
            <w:pPr>
              <w:widowControl/>
              <w:rPr>
                <w:rFonts w:ascii="Times New Roman" w:hAnsi="Times New Roman"/>
                <w:b/>
                <w:snapToGrid/>
                <w:sz w:val="22"/>
                <w:szCs w:val="22"/>
              </w:rPr>
            </w:pPr>
          </w:p>
          <w:p w:rsidR="00310F21" w:rsidRPr="008C58CB" w:rsidP="000B4420" w14:paraId="3AE68819" w14:textId="77777777">
            <w:pPr>
              <w:widowControl/>
              <w:rPr>
                <w:rFonts w:ascii="Times New Roman" w:hAnsi="Times New Roman"/>
                <w:b/>
                <w:snapToGrid/>
                <w:sz w:val="22"/>
                <w:szCs w:val="22"/>
              </w:rPr>
            </w:pPr>
            <w:r w:rsidRPr="008C58CB">
              <w:rPr>
                <w:rFonts w:ascii="Times New Roman" w:hAnsi="Times New Roman"/>
                <w:b/>
                <w:snapToGrid/>
                <w:sz w:val="22"/>
                <w:szCs w:val="22"/>
              </w:rPr>
              <w:t>Annual Burden Hours</w:t>
            </w:r>
          </w:p>
        </w:tc>
        <w:tc>
          <w:tcPr>
            <w:tcW w:w="1530" w:type="dxa"/>
          </w:tcPr>
          <w:p w:rsidR="00310F21" w:rsidP="000B4420" w14:paraId="390000B2" w14:textId="77777777">
            <w:pPr>
              <w:widowControl/>
              <w:rPr>
                <w:rFonts w:ascii="Times New Roman" w:hAnsi="Times New Roman"/>
                <w:b/>
                <w:snapToGrid/>
                <w:sz w:val="22"/>
                <w:szCs w:val="22"/>
              </w:rPr>
            </w:pPr>
          </w:p>
          <w:p w:rsidR="00310F21" w:rsidP="000B4420" w14:paraId="50278FCB" w14:textId="77777777">
            <w:pPr>
              <w:widowControl/>
              <w:rPr>
                <w:rFonts w:ascii="Times New Roman" w:hAnsi="Times New Roman"/>
                <w:b/>
                <w:snapToGrid/>
                <w:sz w:val="22"/>
                <w:szCs w:val="22"/>
              </w:rPr>
            </w:pPr>
          </w:p>
          <w:p w:rsidR="00310F21" w:rsidP="000B4420" w14:paraId="18C44480" w14:textId="77777777">
            <w:pPr>
              <w:widowControl/>
              <w:rPr>
                <w:rFonts w:ascii="Times New Roman" w:hAnsi="Times New Roman"/>
                <w:b/>
                <w:snapToGrid/>
                <w:sz w:val="22"/>
                <w:szCs w:val="22"/>
              </w:rPr>
            </w:pPr>
          </w:p>
          <w:p w:rsidR="00310F21" w:rsidRPr="008C58CB" w:rsidP="000B4420" w14:paraId="3C84AF9A" w14:textId="77777777">
            <w:pPr>
              <w:widowControl/>
              <w:rPr>
                <w:rFonts w:ascii="Times New Roman" w:hAnsi="Times New Roman"/>
                <w:b/>
                <w:snapToGrid/>
                <w:sz w:val="22"/>
                <w:szCs w:val="22"/>
              </w:rPr>
            </w:pPr>
            <w:r w:rsidRPr="008C58CB">
              <w:rPr>
                <w:rFonts w:ascii="Times New Roman" w:hAnsi="Times New Roman"/>
                <w:b/>
                <w:snapToGrid/>
                <w:sz w:val="22"/>
                <w:szCs w:val="22"/>
              </w:rPr>
              <w:t>Respondent's Hourly Wage</w:t>
            </w:r>
          </w:p>
        </w:tc>
        <w:tc>
          <w:tcPr>
            <w:tcW w:w="1620" w:type="dxa"/>
          </w:tcPr>
          <w:p w:rsidR="00310F21" w:rsidP="000B4420" w14:paraId="49517D43" w14:textId="77777777">
            <w:pPr>
              <w:widowControl/>
              <w:rPr>
                <w:rFonts w:ascii="Times New Roman" w:hAnsi="Times New Roman"/>
                <w:b/>
                <w:snapToGrid/>
                <w:sz w:val="22"/>
                <w:szCs w:val="22"/>
              </w:rPr>
            </w:pPr>
          </w:p>
          <w:p w:rsidR="00310F21" w:rsidP="000B4420" w14:paraId="563F56C5" w14:textId="77777777">
            <w:pPr>
              <w:widowControl/>
              <w:rPr>
                <w:rFonts w:ascii="Times New Roman" w:hAnsi="Times New Roman"/>
                <w:b/>
                <w:snapToGrid/>
                <w:sz w:val="22"/>
                <w:szCs w:val="22"/>
              </w:rPr>
            </w:pPr>
          </w:p>
          <w:p w:rsidR="00310F21" w:rsidP="000B4420" w14:paraId="56F09ED4" w14:textId="77777777">
            <w:pPr>
              <w:widowControl/>
              <w:rPr>
                <w:rFonts w:ascii="Times New Roman" w:hAnsi="Times New Roman"/>
                <w:b/>
                <w:snapToGrid/>
                <w:sz w:val="22"/>
                <w:szCs w:val="22"/>
              </w:rPr>
            </w:pPr>
          </w:p>
          <w:p w:rsidR="00310F21" w:rsidRPr="008C58CB" w:rsidP="000B4420" w14:paraId="680A0DFE" w14:textId="77777777">
            <w:pPr>
              <w:widowControl/>
              <w:rPr>
                <w:rFonts w:ascii="Times New Roman" w:hAnsi="Times New Roman"/>
                <w:b/>
                <w:snapToGrid/>
                <w:sz w:val="22"/>
                <w:szCs w:val="22"/>
              </w:rPr>
            </w:pPr>
            <w:r w:rsidRPr="008C58CB">
              <w:rPr>
                <w:rFonts w:ascii="Times New Roman" w:hAnsi="Times New Roman"/>
                <w:b/>
                <w:snapToGrid/>
                <w:sz w:val="22"/>
                <w:szCs w:val="22"/>
              </w:rPr>
              <w:t>Annual “In-house” Cost</w:t>
            </w:r>
          </w:p>
        </w:tc>
      </w:tr>
      <w:tr w14:paraId="0909A49E" w14:textId="77777777" w:rsidTr="000B4420">
        <w:tblPrEx>
          <w:tblW w:w="10012" w:type="dxa"/>
          <w:tblInd w:w="93" w:type="dxa"/>
          <w:tblLayout w:type="fixed"/>
          <w:tblCellMar>
            <w:left w:w="115" w:type="dxa"/>
            <w:right w:w="115" w:type="dxa"/>
          </w:tblCellMar>
          <w:tblLook w:val="0000"/>
        </w:tblPrEx>
        <w:trPr>
          <w:trHeight w:val="372"/>
        </w:trPr>
        <w:tc>
          <w:tcPr>
            <w:tcW w:w="10012" w:type="dxa"/>
            <w:gridSpan w:val="7"/>
          </w:tcPr>
          <w:p w:rsidR="00310F21" w:rsidRPr="008C58CB" w:rsidP="000B4420" w14:paraId="5F3B827B" w14:textId="1A5CF0B8">
            <w:pPr>
              <w:widowControl/>
              <w:rPr>
                <w:rFonts w:ascii="Times New Roman" w:hAnsi="Times New Roman"/>
                <w:b/>
                <w:snapToGrid/>
                <w:sz w:val="22"/>
                <w:szCs w:val="22"/>
              </w:rPr>
            </w:pPr>
            <w:r>
              <w:rPr>
                <w:rFonts w:ascii="Times New Roman" w:hAnsi="Times New Roman"/>
                <w:b/>
                <w:snapToGrid/>
                <w:sz w:val="22"/>
                <w:szCs w:val="22"/>
              </w:rPr>
              <w:t xml:space="preserve">FCC Form </w:t>
            </w:r>
            <w:r w:rsidR="00F95603">
              <w:rPr>
                <w:rFonts w:ascii="Times New Roman" w:hAnsi="Times New Roman"/>
                <w:b/>
                <w:snapToGrid/>
                <w:sz w:val="22"/>
                <w:szCs w:val="22"/>
              </w:rPr>
              <w:t>2100, Schedule G</w:t>
            </w:r>
            <w:r>
              <w:rPr>
                <w:rFonts w:ascii="Times New Roman" w:hAnsi="Times New Roman"/>
                <w:b/>
                <w:snapToGrid/>
                <w:sz w:val="22"/>
                <w:szCs w:val="22"/>
              </w:rPr>
              <w:t xml:space="preserve"> Filing</w:t>
            </w:r>
          </w:p>
        </w:tc>
      </w:tr>
      <w:tr w14:paraId="0956F7C0" w14:textId="77777777" w:rsidTr="000B4420">
        <w:tblPrEx>
          <w:tblW w:w="10012" w:type="dxa"/>
          <w:tblInd w:w="93" w:type="dxa"/>
          <w:tblLayout w:type="fixed"/>
          <w:tblCellMar>
            <w:left w:w="115" w:type="dxa"/>
            <w:right w:w="115" w:type="dxa"/>
          </w:tblCellMar>
          <w:tblLook w:val="0000"/>
        </w:tblPrEx>
        <w:trPr>
          <w:trHeight w:val="255"/>
        </w:trPr>
        <w:tc>
          <w:tcPr>
            <w:tcW w:w="1462" w:type="dxa"/>
            <w:noWrap/>
            <w:vAlign w:val="bottom"/>
          </w:tcPr>
          <w:p w:rsidR="00310F21" w:rsidRPr="00382E68" w:rsidP="000B4420" w14:paraId="51FD0582" w14:textId="77777777">
            <w:pPr>
              <w:widowControl/>
              <w:jc w:val="center"/>
              <w:rPr>
                <w:rFonts w:ascii="Times New Roman" w:hAnsi="Times New Roman"/>
                <w:snapToGrid/>
                <w:sz w:val="22"/>
                <w:szCs w:val="22"/>
              </w:rPr>
            </w:pPr>
          </w:p>
          <w:p w:rsidR="00310F21" w:rsidRPr="00382E68" w:rsidP="000B4420" w14:paraId="72C92A55" w14:textId="0A834C99">
            <w:pPr>
              <w:widowControl/>
              <w:jc w:val="center"/>
              <w:rPr>
                <w:rFonts w:ascii="Times New Roman" w:hAnsi="Times New Roman"/>
                <w:snapToGrid/>
                <w:sz w:val="22"/>
                <w:szCs w:val="22"/>
              </w:rPr>
            </w:pPr>
            <w:r>
              <w:rPr>
                <w:rFonts w:ascii="Times New Roman" w:hAnsi="Times New Roman"/>
                <w:snapToGrid/>
                <w:sz w:val="22"/>
                <w:szCs w:val="22"/>
              </w:rPr>
              <w:t>35</w:t>
            </w:r>
            <w:r>
              <w:rPr>
                <w:rStyle w:val="FootnoteReference"/>
                <w:rFonts w:ascii="Times New Roman" w:hAnsi="Times New Roman"/>
                <w:snapToGrid/>
                <w:sz w:val="22"/>
                <w:szCs w:val="22"/>
              </w:rPr>
              <w:footnoteReference w:id="11"/>
            </w:r>
          </w:p>
        </w:tc>
        <w:tc>
          <w:tcPr>
            <w:tcW w:w="1440" w:type="dxa"/>
            <w:noWrap/>
            <w:vAlign w:val="bottom"/>
          </w:tcPr>
          <w:p w:rsidR="00310F21" w:rsidRPr="00382E68" w:rsidP="000B4420" w14:paraId="2A6A047A" w14:textId="77777777">
            <w:pPr>
              <w:widowControl/>
              <w:jc w:val="center"/>
              <w:rPr>
                <w:rFonts w:ascii="Times New Roman" w:hAnsi="Times New Roman"/>
                <w:snapToGrid/>
                <w:sz w:val="22"/>
                <w:szCs w:val="22"/>
              </w:rPr>
            </w:pPr>
            <w:r w:rsidRPr="00382E68">
              <w:rPr>
                <w:rFonts w:ascii="Times New Roman" w:hAnsi="Times New Roman"/>
                <w:snapToGrid/>
                <w:sz w:val="22"/>
                <w:szCs w:val="22"/>
              </w:rPr>
              <w:t>1</w:t>
            </w:r>
          </w:p>
        </w:tc>
        <w:tc>
          <w:tcPr>
            <w:tcW w:w="1530" w:type="dxa"/>
            <w:noWrap/>
            <w:vAlign w:val="bottom"/>
          </w:tcPr>
          <w:p w:rsidR="00310F21" w:rsidRPr="00382E68" w:rsidP="000B4420" w14:paraId="403A9111" w14:textId="15817BCD">
            <w:pPr>
              <w:widowControl/>
              <w:jc w:val="center"/>
              <w:rPr>
                <w:rFonts w:ascii="Times New Roman" w:hAnsi="Times New Roman"/>
                <w:snapToGrid/>
                <w:sz w:val="22"/>
                <w:szCs w:val="22"/>
              </w:rPr>
            </w:pPr>
            <w:r>
              <w:rPr>
                <w:rFonts w:ascii="Times New Roman" w:hAnsi="Times New Roman"/>
                <w:snapToGrid/>
                <w:sz w:val="22"/>
                <w:szCs w:val="22"/>
              </w:rPr>
              <w:t>35</w:t>
            </w:r>
          </w:p>
        </w:tc>
        <w:tc>
          <w:tcPr>
            <w:tcW w:w="1350" w:type="dxa"/>
            <w:noWrap/>
            <w:vAlign w:val="bottom"/>
          </w:tcPr>
          <w:p w:rsidR="00310F21" w:rsidRPr="00382E68" w:rsidP="000B4420" w14:paraId="21DBFD5D" w14:textId="77777777">
            <w:pPr>
              <w:widowControl/>
              <w:jc w:val="center"/>
              <w:rPr>
                <w:rFonts w:ascii="Times New Roman" w:hAnsi="Times New Roman"/>
                <w:snapToGrid/>
                <w:sz w:val="22"/>
                <w:szCs w:val="22"/>
              </w:rPr>
            </w:pPr>
            <w:r w:rsidRPr="00382E68">
              <w:rPr>
                <w:rFonts w:ascii="Times New Roman" w:hAnsi="Times New Roman"/>
                <w:snapToGrid/>
                <w:sz w:val="22"/>
                <w:szCs w:val="22"/>
              </w:rPr>
              <w:t>2 hours</w:t>
            </w:r>
            <w:r>
              <w:rPr>
                <w:rStyle w:val="FootnoteReference"/>
                <w:rFonts w:ascii="Times New Roman" w:hAnsi="Times New Roman"/>
                <w:snapToGrid/>
                <w:sz w:val="22"/>
                <w:szCs w:val="22"/>
              </w:rPr>
              <w:footnoteReference w:id="12"/>
            </w:r>
          </w:p>
        </w:tc>
        <w:tc>
          <w:tcPr>
            <w:tcW w:w="1080" w:type="dxa"/>
            <w:noWrap/>
            <w:vAlign w:val="bottom"/>
          </w:tcPr>
          <w:p w:rsidR="00310F21" w:rsidRPr="00382E68" w:rsidP="000B4420" w14:paraId="2C27E49D" w14:textId="06A32013">
            <w:pPr>
              <w:widowControl/>
              <w:jc w:val="center"/>
              <w:rPr>
                <w:rFonts w:ascii="Times New Roman" w:hAnsi="Times New Roman"/>
                <w:snapToGrid/>
                <w:sz w:val="22"/>
                <w:szCs w:val="22"/>
              </w:rPr>
            </w:pPr>
            <w:r>
              <w:rPr>
                <w:rFonts w:ascii="Times New Roman" w:hAnsi="Times New Roman"/>
                <w:snapToGrid/>
                <w:sz w:val="22"/>
                <w:szCs w:val="22"/>
              </w:rPr>
              <w:t>70</w:t>
            </w:r>
            <w:r w:rsidRPr="00382E68" w:rsidR="004E35B2">
              <w:rPr>
                <w:rFonts w:ascii="Times New Roman" w:hAnsi="Times New Roman"/>
                <w:snapToGrid/>
                <w:sz w:val="22"/>
                <w:szCs w:val="22"/>
              </w:rPr>
              <w:t xml:space="preserve"> </w:t>
            </w:r>
            <w:r w:rsidRPr="00382E68" w:rsidR="00037855">
              <w:rPr>
                <w:rFonts w:ascii="Times New Roman" w:hAnsi="Times New Roman"/>
                <w:snapToGrid/>
                <w:sz w:val="22"/>
                <w:szCs w:val="22"/>
              </w:rPr>
              <w:t>hours</w:t>
            </w:r>
          </w:p>
        </w:tc>
        <w:tc>
          <w:tcPr>
            <w:tcW w:w="1530" w:type="dxa"/>
            <w:noWrap/>
            <w:vAlign w:val="bottom"/>
          </w:tcPr>
          <w:p w:rsidR="00310F21" w:rsidRPr="00382E68" w:rsidP="000B4420" w14:paraId="117A3015" w14:textId="3B1231EC">
            <w:pPr>
              <w:widowControl/>
              <w:jc w:val="center"/>
              <w:rPr>
                <w:rFonts w:ascii="Times New Roman" w:hAnsi="Times New Roman"/>
                <w:snapToGrid/>
                <w:sz w:val="22"/>
                <w:szCs w:val="22"/>
              </w:rPr>
            </w:pPr>
            <w:r w:rsidRPr="00382E68">
              <w:rPr>
                <w:rFonts w:ascii="Times New Roman" w:hAnsi="Times New Roman"/>
                <w:snapToGrid/>
                <w:sz w:val="22"/>
                <w:szCs w:val="22"/>
              </w:rPr>
              <w:t>$</w:t>
            </w:r>
            <w:r w:rsidR="00DC0601">
              <w:rPr>
                <w:rFonts w:ascii="Times New Roman" w:hAnsi="Times New Roman"/>
                <w:snapToGrid/>
                <w:sz w:val="22"/>
                <w:szCs w:val="22"/>
              </w:rPr>
              <w:t>72.12</w:t>
            </w:r>
          </w:p>
        </w:tc>
        <w:tc>
          <w:tcPr>
            <w:tcW w:w="1620" w:type="dxa"/>
            <w:noWrap/>
            <w:vAlign w:val="bottom"/>
          </w:tcPr>
          <w:p w:rsidR="00310F21" w:rsidRPr="00382E68" w:rsidP="000B4420" w14:paraId="17934F54" w14:textId="44361080">
            <w:pPr>
              <w:widowControl/>
              <w:jc w:val="center"/>
              <w:rPr>
                <w:rFonts w:ascii="Times New Roman" w:hAnsi="Times New Roman"/>
                <w:snapToGrid/>
                <w:sz w:val="22"/>
                <w:szCs w:val="22"/>
              </w:rPr>
            </w:pPr>
            <w:r w:rsidRPr="00382E68">
              <w:rPr>
                <w:rFonts w:ascii="Times New Roman" w:hAnsi="Times New Roman"/>
                <w:snapToGrid/>
                <w:sz w:val="22"/>
                <w:szCs w:val="22"/>
              </w:rPr>
              <w:t>$</w:t>
            </w:r>
            <w:r w:rsidR="002A3FE8">
              <w:rPr>
                <w:rFonts w:ascii="Times New Roman" w:hAnsi="Times New Roman"/>
                <w:snapToGrid/>
                <w:sz w:val="22"/>
                <w:szCs w:val="22"/>
              </w:rPr>
              <w:t>5,048</w:t>
            </w:r>
          </w:p>
        </w:tc>
      </w:tr>
      <w:tr w14:paraId="7429C1F4" w14:textId="77777777" w:rsidTr="000B4420">
        <w:tblPrEx>
          <w:tblW w:w="10012" w:type="dxa"/>
          <w:tblInd w:w="93" w:type="dxa"/>
          <w:tblLayout w:type="fixed"/>
          <w:tblCellMar>
            <w:left w:w="115" w:type="dxa"/>
            <w:right w:w="115" w:type="dxa"/>
          </w:tblCellMar>
          <w:tblLook w:val="0000"/>
        </w:tblPrEx>
        <w:trPr>
          <w:trHeight w:val="255"/>
        </w:trPr>
        <w:tc>
          <w:tcPr>
            <w:tcW w:w="10012" w:type="dxa"/>
            <w:gridSpan w:val="7"/>
            <w:noWrap/>
          </w:tcPr>
          <w:p w:rsidR="00310F21" w:rsidRPr="00382E68" w:rsidP="000B4420" w14:paraId="686B36FF" w14:textId="77777777">
            <w:pPr>
              <w:widowControl/>
              <w:rPr>
                <w:rFonts w:ascii="Times New Roman" w:hAnsi="Times New Roman"/>
                <w:b/>
                <w:snapToGrid/>
                <w:sz w:val="22"/>
                <w:szCs w:val="22"/>
              </w:rPr>
            </w:pPr>
            <w:r w:rsidRPr="00382E68">
              <w:rPr>
                <w:rFonts w:ascii="Times New Roman" w:hAnsi="Times New Roman"/>
                <w:b/>
                <w:snapToGrid/>
                <w:sz w:val="22"/>
                <w:szCs w:val="22"/>
              </w:rPr>
              <w:t>Recordkeeping Requirement</w:t>
            </w:r>
          </w:p>
        </w:tc>
      </w:tr>
      <w:tr w14:paraId="40860A5A" w14:textId="77777777" w:rsidTr="000B4420">
        <w:tblPrEx>
          <w:tblW w:w="10012" w:type="dxa"/>
          <w:tblInd w:w="93" w:type="dxa"/>
          <w:tblLayout w:type="fixed"/>
          <w:tblCellMar>
            <w:left w:w="115" w:type="dxa"/>
            <w:right w:w="115" w:type="dxa"/>
          </w:tblCellMar>
          <w:tblLook w:val="0000"/>
        </w:tblPrEx>
        <w:trPr>
          <w:trHeight w:val="255"/>
        </w:trPr>
        <w:tc>
          <w:tcPr>
            <w:tcW w:w="1462" w:type="dxa"/>
            <w:noWrap/>
            <w:vAlign w:val="bottom"/>
          </w:tcPr>
          <w:p w:rsidR="00310F21" w:rsidRPr="00382E68" w:rsidP="000B4420" w14:paraId="0102AE5F" w14:textId="1E439DE2">
            <w:pPr>
              <w:widowControl/>
              <w:jc w:val="center"/>
              <w:rPr>
                <w:rFonts w:ascii="Times New Roman" w:hAnsi="Times New Roman"/>
                <w:snapToGrid/>
                <w:sz w:val="22"/>
                <w:szCs w:val="22"/>
              </w:rPr>
            </w:pPr>
            <w:r>
              <w:rPr>
                <w:rFonts w:ascii="Times New Roman" w:hAnsi="Times New Roman"/>
                <w:snapToGrid/>
                <w:sz w:val="22"/>
                <w:szCs w:val="22"/>
              </w:rPr>
              <w:t>35</w:t>
            </w:r>
          </w:p>
        </w:tc>
        <w:tc>
          <w:tcPr>
            <w:tcW w:w="1440" w:type="dxa"/>
            <w:noWrap/>
            <w:vAlign w:val="bottom"/>
          </w:tcPr>
          <w:p w:rsidR="00310F21" w:rsidRPr="00382E68" w:rsidP="000B4420" w14:paraId="5EE82862" w14:textId="77777777">
            <w:pPr>
              <w:widowControl/>
              <w:jc w:val="center"/>
              <w:rPr>
                <w:rFonts w:ascii="Times New Roman" w:hAnsi="Times New Roman"/>
                <w:snapToGrid/>
                <w:sz w:val="22"/>
                <w:szCs w:val="22"/>
              </w:rPr>
            </w:pPr>
            <w:r w:rsidRPr="00382E68">
              <w:rPr>
                <w:rFonts w:ascii="Times New Roman" w:hAnsi="Times New Roman"/>
                <w:snapToGrid/>
                <w:sz w:val="22"/>
                <w:szCs w:val="22"/>
              </w:rPr>
              <w:t>1</w:t>
            </w:r>
          </w:p>
        </w:tc>
        <w:tc>
          <w:tcPr>
            <w:tcW w:w="1530" w:type="dxa"/>
            <w:noWrap/>
            <w:vAlign w:val="bottom"/>
          </w:tcPr>
          <w:p w:rsidR="00310F21" w:rsidRPr="00382E68" w:rsidP="000B4420" w14:paraId="0B622873" w14:textId="3A27BCAC">
            <w:pPr>
              <w:widowControl/>
              <w:jc w:val="center"/>
              <w:rPr>
                <w:rFonts w:ascii="Times New Roman" w:hAnsi="Times New Roman"/>
                <w:snapToGrid/>
                <w:sz w:val="22"/>
                <w:szCs w:val="22"/>
                <w:u w:val="single"/>
              </w:rPr>
            </w:pPr>
            <w:r>
              <w:rPr>
                <w:rFonts w:ascii="Times New Roman" w:hAnsi="Times New Roman"/>
                <w:snapToGrid/>
                <w:sz w:val="22"/>
                <w:szCs w:val="22"/>
              </w:rPr>
              <w:t>35</w:t>
            </w:r>
          </w:p>
        </w:tc>
        <w:tc>
          <w:tcPr>
            <w:tcW w:w="1350" w:type="dxa"/>
            <w:noWrap/>
            <w:vAlign w:val="bottom"/>
          </w:tcPr>
          <w:p w:rsidR="00310F21" w:rsidRPr="00382E68" w:rsidP="000B4420" w14:paraId="4FB6717C" w14:textId="77777777">
            <w:pPr>
              <w:widowControl/>
              <w:jc w:val="center"/>
              <w:rPr>
                <w:rFonts w:ascii="Times New Roman" w:hAnsi="Times New Roman"/>
                <w:snapToGrid/>
                <w:sz w:val="22"/>
                <w:szCs w:val="22"/>
              </w:rPr>
            </w:pPr>
            <w:r w:rsidRPr="00382E68">
              <w:rPr>
                <w:rFonts w:ascii="Times New Roman" w:hAnsi="Times New Roman"/>
                <w:snapToGrid/>
                <w:sz w:val="22"/>
                <w:szCs w:val="22"/>
              </w:rPr>
              <w:t>4 hours</w:t>
            </w:r>
          </w:p>
        </w:tc>
        <w:tc>
          <w:tcPr>
            <w:tcW w:w="1080" w:type="dxa"/>
            <w:noWrap/>
            <w:vAlign w:val="bottom"/>
          </w:tcPr>
          <w:p w:rsidR="00310F21" w:rsidRPr="00382E68" w:rsidP="000B4420" w14:paraId="252C743F" w14:textId="217DF278">
            <w:pPr>
              <w:widowControl/>
              <w:jc w:val="center"/>
              <w:rPr>
                <w:rFonts w:ascii="Times New Roman" w:hAnsi="Times New Roman"/>
                <w:snapToGrid/>
                <w:sz w:val="22"/>
                <w:szCs w:val="22"/>
              </w:rPr>
            </w:pPr>
            <w:r>
              <w:rPr>
                <w:rFonts w:ascii="Times New Roman" w:hAnsi="Times New Roman"/>
                <w:snapToGrid/>
                <w:sz w:val="22"/>
                <w:szCs w:val="22"/>
              </w:rPr>
              <w:t>140</w:t>
            </w:r>
            <w:r w:rsidRPr="00382E68" w:rsidR="00CA28B2">
              <w:rPr>
                <w:rFonts w:ascii="Times New Roman" w:hAnsi="Times New Roman"/>
                <w:snapToGrid/>
                <w:sz w:val="22"/>
                <w:szCs w:val="22"/>
              </w:rPr>
              <w:t xml:space="preserve"> hours</w:t>
            </w:r>
          </w:p>
        </w:tc>
        <w:tc>
          <w:tcPr>
            <w:tcW w:w="1530" w:type="dxa"/>
            <w:noWrap/>
            <w:vAlign w:val="bottom"/>
          </w:tcPr>
          <w:p w:rsidR="00310F21" w:rsidRPr="00382E68" w:rsidP="000B4420" w14:paraId="35745254" w14:textId="77CBB337">
            <w:pPr>
              <w:widowControl/>
              <w:jc w:val="center"/>
              <w:rPr>
                <w:rFonts w:ascii="Times New Roman" w:hAnsi="Times New Roman"/>
                <w:snapToGrid/>
                <w:sz w:val="22"/>
                <w:szCs w:val="22"/>
              </w:rPr>
            </w:pPr>
            <w:r w:rsidRPr="00382E68">
              <w:rPr>
                <w:rFonts w:ascii="Times New Roman" w:hAnsi="Times New Roman"/>
                <w:snapToGrid/>
                <w:sz w:val="22"/>
                <w:szCs w:val="22"/>
              </w:rPr>
              <w:t>$</w:t>
            </w:r>
            <w:r w:rsidR="00DC0601">
              <w:rPr>
                <w:rFonts w:ascii="Times New Roman" w:hAnsi="Times New Roman"/>
                <w:snapToGrid/>
                <w:sz w:val="22"/>
                <w:szCs w:val="22"/>
              </w:rPr>
              <w:t>72.12</w:t>
            </w:r>
          </w:p>
        </w:tc>
        <w:tc>
          <w:tcPr>
            <w:tcW w:w="1620" w:type="dxa"/>
            <w:noWrap/>
            <w:vAlign w:val="bottom"/>
          </w:tcPr>
          <w:p w:rsidR="00310F21" w:rsidRPr="00382E68" w:rsidP="000B4420" w14:paraId="4A873842" w14:textId="2AEE8A11">
            <w:pPr>
              <w:widowControl/>
              <w:jc w:val="center"/>
              <w:rPr>
                <w:rFonts w:ascii="Times New Roman" w:hAnsi="Times New Roman"/>
                <w:snapToGrid/>
                <w:sz w:val="22"/>
                <w:szCs w:val="22"/>
              </w:rPr>
            </w:pPr>
            <w:r w:rsidRPr="00382E68">
              <w:rPr>
                <w:rFonts w:ascii="Times New Roman" w:hAnsi="Times New Roman"/>
                <w:snapToGrid/>
                <w:sz w:val="22"/>
                <w:szCs w:val="22"/>
              </w:rPr>
              <w:t>$</w:t>
            </w:r>
            <w:r w:rsidRPr="00382E68" w:rsidR="00D75825">
              <w:rPr>
                <w:rFonts w:ascii="Times New Roman" w:hAnsi="Times New Roman"/>
                <w:snapToGrid/>
                <w:sz w:val="22"/>
                <w:szCs w:val="22"/>
              </w:rPr>
              <w:t>1</w:t>
            </w:r>
            <w:r w:rsidR="002A3FE8">
              <w:rPr>
                <w:rFonts w:ascii="Times New Roman" w:hAnsi="Times New Roman"/>
                <w:snapToGrid/>
                <w:sz w:val="22"/>
                <w:szCs w:val="22"/>
              </w:rPr>
              <w:t>0,097</w:t>
            </w:r>
          </w:p>
        </w:tc>
      </w:tr>
      <w:tr w14:paraId="7110B1B3" w14:textId="77777777" w:rsidTr="000B4420">
        <w:tblPrEx>
          <w:tblW w:w="10012" w:type="dxa"/>
          <w:tblInd w:w="93" w:type="dxa"/>
          <w:tblLayout w:type="fixed"/>
          <w:tblCellMar>
            <w:left w:w="115" w:type="dxa"/>
            <w:right w:w="115" w:type="dxa"/>
          </w:tblCellMar>
          <w:tblLook w:val="0000"/>
        </w:tblPrEx>
        <w:trPr>
          <w:trHeight w:val="255"/>
        </w:trPr>
        <w:tc>
          <w:tcPr>
            <w:tcW w:w="10012" w:type="dxa"/>
            <w:gridSpan w:val="7"/>
            <w:noWrap/>
            <w:vAlign w:val="bottom"/>
          </w:tcPr>
          <w:p w:rsidR="00310F21" w:rsidRPr="00382E68" w:rsidP="000B4420" w14:paraId="7147F862" w14:textId="77777777">
            <w:pPr>
              <w:widowControl/>
              <w:rPr>
                <w:rFonts w:ascii="Times New Roman" w:hAnsi="Times New Roman"/>
                <w:b/>
                <w:snapToGrid/>
                <w:sz w:val="22"/>
                <w:szCs w:val="22"/>
              </w:rPr>
            </w:pPr>
            <w:r w:rsidRPr="00382E68">
              <w:rPr>
                <w:rFonts w:ascii="Times New Roman" w:hAnsi="Times New Roman"/>
                <w:b/>
                <w:snapToGrid/>
                <w:sz w:val="22"/>
                <w:szCs w:val="22"/>
              </w:rPr>
              <w:t>Totals</w:t>
            </w:r>
          </w:p>
        </w:tc>
      </w:tr>
      <w:tr w14:paraId="67D6F42A" w14:textId="77777777" w:rsidTr="000B4420">
        <w:tblPrEx>
          <w:tblW w:w="10012" w:type="dxa"/>
          <w:tblInd w:w="93" w:type="dxa"/>
          <w:tblLayout w:type="fixed"/>
          <w:tblCellMar>
            <w:left w:w="115" w:type="dxa"/>
            <w:right w:w="115" w:type="dxa"/>
          </w:tblCellMar>
          <w:tblLook w:val="0000"/>
        </w:tblPrEx>
        <w:trPr>
          <w:trHeight w:val="867"/>
        </w:trPr>
        <w:tc>
          <w:tcPr>
            <w:tcW w:w="1462" w:type="dxa"/>
            <w:noWrap/>
            <w:vAlign w:val="bottom"/>
          </w:tcPr>
          <w:p w:rsidR="00310F21" w:rsidRPr="00382E68" w:rsidP="000B4420" w14:paraId="287E01A9" w14:textId="09A54AF5">
            <w:pPr>
              <w:widowControl/>
              <w:jc w:val="center"/>
              <w:rPr>
                <w:rFonts w:ascii="Times New Roman" w:hAnsi="Times New Roman"/>
                <w:b/>
                <w:snapToGrid/>
                <w:sz w:val="22"/>
                <w:szCs w:val="22"/>
              </w:rPr>
            </w:pPr>
            <w:r>
              <w:rPr>
                <w:rFonts w:ascii="Times New Roman" w:hAnsi="Times New Roman"/>
                <w:b/>
                <w:snapToGrid/>
                <w:sz w:val="22"/>
                <w:szCs w:val="22"/>
              </w:rPr>
              <w:t xml:space="preserve">35 </w:t>
            </w:r>
            <w:r w:rsidRPr="00382E68" w:rsidR="00CA28B2">
              <w:rPr>
                <w:rFonts w:ascii="Times New Roman" w:hAnsi="Times New Roman"/>
                <w:b/>
                <w:snapToGrid/>
                <w:sz w:val="22"/>
                <w:szCs w:val="22"/>
              </w:rPr>
              <w:t>Respondents</w:t>
            </w:r>
          </w:p>
        </w:tc>
        <w:tc>
          <w:tcPr>
            <w:tcW w:w="1440" w:type="dxa"/>
            <w:noWrap/>
            <w:vAlign w:val="bottom"/>
          </w:tcPr>
          <w:p w:rsidR="00310F21" w:rsidRPr="00382E68" w:rsidP="000B4420" w14:paraId="05127DF3" w14:textId="77777777">
            <w:pPr>
              <w:widowControl/>
              <w:jc w:val="center"/>
              <w:rPr>
                <w:rFonts w:ascii="Times New Roman" w:hAnsi="Times New Roman"/>
                <w:b/>
                <w:snapToGrid/>
                <w:sz w:val="22"/>
                <w:szCs w:val="22"/>
              </w:rPr>
            </w:pPr>
          </w:p>
        </w:tc>
        <w:tc>
          <w:tcPr>
            <w:tcW w:w="1530" w:type="dxa"/>
            <w:noWrap/>
            <w:vAlign w:val="center"/>
          </w:tcPr>
          <w:p w:rsidR="00310F21" w:rsidRPr="00382E68" w:rsidP="000B4420" w14:paraId="317686AE" w14:textId="206BF10D">
            <w:pPr>
              <w:widowControl/>
              <w:jc w:val="center"/>
              <w:rPr>
                <w:rFonts w:ascii="Times New Roman" w:hAnsi="Times New Roman"/>
                <w:b/>
                <w:snapToGrid/>
                <w:sz w:val="22"/>
                <w:szCs w:val="22"/>
              </w:rPr>
            </w:pPr>
            <w:r>
              <w:rPr>
                <w:rFonts w:ascii="Times New Roman" w:hAnsi="Times New Roman"/>
                <w:b/>
                <w:snapToGrid/>
                <w:sz w:val="22"/>
                <w:szCs w:val="22"/>
              </w:rPr>
              <w:t>70</w:t>
            </w:r>
          </w:p>
          <w:p w:rsidR="00310F21" w:rsidRPr="00382E68" w:rsidP="000B4420" w14:paraId="2B198BEB" w14:textId="77777777">
            <w:pPr>
              <w:widowControl/>
              <w:jc w:val="center"/>
              <w:rPr>
                <w:rFonts w:ascii="Times New Roman" w:hAnsi="Times New Roman"/>
                <w:b/>
                <w:snapToGrid/>
                <w:sz w:val="22"/>
                <w:szCs w:val="22"/>
              </w:rPr>
            </w:pPr>
            <w:r w:rsidRPr="00382E68">
              <w:rPr>
                <w:rFonts w:ascii="Times New Roman" w:hAnsi="Times New Roman"/>
                <w:b/>
                <w:snapToGrid/>
                <w:sz w:val="22"/>
                <w:szCs w:val="22"/>
              </w:rPr>
              <w:t>Filings/</w:t>
            </w:r>
          </w:p>
          <w:p w:rsidR="00310F21" w:rsidRPr="00382E68" w:rsidP="000B4420" w14:paraId="0E196D86" w14:textId="77777777">
            <w:pPr>
              <w:widowControl/>
              <w:jc w:val="center"/>
              <w:rPr>
                <w:rFonts w:ascii="Times New Roman" w:hAnsi="Times New Roman"/>
                <w:b/>
                <w:snapToGrid/>
                <w:sz w:val="22"/>
                <w:szCs w:val="22"/>
              </w:rPr>
            </w:pPr>
            <w:r w:rsidRPr="00382E68">
              <w:rPr>
                <w:rFonts w:ascii="Times New Roman" w:hAnsi="Times New Roman"/>
                <w:b/>
                <w:snapToGrid/>
                <w:sz w:val="22"/>
                <w:szCs w:val="22"/>
              </w:rPr>
              <w:t>Records Kept</w:t>
            </w:r>
          </w:p>
        </w:tc>
        <w:tc>
          <w:tcPr>
            <w:tcW w:w="1350" w:type="dxa"/>
            <w:noWrap/>
            <w:vAlign w:val="center"/>
          </w:tcPr>
          <w:p w:rsidR="00310F21" w:rsidRPr="00382E68" w:rsidP="000B4420" w14:paraId="008B552C" w14:textId="77777777">
            <w:pPr>
              <w:widowControl/>
              <w:jc w:val="center"/>
              <w:rPr>
                <w:rFonts w:ascii="Times New Roman" w:hAnsi="Times New Roman"/>
                <w:b/>
                <w:snapToGrid/>
                <w:sz w:val="22"/>
                <w:szCs w:val="22"/>
              </w:rPr>
            </w:pPr>
          </w:p>
        </w:tc>
        <w:tc>
          <w:tcPr>
            <w:tcW w:w="1080" w:type="dxa"/>
            <w:noWrap/>
            <w:vAlign w:val="center"/>
          </w:tcPr>
          <w:p w:rsidR="00310F21" w:rsidRPr="00382E68" w:rsidP="000B4420" w14:paraId="7C4F21E4" w14:textId="77777777">
            <w:pPr>
              <w:widowControl/>
              <w:jc w:val="center"/>
              <w:rPr>
                <w:rFonts w:ascii="Times New Roman" w:hAnsi="Times New Roman"/>
                <w:b/>
                <w:snapToGrid/>
                <w:sz w:val="22"/>
                <w:szCs w:val="22"/>
              </w:rPr>
            </w:pPr>
          </w:p>
          <w:p w:rsidR="00310F21" w:rsidRPr="00382E68" w:rsidP="000B4420" w14:paraId="02D42EC7" w14:textId="423AA114">
            <w:pPr>
              <w:widowControl/>
              <w:jc w:val="center"/>
              <w:rPr>
                <w:rFonts w:ascii="Times New Roman" w:hAnsi="Times New Roman"/>
                <w:b/>
                <w:snapToGrid/>
                <w:sz w:val="22"/>
                <w:szCs w:val="22"/>
              </w:rPr>
            </w:pPr>
            <w:r>
              <w:rPr>
                <w:rFonts w:ascii="Times New Roman" w:hAnsi="Times New Roman"/>
                <w:b/>
                <w:snapToGrid/>
                <w:sz w:val="22"/>
                <w:szCs w:val="22"/>
              </w:rPr>
              <w:t>210</w:t>
            </w:r>
            <w:r w:rsidRPr="00382E68" w:rsidR="004E35B2">
              <w:rPr>
                <w:rFonts w:ascii="Times New Roman" w:hAnsi="Times New Roman"/>
                <w:b/>
                <w:snapToGrid/>
                <w:sz w:val="22"/>
                <w:szCs w:val="22"/>
              </w:rPr>
              <w:t xml:space="preserve"> </w:t>
            </w:r>
            <w:r w:rsidRPr="00382E68" w:rsidR="00CA28B2">
              <w:rPr>
                <w:rFonts w:ascii="Times New Roman" w:hAnsi="Times New Roman"/>
                <w:b/>
                <w:snapToGrid/>
                <w:sz w:val="22"/>
                <w:szCs w:val="22"/>
              </w:rPr>
              <w:t>hours</w:t>
            </w:r>
          </w:p>
        </w:tc>
        <w:tc>
          <w:tcPr>
            <w:tcW w:w="1530" w:type="dxa"/>
            <w:noWrap/>
            <w:vAlign w:val="center"/>
          </w:tcPr>
          <w:p w:rsidR="00310F21" w:rsidRPr="00382E68" w:rsidP="000B4420" w14:paraId="21134C8E" w14:textId="77777777">
            <w:pPr>
              <w:widowControl/>
              <w:jc w:val="center"/>
              <w:rPr>
                <w:rFonts w:ascii="Times New Roman" w:hAnsi="Times New Roman"/>
                <w:b/>
                <w:snapToGrid/>
                <w:sz w:val="22"/>
                <w:szCs w:val="22"/>
              </w:rPr>
            </w:pPr>
          </w:p>
        </w:tc>
        <w:tc>
          <w:tcPr>
            <w:tcW w:w="1620" w:type="dxa"/>
            <w:noWrap/>
            <w:vAlign w:val="center"/>
          </w:tcPr>
          <w:p w:rsidR="00310F21" w:rsidRPr="00382E68" w:rsidP="000B4420" w14:paraId="7C6CA945" w14:textId="77777777">
            <w:pPr>
              <w:widowControl/>
              <w:jc w:val="center"/>
              <w:rPr>
                <w:rFonts w:ascii="Times New Roman" w:hAnsi="Times New Roman"/>
                <w:b/>
                <w:snapToGrid/>
                <w:sz w:val="22"/>
                <w:szCs w:val="22"/>
              </w:rPr>
            </w:pPr>
          </w:p>
          <w:p w:rsidR="00310F21" w:rsidRPr="00382E68" w:rsidP="000B4420" w14:paraId="6FA6AA0F" w14:textId="714F0620">
            <w:pPr>
              <w:widowControl/>
              <w:jc w:val="center"/>
              <w:rPr>
                <w:rFonts w:ascii="Times New Roman" w:hAnsi="Times New Roman"/>
                <w:b/>
                <w:snapToGrid/>
                <w:sz w:val="22"/>
                <w:szCs w:val="22"/>
              </w:rPr>
            </w:pPr>
            <w:r w:rsidRPr="00382E68">
              <w:rPr>
                <w:rFonts w:ascii="Times New Roman" w:hAnsi="Times New Roman"/>
                <w:b/>
                <w:snapToGrid/>
                <w:sz w:val="22"/>
                <w:szCs w:val="22"/>
              </w:rPr>
              <w:t>$</w:t>
            </w:r>
            <w:r w:rsidR="00354017">
              <w:rPr>
                <w:rFonts w:ascii="Times New Roman" w:hAnsi="Times New Roman"/>
                <w:b/>
                <w:snapToGrid/>
                <w:sz w:val="22"/>
                <w:szCs w:val="22"/>
              </w:rPr>
              <w:t>15,145</w:t>
            </w:r>
          </w:p>
        </w:tc>
      </w:tr>
    </w:tbl>
    <w:p w:rsidR="00310F21" w:rsidRPr="008C58CB" w:rsidP="00310F21" w14:paraId="3C61CCB2" w14:textId="77777777">
      <w:pPr>
        <w:suppressAutoHyphens/>
        <w:rPr>
          <w:rFonts w:ascii="Times New Roman" w:hAnsi="Times New Roman"/>
          <w:spacing w:val="-3"/>
          <w:sz w:val="22"/>
          <w:szCs w:val="22"/>
        </w:rPr>
      </w:pPr>
    </w:p>
    <w:p w:rsidR="00310F21" w:rsidRPr="007A5EC9" w:rsidP="007D557B" w14:paraId="2EBC08BC" w14:textId="7BD18CEC">
      <w:pPr>
        <w:numPr>
          <w:ilvl w:val="0"/>
          <w:numId w:val="7"/>
        </w:numPr>
        <w:tabs>
          <w:tab w:val="left" w:pos="-720"/>
        </w:tabs>
        <w:suppressAutoHyphens/>
        <w:spacing w:after="120"/>
        <w:ind w:right="-270"/>
        <w:rPr>
          <w:rFonts w:ascii="Times New Roman" w:hAnsi="Times New Roman"/>
          <w:b/>
          <w:spacing w:val="-3"/>
          <w:sz w:val="22"/>
          <w:szCs w:val="22"/>
        </w:rPr>
      </w:pPr>
      <w:r w:rsidRPr="008C58CB">
        <w:rPr>
          <w:rFonts w:ascii="Times New Roman" w:hAnsi="Times New Roman"/>
          <w:b/>
          <w:spacing w:val="-3"/>
          <w:sz w:val="22"/>
          <w:szCs w:val="22"/>
        </w:rPr>
        <w:t xml:space="preserve">Total Number of Annual Respondents: </w:t>
      </w:r>
      <w:r w:rsidR="00354017">
        <w:rPr>
          <w:rFonts w:ascii="Times New Roman" w:hAnsi="Times New Roman"/>
          <w:b/>
          <w:spacing w:val="-3"/>
          <w:sz w:val="22"/>
          <w:szCs w:val="22"/>
        </w:rPr>
        <w:t>35</w:t>
      </w:r>
      <w:r w:rsidR="004E35B2">
        <w:rPr>
          <w:rFonts w:ascii="Times New Roman" w:hAnsi="Times New Roman"/>
          <w:sz w:val="22"/>
          <w:szCs w:val="22"/>
        </w:rPr>
        <w:t xml:space="preserve">  </w:t>
      </w:r>
      <w:r w:rsidRPr="007A5EC9">
        <w:rPr>
          <w:rFonts w:ascii="Times New Roman" w:hAnsi="Times New Roman"/>
          <w:b/>
          <w:sz w:val="22"/>
          <w:szCs w:val="22"/>
        </w:rPr>
        <w:t>(Respondents)</w:t>
      </w:r>
    </w:p>
    <w:p w:rsidR="00310F21" w:rsidRPr="008C58CB" w:rsidP="00310F21" w14:paraId="7EA7E2F8" w14:textId="77777777">
      <w:pPr>
        <w:tabs>
          <w:tab w:val="left" w:pos="-720"/>
        </w:tabs>
        <w:suppressAutoHyphens/>
        <w:spacing w:before="120" w:after="120"/>
        <w:ind w:left="360" w:right="-270"/>
        <w:rPr>
          <w:rFonts w:ascii="Times New Roman" w:hAnsi="Times New Roman"/>
          <w:b/>
          <w:spacing w:val="-3"/>
          <w:sz w:val="22"/>
          <w:szCs w:val="22"/>
        </w:rPr>
      </w:pPr>
      <w:r>
        <w:rPr>
          <w:rFonts w:ascii="Times New Roman" w:hAnsi="Times New Roman"/>
          <w:b/>
          <w:spacing w:val="-3"/>
          <w:sz w:val="22"/>
          <w:szCs w:val="22"/>
        </w:rPr>
        <w:t xml:space="preserve">                                                          </w:t>
      </w:r>
    </w:p>
    <w:p w:rsidR="00310F21" w:rsidRPr="008C58CB" w:rsidP="00310F21" w14:paraId="09BB39A9" w14:textId="03E297ED">
      <w:pPr>
        <w:numPr>
          <w:ilvl w:val="0"/>
          <w:numId w:val="7"/>
        </w:numPr>
        <w:tabs>
          <w:tab w:val="left" w:pos="-720"/>
        </w:tabs>
        <w:suppressAutoHyphens/>
        <w:spacing w:after="120"/>
        <w:ind w:right="-270"/>
        <w:rPr>
          <w:rFonts w:ascii="Times New Roman" w:hAnsi="Times New Roman"/>
          <w:spacing w:val="-3"/>
          <w:sz w:val="22"/>
          <w:szCs w:val="22"/>
        </w:rPr>
      </w:pPr>
      <w:r w:rsidRPr="008C58CB">
        <w:rPr>
          <w:rFonts w:ascii="Times New Roman" w:hAnsi="Times New Roman"/>
          <w:b/>
          <w:spacing w:val="-3"/>
          <w:sz w:val="22"/>
          <w:szCs w:val="22"/>
        </w:rPr>
        <w:t xml:space="preserve">Total Number of Annual Responses: =     </w:t>
      </w:r>
      <w:r w:rsidR="00354017">
        <w:rPr>
          <w:rFonts w:ascii="Times New Roman" w:hAnsi="Times New Roman"/>
          <w:spacing w:val="-3"/>
          <w:sz w:val="22"/>
          <w:szCs w:val="22"/>
        </w:rPr>
        <w:t>35</w:t>
      </w:r>
      <w:r w:rsidRPr="008C58CB" w:rsidR="004E35B2">
        <w:rPr>
          <w:rFonts w:ascii="Times New Roman" w:hAnsi="Times New Roman"/>
          <w:spacing w:val="-3"/>
          <w:sz w:val="22"/>
          <w:szCs w:val="22"/>
        </w:rPr>
        <w:t xml:space="preserve"> </w:t>
      </w:r>
      <w:r w:rsidRPr="008C58CB">
        <w:rPr>
          <w:rFonts w:ascii="Times New Roman" w:hAnsi="Times New Roman"/>
          <w:spacing w:val="-3"/>
          <w:sz w:val="22"/>
          <w:szCs w:val="22"/>
        </w:rPr>
        <w:t xml:space="preserve">FCC Form </w:t>
      </w:r>
      <w:r w:rsidR="00F95603">
        <w:rPr>
          <w:rFonts w:ascii="Times New Roman" w:hAnsi="Times New Roman"/>
          <w:spacing w:val="-3"/>
          <w:sz w:val="22"/>
          <w:szCs w:val="22"/>
        </w:rPr>
        <w:t>2100, Schedule G</w:t>
      </w:r>
      <w:r w:rsidRPr="008C58CB">
        <w:rPr>
          <w:rFonts w:ascii="Times New Roman" w:hAnsi="Times New Roman"/>
          <w:spacing w:val="-3"/>
          <w:sz w:val="22"/>
          <w:szCs w:val="22"/>
        </w:rPr>
        <w:t xml:space="preserve"> Filings</w:t>
      </w:r>
    </w:p>
    <w:p w:rsidR="00310F21" w:rsidP="00310F21" w14:paraId="6E9FBBB8" w14:textId="22D2A779">
      <w:pPr>
        <w:tabs>
          <w:tab w:val="left" w:pos="-720"/>
        </w:tabs>
        <w:suppressAutoHyphens/>
        <w:spacing w:after="120"/>
        <w:ind w:right="-270"/>
        <w:rPr>
          <w:rFonts w:ascii="Times New Roman" w:hAnsi="Times New Roman"/>
          <w:spacing w:val="-3"/>
          <w:sz w:val="22"/>
          <w:szCs w:val="22"/>
        </w:rPr>
      </w:pPr>
      <w:r>
        <w:rPr>
          <w:rFonts w:ascii="Times New Roman" w:hAnsi="Times New Roman"/>
          <w:spacing w:val="-3"/>
          <w:sz w:val="22"/>
          <w:szCs w:val="22"/>
        </w:rPr>
        <w:tab/>
      </w:r>
      <w:r w:rsidRPr="008C58CB">
        <w:rPr>
          <w:rFonts w:ascii="Times New Roman" w:hAnsi="Times New Roman"/>
          <w:spacing w:val="-3"/>
          <w:sz w:val="22"/>
          <w:szCs w:val="22"/>
        </w:rPr>
        <w:t xml:space="preserve">                                                                        </w:t>
      </w:r>
      <w:r w:rsidR="00354017">
        <w:rPr>
          <w:rFonts w:ascii="Times New Roman" w:hAnsi="Times New Roman"/>
          <w:spacing w:val="-3"/>
          <w:sz w:val="22"/>
          <w:szCs w:val="22"/>
          <w:u w:val="single"/>
        </w:rPr>
        <w:t>35</w:t>
      </w:r>
      <w:r w:rsidRPr="008C58CB">
        <w:rPr>
          <w:rFonts w:ascii="Times New Roman" w:hAnsi="Times New Roman"/>
          <w:spacing w:val="-3"/>
          <w:sz w:val="22"/>
          <w:szCs w:val="22"/>
        </w:rPr>
        <w:t xml:space="preserve"> Records Kept</w:t>
      </w:r>
    </w:p>
    <w:p w:rsidR="00310F21" w:rsidP="00310F21" w14:paraId="00F16BF2" w14:textId="61626E3E">
      <w:pPr>
        <w:tabs>
          <w:tab w:val="left" w:pos="-720"/>
        </w:tabs>
        <w:suppressAutoHyphens/>
        <w:spacing w:after="120"/>
        <w:ind w:right="-270"/>
        <w:rPr>
          <w:rFonts w:ascii="Times New Roman" w:hAnsi="Times New Roman"/>
          <w:b/>
          <w:spacing w:val="-3"/>
          <w:sz w:val="22"/>
          <w:szCs w:val="22"/>
        </w:rPr>
      </w:pPr>
      <w:r>
        <w:rPr>
          <w:rFonts w:ascii="Times New Roman" w:hAnsi="Times New Roman"/>
          <w:spacing w:val="-3"/>
          <w:sz w:val="22"/>
          <w:szCs w:val="22"/>
        </w:rPr>
        <w:t xml:space="preserve">                                                                                    </w:t>
      </w:r>
      <w:r w:rsidR="007D557B">
        <w:rPr>
          <w:rFonts w:ascii="Times New Roman" w:hAnsi="Times New Roman"/>
          <w:spacing w:val="-3"/>
          <w:sz w:val="22"/>
          <w:szCs w:val="22"/>
        </w:rPr>
        <w:t xml:space="preserve"> </w:t>
      </w:r>
      <w:r w:rsidR="00354017">
        <w:rPr>
          <w:rFonts w:ascii="Times New Roman" w:hAnsi="Times New Roman"/>
          <w:b/>
          <w:spacing w:val="-3"/>
          <w:sz w:val="22"/>
          <w:szCs w:val="22"/>
        </w:rPr>
        <w:t>70</w:t>
      </w:r>
      <w:r w:rsidR="004E35B2">
        <w:rPr>
          <w:rFonts w:ascii="Times New Roman" w:hAnsi="Times New Roman"/>
          <w:b/>
          <w:spacing w:val="-3"/>
          <w:sz w:val="22"/>
          <w:szCs w:val="22"/>
        </w:rPr>
        <w:t xml:space="preserve"> </w:t>
      </w:r>
      <w:r>
        <w:rPr>
          <w:rFonts w:ascii="Times New Roman" w:hAnsi="Times New Roman"/>
          <w:b/>
          <w:spacing w:val="-3"/>
          <w:sz w:val="22"/>
          <w:szCs w:val="22"/>
        </w:rPr>
        <w:t>(R</w:t>
      </w:r>
      <w:r w:rsidRPr="008C58CB">
        <w:rPr>
          <w:rFonts w:ascii="Times New Roman" w:hAnsi="Times New Roman"/>
          <w:b/>
          <w:spacing w:val="-3"/>
          <w:sz w:val="22"/>
          <w:szCs w:val="22"/>
        </w:rPr>
        <w:t>esponses)</w:t>
      </w:r>
    </w:p>
    <w:p w:rsidR="00310F21" w:rsidRPr="008C58CB" w:rsidP="00310F21" w14:paraId="48C6DE2F" w14:textId="77777777">
      <w:pPr>
        <w:tabs>
          <w:tab w:val="left" w:pos="-720"/>
        </w:tabs>
        <w:suppressAutoHyphens/>
        <w:spacing w:after="120"/>
        <w:ind w:right="-270"/>
        <w:rPr>
          <w:rFonts w:ascii="Times New Roman" w:hAnsi="Times New Roman"/>
          <w:spacing w:val="-3"/>
          <w:sz w:val="22"/>
          <w:szCs w:val="22"/>
        </w:rPr>
      </w:pPr>
    </w:p>
    <w:p w:rsidR="00310F21" w:rsidRPr="002B1904" w:rsidP="00310F21" w14:paraId="10467E8E" w14:textId="72095C12">
      <w:pPr>
        <w:numPr>
          <w:ilvl w:val="0"/>
          <w:numId w:val="8"/>
        </w:num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rPr>
          <w:rFonts w:ascii="Times New Roman" w:hAnsi="Times New Roman"/>
          <w:spacing w:val="-3"/>
          <w:sz w:val="22"/>
          <w:szCs w:val="22"/>
        </w:rPr>
      </w:pPr>
      <w:r w:rsidRPr="008C58CB">
        <w:rPr>
          <w:rFonts w:ascii="Times New Roman" w:hAnsi="Times New Roman"/>
          <w:b/>
          <w:spacing w:val="-3"/>
          <w:sz w:val="22"/>
          <w:szCs w:val="22"/>
        </w:rPr>
        <w:t>Total Annual Burden Hours:</w:t>
      </w:r>
      <w:r w:rsidRPr="008C58CB">
        <w:rPr>
          <w:rFonts w:ascii="Times New Roman" w:hAnsi="Times New Roman"/>
          <w:spacing w:val="-3"/>
          <w:sz w:val="22"/>
          <w:szCs w:val="22"/>
        </w:rPr>
        <w:t xml:space="preserve"> </w:t>
      </w:r>
      <w:r w:rsidR="00354017">
        <w:rPr>
          <w:rFonts w:ascii="Times New Roman" w:hAnsi="Times New Roman"/>
          <w:b/>
          <w:spacing w:val="-3"/>
          <w:sz w:val="22"/>
          <w:szCs w:val="22"/>
        </w:rPr>
        <w:t>210</w:t>
      </w:r>
      <w:r w:rsidR="004E35B2">
        <w:rPr>
          <w:rFonts w:ascii="Times New Roman" w:hAnsi="Times New Roman"/>
          <w:b/>
          <w:spacing w:val="-3"/>
          <w:sz w:val="22"/>
          <w:szCs w:val="22"/>
        </w:rPr>
        <w:t xml:space="preserve"> </w:t>
      </w:r>
      <w:r w:rsidR="00037855">
        <w:rPr>
          <w:rFonts w:ascii="Times New Roman" w:hAnsi="Times New Roman"/>
          <w:b/>
          <w:spacing w:val="-3"/>
          <w:sz w:val="22"/>
          <w:szCs w:val="22"/>
        </w:rPr>
        <w:t>hours</w:t>
      </w:r>
    </w:p>
    <w:p w:rsidR="00310F21" w:rsidRPr="008C58CB" w:rsidP="00310F21" w14:paraId="7B71C57B" w14:textId="77777777">
      <w:p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ind w:left="360"/>
        <w:rPr>
          <w:rFonts w:ascii="Times New Roman" w:hAnsi="Times New Roman"/>
          <w:spacing w:val="-3"/>
          <w:sz w:val="22"/>
          <w:szCs w:val="22"/>
        </w:rPr>
      </w:pPr>
    </w:p>
    <w:p w:rsidR="00310F21" w:rsidP="00310F21" w14:paraId="56B1ECDA" w14:textId="328728EB">
      <w:pPr>
        <w:numPr>
          <w:ilvl w:val="0"/>
          <w:numId w:val="8"/>
        </w:numPr>
        <w:suppressAutoHyphens/>
        <w:spacing w:after="120"/>
        <w:rPr>
          <w:rFonts w:ascii="Times New Roman" w:hAnsi="Times New Roman"/>
          <w:b/>
          <w:spacing w:val="-3"/>
          <w:sz w:val="22"/>
          <w:szCs w:val="22"/>
        </w:rPr>
      </w:pPr>
      <w:r w:rsidRPr="008C58CB">
        <w:rPr>
          <w:rFonts w:ascii="Times New Roman" w:hAnsi="Times New Roman"/>
          <w:b/>
          <w:spacing w:val="-3"/>
          <w:sz w:val="22"/>
          <w:szCs w:val="22"/>
        </w:rPr>
        <w:t xml:space="preserve">Total Annual “In-house” </w:t>
      </w:r>
      <w:r>
        <w:rPr>
          <w:rFonts w:ascii="Times New Roman" w:hAnsi="Times New Roman"/>
          <w:b/>
          <w:spacing w:val="-3"/>
          <w:sz w:val="22"/>
          <w:szCs w:val="22"/>
        </w:rPr>
        <w:t xml:space="preserve">Cost:  </w:t>
      </w:r>
      <w:r w:rsidR="00A52606">
        <w:rPr>
          <w:rFonts w:ascii="Times New Roman" w:hAnsi="Times New Roman"/>
          <w:b/>
          <w:spacing w:val="-3"/>
          <w:sz w:val="22"/>
          <w:szCs w:val="22"/>
        </w:rPr>
        <w:t>$</w:t>
      </w:r>
      <w:r w:rsidR="00354017">
        <w:rPr>
          <w:rFonts w:ascii="Times New Roman" w:hAnsi="Times New Roman"/>
          <w:b/>
          <w:spacing w:val="-3"/>
          <w:sz w:val="22"/>
          <w:szCs w:val="22"/>
        </w:rPr>
        <w:t>15,145</w:t>
      </w:r>
    </w:p>
    <w:p w:rsidR="00771FE3" w:rsidRPr="005222C8" w:rsidP="00771FE3" w14:paraId="368173E0" w14:textId="77777777">
      <w:pPr>
        <w:suppressAutoHyphens/>
        <w:spacing w:after="120"/>
        <w:rPr>
          <w:rFonts w:ascii="Times New Roman" w:hAnsi="Times New Roman"/>
          <w:b/>
          <w:spacing w:val="-3"/>
          <w:sz w:val="22"/>
          <w:szCs w:val="22"/>
        </w:rPr>
      </w:pPr>
    </w:p>
    <w:p w:rsidR="002332D9" w:rsidP="00A43C03" w14:paraId="4C38696C" w14:textId="77777777">
      <w:pPr>
        <w:suppressAutoHyphens/>
        <w:rPr>
          <w:rFonts w:ascii="Times New Roman" w:hAnsi="Times New Roman"/>
          <w:b/>
          <w:spacing w:val="-3"/>
          <w:sz w:val="22"/>
          <w:szCs w:val="22"/>
        </w:rPr>
      </w:pPr>
    </w:p>
    <w:p w:rsidR="007D557B" w:rsidP="00A43C03" w14:paraId="72C4E7DF" w14:textId="77777777">
      <w:pPr>
        <w:suppressAutoHyphens/>
        <w:rPr>
          <w:rFonts w:ascii="Times New Roman" w:hAnsi="Times New Roman"/>
          <w:b/>
          <w:spacing w:val="-3"/>
          <w:sz w:val="22"/>
          <w:szCs w:val="22"/>
        </w:rPr>
      </w:pPr>
    </w:p>
    <w:p w:rsidR="007D557B" w:rsidP="00A43C03" w14:paraId="31BEFBE6" w14:textId="77777777">
      <w:pPr>
        <w:suppressAutoHyphens/>
        <w:rPr>
          <w:rFonts w:ascii="Times New Roman" w:hAnsi="Times New Roman"/>
          <w:b/>
          <w:spacing w:val="-3"/>
          <w:sz w:val="22"/>
          <w:szCs w:val="22"/>
        </w:rPr>
      </w:pPr>
    </w:p>
    <w:p w:rsidR="007D557B" w:rsidP="00A43C03" w14:paraId="54ED905A" w14:textId="77777777">
      <w:pPr>
        <w:suppressAutoHyphens/>
        <w:rPr>
          <w:rFonts w:ascii="Times New Roman" w:hAnsi="Times New Roman"/>
          <w:b/>
          <w:spacing w:val="-3"/>
          <w:sz w:val="22"/>
          <w:szCs w:val="22"/>
        </w:rPr>
      </w:pPr>
    </w:p>
    <w:p w:rsidR="007D557B" w:rsidP="00A43C03" w14:paraId="62155BDB" w14:textId="77777777">
      <w:pPr>
        <w:suppressAutoHyphens/>
        <w:rPr>
          <w:rFonts w:ascii="Times New Roman" w:hAnsi="Times New Roman"/>
          <w:b/>
          <w:spacing w:val="-3"/>
          <w:sz w:val="22"/>
          <w:szCs w:val="22"/>
        </w:rPr>
      </w:pPr>
    </w:p>
    <w:p w:rsidR="00FA28E6" w:rsidRPr="008C58CB" w:rsidP="00FA28E6" w14:paraId="2B314381" w14:textId="76A5F706">
      <w:pPr>
        <w:tabs>
          <w:tab w:val="left" w:pos="-720"/>
        </w:tabs>
        <w:suppressAutoHyphens/>
        <w:rPr>
          <w:rFonts w:ascii="Times New Roman" w:hAnsi="Times New Roman"/>
          <w:spacing w:val="-3"/>
          <w:sz w:val="22"/>
          <w:szCs w:val="22"/>
        </w:rPr>
      </w:pPr>
      <w:r w:rsidRPr="00352B6D">
        <w:rPr>
          <w:rFonts w:ascii="Times New Roman" w:hAnsi="Times New Roman"/>
          <w:b/>
          <w:spacing w:val="-3"/>
          <w:sz w:val="22"/>
          <w:szCs w:val="22"/>
        </w:rPr>
        <w:t>13.</w:t>
      </w:r>
      <w:r w:rsidRPr="00352B6D" w:rsidR="00310F21">
        <w:rPr>
          <w:rFonts w:ascii="Times New Roman" w:hAnsi="Times New Roman"/>
          <w:b/>
          <w:spacing w:val="-3"/>
          <w:sz w:val="22"/>
          <w:szCs w:val="22"/>
        </w:rPr>
        <w:t xml:space="preserve"> </w:t>
      </w:r>
      <w:r w:rsidRPr="00352B6D">
        <w:rPr>
          <w:rFonts w:ascii="Times New Roman" w:hAnsi="Times New Roman"/>
          <w:b/>
          <w:spacing w:val="-3"/>
          <w:sz w:val="22"/>
          <w:szCs w:val="22"/>
        </w:rPr>
        <w:t xml:space="preserve"> </w:t>
      </w:r>
      <w:r w:rsidRPr="00352B6D" w:rsidR="000614B5">
        <w:rPr>
          <w:rFonts w:ascii="Times New Roman" w:hAnsi="Times New Roman"/>
          <w:b/>
          <w:spacing w:val="-3"/>
          <w:sz w:val="22"/>
          <w:szCs w:val="22"/>
          <w:u w:val="single"/>
        </w:rPr>
        <w:t>Annual Cost Burden</w:t>
      </w:r>
      <w:r w:rsidRPr="00352B6D" w:rsidR="000614B5">
        <w:rPr>
          <w:rFonts w:ascii="Times New Roman" w:hAnsi="Times New Roman"/>
          <w:spacing w:val="-3"/>
          <w:sz w:val="22"/>
          <w:szCs w:val="22"/>
        </w:rPr>
        <w:t xml:space="preserve">:  </w:t>
      </w:r>
      <w:r w:rsidRPr="00352B6D">
        <w:rPr>
          <w:rFonts w:ascii="Times New Roman" w:hAnsi="Times New Roman"/>
          <w:spacing w:val="-3"/>
          <w:sz w:val="22"/>
          <w:szCs w:val="22"/>
        </w:rPr>
        <w:t xml:space="preserve">We expect the respondents will consult with an attorney for review of the FCC Form </w:t>
      </w:r>
      <w:r w:rsidR="00F95603">
        <w:rPr>
          <w:rFonts w:ascii="Times New Roman" w:hAnsi="Times New Roman"/>
          <w:spacing w:val="-3"/>
          <w:sz w:val="22"/>
          <w:szCs w:val="22"/>
        </w:rPr>
        <w:t>2100, Schedule G</w:t>
      </w:r>
      <w:r w:rsidRPr="00352B6D">
        <w:rPr>
          <w:rFonts w:ascii="Times New Roman" w:hAnsi="Times New Roman"/>
          <w:spacing w:val="-3"/>
          <w:sz w:val="22"/>
          <w:szCs w:val="22"/>
        </w:rPr>
        <w:t xml:space="preserve"> before submission to the Commission.  We estimate the attorney’s average salary is $300/hour and the time required for review is 30 minutes.</w:t>
      </w:r>
      <w:r>
        <w:rPr>
          <w:rFonts w:ascii="Times New Roman" w:hAnsi="Times New Roman"/>
          <w:spacing w:val="-3"/>
          <w:sz w:val="22"/>
          <w:szCs w:val="22"/>
        </w:rPr>
        <w:t xml:space="preserve"> </w:t>
      </w:r>
    </w:p>
    <w:p w:rsidR="00FA28E6" w:rsidRPr="008C58CB" w:rsidP="00FA28E6" w14:paraId="1BF77B97" w14:textId="77777777">
      <w:pPr>
        <w:tabs>
          <w:tab w:val="left" w:pos="-720"/>
        </w:tabs>
        <w:suppressAutoHyphens/>
        <w:rPr>
          <w:rFonts w:ascii="Times New Roman" w:hAnsi="Times New Roman"/>
          <w:spacing w:val="-3"/>
          <w:sz w:val="22"/>
          <w:szCs w:val="22"/>
        </w:rPr>
      </w:pPr>
    </w:p>
    <w:p w:rsidR="00FA28E6" w:rsidRPr="00C6348A" w:rsidP="00FA28E6" w14:paraId="004D0D87" w14:textId="1FCEA6EB">
      <w:pPr>
        <w:tabs>
          <w:tab w:val="left" w:pos="-720"/>
        </w:tabs>
        <w:suppressAutoHyphens/>
        <w:rPr>
          <w:rFonts w:ascii="Times New Roman" w:hAnsi="Times New Roman"/>
          <w:spacing w:val="-3"/>
          <w:sz w:val="22"/>
          <w:szCs w:val="22"/>
        </w:rPr>
      </w:pPr>
      <w:r w:rsidRPr="008C58CB">
        <w:rPr>
          <w:rFonts w:ascii="Times New Roman" w:hAnsi="Times New Roman"/>
          <w:spacing w:val="-3"/>
          <w:sz w:val="22"/>
          <w:szCs w:val="22"/>
        </w:rPr>
        <w:tab/>
      </w:r>
      <w:r w:rsidR="009964EB">
        <w:rPr>
          <w:rFonts w:ascii="Times New Roman" w:hAnsi="Times New Roman"/>
          <w:spacing w:val="-3"/>
          <w:sz w:val="22"/>
          <w:szCs w:val="22"/>
        </w:rPr>
        <w:t>35</w:t>
      </w:r>
      <w:r w:rsidRPr="00E001B8" w:rsidR="004E35B2">
        <w:rPr>
          <w:rFonts w:ascii="Times New Roman" w:hAnsi="Times New Roman"/>
          <w:spacing w:val="-3"/>
          <w:sz w:val="22"/>
          <w:szCs w:val="22"/>
        </w:rPr>
        <w:t xml:space="preserve"> </w:t>
      </w:r>
      <w:r w:rsidRPr="00E001B8">
        <w:rPr>
          <w:rFonts w:ascii="Times New Roman" w:hAnsi="Times New Roman"/>
          <w:spacing w:val="-3"/>
          <w:sz w:val="22"/>
          <w:szCs w:val="22"/>
        </w:rPr>
        <w:tab/>
      </w:r>
      <w:r w:rsidR="009964EB">
        <w:rPr>
          <w:rFonts w:ascii="Times New Roman" w:hAnsi="Times New Roman"/>
          <w:spacing w:val="-3"/>
          <w:sz w:val="22"/>
          <w:szCs w:val="22"/>
        </w:rPr>
        <w:t xml:space="preserve">FCC </w:t>
      </w:r>
      <w:r w:rsidRPr="00E001B8">
        <w:rPr>
          <w:rFonts w:ascii="Times New Roman" w:hAnsi="Times New Roman"/>
          <w:spacing w:val="-3"/>
          <w:sz w:val="22"/>
          <w:szCs w:val="22"/>
        </w:rPr>
        <w:t>F</w:t>
      </w:r>
      <w:r w:rsidR="009964EB">
        <w:rPr>
          <w:rFonts w:ascii="Times New Roman" w:hAnsi="Times New Roman"/>
          <w:spacing w:val="-3"/>
          <w:sz w:val="22"/>
          <w:szCs w:val="22"/>
        </w:rPr>
        <w:t>orm 2100, Schedule G</w:t>
      </w:r>
      <w:r w:rsidRPr="00E001B8">
        <w:rPr>
          <w:rFonts w:ascii="Times New Roman" w:hAnsi="Times New Roman"/>
          <w:spacing w:val="-3"/>
          <w:sz w:val="22"/>
          <w:szCs w:val="22"/>
        </w:rPr>
        <w:t xml:space="preserve"> </w:t>
      </w:r>
      <w:r w:rsidR="009964EB">
        <w:rPr>
          <w:rFonts w:ascii="Times New Roman" w:hAnsi="Times New Roman"/>
          <w:spacing w:val="-3"/>
          <w:sz w:val="22"/>
          <w:szCs w:val="22"/>
        </w:rPr>
        <w:t xml:space="preserve">filings </w:t>
      </w:r>
      <w:r w:rsidRPr="00E001B8">
        <w:rPr>
          <w:rFonts w:ascii="Times New Roman" w:hAnsi="Times New Roman"/>
          <w:spacing w:val="-3"/>
          <w:sz w:val="22"/>
          <w:szCs w:val="22"/>
        </w:rPr>
        <w:t xml:space="preserve">x 0.5 hours x $300/hour = </w:t>
      </w:r>
      <w:r w:rsidR="000B2924">
        <w:rPr>
          <w:rFonts w:ascii="Times New Roman" w:hAnsi="Times New Roman"/>
          <w:spacing w:val="-3"/>
          <w:sz w:val="22"/>
          <w:szCs w:val="22"/>
        </w:rPr>
        <w:t xml:space="preserve"> </w:t>
      </w:r>
      <w:r w:rsidR="00EA76B3">
        <w:rPr>
          <w:rFonts w:ascii="Times New Roman" w:hAnsi="Times New Roman"/>
          <w:spacing w:val="-3"/>
          <w:sz w:val="22"/>
          <w:szCs w:val="22"/>
        </w:rPr>
        <w:t>$5,250</w:t>
      </w:r>
    </w:p>
    <w:p w:rsidR="00FA28E6" w:rsidP="00FA28E6" w14:paraId="7DE25E38" w14:textId="4E549BC7">
      <w:pPr>
        <w:tabs>
          <w:tab w:val="left" w:pos="-720"/>
        </w:tabs>
        <w:suppressAutoHyphens/>
        <w:rPr>
          <w:rFonts w:ascii="Times New Roman" w:hAnsi="Times New Roman"/>
          <w:b/>
          <w:spacing w:val="-3"/>
          <w:sz w:val="22"/>
          <w:szCs w:val="22"/>
        </w:rPr>
      </w:pPr>
      <w:r w:rsidRPr="000B2924">
        <w:rPr>
          <w:rFonts w:ascii="Times New Roman" w:hAnsi="Times New Roman"/>
          <w:spacing w:val="-3"/>
          <w:sz w:val="22"/>
          <w:szCs w:val="22"/>
        </w:rPr>
        <w:tab/>
        <w:t xml:space="preserve">                                                    </w:t>
      </w:r>
      <w:r w:rsidR="009E58C0">
        <w:rPr>
          <w:rFonts w:ascii="Times New Roman" w:hAnsi="Times New Roman"/>
          <w:spacing w:val="-3"/>
          <w:sz w:val="22"/>
          <w:szCs w:val="22"/>
        </w:rPr>
        <w:t xml:space="preserve"> </w:t>
      </w:r>
      <w:r w:rsidRPr="000B2924">
        <w:rPr>
          <w:rFonts w:ascii="Times New Roman" w:hAnsi="Times New Roman"/>
          <w:spacing w:val="-3"/>
          <w:sz w:val="22"/>
          <w:szCs w:val="22"/>
        </w:rPr>
        <w:t xml:space="preserve">          </w:t>
      </w:r>
      <w:r w:rsidRPr="000B2924">
        <w:rPr>
          <w:rFonts w:ascii="Times New Roman" w:hAnsi="Times New Roman"/>
          <w:b/>
          <w:spacing w:val="-3"/>
          <w:sz w:val="22"/>
          <w:szCs w:val="22"/>
        </w:rPr>
        <w:t xml:space="preserve">Total Annual Cost Burden  </w:t>
      </w:r>
      <w:r w:rsidR="009E58C0">
        <w:rPr>
          <w:rFonts w:ascii="Times New Roman" w:hAnsi="Times New Roman"/>
          <w:b/>
          <w:spacing w:val="-3"/>
          <w:sz w:val="22"/>
          <w:szCs w:val="22"/>
        </w:rPr>
        <w:t xml:space="preserve">   </w:t>
      </w:r>
      <w:r w:rsidRPr="000B2924">
        <w:rPr>
          <w:rFonts w:ascii="Times New Roman" w:hAnsi="Times New Roman"/>
          <w:b/>
          <w:spacing w:val="-3"/>
          <w:sz w:val="22"/>
          <w:szCs w:val="22"/>
        </w:rPr>
        <w:t>=</w:t>
      </w:r>
      <w:r w:rsidRPr="000B2924">
        <w:rPr>
          <w:rFonts w:ascii="Times New Roman" w:hAnsi="Times New Roman"/>
          <w:spacing w:val="-3"/>
          <w:sz w:val="22"/>
          <w:szCs w:val="22"/>
        </w:rPr>
        <w:t xml:space="preserve">  </w:t>
      </w:r>
      <w:r w:rsidRPr="000B2924">
        <w:rPr>
          <w:rFonts w:ascii="Times New Roman" w:hAnsi="Times New Roman"/>
          <w:b/>
          <w:spacing w:val="-3"/>
          <w:sz w:val="22"/>
          <w:szCs w:val="22"/>
        </w:rPr>
        <w:t>$</w:t>
      </w:r>
      <w:r w:rsidR="00EA76B3">
        <w:rPr>
          <w:rFonts w:ascii="Times New Roman" w:hAnsi="Times New Roman"/>
          <w:b/>
          <w:spacing w:val="-3"/>
          <w:sz w:val="22"/>
          <w:szCs w:val="22"/>
        </w:rPr>
        <w:t>5,250</w:t>
      </w:r>
    </w:p>
    <w:p w:rsidR="000614B5" w:rsidRPr="008C58CB" w:rsidP="00330EF4" w14:paraId="70458B71" w14:textId="77777777">
      <w:pPr>
        <w:tabs>
          <w:tab w:val="left" w:pos="-720"/>
        </w:tabs>
        <w:suppressAutoHyphens/>
        <w:rPr>
          <w:rFonts w:ascii="Times New Roman" w:hAnsi="Times New Roman"/>
          <w:spacing w:val="-3"/>
          <w:sz w:val="22"/>
          <w:szCs w:val="22"/>
        </w:rPr>
      </w:pPr>
    </w:p>
    <w:p w:rsidR="00EE0953" w:rsidRPr="008C58CB" w:rsidP="00EE0953" w14:paraId="770CF6F2" w14:textId="4ABAE679">
      <w:pPr>
        <w:tabs>
          <w:tab w:val="left" w:pos="-720"/>
        </w:tabs>
        <w:suppressAutoHyphens/>
        <w:rPr>
          <w:rFonts w:ascii="Times New Roman" w:hAnsi="Times New Roman"/>
          <w:spacing w:val="-3"/>
          <w:sz w:val="22"/>
          <w:szCs w:val="22"/>
        </w:rPr>
      </w:pPr>
      <w:r w:rsidRPr="00755579">
        <w:rPr>
          <w:rFonts w:ascii="Times New Roman" w:hAnsi="Times New Roman"/>
          <w:b/>
          <w:spacing w:val="-3"/>
          <w:sz w:val="22"/>
          <w:szCs w:val="22"/>
        </w:rPr>
        <w:t xml:space="preserve">14.  </w:t>
      </w:r>
      <w:r w:rsidRPr="00755579">
        <w:rPr>
          <w:rFonts w:ascii="Times New Roman" w:hAnsi="Times New Roman"/>
          <w:b/>
          <w:spacing w:val="-3"/>
          <w:sz w:val="22"/>
          <w:szCs w:val="22"/>
          <w:u w:val="single"/>
        </w:rPr>
        <w:t>Cost to the Federal Government</w:t>
      </w:r>
      <w:r w:rsidRPr="008C58CB">
        <w:rPr>
          <w:rFonts w:ascii="Times New Roman" w:hAnsi="Times New Roman"/>
          <w:spacing w:val="-3"/>
          <w:sz w:val="22"/>
          <w:szCs w:val="22"/>
        </w:rPr>
        <w:t>:  The Commission will use professionals</w:t>
      </w:r>
      <w:r>
        <w:rPr>
          <w:rFonts w:ascii="Times New Roman" w:hAnsi="Times New Roman"/>
          <w:spacing w:val="-3"/>
          <w:sz w:val="22"/>
          <w:szCs w:val="22"/>
        </w:rPr>
        <w:t xml:space="preserve"> at the GS-14, step 5 level ($</w:t>
      </w:r>
      <w:r w:rsidR="00AE685C">
        <w:rPr>
          <w:rFonts w:ascii="Times New Roman" w:hAnsi="Times New Roman"/>
          <w:spacing w:val="-3"/>
          <w:sz w:val="22"/>
          <w:szCs w:val="22"/>
        </w:rPr>
        <w:t>78.15</w:t>
      </w:r>
      <w:r w:rsidRPr="008C58CB">
        <w:rPr>
          <w:rFonts w:ascii="Times New Roman" w:hAnsi="Times New Roman"/>
          <w:spacing w:val="-3"/>
          <w:sz w:val="22"/>
          <w:szCs w:val="22"/>
        </w:rPr>
        <w:t xml:space="preserve">) and clerical staff at </w:t>
      </w:r>
      <w:r>
        <w:rPr>
          <w:rFonts w:ascii="Times New Roman" w:hAnsi="Times New Roman"/>
          <w:spacing w:val="-3"/>
          <w:sz w:val="22"/>
          <w:szCs w:val="22"/>
        </w:rPr>
        <w:t>the GS-5, step 5 level ($</w:t>
      </w:r>
      <w:r w:rsidR="00AE685C">
        <w:rPr>
          <w:rFonts w:ascii="Times New Roman" w:hAnsi="Times New Roman"/>
          <w:spacing w:val="-3"/>
          <w:sz w:val="22"/>
          <w:szCs w:val="22"/>
        </w:rPr>
        <w:t>25.31</w:t>
      </w:r>
      <w:r>
        <w:rPr>
          <w:rFonts w:ascii="Times New Roman" w:hAnsi="Times New Roman"/>
          <w:spacing w:val="-3"/>
          <w:sz w:val="22"/>
          <w:szCs w:val="22"/>
        </w:rPr>
        <w:t>)</w:t>
      </w:r>
      <w:r w:rsidRPr="00E61735">
        <w:rPr>
          <w:rFonts w:ascii="Times New Roman" w:hAnsi="Times New Roman"/>
          <w:spacing w:val="-3"/>
          <w:sz w:val="22"/>
          <w:szCs w:val="22"/>
        </w:rPr>
        <w:t xml:space="preserve"> to</w:t>
      </w:r>
      <w:r w:rsidRPr="008C58CB">
        <w:rPr>
          <w:rFonts w:ascii="Times New Roman" w:hAnsi="Times New Roman"/>
          <w:spacing w:val="-3"/>
          <w:sz w:val="22"/>
          <w:szCs w:val="22"/>
        </w:rPr>
        <w:t xml:space="preserve"> process the FCC Form </w:t>
      </w:r>
      <w:r>
        <w:rPr>
          <w:rFonts w:ascii="Times New Roman" w:hAnsi="Times New Roman"/>
          <w:spacing w:val="-3"/>
          <w:sz w:val="22"/>
          <w:szCs w:val="22"/>
        </w:rPr>
        <w:t>2100, Schedule G</w:t>
      </w:r>
      <w:r w:rsidRPr="008C58CB">
        <w:rPr>
          <w:rFonts w:ascii="Times New Roman" w:hAnsi="Times New Roman"/>
          <w:spacing w:val="-3"/>
          <w:sz w:val="22"/>
          <w:szCs w:val="22"/>
        </w:rPr>
        <w:t xml:space="preserve">. </w:t>
      </w:r>
    </w:p>
    <w:p w:rsidR="00EE0953" w:rsidRPr="008C58CB" w:rsidP="00EE0953" w14:paraId="476A8D83" w14:textId="77777777">
      <w:pPr>
        <w:tabs>
          <w:tab w:val="left" w:pos="-720"/>
        </w:tabs>
        <w:suppressAutoHyphens/>
        <w:rPr>
          <w:rFonts w:ascii="Times New Roman" w:hAnsi="Times New Roman"/>
          <w:spacing w:val="-3"/>
          <w:sz w:val="22"/>
          <w:szCs w:val="22"/>
        </w:rPr>
      </w:pPr>
    </w:p>
    <w:p w:rsidR="00EE0953" w:rsidRPr="00C6348A" w:rsidP="00EE0953" w14:paraId="5DC3B9AC" w14:textId="0B1AD3E6">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8C58CB">
        <w:rPr>
          <w:rFonts w:ascii="Times New Roman" w:hAnsi="Times New Roman"/>
          <w:spacing w:val="-3"/>
          <w:sz w:val="22"/>
          <w:szCs w:val="22"/>
        </w:rPr>
        <w:tab/>
        <w:t xml:space="preserve">Professionals: </w:t>
      </w:r>
      <w:r w:rsidRPr="008C58CB">
        <w:rPr>
          <w:rFonts w:ascii="Times New Roman" w:hAnsi="Times New Roman"/>
          <w:spacing w:val="-3"/>
          <w:sz w:val="22"/>
          <w:szCs w:val="22"/>
        </w:rPr>
        <w:tab/>
        <w:t xml:space="preserve">  </w:t>
      </w:r>
      <w:r>
        <w:rPr>
          <w:rFonts w:ascii="Times New Roman" w:hAnsi="Times New Roman"/>
          <w:spacing w:val="-3"/>
          <w:sz w:val="22"/>
          <w:szCs w:val="22"/>
        </w:rPr>
        <w:t xml:space="preserve">        0.25 hours  x   $</w:t>
      </w:r>
      <w:r w:rsidR="00AE685C">
        <w:rPr>
          <w:rFonts w:ascii="Times New Roman" w:hAnsi="Times New Roman"/>
          <w:spacing w:val="-3"/>
          <w:sz w:val="22"/>
          <w:szCs w:val="22"/>
        </w:rPr>
        <w:t>78</w:t>
      </w:r>
      <w:r w:rsidR="001F2AF7">
        <w:rPr>
          <w:rFonts w:ascii="Times New Roman" w:hAnsi="Times New Roman"/>
          <w:spacing w:val="-3"/>
          <w:sz w:val="22"/>
          <w:szCs w:val="22"/>
        </w:rPr>
        <w:t>.</w:t>
      </w:r>
      <w:r w:rsidR="00AE685C">
        <w:rPr>
          <w:rFonts w:ascii="Times New Roman" w:hAnsi="Times New Roman"/>
          <w:spacing w:val="-3"/>
          <w:sz w:val="22"/>
          <w:szCs w:val="22"/>
        </w:rPr>
        <w:t>15</w:t>
      </w:r>
      <w:r w:rsidRPr="008C58CB">
        <w:rPr>
          <w:rFonts w:ascii="Times New Roman" w:hAnsi="Times New Roman"/>
          <w:spacing w:val="-3"/>
          <w:sz w:val="22"/>
          <w:szCs w:val="22"/>
        </w:rPr>
        <w:t xml:space="preserve">/hour </w:t>
      </w:r>
      <w:r>
        <w:rPr>
          <w:rFonts w:ascii="Times New Roman" w:hAnsi="Times New Roman"/>
          <w:spacing w:val="-3"/>
          <w:sz w:val="22"/>
          <w:szCs w:val="22"/>
        </w:rPr>
        <w:t xml:space="preserve">x </w:t>
      </w:r>
      <w:r w:rsidR="00EA76B3">
        <w:rPr>
          <w:rFonts w:ascii="Times New Roman" w:hAnsi="Times New Roman"/>
          <w:spacing w:val="-3"/>
          <w:sz w:val="22"/>
          <w:szCs w:val="22"/>
        </w:rPr>
        <w:t>35</w:t>
      </w:r>
      <w:r w:rsidR="00AE685C">
        <w:rPr>
          <w:rFonts w:ascii="Times New Roman" w:hAnsi="Times New Roman"/>
          <w:spacing w:val="-3"/>
          <w:sz w:val="22"/>
          <w:szCs w:val="22"/>
        </w:rPr>
        <w:t xml:space="preserve"> </w:t>
      </w:r>
      <w:r w:rsidR="00EA76B3">
        <w:rPr>
          <w:rFonts w:ascii="Times New Roman" w:hAnsi="Times New Roman"/>
          <w:spacing w:val="-3"/>
          <w:sz w:val="22"/>
          <w:szCs w:val="22"/>
        </w:rPr>
        <w:tab/>
      </w:r>
      <w:r>
        <w:rPr>
          <w:rFonts w:ascii="Times New Roman" w:hAnsi="Times New Roman"/>
          <w:spacing w:val="-3"/>
          <w:sz w:val="22"/>
          <w:szCs w:val="22"/>
        </w:rPr>
        <w:t xml:space="preserve">= </w:t>
      </w:r>
      <w:r>
        <w:rPr>
          <w:rFonts w:ascii="Times New Roman" w:hAnsi="Times New Roman"/>
          <w:spacing w:val="-3"/>
          <w:sz w:val="22"/>
          <w:szCs w:val="22"/>
        </w:rPr>
        <w:tab/>
        <w:t>$</w:t>
      </w:r>
      <w:r w:rsidR="00FE19B5">
        <w:rPr>
          <w:rFonts w:ascii="Times New Roman" w:hAnsi="Times New Roman"/>
          <w:spacing w:val="-3"/>
          <w:sz w:val="22"/>
          <w:szCs w:val="22"/>
        </w:rPr>
        <w:t>684</w:t>
      </w:r>
    </w:p>
    <w:p w:rsidR="00EE0953" w:rsidRPr="00C6348A" w:rsidP="00EE0953" w14:paraId="38B6E895" w14:textId="76E5400B">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C6348A">
        <w:rPr>
          <w:rFonts w:ascii="Times New Roman" w:hAnsi="Times New Roman"/>
          <w:spacing w:val="-3"/>
          <w:sz w:val="22"/>
          <w:szCs w:val="22"/>
        </w:rPr>
        <w:tab/>
        <w:t xml:space="preserve">Clerical: </w:t>
      </w:r>
      <w:r>
        <w:rPr>
          <w:rFonts w:ascii="Times New Roman" w:hAnsi="Times New Roman"/>
          <w:spacing w:val="-3"/>
          <w:sz w:val="22"/>
          <w:szCs w:val="22"/>
        </w:rPr>
        <w:t xml:space="preserve"> </w:t>
      </w:r>
      <w:r>
        <w:rPr>
          <w:rFonts w:ascii="Times New Roman" w:hAnsi="Times New Roman"/>
          <w:spacing w:val="-3"/>
          <w:sz w:val="22"/>
          <w:szCs w:val="22"/>
        </w:rPr>
        <w:tab/>
        <w:t xml:space="preserve">          0.75 hours  x   $</w:t>
      </w:r>
      <w:r w:rsidR="001F2AF7">
        <w:rPr>
          <w:rFonts w:ascii="Times New Roman" w:hAnsi="Times New Roman"/>
          <w:spacing w:val="-3"/>
          <w:sz w:val="22"/>
          <w:szCs w:val="22"/>
        </w:rPr>
        <w:t>25.</w:t>
      </w:r>
      <w:r w:rsidR="00AE685C">
        <w:rPr>
          <w:rFonts w:ascii="Times New Roman" w:hAnsi="Times New Roman"/>
          <w:spacing w:val="-3"/>
          <w:sz w:val="22"/>
          <w:szCs w:val="22"/>
        </w:rPr>
        <w:t>31</w:t>
      </w:r>
      <w:r w:rsidRPr="00C6348A">
        <w:rPr>
          <w:rFonts w:ascii="Times New Roman" w:hAnsi="Times New Roman"/>
          <w:spacing w:val="-3"/>
          <w:sz w:val="22"/>
          <w:szCs w:val="22"/>
        </w:rPr>
        <w:t xml:space="preserve">/hour x </w:t>
      </w:r>
      <w:r w:rsidR="00EA76B3">
        <w:rPr>
          <w:rFonts w:ascii="Times New Roman" w:hAnsi="Times New Roman"/>
          <w:spacing w:val="-3"/>
          <w:sz w:val="22"/>
          <w:szCs w:val="22"/>
        </w:rPr>
        <w:t>35</w:t>
      </w:r>
      <w:r w:rsidR="00EA76B3">
        <w:rPr>
          <w:rFonts w:ascii="Times New Roman" w:hAnsi="Times New Roman"/>
          <w:spacing w:val="-3"/>
          <w:sz w:val="22"/>
          <w:szCs w:val="22"/>
        </w:rPr>
        <w:tab/>
      </w:r>
      <w:r w:rsidRPr="00C6348A">
        <w:rPr>
          <w:rFonts w:ascii="Times New Roman" w:hAnsi="Times New Roman"/>
          <w:spacing w:val="-3"/>
          <w:sz w:val="22"/>
          <w:szCs w:val="22"/>
        </w:rPr>
        <w:t xml:space="preserve">= </w:t>
      </w:r>
      <w:r w:rsidRPr="00C6348A">
        <w:rPr>
          <w:rFonts w:ascii="Times New Roman" w:hAnsi="Times New Roman"/>
          <w:spacing w:val="-3"/>
          <w:sz w:val="22"/>
          <w:szCs w:val="22"/>
        </w:rPr>
        <w:tab/>
      </w:r>
      <w:r>
        <w:rPr>
          <w:rFonts w:ascii="Times New Roman" w:hAnsi="Times New Roman"/>
          <w:spacing w:val="-3"/>
          <w:sz w:val="22"/>
          <w:szCs w:val="22"/>
          <w:u w:val="single"/>
        </w:rPr>
        <w:t>$</w:t>
      </w:r>
      <w:r w:rsidR="00FE19B5">
        <w:rPr>
          <w:rFonts w:ascii="Times New Roman" w:hAnsi="Times New Roman"/>
          <w:spacing w:val="-3"/>
          <w:sz w:val="22"/>
          <w:szCs w:val="22"/>
          <w:u w:val="single"/>
        </w:rPr>
        <w:t>664</w:t>
      </w:r>
    </w:p>
    <w:p w:rsidR="00EE0953" w:rsidP="00EE0953" w14:paraId="5C056196" w14:textId="73B4E204">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C6348A">
        <w:rPr>
          <w:rFonts w:ascii="Times New Roman" w:hAnsi="Times New Roman"/>
          <w:b/>
          <w:spacing w:val="-3"/>
          <w:sz w:val="22"/>
          <w:szCs w:val="22"/>
        </w:rPr>
        <w:t>TOTAL COST TO</w:t>
      </w:r>
      <w:r>
        <w:rPr>
          <w:rFonts w:ascii="Times New Roman" w:hAnsi="Times New Roman"/>
          <w:b/>
          <w:spacing w:val="-3"/>
          <w:sz w:val="22"/>
          <w:szCs w:val="22"/>
        </w:rPr>
        <w:t xml:space="preserve"> THE FEDERAL GOVERNMENT</w:t>
      </w:r>
      <w:r>
        <w:rPr>
          <w:rFonts w:ascii="Times New Roman" w:hAnsi="Times New Roman"/>
          <w:b/>
          <w:spacing w:val="-3"/>
          <w:sz w:val="22"/>
          <w:szCs w:val="22"/>
        </w:rPr>
        <w:tab/>
        <w:t xml:space="preserve"> </w:t>
      </w:r>
      <w:r>
        <w:rPr>
          <w:rFonts w:ascii="Times New Roman" w:hAnsi="Times New Roman"/>
          <w:b/>
          <w:spacing w:val="-3"/>
          <w:sz w:val="22"/>
          <w:szCs w:val="22"/>
        </w:rPr>
        <w:tab/>
        <w:t xml:space="preserve">= </w:t>
      </w:r>
      <w:r>
        <w:rPr>
          <w:rFonts w:ascii="Times New Roman" w:hAnsi="Times New Roman"/>
          <w:b/>
          <w:spacing w:val="-3"/>
          <w:sz w:val="22"/>
          <w:szCs w:val="22"/>
        </w:rPr>
        <w:tab/>
        <w:t>$</w:t>
      </w:r>
      <w:r w:rsidR="00441979">
        <w:rPr>
          <w:rFonts w:ascii="Times New Roman" w:hAnsi="Times New Roman"/>
          <w:b/>
          <w:spacing w:val="-3"/>
          <w:sz w:val="22"/>
          <w:szCs w:val="22"/>
        </w:rPr>
        <w:t>1,348</w:t>
      </w:r>
    </w:p>
    <w:p w:rsidR="00712B98" w:rsidRPr="008C58CB" w:rsidP="00EE0953" w14:paraId="41EB6C0C" w14:textId="557D9FF1">
      <w:pPr>
        <w:tabs>
          <w:tab w:val="left" w:pos="-720"/>
        </w:tabs>
        <w:suppressAutoHyphens/>
        <w:rPr>
          <w:rFonts w:ascii="Times New Roman" w:hAnsi="Times New Roman"/>
          <w:spacing w:val="-3"/>
          <w:sz w:val="22"/>
          <w:szCs w:val="22"/>
        </w:rPr>
      </w:pPr>
    </w:p>
    <w:p w:rsidR="009E58C0" w:rsidP="00330EF4" w14:paraId="1D8A112F"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15.</w:t>
      </w:r>
      <w:r w:rsidRPr="008C58CB">
        <w:rPr>
          <w:rFonts w:ascii="Times New Roman" w:hAnsi="Times New Roman"/>
          <w:spacing w:val="-3"/>
          <w:sz w:val="22"/>
          <w:szCs w:val="22"/>
        </w:rPr>
        <w:t xml:space="preserve">  </w:t>
      </w:r>
      <w:r w:rsidRPr="00CE2D57" w:rsidR="00CE2D57">
        <w:rPr>
          <w:rFonts w:ascii="Times New Roman" w:hAnsi="Times New Roman"/>
          <w:spacing w:val="-3"/>
          <w:sz w:val="22"/>
          <w:szCs w:val="22"/>
        </w:rPr>
        <w:t xml:space="preserve">There are </w:t>
      </w:r>
      <w:r w:rsidR="00144D0D">
        <w:rPr>
          <w:rFonts w:ascii="Times New Roman" w:hAnsi="Times New Roman"/>
          <w:spacing w:val="-3"/>
          <w:sz w:val="22"/>
          <w:szCs w:val="22"/>
        </w:rPr>
        <w:t xml:space="preserve">no </w:t>
      </w:r>
      <w:r w:rsidR="00371C76">
        <w:rPr>
          <w:rFonts w:ascii="Times New Roman" w:hAnsi="Times New Roman"/>
          <w:spacing w:val="-3"/>
          <w:sz w:val="22"/>
          <w:szCs w:val="22"/>
        </w:rPr>
        <w:t>p</w:t>
      </w:r>
      <w:r w:rsidRPr="00CE2D57" w:rsidR="00CE2D57">
        <w:rPr>
          <w:rFonts w:ascii="Times New Roman" w:hAnsi="Times New Roman"/>
          <w:spacing w:val="-3"/>
          <w:sz w:val="22"/>
          <w:szCs w:val="22"/>
        </w:rPr>
        <w:t>rogram changes</w:t>
      </w:r>
      <w:r w:rsidR="001F2AF7">
        <w:rPr>
          <w:rFonts w:ascii="Times New Roman" w:hAnsi="Times New Roman"/>
          <w:spacing w:val="-3"/>
          <w:sz w:val="22"/>
          <w:szCs w:val="22"/>
        </w:rPr>
        <w:t xml:space="preserve"> </w:t>
      </w:r>
      <w:r>
        <w:rPr>
          <w:rFonts w:ascii="Times New Roman" w:hAnsi="Times New Roman"/>
          <w:spacing w:val="-3"/>
          <w:sz w:val="22"/>
          <w:szCs w:val="22"/>
        </w:rPr>
        <w:t xml:space="preserve">to this collection.  There are </w:t>
      </w:r>
      <w:r w:rsidR="001F2AF7">
        <w:rPr>
          <w:rFonts w:ascii="Times New Roman" w:hAnsi="Times New Roman"/>
          <w:spacing w:val="-3"/>
          <w:sz w:val="22"/>
          <w:szCs w:val="22"/>
        </w:rPr>
        <w:t>adjustments</w:t>
      </w:r>
      <w:r w:rsidR="00144D0D">
        <w:rPr>
          <w:rFonts w:ascii="Times New Roman" w:hAnsi="Times New Roman"/>
          <w:spacing w:val="-3"/>
          <w:sz w:val="22"/>
          <w:szCs w:val="22"/>
        </w:rPr>
        <w:t xml:space="preserve"> to this collection</w:t>
      </w:r>
      <w:r>
        <w:rPr>
          <w:rFonts w:ascii="Times New Roman" w:hAnsi="Times New Roman"/>
          <w:spacing w:val="-3"/>
          <w:sz w:val="22"/>
          <w:szCs w:val="22"/>
        </w:rPr>
        <w:t xml:space="preserve"> as follows: </w:t>
      </w:r>
    </w:p>
    <w:p w:rsidR="000614B5" w:rsidRPr="00CE2D57" w:rsidP="00330EF4" w14:paraId="7F9CDD06" w14:textId="0471E29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Pr>
          <w:rFonts w:ascii="Times New Roman" w:hAnsi="Times New Roman"/>
          <w:spacing w:val="-3"/>
          <w:sz w:val="22"/>
          <w:szCs w:val="22"/>
        </w:rPr>
        <w:t xml:space="preserve"> -7,140 to the number of respondents, -14,280 to the annual number of responses, -42,840 to the annual burden hours and -$1,070,850 to the annual burden cost</w:t>
      </w:r>
      <w:r w:rsidR="00144D0D">
        <w:rPr>
          <w:rFonts w:ascii="Times New Roman" w:hAnsi="Times New Roman"/>
          <w:spacing w:val="-3"/>
          <w:sz w:val="22"/>
          <w:szCs w:val="22"/>
        </w:rPr>
        <w:t>.</w:t>
      </w:r>
      <w:r>
        <w:rPr>
          <w:rFonts w:ascii="Times New Roman" w:hAnsi="Times New Roman"/>
          <w:spacing w:val="-3"/>
          <w:sz w:val="22"/>
          <w:szCs w:val="22"/>
        </w:rPr>
        <w:t xml:space="preserve">  These adjustments are due to less respondents completing the information collections for this collection.</w:t>
      </w:r>
      <w:r w:rsidR="00144D0D">
        <w:rPr>
          <w:rFonts w:ascii="Times New Roman" w:hAnsi="Times New Roman"/>
          <w:spacing w:val="-3"/>
          <w:sz w:val="22"/>
          <w:szCs w:val="22"/>
        </w:rPr>
        <w:t xml:space="preserve">  </w:t>
      </w:r>
    </w:p>
    <w:p w:rsidR="000614B5" w:rsidRPr="008C58CB" w:rsidP="00330EF4" w14:paraId="3FD8391F"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P="00330EF4" w14:paraId="65144389"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16.</w:t>
      </w:r>
      <w:r w:rsidRPr="008C58CB">
        <w:rPr>
          <w:rFonts w:ascii="Times New Roman" w:hAnsi="Times New Roman"/>
          <w:spacing w:val="-3"/>
          <w:sz w:val="22"/>
          <w:szCs w:val="22"/>
        </w:rPr>
        <w:t xml:space="preserve">  T</w:t>
      </w:r>
      <w:r w:rsidR="00755579">
        <w:rPr>
          <w:rFonts w:ascii="Times New Roman" w:hAnsi="Times New Roman"/>
          <w:spacing w:val="-3"/>
          <w:sz w:val="22"/>
          <w:szCs w:val="22"/>
        </w:rPr>
        <w:t>he data will not be published.</w:t>
      </w:r>
    </w:p>
    <w:p w:rsidR="000614B5" w:rsidRPr="008C58CB" w:rsidP="00330EF4" w14:paraId="556FC07A"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P="00330EF4" w14:paraId="3B37DCC4" w14:textId="4B23163B">
      <w:pPr>
        <w:tabs>
          <w:tab w:val="left" w:pos="-1440"/>
          <w:tab w:val="left" w:pos="-720"/>
          <w:tab w:val="left" w:pos="720"/>
          <w:tab w:val="left" w:pos="2610"/>
          <w:tab w:val="left" w:pos="3150"/>
          <w:tab w:val="left" w:pos="4680"/>
          <w:tab w:val="left" w:pos="5940"/>
          <w:tab w:val="left" w:pos="6480"/>
        </w:tabs>
        <w:suppressAutoHyphens/>
        <w:rPr>
          <w:rFonts w:ascii="Times New Roman" w:hAnsi="Times New Roman"/>
          <w:spacing w:val="-3"/>
          <w:sz w:val="22"/>
          <w:szCs w:val="22"/>
        </w:rPr>
      </w:pPr>
      <w:r w:rsidRPr="004C04D5">
        <w:rPr>
          <w:rFonts w:ascii="Times New Roman" w:hAnsi="Times New Roman"/>
          <w:b/>
          <w:spacing w:val="-3"/>
          <w:sz w:val="22"/>
          <w:szCs w:val="22"/>
        </w:rPr>
        <w:t>17.</w:t>
      </w:r>
      <w:r w:rsidRPr="008C58CB">
        <w:rPr>
          <w:rFonts w:ascii="Times New Roman" w:hAnsi="Times New Roman"/>
          <w:spacing w:val="-3"/>
          <w:sz w:val="22"/>
          <w:szCs w:val="22"/>
        </w:rPr>
        <w:t xml:space="preserve"> </w:t>
      </w:r>
      <w:r w:rsidRPr="008C58CB" w:rsidR="001B661E">
        <w:rPr>
          <w:rFonts w:ascii="Times New Roman" w:hAnsi="Times New Roman"/>
          <w:spacing w:val="-3"/>
          <w:sz w:val="22"/>
          <w:szCs w:val="22"/>
        </w:rPr>
        <w:t xml:space="preserve"> </w:t>
      </w:r>
      <w:r w:rsidRPr="008C58CB" w:rsidR="00132CDF">
        <w:rPr>
          <w:rFonts w:ascii="Times New Roman" w:hAnsi="Times New Roman"/>
          <w:spacing w:val="-3"/>
          <w:sz w:val="22"/>
          <w:szCs w:val="22"/>
        </w:rPr>
        <w:t xml:space="preserve">We request </w:t>
      </w:r>
      <w:r w:rsidRPr="008C58CB" w:rsidR="00A92F6A">
        <w:rPr>
          <w:rFonts w:ascii="Times New Roman" w:hAnsi="Times New Roman"/>
          <w:spacing w:val="-3"/>
          <w:sz w:val="22"/>
          <w:szCs w:val="22"/>
        </w:rPr>
        <w:t>an</w:t>
      </w:r>
      <w:r w:rsidRPr="008C58CB">
        <w:rPr>
          <w:rFonts w:ascii="Times New Roman" w:hAnsi="Times New Roman"/>
          <w:spacing w:val="-3"/>
          <w:sz w:val="22"/>
          <w:szCs w:val="22"/>
        </w:rPr>
        <w:t xml:space="preserve"> extension of the waiver not to publish the expiration date on the form.  This will obviate the need for the Commission to update electronic forms upon the expiration of the clearance. </w:t>
      </w:r>
      <w:r w:rsidR="006D537A">
        <w:rPr>
          <w:rFonts w:ascii="Times New Roman" w:hAnsi="Times New Roman"/>
          <w:spacing w:val="-3"/>
          <w:sz w:val="22"/>
          <w:szCs w:val="22"/>
        </w:rPr>
        <w:t xml:space="preserve"> </w:t>
      </w:r>
      <w:r w:rsidRPr="008C58CB">
        <w:rPr>
          <w:rFonts w:ascii="Times New Roman" w:hAnsi="Times New Roman"/>
          <w:spacing w:val="-3"/>
          <w:sz w:val="22"/>
          <w:szCs w:val="22"/>
        </w:rPr>
        <w:t xml:space="preserve">OMB approval of the expiration date of the information collection will be displayed </w:t>
      </w:r>
      <w:r w:rsidR="009E58C0">
        <w:rPr>
          <w:rFonts w:ascii="Times New Roman" w:hAnsi="Times New Roman"/>
          <w:spacing w:val="-3"/>
          <w:sz w:val="22"/>
          <w:szCs w:val="22"/>
        </w:rPr>
        <w:t>on OMB’s website.</w:t>
      </w:r>
    </w:p>
    <w:p w:rsidR="000614B5" w:rsidRPr="008C58CB" w:rsidP="00330EF4" w14:paraId="691D19E0"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P="00330EF4" w14:paraId="1C769BF1" w14:textId="10F39714">
      <w:pPr>
        <w:tabs>
          <w:tab w:val="left" w:pos="0"/>
          <w:tab w:val="left" w:pos="360"/>
          <w:tab w:val="left" w:pos="720"/>
        </w:tabs>
        <w:suppressAutoHyphens/>
        <w:jc w:val="both"/>
        <w:rPr>
          <w:rFonts w:ascii="Times New Roman" w:hAnsi="Times New Roman"/>
          <w:sz w:val="22"/>
          <w:szCs w:val="22"/>
        </w:rPr>
      </w:pPr>
      <w:r w:rsidRPr="004C04D5">
        <w:rPr>
          <w:rFonts w:ascii="Times New Roman" w:hAnsi="Times New Roman"/>
          <w:b/>
          <w:spacing w:val="-3"/>
          <w:sz w:val="22"/>
          <w:szCs w:val="22"/>
        </w:rPr>
        <w:t>18.</w:t>
      </w:r>
      <w:r w:rsidRPr="008C58CB">
        <w:rPr>
          <w:rFonts w:ascii="Times New Roman" w:hAnsi="Times New Roman"/>
          <w:spacing w:val="-3"/>
          <w:sz w:val="22"/>
          <w:szCs w:val="22"/>
        </w:rPr>
        <w:t xml:space="preserve"> </w:t>
      </w:r>
      <w:r w:rsidRPr="008C58CB" w:rsidR="00B32555">
        <w:rPr>
          <w:rFonts w:ascii="Times New Roman" w:hAnsi="Times New Roman"/>
          <w:spacing w:val="-3"/>
          <w:sz w:val="22"/>
          <w:szCs w:val="22"/>
        </w:rPr>
        <w:t>There are no exceptions to the Certification Statement</w:t>
      </w:r>
      <w:r w:rsidRPr="008C58CB">
        <w:rPr>
          <w:rFonts w:ascii="Times New Roman" w:hAnsi="Times New Roman"/>
          <w:sz w:val="22"/>
          <w:szCs w:val="22"/>
        </w:rPr>
        <w:t xml:space="preserve">.  </w:t>
      </w:r>
    </w:p>
    <w:p w:rsidR="000614B5" w:rsidRPr="008C58CB" w:rsidP="00330EF4" w14:paraId="0D491FCE" w14:textId="77777777">
      <w:pPr>
        <w:tabs>
          <w:tab w:val="left" w:pos="-1440"/>
          <w:tab w:val="left" w:pos="-720"/>
          <w:tab w:val="left" w:pos="0"/>
          <w:tab w:val="left" w:pos="720"/>
          <w:tab w:val="left" w:pos="1440"/>
          <w:tab w:val="left" w:pos="2880"/>
        </w:tabs>
        <w:suppressAutoHyphens/>
        <w:jc w:val="both"/>
        <w:rPr>
          <w:rFonts w:ascii="Times New Roman" w:hAnsi="Times New Roman"/>
          <w:sz w:val="22"/>
          <w:szCs w:val="22"/>
        </w:rPr>
      </w:pPr>
    </w:p>
    <w:p w:rsidR="000614B5" w:rsidRPr="008C58CB" w:rsidP="00330EF4" w14:paraId="4955DE9A"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8C58CB">
        <w:rPr>
          <w:rFonts w:ascii="Times New Roman" w:hAnsi="Times New Roman"/>
          <w:b/>
          <w:spacing w:val="-3"/>
          <w:sz w:val="22"/>
          <w:szCs w:val="22"/>
        </w:rPr>
        <w:t>B.  Collections of Information Employing Statistical Methods</w:t>
      </w:r>
      <w:r w:rsidRPr="008C58CB" w:rsidR="00E30E43">
        <w:rPr>
          <w:rFonts w:ascii="Times New Roman" w:hAnsi="Times New Roman"/>
          <w:b/>
          <w:spacing w:val="-3"/>
          <w:sz w:val="22"/>
          <w:szCs w:val="22"/>
        </w:rPr>
        <w:t>:</w:t>
      </w:r>
    </w:p>
    <w:p w:rsidR="000614B5" w:rsidRPr="008C58CB" w:rsidP="006D62C1" w14:paraId="7E499FB2"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P="006D62C1" w14:paraId="69806320"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8C58CB">
        <w:rPr>
          <w:rFonts w:ascii="Times New Roman" w:hAnsi="Times New Roman"/>
          <w:spacing w:val="-3"/>
          <w:sz w:val="22"/>
          <w:szCs w:val="22"/>
        </w:rPr>
        <w:t xml:space="preserve">     No statistical methods are employed. </w:t>
      </w:r>
    </w:p>
    <w:p w:rsidR="00357DBC" w:rsidP="006D62C1" w14:paraId="7D67BF61"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357DBC" w:rsidP="006D62C1" w14:paraId="1025D6A4"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CD0E22" w:rsidRPr="00CD0E22" w:rsidP="00CD0E22" w14:paraId="466F406A" w14:textId="77777777">
      <w:pPr>
        <w:rPr>
          <w:rFonts w:ascii="Times New Roman" w:hAnsi="Times New Roman"/>
          <w:sz w:val="20"/>
        </w:rPr>
      </w:pPr>
    </w:p>
    <w:p w:rsidR="00CD0E22" w:rsidRPr="00CD0E22" w:rsidP="00CD0E22" w14:paraId="3506F6CE" w14:textId="77777777">
      <w:pPr>
        <w:rPr>
          <w:rFonts w:ascii="Times New Roman" w:hAnsi="Times New Roman"/>
          <w:sz w:val="20"/>
        </w:rPr>
      </w:pPr>
    </w:p>
    <w:p w:rsidR="00CD0E22" w:rsidRPr="00CD0E22" w:rsidP="00CD0E22" w14:paraId="6736FD92" w14:textId="77777777">
      <w:pPr>
        <w:rPr>
          <w:rFonts w:ascii="Times New Roman" w:hAnsi="Times New Roman"/>
          <w:sz w:val="20"/>
        </w:rPr>
      </w:pPr>
    </w:p>
    <w:p w:rsidR="00CD0E22" w:rsidRPr="00CD0E22" w:rsidP="00CD0E22" w14:paraId="43AAC7D8" w14:textId="77777777">
      <w:pPr>
        <w:rPr>
          <w:rFonts w:ascii="Times New Roman" w:hAnsi="Times New Roman"/>
          <w:sz w:val="20"/>
        </w:rPr>
      </w:pPr>
    </w:p>
    <w:p w:rsidR="00CD0E22" w:rsidRPr="00CD0E22" w:rsidP="00CD0E22" w14:paraId="09C18256" w14:textId="77777777">
      <w:pPr>
        <w:rPr>
          <w:rFonts w:ascii="Times New Roman" w:hAnsi="Times New Roman"/>
          <w:sz w:val="20"/>
        </w:rPr>
      </w:pPr>
    </w:p>
    <w:p w:rsidR="00CD0E22" w:rsidRPr="00CD0E22" w:rsidP="00CD0E22" w14:paraId="5FB1E10D" w14:textId="77777777">
      <w:pPr>
        <w:rPr>
          <w:rFonts w:ascii="Times New Roman" w:hAnsi="Times New Roman"/>
          <w:sz w:val="20"/>
        </w:rPr>
      </w:pPr>
    </w:p>
    <w:p w:rsidR="00CD0E22" w:rsidRPr="00CD0E22" w:rsidP="00CD0E22" w14:paraId="46139853" w14:textId="77777777">
      <w:pPr>
        <w:rPr>
          <w:rFonts w:ascii="Times New Roman" w:hAnsi="Times New Roman"/>
          <w:sz w:val="20"/>
        </w:rPr>
      </w:pPr>
    </w:p>
    <w:p w:rsidR="00CD0E22" w:rsidRPr="00CD0E22" w:rsidP="00CD0E22" w14:paraId="78C77181" w14:textId="77777777">
      <w:pPr>
        <w:rPr>
          <w:rFonts w:ascii="Times New Roman" w:hAnsi="Times New Roman"/>
          <w:sz w:val="20"/>
        </w:rPr>
      </w:pPr>
    </w:p>
    <w:p w:rsidR="00CD0E22" w:rsidRPr="00CD0E22" w:rsidP="00CD0E22" w14:paraId="165A5B66" w14:textId="77777777">
      <w:pPr>
        <w:rPr>
          <w:rFonts w:ascii="Times New Roman" w:hAnsi="Times New Roman"/>
          <w:sz w:val="20"/>
        </w:rPr>
      </w:pPr>
    </w:p>
    <w:p w:rsidR="00CD0E22" w:rsidRPr="00CD0E22" w:rsidP="00CD0E22" w14:paraId="23712382" w14:textId="77777777">
      <w:pPr>
        <w:rPr>
          <w:rFonts w:ascii="Times New Roman" w:hAnsi="Times New Roman"/>
          <w:sz w:val="20"/>
        </w:rPr>
      </w:pPr>
    </w:p>
    <w:p w:rsidR="00CD0E22" w:rsidRPr="00CD0E22" w:rsidP="00CD0E22" w14:paraId="466C08B2" w14:textId="77777777">
      <w:pPr>
        <w:rPr>
          <w:rFonts w:ascii="Times New Roman" w:hAnsi="Times New Roman"/>
          <w:sz w:val="20"/>
        </w:rPr>
      </w:pPr>
    </w:p>
    <w:p w:rsidR="00CD0E22" w:rsidP="00CD0E22" w14:paraId="39965FAB" w14:textId="77777777">
      <w:pPr>
        <w:rPr>
          <w:rFonts w:ascii="Times New Roman" w:hAnsi="Times New Roman"/>
          <w:sz w:val="20"/>
        </w:rPr>
      </w:pPr>
    </w:p>
    <w:p w:rsidR="00CD0E22" w:rsidRPr="00CD0E22" w:rsidP="00CD0E22" w14:paraId="58E0F624" w14:textId="77777777">
      <w:pPr>
        <w:rPr>
          <w:rFonts w:ascii="Times New Roman" w:hAnsi="Times New Roman"/>
          <w:sz w:val="20"/>
        </w:rPr>
      </w:pPr>
    </w:p>
    <w:p w:rsidR="00357DBC" w:rsidRPr="00CD0E22" w:rsidP="00CD0E22" w14:paraId="494FA6CF" w14:textId="77777777">
      <w:pPr>
        <w:tabs>
          <w:tab w:val="left" w:pos="915"/>
        </w:tabs>
        <w:rPr>
          <w:rFonts w:ascii="Times New Roman" w:hAnsi="Times New Roman"/>
          <w:sz w:val="20"/>
        </w:rPr>
      </w:pPr>
    </w:p>
    <w:sectPr w:rsidSect="006B77F7">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57400" w14:paraId="103B6BC2" w14:textId="77777777">
      <w:pPr>
        <w:spacing w:line="20" w:lineRule="exact"/>
      </w:pPr>
    </w:p>
  </w:endnote>
  <w:endnote w:type="continuationSeparator" w:id="1">
    <w:p w:rsidR="00457400" w14:paraId="20D438B3" w14:textId="77777777">
      <w:r>
        <w:t xml:space="preserve"> </w:t>
      </w:r>
    </w:p>
  </w:endnote>
  <w:endnote w:type="continuationNotice" w:id="2">
    <w:p w:rsidR="00457400" w14:paraId="1493D2C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CC7" w:rsidP="000614B5" w14:paraId="7D0149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5CC7" w14:paraId="35715E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CC7" w:rsidP="00AF4054" w14:paraId="1EA1F90E" w14:textId="77777777">
    <w:pPr>
      <w:pStyle w:val="Footer"/>
      <w:spacing w:before="120"/>
      <w:jc w:val="center"/>
    </w:pPr>
    <w:r>
      <w:rPr>
        <w:rStyle w:val="PageNumber"/>
      </w:rPr>
      <w:fldChar w:fldCharType="begin"/>
    </w:r>
    <w:r>
      <w:rPr>
        <w:rStyle w:val="PageNumber"/>
      </w:rPr>
      <w:instrText xml:space="preserve"> PAGE </w:instrText>
    </w:r>
    <w:r>
      <w:rPr>
        <w:rStyle w:val="PageNumber"/>
      </w:rPr>
      <w:fldChar w:fldCharType="separate"/>
    </w:r>
    <w:r w:rsidR="00AF54E1">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CC7" w:rsidP="00220FB6" w14:paraId="6816ED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5CC7" w14:paraId="5293EF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7400" w14:paraId="6A7B8B71" w14:textId="77777777">
      <w:r>
        <w:separator/>
      </w:r>
    </w:p>
  </w:footnote>
  <w:footnote w:type="continuationSeparator" w:id="1">
    <w:p w:rsidR="00457400" w14:paraId="6C1B04C4" w14:textId="77777777">
      <w:r>
        <w:continuationSeparator/>
      </w:r>
    </w:p>
  </w:footnote>
  <w:footnote w:id="2">
    <w:p w:rsidR="004F27C4" w:rsidRPr="005D10C7" w:rsidP="005D10C7" w14:paraId="637F70F0" w14:textId="10AEEF73">
      <w:pPr>
        <w:rPr>
          <w:rStyle w:val="footnotetex"/>
          <w:rFonts w:ascii="Calibri" w:hAnsi="Calibri"/>
          <w:snapToGrid/>
          <w:sz w:val="22"/>
        </w:rPr>
      </w:pPr>
      <w:r w:rsidRPr="00042441">
        <w:rPr>
          <w:rStyle w:val="FootnoteReference"/>
          <w:rFonts w:ascii="Times New Roman" w:hAnsi="Times New Roman"/>
          <w:sz w:val="20"/>
        </w:rPr>
        <w:footnoteRef/>
      </w:r>
      <w:r w:rsidRPr="00042441">
        <w:rPr>
          <w:rStyle w:val="footnotetex"/>
          <w:sz w:val="20"/>
        </w:rPr>
        <w:t xml:space="preserve"> </w:t>
      </w:r>
      <w:bookmarkStart w:id="1" w:name="_Hlk38002645"/>
      <w:r w:rsidR="00F760E2">
        <w:rPr>
          <w:rStyle w:val="footnotetex"/>
          <w:sz w:val="20"/>
        </w:rPr>
        <w:t xml:space="preserve">In 2018, the Commission </w:t>
      </w:r>
      <w:r w:rsidRPr="00F760E2" w:rsidR="00F760E2">
        <w:rPr>
          <w:rStyle w:val="footnotetex"/>
          <w:sz w:val="20"/>
        </w:rPr>
        <w:t>revis</w:t>
      </w:r>
      <w:r w:rsidR="00F760E2">
        <w:rPr>
          <w:rStyle w:val="footnotetex"/>
          <w:sz w:val="20"/>
        </w:rPr>
        <w:t>ed</w:t>
      </w:r>
      <w:r w:rsidRPr="00F760E2" w:rsidR="00F760E2">
        <w:rPr>
          <w:rStyle w:val="footnotetex"/>
          <w:sz w:val="20"/>
        </w:rPr>
        <w:t xml:space="preserve"> </w:t>
      </w:r>
      <w:r w:rsidR="00F760E2">
        <w:rPr>
          <w:rStyle w:val="footnotetex"/>
          <w:sz w:val="20"/>
        </w:rPr>
        <w:t>s</w:t>
      </w:r>
      <w:r w:rsidRPr="00F760E2" w:rsidR="00F760E2">
        <w:rPr>
          <w:rStyle w:val="footnotetex"/>
          <w:sz w:val="20"/>
        </w:rPr>
        <w:t xml:space="preserve">ection 73.624(g) of </w:t>
      </w:r>
      <w:r w:rsidR="00F760E2">
        <w:rPr>
          <w:rStyle w:val="footnotetex"/>
          <w:sz w:val="20"/>
        </w:rPr>
        <w:t>its</w:t>
      </w:r>
      <w:r w:rsidRPr="00F760E2" w:rsidR="00F760E2">
        <w:rPr>
          <w:rStyle w:val="footnotetex"/>
          <w:sz w:val="20"/>
        </w:rPr>
        <w:t xml:space="preserve"> rules to require only those DTV stations that provided </w:t>
      </w:r>
      <w:r w:rsidR="00403C6E">
        <w:rPr>
          <w:rStyle w:val="footnotetex"/>
          <w:sz w:val="20"/>
        </w:rPr>
        <w:t>“</w:t>
      </w:r>
      <w:r w:rsidRPr="00F760E2" w:rsidR="00F760E2">
        <w:rPr>
          <w:rStyle w:val="footnotetex"/>
          <w:sz w:val="20"/>
        </w:rPr>
        <w:t>feeable</w:t>
      </w:r>
      <w:r w:rsidR="00403C6E">
        <w:rPr>
          <w:rStyle w:val="footnotetex"/>
          <w:sz w:val="20"/>
        </w:rPr>
        <w:t>”</w:t>
      </w:r>
      <w:r w:rsidRPr="00F760E2" w:rsidR="00F760E2">
        <w:rPr>
          <w:rStyle w:val="footnotetex"/>
          <w:sz w:val="20"/>
        </w:rPr>
        <w:t xml:space="preserve"> ancillary or supplementary services during the relevant reporting period to submit Form 2100, Schedule G to the Commission</w:t>
      </w:r>
      <w:r w:rsidR="00F760E2">
        <w:rPr>
          <w:rStyle w:val="footnotetex"/>
          <w:sz w:val="20"/>
        </w:rPr>
        <w:t xml:space="preserve">.  </w:t>
      </w:r>
      <w:r w:rsidR="00403C6E">
        <w:rPr>
          <w:rStyle w:val="footnotetex"/>
          <w:i/>
          <w:iCs/>
          <w:sz w:val="20"/>
        </w:rPr>
        <w:t xml:space="preserve">See </w:t>
      </w:r>
      <w:r w:rsidRPr="005D10C7" w:rsidR="00F760E2">
        <w:rPr>
          <w:rStyle w:val="footnotetex"/>
          <w:i/>
          <w:iCs/>
          <w:sz w:val="20"/>
        </w:rPr>
        <w:t>Amendment of Section 73.624(g) of the Commission’s Rules Regarding Submission of FCC Form 2100, Schedule G, Used to Report TV Stations’ Ancillary or Supplementary Services</w:t>
      </w:r>
      <w:r w:rsidR="00F760E2">
        <w:rPr>
          <w:rStyle w:val="footnotetex"/>
          <w:sz w:val="20"/>
        </w:rPr>
        <w:t xml:space="preserve">, </w:t>
      </w:r>
      <w:r w:rsidR="00403C6E">
        <w:rPr>
          <w:rStyle w:val="footnotetex"/>
          <w:sz w:val="20"/>
        </w:rPr>
        <w:t xml:space="preserve">MB Docket Nos. 17-264, 17-105, </w:t>
      </w:r>
      <w:r w:rsidR="00330923">
        <w:rPr>
          <w:rStyle w:val="footnotetex"/>
          <w:sz w:val="20"/>
        </w:rPr>
        <w:t xml:space="preserve">FCC 18-41, </w:t>
      </w:r>
      <w:r w:rsidR="00F760E2">
        <w:rPr>
          <w:rStyle w:val="footnotetex"/>
          <w:sz w:val="20"/>
        </w:rPr>
        <w:t xml:space="preserve">Report and Order, </w:t>
      </w:r>
      <w:r w:rsidR="00403C6E">
        <w:rPr>
          <w:rStyle w:val="footnotetex"/>
          <w:sz w:val="20"/>
        </w:rPr>
        <w:t>33 FCC Rcd 3702 (2018);</w:t>
      </w:r>
      <w:r w:rsidRPr="00F760E2" w:rsidR="00F760E2">
        <w:rPr>
          <w:rStyle w:val="footnotetex"/>
          <w:sz w:val="20"/>
        </w:rPr>
        <w:t xml:space="preserve"> </w:t>
      </w:r>
      <w:r w:rsidR="00403C6E">
        <w:rPr>
          <w:rStyle w:val="footnotetex"/>
          <w:i/>
          <w:iCs/>
          <w:sz w:val="20"/>
        </w:rPr>
        <w:t>s</w:t>
      </w:r>
      <w:r w:rsidR="00F95603">
        <w:rPr>
          <w:rStyle w:val="footnotetex"/>
          <w:i/>
          <w:iCs/>
          <w:sz w:val="20"/>
        </w:rPr>
        <w:t>ee</w:t>
      </w:r>
      <w:r w:rsidR="00403C6E">
        <w:rPr>
          <w:rStyle w:val="footnotetex"/>
          <w:i/>
          <w:iCs/>
          <w:sz w:val="20"/>
        </w:rPr>
        <w:t xml:space="preserve"> also</w:t>
      </w:r>
      <w:r w:rsidRPr="00F95603">
        <w:rPr>
          <w:rStyle w:val="footnotetex"/>
          <w:sz w:val="20"/>
        </w:rPr>
        <w:t xml:space="preserve"> </w:t>
      </w:r>
      <w:hyperlink r:id="rId1" w:history="1">
        <w:r w:rsidRPr="005D10C7" w:rsidR="00F95603">
          <w:rPr>
            <w:rStyle w:val="Hyperlink"/>
            <w:rFonts w:ascii="Times New Roman" w:hAnsi="Times New Roman"/>
            <w:sz w:val="20"/>
          </w:rPr>
          <w:t>https://transition.fcc.gov/Forms/Form2100/2100G-screens.pdf</w:t>
        </w:r>
      </w:hyperlink>
      <w:r w:rsidR="00F95603">
        <w:rPr>
          <w:rFonts w:ascii="Times New Roman" w:hAnsi="Times New Roman"/>
          <w:sz w:val="20"/>
        </w:rPr>
        <w:t xml:space="preserve"> (setting forth a copy of Form 2100, Schedule G).</w:t>
      </w:r>
      <w:r w:rsidRPr="005D10C7" w:rsidR="00F95603">
        <w:rPr>
          <w:rFonts w:ascii="Times New Roman" w:hAnsi="Times New Roman"/>
          <w:sz w:val="20"/>
        </w:rPr>
        <w:t>.</w:t>
      </w:r>
      <w:r w:rsidR="00100C1E">
        <w:rPr>
          <w:rStyle w:val="footnotetex"/>
          <w:sz w:val="20"/>
        </w:rPr>
        <w:t xml:space="preserve">  </w:t>
      </w:r>
      <w:r w:rsidRPr="00100C1E" w:rsidR="00100C1E">
        <w:rPr>
          <w:rStyle w:val="footnotetex"/>
          <w:sz w:val="20"/>
        </w:rPr>
        <w:t xml:space="preserve">This form previously was known as FCC Form 317.  The Commission changed the name of this form with the introduction of its Licensing and Management System (LMS) in 2015.  </w:t>
      </w:r>
    </w:p>
    <w:bookmarkEnd w:id="1"/>
  </w:footnote>
  <w:footnote w:id="3">
    <w:p w:rsidR="00A00825" w:rsidRPr="00042441" w:rsidP="00042441" w14:paraId="2B1C90EA" w14:textId="77777777">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47 C.F.R. § 73.624(g)</w:t>
      </w:r>
      <w:r w:rsidRPr="00042441" w:rsidR="00DA7C45">
        <w:rPr>
          <w:rStyle w:val="footnotetex"/>
          <w:sz w:val="20"/>
        </w:rPr>
        <w:t xml:space="preserve">.  </w:t>
      </w:r>
    </w:p>
  </w:footnote>
  <w:footnote w:id="4">
    <w:p w:rsidR="00E05CC7" w:rsidRPr="00042441" w:rsidP="00042441" w14:paraId="01F01FCD" w14:textId="573C1C89">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Ancillary or supplementary services are all services provided on that portion of the station’s digital spectrum capacity or bitstream not needed to provide the required one free, over-the-air video broadcast signal to viewers, except that any video broadcast signal provided at no direct charge to viewers shall not be considered ancillary or supplementary. </w:t>
      </w:r>
      <w:r w:rsidR="00100C1E">
        <w:rPr>
          <w:rStyle w:val="footnotetex"/>
          <w:sz w:val="20"/>
        </w:rPr>
        <w:t xml:space="preserve"> </w:t>
      </w:r>
      <w:r w:rsidRPr="00042441">
        <w:rPr>
          <w:rStyle w:val="footnotetex"/>
          <w:sz w:val="20"/>
        </w:rPr>
        <w:t>Such services include, but are not limited to, computer software distribution, data transmissions, teletext, interactive materials, aural messages, paging services, audio signals, subscription video, and the like.</w:t>
      </w:r>
    </w:p>
  </w:footnote>
  <w:footnote w:id="5">
    <w:p w:rsidR="0009751C" w:rsidRPr="005D10C7" w:rsidP="0009751C" w14:paraId="7A53A0BC" w14:textId="68774F5D">
      <w:pPr>
        <w:pStyle w:val="FootnoteText"/>
        <w:rPr>
          <w:rFonts w:ascii="Times New Roman" w:hAnsi="Times New Roman"/>
          <w:i/>
          <w:sz w:val="20"/>
        </w:rPr>
      </w:pPr>
      <w:r w:rsidRPr="005D10C7">
        <w:rPr>
          <w:rStyle w:val="FootnoteReference"/>
          <w:rFonts w:ascii="Times New Roman" w:hAnsi="Times New Roman"/>
          <w:sz w:val="20"/>
        </w:rPr>
        <w:footnoteRef/>
      </w:r>
      <w:r w:rsidRPr="005D10C7">
        <w:rPr>
          <w:rFonts w:ascii="Times New Roman" w:hAnsi="Times New Roman"/>
          <w:sz w:val="20"/>
        </w:rPr>
        <w:t xml:space="preserve"> </w:t>
      </w:r>
      <w:r w:rsidR="00403C6E">
        <w:rPr>
          <w:rFonts w:ascii="Times New Roman" w:hAnsi="Times New Roman"/>
          <w:i/>
          <w:iCs/>
          <w:sz w:val="20"/>
        </w:rPr>
        <w:t xml:space="preserve">Supra </w:t>
      </w:r>
      <w:r w:rsidR="00403C6E">
        <w:rPr>
          <w:rFonts w:ascii="Times New Roman" w:hAnsi="Times New Roman"/>
          <w:sz w:val="20"/>
        </w:rPr>
        <w:t xml:space="preserve">note 1. </w:t>
      </w:r>
    </w:p>
  </w:footnote>
  <w:footnote w:id="6">
    <w:p w:rsidR="00042441" w:rsidRPr="00042441" w:rsidP="00042441" w14:paraId="7400B730" w14:textId="77777777">
      <w:pPr>
        <w:pStyle w:val="FootnoteText"/>
        <w:spacing w:before="120" w:after="120"/>
        <w:rPr>
          <w:rFonts w:ascii="Times New Roman" w:hAnsi="Times New Roman"/>
          <w:sz w:val="20"/>
        </w:rPr>
      </w:pPr>
      <w:r w:rsidRPr="00042441">
        <w:rPr>
          <w:rStyle w:val="FootnoteReference"/>
          <w:rFonts w:ascii="Times New Roman" w:hAnsi="Times New Roman"/>
          <w:sz w:val="20"/>
        </w:rPr>
        <w:footnoteRef/>
      </w:r>
      <w:r w:rsidRPr="00042441">
        <w:rPr>
          <w:rFonts w:ascii="Times New Roman" w:hAnsi="Times New Roman"/>
          <w:sz w:val="20"/>
        </w:rPr>
        <w:t xml:space="preserve"> </w:t>
      </w:r>
      <w:r w:rsidRPr="00042441">
        <w:rPr>
          <w:rStyle w:val="footnotetex"/>
          <w:i/>
          <w:sz w:val="20"/>
        </w:rPr>
        <w:t>Amendment of Parts 73 and 74 of the Commission’s Rules to Establish Rules for Digital Low Power Television Translator, and Television Booster Stations and to Amend Rules for Digital Class A Television Stations</w:t>
      </w:r>
      <w:r w:rsidRPr="00042441">
        <w:rPr>
          <w:rStyle w:val="footnotetex"/>
          <w:sz w:val="20"/>
        </w:rPr>
        <w:t>, MB Docket No. 03-185, Second Report and Order, 26 FCC Rcd 10732 (2011) (“</w:t>
      </w:r>
      <w:r w:rsidRPr="00042441">
        <w:rPr>
          <w:rStyle w:val="footnotetex"/>
          <w:i/>
          <w:sz w:val="20"/>
        </w:rPr>
        <w:t>LPTV Digital Second Report and Order</w:t>
      </w:r>
      <w:r w:rsidRPr="00042441">
        <w:rPr>
          <w:rStyle w:val="footnotetex"/>
          <w:sz w:val="20"/>
        </w:rPr>
        <w:t>”).</w:t>
      </w:r>
    </w:p>
  </w:footnote>
  <w:footnote w:id="7">
    <w:p w:rsidR="00E05CC7" w:rsidRPr="00042441" w:rsidP="00042441" w14:paraId="5A80A3B9" w14:textId="77777777">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Third Periodic Review of the Commission’s Rules and Policies Affecting the Conversion to Digital Television</w:t>
      </w:r>
      <w:r w:rsidRPr="00042441">
        <w:rPr>
          <w:rStyle w:val="footnotetex"/>
          <w:sz w:val="20"/>
        </w:rPr>
        <w:t>, MB Docket No. 07-91, Report and Order, 23 FCC Rcd 2994 (2007) (“</w:t>
      </w:r>
      <w:r w:rsidRPr="00042441">
        <w:rPr>
          <w:rStyle w:val="footnotetex"/>
          <w:i/>
          <w:sz w:val="20"/>
        </w:rPr>
        <w:t>Third DTV Periodic Report and Order</w:t>
      </w:r>
      <w:r w:rsidRPr="00042441">
        <w:rPr>
          <w:rStyle w:val="footnotetex"/>
          <w:sz w:val="20"/>
        </w:rPr>
        <w:t>”).</w:t>
      </w:r>
    </w:p>
  </w:footnote>
  <w:footnote w:id="8">
    <w:p w:rsidR="00E05CC7" w:rsidRPr="00042441" w:rsidP="00042441" w14:paraId="1415E7B8" w14:textId="77777777">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Ancillary Or Supplementary Use Of Digital Television Capacity By Noncommercial Licensees</w:t>
      </w:r>
      <w:r w:rsidRPr="00042441">
        <w:rPr>
          <w:rStyle w:val="footnotetex"/>
          <w:sz w:val="20"/>
        </w:rPr>
        <w:t>, MM Docket No. 98-203, Report and Order, 16 FCC Rcd 19042 (2001).</w:t>
      </w:r>
    </w:p>
  </w:footnote>
  <w:footnote w:id="9">
    <w:p w:rsidR="00E05CC7" w:rsidRPr="00042441" w:rsidP="00042441" w14:paraId="27674CD2" w14:textId="77777777">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Fees For Ancillary Or Supplementary Use Of Digital Television Spectrum Pursuant To Section 336(E)(1) Of The Telecommunications Act Of 1996</w:t>
      </w:r>
      <w:r w:rsidRPr="00042441">
        <w:rPr>
          <w:rStyle w:val="footnotetex"/>
          <w:sz w:val="20"/>
        </w:rPr>
        <w:t>, MM Docket No. 97-247, Report and Order, 14 FCC Rcd 3259 (1998).</w:t>
      </w:r>
    </w:p>
  </w:footnote>
  <w:footnote w:id="10">
    <w:p w:rsidR="00E05CC7" w:rsidRPr="00042441" w:rsidP="00042441" w14:paraId="40FAD900" w14:textId="77777777">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47 U.S.C. § 336(e).</w:t>
      </w:r>
    </w:p>
  </w:footnote>
  <w:footnote w:id="11">
    <w:p w:rsidR="00D60D41" w:rsidRPr="004E35B2" w:rsidP="007D557B" w14:paraId="59A5FFF2" w14:textId="479CB1EB">
      <w:pPr>
        <w:pStyle w:val="FootnoteText"/>
        <w:spacing w:after="120"/>
        <w:rPr>
          <w:rFonts w:ascii="Times New Roman" w:hAnsi="Times New Roman"/>
          <w:sz w:val="20"/>
        </w:rPr>
      </w:pPr>
      <w:r w:rsidRPr="00771FE3">
        <w:rPr>
          <w:rStyle w:val="FootnoteReference"/>
          <w:rFonts w:ascii="Times New Roman" w:hAnsi="Times New Roman"/>
          <w:sz w:val="20"/>
        </w:rPr>
        <w:footnoteRef/>
      </w:r>
      <w:r w:rsidRPr="00771FE3">
        <w:rPr>
          <w:rFonts w:ascii="Times New Roman" w:hAnsi="Times New Roman"/>
          <w:sz w:val="20"/>
        </w:rPr>
        <w:t xml:space="preserve"> </w:t>
      </w:r>
      <w:r w:rsidR="00FF7923">
        <w:rPr>
          <w:rFonts w:ascii="Times New Roman" w:hAnsi="Times New Roman"/>
          <w:sz w:val="20"/>
        </w:rPr>
        <w:t xml:space="preserve">Over the past three years, </w:t>
      </w:r>
      <w:r w:rsidR="00CF4880">
        <w:rPr>
          <w:rFonts w:ascii="Times New Roman" w:hAnsi="Times New Roman"/>
          <w:sz w:val="20"/>
        </w:rPr>
        <w:t>the Commission has received</w:t>
      </w:r>
      <w:r w:rsidR="00FF7923">
        <w:rPr>
          <w:rFonts w:ascii="Times New Roman" w:hAnsi="Times New Roman"/>
          <w:sz w:val="20"/>
        </w:rPr>
        <w:t xml:space="preserve">, on average, </w:t>
      </w:r>
      <w:r w:rsidR="00CF4880">
        <w:rPr>
          <w:rFonts w:ascii="Times New Roman" w:hAnsi="Times New Roman"/>
          <w:sz w:val="20"/>
        </w:rPr>
        <w:t xml:space="preserve">32 FCC Form 2100, Schedule G filings </w:t>
      </w:r>
      <w:r w:rsidR="00425027">
        <w:rPr>
          <w:rFonts w:ascii="Times New Roman" w:hAnsi="Times New Roman"/>
          <w:sz w:val="20"/>
        </w:rPr>
        <w:t>per year</w:t>
      </w:r>
      <w:r w:rsidRPr="004E35B2">
        <w:rPr>
          <w:rFonts w:ascii="Times New Roman" w:hAnsi="Times New Roman"/>
          <w:sz w:val="20"/>
        </w:rPr>
        <w:t>.</w:t>
      </w:r>
      <w:r w:rsidR="00425027">
        <w:rPr>
          <w:rFonts w:ascii="Times New Roman" w:hAnsi="Times New Roman"/>
          <w:sz w:val="20"/>
        </w:rPr>
        <w:t xml:space="preserve">  </w:t>
      </w:r>
      <w:r w:rsidRPr="007D557B" w:rsidR="00425027">
        <w:rPr>
          <w:rFonts w:ascii="Times New Roman" w:hAnsi="Times New Roman"/>
          <w:i/>
          <w:iCs/>
          <w:sz w:val="20"/>
        </w:rPr>
        <w:t>See</w:t>
      </w:r>
      <w:r w:rsidR="00425027">
        <w:rPr>
          <w:rFonts w:ascii="Times New Roman" w:hAnsi="Times New Roman"/>
          <w:sz w:val="20"/>
        </w:rPr>
        <w:t xml:space="preserve"> FCC, Licensing and Management System, </w:t>
      </w:r>
      <w:r w:rsidR="001C3B0C">
        <w:rPr>
          <w:rFonts w:ascii="Times New Roman" w:hAnsi="Times New Roman"/>
          <w:sz w:val="20"/>
        </w:rPr>
        <w:t xml:space="preserve">Purpose: Annual Ancillary and Supplementary Services, </w:t>
      </w:r>
      <w:hyperlink r:id="rId2" w:history="1">
        <w:r w:rsidRPr="00262FB3" w:rsidR="001C3B0C">
          <w:rPr>
            <w:rStyle w:val="Hyperlink"/>
            <w:rFonts w:ascii="Times New Roman" w:hAnsi="Times New Roman"/>
            <w:sz w:val="20"/>
          </w:rPr>
          <w:t>https://enterpriseefiling.fcc.gov/dataentry/public/tv/publicAppSearch.html</w:t>
        </w:r>
      </w:hyperlink>
      <w:r w:rsidR="001C3B0C">
        <w:rPr>
          <w:rFonts w:ascii="Times New Roman" w:hAnsi="Times New Roman"/>
          <w:sz w:val="20"/>
        </w:rPr>
        <w:t xml:space="preserve"> </w:t>
      </w:r>
      <w:r w:rsidR="00425027">
        <w:rPr>
          <w:rFonts w:ascii="Times New Roman" w:hAnsi="Times New Roman"/>
          <w:sz w:val="20"/>
        </w:rPr>
        <w:t>(last visited Jan. 23, 2026).</w:t>
      </w:r>
    </w:p>
  </w:footnote>
  <w:footnote w:id="12">
    <w:p w:rsidR="00310F21" w:rsidRPr="004E35B2" w:rsidP="00310F21" w14:paraId="72639E21" w14:textId="222106A2">
      <w:pPr>
        <w:pStyle w:val="FootnoteText"/>
        <w:rPr>
          <w:rStyle w:val="footnoteref"/>
          <w:rFonts w:ascii="Times New Roman" w:hAnsi="Times New Roman"/>
          <w:sz w:val="20"/>
        </w:rPr>
      </w:pPr>
      <w:r w:rsidRPr="007D557B">
        <w:rPr>
          <w:rStyle w:val="FootnoteReference"/>
          <w:rFonts w:ascii="Times New Roman" w:hAnsi="Times New Roman"/>
          <w:snapToGrid/>
          <w:sz w:val="20"/>
        </w:rPr>
        <w:footnoteRef/>
      </w:r>
      <w:r w:rsidRPr="004E35B2">
        <w:rPr>
          <w:rStyle w:val="footnoteref"/>
          <w:rFonts w:ascii="Times New Roman" w:hAnsi="Times New Roman"/>
          <w:sz w:val="20"/>
        </w:rPr>
        <w:t xml:space="preserve"> </w:t>
      </w:r>
      <w:r w:rsidRPr="007D557B">
        <w:rPr>
          <w:rStyle w:val="footnoteref"/>
          <w:rFonts w:ascii="Times New Roman" w:hAnsi="Times New Roman"/>
          <w:sz w:val="20"/>
          <w:vertAlign w:val="baseline"/>
        </w:rPr>
        <w:t xml:space="preserve">The respondent’s burden includes 30 minutes of consulting time with an outside attorney to allow the respondent to review completed FCC Form </w:t>
      </w:r>
      <w:r w:rsidRPr="007D557B" w:rsidR="00F95603">
        <w:rPr>
          <w:rStyle w:val="footnoteref"/>
          <w:rFonts w:ascii="Times New Roman" w:hAnsi="Times New Roman"/>
          <w:sz w:val="20"/>
          <w:vertAlign w:val="baseline"/>
        </w:rPr>
        <w:t>2100, Schedule G</w:t>
      </w:r>
      <w:r w:rsidRPr="007D557B">
        <w:rPr>
          <w:rStyle w:val="footnoteref"/>
          <w:rFonts w:ascii="Times New Roman" w:hAnsi="Times New Roman"/>
          <w:sz w:val="20"/>
          <w:vertAlign w:val="baseline"/>
        </w:rPr>
        <w:t xml:space="preserve"> applications and the remaining 1 hour and 30 minutes will be time that the respondent will use to complete FCC Form </w:t>
      </w:r>
      <w:r w:rsidRPr="007D557B" w:rsidR="00F95603">
        <w:rPr>
          <w:rStyle w:val="footnoteref"/>
          <w:rFonts w:ascii="Times New Roman" w:hAnsi="Times New Roman"/>
          <w:sz w:val="20"/>
          <w:vertAlign w:val="baseline"/>
        </w:rPr>
        <w:t>2100, Schedule G</w:t>
      </w:r>
      <w:r w:rsidRPr="007D557B">
        <w:rPr>
          <w:rStyle w:val="footnoteref"/>
          <w:rFonts w:ascii="Times New Roman" w:hAnsi="Times New Roman"/>
          <w:sz w:val="20"/>
          <w:vertAlign w:val="baseline"/>
        </w:rPr>
        <w:t>.</w:t>
      </w:r>
      <w:r w:rsidRPr="004E35B2">
        <w:rPr>
          <w:rStyle w:val="footnoteref"/>
          <w:rFonts w:ascii="Times New Roman" w:hAnsi="Times New Roman"/>
          <w:sz w:val="20"/>
        </w:rPr>
        <w:t xml:space="preserve">  </w:t>
      </w:r>
    </w:p>
    <w:p w:rsidR="00310F21" w:rsidRPr="00E001B8" w:rsidP="00310F21" w14:paraId="72B63C9D" w14:textId="77777777">
      <w:pPr>
        <w:pStyle w:val="FootnoteText"/>
        <w:rPr>
          <w:rStyle w:val="footnoteref"/>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2D9" w:rsidP="002332D9" w14:paraId="26783046" w14:textId="1AA498B7">
    <w:pPr>
      <w:pStyle w:val="Header"/>
      <w:jc w:val="left"/>
    </w:pPr>
    <w:r>
      <w:t>OMB Control Number:  3060-0906</w:t>
    </w:r>
    <w:r>
      <w:tab/>
    </w:r>
    <w:r>
      <w:tab/>
    </w:r>
    <w:r w:rsidR="009E7FE6">
      <w:t>April</w:t>
    </w:r>
    <w:r w:rsidR="00F07797">
      <w:t xml:space="preserve"> 2026</w:t>
    </w:r>
  </w:p>
  <w:p w:rsidR="002938B6" w:rsidP="002332D9" w14:paraId="6BE0A446" w14:textId="77777777">
    <w:pPr>
      <w:pStyle w:val="Header"/>
      <w:jc w:val="left"/>
    </w:pPr>
    <w:r w:rsidRPr="002938B6">
      <w:t xml:space="preserve">Annual DTV Ancillary/Supplemental Services Report </w:t>
    </w:r>
  </w:p>
  <w:p w:rsidR="002332D9" w:rsidP="002332D9" w14:paraId="240B1023" w14:textId="7AA43567">
    <w:pPr>
      <w:pStyle w:val="Header"/>
      <w:jc w:val="left"/>
    </w:pPr>
    <w:r w:rsidRPr="002938B6">
      <w:t xml:space="preserve">for DTV Stations, FCC Form </w:t>
    </w:r>
    <w:r w:rsidR="00F95603">
      <w:t>2100, Schedule G</w:t>
    </w:r>
    <w:r w:rsidRPr="002938B6">
      <w:t>; 47 C.F.R. § 73.624(g)</w:t>
    </w:r>
  </w:p>
  <w:p w:rsidR="00E05CC7" w:rsidP="002D2E4A" w14:paraId="5776C82F" w14:textId="7777777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CC7" w:rsidRPr="00046F1A" w:rsidP="00F758EF" w14:paraId="0AD1C2BB" w14:textId="77777777">
    <w:pPr>
      <w:suppressAutoHyphens/>
      <w:jc w:val="both"/>
      <w:rPr>
        <w:rFonts w:ascii="Times New Roman" w:hAnsi="Times New Roman"/>
        <w:b/>
        <w:spacing w:val="-3"/>
      </w:rPr>
    </w:pPr>
    <w:r w:rsidRPr="00046F1A">
      <w:rPr>
        <w:rFonts w:ascii="Times New Roman" w:hAnsi="Times New Roman"/>
        <w:b/>
        <w:spacing w:val="-3"/>
      </w:rPr>
      <w:t>OMB 3060-0906</w:t>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Pr>
        <w:rFonts w:ascii="Times New Roman" w:hAnsi="Times New Roman"/>
        <w:b/>
        <w:spacing w:val="-3"/>
      </w:rPr>
      <w:t>December</w:t>
    </w:r>
    <w:r w:rsidRPr="00046F1A">
      <w:rPr>
        <w:rFonts w:ascii="Times New Roman" w:hAnsi="Times New Roman"/>
        <w:b/>
        <w:spacing w:val="-3"/>
      </w:rPr>
      <w:t xml:space="preserve"> 2002</w:t>
    </w:r>
  </w:p>
  <w:p w:rsidR="00E05CC7" w:rsidRPr="00046F1A" w:rsidP="00F758EF" w14:paraId="2C282AB8" w14:textId="77777777">
    <w:pPr>
      <w:suppressAutoHyphens/>
      <w:jc w:val="both"/>
      <w:rPr>
        <w:rFonts w:ascii="Times New Roman" w:hAnsi="Times New Roman"/>
        <w:b/>
        <w:spacing w:val="-3"/>
      </w:rPr>
    </w:pPr>
    <w:r w:rsidRPr="00046F1A">
      <w:rPr>
        <w:rFonts w:ascii="Times New Roman" w:hAnsi="Times New Roman"/>
        <w:b/>
        <w:spacing w:val="-3"/>
      </w:rPr>
      <w:t>Annual DTV Report, FCC Form 317</w:t>
    </w:r>
  </w:p>
  <w:p w:rsidR="00E05CC7" w14:paraId="1BFBA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26E2C"/>
    <w:multiLevelType w:val="hybridMultilevel"/>
    <w:tmpl w:val="D05E25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2253BA2"/>
    <w:multiLevelType w:val="hybridMultilevel"/>
    <w:tmpl w:val="F894E520"/>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175B4277"/>
    <w:multiLevelType w:val="hybridMultilevel"/>
    <w:tmpl w:val="1F84775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B4C7B62"/>
    <w:multiLevelType w:val="multilevel"/>
    <w:tmpl w:val="D05E251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8A19F7"/>
    <w:multiLevelType w:val="hybridMultilevel"/>
    <w:tmpl w:val="968AD44C"/>
    <w:lvl w:ilvl="0">
      <w:start w:val="1"/>
      <w:numFmt w:val="bullet"/>
      <w:lvlText w:val=""/>
      <w:lvlJc w:val="left"/>
      <w:pPr>
        <w:tabs>
          <w:tab w:val="num" w:pos="144"/>
        </w:tabs>
        <w:ind w:left="144"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6F31C2"/>
    <w:multiLevelType w:val="hybridMultilevel"/>
    <w:tmpl w:val="6374C1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AA43AF"/>
    <w:multiLevelType w:val="hybridMultilevel"/>
    <w:tmpl w:val="F92CB8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DD21C5E"/>
    <w:multiLevelType w:val="hybridMultilevel"/>
    <w:tmpl w:val="AC70C88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37009B9"/>
    <w:multiLevelType w:val="hybridMultilevel"/>
    <w:tmpl w:val="745EB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6DD6DB9"/>
    <w:multiLevelType w:val="hybridMultilevel"/>
    <w:tmpl w:val="44BC402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37179D8"/>
    <w:multiLevelType w:val="multilevel"/>
    <w:tmpl w:val="968AD44C"/>
    <w:lvl w:ilvl="0">
      <w:start w:val="1"/>
      <w:numFmt w:val="bullet"/>
      <w:lvlText w:val=""/>
      <w:lvlJc w:val="left"/>
      <w:pPr>
        <w:tabs>
          <w:tab w:val="num" w:pos="144"/>
        </w:tabs>
        <w:ind w:left="144"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1E62C6"/>
    <w:multiLevelType w:val="hybridMultilevel"/>
    <w:tmpl w:val="9C40CE7C"/>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2">
    <w:nsid w:val="61C7639D"/>
    <w:multiLevelType w:val="hybridMultilevel"/>
    <w:tmpl w:val="3A0A198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48374403">
    <w:abstractNumId w:val="12"/>
  </w:num>
  <w:num w:numId="2" w16cid:durableId="921720720">
    <w:abstractNumId w:val="7"/>
  </w:num>
  <w:num w:numId="3" w16cid:durableId="761073108">
    <w:abstractNumId w:val="2"/>
  </w:num>
  <w:num w:numId="4" w16cid:durableId="1637224943">
    <w:abstractNumId w:val="4"/>
  </w:num>
  <w:num w:numId="5" w16cid:durableId="2089572336">
    <w:abstractNumId w:val="10"/>
  </w:num>
  <w:num w:numId="6" w16cid:durableId="204491841">
    <w:abstractNumId w:val="8"/>
  </w:num>
  <w:num w:numId="7" w16cid:durableId="1388265063">
    <w:abstractNumId w:val="5"/>
  </w:num>
  <w:num w:numId="8" w16cid:durableId="2048793622">
    <w:abstractNumId w:val="6"/>
  </w:num>
  <w:num w:numId="9" w16cid:durableId="355085887">
    <w:abstractNumId w:val="0"/>
  </w:num>
  <w:num w:numId="10" w16cid:durableId="1416053883">
    <w:abstractNumId w:val="3"/>
  </w:num>
  <w:num w:numId="11" w16cid:durableId="1657950885">
    <w:abstractNumId w:val="9"/>
  </w:num>
  <w:num w:numId="12" w16cid:durableId="1987734843">
    <w:abstractNumId w:val="1"/>
  </w:num>
  <w:num w:numId="13" w16cid:durableId="1391415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49"/>
    <w:rsid w:val="00000CD1"/>
    <w:rsid w:val="00002D1A"/>
    <w:rsid w:val="00003F79"/>
    <w:rsid w:val="00007DF3"/>
    <w:rsid w:val="00010F51"/>
    <w:rsid w:val="00014E91"/>
    <w:rsid w:val="00030480"/>
    <w:rsid w:val="00030E4A"/>
    <w:rsid w:val="00037855"/>
    <w:rsid w:val="00042441"/>
    <w:rsid w:val="00042952"/>
    <w:rsid w:val="00043965"/>
    <w:rsid w:val="00045C9E"/>
    <w:rsid w:val="00046F1A"/>
    <w:rsid w:val="00052746"/>
    <w:rsid w:val="000550FC"/>
    <w:rsid w:val="00056151"/>
    <w:rsid w:val="000614B5"/>
    <w:rsid w:val="000740AB"/>
    <w:rsid w:val="00082BCF"/>
    <w:rsid w:val="00083E59"/>
    <w:rsid w:val="0009751C"/>
    <w:rsid w:val="000A4C68"/>
    <w:rsid w:val="000B0810"/>
    <w:rsid w:val="000B2924"/>
    <w:rsid w:val="000B4420"/>
    <w:rsid w:val="000C2B1A"/>
    <w:rsid w:val="000C65BA"/>
    <w:rsid w:val="000E2ECC"/>
    <w:rsid w:val="000F070D"/>
    <w:rsid w:val="000F63D9"/>
    <w:rsid w:val="000F7636"/>
    <w:rsid w:val="000F7D1C"/>
    <w:rsid w:val="00100C1E"/>
    <w:rsid w:val="001054A0"/>
    <w:rsid w:val="001113C3"/>
    <w:rsid w:val="00111785"/>
    <w:rsid w:val="00121285"/>
    <w:rsid w:val="00132CDF"/>
    <w:rsid w:val="0013327C"/>
    <w:rsid w:val="0013539D"/>
    <w:rsid w:val="00144D0D"/>
    <w:rsid w:val="00156B68"/>
    <w:rsid w:val="00171976"/>
    <w:rsid w:val="00176FB8"/>
    <w:rsid w:val="001A0EC4"/>
    <w:rsid w:val="001A36E5"/>
    <w:rsid w:val="001B043B"/>
    <w:rsid w:val="001B3A4C"/>
    <w:rsid w:val="001B661E"/>
    <w:rsid w:val="001C1C50"/>
    <w:rsid w:val="001C3B0C"/>
    <w:rsid w:val="001C481E"/>
    <w:rsid w:val="001C4B49"/>
    <w:rsid w:val="001C56F0"/>
    <w:rsid w:val="001E1D66"/>
    <w:rsid w:val="001E41F4"/>
    <w:rsid w:val="001F205F"/>
    <w:rsid w:val="001F2AF7"/>
    <w:rsid w:val="001F6D70"/>
    <w:rsid w:val="00207E72"/>
    <w:rsid w:val="00220FB6"/>
    <w:rsid w:val="00222027"/>
    <w:rsid w:val="00226716"/>
    <w:rsid w:val="002332D9"/>
    <w:rsid w:val="0023673D"/>
    <w:rsid w:val="00237681"/>
    <w:rsid w:val="00242F29"/>
    <w:rsid w:val="00250644"/>
    <w:rsid w:val="00252344"/>
    <w:rsid w:val="00252D4A"/>
    <w:rsid w:val="00262FB3"/>
    <w:rsid w:val="00264471"/>
    <w:rsid w:val="002745E7"/>
    <w:rsid w:val="00274C2F"/>
    <w:rsid w:val="002938B6"/>
    <w:rsid w:val="0029418C"/>
    <w:rsid w:val="00295158"/>
    <w:rsid w:val="002A3515"/>
    <w:rsid w:val="002A3FE8"/>
    <w:rsid w:val="002B1904"/>
    <w:rsid w:val="002B655A"/>
    <w:rsid w:val="002C48A4"/>
    <w:rsid w:val="002D2E4A"/>
    <w:rsid w:val="002E0275"/>
    <w:rsid w:val="002E45AF"/>
    <w:rsid w:val="002F506C"/>
    <w:rsid w:val="002F6711"/>
    <w:rsid w:val="00302510"/>
    <w:rsid w:val="00303366"/>
    <w:rsid w:val="00305AFF"/>
    <w:rsid w:val="00306C49"/>
    <w:rsid w:val="00310F21"/>
    <w:rsid w:val="003115DC"/>
    <w:rsid w:val="00327960"/>
    <w:rsid w:val="00330923"/>
    <w:rsid w:val="00330EF4"/>
    <w:rsid w:val="0034056F"/>
    <w:rsid w:val="003448F8"/>
    <w:rsid w:val="00352B6D"/>
    <w:rsid w:val="00354017"/>
    <w:rsid w:val="00354B0F"/>
    <w:rsid w:val="00357DBC"/>
    <w:rsid w:val="0037063A"/>
    <w:rsid w:val="00371C76"/>
    <w:rsid w:val="00376F47"/>
    <w:rsid w:val="00382E68"/>
    <w:rsid w:val="0038382C"/>
    <w:rsid w:val="00383EF7"/>
    <w:rsid w:val="00394D33"/>
    <w:rsid w:val="003959D2"/>
    <w:rsid w:val="003A2D35"/>
    <w:rsid w:val="003B57C0"/>
    <w:rsid w:val="003C49B2"/>
    <w:rsid w:val="003D0F40"/>
    <w:rsid w:val="003E2CFF"/>
    <w:rsid w:val="003E3CD2"/>
    <w:rsid w:val="003F1885"/>
    <w:rsid w:val="003F4A93"/>
    <w:rsid w:val="00401CDB"/>
    <w:rsid w:val="004030EF"/>
    <w:rsid w:val="00403C6E"/>
    <w:rsid w:val="004072A8"/>
    <w:rsid w:val="00412A01"/>
    <w:rsid w:val="00415B83"/>
    <w:rsid w:val="00425027"/>
    <w:rsid w:val="00435B08"/>
    <w:rsid w:val="00437F58"/>
    <w:rsid w:val="0044131E"/>
    <w:rsid w:val="00441979"/>
    <w:rsid w:val="00454E52"/>
    <w:rsid w:val="00455036"/>
    <w:rsid w:val="0045542A"/>
    <w:rsid w:val="00457400"/>
    <w:rsid w:val="004629E7"/>
    <w:rsid w:val="00474891"/>
    <w:rsid w:val="0048235A"/>
    <w:rsid w:val="004916C5"/>
    <w:rsid w:val="004A07C3"/>
    <w:rsid w:val="004A3923"/>
    <w:rsid w:val="004C04D5"/>
    <w:rsid w:val="004C1129"/>
    <w:rsid w:val="004C1663"/>
    <w:rsid w:val="004C3CE4"/>
    <w:rsid w:val="004D3932"/>
    <w:rsid w:val="004E35B2"/>
    <w:rsid w:val="004F27C4"/>
    <w:rsid w:val="00515AF8"/>
    <w:rsid w:val="005222C8"/>
    <w:rsid w:val="005325F3"/>
    <w:rsid w:val="005346C0"/>
    <w:rsid w:val="00536C1B"/>
    <w:rsid w:val="00541419"/>
    <w:rsid w:val="005428B7"/>
    <w:rsid w:val="00544E9B"/>
    <w:rsid w:val="00563FD9"/>
    <w:rsid w:val="00570AE5"/>
    <w:rsid w:val="005715E4"/>
    <w:rsid w:val="00575634"/>
    <w:rsid w:val="005859A9"/>
    <w:rsid w:val="00595E92"/>
    <w:rsid w:val="005A1AE3"/>
    <w:rsid w:val="005B2243"/>
    <w:rsid w:val="005B3603"/>
    <w:rsid w:val="005B3C81"/>
    <w:rsid w:val="005B7800"/>
    <w:rsid w:val="005D10C7"/>
    <w:rsid w:val="005D32F8"/>
    <w:rsid w:val="005E08F5"/>
    <w:rsid w:val="005F25CB"/>
    <w:rsid w:val="00603DF4"/>
    <w:rsid w:val="0060446B"/>
    <w:rsid w:val="00620302"/>
    <w:rsid w:val="0062586F"/>
    <w:rsid w:val="0062603D"/>
    <w:rsid w:val="00632502"/>
    <w:rsid w:val="006447F4"/>
    <w:rsid w:val="00647DFA"/>
    <w:rsid w:val="00653FF2"/>
    <w:rsid w:val="00656F1D"/>
    <w:rsid w:val="00660563"/>
    <w:rsid w:val="0066250E"/>
    <w:rsid w:val="00676E66"/>
    <w:rsid w:val="006840D4"/>
    <w:rsid w:val="00685BAE"/>
    <w:rsid w:val="00686311"/>
    <w:rsid w:val="006A2617"/>
    <w:rsid w:val="006B77F7"/>
    <w:rsid w:val="006C1BB3"/>
    <w:rsid w:val="006D239F"/>
    <w:rsid w:val="006D38A6"/>
    <w:rsid w:val="006D3CD3"/>
    <w:rsid w:val="006D537A"/>
    <w:rsid w:val="006D62C1"/>
    <w:rsid w:val="006F3DAE"/>
    <w:rsid w:val="006F5854"/>
    <w:rsid w:val="00705C01"/>
    <w:rsid w:val="00706D0B"/>
    <w:rsid w:val="00712B98"/>
    <w:rsid w:val="00723617"/>
    <w:rsid w:val="007332AA"/>
    <w:rsid w:val="00736BE8"/>
    <w:rsid w:val="00745BDF"/>
    <w:rsid w:val="00747017"/>
    <w:rsid w:val="00747718"/>
    <w:rsid w:val="00753965"/>
    <w:rsid w:val="007544ED"/>
    <w:rsid w:val="00755579"/>
    <w:rsid w:val="00764665"/>
    <w:rsid w:val="00771FE3"/>
    <w:rsid w:val="007745A2"/>
    <w:rsid w:val="00782588"/>
    <w:rsid w:val="00786BB0"/>
    <w:rsid w:val="00793B80"/>
    <w:rsid w:val="00797959"/>
    <w:rsid w:val="00797DDB"/>
    <w:rsid w:val="007A5EC9"/>
    <w:rsid w:val="007C0086"/>
    <w:rsid w:val="007C5ECA"/>
    <w:rsid w:val="007D173A"/>
    <w:rsid w:val="007D2241"/>
    <w:rsid w:val="007D545C"/>
    <w:rsid w:val="007D557B"/>
    <w:rsid w:val="007E0A2B"/>
    <w:rsid w:val="007F37EE"/>
    <w:rsid w:val="00822284"/>
    <w:rsid w:val="008259B3"/>
    <w:rsid w:val="00831502"/>
    <w:rsid w:val="00841419"/>
    <w:rsid w:val="008445E9"/>
    <w:rsid w:val="00844E75"/>
    <w:rsid w:val="00845D89"/>
    <w:rsid w:val="008510EC"/>
    <w:rsid w:val="0085295A"/>
    <w:rsid w:val="00866578"/>
    <w:rsid w:val="008770CB"/>
    <w:rsid w:val="00883A93"/>
    <w:rsid w:val="00884F5C"/>
    <w:rsid w:val="008859CC"/>
    <w:rsid w:val="00893365"/>
    <w:rsid w:val="008935D1"/>
    <w:rsid w:val="008A4014"/>
    <w:rsid w:val="008A620A"/>
    <w:rsid w:val="008C0A36"/>
    <w:rsid w:val="008C365C"/>
    <w:rsid w:val="008C47DD"/>
    <w:rsid w:val="008C58CB"/>
    <w:rsid w:val="008C7092"/>
    <w:rsid w:val="008D6880"/>
    <w:rsid w:val="008E6334"/>
    <w:rsid w:val="00901EE2"/>
    <w:rsid w:val="009026B6"/>
    <w:rsid w:val="00906299"/>
    <w:rsid w:val="009233E1"/>
    <w:rsid w:val="00952B09"/>
    <w:rsid w:val="009622C7"/>
    <w:rsid w:val="00983A9B"/>
    <w:rsid w:val="009854D6"/>
    <w:rsid w:val="00987B83"/>
    <w:rsid w:val="00994DDF"/>
    <w:rsid w:val="009964EB"/>
    <w:rsid w:val="009A5F8E"/>
    <w:rsid w:val="009A68E9"/>
    <w:rsid w:val="009B2052"/>
    <w:rsid w:val="009C17B2"/>
    <w:rsid w:val="009C393A"/>
    <w:rsid w:val="009C3FDF"/>
    <w:rsid w:val="009C40EE"/>
    <w:rsid w:val="009C51FA"/>
    <w:rsid w:val="009C6AC3"/>
    <w:rsid w:val="009D0341"/>
    <w:rsid w:val="009E4F1A"/>
    <w:rsid w:val="009E4F9D"/>
    <w:rsid w:val="009E58C0"/>
    <w:rsid w:val="009E7FE6"/>
    <w:rsid w:val="009F1505"/>
    <w:rsid w:val="00A00825"/>
    <w:rsid w:val="00A01191"/>
    <w:rsid w:val="00A0623B"/>
    <w:rsid w:val="00A06616"/>
    <w:rsid w:val="00A17CDC"/>
    <w:rsid w:val="00A228EB"/>
    <w:rsid w:val="00A23994"/>
    <w:rsid w:val="00A43C03"/>
    <w:rsid w:val="00A4576D"/>
    <w:rsid w:val="00A4668A"/>
    <w:rsid w:val="00A52606"/>
    <w:rsid w:val="00A54834"/>
    <w:rsid w:val="00A56D4C"/>
    <w:rsid w:val="00A62A21"/>
    <w:rsid w:val="00A635F2"/>
    <w:rsid w:val="00A84B3A"/>
    <w:rsid w:val="00A92F6A"/>
    <w:rsid w:val="00AA0632"/>
    <w:rsid w:val="00AA2C74"/>
    <w:rsid w:val="00AB5056"/>
    <w:rsid w:val="00AC430C"/>
    <w:rsid w:val="00AD3E3D"/>
    <w:rsid w:val="00AE00A6"/>
    <w:rsid w:val="00AE14BF"/>
    <w:rsid w:val="00AE685C"/>
    <w:rsid w:val="00AF3079"/>
    <w:rsid w:val="00AF4054"/>
    <w:rsid w:val="00AF54E1"/>
    <w:rsid w:val="00B041F9"/>
    <w:rsid w:val="00B051D3"/>
    <w:rsid w:val="00B13473"/>
    <w:rsid w:val="00B146A9"/>
    <w:rsid w:val="00B179E3"/>
    <w:rsid w:val="00B25D79"/>
    <w:rsid w:val="00B2661A"/>
    <w:rsid w:val="00B27CD7"/>
    <w:rsid w:val="00B27D09"/>
    <w:rsid w:val="00B32555"/>
    <w:rsid w:val="00B325B1"/>
    <w:rsid w:val="00B52478"/>
    <w:rsid w:val="00B56DB8"/>
    <w:rsid w:val="00B7364A"/>
    <w:rsid w:val="00B750B0"/>
    <w:rsid w:val="00B7546A"/>
    <w:rsid w:val="00B85902"/>
    <w:rsid w:val="00BA0C7A"/>
    <w:rsid w:val="00BA2E30"/>
    <w:rsid w:val="00BA5819"/>
    <w:rsid w:val="00BB07D9"/>
    <w:rsid w:val="00BB68FF"/>
    <w:rsid w:val="00BF6DD2"/>
    <w:rsid w:val="00C00807"/>
    <w:rsid w:val="00C04835"/>
    <w:rsid w:val="00C07245"/>
    <w:rsid w:val="00C07DA2"/>
    <w:rsid w:val="00C27120"/>
    <w:rsid w:val="00C30DFD"/>
    <w:rsid w:val="00C31218"/>
    <w:rsid w:val="00C40BF9"/>
    <w:rsid w:val="00C50876"/>
    <w:rsid w:val="00C55EBA"/>
    <w:rsid w:val="00C56D36"/>
    <w:rsid w:val="00C6063C"/>
    <w:rsid w:val="00C6348A"/>
    <w:rsid w:val="00C857C9"/>
    <w:rsid w:val="00C867FC"/>
    <w:rsid w:val="00C87552"/>
    <w:rsid w:val="00CA0178"/>
    <w:rsid w:val="00CA28B2"/>
    <w:rsid w:val="00CB0E96"/>
    <w:rsid w:val="00CB164C"/>
    <w:rsid w:val="00CB1B39"/>
    <w:rsid w:val="00CC00BD"/>
    <w:rsid w:val="00CC56C5"/>
    <w:rsid w:val="00CD0E22"/>
    <w:rsid w:val="00CD697C"/>
    <w:rsid w:val="00CE1C5C"/>
    <w:rsid w:val="00CE2D57"/>
    <w:rsid w:val="00CF28BE"/>
    <w:rsid w:val="00CF4880"/>
    <w:rsid w:val="00D110B2"/>
    <w:rsid w:val="00D22CCD"/>
    <w:rsid w:val="00D32BD1"/>
    <w:rsid w:val="00D545C5"/>
    <w:rsid w:val="00D5797D"/>
    <w:rsid w:val="00D57BC1"/>
    <w:rsid w:val="00D604F3"/>
    <w:rsid w:val="00D607D3"/>
    <w:rsid w:val="00D60D41"/>
    <w:rsid w:val="00D63A0B"/>
    <w:rsid w:val="00D6621E"/>
    <w:rsid w:val="00D75825"/>
    <w:rsid w:val="00D908EF"/>
    <w:rsid w:val="00D9243C"/>
    <w:rsid w:val="00DA5A90"/>
    <w:rsid w:val="00DA7C45"/>
    <w:rsid w:val="00DB70A7"/>
    <w:rsid w:val="00DB735F"/>
    <w:rsid w:val="00DC0601"/>
    <w:rsid w:val="00DC1AFE"/>
    <w:rsid w:val="00DD7134"/>
    <w:rsid w:val="00DE656D"/>
    <w:rsid w:val="00DE7D59"/>
    <w:rsid w:val="00E001B8"/>
    <w:rsid w:val="00E05CC7"/>
    <w:rsid w:val="00E17B81"/>
    <w:rsid w:val="00E203F4"/>
    <w:rsid w:val="00E234E8"/>
    <w:rsid w:val="00E30E43"/>
    <w:rsid w:val="00E55732"/>
    <w:rsid w:val="00E5602D"/>
    <w:rsid w:val="00E57453"/>
    <w:rsid w:val="00E61735"/>
    <w:rsid w:val="00E773C2"/>
    <w:rsid w:val="00E77D93"/>
    <w:rsid w:val="00E81BC7"/>
    <w:rsid w:val="00E87089"/>
    <w:rsid w:val="00E87AE4"/>
    <w:rsid w:val="00EA1B20"/>
    <w:rsid w:val="00EA4150"/>
    <w:rsid w:val="00EA76B3"/>
    <w:rsid w:val="00EB26FA"/>
    <w:rsid w:val="00EB395F"/>
    <w:rsid w:val="00EB613A"/>
    <w:rsid w:val="00EC737B"/>
    <w:rsid w:val="00EC7F9D"/>
    <w:rsid w:val="00ED18F0"/>
    <w:rsid w:val="00ED3103"/>
    <w:rsid w:val="00ED40B7"/>
    <w:rsid w:val="00ED77CE"/>
    <w:rsid w:val="00ED7E74"/>
    <w:rsid w:val="00EE0953"/>
    <w:rsid w:val="00EE0B49"/>
    <w:rsid w:val="00EF61E4"/>
    <w:rsid w:val="00F06E93"/>
    <w:rsid w:val="00F07797"/>
    <w:rsid w:val="00F14B79"/>
    <w:rsid w:val="00F221BB"/>
    <w:rsid w:val="00F2588C"/>
    <w:rsid w:val="00F27322"/>
    <w:rsid w:val="00F2778D"/>
    <w:rsid w:val="00F36D22"/>
    <w:rsid w:val="00F411D3"/>
    <w:rsid w:val="00F42250"/>
    <w:rsid w:val="00F47C86"/>
    <w:rsid w:val="00F57788"/>
    <w:rsid w:val="00F62280"/>
    <w:rsid w:val="00F639F9"/>
    <w:rsid w:val="00F650FA"/>
    <w:rsid w:val="00F753BD"/>
    <w:rsid w:val="00F758EF"/>
    <w:rsid w:val="00F760E2"/>
    <w:rsid w:val="00F76417"/>
    <w:rsid w:val="00F86885"/>
    <w:rsid w:val="00F8778B"/>
    <w:rsid w:val="00F95603"/>
    <w:rsid w:val="00FA0973"/>
    <w:rsid w:val="00FA0CBA"/>
    <w:rsid w:val="00FA1EF1"/>
    <w:rsid w:val="00FA28E6"/>
    <w:rsid w:val="00FC0139"/>
    <w:rsid w:val="00FE19B5"/>
    <w:rsid w:val="00FE32EC"/>
    <w:rsid w:val="00FF1766"/>
    <w:rsid w:val="00FF1EAA"/>
    <w:rsid w:val="00FF76CB"/>
    <w:rsid w:val="00FF79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9C3BB4"/>
  <w15:docId w15:val="{3F0C4612-E3DB-4532-B25E-D36AD8E7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Footnote Text Char Char1 Char,Footnote Text Char Char1 Char Char Char,Footnote Text Char2,Footnote Text Char2 Char,Footnote Text Char2 Char Char1 Char Char Char,Footnote Text Char3 Char Char1 Char,Footnote Text Char4,f"/>
    <w:basedOn w:val="Normal"/>
    <w:link w:val="FootnoteTextChar1"/>
    <w:pPr>
      <w:tabs>
        <w:tab w:val="left" w:pos="-720"/>
      </w:tabs>
      <w:suppressAutoHyphens/>
    </w:pPr>
  </w:style>
  <w:style w:type="character" w:styleId="FootnoteReference">
    <w:name w:val="footnote reference"/>
    <w:aliases w:val="(NECG) Footnote Reference,Appel note de bas de p,FR,Footnote Reference/,Footnote Reference1,Style 124,Style 13,Style 17,Style 20,Style 34,Style 9,callout,fr,o"/>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link w:val="HeaderChar"/>
    <w:uiPriority w:val="99"/>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F411D3"/>
    <w:rPr>
      <w:rFonts w:ascii="Tahoma" w:hAnsi="Tahoma" w:cs="Tahoma"/>
      <w:sz w:val="16"/>
      <w:szCs w:val="16"/>
    </w:rPr>
  </w:style>
  <w:style w:type="table" w:styleId="TableGrid">
    <w:name w:val="Table Grid"/>
    <w:basedOn w:val="TableNormal"/>
    <w:rsid w:val="00F753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7D93"/>
    <w:rPr>
      <w:color w:val="0000FF"/>
      <w:u w:val="single"/>
    </w:rPr>
  </w:style>
  <w:style w:type="character" w:styleId="FollowedHyperlink">
    <w:name w:val="FollowedHyperlink"/>
    <w:basedOn w:val="DefaultParagraphFont"/>
    <w:rsid w:val="00D607D3"/>
    <w:rPr>
      <w:color w:val="800080" w:themeColor="followedHyperlink"/>
      <w:u w:val="single"/>
    </w:rPr>
  </w:style>
  <w:style w:type="paragraph" w:styleId="ListParagraph">
    <w:name w:val="List Paragraph"/>
    <w:basedOn w:val="Normal"/>
    <w:uiPriority w:val="34"/>
    <w:qFormat/>
    <w:rsid w:val="00BA5819"/>
    <w:pPr>
      <w:ind w:left="720"/>
      <w:contextualSpacing/>
    </w:pPr>
  </w:style>
  <w:style w:type="character" w:styleId="CommentReference">
    <w:name w:val="annotation reference"/>
    <w:basedOn w:val="DefaultParagraphFont"/>
    <w:rsid w:val="002B655A"/>
    <w:rPr>
      <w:sz w:val="16"/>
      <w:szCs w:val="16"/>
    </w:rPr>
  </w:style>
  <w:style w:type="paragraph" w:styleId="CommentText">
    <w:name w:val="annotation text"/>
    <w:basedOn w:val="Normal"/>
    <w:link w:val="CommentTextChar"/>
    <w:rsid w:val="002B655A"/>
    <w:rPr>
      <w:sz w:val="20"/>
    </w:rPr>
  </w:style>
  <w:style w:type="character" w:customStyle="1" w:styleId="CommentTextChar">
    <w:name w:val="Comment Text Char"/>
    <w:basedOn w:val="DefaultParagraphFont"/>
    <w:link w:val="CommentText"/>
    <w:rsid w:val="002B655A"/>
    <w:rPr>
      <w:rFonts w:ascii="CG Omega" w:hAnsi="CG Omega"/>
      <w:snapToGrid w:val="0"/>
    </w:rPr>
  </w:style>
  <w:style w:type="paragraph" w:styleId="CommentSubject">
    <w:name w:val="annotation subject"/>
    <w:basedOn w:val="CommentText"/>
    <w:next w:val="CommentText"/>
    <w:link w:val="CommentSubjectChar"/>
    <w:rsid w:val="002B655A"/>
    <w:rPr>
      <w:b/>
      <w:bCs/>
    </w:rPr>
  </w:style>
  <w:style w:type="character" w:customStyle="1" w:styleId="CommentSubjectChar">
    <w:name w:val="Comment Subject Char"/>
    <w:basedOn w:val="CommentTextChar"/>
    <w:link w:val="CommentSubject"/>
    <w:rsid w:val="002B655A"/>
    <w:rPr>
      <w:rFonts w:ascii="CG Omega" w:hAnsi="CG Omega"/>
      <w:b/>
      <w:bCs/>
      <w:snapToGrid w:val="0"/>
    </w:rPr>
  </w:style>
  <w:style w:type="character" w:customStyle="1" w:styleId="HeaderChar">
    <w:name w:val="Header Char"/>
    <w:basedOn w:val="DefaultParagraphFont"/>
    <w:link w:val="Header"/>
    <w:uiPriority w:val="99"/>
    <w:rsid w:val="002332D9"/>
    <w:rPr>
      <w:b/>
      <w:snapToGrid w:val="0"/>
      <w:sz w:val="24"/>
    </w:rPr>
  </w:style>
  <w:style w:type="character" w:styleId="UnresolvedMention">
    <w:name w:val="Unresolved Mention"/>
    <w:basedOn w:val="DefaultParagraphFont"/>
    <w:uiPriority w:val="99"/>
    <w:semiHidden/>
    <w:unhideWhenUsed/>
    <w:rsid w:val="00F95603"/>
    <w:rPr>
      <w:color w:val="605E5C"/>
      <w:shd w:val="clear" w:color="auto" w:fill="E1DFDD"/>
    </w:rPr>
  </w:style>
  <w:style w:type="character" w:customStyle="1" w:styleId="FootnoteTextChar1">
    <w:name w:val="Footnote Text Char1"/>
    <w:aliases w:val="Footnote Text Char Char,Footnote Text Char Char1 Char Char,Footnote Text Char Char1 Char Char Char Char,Footnote Text Char2 Char Char,Footnote Text Char2 Char Char1 Char Char Char Char,Footnote Text Char2 Char1,f Char"/>
    <w:link w:val="FootnoteText"/>
    <w:locked/>
    <w:rsid w:val="0009751C"/>
    <w:rPr>
      <w:rFonts w:ascii="CG Omega" w:hAnsi="CG Omega"/>
      <w:snapToGrid w:val="0"/>
      <w:sz w:val="24"/>
    </w:rPr>
  </w:style>
  <w:style w:type="paragraph" w:styleId="Revision">
    <w:name w:val="Revision"/>
    <w:hidden/>
    <w:uiPriority w:val="99"/>
    <w:semiHidden/>
    <w:rsid w:val="00222027"/>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transition.fcc.gov/Forms/Form2100/2100G-screens.pdf" TargetMode="External" /><Relationship Id="rId2" Type="http://schemas.openxmlformats.org/officeDocument/2006/relationships/hyperlink" Target="https://enterpriseefiling.fcc.gov/dataentry/public/tv/publicAppSearch.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508A-203C-4A46-A4BF-6D2A1BF1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OMB 3060-0906</vt:lpstr>
    </vt:vector>
  </TitlesOfParts>
  <Company>FCC</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3060-0906</dc:title>
  <dc:creator>MB-Policy;"Evan Baranoff" &lt;Evan.Baranoff@fcc.gov&gt;</dc:creator>
  <cp:lastModifiedBy>Cathy Williams</cp:lastModifiedBy>
  <cp:revision>4</cp:revision>
  <cp:lastPrinted>2014-09-17T13:01:00Z</cp:lastPrinted>
  <dcterms:created xsi:type="dcterms:W3CDTF">2026-01-30T20:12:00Z</dcterms:created>
  <dcterms:modified xsi:type="dcterms:W3CDTF">2026-04-23T12:11:00Z</dcterms:modified>
</cp:coreProperties>
</file>