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02831" w:rsidRPr="008C378C" w:rsidP="00836F51" w14:paraId="7D03BB97" w14:textId="77777777">
      <w:pPr>
        <w:suppressAutoHyphens/>
        <w:jc w:val="center"/>
        <w:rPr>
          <w:b/>
          <w:spacing w:val="-3"/>
          <w:sz w:val="24"/>
          <w:szCs w:val="24"/>
        </w:rPr>
      </w:pPr>
      <w:r w:rsidRPr="008C378C">
        <w:rPr>
          <w:b/>
          <w:spacing w:val="-3"/>
          <w:sz w:val="24"/>
          <w:szCs w:val="24"/>
        </w:rPr>
        <w:t xml:space="preserve"> </w:t>
      </w:r>
      <w:r w:rsidRPr="008C378C" w:rsidR="00123724">
        <w:rPr>
          <w:b/>
          <w:spacing w:val="-3"/>
          <w:sz w:val="24"/>
          <w:szCs w:val="24"/>
        </w:rPr>
        <w:t>SUPPORTING STATEMENT</w:t>
      </w:r>
      <w:r w:rsidRPr="008C378C" w:rsidR="00123724">
        <w:rPr>
          <w:b/>
          <w:spacing w:val="-3"/>
          <w:sz w:val="24"/>
          <w:szCs w:val="24"/>
        </w:rPr>
        <w:cr/>
      </w:r>
    </w:p>
    <w:p w:rsidR="00BD529C" w:rsidRPr="008C378C" w:rsidP="00615A87" w14:paraId="45C5E752" w14:textId="6088A992">
      <w:pPr>
        <w:numPr>
          <w:ilvl w:val="0"/>
          <w:numId w:val="1"/>
        </w:numPr>
        <w:tabs>
          <w:tab w:val="num" w:pos="360"/>
          <w:tab w:val="clear" w:pos="720"/>
        </w:tabs>
        <w:suppressAutoHyphens/>
        <w:ind w:left="0" w:firstLine="0"/>
        <w:rPr>
          <w:spacing w:val="-3"/>
          <w:sz w:val="24"/>
          <w:szCs w:val="24"/>
        </w:rPr>
      </w:pPr>
      <w:r w:rsidRPr="008C378C">
        <w:rPr>
          <w:b/>
          <w:spacing w:val="-3"/>
          <w:sz w:val="24"/>
          <w:szCs w:val="24"/>
        </w:rPr>
        <w:t>Justification:</w:t>
      </w:r>
      <w:r w:rsidRPr="008C378C">
        <w:rPr>
          <w:b/>
          <w:spacing w:val="-3"/>
          <w:sz w:val="24"/>
          <w:szCs w:val="24"/>
        </w:rPr>
        <w:cr/>
      </w:r>
      <w:r w:rsidRPr="008C378C" w:rsidR="00123724">
        <w:rPr>
          <w:spacing w:val="-3"/>
          <w:sz w:val="24"/>
          <w:szCs w:val="24"/>
        </w:rPr>
        <w:cr/>
        <w:t xml:space="preserve">1.  FCC Form </w:t>
      </w:r>
      <w:r w:rsidRPr="008C378C" w:rsidR="00BF25F6">
        <w:rPr>
          <w:spacing w:val="-3"/>
          <w:sz w:val="24"/>
          <w:szCs w:val="24"/>
        </w:rPr>
        <w:t>2100, Schedule C</w:t>
      </w:r>
      <w:r>
        <w:rPr>
          <w:spacing w:val="-3"/>
          <w:sz w:val="24"/>
          <w:szCs w:val="24"/>
          <w:vertAlign w:val="superscript"/>
        </w:rPr>
        <w:footnoteReference w:id="3"/>
      </w:r>
      <w:r w:rsidRPr="008C378C" w:rsidR="00123724">
        <w:rPr>
          <w:spacing w:val="-3"/>
          <w:sz w:val="24"/>
          <w:szCs w:val="24"/>
        </w:rPr>
        <w:t xml:space="preserve"> is used by licensees/permittees/applicants when applying for authority to construct or make changes in a Low Power Television, TV Translator or </w:t>
      </w:r>
      <w:r w:rsidRPr="008C378C" w:rsidR="008179F1">
        <w:rPr>
          <w:spacing w:val="-3"/>
          <w:sz w:val="24"/>
          <w:szCs w:val="24"/>
        </w:rPr>
        <w:t>D</w:t>
      </w:r>
      <w:r w:rsidRPr="008C378C" w:rsidR="00123724">
        <w:rPr>
          <w:spacing w:val="-3"/>
          <w:sz w:val="24"/>
          <w:szCs w:val="24"/>
        </w:rPr>
        <w:t xml:space="preserve">TV </w:t>
      </w:r>
      <w:r w:rsidRPr="008C378C" w:rsidR="008179F1">
        <w:rPr>
          <w:spacing w:val="-3"/>
          <w:sz w:val="24"/>
          <w:szCs w:val="24"/>
        </w:rPr>
        <w:t>Transition</w:t>
      </w:r>
      <w:r w:rsidRPr="008C378C" w:rsidR="00123724">
        <w:rPr>
          <w:spacing w:val="-3"/>
          <w:sz w:val="24"/>
          <w:szCs w:val="24"/>
        </w:rPr>
        <w:t>.</w:t>
      </w:r>
      <w:r w:rsidRPr="008C378C" w:rsidR="00B038C7">
        <w:rPr>
          <w:spacing w:val="-3"/>
          <w:sz w:val="24"/>
          <w:szCs w:val="24"/>
        </w:rPr>
        <w:t xml:space="preserve"> </w:t>
      </w:r>
    </w:p>
    <w:p w:rsidR="002C3AB3" w:rsidRPr="008C378C" w:rsidP="002C3AB3" w14:paraId="28FB6FDD" w14:textId="77777777">
      <w:pPr>
        <w:suppressAutoHyphens/>
        <w:rPr>
          <w:spacing w:val="-3"/>
          <w:sz w:val="24"/>
          <w:szCs w:val="24"/>
        </w:rPr>
      </w:pPr>
    </w:p>
    <w:p w:rsidR="002C3AB3" w:rsidRPr="008C378C" w:rsidP="002C3AB3" w14:paraId="3CDF7EE3" w14:textId="77777777">
      <w:pPr>
        <w:rPr>
          <w:sz w:val="24"/>
          <w:szCs w:val="24"/>
        </w:rPr>
      </w:pPr>
      <w:r w:rsidRPr="008C378C">
        <w:rPr>
          <w:b/>
          <w:sz w:val="24"/>
          <w:szCs w:val="24"/>
        </w:rPr>
        <w:t xml:space="preserve">47 C.F.R. section 74.799 (previously 74.800) </w:t>
      </w:r>
      <w:r w:rsidRPr="008C378C">
        <w:rPr>
          <w:sz w:val="24"/>
          <w:szCs w:val="24"/>
        </w:rPr>
        <w:t>permits LPTV and TV translator stations to seek approval to share a single television channel with other LPTV and TV translator stations and with full power and Class A stations.  Stations interested in terminating operations and sharing another station’s channel must submit FCC Form 2100 Schedule C in order to have the channel sharing arrangement approved.  If the sharing station is proposing to make changes to its facility to accommodate the channel sharing, it must also file FCC Form 2100 Schedule C.</w:t>
      </w:r>
    </w:p>
    <w:p w:rsidR="002C3AB3" w:rsidRPr="008C378C" w:rsidP="002C3AB3" w14:paraId="65138ECC" w14:textId="77777777">
      <w:pPr>
        <w:rPr>
          <w:sz w:val="24"/>
          <w:szCs w:val="24"/>
        </w:rPr>
      </w:pPr>
    </w:p>
    <w:p w:rsidR="002C3AB3" w:rsidRPr="008C378C" w:rsidP="002C3AB3" w14:paraId="3A5A1B20" w14:textId="77777777">
      <w:pPr>
        <w:rPr>
          <w:sz w:val="24"/>
          <w:szCs w:val="24"/>
        </w:rPr>
      </w:pPr>
      <w:r w:rsidRPr="008C378C">
        <w:rPr>
          <w:b/>
          <w:iCs/>
          <w:sz w:val="24"/>
          <w:szCs w:val="24"/>
        </w:rPr>
        <w:t>47 C.F.R. section 74.793(d)</w:t>
      </w:r>
      <w:r w:rsidRPr="008C378C">
        <w:rPr>
          <w:iCs/>
          <w:sz w:val="24"/>
          <w:szCs w:val="24"/>
        </w:rPr>
        <w:t xml:space="preserve"> requires that certain digital low power and TV translator stations </w:t>
      </w:r>
      <w:r w:rsidRPr="008C378C">
        <w:rPr>
          <w:sz w:val="24"/>
          <w:szCs w:val="24"/>
        </w:rPr>
        <w:t>submit information as to vertical radiation patterns as part of their applications (FCC Form 2100, Schedule C) for new or modified construction permits.</w:t>
      </w:r>
    </w:p>
    <w:p w:rsidR="002C3AB3" w:rsidRPr="008C378C" w:rsidP="002C3AB3" w14:paraId="2DCF6D7F" w14:textId="77777777">
      <w:pPr>
        <w:rPr>
          <w:sz w:val="24"/>
          <w:szCs w:val="24"/>
        </w:rPr>
      </w:pPr>
    </w:p>
    <w:p w:rsidR="002C3AB3" w:rsidRPr="008C378C" w:rsidP="002C3AB3" w14:paraId="09A876EF" w14:textId="77777777">
      <w:pPr>
        <w:rPr>
          <w:sz w:val="24"/>
          <w:szCs w:val="24"/>
        </w:rPr>
      </w:pPr>
      <w:r w:rsidRPr="008C378C">
        <w:rPr>
          <w:sz w:val="24"/>
          <w:szCs w:val="24"/>
        </w:rPr>
        <w:t xml:space="preserve">Applicants are also subject to the third-party disclosure requirement of 47 CFR Section 73.3580.  </w:t>
      </w:r>
      <w:r w:rsidRPr="008C378C">
        <w:rPr>
          <w:spacing w:val="-3"/>
          <w:sz w:val="24"/>
          <w:szCs w:val="24"/>
          <w:shd w:val="clear" w:color="auto" w:fill="FFFFFF"/>
        </w:rPr>
        <w:t xml:space="preserve">Section 73.3580, as amended in the Commission’s </w:t>
      </w:r>
      <w:r w:rsidRPr="008C378C">
        <w:rPr>
          <w:i/>
          <w:iCs/>
          <w:spacing w:val="-3"/>
          <w:sz w:val="24"/>
          <w:szCs w:val="24"/>
          <w:shd w:val="clear" w:color="auto" w:fill="FFFFFF"/>
        </w:rPr>
        <w:t>2020 Public Notice Second Report and Order</w:t>
      </w:r>
      <w:r w:rsidRPr="008C378C">
        <w:rPr>
          <w:spacing w:val="-3"/>
          <w:sz w:val="24"/>
          <w:szCs w:val="24"/>
          <w:shd w:val="clear" w:color="auto" w:fill="FFFFFF"/>
        </w:rPr>
        <w:t>,</w:t>
      </w:r>
      <w:r>
        <w:rPr>
          <w:spacing w:val="-3"/>
          <w:sz w:val="24"/>
          <w:szCs w:val="24"/>
          <w:shd w:val="clear" w:color="auto" w:fill="FFFFFF"/>
          <w:vertAlign w:val="superscript"/>
        </w:rPr>
        <w:footnoteReference w:id="4"/>
      </w:r>
      <w:r w:rsidRPr="008C378C">
        <w:rPr>
          <w:spacing w:val="-3"/>
          <w:sz w:val="24"/>
          <w:szCs w:val="24"/>
          <w:shd w:val="clear" w:color="auto" w:fill="FFFFFF"/>
        </w:rPr>
        <w:t xml:space="preserve"> discussed below, requires local public notice of the filing of all applications to construct a new broadcast station, including an LPTV station.  Notice is given by an applicant posting notice of the application filing on its station website, its licensee website, its parent entity website, or on a publicly accessible, locally targeted website, for 30 consecutive days beginning within five business days of acceptance of the application for filing.  The online notice must link to a copy of the application </w:t>
      </w:r>
      <w:r w:rsidRPr="008C378C">
        <w:rPr>
          <w:spacing w:val="-3"/>
          <w:sz w:val="24"/>
          <w:szCs w:val="24"/>
          <w:shd w:val="clear" w:color="auto" w:fill="FFFFFF"/>
        </w:rPr>
        <w:t>as</w:t>
      </w:r>
      <w:r w:rsidRPr="008C378C">
        <w:rPr>
          <w:spacing w:val="-3"/>
          <w:sz w:val="24"/>
          <w:szCs w:val="24"/>
          <w:shd w:val="clear" w:color="auto" w:fill="FFFFFF"/>
        </w:rPr>
        <w:t xml:space="preserve"> filed in the Commission’s LMS licensing database.</w:t>
      </w:r>
      <w:r w:rsidRPr="00842894">
        <w:rPr>
          <w:spacing w:val="-3"/>
          <w:sz w:val="24"/>
          <w:szCs w:val="24"/>
        </w:rPr>
        <w:t xml:space="preserve"> </w:t>
      </w:r>
    </w:p>
    <w:p w:rsidR="002C3AB3" w:rsidRPr="008C378C" w:rsidP="002C3AB3" w14:paraId="1EE7617A" w14:textId="77777777">
      <w:pPr>
        <w:rPr>
          <w:sz w:val="24"/>
          <w:szCs w:val="24"/>
        </w:rPr>
      </w:pPr>
    </w:p>
    <w:p w:rsidR="002C3AB3" w:rsidRPr="008C378C" w:rsidP="002C3AB3" w14:paraId="2D935712" w14:textId="77777777">
      <w:pPr>
        <w:rPr>
          <w:sz w:val="24"/>
          <w:szCs w:val="24"/>
        </w:rPr>
      </w:pPr>
      <w:r w:rsidRPr="008C378C">
        <w:rPr>
          <w:b/>
          <w:sz w:val="24"/>
          <w:szCs w:val="24"/>
        </w:rPr>
        <w:t xml:space="preserve">47 C.F.R. section 73.3700(g)(1)-(3) </w:t>
      </w:r>
      <w:r w:rsidRPr="008C378C">
        <w:rPr>
          <w:sz w:val="24"/>
          <w:szCs w:val="24"/>
        </w:rPr>
        <w:t xml:space="preserve">permits licensees of operating low power TV and TV translator stations that are displaced by a broadcast television station or a wireless service provider or whose channel is reserved as a guard band as a result of the broadcast television spectrum incentive auction conducted under section 6403 of the Spectrum Act to submit an application for displacement relief in a restricted filing window to be announced by the Media Bureau by public notice. Except as otherwise indicated in this section, such applications will be subject to the rules governing displacement applications set forth in §§ 73.3572(a)(4) and 74.787(a)(4) of this chapter.  In addition to other interference protection requirements set forth in the rules, when requesting a new channel in a displacement application, licensees of operating </w:t>
      </w:r>
      <w:r w:rsidRPr="008C378C">
        <w:rPr>
          <w:sz w:val="24"/>
          <w:szCs w:val="24"/>
        </w:rPr>
        <w:t>low power TV and TV translator stations will be required to demonstrate that the station would not cause interference to the predicted service of broadcast television stations on: (</w:t>
      </w:r>
      <w:r w:rsidRPr="008C378C">
        <w:rPr>
          <w:sz w:val="24"/>
          <w:szCs w:val="24"/>
        </w:rPr>
        <w:t>i</w:t>
      </w:r>
      <w:r w:rsidRPr="008C378C">
        <w:rPr>
          <w:sz w:val="24"/>
          <w:szCs w:val="24"/>
        </w:rPr>
        <w:t>) Pre-auction channels; (ii) Channels assigned in the Channel Reassignment Public Notice; or (iii) Alternative channels or expanded facilities broadcast television station licensees have applied for pursuant to paragraph (b)(2) of this section.  Licensees of low power TV and TV translator stations that file mutually exclusive displacement applications will be permitted to resolve the mutual exclusivity through an engineering solution or settlement agreement. If no resolution of mutually exclusive displacement applications occurs, a selection priority will be granted to the licensee of a displaced digital replacement translator.</w:t>
      </w:r>
    </w:p>
    <w:p w:rsidR="002C3AB3" w:rsidRPr="008C378C" w:rsidP="002C3AB3" w14:paraId="0880078A" w14:textId="77777777">
      <w:pPr>
        <w:rPr>
          <w:sz w:val="24"/>
          <w:szCs w:val="24"/>
        </w:rPr>
      </w:pPr>
    </w:p>
    <w:p w:rsidR="008C378C" w:rsidRPr="008C378C" w:rsidP="002C3AB3" w14:paraId="5749580B" w14:textId="7399C83E">
      <w:pPr>
        <w:rPr>
          <w:sz w:val="24"/>
          <w:szCs w:val="24"/>
        </w:rPr>
      </w:pPr>
      <w:r w:rsidRPr="008C378C">
        <w:rPr>
          <w:b/>
          <w:sz w:val="24"/>
          <w:szCs w:val="24"/>
        </w:rPr>
        <w:t xml:space="preserve">47 C.F.R. section 74.787 </w:t>
      </w:r>
      <w:r w:rsidRPr="008C378C">
        <w:rPr>
          <w:sz w:val="24"/>
          <w:szCs w:val="24"/>
        </w:rPr>
        <w:t xml:space="preserve">permits full power television stations to obtain a digital-to-digital replacement translator to replace service areas lost as a result of the incentive auction and repacking processes.  Stations submit FCC Form 2100 Schedule C to obtain a construction permit for the new replacement translator.  </w:t>
      </w:r>
    </w:p>
    <w:p w:rsidR="008C378C" w:rsidRPr="008C378C" w:rsidP="002C3AB3" w14:paraId="76FF49AC" w14:textId="77777777">
      <w:pPr>
        <w:rPr>
          <w:sz w:val="24"/>
          <w:szCs w:val="24"/>
        </w:rPr>
      </w:pPr>
    </w:p>
    <w:p w:rsidR="008C378C" w:rsidP="002C3AB3" w14:paraId="01D267EB" w14:textId="402CA034">
      <w:pPr>
        <w:rPr>
          <w:sz w:val="24"/>
          <w:szCs w:val="24"/>
        </w:rPr>
      </w:pPr>
      <w:r w:rsidRPr="008C378C">
        <w:rPr>
          <w:b/>
          <w:bCs/>
          <w:sz w:val="24"/>
          <w:szCs w:val="24"/>
        </w:rPr>
        <w:t xml:space="preserve">47 C.F.R. section 74.787(a)(4) </w:t>
      </w:r>
      <w:r w:rsidRPr="008C378C">
        <w:rPr>
          <w:sz w:val="24"/>
          <w:szCs w:val="24"/>
        </w:rPr>
        <w:t>provides that low power television and TV translator stations filing a displacement application (FCC Form 2100 – Schedule C) include an exhibit explaining how their facilities were displaced.</w:t>
      </w:r>
    </w:p>
    <w:p w:rsidR="00B33924" w:rsidP="002C3AB3" w14:paraId="745E9D94" w14:textId="77777777">
      <w:pPr>
        <w:rPr>
          <w:sz w:val="24"/>
          <w:szCs w:val="24"/>
        </w:rPr>
      </w:pPr>
    </w:p>
    <w:p w:rsidR="00B33924" w:rsidP="002C3AB3" w14:paraId="79CCF0A9" w14:textId="749BC741">
      <w:pPr>
        <w:rPr>
          <w:sz w:val="24"/>
          <w:szCs w:val="24"/>
        </w:rPr>
      </w:pPr>
      <w:r>
        <w:rPr>
          <w:b/>
          <w:bCs/>
          <w:sz w:val="24"/>
          <w:szCs w:val="24"/>
        </w:rPr>
        <w:t>47 C.F.R section 74.799(</w:t>
      </w:r>
      <w:r>
        <w:rPr>
          <w:b/>
          <w:bCs/>
          <w:sz w:val="24"/>
          <w:szCs w:val="24"/>
        </w:rPr>
        <w:t>i</w:t>
      </w:r>
      <w:r>
        <w:rPr>
          <w:b/>
          <w:bCs/>
          <w:sz w:val="24"/>
          <w:szCs w:val="24"/>
        </w:rPr>
        <w:t xml:space="preserve">) </w:t>
      </w:r>
      <w:r>
        <w:rPr>
          <w:sz w:val="24"/>
          <w:szCs w:val="24"/>
        </w:rPr>
        <w:t xml:space="preserve">provides that a low power television or TV translator station </w:t>
      </w:r>
      <w:r w:rsidRPr="00B33924">
        <w:rPr>
          <w:sz w:val="24"/>
          <w:szCs w:val="24"/>
        </w:rPr>
        <w:t xml:space="preserve">channel </w:t>
      </w:r>
      <w:r w:rsidRPr="00B33924">
        <w:rPr>
          <w:sz w:val="24"/>
          <w:szCs w:val="24"/>
        </w:rPr>
        <w:t>sharee</w:t>
      </w:r>
      <w:r w:rsidRPr="00B33924">
        <w:rPr>
          <w:sz w:val="24"/>
          <w:szCs w:val="24"/>
        </w:rPr>
        <w:t xml:space="preserve"> may cease channel sharing and seek to obtain a license for a non-shared channel by filing a major modification (FCC Form 2100, Schedule C) specifying a non-shared channel and facility.</w:t>
      </w:r>
    </w:p>
    <w:p w:rsidR="002336F6" w:rsidP="002C3AB3" w14:paraId="3765B5A2" w14:textId="77777777">
      <w:pPr>
        <w:rPr>
          <w:sz w:val="24"/>
          <w:szCs w:val="24"/>
        </w:rPr>
      </w:pPr>
    </w:p>
    <w:p w:rsidR="002336F6" w:rsidRPr="002336F6" w:rsidP="002C3AB3" w14:paraId="7059A65A" w14:textId="31F257A6">
      <w:pPr>
        <w:rPr>
          <w:sz w:val="24"/>
          <w:szCs w:val="24"/>
        </w:rPr>
      </w:pPr>
      <w:r>
        <w:rPr>
          <w:b/>
          <w:bCs/>
          <w:sz w:val="24"/>
          <w:szCs w:val="24"/>
        </w:rPr>
        <w:t xml:space="preserve">47 C.F.R. section 74.793(j) </w:t>
      </w:r>
      <w:r>
        <w:rPr>
          <w:sz w:val="24"/>
          <w:szCs w:val="24"/>
        </w:rPr>
        <w:t xml:space="preserve">provides that applicants seeking to construct facilities that would exceed the permissible interference levels in the rules pursuant to an agreement with the affected parties are required to submit a copy of the agreement with their application.  </w:t>
      </w:r>
    </w:p>
    <w:p w:rsidR="00BD529C" w:rsidRPr="008C378C" w:rsidP="00BD529C" w14:paraId="691302EE" w14:textId="77777777">
      <w:pPr>
        <w:suppressAutoHyphens/>
        <w:rPr>
          <w:b/>
          <w:spacing w:val="-3"/>
          <w:sz w:val="24"/>
          <w:szCs w:val="24"/>
        </w:rPr>
      </w:pPr>
    </w:p>
    <w:p w:rsidR="00BD529C" w:rsidRPr="008C378C" w:rsidP="00BD529C" w14:paraId="196446E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szCs w:val="24"/>
        </w:rPr>
      </w:pPr>
      <w:bookmarkStart w:id="0" w:name="_Hlk529184930"/>
      <w:r w:rsidRPr="008C378C">
        <w:rPr>
          <w:b/>
          <w:bCs/>
          <w:sz w:val="24"/>
          <w:szCs w:val="24"/>
          <w:u w:val="single"/>
        </w:rPr>
        <w:t>Revised Information Collection Requirements</w:t>
      </w:r>
      <w:r w:rsidRPr="008C378C">
        <w:rPr>
          <w:sz w:val="24"/>
          <w:szCs w:val="24"/>
        </w:rPr>
        <w:t>:</w:t>
      </w:r>
    </w:p>
    <w:p w:rsidR="00BD529C" w:rsidRPr="008C378C" w:rsidP="00BD529C" w14:paraId="370172C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szCs w:val="24"/>
        </w:rPr>
      </w:pPr>
    </w:p>
    <w:p w:rsidR="008C378C" w:rsidRPr="00842894" w:rsidP="008C378C" w14:paraId="57A8DCD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sz w:val="24"/>
          <w:szCs w:val="24"/>
        </w:rPr>
      </w:pPr>
      <w:r w:rsidRPr="00842894">
        <w:rPr>
          <w:b/>
          <w:bCs/>
          <w:sz w:val="24"/>
          <w:szCs w:val="24"/>
        </w:rPr>
        <w:t>2025 LPTV Advancement Report and Order</w:t>
      </w:r>
    </w:p>
    <w:p w:rsidR="008C378C" w:rsidRPr="00842894" w:rsidP="008C378C" w14:paraId="042DE6E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sz w:val="24"/>
          <w:szCs w:val="24"/>
        </w:rPr>
      </w:pPr>
    </w:p>
    <w:p w:rsidR="008C378C" w:rsidRPr="008C378C" w:rsidP="00BD529C" w14:paraId="3B77F46F" w14:textId="300355D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szCs w:val="24"/>
        </w:rPr>
      </w:pPr>
      <w:r w:rsidRPr="00842894">
        <w:rPr>
          <w:sz w:val="24"/>
          <w:szCs w:val="24"/>
        </w:rPr>
        <w:t>On December 19, 2025, the Commission released a Report and Order</w:t>
      </w:r>
      <w:r w:rsidR="00886AE4">
        <w:rPr>
          <w:sz w:val="24"/>
          <w:szCs w:val="24"/>
        </w:rPr>
        <w:t>, FCC 25-84,</w:t>
      </w:r>
      <w:r w:rsidRPr="00842894">
        <w:rPr>
          <w:sz w:val="24"/>
          <w:szCs w:val="24"/>
        </w:rPr>
        <w:t xml:space="preserve"> concerning the advancement of the Class A, LPTV and TV translator services (LPTV Service).  The Commission adopted a rule that provides that low power television and TV translator stations filing a displacement application (FCC Form 2100 – Schedule C) include an exhibit explaining how their facilities were displaced – 74.787(a)(4). </w:t>
      </w:r>
      <w:r w:rsidR="00B33924">
        <w:rPr>
          <w:sz w:val="24"/>
          <w:szCs w:val="24"/>
        </w:rPr>
        <w:t>The Commission also adopted a rule providing that a</w:t>
      </w:r>
      <w:r w:rsidRPr="00B33924" w:rsidR="00B33924">
        <w:rPr>
          <w:sz w:val="24"/>
          <w:szCs w:val="24"/>
        </w:rPr>
        <w:t xml:space="preserve">n LPTV or TV translator channel </w:t>
      </w:r>
      <w:r w:rsidRPr="00B33924" w:rsidR="00B33924">
        <w:rPr>
          <w:sz w:val="24"/>
          <w:szCs w:val="24"/>
        </w:rPr>
        <w:t>sharee</w:t>
      </w:r>
      <w:r w:rsidRPr="00B33924" w:rsidR="00B33924">
        <w:rPr>
          <w:sz w:val="24"/>
          <w:szCs w:val="24"/>
        </w:rPr>
        <w:t xml:space="preserve"> may cease channel sharing and seek to obtain a license for a non-shared channel by filing a major modification (FCC Form 2100, Schedule C) specifying a non-shared channel and facility</w:t>
      </w:r>
      <w:r w:rsidR="00B33924">
        <w:rPr>
          <w:sz w:val="24"/>
          <w:szCs w:val="24"/>
        </w:rPr>
        <w:t xml:space="preserve"> – 74.799(</w:t>
      </w:r>
      <w:r w:rsidR="00B33924">
        <w:rPr>
          <w:sz w:val="24"/>
          <w:szCs w:val="24"/>
        </w:rPr>
        <w:t>i</w:t>
      </w:r>
      <w:r w:rsidR="00B33924">
        <w:rPr>
          <w:sz w:val="24"/>
          <w:szCs w:val="24"/>
        </w:rPr>
        <w:t>)</w:t>
      </w:r>
      <w:r w:rsidRPr="00B33924" w:rsidR="00B33924">
        <w:rPr>
          <w:sz w:val="24"/>
          <w:szCs w:val="24"/>
        </w:rPr>
        <w:t>.</w:t>
      </w:r>
      <w:r w:rsidRPr="00842894">
        <w:rPr>
          <w:sz w:val="24"/>
          <w:szCs w:val="24"/>
        </w:rPr>
        <w:t xml:space="preserve"> </w:t>
      </w:r>
      <w:r w:rsidR="002336F6">
        <w:rPr>
          <w:sz w:val="24"/>
          <w:szCs w:val="24"/>
        </w:rPr>
        <w:t xml:space="preserve"> Finally, the Commission adopted a rule – 74.793(j) – that requires that </w:t>
      </w:r>
      <w:r w:rsidRPr="002336F6" w:rsidR="002336F6">
        <w:rPr>
          <w:sz w:val="24"/>
          <w:szCs w:val="24"/>
        </w:rPr>
        <w:t xml:space="preserve">applicants seeking to construct facilities that would exceed the permissible interference levels in the rules pursuant to an agreement with the affected parties submit a copy of the agreement with their application.  </w:t>
      </w:r>
      <w:r w:rsidRPr="00842894">
        <w:rPr>
          <w:sz w:val="24"/>
          <w:szCs w:val="24"/>
        </w:rPr>
        <w:t xml:space="preserve">This submission is being made to </w:t>
      </w:r>
      <w:r w:rsidRPr="00842894">
        <w:rPr>
          <w:sz w:val="24"/>
          <w:szCs w:val="24"/>
        </w:rPr>
        <w:t>OMB for approval of th</w:t>
      </w:r>
      <w:r w:rsidR="00B33924">
        <w:rPr>
          <w:sz w:val="24"/>
          <w:szCs w:val="24"/>
        </w:rPr>
        <w:t>ese</w:t>
      </w:r>
      <w:r w:rsidRPr="00842894">
        <w:rPr>
          <w:sz w:val="24"/>
          <w:szCs w:val="24"/>
        </w:rPr>
        <w:t xml:space="preserve"> new burden</w:t>
      </w:r>
      <w:r w:rsidR="00B33924">
        <w:rPr>
          <w:sz w:val="24"/>
          <w:szCs w:val="24"/>
        </w:rPr>
        <w:t>s</w:t>
      </w:r>
      <w:r w:rsidRPr="00842894">
        <w:rPr>
          <w:sz w:val="24"/>
          <w:szCs w:val="24"/>
        </w:rPr>
        <w:t>.  Th</w:t>
      </w:r>
      <w:r w:rsidR="00B33924">
        <w:rPr>
          <w:sz w:val="24"/>
          <w:szCs w:val="24"/>
        </w:rPr>
        <w:t>ese</w:t>
      </w:r>
      <w:r w:rsidRPr="00842894">
        <w:rPr>
          <w:sz w:val="24"/>
          <w:szCs w:val="24"/>
        </w:rPr>
        <w:t xml:space="preserve"> change</w:t>
      </w:r>
      <w:r w:rsidR="00B33924">
        <w:rPr>
          <w:sz w:val="24"/>
          <w:szCs w:val="24"/>
        </w:rPr>
        <w:t>s</w:t>
      </w:r>
      <w:r w:rsidRPr="00842894">
        <w:rPr>
          <w:sz w:val="24"/>
          <w:szCs w:val="24"/>
        </w:rPr>
        <w:t xml:space="preserve"> will result in slight changes in the burden hours/responses.</w:t>
      </w:r>
    </w:p>
    <w:p w:rsidR="00BD529C" w:rsidRPr="008C378C" w:rsidP="00BD529C" w14:paraId="11EDBAE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szCs w:val="24"/>
        </w:rPr>
      </w:pPr>
    </w:p>
    <w:bookmarkEnd w:id="0"/>
    <w:p w:rsidR="007532A5" w:rsidRPr="008C378C" w:rsidP="00BD529C" w14:paraId="134084E6" w14:textId="68272599">
      <w:pPr>
        <w:suppressAutoHyphens/>
        <w:rPr>
          <w:b/>
          <w:spacing w:val="-3"/>
          <w:sz w:val="24"/>
          <w:szCs w:val="24"/>
        </w:rPr>
      </w:pPr>
      <w:r w:rsidRPr="008C378C">
        <w:rPr>
          <w:b/>
          <w:spacing w:val="-3"/>
          <w:sz w:val="24"/>
          <w:szCs w:val="24"/>
          <w:u w:val="single"/>
        </w:rPr>
        <w:t xml:space="preserve">History: </w:t>
      </w:r>
      <w:r w:rsidRPr="008C378C" w:rsidR="00B038C7">
        <w:rPr>
          <w:spacing w:val="-3"/>
          <w:sz w:val="24"/>
          <w:szCs w:val="24"/>
        </w:rPr>
        <w:t xml:space="preserve"> </w:t>
      </w:r>
    </w:p>
    <w:p w:rsidR="00265446" w:rsidRPr="008C378C" w:rsidP="00265446" w14:paraId="2D37148B" w14:textId="77777777">
      <w:pPr>
        <w:suppressAutoHyphens/>
        <w:rPr>
          <w:b/>
          <w:spacing w:val="-3"/>
          <w:sz w:val="24"/>
          <w:szCs w:val="24"/>
        </w:rPr>
      </w:pPr>
    </w:p>
    <w:p w:rsidR="002C3AB3" w:rsidRPr="008C378C" w:rsidP="002C3AB3" w14:paraId="4D307D74" w14:textId="7EAF27B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sz w:val="24"/>
          <w:szCs w:val="24"/>
        </w:rPr>
      </w:pPr>
      <w:r w:rsidRPr="008C378C">
        <w:rPr>
          <w:b/>
          <w:bCs/>
          <w:sz w:val="24"/>
          <w:szCs w:val="24"/>
        </w:rPr>
        <w:t>2021 DTS Report and Order</w:t>
      </w:r>
    </w:p>
    <w:p w:rsidR="002C3AB3" w:rsidRPr="008C378C" w:rsidP="002C3AB3" w14:paraId="5849A32E" w14:textId="77777777">
      <w:pPr>
        <w:tabs>
          <w:tab w:val="center" w:pos="4680"/>
        </w:tabs>
        <w:rPr>
          <w:sz w:val="24"/>
          <w:szCs w:val="24"/>
        </w:rPr>
      </w:pPr>
    </w:p>
    <w:p w:rsidR="002C3AB3" w:rsidRPr="008C378C" w:rsidP="002C3AB3" w14:paraId="15A075A4" w14:textId="462D951C">
      <w:pPr>
        <w:tabs>
          <w:tab w:val="center" w:pos="4680"/>
        </w:tabs>
        <w:rPr>
          <w:sz w:val="24"/>
          <w:szCs w:val="24"/>
        </w:rPr>
      </w:pPr>
      <w:r w:rsidRPr="008C378C">
        <w:rPr>
          <w:sz w:val="24"/>
          <w:szCs w:val="24"/>
        </w:rPr>
        <w:t xml:space="preserve">On January 19, 2021, the Commission adopted </w:t>
      </w:r>
      <w:r w:rsidRPr="00842894">
        <w:rPr>
          <w:spacing w:val="-2"/>
          <w:sz w:val="24"/>
          <w:szCs w:val="24"/>
        </w:rPr>
        <w:t>Rules Governing the Use of  Distributed Transmission System Technologies, MB Docket No. 20-74, Report and Order, FCC 21-21.</w:t>
      </w:r>
      <w:r w:rsidRPr="008C378C">
        <w:rPr>
          <w:i/>
          <w:iCs/>
          <w:spacing w:val="-2"/>
          <w:sz w:val="24"/>
          <w:szCs w:val="24"/>
        </w:rPr>
        <w:t xml:space="preserve">  </w:t>
      </w:r>
      <w:r w:rsidRPr="008C378C">
        <w:rPr>
          <w:sz w:val="24"/>
          <w:szCs w:val="24"/>
        </w:rPr>
        <w:t xml:space="preserve"> The Commission released rules to allow low power television and television translator stations (collectively “low power stations”) to seek authority to construct Distributed Transmission System (DTS) operations. Pursuant to new section 74.720 of the rules, low power stations may now propose DTS operations by filing an application for construction permit for minor modification – FCC Form 2100, Schedule C.  </w:t>
      </w:r>
    </w:p>
    <w:p w:rsidR="002C3AB3" w:rsidRPr="008C378C" w:rsidP="002C3AB3" w14:paraId="14EADCEB" w14:textId="77777777">
      <w:pPr>
        <w:tabs>
          <w:tab w:val="center" w:pos="4680"/>
        </w:tabs>
        <w:rPr>
          <w:sz w:val="24"/>
          <w:szCs w:val="24"/>
        </w:rPr>
      </w:pPr>
    </w:p>
    <w:p w:rsidR="008C378C" w:rsidRPr="008C378C" w:rsidP="002C3AB3" w14:paraId="4D8A4095" w14:textId="77777777">
      <w:pPr>
        <w:rPr>
          <w:b/>
          <w:bCs/>
          <w:sz w:val="24"/>
          <w:szCs w:val="24"/>
        </w:rPr>
      </w:pPr>
      <w:r w:rsidRPr="008C378C">
        <w:rPr>
          <w:b/>
          <w:bCs/>
          <w:sz w:val="24"/>
          <w:szCs w:val="24"/>
        </w:rPr>
        <w:t>2020 Local Public Notice Report and Order</w:t>
      </w:r>
    </w:p>
    <w:p w:rsidR="008C378C" w:rsidRPr="008C378C" w:rsidP="002C3AB3" w14:paraId="16A8561C" w14:textId="77777777">
      <w:pPr>
        <w:rPr>
          <w:b/>
          <w:bCs/>
          <w:sz w:val="24"/>
          <w:szCs w:val="24"/>
        </w:rPr>
      </w:pPr>
    </w:p>
    <w:p w:rsidR="002C3AB3" w:rsidRPr="008C378C" w:rsidP="002C3AB3" w14:paraId="76594CA7" w14:textId="6F728013">
      <w:pPr>
        <w:rPr>
          <w:sz w:val="24"/>
          <w:szCs w:val="24"/>
        </w:rPr>
      </w:pPr>
      <w:r w:rsidRPr="008C378C">
        <w:rPr>
          <w:sz w:val="24"/>
          <w:szCs w:val="24"/>
        </w:rPr>
        <w:t xml:space="preserve">On May 12, 2020, the Commission adopted </w:t>
      </w:r>
      <w:r w:rsidRPr="008C378C">
        <w:rPr>
          <w:i/>
          <w:iCs/>
          <w:spacing w:val="-2"/>
          <w:sz w:val="24"/>
          <w:szCs w:val="24"/>
        </w:rPr>
        <w:t>Amendment of Section 73.3580 of the Commission’s Rules Regarding Public Notice of the Filing of Applications</w:t>
      </w:r>
      <w:r w:rsidRPr="008C378C">
        <w:rPr>
          <w:i/>
          <w:sz w:val="24"/>
          <w:szCs w:val="24"/>
        </w:rPr>
        <w:t>; Modernization of Media Regulation Initiative</w:t>
      </w:r>
      <w:r w:rsidRPr="008C378C">
        <w:rPr>
          <w:iCs/>
          <w:sz w:val="24"/>
          <w:szCs w:val="24"/>
        </w:rPr>
        <w:t xml:space="preserve">; </w:t>
      </w:r>
      <w:r w:rsidRPr="008C378C">
        <w:rPr>
          <w:i/>
          <w:iCs/>
          <w:spacing w:val="-2"/>
          <w:sz w:val="24"/>
          <w:szCs w:val="24"/>
        </w:rPr>
        <w:t>Revision of the Public Notice Requirements of Section 73.3580</w:t>
      </w:r>
      <w:r w:rsidRPr="008C378C">
        <w:rPr>
          <w:sz w:val="24"/>
          <w:szCs w:val="24"/>
        </w:rPr>
        <w:t xml:space="preserve">, Second Report and Order, MB Docket Nos. 17-254, 17-105, &amp; 05-6, FCC 20-65 (rel. May 13,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w:t>
      </w:r>
    </w:p>
    <w:p w:rsidR="002C3AB3" w:rsidRPr="008C378C" w:rsidP="002C3AB3" w14:paraId="45A22807" w14:textId="77777777">
      <w:pPr>
        <w:tabs>
          <w:tab w:val="center" w:pos="4680"/>
        </w:tabs>
        <w:rPr>
          <w:b/>
          <w:spacing w:val="-3"/>
          <w:sz w:val="24"/>
          <w:szCs w:val="24"/>
        </w:rPr>
      </w:pPr>
    </w:p>
    <w:p w:rsidR="002C3AB3" w:rsidRPr="00842894" w:rsidP="002C3AB3" w14:paraId="0E4CDD77" w14:textId="0CFD503A">
      <w:pPr>
        <w:tabs>
          <w:tab w:val="center" w:pos="4680"/>
        </w:tabs>
        <w:rPr>
          <w:b/>
          <w:sz w:val="24"/>
          <w:szCs w:val="24"/>
        </w:rPr>
      </w:pPr>
      <w:r w:rsidRPr="008C378C">
        <w:rPr>
          <w:b/>
          <w:spacing w:val="-3"/>
          <w:sz w:val="24"/>
          <w:szCs w:val="24"/>
        </w:rPr>
        <w:t>2017 Channel Sharing Report and Order</w:t>
      </w:r>
    </w:p>
    <w:p w:rsidR="008179F1" w:rsidRPr="008C378C" w:rsidP="00B04507" w14:paraId="3D2F80F9" w14:textId="62739697">
      <w:pPr>
        <w:suppressAutoHyphens/>
        <w:rPr>
          <w:b/>
          <w:spacing w:val="-3"/>
          <w:sz w:val="24"/>
          <w:szCs w:val="24"/>
          <w:u w:val="single"/>
        </w:rPr>
      </w:pPr>
    </w:p>
    <w:p w:rsidR="008179F1" w:rsidRPr="008C378C" w:rsidP="008179F1" w14:paraId="4A89A8B3" w14:textId="67EB03DC">
      <w:pPr>
        <w:rPr>
          <w:spacing w:val="-3"/>
          <w:sz w:val="24"/>
          <w:szCs w:val="24"/>
        </w:rPr>
      </w:pPr>
      <w:r w:rsidRPr="008C378C">
        <w:rPr>
          <w:sz w:val="24"/>
          <w:szCs w:val="24"/>
        </w:rPr>
        <w:t>The Commission submitted a revision to this information collection</w:t>
      </w:r>
      <w:r w:rsidRPr="008C378C" w:rsidR="00D51FD3">
        <w:rPr>
          <w:sz w:val="24"/>
          <w:szCs w:val="24"/>
        </w:rPr>
        <w:t>,</w:t>
      </w:r>
      <w:r w:rsidRPr="008C378C">
        <w:rPr>
          <w:sz w:val="24"/>
          <w:szCs w:val="24"/>
        </w:rPr>
        <w:t xml:space="preserve"> which results from the rule provisions adopted in FCC 17-29.  </w:t>
      </w:r>
      <w:r w:rsidRPr="008C378C">
        <w:rPr>
          <w:spacing w:val="-3"/>
          <w:sz w:val="24"/>
          <w:szCs w:val="24"/>
        </w:rPr>
        <w:t xml:space="preserve">On March 23, 2017, the Commission adopted a Report and Order, </w:t>
      </w:r>
      <w:r w:rsidRPr="008C378C">
        <w:rPr>
          <w:i/>
          <w:spacing w:val="-3"/>
          <w:sz w:val="24"/>
          <w:szCs w:val="24"/>
        </w:rPr>
        <w:t xml:space="preserve">Channel Sharing by Full Power </w:t>
      </w:r>
      <w:r w:rsidRPr="008C378C">
        <w:rPr>
          <w:spacing w:val="-3"/>
          <w:sz w:val="24"/>
          <w:szCs w:val="24"/>
        </w:rPr>
        <w:t xml:space="preserve">and </w:t>
      </w:r>
      <w:r w:rsidRPr="008C378C">
        <w:rPr>
          <w:i/>
          <w:spacing w:val="-3"/>
          <w:sz w:val="24"/>
          <w:szCs w:val="24"/>
        </w:rPr>
        <w:t>Class A Stations Outside the Broadcast Television Spectrum Incentive Auction Context</w:t>
      </w:r>
      <w:r w:rsidRPr="008C378C">
        <w:rPr>
          <w:spacing w:val="-3"/>
          <w:sz w:val="24"/>
          <w:szCs w:val="24"/>
        </w:rPr>
        <w:t>, GN Docket No. 12-268, MB Docket No. 03-185, MB Docket No. 15-137, FCC 17-29 (</w:t>
      </w:r>
      <w:r w:rsidRPr="008C378C">
        <w:rPr>
          <w:i/>
          <w:spacing w:val="-3"/>
          <w:sz w:val="24"/>
          <w:szCs w:val="24"/>
        </w:rPr>
        <w:t>Report and Order)</w:t>
      </w:r>
      <w:r w:rsidRPr="008C378C">
        <w:rPr>
          <w:spacing w:val="-3"/>
          <w:sz w:val="24"/>
          <w:szCs w:val="24"/>
        </w:rPr>
        <w:t>.  This document approved channel sharing outside of the incentive auction context between full power, Class A, Low Power Television (LPTV) and TV translator stations.</w:t>
      </w:r>
    </w:p>
    <w:p w:rsidR="00917D6A" w:rsidRPr="008C378C" w:rsidP="00B04507" w14:paraId="79ABC0D9" w14:textId="77777777">
      <w:pPr>
        <w:suppressAutoHyphens/>
        <w:rPr>
          <w:b/>
          <w:spacing w:val="-3"/>
          <w:sz w:val="24"/>
          <w:szCs w:val="24"/>
          <w:u w:val="single"/>
        </w:rPr>
      </w:pPr>
    </w:p>
    <w:p w:rsidR="002C3AB3" w:rsidRPr="008C378C" w:rsidP="00B04507" w14:paraId="571AD344" w14:textId="600981E5">
      <w:pPr>
        <w:suppressAutoHyphens/>
        <w:rPr>
          <w:b/>
          <w:spacing w:val="-3"/>
          <w:sz w:val="24"/>
          <w:szCs w:val="24"/>
        </w:rPr>
      </w:pPr>
      <w:r w:rsidRPr="008C378C">
        <w:rPr>
          <w:b/>
          <w:spacing w:val="-3"/>
          <w:sz w:val="24"/>
          <w:szCs w:val="24"/>
        </w:rPr>
        <w:t>2015 LPTV DTV Third Report and Order</w:t>
      </w:r>
    </w:p>
    <w:p w:rsidR="002C3AB3" w:rsidRPr="00842894" w:rsidP="00B04507" w14:paraId="339FB35D" w14:textId="77777777">
      <w:pPr>
        <w:suppressAutoHyphens/>
        <w:rPr>
          <w:b/>
          <w:spacing w:val="-3"/>
          <w:sz w:val="24"/>
          <w:szCs w:val="24"/>
        </w:rPr>
      </w:pPr>
    </w:p>
    <w:p w:rsidR="00840980" w:rsidRPr="008C378C" w:rsidP="00840980" w14:paraId="16F5333E" w14:textId="77777777">
      <w:pPr>
        <w:suppressAutoHyphens/>
        <w:rPr>
          <w:spacing w:val="-3"/>
          <w:sz w:val="24"/>
          <w:szCs w:val="24"/>
        </w:rPr>
      </w:pPr>
      <w:r w:rsidRPr="008C378C">
        <w:rPr>
          <w:spacing w:val="-3"/>
          <w:sz w:val="24"/>
          <w:szCs w:val="24"/>
        </w:rPr>
        <w:t>On</w:t>
      </w:r>
      <w:r w:rsidRPr="008C378C" w:rsidR="001F1CFC">
        <w:rPr>
          <w:spacing w:val="-3"/>
          <w:sz w:val="24"/>
          <w:szCs w:val="24"/>
        </w:rPr>
        <w:t xml:space="preserve"> December 17, 2015, the Commission adopted the Third Report and Order and Fourth Notice of Proposed Rulemaking, “In the Matter of Amendment of Parts 73 and 74 of the Commission’s Rules </w:t>
      </w:r>
      <w:r w:rsidRPr="008C378C" w:rsidR="001F1CFC">
        <w:rPr>
          <w:spacing w:val="-3"/>
          <w:sz w:val="24"/>
          <w:szCs w:val="24"/>
        </w:rPr>
        <w:t xml:space="preserve">to Establish Rules for Digital Low Power Television Translator, and Television Booster Stations and to Amend Rules for Digital Class A Television Stations,” MB Docket No. 03-185, 30 FCC </w:t>
      </w:r>
      <w:r w:rsidRPr="008C378C" w:rsidR="001F1CFC">
        <w:rPr>
          <w:spacing w:val="-3"/>
          <w:sz w:val="24"/>
          <w:szCs w:val="24"/>
        </w:rPr>
        <w:t>Rcd</w:t>
      </w:r>
      <w:r w:rsidRPr="008C378C" w:rsidR="001F1CFC">
        <w:rPr>
          <w:spacing w:val="-3"/>
          <w:sz w:val="24"/>
          <w:szCs w:val="24"/>
        </w:rPr>
        <w:t xml:space="preserve"> 14927 (2015).  This document approved channel sharing between LPTV and TV translator stations as well as created a new digital-to-digital replacement translator.</w:t>
      </w:r>
    </w:p>
    <w:p w:rsidR="00840980" w:rsidRPr="008C378C" w:rsidP="00B04507" w14:paraId="57BB9EEC" w14:textId="77777777">
      <w:pPr>
        <w:suppressAutoHyphens/>
        <w:rPr>
          <w:b/>
          <w:spacing w:val="-3"/>
          <w:sz w:val="24"/>
          <w:szCs w:val="24"/>
          <w:u w:val="single"/>
        </w:rPr>
      </w:pPr>
    </w:p>
    <w:p w:rsidR="002C3AB3" w:rsidRPr="008C378C" w:rsidP="00B04507" w14:paraId="45FEDC7D" w14:textId="432DC2A4">
      <w:pPr>
        <w:suppressAutoHyphens/>
        <w:rPr>
          <w:b/>
          <w:spacing w:val="-3"/>
          <w:sz w:val="24"/>
          <w:szCs w:val="24"/>
        </w:rPr>
      </w:pPr>
      <w:r w:rsidRPr="008C378C">
        <w:rPr>
          <w:b/>
          <w:spacing w:val="-3"/>
          <w:sz w:val="24"/>
          <w:szCs w:val="24"/>
        </w:rPr>
        <w:t>2014 Incentive Auction Report and Order</w:t>
      </w:r>
    </w:p>
    <w:p w:rsidR="002C3AB3" w:rsidRPr="00842894" w:rsidP="00B04507" w14:paraId="48D51663" w14:textId="77777777">
      <w:pPr>
        <w:suppressAutoHyphens/>
        <w:rPr>
          <w:b/>
          <w:spacing w:val="-3"/>
          <w:sz w:val="24"/>
          <w:szCs w:val="24"/>
        </w:rPr>
      </w:pPr>
    </w:p>
    <w:p w:rsidR="000B0B12" w:rsidRPr="008C378C" w:rsidP="000B0B12" w14:paraId="53CCB5ED" w14:textId="5622006B">
      <w:pPr>
        <w:suppressAutoHyphens/>
        <w:rPr>
          <w:snapToGrid/>
          <w:sz w:val="24"/>
          <w:szCs w:val="24"/>
        </w:rPr>
      </w:pPr>
      <w:r w:rsidRPr="008C378C">
        <w:rPr>
          <w:snapToGrid/>
          <w:sz w:val="24"/>
          <w:szCs w:val="24"/>
        </w:rPr>
        <w:t>On</w:t>
      </w:r>
      <w:r w:rsidRPr="008C378C">
        <w:rPr>
          <w:i/>
          <w:snapToGrid/>
          <w:sz w:val="24"/>
          <w:szCs w:val="24"/>
        </w:rPr>
        <w:t xml:space="preserve"> </w:t>
      </w:r>
      <w:r w:rsidRPr="008C378C">
        <w:rPr>
          <w:snapToGrid/>
          <w:sz w:val="24"/>
          <w:szCs w:val="24"/>
        </w:rPr>
        <w:t>June 2, 2014</w:t>
      </w:r>
      <w:r w:rsidRPr="008C378C" w:rsidR="00780F14">
        <w:rPr>
          <w:snapToGrid/>
          <w:sz w:val="24"/>
          <w:szCs w:val="24"/>
        </w:rPr>
        <w:t>,</w:t>
      </w:r>
      <w:r w:rsidRPr="008C378C">
        <w:rPr>
          <w:snapToGrid/>
          <w:sz w:val="24"/>
          <w:szCs w:val="24"/>
        </w:rPr>
        <w:t xml:space="preserve"> the Commission released a rulemaking titled “Expanding the Economic and Innovation Opportunities of Spectrum Through Incentive Auctions,” GN Docket 12-268, Report and Order, FCC 14-50, 29 FCC </w:t>
      </w:r>
      <w:r w:rsidRPr="008C378C">
        <w:rPr>
          <w:snapToGrid/>
          <w:sz w:val="24"/>
          <w:szCs w:val="24"/>
        </w:rPr>
        <w:t>Rcd</w:t>
      </w:r>
      <w:r w:rsidRPr="008C378C">
        <w:rPr>
          <w:snapToGrid/>
          <w:sz w:val="24"/>
          <w:szCs w:val="24"/>
        </w:rPr>
        <w:t xml:space="preserve"> 6567 (2014) (Incentive Auction R&amp;O) which adopted rules for holding an Incentive Auction, as required by the Middle Class Tax Relief and Job Creation Act of 2012 (Spectrum Act).</w:t>
      </w:r>
      <w:r>
        <w:rPr>
          <w:snapToGrid/>
          <w:sz w:val="24"/>
          <w:szCs w:val="24"/>
          <w:vertAlign w:val="superscript"/>
        </w:rPr>
        <w:footnoteReference w:id="5"/>
      </w:r>
      <w:r w:rsidRPr="008C378C">
        <w:rPr>
          <w:snapToGrid/>
          <w:sz w:val="24"/>
          <w:szCs w:val="24"/>
        </w:rPr>
        <w:t xml:space="preserve">  The Spectrum Act directs the Commission to hold a “reverse auction” in which broadcasters can voluntarily return some or all of their broadcast spectrum usage rights in exchange for incentive payments.</w:t>
      </w:r>
      <w:r>
        <w:rPr>
          <w:snapToGrid/>
          <w:sz w:val="24"/>
          <w:szCs w:val="24"/>
          <w:vertAlign w:val="superscript"/>
        </w:rPr>
        <w:footnoteReference w:id="6"/>
      </w:r>
      <w:r w:rsidRPr="008C378C">
        <w:rPr>
          <w:snapToGrid/>
          <w:sz w:val="24"/>
          <w:szCs w:val="24"/>
        </w:rPr>
        <w:t xml:space="preserve">  The Spectrum Act also requires the Commission to reorganize the broadcast television band, which will be accomplished by repacking stations, or moving broadcast stations to different channels.</w:t>
      </w:r>
      <w:r>
        <w:rPr>
          <w:snapToGrid/>
          <w:sz w:val="24"/>
          <w:szCs w:val="24"/>
          <w:vertAlign w:val="superscript"/>
        </w:rPr>
        <w:footnoteReference w:id="7"/>
      </w:r>
      <w:r w:rsidRPr="008C378C">
        <w:rPr>
          <w:snapToGrid/>
          <w:sz w:val="24"/>
          <w:szCs w:val="24"/>
        </w:rPr>
        <w:t xml:space="preserve">  The Spectrum Act directs the Commission to hold a forward auction of the ultra-high frequency (UHF) spectrum obtained as a result of the reverse auction and channel repacking.</w:t>
      </w:r>
      <w:r>
        <w:rPr>
          <w:snapToGrid/>
          <w:sz w:val="24"/>
          <w:szCs w:val="24"/>
          <w:vertAlign w:val="superscript"/>
        </w:rPr>
        <w:footnoteReference w:id="8"/>
      </w:r>
      <w:r w:rsidRPr="008C378C">
        <w:rPr>
          <w:snapToGrid/>
          <w:sz w:val="24"/>
          <w:szCs w:val="24"/>
        </w:rPr>
        <w:t xml:space="preserve">  This UHF spectrum will be auctioned as flexible-use licenses suitable for providing mobile broadband service.  The Spectrum Act establishes a TV Broadcaster Relocation Fund (Fund) to reimburse reassigned broadcasters and multichannel video programming distributors (MVPDs) that incur expenses associated with continuing to carry relocated stations, for their reasonable expenses resulting from the post-auction channel reassignment.</w:t>
      </w:r>
      <w:r>
        <w:rPr>
          <w:snapToGrid/>
          <w:sz w:val="24"/>
          <w:szCs w:val="24"/>
          <w:vertAlign w:val="superscript"/>
        </w:rPr>
        <w:footnoteReference w:id="9"/>
      </w:r>
      <w:r w:rsidRPr="008C378C">
        <w:rPr>
          <w:snapToGrid/>
          <w:sz w:val="24"/>
          <w:szCs w:val="24"/>
        </w:rPr>
        <w:t xml:space="preserve">  </w:t>
      </w:r>
    </w:p>
    <w:p w:rsidR="000B0B12" w:rsidRPr="008C378C" w:rsidP="000B0B12" w14:paraId="6F6C180A" w14:textId="77777777">
      <w:pPr>
        <w:suppressAutoHyphens/>
        <w:rPr>
          <w:b/>
          <w:bCs/>
          <w:spacing w:val="-3"/>
          <w:sz w:val="24"/>
          <w:szCs w:val="24"/>
        </w:rPr>
      </w:pPr>
    </w:p>
    <w:p w:rsidR="008C378C" w:rsidRPr="008C378C" w:rsidP="000B0B12" w14:paraId="258DDB7A" w14:textId="5CB9D147">
      <w:pPr>
        <w:suppressAutoHyphens/>
        <w:rPr>
          <w:b/>
          <w:bCs/>
          <w:spacing w:val="-3"/>
          <w:sz w:val="24"/>
          <w:szCs w:val="24"/>
        </w:rPr>
      </w:pPr>
      <w:r w:rsidRPr="008C378C">
        <w:rPr>
          <w:b/>
          <w:bCs/>
          <w:spacing w:val="-3"/>
          <w:sz w:val="24"/>
          <w:szCs w:val="24"/>
        </w:rPr>
        <w:t>2011 LPTV DTV Second Report and Order</w:t>
      </w:r>
    </w:p>
    <w:p w:rsidR="008C378C" w:rsidRPr="008C378C" w:rsidP="000B0B12" w14:paraId="74CA63DB" w14:textId="77777777">
      <w:pPr>
        <w:suppressAutoHyphens/>
        <w:rPr>
          <w:b/>
          <w:bCs/>
          <w:spacing w:val="-3"/>
          <w:sz w:val="24"/>
          <w:szCs w:val="24"/>
        </w:rPr>
      </w:pPr>
    </w:p>
    <w:p w:rsidR="00917D6A" w:rsidP="00917D6A" w14:paraId="20E33AC2" w14:textId="57FDC98F">
      <w:pPr>
        <w:suppressAutoHyphens/>
        <w:rPr>
          <w:spacing w:val="-3"/>
          <w:sz w:val="24"/>
          <w:szCs w:val="24"/>
        </w:rPr>
      </w:pPr>
      <w:r w:rsidRPr="008C378C">
        <w:rPr>
          <w:spacing w:val="-3"/>
          <w:sz w:val="24"/>
          <w:szCs w:val="24"/>
        </w:rPr>
        <w:t xml:space="preserve">On July 15, 2011, the Commission adopted the Second Report and Order, </w:t>
      </w:r>
      <w:r w:rsidRPr="008C378C">
        <w:rPr>
          <w:i/>
          <w:spacing w:val="-3"/>
          <w:sz w:val="24"/>
          <w:szCs w:val="24"/>
        </w:rPr>
        <w:t>In the Matter of Amendment of Parts 73 and 74 of the Commission’s Rules to Establish Rules for Digital Low Power Television Translator, and Television Booster Stations and to Amend Rules for Digital Class A Television Stations</w:t>
      </w:r>
      <w:r w:rsidRPr="008C378C">
        <w:rPr>
          <w:spacing w:val="-3"/>
          <w:sz w:val="24"/>
          <w:szCs w:val="24"/>
        </w:rPr>
        <w:t>, MB Docket No. 03-185, FCC 11-110 (</w:t>
      </w:r>
      <w:r w:rsidRPr="008C378C">
        <w:rPr>
          <w:i/>
          <w:spacing w:val="-3"/>
          <w:sz w:val="24"/>
          <w:szCs w:val="24"/>
        </w:rPr>
        <w:t xml:space="preserve">LPTV Digital Second Report and </w:t>
      </w:r>
      <w:r w:rsidRPr="008C378C">
        <w:rPr>
          <w:i/>
          <w:spacing w:val="-3"/>
          <w:sz w:val="24"/>
          <w:szCs w:val="24"/>
        </w:rPr>
        <w:t>Order</w:t>
      </w:r>
      <w:r w:rsidRPr="008C378C">
        <w:rPr>
          <w:spacing w:val="-3"/>
          <w:sz w:val="24"/>
          <w:szCs w:val="24"/>
        </w:rPr>
        <w:t>).  This document contains rules and policies for low power television stations (LPTV)</w:t>
      </w:r>
      <w:r>
        <w:rPr>
          <w:spacing w:val="-3"/>
          <w:sz w:val="24"/>
          <w:szCs w:val="24"/>
          <w:vertAlign w:val="superscript"/>
        </w:rPr>
        <w:footnoteReference w:id="10"/>
      </w:r>
      <w:r w:rsidRPr="008C378C">
        <w:rPr>
          <w:spacing w:val="-3"/>
          <w:sz w:val="24"/>
          <w:szCs w:val="24"/>
        </w:rPr>
        <w:t xml:space="preserve"> to transition from analog to digital broadcasting.  Due to the Commission adopting these rules and policies to effectuate the low power digital transition, the </w:t>
      </w:r>
      <w:r w:rsidRPr="008C378C">
        <w:rPr>
          <w:i/>
          <w:spacing w:val="-3"/>
          <w:sz w:val="24"/>
          <w:szCs w:val="24"/>
        </w:rPr>
        <w:t>LPTV Second Report and Order</w:t>
      </w:r>
      <w:r w:rsidRPr="008C378C">
        <w:rPr>
          <w:spacing w:val="-3"/>
          <w:sz w:val="24"/>
          <w:szCs w:val="24"/>
        </w:rPr>
        <w:t xml:space="preserve"> imposes new PRA burdens on licensees.  </w:t>
      </w:r>
    </w:p>
    <w:p w:rsidR="008C378C" w:rsidRPr="008C378C" w:rsidP="00917D6A" w14:paraId="6D83FD12" w14:textId="77777777">
      <w:pPr>
        <w:suppressAutoHyphens/>
        <w:rPr>
          <w:spacing w:val="-3"/>
          <w:sz w:val="24"/>
          <w:szCs w:val="24"/>
        </w:rPr>
      </w:pPr>
    </w:p>
    <w:p w:rsidR="00917D6A" w:rsidRPr="008C378C" w:rsidP="00B04507" w14:paraId="4851F985" w14:textId="77777777">
      <w:pPr>
        <w:suppressAutoHyphens/>
        <w:rPr>
          <w:spacing w:val="-3"/>
          <w:sz w:val="24"/>
          <w:szCs w:val="24"/>
        </w:rPr>
      </w:pPr>
    </w:p>
    <w:p w:rsidR="008C378C" w:rsidRPr="008C378C" w:rsidP="00B04507" w14:paraId="7D15DE5A" w14:textId="56270FB9">
      <w:pPr>
        <w:suppressAutoHyphens/>
        <w:rPr>
          <w:b/>
          <w:bCs/>
          <w:spacing w:val="-3"/>
          <w:sz w:val="24"/>
          <w:szCs w:val="24"/>
        </w:rPr>
      </w:pPr>
      <w:r w:rsidRPr="008C378C">
        <w:rPr>
          <w:b/>
          <w:bCs/>
          <w:spacing w:val="-3"/>
          <w:sz w:val="24"/>
          <w:szCs w:val="24"/>
        </w:rPr>
        <w:t>2004 LPTV DTV First Report and Order</w:t>
      </w:r>
    </w:p>
    <w:p w:rsidR="008C378C" w:rsidRPr="008C378C" w:rsidP="00B04507" w14:paraId="4C3D1B0B" w14:textId="77777777">
      <w:pPr>
        <w:suppressAutoHyphens/>
        <w:rPr>
          <w:b/>
          <w:bCs/>
          <w:spacing w:val="-3"/>
          <w:sz w:val="24"/>
          <w:szCs w:val="24"/>
          <w:u w:val="single"/>
        </w:rPr>
      </w:pPr>
    </w:p>
    <w:p w:rsidR="006E58A3" w:rsidRPr="008C378C" w:rsidP="00B04507" w14:paraId="0B01AE37" w14:textId="2018332C">
      <w:pPr>
        <w:suppressAutoHyphens/>
        <w:rPr>
          <w:spacing w:val="-3"/>
          <w:sz w:val="24"/>
          <w:szCs w:val="24"/>
        </w:rPr>
      </w:pPr>
      <w:r w:rsidRPr="008C378C">
        <w:rPr>
          <w:spacing w:val="-3"/>
          <w:sz w:val="24"/>
          <w:szCs w:val="24"/>
        </w:rPr>
        <w:t xml:space="preserve">On </w:t>
      </w:r>
      <w:smartTag w:uri="urn:schemas-microsoft-com:office:smarttags" w:element="date">
        <w:smartTagPr>
          <w:attr w:name="Day" w:val="9"/>
          <w:attr w:name="Month" w:val="9"/>
          <w:attr w:name="Year" w:val="2004"/>
          <w:attr w:name="ls" w:val="trans"/>
        </w:smartTagPr>
        <w:r w:rsidRPr="008C378C">
          <w:rPr>
            <w:spacing w:val="-3"/>
            <w:sz w:val="24"/>
            <w:szCs w:val="24"/>
          </w:rPr>
          <w:t>September 9, 2004</w:t>
        </w:r>
      </w:smartTag>
      <w:r w:rsidRPr="008C378C">
        <w:rPr>
          <w:spacing w:val="-3"/>
          <w:sz w:val="24"/>
          <w:szCs w:val="24"/>
        </w:rPr>
        <w:t xml:space="preserve">, the Commission adopted a Report and Order, FCC 04-220, MB Docket Number 03-185, </w:t>
      </w:r>
      <w:r w:rsidRPr="008C378C">
        <w:rPr>
          <w:i/>
          <w:spacing w:val="-3"/>
          <w:sz w:val="24"/>
          <w:szCs w:val="24"/>
        </w:rPr>
        <w:t>In the Matter of Parts 73 and 74 of the Commission’s Rules to Established Rules for Digital Low Power Television, Television Translator, and Television Booster Stations and to Amend Rules for Digital Class A  Television Stations</w:t>
      </w:r>
      <w:r w:rsidRPr="008C378C">
        <w:rPr>
          <w:spacing w:val="-3"/>
          <w:sz w:val="24"/>
          <w:szCs w:val="24"/>
        </w:rPr>
        <w:t xml:space="preserve">. To implement the new rules, the Commission </w:t>
      </w:r>
      <w:bookmarkStart w:id="1" w:name="OLE_LINK3"/>
      <w:r w:rsidRPr="008C378C">
        <w:rPr>
          <w:spacing w:val="-3"/>
          <w:sz w:val="24"/>
          <w:szCs w:val="24"/>
        </w:rPr>
        <w:t>revis</w:t>
      </w:r>
      <w:r w:rsidRPr="008C378C" w:rsidR="00BD34F8">
        <w:rPr>
          <w:spacing w:val="-3"/>
          <w:sz w:val="24"/>
          <w:szCs w:val="24"/>
        </w:rPr>
        <w:t>ed</w:t>
      </w:r>
      <w:r w:rsidRPr="008C378C">
        <w:rPr>
          <w:spacing w:val="-3"/>
          <w:sz w:val="24"/>
          <w:szCs w:val="24"/>
        </w:rPr>
        <w:t xml:space="preserve"> </w:t>
      </w:r>
      <w:r w:rsidRPr="008C378C" w:rsidR="00693850">
        <w:rPr>
          <w:spacing w:val="-3"/>
          <w:sz w:val="24"/>
          <w:szCs w:val="24"/>
        </w:rPr>
        <w:t xml:space="preserve">the form </w:t>
      </w:r>
      <w:r w:rsidRPr="008C378C">
        <w:rPr>
          <w:spacing w:val="-3"/>
          <w:sz w:val="24"/>
          <w:szCs w:val="24"/>
        </w:rPr>
        <w:t xml:space="preserve">to allow licensees/permittees/applicants to use the revised </w:t>
      </w:r>
      <w:r w:rsidRPr="008C378C" w:rsidR="00693850">
        <w:rPr>
          <w:spacing w:val="-3"/>
          <w:sz w:val="24"/>
          <w:szCs w:val="24"/>
        </w:rPr>
        <w:t>form</w:t>
      </w:r>
      <w:r w:rsidRPr="008C378C">
        <w:rPr>
          <w:spacing w:val="-3"/>
          <w:sz w:val="24"/>
          <w:szCs w:val="24"/>
        </w:rPr>
        <w:t xml:space="preserve"> to file for digital stations or for conversion of existing analog</w:t>
      </w:r>
      <w:r w:rsidRPr="008C378C" w:rsidR="00A74CCB">
        <w:rPr>
          <w:spacing w:val="-3"/>
          <w:sz w:val="24"/>
          <w:szCs w:val="24"/>
        </w:rPr>
        <w:t xml:space="preserve"> stations </w:t>
      </w:r>
      <w:r w:rsidRPr="008C378C">
        <w:rPr>
          <w:spacing w:val="-3"/>
          <w:sz w:val="24"/>
          <w:szCs w:val="24"/>
        </w:rPr>
        <w:t>to digital</w:t>
      </w:r>
      <w:bookmarkEnd w:id="1"/>
      <w:r w:rsidRPr="008C378C" w:rsidR="00A74CCB">
        <w:rPr>
          <w:spacing w:val="-3"/>
          <w:sz w:val="24"/>
          <w:szCs w:val="24"/>
        </w:rPr>
        <w:t xml:space="preserve"> stations</w:t>
      </w:r>
      <w:r w:rsidRPr="008C378C">
        <w:rPr>
          <w:spacing w:val="-3"/>
          <w:sz w:val="24"/>
          <w:szCs w:val="24"/>
        </w:rPr>
        <w:t xml:space="preserve">.   </w:t>
      </w:r>
    </w:p>
    <w:p w:rsidR="00382FF9" w:rsidRPr="008C378C" w:rsidP="00B04507" w14:paraId="5B6FE903" w14:textId="6F4B039C">
      <w:pPr>
        <w:suppressAutoHyphens/>
        <w:rPr>
          <w:spacing w:val="-3"/>
          <w:sz w:val="24"/>
          <w:szCs w:val="24"/>
        </w:rPr>
      </w:pPr>
    </w:p>
    <w:p w:rsidR="00D87913" w:rsidRPr="008C378C" w:rsidP="00D87913" w14:paraId="5A8527FB" w14:textId="77777777">
      <w:pPr>
        <w:rPr>
          <w:spacing w:val="-3"/>
          <w:sz w:val="24"/>
          <w:szCs w:val="24"/>
        </w:rPr>
      </w:pPr>
      <w:r w:rsidRPr="008C378C">
        <w:rPr>
          <w:spacing w:val="-3"/>
          <w:sz w:val="24"/>
          <w:szCs w:val="24"/>
        </w:rPr>
        <w:cr/>
      </w:r>
      <w:r w:rsidRPr="008C378C" w:rsidR="00843036">
        <w:rPr>
          <w:sz w:val="24"/>
          <w:szCs w:val="24"/>
        </w:rPr>
        <w:t>T</w:t>
      </w:r>
      <w:r w:rsidRPr="008C378C" w:rsidR="006A38C1">
        <w:rPr>
          <w:sz w:val="24"/>
          <w:szCs w:val="24"/>
        </w:rPr>
        <w:t>his information collection does not affect individuals or households; thus, there are no impacts under the Privacy Act.</w:t>
      </w:r>
      <w:r w:rsidRPr="008C378C" w:rsidR="006A38C1">
        <w:rPr>
          <w:sz w:val="24"/>
          <w:szCs w:val="24"/>
        </w:rPr>
        <w:cr/>
      </w:r>
      <w:r w:rsidRPr="008C378C">
        <w:rPr>
          <w:spacing w:val="-3"/>
          <w:sz w:val="24"/>
          <w:szCs w:val="24"/>
        </w:rPr>
        <w:cr/>
        <w:t>Statutory authority for this collection of information is contained in Sections 154(</w:t>
      </w:r>
      <w:r w:rsidRPr="008C378C">
        <w:rPr>
          <w:spacing w:val="-3"/>
          <w:sz w:val="24"/>
          <w:szCs w:val="24"/>
        </w:rPr>
        <w:t>i</w:t>
      </w:r>
      <w:r w:rsidRPr="008C378C">
        <w:rPr>
          <w:spacing w:val="-3"/>
          <w:sz w:val="24"/>
          <w:szCs w:val="24"/>
        </w:rPr>
        <w:t xml:space="preserve">), 303, 307, 308, and 309 of the Communications Act of 1934, as amended. </w:t>
      </w:r>
      <w:r w:rsidRPr="008C378C">
        <w:rPr>
          <w:spacing w:val="-3"/>
          <w:sz w:val="24"/>
          <w:szCs w:val="24"/>
        </w:rPr>
        <w:cr/>
        <w:t xml:space="preserve"> </w:t>
      </w:r>
    </w:p>
    <w:p w:rsidR="00D87773" w:rsidRPr="008C378C" w:rsidP="0031087D" w14:paraId="415BA445" w14:textId="3E94763C">
      <w:pPr>
        <w:suppressAutoHyphens/>
        <w:rPr>
          <w:sz w:val="24"/>
          <w:szCs w:val="24"/>
        </w:rPr>
      </w:pPr>
      <w:r w:rsidRPr="008C378C">
        <w:rPr>
          <w:sz w:val="24"/>
          <w:szCs w:val="24"/>
        </w:rPr>
        <w:t>2</w:t>
      </w:r>
      <w:r w:rsidRPr="00842894">
        <w:rPr>
          <w:sz w:val="24"/>
          <w:szCs w:val="24"/>
        </w:rPr>
        <w:t xml:space="preserve">. </w:t>
      </w:r>
      <w:r w:rsidRPr="008C378C" w:rsidR="00123724">
        <w:rPr>
          <w:sz w:val="24"/>
          <w:szCs w:val="24"/>
        </w:rPr>
        <w:t xml:space="preserve">The data </w:t>
      </w:r>
      <w:r w:rsidRPr="008C378C" w:rsidR="006A38C1">
        <w:rPr>
          <w:sz w:val="24"/>
          <w:szCs w:val="24"/>
        </w:rPr>
        <w:t>are</w:t>
      </w:r>
      <w:r w:rsidRPr="008C378C" w:rsidR="00123724">
        <w:rPr>
          <w:sz w:val="24"/>
          <w:szCs w:val="24"/>
        </w:rPr>
        <w:t xml:space="preserve"> used by FCC staff to determine if the applicant is qualified, meets basic statutory and treaty requirements and will not cause interference to other authorized broadcast services.</w:t>
      </w:r>
      <w:r w:rsidRPr="008C378C" w:rsidR="00123724">
        <w:rPr>
          <w:sz w:val="24"/>
          <w:szCs w:val="24"/>
        </w:rPr>
        <w:cr/>
      </w:r>
      <w:r w:rsidRPr="008C378C" w:rsidR="00123724">
        <w:rPr>
          <w:spacing w:val="-3"/>
          <w:sz w:val="24"/>
          <w:szCs w:val="24"/>
        </w:rPr>
        <w:cr/>
        <w:t xml:space="preserve">3. </w:t>
      </w:r>
      <w:r w:rsidRPr="008C378C">
        <w:rPr>
          <w:spacing w:val="-3"/>
          <w:sz w:val="24"/>
          <w:szCs w:val="24"/>
        </w:rPr>
        <w:t xml:space="preserve"> </w:t>
      </w:r>
      <w:r w:rsidRPr="008C378C" w:rsidR="00CD1026">
        <w:rPr>
          <w:sz w:val="24"/>
          <w:szCs w:val="24"/>
        </w:rPr>
        <w:t xml:space="preserve">On </w:t>
      </w:r>
      <w:smartTag w:uri="urn:schemas-microsoft-com:office:smarttags" w:element="date">
        <w:smartTagPr>
          <w:attr w:name="Day" w:val="13"/>
          <w:attr w:name="Month" w:val="5"/>
          <w:attr w:name="Year" w:val="2002"/>
          <w:attr w:name="ls" w:val="trans"/>
        </w:smartTagPr>
        <w:r w:rsidRPr="008C378C" w:rsidR="00CD1026">
          <w:rPr>
            <w:sz w:val="24"/>
            <w:szCs w:val="24"/>
          </w:rPr>
          <w:t>May 13, 2002</w:t>
        </w:r>
      </w:smartTag>
      <w:r w:rsidRPr="008C378C" w:rsidR="00CD1026">
        <w:rPr>
          <w:sz w:val="24"/>
          <w:szCs w:val="24"/>
        </w:rPr>
        <w:t xml:space="preserve">, the Commission released Public Notice DA 02-1087 announcing the mandatory electronic filing of </w:t>
      </w:r>
      <w:r w:rsidRPr="008C378C" w:rsidR="00CF7D16">
        <w:rPr>
          <w:sz w:val="24"/>
          <w:szCs w:val="24"/>
        </w:rPr>
        <w:t>these forms</w:t>
      </w:r>
      <w:r w:rsidRPr="008C378C" w:rsidR="00CD1026">
        <w:rPr>
          <w:sz w:val="24"/>
          <w:szCs w:val="24"/>
        </w:rPr>
        <w:t xml:space="preserve">.  Mandatory electronic filing for these forms began on </w:t>
      </w:r>
      <w:smartTag w:uri="urn:schemas-microsoft-com:office:smarttags" w:element="date">
        <w:smartTagPr>
          <w:attr w:name="Day" w:val="21"/>
          <w:attr w:name="Month" w:val="5"/>
          <w:attr w:name="Year" w:val="2002"/>
          <w:attr w:name="ls" w:val="trans"/>
        </w:smartTagPr>
        <w:r w:rsidRPr="008C378C" w:rsidR="00CD1026">
          <w:rPr>
            <w:sz w:val="24"/>
            <w:szCs w:val="24"/>
          </w:rPr>
          <w:t>May 21, 2002</w:t>
        </w:r>
      </w:smartTag>
      <w:r w:rsidRPr="008C378C" w:rsidR="00CD1026">
        <w:rPr>
          <w:sz w:val="24"/>
          <w:szCs w:val="24"/>
        </w:rPr>
        <w:t xml:space="preserve">.  </w:t>
      </w:r>
      <w:r w:rsidRPr="008C378C" w:rsidR="00CD1026">
        <w:rPr>
          <w:spacing w:val="-3"/>
          <w:sz w:val="24"/>
          <w:szCs w:val="24"/>
        </w:rPr>
        <w:t>P</w:t>
      </w:r>
      <w:r w:rsidRPr="008C378C" w:rsidR="00CD1026">
        <w:rPr>
          <w:sz w:val="24"/>
          <w:szCs w:val="24"/>
        </w:rPr>
        <w:t xml:space="preserve">aper-filed copies of </w:t>
      </w:r>
      <w:r w:rsidRPr="008C378C" w:rsidR="00693850">
        <w:rPr>
          <w:sz w:val="24"/>
          <w:szCs w:val="24"/>
        </w:rPr>
        <w:t xml:space="preserve">the form </w:t>
      </w:r>
      <w:r w:rsidRPr="008C378C" w:rsidR="00CD1026">
        <w:rPr>
          <w:sz w:val="24"/>
          <w:szCs w:val="24"/>
        </w:rPr>
        <w:t xml:space="preserve">will be accepted only if accompanied by an </w:t>
      </w:r>
    </w:p>
    <w:p w:rsidR="00A543E2" w:rsidRPr="008C378C" w:rsidP="0031087D" w14:paraId="73B9CDF8" w14:textId="06635C4D">
      <w:pPr>
        <w:suppressAutoHyphens/>
        <w:rPr>
          <w:spacing w:val="-3"/>
          <w:sz w:val="24"/>
          <w:szCs w:val="24"/>
        </w:rPr>
      </w:pPr>
      <w:r w:rsidRPr="008C378C">
        <w:rPr>
          <w:sz w:val="24"/>
          <w:szCs w:val="24"/>
        </w:rPr>
        <w:t>appropriate request for waiver of the electronic filing requirement.  Waivers will not be routinely granted and filers should plead with particularity the facts and circumstances warranting grant of a waiver.</w:t>
      </w:r>
      <w:r w:rsidRPr="008C378C">
        <w:rPr>
          <w:b/>
          <w:spacing w:val="-3"/>
          <w:sz w:val="24"/>
          <w:szCs w:val="24"/>
        </w:rPr>
        <w:cr/>
      </w:r>
      <w:r w:rsidRPr="008C378C" w:rsidR="00123724">
        <w:rPr>
          <w:spacing w:val="-3"/>
          <w:sz w:val="24"/>
          <w:szCs w:val="24"/>
        </w:rPr>
        <w:cr/>
        <w:t xml:space="preserve">4.  No other agency imposes a similar information collection on the respondents.  There </w:t>
      </w:r>
      <w:r w:rsidRPr="008C378C" w:rsidR="0068657D">
        <w:rPr>
          <w:spacing w:val="-3"/>
          <w:sz w:val="24"/>
          <w:szCs w:val="24"/>
        </w:rPr>
        <w:t>are</w:t>
      </w:r>
      <w:r w:rsidRPr="008C378C" w:rsidR="00A466EA">
        <w:rPr>
          <w:spacing w:val="-3"/>
          <w:sz w:val="24"/>
          <w:szCs w:val="24"/>
        </w:rPr>
        <w:t xml:space="preserve"> no similar data available.</w:t>
      </w:r>
      <w:r w:rsidRPr="008C378C" w:rsidR="00A466EA">
        <w:rPr>
          <w:spacing w:val="-3"/>
          <w:sz w:val="24"/>
          <w:szCs w:val="24"/>
        </w:rPr>
        <w:cr/>
      </w:r>
    </w:p>
    <w:p w:rsidR="00517321" w:rsidRPr="008C378C" w:rsidP="0031087D" w14:paraId="3A1F9A4E" w14:textId="70C9BCF8">
      <w:pPr>
        <w:suppressAutoHyphens/>
        <w:rPr>
          <w:spacing w:val="-3"/>
          <w:sz w:val="24"/>
          <w:szCs w:val="24"/>
        </w:rPr>
      </w:pPr>
      <w:r w:rsidRPr="008C378C">
        <w:rPr>
          <w:spacing w:val="-3"/>
          <w:sz w:val="24"/>
          <w:szCs w:val="24"/>
        </w:rPr>
        <w:t xml:space="preserve">5.  In conformance with the Paperwork Reduction Act of 1995, the Commission is making an effort </w:t>
      </w:r>
      <w:r w:rsidRPr="008C378C">
        <w:rPr>
          <w:spacing w:val="-3"/>
          <w:sz w:val="24"/>
          <w:szCs w:val="24"/>
        </w:rPr>
        <w:t>to minimize the burden on all respondents.  Therefore, this information collection will not have a significant economic impact on a substantial number of small entities/businesses.</w:t>
      </w:r>
    </w:p>
    <w:p w:rsidR="003D76EC" w:rsidRPr="008C378C" w:rsidP="003D76EC" w14:paraId="696F7BDF" w14:textId="2A1A2878">
      <w:pPr>
        <w:suppressAutoHyphens/>
        <w:rPr>
          <w:spacing w:val="-3"/>
          <w:sz w:val="24"/>
          <w:szCs w:val="24"/>
        </w:rPr>
      </w:pPr>
      <w:r w:rsidRPr="008C378C">
        <w:rPr>
          <w:spacing w:val="-3"/>
          <w:sz w:val="24"/>
          <w:szCs w:val="24"/>
        </w:rPr>
        <w:cr/>
        <w:t>6.  The frequency for filing is determined by respondents, as necessary.</w:t>
      </w:r>
      <w:r w:rsidRPr="008C378C">
        <w:rPr>
          <w:spacing w:val="-3"/>
          <w:sz w:val="24"/>
          <w:szCs w:val="24"/>
        </w:rPr>
        <w:cr/>
      </w:r>
      <w:r w:rsidRPr="008C378C">
        <w:rPr>
          <w:spacing w:val="-3"/>
          <w:sz w:val="24"/>
          <w:szCs w:val="24"/>
        </w:rPr>
        <w:cr/>
        <w:t xml:space="preserve">7.  This collection of information is consistent with the guidelines in 5 CFR </w:t>
      </w:r>
      <w:r w:rsidRPr="008C378C" w:rsidR="00216277">
        <w:rPr>
          <w:spacing w:val="-3"/>
          <w:sz w:val="24"/>
          <w:szCs w:val="24"/>
        </w:rPr>
        <w:t xml:space="preserve">Section </w:t>
      </w:r>
      <w:r w:rsidRPr="008C378C">
        <w:rPr>
          <w:spacing w:val="-3"/>
          <w:sz w:val="24"/>
          <w:szCs w:val="24"/>
        </w:rPr>
        <w:t>1320.5(d)(2).</w:t>
      </w:r>
      <w:r w:rsidRPr="008C378C">
        <w:rPr>
          <w:spacing w:val="-3"/>
          <w:sz w:val="24"/>
          <w:szCs w:val="24"/>
        </w:rPr>
        <w:cr/>
      </w:r>
      <w:r w:rsidRPr="008C378C">
        <w:rPr>
          <w:spacing w:val="-3"/>
          <w:sz w:val="24"/>
          <w:szCs w:val="24"/>
        </w:rPr>
        <w:cr/>
        <w:t xml:space="preserve">8. The Commission published a Notice in the </w:t>
      </w:r>
      <w:r w:rsidRPr="008C378C">
        <w:rPr>
          <w:i/>
          <w:spacing w:val="-3"/>
          <w:sz w:val="24"/>
          <w:szCs w:val="24"/>
        </w:rPr>
        <w:t>Federal Register</w:t>
      </w:r>
      <w:r w:rsidRPr="008C378C">
        <w:rPr>
          <w:spacing w:val="-3"/>
          <w:sz w:val="24"/>
          <w:szCs w:val="24"/>
        </w:rPr>
        <w:t xml:space="preserve"> on </w:t>
      </w:r>
      <w:r w:rsidR="00945DDD">
        <w:rPr>
          <w:spacing w:val="-3"/>
          <w:sz w:val="24"/>
          <w:szCs w:val="24"/>
        </w:rPr>
        <w:t>February 9, 2026</w:t>
      </w:r>
      <w:r w:rsidRPr="008C378C" w:rsidR="001838A4">
        <w:rPr>
          <w:spacing w:val="-3"/>
          <w:sz w:val="24"/>
          <w:szCs w:val="24"/>
        </w:rPr>
        <w:t xml:space="preserve"> (</w:t>
      </w:r>
      <w:r w:rsidR="00945DDD">
        <w:rPr>
          <w:spacing w:val="-3"/>
          <w:sz w:val="24"/>
          <w:szCs w:val="24"/>
        </w:rPr>
        <w:t>91 FR 5770</w:t>
      </w:r>
      <w:r w:rsidRPr="008C378C" w:rsidR="00A8144C">
        <w:rPr>
          <w:spacing w:val="-3"/>
          <w:sz w:val="24"/>
          <w:szCs w:val="24"/>
        </w:rPr>
        <w:t>)</w:t>
      </w:r>
      <w:r w:rsidRPr="008C378C" w:rsidR="00954AC0">
        <w:rPr>
          <w:spacing w:val="-3"/>
          <w:sz w:val="24"/>
          <w:szCs w:val="24"/>
        </w:rPr>
        <w:t xml:space="preserve"> </w:t>
      </w:r>
      <w:r w:rsidRPr="008C378C">
        <w:rPr>
          <w:spacing w:val="-3"/>
          <w:sz w:val="24"/>
          <w:szCs w:val="24"/>
        </w:rPr>
        <w:t xml:space="preserve">seeking public comments on the proposed information collection requirements contained in this supporting statement.  </w:t>
      </w:r>
      <w:r w:rsidRPr="008C378C" w:rsidR="00917D6A">
        <w:rPr>
          <w:spacing w:val="-3"/>
          <w:sz w:val="24"/>
          <w:szCs w:val="24"/>
        </w:rPr>
        <w:t>N</w:t>
      </w:r>
      <w:r w:rsidRPr="008C378C">
        <w:rPr>
          <w:spacing w:val="-3"/>
          <w:sz w:val="24"/>
          <w:szCs w:val="24"/>
        </w:rPr>
        <w:t xml:space="preserve">o comments </w:t>
      </w:r>
      <w:r w:rsidRPr="008C378C" w:rsidR="00917D6A">
        <w:rPr>
          <w:spacing w:val="-3"/>
          <w:sz w:val="24"/>
          <w:szCs w:val="24"/>
        </w:rPr>
        <w:t xml:space="preserve">were </w:t>
      </w:r>
      <w:r w:rsidRPr="008C378C">
        <w:rPr>
          <w:spacing w:val="-3"/>
          <w:sz w:val="24"/>
          <w:szCs w:val="24"/>
        </w:rPr>
        <w:t>received from the public.</w:t>
      </w:r>
    </w:p>
    <w:p w:rsidR="00035AD7" w:rsidRPr="008C378C" w:rsidP="0031087D" w14:paraId="74F01C89" w14:textId="0D85027D">
      <w:pPr>
        <w:suppressAutoHyphens/>
        <w:rPr>
          <w:spacing w:val="-3"/>
          <w:sz w:val="24"/>
          <w:szCs w:val="24"/>
        </w:rPr>
      </w:pPr>
      <w:r w:rsidRPr="008C378C">
        <w:rPr>
          <w:spacing w:val="-3"/>
          <w:sz w:val="24"/>
          <w:szCs w:val="24"/>
        </w:rPr>
        <w:cr/>
      </w:r>
      <w:r w:rsidRPr="008C378C" w:rsidR="00123724">
        <w:rPr>
          <w:spacing w:val="-3"/>
          <w:sz w:val="24"/>
          <w:szCs w:val="24"/>
        </w:rPr>
        <w:t>9.  No payment or gift was provided to respondents.</w:t>
      </w:r>
      <w:r w:rsidRPr="008C378C" w:rsidR="00123724">
        <w:rPr>
          <w:spacing w:val="-3"/>
          <w:sz w:val="24"/>
          <w:szCs w:val="24"/>
        </w:rPr>
        <w:cr/>
      </w:r>
    </w:p>
    <w:p w:rsidR="0026562C" w:rsidRPr="008C378C" w:rsidP="0031087D" w14:paraId="3A839DA5" w14:textId="77777777">
      <w:pPr>
        <w:suppressAutoHyphens/>
        <w:rPr>
          <w:spacing w:val="-3"/>
          <w:sz w:val="24"/>
          <w:szCs w:val="24"/>
        </w:rPr>
      </w:pPr>
      <w:r w:rsidRPr="008C378C">
        <w:rPr>
          <w:spacing w:val="-3"/>
          <w:sz w:val="24"/>
          <w:szCs w:val="24"/>
        </w:rPr>
        <w:t>10.  There is no need for confidentiality</w:t>
      </w:r>
      <w:r w:rsidRPr="008C378C" w:rsidR="00843036">
        <w:rPr>
          <w:spacing w:val="-3"/>
          <w:sz w:val="24"/>
          <w:szCs w:val="24"/>
        </w:rPr>
        <w:t xml:space="preserve"> with this collection of information</w:t>
      </w:r>
      <w:r w:rsidRPr="008C378C">
        <w:rPr>
          <w:spacing w:val="-3"/>
          <w:sz w:val="24"/>
          <w:szCs w:val="24"/>
        </w:rPr>
        <w:t>.</w:t>
      </w:r>
      <w:r w:rsidRPr="008C378C">
        <w:rPr>
          <w:spacing w:val="-3"/>
          <w:sz w:val="24"/>
          <w:szCs w:val="24"/>
        </w:rPr>
        <w:cr/>
      </w:r>
      <w:r w:rsidRPr="008C378C">
        <w:rPr>
          <w:spacing w:val="-3"/>
          <w:sz w:val="24"/>
          <w:szCs w:val="24"/>
        </w:rPr>
        <w:cr/>
        <w:t xml:space="preserve">11.  This </w:t>
      </w:r>
      <w:r w:rsidRPr="008C378C" w:rsidR="00843036">
        <w:rPr>
          <w:spacing w:val="-3"/>
          <w:sz w:val="24"/>
          <w:szCs w:val="24"/>
        </w:rPr>
        <w:t>collection of information</w:t>
      </w:r>
      <w:r w:rsidRPr="008C378C">
        <w:rPr>
          <w:spacing w:val="-3"/>
          <w:sz w:val="24"/>
          <w:szCs w:val="24"/>
        </w:rPr>
        <w:t xml:space="preserve"> does </w:t>
      </w:r>
      <w:r w:rsidRPr="008C378C" w:rsidR="00954AC0">
        <w:rPr>
          <w:spacing w:val="-3"/>
          <w:sz w:val="24"/>
          <w:szCs w:val="24"/>
        </w:rPr>
        <w:t>not address any private matter.</w:t>
      </w:r>
    </w:p>
    <w:p w:rsidR="00505BB5" w:rsidRPr="008C378C" w:rsidP="0031087D" w14:paraId="66438FBE" w14:textId="4B79BB1D">
      <w:pPr>
        <w:suppressAutoHyphens/>
        <w:rPr>
          <w:spacing w:val="-3"/>
          <w:sz w:val="24"/>
          <w:szCs w:val="24"/>
        </w:rPr>
      </w:pPr>
      <w:r w:rsidRPr="008C378C">
        <w:rPr>
          <w:spacing w:val="-3"/>
          <w:sz w:val="24"/>
          <w:szCs w:val="24"/>
        </w:rPr>
        <w:cr/>
        <w:t xml:space="preserve">12.  We estimate that </w:t>
      </w:r>
      <w:r w:rsidRPr="008C378C" w:rsidR="00420E0A">
        <w:rPr>
          <w:spacing w:val="-3"/>
          <w:sz w:val="24"/>
          <w:szCs w:val="24"/>
        </w:rPr>
        <w:t>applicants/licensees</w:t>
      </w:r>
      <w:r w:rsidRPr="008C378C" w:rsidR="00D47234">
        <w:rPr>
          <w:spacing w:val="-3"/>
          <w:sz w:val="24"/>
          <w:szCs w:val="24"/>
        </w:rPr>
        <w:t>/permittees</w:t>
      </w:r>
      <w:r w:rsidRPr="008C378C" w:rsidR="00420E0A">
        <w:rPr>
          <w:spacing w:val="-3"/>
          <w:sz w:val="24"/>
          <w:szCs w:val="24"/>
        </w:rPr>
        <w:t xml:space="preserve"> will prepare and file </w:t>
      </w:r>
      <w:r w:rsidR="008C378C">
        <w:rPr>
          <w:spacing w:val="-3"/>
          <w:sz w:val="24"/>
          <w:szCs w:val="24"/>
        </w:rPr>
        <w:t>9</w:t>
      </w:r>
      <w:r w:rsidR="002336F6">
        <w:rPr>
          <w:spacing w:val="-3"/>
          <w:sz w:val="24"/>
          <w:szCs w:val="24"/>
        </w:rPr>
        <w:t>10</w:t>
      </w:r>
      <w:r w:rsidRPr="008C378C" w:rsidR="00BC1472">
        <w:rPr>
          <w:spacing w:val="-3"/>
          <w:sz w:val="24"/>
          <w:szCs w:val="24"/>
        </w:rPr>
        <w:t xml:space="preserve"> </w:t>
      </w:r>
      <w:r w:rsidRPr="008C378C">
        <w:rPr>
          <w:spacing w:val="-3"/>
          <w:sz w:val="24"/>
          <w:szCs w:val="24"/>
        </w:rPr>
        <w:t xml:space="preserve">applications </w:t>
      </w:r>
      <w:r w:rsidRPr="008C378C" w:rsidR="00420E0A">
        <w:rPr>
          <w:spacing w:val="-3"/>
          <w:sz w:val="24"/>
          <w:szCs w:val="24"/>
        </w:rPr>
        <w:t>annually</w:t>
      </w:r>
      <w:r w:rsidRPr="008C378C">
        <w:rPr>
          <w:spacing w:val="-3"/>
          <w:sz w:val="24"/>
          <w:szCs w:val="24"/>
        </w:rPr>
        <w:t xml:space="preserve">.  The </w:t>
      </w:r>
      <w:r w:rsidRPr="008C378C" w:rsidR="00B80777">
        <w:rPr>
          <w:spacing w:val="-3"/>
          <w:sz w:val="24"/>
          <w:szCs w:val="24"/>
        </w:rPr>
        <w:t xml:space="preserve">estimated </w:t>
      </w:r>
      <w:r w:rsidRPr="008C378C">
        <w:rPr>
          <w:spacing w:val="-3"/>
          <w:sz w:val="24"/>
          <w:szCs w:val="24"/>
        </w:rPr>
        <w:t>average burden</w:t>
      </w:r>
      <w:r w:rsidRPr="008C378C" w:rsidR="00B80777">
        <w:rPr>
          <w:spacing w:val="-3"/>
          <w:sz w:val="24"/>
          <w:szCs w:val="24"/>
        </w:rPr>
        <w:t xml:space="preserve"> </w:t>
      </w:r>
      <w:r w:rsidRPr="008C378C">
        <w:rPr>
          <w:spacing w:val="-3"/>
          <w:sz w:val="24"/>
          <w:szCs w:val="24"/>
        </w:rPr>
        <w:t xml:space="preserve">on </w:t>
      </w:r>
      <w:r w:rsidRPr="008C378C" w:rsidR="00C428D5">
        <w:rPr>
          <w:spacing w:val="-3"/>
          <w:sz w:val="24"/>
          <w:szCs w:val="24"/>
        </w:rPr>
        <w:t xml:space="preserve">each </w:t>
      </w:r>
      <w:r w:rsidRPr="008C378C">
        <w:rPr>
          <w:spacing w:val="-3"/>
          <w:sz w:val="24"/>
          <w:szCs w:val="24"/>
        </w:rPr>
        <w:t>applicant</w:t>
      </w:r>
      <w:r w:rsidRPr="008C378C" w:rsidR="00C428D5">
        <w:rPr>
          <w:spacing w:val="-3"/>
          <w:sz w:val="24"/>
          <w:szCs w:val="24"/>
        </w:rPr>
        <w:t>/licensee</w:t>
      </w:r>
      <w:r w:rsidRPr="008C378C">
        <w:rPr>
          <w:spacing w:val="-3"/>
          <w:sz w:val="24"/>
          <w:szCs w:val="24"/>
        </w:rPr>
        <w:t xml:space="preserve"> </w:t>
      </w:r>
      <w:r w:rsidRPr="008C378C" w:rsidR="002E05AE">
        <w:rPr>
          <w:spacing w:val="-3"/>
          <w:sz w:val="24"/>
          <w:szCs w:val="24"/>
        </w:rPr>
        <w:t>is</w:t>
      </w:r>
      <w:r w:rsidRPr="008C378C" w:rsidR="00A466EA">
        <w:rPr>
          <w:spacing w:val="-3"/>
          <w:sz w:val="24"/>
          <w:szCs w:val="24"/>
        </w:rPr>
        <w:t xml:space="preserve"> </w:t>
      </w:r>
      <w:r w:rsidRPr="008C378C" w:rsidR="00CE5DA6">
        <w:rPr>
          <w:spacing w:val="-3"/>
          <w:sz w:val="24"/>
          <w:szCs w:val="24"/>
        </w:rPr>
        <w:t>four</w:t>
      </w:r>
      <w:r w:rsidRPr="008C378C" w:rsidR="00A466EA">
        <w:rPr>
          <w:spacing w:val="-3"/>
          <w:sz w:val="24"/>
          <w:szCs w:val="24"/>
        </w:rPr>
        <w:t xml:space="preserve"> and a half (</w:t>
      </w:r>
      <w:r w:rsidRPr="008C378C" w:rsidR="00CE5DA6">
        <w:rPr>
          <w:spacing w:val="-3"/>
          <w:sz w:val="24"/>
          <w:szCs w:val="24"/>
        </w:rPr>
        <w:t>4</w:t>
      </w:r>
      <w:r w:rsidRPr="008C378C" w:rsidR="00A466EA">
        <w:rPr>
          <w:spacing w:val="-3"/>
          <w:sz w:val="24"/>
          <w:szCs w:val="24"/>
        </w:rPr>
        <w:t>.5) hours</w:t>
      </w:r>
      <w:r w:rsidRPr="008C378C">
        <w:rPr>
          <w:spacing w:val="-3"/>
          <w:sz w:val="24"/>
          <w:szCs w:val="24"/>
        </w:rPr>
        <w:t xml:space="preserve">. </w:t>
      </w:r>
    </w:p>
    <w:p w:rsidR="001A09DF" w:rsidRPr="008C378C" w:rsidP="0031087D" w14:paraId="48EE4CD5" w14:textId="1019D4FD">
      <w:pPr>
        <w:suppressAutoHyphens/>
        <w:rPr>
          <w:spacing w:val="-3"/>
          <w:sz w:val="24"/>
          <w:szCs w:val="24"/>
        </w:rPr>
      </w:pPr>
      <w:r w:rsidRPr="008C378C">
        <w:rPr>
          <w:spacing w:val="-3"/>
          <w:sz w:val="24"/>
          <w:szCs w:val="24"/>
        </w:rPr>
        <w:t>T</w:t>
      </w:r>
      <w:r w:rsidRPr="008C378C" w:rsidR="00123724">
        <w:rPr>
          <w:spacing w:val="-3"/>
          <w:sz w:val="24"/>
          <w:szCs w:val="24"/>
        </w:rPr>
        <w:t>he respondent</w:t>
      </w:r>
      <w:r w:rsidRPr="008C378C" w:rsidR="003C0DD8">
        <w:rPr>
          <w:spacing w:val="-3"/>
          <w:sz w:val="24"/>
          <w:szCs w:val="24"/>
        </w:rPr>
        <w:t>s</w:t>
      </w:r>
      <w:r w:rsidRPr="008C378C" w:rsidR="00123724">
        <w:rPr>
          <w:spacing w:val="-3"/>
          <w:sz w:val="24"/>
          <w:szCs w:val="24"/>
        </w:rPr>
        <w:t xml:space="preserve"> </w:t>
      </w:r>
      <w:r w:rsidRPr="008C378C" w:rsidR="001E6145">
        <w:rPr>
          <w:spacing w:val="-3"/>
          <w:sz w:val="24"/>
          <w:szCs w:val="24"/>
        </w:rPr>
        <w:t>will</w:t>
      </w:r>
      <w:r w:rsidRPr="008C378C" w:rsidR="00123724">
        <w:rPr>
          <w:spacing w:val="-3"/>
          <w:sz w:val="24"/>
          <w:szCs w:val="24"/>
        </w:rPr>
        <w:t xml:space="preserve"> complete the legal portion of the form</w:t>
      </w:r>
      <w:r w:rsidRPr="008C378C">
        <w:rPr>
          <w:spacing w:val="-3"/>
          <w:sz w:val="24"/>
          <w:szCs w:val="24"/>
        </w:rPr>
        <w:t xml:space="preserve"> </w:t>
      </w:r>
      <w:r w:rsidRPr="008C378C" w:rsidR="00517321">
        <w:rPr>
          <w:spacing w:val="-3"/>
          <w:sz w:val="24"/>
          <w:szCs w:val="24"/>
        </w:rPr>
        <w:t xml:space="preserve">which </w:t>
      </w:r>
      <w:r w:rsidRPr="008C378C">
        <w:rPr>
          <w:spacing w:val="-3"/>
          <w:sz w:val="24"/>
          <w:szCs w:val="24"/>
        </w:rPr>
        <w:t>require</w:t>
      </w:r>
      <w:r w:rsidRPr="008C378C" w:rsidR="00517321">
        <w:rPr>
          <w:spacing w:val="-3"/>
          <w:sz w:val="24"/>
          <w:szCs w:val="24"/>
        </w:rPr>
        <w:t>s</w:t>
      </w:r>
      <w:r w:rsidRPr="008C378C" w:rsidR="00A466EA">
        <w:rPr>
          <w:spacing w:val="-3"/>
          <w:sz w:val="24"/>
          <w:szCs w:val="24"/>
        </w:rPr>
        <w:t xml:space="preserve"> approximately </w:t>
      </w:r>
      <w:r w:rsidRPr="008C378C" w:rsidR="00CE5DA6">
        <w:rPr>
          <w:spacing w:val="-3"/>
          <w:sz w:val="24"/>
          <w:szCs w:val="24"/>
        </w:rPr>
        <w:t>two</w:t>
      </w:r>
      <w:r w:rsidRPr="008C378C" w:rsidR="00A466EA">
        <w:rPr>
          <w:spacing w:val="-3"/>
          <w:sz w:val="24"/>
          <w:szCs w:val="24"/>
        </w:rPr>
        <w:t xml:space="preserve"> (</w:t>
      </w:r>
      <w:r w:rsidRPr="008C378C" w:rsidR="00CE5DA6">
        <w:rPr>
          <w:spacing w:val="-3"/>
          <w:sz w:val="24"/>
          <w:szCs w:val="24"/>
        </w:rPr>
        <w:t>2</w:t>
      </w:r>
      <w:r w:rsidRPr="008C378C" w:rsidR="00A466EA">
        <w:rPr>
          <w:spacing w:val="-3"/>
          <w:sz w:val="24"/>
          <w:szCs w:val="24"/>
        </w:rPr>
        <w:t>)</w:t>
      </w:r>
      <w:r w:rsidRPr="008C378C" w:rsidR="00112FA8">
        <w:rPr>
          <w:spacing w:val="-3"/>
          <w:sz w:val="24"/>
          <w:szCs w:val="24"/>
        </w:rPr>
        <w:t xml:space="preserve"> hours and </w:t>
      </w:r>
      <w:r w:rsidRPr="008C378C" w:rsidR="00123724">
        <w:rPr>
          <w:spacing w:val="-3"/>
          <w:sz w:val="24"/>
          <w:szCs w:val="24"/>
        </w:rPr>
        <w:t>us</w:t>
      </w:r>
      <w:r w:rsidRPr="008C378C">
        <w:rPr>
          <w:spacing w:val="-3"/>
          <w:sz w:val="24"/>
          <w:szCs w:val="24"/>
        </w:rPr>
        <w:t xml:space="preserve">ing </w:t>
      </w:r>
      <w:r w:rsidRPr="008C378C" w:rsidR="00D47234">
        <w:rPr>
          <w:spacing w:val="-3"/>
          <w:sz w:val="24"/>
          <w:szCs w:val="24"/>
        </w:rPr>
        <w:t xml:space="preserve">in-house station </w:t>
      </w:r>
      <w:r w:rsidRPr="008C378C" w:rsidR="00123724">
        <w:rPr>
          <w:spacing w:val="-3"/>
          <w:sz w:val="24"/>
          <w:szCs w:val="24"/>
        </w:rPr>
        <w:t>engineer</w:t>
      </w:r>
      <w:r w:rsidRPr="008C378C">
        <w:rPr>
          <w:spacing w:val="-3"/>
          <w:sz w:val="24"/>
          <w:szCs w:val="24"/>
        </w:rPr>
        <w:t>s</w:t>
      </w:r>
      <w:r w:rsidRPr="008C378C" w:rsidR="00123724">
        <w:rPr>
          <w:spacing w:val="-3"/>
          <w:sz w:val="24"/>
          <w:szCs w:val="24"/>
        </w:rPr>
        <w:t xml:space="preserve"> to complete </w:t>
      </w:r>
      <w:r w:rsidRPr="008C378C" w:rsidR="00D47234">
        <w:rPr>
          <w:spacing w:val="-3"/>
          <w:sz w:val="24"/>
          <w:szCs w:val="24"/>
        </w:rPr>
        <w:t xml:space="preserve">a portion of </w:t>
      </w:r>
      <w:r w:rsidRPr="008C378C" w:rsidR="00123724">
        <w:rPr>
          <w:spacing w:val="-3"/>
          <w:sz w:val="24"/>
          <w:szCs w:val="24"/>
        </w:rPr>
        <w:t>the engineering portion of the form</w:t>
      </w:r>
      <w:r w:rsidRPr="008C378C">
        <w:rPr>
          <w:spacing w:val="-3"/>
          <w:sz w:val="24"/>
          <w:szCs w:val="24"/>
        </w:rPr>
        <w:t xml:space="preserve"> </w:t>
      </w:r>
      <w:r w:rsidRPr="008C378C" w:rsidR="001E6145">
        <w:rPr>
          <w:spacing w:val="-3"/>
          <w:sz w:val="24"/>
          <w:szCs w:val="24"/>
        </w:rPr>
        <w:t xml:space="preserve">which </w:t>
      </w:r>
      <w:r w:rsidRPr="008C378C">
        <w:rPr>
          <w:spacing w:val="-3"/>
          <w:sz w:val="24"/>
          <w:szCs w:val="24"/>
        </w:rPr>
        <w:t>require</w:t>
      </w:r>
      <w:r w:rsidRPr="008C378C" w:rsidR="001E6145">
        <w:rPr>
          <w:spacing w:val="-3"/>
          <w:sz w:val="24"/>
          <w:szCs w:val="24"/>
        </w:rPr>
        <w:t>s</w:t>
      </w:r>
      <w:r w:rsidRPr="008C378C" w:rsidR="00123724">
        <w:rPr>
          <w:spacing w:val="-3"/>
          <w:sz w:val="24"/>
          <w:szCs w:val="24"/>
        </w:rPr>
        <w:t xml:space="preserve"> approximately</w:t>
      </w:r>
      <w:r w:rsidRPr="008C378C">
        <w:rPr>
          <w:spacing w:val="-3"/>
          <w:sz w:val="24"/>
          <w:szCs w:val="24"/>
        </w:rPr>
        <w:t xml:space="preserve"> two</w:t>
      </w:r>
      <w:r w:rsidRPr="008C378C" w:rsidR="00A466EA">
        <w:rPr>
          <w:spacing w:val="-3"/>
          <w:sz w:val="24"/>
          <w:szCs w:val="24"/>
        </w:rPr>
        <w:t xml:space="preserve"> and a half</w:t>
      </w:r>
      <w:r w:rsidRPr="008C378C">
        <w:rPr>
          <w:spacing w:val="-3"/>
          <w:sz w:val="24"/>
          <w:szCs w:val="24"/>
        </w:rPr>
        <w:t xml:space="preserve"> (</w:t>
      </w:r>
      <w:r w:rsidRPr="008C378C" w:rsidR="001E6145">
        <w:rPr>
          <w:spacing w:val="-3"/>
          <w:sz w:val="24"/>
          <w:szCs w:val="24"/>
        </w:rPr>
        <w:t>2</w:t>
      </w:r>
      <w:r w:rsidRPr="008C378C" w:rsidR="00A466EA">
        <w:rPr>
          <w:spacing w:val="-3"/>
          <w:sz w:val="24"/>
          <w:szCs w:val="24"/>
        </w:rPr>
        <w:t>.5</w:t>
      </w:r>
      <w:r w:rsidRPr="008C378C" w:rsidR="001E6145">
        <w:rPr>
          <w:spacing w:val="-3"/>
          <w:sz w:val="24"/>
          <w:szCs w:val="24"/>
        </w:rPr>
        <w:t>)</w:t>
      </w:r>
      <w:r w:rsidRPr="008C378C">
        <w:rPr>
          <w:spacing w:val="-3"/>
          <w:sz w:val="24"/>
          <w:szCs w:val="24"/>
        </w:rPr>
        <w:t xml:space="preserve"> </w:t>
      </w:r>
      <w:r w:rsidRPr="008C378C" w:rsidR="00123724">
        <w:rPr>
          <w:spacing w:val="-3"/>
          <w:sz w:val="24"/>
          <w:szCs w:val="24"/>
        </w:rPr>
        <w:t>hours</w:t>
      </w:r>
      <w:r w:rsidRPr="008C378C">
        <w:rPr>
          <w:spacing w:val="-3"/>
          <w:sz w:val="24"/>
          <w:szCs w:val="24"/>
        </w:rPr>
        <w:t>.</w:t>
      </w:r>
      <w:r w:rsidRPr="008C378C" w:rsidR="00112FA8">
        <w:rPr>
          <w:spacing w:val="-3"/>
          <w:sz w:val="24"/>
          <w:szCs w:val="24"/>
        </w:rPr>
        <w:t xml:space="preserve">  </w:t>
      </w:r>
      <w:r w:rsidRPr="008C378C" w:rsidR="00123724">
        <w:rPr>
          <w:spacing w:val="-3"/>
          <w:sz w:val="24"/>
          <w:szCs w:val="24"/>
        </w:rPr>
        <w:t xml:space="preserve"> </w:t>
      </w:r>
    </w:p>
    <w:p w:rsidR="00112FA8" w:rsidRPr="008C378C" w:rsidP="00112FA8" w14:paraId="790654ED" w14:textId="77777777">
      <w:pPr>
        <w:suppressAutoHyphens/>
        <w:rPr>
          <w:spacing w:val="-3"/>
          <w:sz w:val="24"/>
          <w:szCs w:val="24"/>
        </w:rPr>
      </w:pPr>
    </w:p>
    <w:p w:rsidR="00836F51" w:rsidRPr="008C378C" w:rsidP="0031087D" w14:paraId="02F5083B" w14:textId="77777777">
      <w:pPr>
        <w:suppressAutoHyphens/>
        <w:rPr>
          <w:spacing w:val="-3"/>
          <w:sz w:val="24"/>
          <w:szCs w:val="24"/>
        </w:rPr>
      </w:pPr>
      <w:r w:rsidRPr="008C378C">
        <w:rPr>
          <w:spacing w:val="-3"/>
          <w:sz w:val="24"/>
          <w:szCs w:val="24"/>
        </w:rPr>
        <w:t>The respondent</w:t>
      </w:r>
      <w:r w:rsidRPr="008C378C" w:rsidR="00505BB5">
        <w:rPr>
          <w:spacing w:val="-3"/>
          <w:sz w:val="24"/>
          <w:szCs w:val="24"/>
        </w:rPr>
        <w:t>s’</w:t>
      </w:r>
      <w:r w:rsidRPr="008C378C">
        <w:rPr>
          <w:spacing w:val="-3"/>
          <w:sz w:val="24"/>
          <w:szCs w:val="24"/>
        </w:rPr>
        <w:t xml:space="preserve"> </w:t>
      </w:r>
      <w:r w:rsidRPr="008C378C" w:rsidR="00505BB5">
        <w:rPr>
          <w:spacing w:val="-3"/>
          <w:sz w:val="24"/>
          <w:szCs w:val="24"/>
        </w:rPr>
        <w:t>estimated salary</w:t>
      </w:r>
      <w:r w:rsidRPr="008C378C">
        <w:rPr>
          <w:spacing w:val="-3"/>
          <w:sz w:val="24"/>
          <w:szCs w:val="24"/>
        </w:rPr>
        <w:t xml:space="preserve"> </w:t>
      </w:r>
      <w:r w:rsidRPr="008C378C" w:rsidR="00560EAE">
        <w:rPr>
          <w:spacing w:val="-3"/>
          <w:sz w:val="24"/>
          <w:szCs w:val="24"/>
        </w:rPr>
        <w:t>are $100,000/year ($48.08</w:t>
      </w:r>
      <w:r w:rsidRPr="008C378C">
        <w:rPr>
          <w:spacing w:val="-3"/>
          <w:sz w:val="24"/>
          <w:szCs w:val="24"/>
        </w:rPr>
        <w:t xml:space="preserve">/hour).  </w:t>
      </w:r>
      <w:r w:rsidRPr="008C378C" w:rsidR="00505BB5">
        <w:rPr>
          <w:spacing w:val="-3"/>
          <w:sz w:val="24"/>
          <w:szCs w:val="24"/>
        </w:rPr>
        <w:t xml:space="preserve">The </w:t>
      </w:r>
      <w:r w:rsidRPr="008C378C">
        <w:rPr>
          <w:spacing w:val="-3"/>
          <w:sz w:val="24"/>
          <w:szCs w:val="24"/>
        </w:rPr>
        <w:t>station engineer</w:t>
      </w:r>
      <w:r w:rsidRPr="008C378C" w:rsidR="00560EAE">
        <w:rPr>
          <w:spacing w:val="-3"/>
          <w:sz w:val="24"/>
          <w:szCs w:val="24"/>
        </w:rPr>
        <w:t>s’</w:t>
      </w:r>
      <w:r w:rsidRPr="008C378C" w:rsidR="00505BB5">
        <w:rPr>
          <w:spacing w:val="-3"/>
          <w:sz w:val="24"/>
          <w:szCs w:val="24"/>
        </w:rPr>
        <w:t xml:space="preserve"> salary</w:t>
      </w:r>
      <w:r w:rsidRPr="008C378C" w:rsidR="00843036">
        <w:rPr>
          <w:spacing w:val="-3"/>
          <w:sz w:val="24"/>
          <w:szCs w:val="24"/>
        </w:rPr>
        <w:t xml:space="preserve"> </w:t>
      </w:r>
      <w:r w:rsidRPr="008C378C" w:rsidR="00560EAE">
        <w:rPr>
          <w:spacing w:val="-3"/>
          <w:sz w:val="24"/>
          <w:szCs w:val="24"/>
        </w:rPr>
        <w:t>are</w:t>
      </w:r>
      <w:r w:rsidRPr="008C378C">
        <w:rPr>
          <w:spacing w:val="-3"/>
          <w:sz w:val="24"/>
          <w:szCs w:val="24"/>
        </w:rPr>
        <w:t xml:space="preserve"> estimated </w:t>
      </w:r>
      <w:r w:rsidRPr="008C378C" w:rsidR="00505BB5">
        <w:rPr>
          <w:spacing w:val="-3"/>
          <w:sz w:val="24"/>
          <w:szCs w:val="24"/>
        </w:rPr>
        <w:t>at</w:t>
      </w:r>
      <w:r w:rsidRPr="008C378C" w:rsidR="00560EAE">
        <w:rPr>
          <w:spacing w:val="-3"/>
          <w:sz w:val="24"/>
          <w:szCs w:val="24"/>
        </w:rPr>
        <w:t xml:space="preserve"> $60,000/year ($30</w:t>
      </w:r>
      <w:r w:rsidRPr="008C378C" w:rsidR="002A0607">
        <w:rPr>
          <w:spacing w:val="-3"/>
          <w:sz w:val="24"/>
          <w:szCs w:val="24"/>
        </w:rPr>
        <w:t>.00</w:t>
      </w:r>
      <w:r w:rsidRPr="008C378C">
        <w:rPr>
          <w:spacing w:val="-3"/>
          <w:sz w:val="24"/>
          <w:szCs w:val="24"/>
        </w:rPr>
        <w:t>/hour</w:t>
      </w:r>
      <w:r w:rsidRPr="008C378C" w:rsidR="00560EAE">
        <w:rPr>
          <w:spacing w:val="-3"/>
          <w:sz w:val="24"/>
          <w:szCs w:val="24"/>
        </w:rPr>
        <w:t>)</w:t>
      </w:r>
      <w:r w:rsidRPr="008C378C">
        <w:rPr>
          <w:spacing w:val="-3"/>
          <w:sz w:val="24"/>
          <w:szCs w:val="24"/>
        </w:rPr>
        <w:t xml:space="preserve">. </w:t>
      </w:r>
      <w:r w:rsidRPr="008C378C">
        <w:rPr>
          <w:spacing w:val="-3"/>
          <w:sz w:val="24"/>
          <w:szCs w:val="24"/>
        </w:rPr>
        <w:cr/>
      </w:r>
    </w:p>
    <w:p w:rsidR="008D5BDE" w:rsidRPr="008C378C" w:rsidP="0031087D" w14:paraId="0D4963ED" w14:textId="77777777">
      <w:pPr>
        <w:suppressAutoHyphens/>
        <w:rPr>
          <w:spacing w:val="-3"/>
          <w:sz w:val="24"/>
          <w:szCs w:val="24"/>
        </w:rPr>
      </w:pPr>
      <w:r w:rsidRPr="008C378C">
        <w:rPr>
          <w:spacing w:val="-3"/>
          <w:sz w:val="24"/>
          <w:szCs w:val="24"/>
        </w:rPr>
        <w:t xml:space="preserve">These estimates </w:t>
      </w:r>
      <w:r w:rsidRPr="008C378C" w:rsidR="00D47234">
        <w:rPr>
          <w:spacing w:val="-3"/>
          <w:sz w:val="24"/>
          <w:szCs w:val="24"/>
        </w:rPr>
        <w:t>are</w:t>
      </w:r>
      <w:r w:rsidRPr="008C378C">
        <w:rPr>
          <w:spacing w:val="-3"/>
          <w:sz w:val="24"/>
          <w:szCs w:val="24"/>
        </w:rPr>
        <w:t xml:space="preserve"> based on FCC staff's knowledge and familiarity with the availability of the data required.</w:t>
      </w:r>
      <w:r w:rsidRPr="008C378C">
        <w:rPr>
          <w:spacing w:val="-3"/>
          <w:sz w:val="24"/>
          <w:szCs w:val="24"/>
        </w:rPr>
        <w:cr/>
      </w:r>
    </w:p>
    <w:p w:rsidR="00836F51" w:rsidRPr="008C378C" w:rsidP="0031087D" w14:paraId="538B402F" w14:textId="241B950A">
      <w:pPr>
        <w:suppressAutoHyphens/>
        <w:rPr>
          <w:spacing w:val="-3"/>
          <w:sz w:val="24"/>
          <w:szCs w:val="24"/>
          <w:shd w:val="clear" w:color="auto" w:fill="FFFFFF"/>
        </w:rPr>
      </w:pPr>
      <w:r w:rsidRPr="008C378C">
        <w:rPr>
          <w:spacing w:val="-3"/>
          <w:sz w:val="24"/>
          <w:szCs w:val="24"/>
          <w:shd w:val="clear" w:color="auto" w:fill="FFFFFF"/>
        </w:rPr>
        <w:tab/>
      </w:r>
      <w:r w:rsidRPr="008C378C">
        <w:rPr>
          <w:b/>
          <w:spacing w:val="-3"/>
          <w:sz w:val="24"/>
          <w:szCs w:val="24"/>
          <w:shd w:val="clear" w:color="auto" w:fill="FFFFFF"/>
        </w:rPr>
        <w:t>Total Number of</w:t>
      </w:r>
      <w:r w:rsidRPr="008C378C" w:rsidR="00BA4C9E">
        <w:rPr>
          <w:b/>
          <w:spacing w:val="-3"/>
          <w:sz w:val="24"/>
          <w:szCs w:val="24"/>
          <w:shd w:val="clear" w:color="auto" w:fill="FFFFFF"/>
        </w:rPr>
        <w:t xml:space="preserve"> Annual </w:t>
      </w:r>
      <w:r w:rsidRPr="008C378C">
        <w:rPr>
          <w:b/>
          <w:spacing w:val="-3"/>
          <w:sz w:val="24"/>
          <w:szCs w:val="24"/>
          <w:shd w:val="clear" w:color="auto" w:fill="FFFFFF"/>
        </w:rPr>
        <w:t>Respondents</w:t>
      </w:r>
      <w:r w:rsidRPr="008C378C" w:rsidR="00D47234">
        <w:rPr>
          <w:b/>
          <w:spacing w:val="-3"/>
          <w:sz w:val="24"/>
          <w:szCs w:val="24"/>
          <w:shd w:val="clear" w:color="auto" w:fill="FFFFFF"/>
        </w:rPr>
        <w:t>:</w:t>
      </w:r>
      <w:r w:rsidRPr="008C378C">
        <w:rPr>
          <w:spacing w:val="-3"/>
          <w:sz w:val="24"/>
          <w:szCs w:val="24"/>
          <w:shd w:val="clear" w:color="auto" w:fill="FFFFFF"/>
        </w:rPr>
        <w:t xml:space="preserve"> </w:t>
      </w:r>
      <w:r w:rsidR="008C378C">
        <w:rPr>
          <w:b/>
          <w:spacing w:val="-3"/>
          <w:sz w:val="24"/>
          <w:szCs w:val="24"/>
          <w:shd w:val="clear" w:color="auto" w:fill="FFFFFF"/>
        </w:rPr>
        <w:t>9</w:t>
      </w:r>
      <w:r w:rsidR="002336F6">
        <w:rPr>
          <w:b/>
          <w:spacing w:val="-3"/>
          <w:sz w:val="24"/>
          <w:szCs w:val="24"/>
          <w:shd w:val="clear" w:color="auto" w:fill="FFFFFF"/>
        </w:rPr>
        <w:t>10</w:t>
      </w:r>
      <w:r w:rsidRPr="008C378C">
        <w:rPr>
          <w:b/>
          <w:spacing w:val="-3"/>
          <w:sz w:val="24"/>
          <w:szCs w:val="24"/>
          <w:shd w:val="clear" w:color="auto" w:fill="FFFFFF"/>
        </w:rPr>
        <w:t xml:space="preserve"> </w:t>
      </w:r>
      <w:r w:rsidRPr="008C378C" w:rsidR="00D47234">
        <w:rPr>
          <w:b/>
          <w:spacing w:val="-3"/>
          <w:sz w:val="24"/>
          <w:szCs w:val="24"/>
          <w:shd w:val="clear" w:color="auto" w:fill="FFFFFF"/>
        </w:rPr>
        <w:t>Licensees/Applicants/Permittees</w:t>
      </w:r>
      <w:r w:rsidRPr="008C378C" w:rsidR="00123724">
        <w:rPr>
          <w:spacing w:val="-3"/>
          <w:sz w:val="24"/>
          <w:szCs w:val="24"/>
          <w:shd w:val="clear" w:color="auto" w:fill="FFFFFF"/>
        </w:rPr>
        <w:cr/>
      </w:r>
    </w:p>
    <w:p w:rsidR="00D47234" w:rsidRPr="008C378C" w:rsidP="0031087D" w14:paraId="3325B75E" w14:textId="75904C67">
      <w:pPr>
        <w:suppressAutoHyphens/>
        <w:rPr>
          <w:b/>
          <w:spacing w:val="-3"/>
          <w:sz w:val="24"/>
          <w:szCs w:val="24"/>
        </w:rPr>
      </w:pPr>
      <w:r w:rsidRPr="008C378C">
        <w:rPr>
          <w:spacing w:val="-3"/>
          <w:sz w:val="24"/>
          <w:szCs w:val="24"/>
          <w:shd w:val="clear" w:color="auto" w:fill="FFFFFF"/>
        </w:rPr>
        <w:tab/>
      </w:r>
      <w:r w:rsidRPr="008C378C">
        <w:rPr>
          <w:b/>
          <w:spacing w:val="-3"/>
          <w:sz w:val="24"/>
          <w:szCs w:val="24"/>
          <w:shd w:val="clear" w:color="auto" w:fill="FFFFFF"/>
        </w:rPr>
        <w:t xml:space="preserve">Total Number of </w:t>
      </w:r>
      <w:r w:rsidRPr="008C378C" w:rsidR="00BA4C9E">
        <w:rPr>
          <w:b/>
          <w:spacing w:val="-3"/>
          <w:sz w:val="24"/>
          <w:szCs w:val="24"/>
          <w:shd w:val="clear" w:color="auto" w:fill="FFFFFF"/>
        </w:rPr>
        <w:t xml:space="preserve">Annual </w:t>
      </w:r>
      <w:r w:rsidRPr="008C378C">
        <w:rPr>
          <w:b/>
          <w:spacing w:val="-3"/>
          <w:sz w:val="24"/>
          <w:szCs w:val="24"/>
          <w:shd w:val="clear" w:color="auto" w:fill="FFFFFF"/>
        </w:rPr>
        <w:t>Respo</w:t>
      </w:r>
      <w:r w:rsidRPr="008C378C" w:rsidR="006A231B">
        <w:rPr>
          <w:b/>
          <w:spacing w:val="-3"/>
          <w:sz w:val="24"/>
          <w:szCs w:val="24"/>
          <w:shd w:val="clear" w:color="auto" w:fill="FFFFFF"/>
        </w:rPr>
        <w:t>n</w:t>
      </w:r>
      <w:r w:rsidRPr="008C378C">
        <w:rPr>
          <w:b/>
          <w:spacing w:val="-3"/>
          <w:sz w:val="24"/>
          <w:szCs w:val="24"/>
          <w:shd w:val="clear" w:color="auto" w:fill="FFFFFF"/>
        </w:rPr>
        <w:t xml:space="preserve">ses:  </w:t>
      </w:r>
      <w:r w:rsidR="008C378C">
        <w:rPr>
          <w:b/>
          <w:spacing w:val="-3"/>
          <w:sz w:val="24"/>
          <w:szCs w:val="24"/>
          <w:shd w:val="clear" w:color="auto" w:fill="FFFFFF"/>
        </w:rPr>
        <w:t>9</w:t>
      </w:r>
      <w:r w:rsidR="002336F6">
        <w:rPr>
          <w:b/>
          <w:spacing w:val="-3"/>
          <w:sz w:val="24"/>
          <w:szCs w:val="24"/>
          <w:shd w:val="clear" w:color="auto" w:fill="FFFFFF"/>
        </w:rPr>
        <w:t>10</w:t>
      </w:r>
      <w:r w:rsidRPr="008C378C">
        <w:rPr>
          <w:b/>
          <w:spacing w:val="-3"/>
          <w:sz w:val="24"/>
          <w:szCs w:val="24"/>
          <w:shd w:val="clear" w:color="auto" w:fill="FFFFFF"/>
        </w:rPr>
        <w:t xml:space="preserve"> FCC Form </w:t>
      </w:r>
      <w:r w:rsidRPr="008C378C" w:rsidR="00253D77">
        <w:rPr>
          <w:b/>
          <w:spacing w:val="-3"/>
          <w:sz w:val="24"/>
          <w:szCs w:val="24"/>
          <w:shd w:val="clear" w:color="auto" w:fill="FFFFFF"/>
        </w:rPr>
        <w:t>2100, Schedule C</w:t>
      </w:r>
      <w:r w:rsidRPr="008C378C" w:rsidR="00BA4C9E">
        <w:rPr>
          <w:b/>
          <w:spacing w:val="-3"/>
          <w:sz w:val="24"/>
          <w:szCs w:val="24"/>
          <w:shd w:val="clear" w:color="auto" w:fill="FFFFFF"/>
        </w:rPr>
        <w:t xml:space="preserve"> Applications</w:t>
      </w:r>
    </w:p>
    <w:p w:rsidR="00B51ABE" w:rsidRPr="008C378C" w:rsidP="00505BB5" w14:paraId="2DB2B81B" w14:textId="77777777">
      <w:pPr>
        <w:suppressAutoHyphens/>
        <w:ind w:firstLine="360"/>
        <w:rPr>
          <w:b/>
          <w:spacing w:val="-3"/>
          <w:sz w:val="24"/>
          <w:szCs w:val="24"/>
        </w:rPr>
      </w:pPr>
    </w:p>
    <w:p w:rsidR="00517321" w:rsidRPr="008C378C" w:rsidP="00505BB5" w14:paraId="48F869F0" w14:textId="17122218">
      <w:pPr>
        <w:suppressAutoHyphens/>
        <w:ind w:firstLine="360"/>
        <w:rPr>
          <w:b/>
          <w:spacing w:val="-3"/>
          <w:sz w:val="24"/>
          <w:szCs w:val="24"/>
        </w:rPr>
      </w:pPr>
      <w:r w:rsidRPr="008C378C">
        <w:rPr>
          <w:b/>
          <w:spacing w:val="-3"/>
          <w:sz w:val="24"/>
          <w:szCs w:val="24"/>
        </w:rPr>
        <w:t>Annual Burden Hours:</w:t>
      </w:r>
    </w:p>
    <w:p w:rsidR="00517321" w:rsidRPr="008C378C" w:rsidP="00505BB5" w14:paraId="7D04FF64" w14:textId="77777777">
      <w:pPr>
        <w:suppressAutoHyphens/>
        <w:ind w:firstLine="360"/>
        <w:rPr>
          <w:b/>
          <w:spacing w:val="-3"/>
          <w:sz w:val="24"/>
          <w:szCs w:val="24"/>
        </w:rPr>
      </w:pPr>
    </w:p>
    <w:p w:rsidR="00345292" w:rsidRPr="008C378C" w:rsidP="00CE5DA6" w14:paraId="41D2257E" w14:textId="0B59E380">
      <w:pPr>
        <w:suppressAutoHyphens/>
        <w:ind w:firstLine="360"/>
        <w:rPr>
          <w:b/>
          <w:spacing w:val="-3"/>
          <w:sz w:val="24"/>
          <w:szCs w:val="24"/>
        </w:rPr>
      </w:pPr>
      <w:r>
        <w:rPr>
          <w:spacing w:val="-3"/>
          <w:sz w:val="24"/>
          <w:szCs w:val="24"/>
        </w:rPr>
        <w:t>9</w:t>
      </w:r>
      <w:r w:rsidR="002336F6">
        <w:rPr>
          <w:spacing w:val="-3"/>
          <w:sz w:val="24"/>
          <w:szCs w:val="24"/>
        </w:rPr>
        <w:t>10</w:t>
      </w:r>
      <w:r w:rsidRPr="008C378C" w:rsidR="00107947">
        <w:rPr>
          <w:spacing w:val="-3"/>
          <w:sz w:val="24"/>
          <w:szCs w:val="24"/>
        </w:rPr>
        <w:t xml:space="preserve"> applications x </w:t>
      </w:r>
      <w:r w:rsidRPr="008C378C" w:rsidR="00403A26">
        <w:rPr>
          <w:spacing w:val="-3"/>
          <w:sz w:val="24"/>
          <w:szCs w:val="24"/>
        </w:rPr>
        <w:t>2</w:t>
      </w:r>
      <w:r w:rsidRPr="008C378C" w:rsidR="00107947">
        <w:rPr>
          <w:spacing w:val="-3"/>
          <w:sz w:val="24"/>
          <w:szCs w:val="24"/>
        </w:rPr>
        <w:t xml:space="preserve"> hours to complete legal portion of the form =             </w:t>
      </w:r>
      <w:r w:rsidRPr="008C378C" w:rsidR="00403A26">
        <w:rPr>
          <w:spacing w:val="-3"/>
          <w:sz w:val="24"/>
          <w:szCs w:val="24"/>
        </w:rPr>
        <w:t>1,</w:t>
      </w:r>
      <w:r>
        <w:rPr>
          <w:spacing w:val="-3"/>
          <w:sz w:val="24"/>
          <w:szCs w:val="24"/>
        </w:rPr>
        <w:t>8</w:t>
      </w:r>
      <w:r w:rsidR="002336F6">
        <w:rPr>
          <w:spacing w:val="-3"/>
          <w:sz w:val="24"/>
          <w:szCs w:val="24"/>
        </w:rPr>
        <w:t>2</w:t>
      </w:r>
      <w:r w:rsidRPr="008C378C" w:rsidR="00403A26">
        <w:rPr>
          <w:spacing w:val="-3"/>
          <w:sz w:val="24"/>
          <w:szCs w:val="24"/>
        </w:rPr>
        <w:t>0</w:t>
      </w:r>
      <w:r w:rsidRPr="008C378C" w:rsidR="00107947">
        <w:rPr>
          <w:spacing w:val="-3"/>
          <w:sz w:val="24"/>
          <w:szCs w:val="24"/>
        </w:rPr>
        <w:t xml:space="preserve"> hours</w:t>
      </w:r>
    </w:p>
    <w:p w:rsidR="00345292" w:rsidP="00CE5DA6" w14:paraId="493DED27" w14:textId="77777777">
      <w:pPr>
        <w:suppressAutoHyphens/>
        <w:ind w:firstLine="360"/>
        <w:rPr>
          <w:b/>
          <w:spacing w:val="-3"/>
          <w:sz w:val="24"/>
          <w:szCs w:val="24"/>
          <w:shd w:val="clear" w:color="auto" w:fill="FFFFFF"/>
        </w:rPr>
      </w:pPr>
      <w:r>
        <w:rPr>
          <w:spacing w:val="-3"/>
          <w:sz w:val="24"/>
          <w:szCs w:val="24"/>
        </w:rPr>
        <w:t>9</w:t>
      </w:r>
      <w:r w:rsidR="002336F6">
        <w:rPr>
          <w:spacing w:val="-3"/>
          <w:sz w:val="24"/>
          <w:szCs w:val="24"/>
        </w:rPr>
        <w:t>10</w:t>
      </w:r>
      <w:r w:rsidRPr="008C378C" w:rsidR="00123724">
        <w:rPr>
          <w:spacing w:val="-3"/>
          <w:sz w:val="24"/>
          <w:szCs w:val="24"/>
        </w:rPr>
        <w:t xml:space="preserve"> applications x </w:t>
      </w:r>
      <w:r w:rsidRPr="008C378C" w:rsidR="00D47234">
        <w:rPr>
          <w:spacing w:val="-3"/>
          <w:sz w:val="24"/>
          <w:szCs w:val="24"/>
        </w:rPr>
        <w:t>2</w:t>
      </w:r>
      <w:r w:rsidRPr="008C378C" w:rsidR="00560EAE">
        <w:rPr>
          <w:spacing w:val="-3"/>
          <w:sz w:val="24"/>
          <w:szCs w:val="24"/>
        </w:rPr>
        <w:t>.5</w:t>
      </w:r>
      <w:r w:rsidRPr="008C378C" w:rsidR="00123724">
        <w:rPr>
          <w:spacing w:val="-3"/>
          <w:sz w:val="24"/>
          <w:szCs w:val="24"/>
        </w:rPr>
        <w:t xml:space="preserve"> hours</w:t>
      </w:r>
      <w:r w:rsidRPr="008C378C" w:rsidR="0064105D">
        <w:rPr>
          <w:spacing w:val="-3"/>
          <w:sz w:val="24"/>
          <w:szCs w:val="24"/>
        </w:rPr>
        <w:t xml:space="preserve"> to complete </w:t>
      </w:r>
      <w:r w:rsidRPr="008C378C" w:rsidR="00D47234">
        <w:rPr>
          <w:spacing w:val="-3"/>
          <w:sz w:val="24"/>
          <w:szCs w:val="24"/>
        </w:rPr>
        <w:t xml:space="preserve">in-house </w:t>
      </w:r>
      <w:r w:rsidRPr="008C378C" w:rsidR="0064105D">
        <w:rPr>
          <w:spacing w:val="-3"/>
          <w:sz w:val="24"/>
          <w:szCs w:val="24"/>
        </w:rPr>
        <w:t>engineering</w:t>
      </w:r>
      <w:r w:rsidRPr="008C378C" w:rsidR="00123724">
        <w:rPr>
          <w:spacing w:val="-3"/>
          <w:sz w:val="24"/>
          <w:szCs w:val="24"/>
        </w:rPr>
        <w:t xml:space="preserve"> </w:t>
      </w:r>
      <w:r w:rsidRPr="008C378C" w:rsidR="00D47234">
        <w:rPr>
          <w:spacing w:val="-3"/>
          <w:sz w:val="24"/>
          <w:szCs w:val="24"/>
        </w:rPr>
        <w:t>review</w:t>
      </w:r>
      <w:r w:rsidRPr="008C378C" w:rsidR="0064105D">
        <w:rPr>
          <w:spacing w:val="-3"/>
          <w:sz w:val="24"/>
          <w:szCs w:val="24"/>
        </w:rPr>
        <w:t xml:space="preserve"> </w:t>
      </w:r>
      <w:r w:rsidRPr="008C378C" w:rsidR="00123724">
        <w:rPr>
          <w:spacing w:val="-3"/>
          <w:sz w:val="24"/>
          <w:szCs w:val="24"/>
        </w:rPr>
        <w:t xml:space="preserve">= </w:t>
      </w:r>
      <w:r w:rsidRPr="008C378C" w:rsidR="00BC1472">
        <w:rPr>
          <w:spacing w:val="-3"/>
          <w:sz w:val="24"/>
          <w:szCs w:val="24"/>
        </w:rPr>
        <w:t xml:space="preserve"> </w:t>
      </w:r>
      <w:r w:rsidRPr="008C378C" w:rsidR="00F04472">
        <w:rPr>
          <w:spacing w:val="-3"/>
          <w:sz w:val="24"/>
          <w:szCs w:val="24"/>
        </w:rPr>
        <w:t xml:space="preserve"> </w:t>
      </w:r>
      <w:r w:rsidRPr="008C378C" w:rsidR="00403A26">
        <w:rPr>
          <w:spacing w:val="-3"/>
          <w:sz w:val="24"/>
          <w:szCs w:val="24"/>
        </w:rPr>
        <w:t xml:space="preserve"> </w:t>
      </w:r>
      <w:r w:rsidRPr="008C378C" w:rsidR="00403A26">
        <w:rPr>
          <w:spacing w:val="-3"/>
          <w:sz w:val="24"/>
          <w:szCs w:val="24"/>
          <w:u w:val="single"/>
        </w:rPr>
        <w:t>2,</w:t>
      </w:r>
      <w:r w:rsidR="00990850">
        <w:rPr>
          <w:spacing w:val="-3"/>
          <w:sz w:val="24"/>
          <w:szCs w:val="24"/>
          <w:u w:val="single"/>
        </w:rPr>
        <w:t>2</w:t>
      </w:r>
      <w:r w:rsidR="002336F6">
        <w:rPr>
          <w:spacing w:val="-3"/>
          <w:sz w:val="24"/>
          <w:szCs w:val="24"/>
          <w:u w:val="single"/>
        </w:rPr>
        <w:t>70</w:t>
      </w:r>
      <w:r w:rsidRPr="008C378C" w:rsidR="00CB7B4D">
        <w:rPr>
          <w:spacing w:val="-3"/>
          <w:sz w:val="24"/>
          <w:szCs w:val="24"/>
          <w:u w:val="single"/>
        </w:rPr>
        <w:t xml:space="preserve"> </w:t>
      </w:r>
      <w:r w:rsidRPr="008C378C" w:rsidR="006A231B">
        <w:rPr>
          <w:spacing w:val="-3"/>
          <w:sz w:val="24"/>
          <w:szCs w:val="24"/>
          <w:u w:val="single"/>
        </w:rPr>
        <w:t>hours</w:t>
      </w:r>
      <w:r w:rsidRPr="008C378C" w:rsidR="00123724">
        <w:rPr>
          <w:spacing w:val="-3"/>
          <w:sz w:val="24"/>
          <w:szCs w:val="24"/>
        </w:rPr>
        <w:cr/>
      </w:r>
      <w:r w:rsidRPr="008C378C" w:rsidR="00517321">
        <w:rPr>
          <w:spacing w:val="-3"/>
          <w:sz w:val="24"/>
          <w:szCs w:val="24"/>
        </w:rPr>
        <w:t xml:space="preserve">   </w:t>
      </w:r>
      <w:r w:rsidRPr="008C378C" w:rsidR="00517321">
        <w:rPr>
          <w:spacing w:val="-3"/>
          <w:sz w:val="24"/>
          <w:szCs w:val="24"/>
        </w:rPr>
        <w:tab/>
      </w:r>
      <w:r w:rsidRPr="008C378C" w:rsidR="00517321">
        <w:rPr>
          <w:spacing w:val="-3"/>
          <w:sz w:val="24"/>
          <w:szCs w:val="24"/>
        </w:rPr>
        <w:tab/>
      </w:r>
      <w:r w:rsidRPr="008C378C" w:rsidR="00517321">
        <w:rPr>
          <w:spacing w:val="-3"/>
          <w:sz w:val="24"/>
          <w:szCs w:val="24"/>
        </w:rPr>
        <w:tab/>
        <w:t xml:space="preserve">               </w:t>
      </w:r>
      <w:r w:rsidRPr="008C378C" w:rsidR="00B7443A">
        <w:rPr>
          <w:spacing w:val="-3"/>
          <w:sz w:val="24"/>
          <w:szCs w:val="24"/>
        </w:rPr>
        <w:t xml:space="preserve">   </w:t>
      </w:r>
      <w:r w:rsidRPr="008C378C" w:rsidR="006A231B">
        <w:rPr>
          <w:spacing w:val="-3"/>
          <w:sz w:val="24"/>
          <w:szCs w:val="24"/>
        </w:rPr>
        <w:t xml:space="preserve">         </w:t>
      </w:r>
      <w:r w:rsidRPr="008C378C" w:rsidR="00107947">
        <w:rPr>
          <w:spacing w:val="-3"/>
          <w:sz w:val="24"/>
          <w:szCs w:val="24"/>
        </w:rPr>
        <w:t xml:space="preserve"> </w:t>
      </w:r>
      <w:r w:rsidRPr="008C378C" w:rsidR="00403A26">
        <w:rPr>
          <w:spacing w:val="-3"/>
          <w:sz w:val="24"/>
          <w:szCs w:val="24"/>
        </w:rPr>
        <w:t xml:space="preserve">         </w:t>
      </w:r>
      <w:r w:rsidRPr="008C378C" w:rsidR="00B7443A">
        <w:rPr>
          <w:b/>
          <w:spacing w:val="-3"/>
          <w:sz w:val="24"/>
          <w:szCs w:val="24"/>
        </w:rPr>
        <w:t>T</w:t>
      </w:r>
      <w:r w:rsidRPr="008C378C" w:rsidR="002200FD">
        <w:rPr>
          <w:b/>
          <w:spacing w:val="-3"/>
          <w:sz w:val="24"/>
          <w:szCs w:val="24"/>
          <w:shd w:val="clear" w:color="auto" w:fill="FFFFFF"/>
        </w:rPr>
        <w:t xml:space="preserve">otal </w:t>
      </w:r>
      <w:r w:rsidRPr="008C378C" w:rsidR="005635AD">
        <w:rPr>
          <w:b/>
          <w:spacing w:val="-3"/>
          <w:sz w:val="24"/>
          <w:szCs w:val="24"/>
          <w:shd w:val="clear" w:color="auto" w:fill="FFFFFF"/>
        </w:rPr>
        <w:t>Annual B</w:t>
      </w:r>
      <w:r w:rsidRPr="008C378C" w:rsidR="002200FD">
        <w:rPr>
          <w:b/>
          <w:spacing w:val="-3"/>
          <w:sz w:val="24"/>
          <w:szCs w:val="24"/>
          <w:shd w:val="clear" w:color="auto" w:fill="FFFFFF"/>
        </w:rPr>
        <w:t>urden</w:t>
      </w:r>
      <w:r w:rsidRPr="008C378C" w:rsidR="00CB7B4D">
        <w:rPr>
          <w:b/>
          <w:spacing w:val="-3"/>
          <w:sz w:val="24"/>
          <w:szCs w:val="24"/>
          <w:shd w:val="clear" w:color="auto" w:fill="FFFFFF"/>
        </w:rPr>
        <w:t xml:space="preserve"> Hours</w:t>
      </w:r>
      <w:r w:rsidRPr="008C378C" w:rsidR="00B7443A">
        <w:rPr>
          <w:b/>
          <w:spacing w:val="-3"/>
          <w:sz w:val="24"/>
          <w:szCs w:val="24"/>
          <w:shd w:val="clear" w:color="auto" w:fill="FFFFFF"/>
        </w:rPr>
        <w:t>:</w:t>
      </w:r>
      <w:r w:rsidRPr="008C378C" w:rsidR="00CB7B4D">
        <w:rPr>
          <w:b/>
          <w:spacing w:val="-3"/>
          <w:sz w:val="24"/>
          <w:szCs w:val="24"/>
          <w:shd w:val="clear" w:color="auto" w:fill="FFFFFF"/>
        </w:rPr>
        <w:t xml:space="preserve"> </w:t>
      </w:r>
      <w:r w:rsidR="00990850">
        <w:rPr>
          <w:b/>
          <w:spacing w:val="-3"/>
          <w:sz w:val="24"/>
          <w:szCs w:val="24"/>
          <w:shd w:val="clear" w:color="auto" w:fill="FFFFFF"/>
        </w:rPr>
        <w:t>4</w:t>
      </w:r>
      <w:r w:rsidRPr="008C378C" w:rsidR="00403A26">
        <w:rPr>
          <w:b/>
          <w:spacing w:val="-3"/>
          <w:sz w:val="24"/>
          <w:szCs w:val="24"/>
          <w:shd w:val="clear" w:color="auto" w:fill="FFFFFF"/>
        </w:rPr>
        <w:t>,</w:t>
      </w:r>
      <w:r w:rsidR="00990850">
        <w:rPr>
          <w:b/>
          <w:spacing w:val="-3"/>
          <w:sz w:val="24"/>
          <w:szCs w:val="24"/>
          <w:shd w:val="clear" w:color="auto" w:fill="FFFFFF"/>
        </w:rPr>
        <w:t>0</w:t>
      </w:r>
      <w:r w:rsidR="002336F6">
        <w:rPr>
          <w:b/>
          <w:spacing w:val="-3"/>
          <w:sz w:val="24"/>
          <w:szCs w:val="24"/>
          <w:shd w:val="clear" w:color="auto" w:fill="FFFFFF"/>
        </w:rPr>
        <w:t>90</w:t>
      </w:r>
      <w:r w:rsidRPr="008C378C" w:rsidR="00560EAE">
        <w:rPr>
          <w:b/>
          <w:spacing w:val="-3"/>
          <w:sz w:val="24"/>
          <w:szCs w:val="24"/>
          <w:shd w:val="clear" w:color="auto" w:fill="FFFFFF"/>
        </w:rPr>
        <w:t xml:space="preserve"> </w:t>
      </w:r>
      <w:r w:rsidRPr="008C378C" w:rsidR="00123724">
        <w:rPr>
          <w:b/>
          <w:spacing w:val="-3"/>
          <w:sz w:val="24"/>
          <w:szCs w:val="24"/>
          <w:shd w:val="clear" w:color="auto" w:fill="FFFFFF"/>
        </w:rPr>
        <w:t>hours</w:t>
      </w:r>
      <w:r w:rsidRPr="008C378C" w:rsidR="00123724">
        <w:rPr>
          <w:b/>
          <w:spacing w:val="-3"/>
          <w:sz w:val="24"/>
          <w:szCs w:val="24"/>
          <w:shd w:val="clear" w:color="auto" w:fill="FFFFFF"/>
        </w:rPr>
        <w:cr/>
      </w:r>
    </w:p>
    <w:p w:rsidR="00523E44" w:rsidP="00CE5DA6" w14:paraId="48F95411" w14:textId="0344DC24">
      <w:pPr>
        <w:suppressAutoHyphens/>
        <w:ind w:firstLine="360"/>
        <w:rPr>
          <w:b/>
          <w:spacing w:val="-3"/>
          <w:sz w:val="24"/>
          <w:szCs w:val="24"/>
          <w:shd w:val="clear" w:color="auto" w:fill="FFFFFF"/>
        </w:rPr>
      </w:pPr>
    </w:p>
    <w:p w:rsidR="00523E44" w:rsidP="00CE5DA6" w14:paraId="45404D5D" w14:textId="77777777">
      <w:pPr>
        <w:suppressAutoHyphens/>
        <w:ind w:firstLine="360"/>
        <w:rPr>
          <w:b/>
          <w:spacing w:val="-3"/>
          <w:sz w:val="24"/>
          <w:szCs w:val="24"/>
          <w:shd w:val="clear" w:color="auto" w:fill="FFFFFF"/>
        </w:rPr>
      </w:pPr>
    </w:p>
    <w:p w:rsidR="00523E44" w:rsidP="00CE5DA6" w14:paraId="37229BC8" w14:textId="77777777">
      <w:pPr>
        <w:suppressAutoHyphens/>
        <w:ind w:firstLine="360"/>
        <w:rPr>
          <w:b/>
          <w:spacing w:val="-3"/>
          <w:sz w:val="24"/>
          <w:szCs w:val="24"/>
          <w:shd w:val="clear" w:color="auto" w:fill="FFFFFF"/>
        </w:rPr>
      </w:pPr>
    </w:p>
    <w:p w:rsidR="00523E44" w:rsidP="00CE5DA6" w14:paraId="51E4C641" w14:textId="77777777">
      <w:pPr>
        <w:suppressAutoHyphens/>
        <w:ind w:firstLine="360"/>
        <w:rPr>
          <w:b/>
          <w:spacing w:val="-3"/>
          <w:sz w:val="24"/>
          <w:szCs w:val="24"/>
          <w:shd w:val="clear" w:color="auto" w:fill="FFFFFF"/>
        </w:rPr>
      </w:pPr>
    </w:p>
    <w:p w:rsidR="00523E44" w:rsidRPr="008C378C" w:rsidP="00CE5DA6" w14:paraId="3AE93509" w14:textId="77777777">
      <w:pPr>
        <w:suppressAutoHyphens/>
        <w:ind w:firstLine="360"/>
        <w:rPr>
          <w:b/>
          <w:spacing w:val="-3"/>
          <w:sz w:val="24"/>
          <w:szCs w:val="24"/>
          <w:shd w:val="clear" w:color="auto" w:fill="FFFFFF"/>
        </w:rPr>
      </w:pPr>
    </w:p>
    <w:p w:rsidR="00990850" w:rsidP="00CE5DA6" w14:paraId="118669D9" w14:textId="77777777">
      <w:pPr>
        <w:suppressAutoHyphens/>
        <w:ind w:firstLine="360"/>
        <w:rPr>
          <w:b/>
          <w:spacing w:val="-3"/>
          <w:sz w:val="24"/>
          <w:szCs w:val="24"/>
          <w:shd w:val="clear" w:color="auto" w:fill="FFFFFF"/>
        </w:rPr>
      </w:pPr>
      <w:r w:rsidRPr="008C378C">
        <w:rPr>
          <w:b/>
          <w:spacing w:val="-3"/>
          <w:sz w:val="24"/>
          <w:szCs w:val="24"/>
          <w:shd w:val="clear" w:color="auto" w:fill="FFFFFF"/>
        </w:rPr>
        <w:t>Annual “In-house cost”:</w:t>
      </w:r>
    </w:p>
    <w:p w:rsidR="00107947" w:rsidRPr="008C378C" w:rsidP="00CE5DA6" w14:paraId="478D8E6D" w14:textId="3D8B5219">
      <w:pPr>
        <w:suppressAutoHyphens/>
        <w:ind w:firstLine="360"/>
        <w:rPr>
          <w:b/>
          <w:spacing w:val="-3"/>
          <w:sz w:val="24"/>
          <w:szCs w:val="24"/>
        </w:rPr>
      </w:pPr>
      <w:r w:rsidRPr="008C378C">
        <w:rPr>
          <w:b/>
          <w:spacing w:val="-3"/>
          <w:sz w:val="24"/>
          <w:szCs w:val="24"/>
          <w:shd w:val="clear" w:color="auto" w:fill="FFFFFF"/>
        </w:rPr>
        <w:cr/>
      </w:r>
      <w:r w:rsidR="00990850">
        <w:rPr>
          <w:spacing w:val="-3"/>
          <w:sz w:val="24"/>
          <w:szCs w:val="24"/>
        </w:rPr>
        <w:t>9</w:t>
      </w:r>
      <w:r w:rsidR="002336F6">
        <w:rPr>
          <w:spacing w:val="-3"/>
          <w:sz w:val="24"/>
          <w:szCs w:val="24"/>
        </w:rPr>
        <w:t>10</w:t>
      </w:r>
      <w:r w:rsidRPr="008C378C" w:rsidR="00403A26">
        <w:rPr>
          <w:spacing w:val="-3"/>
          <w:sz w:val="24"/>
          <w:szCs w:val="24"/>
        </w:rPr>
        <w:t xml:space="preserve"> </w:t>
      </w:r>
      <w:r w:rsidRPr="008C378C" w:rsidR="00403A26">
        <w:rPr>
          <w:spacing w:val="-3"/>
          <w:sz w:val="24"/>
          <w:szCs w:val="24"/>
          <w:shd w:val="clear" w:color="auto" w:fill="FFFFFF"/>
        </w:rPr>
        <w:t xml:space="preserve">applications x </w:t>
      </w:r>
      <w:r w:rsidRPr="008C378C" w:rsidR="00CE5DA6">
        <w:rPr>
          <w:spacing w:val="-3"/>
          <w:sz w:val="24"/>
          <w:szCs w:val="24"/>
          <w:shd w:val="clear" w:color="auto" w:fill="FFFFFF"/>
        </w:rPr>
        <w:t>2</w:t>
      </w:r>
      <w:r w:rsidRPr="008C378C" w:rsidR="00403A26">
        <w:rPr>
          <w:spacing w:val="-3"/>
          <w:sz w:val="24"/>
          <w:szCs w:val="24"/>
          <w:shd w:val="clear" w:color="auto" w:fill="FFFFFF"/>
        </w:rPr>
        <w:t xml:space="preserve"> hours to complete legal portion of the form x $48.08/hour  = </w:t>
      </w:r>
      <w:r w:rsidRPr="008C378C" w:rsidR="001E55EE">
        <w:rPr>
          <w:spacing w:val="-3"/>
          <w:sz w:val="24"/>
          <w:szCs w:val="24"/>
          <w:shd w:val="clear" w:color="auto" w:fill="FFFFFF"/>
        </w:rPr>
        <w:t xml:space="preserve">     </w:t>
      </w:r>
      <w:r w:rsidRPr="008C378C" w:rsidR="0017116C">
        <w:rPr>
          <w:spacing w:val="-3"/>
          <w:sz w:val="24"/>
          <w:szCs w:val="24"/>
          <w:shd w:val="clear" w:color="auto" w:fill="FFFFFF"/>
        </w:rPr>
        <w:t xml:space="preserve"> </w:t>
      </w:r>
      <w:r w:rsidRPr="008C378C" w:rsidR="000B0B12">
        <w:rPr>
          <w:spacing w:val="-3"/>
          <w:sz w:val="24"/>
          <w:szCs w:val="24"/>
          <w:shd w:val="clear" w:color="auto" w:fill="FFFFFF"/>
        </w:rPr>
        <w:t xml:space="preserve">  </w:t>
      </w:r>
      <w:r w:rsidRPr="008C378C" w:rsidR="001F1CFC">
        <w:rPr>
          <w:spacing w:val="-3"/>
          <w:sz w:val="24"/>
          <w:szCs w:val="24"/>
          <w:shd w:val="clear" w:color="auto" w:fill="FFFFFF"/>
        </w:rPr>
        <w:t>$</w:t>
      </w:r>
      <w:r w:rsidR="00990850">
        <w:rPr>
          <w:spacing w:val="-3"/>
          <w:sz w:val="24"/>
          <w:szCs w:val="24"/>
          <w:shd w:val="clear" w:color="auto" w:fill="FFFFFF"/>
        </w:rPr>
        <w:t>87,</w:t>
      </w:r>
      <w:r w:rsidR="002336F6">
        <w:rPr>
          <w:spacing w:val="-3"/>
          <w:sz w:val="24"/>
          <w:szCs w:val="24"/>
          <w:shd w:val="clear" w:color="auto" w:fill="FFFFFF"/>
        </w:rPr>
        <w:t>505.6</w:t>
      </w:r>
      <w:r w:rsidRPr="008C378C" w:rsidR="00345292">
        <w:rPr>
          <w:spacing w:val="-3"/>
          <w:sz w:val="24"/>
          <w:szCs w:val="24"/>
          <w:shd w:val="clear" w:color="auto" w:fill="FFFFFF"/>
        </w:rPr>
        <w:t>0</w:t>
      </w:r>
    </w:p>
    <w:p w:rsidR="00BC1472" w:rsidRPr="008C378C" w:rsidP="00265446" w14:paraId="1C9DD8FF" w14:textId="6E2560E3">
      <w:pPr>
        <w:suppressAutoHyphens/>
        <w:rPr>
          <w:spacing w:val="-3"/>
          <w:sz w:val="24"/>
          <w:szCs w:val="24"/>
          <w:shd w:val="clear" w:color="auto" w:fill="FFFFFF"/>
        </w:rPr>
      </w:pPr>
      <w:r>
        <w:rPr>
          <w:spacing w:val="-3"/>
          <w:sz w:val="24"/>
          <w:szCs w:val="24"/>
        </w:rPr>
        <w:t>9</w:t>
      </w:r>
      <w:r w:rsidR="002336F6">
        <w:rPr>
          <w:spacing w:val="-3"/>
          <w:sz w:val="24"/>
          <w:szCs w:val="24"/>
        </w:rPr>
        <w:t>10</w:t>
      </w:r>
      <w:r w:rsidRPr="008C378C" w:rsidR="00771612">
        <w:rPr>
          <w:spacing w:val="-3"/>
          <w:sz w:val="24"/>
          <w:szCs w:val="24"/>
        </w:rPr>
        <w:t xml:space="preserve"> </w:t>
      </w:r>
      <w:r w:rsidRPr="008C378C" w:rsidR="00123724">
        <w:rPr>
          <w:spacing w:val="-3"/>
          <w:sz w:val="24"/>
          <w:szCs w:val="24"/>
          <w:shd w:val="clear" w:color="auto" w:fill="FFFFFF"/>
        </w:rPr>
        <w:t xml:space="preserve">applications x </w:t>
      </w:r>
      <w:r w:rsidRPr="008C378C" w:rsidR="00CB7B4D">
        <w:rPr>
          <w:spacing w:val="-3"/>
          <w:sz w:val="24"/>
          <w:szCs w:val="24"/>
          <w:shd w:val="clear" w:color="auto" w:fill="FFFFFF"/>
        </w:rPr>
        <w:t>2</w:t>
      </w:r>
      <w:r w:rsidRPr="008C378C" w:rsidR="008614DC">
        <w:rPr>
          <w:spacing w:val="-3"/>
          <w:sz w:val="24"/>
          <w:szCs w:val="24"/>
          <w:shd w:val="clear" w:color="auto" w:fill="FFFFFF"/>
        </w:rPr>
        <w:t>.5</w:t>
      </w:r>
      <w:r w:rsidRPr="008C378C" w:rsidR="00123724">
        <w:rPr>
          <w:spacing w:val="-3"/>
          <w:sz w:val="24"/>
          <w:szCs w:val="24"/>
          <w:shd w:val="clear" w:color="auto" w:fill="FFFFFF"/>
        </w:rPr>
        <w:t xml:space="preserve"> hours</w:t>
      </w:r>
      <w:r w:rsidRPr="008C378C" w:rsidR="00CB7B4D">
        <w:rPr>
          <w:spacing w:val="-3"/>
          <w:sz w:val="24"/>
          <w:szCs w:val="24"/>
          <w:shd w:val="clear" w:color="auto" w:fill="FFFFFF"/>
        </w:rPr>
        <w:t xml:space="preserve"> to complete in</w:t>
      </w:r>
      <w:r w:rsidRPr="008C378C" w:rsidR="001E55EE">
        <w:rPr>
          <w:spacing w:val="-3"/>
          <w:sz w:val="24"/>
          <w:szCs w:val="24"/>
          <w:shd w:val="clear" w:color="auto" w:fill="FFFFFF"/>
        </w:rPr>
        <w:t>-</w:t>
      </w:r>
      <w:r w:rsidRPr="008C378C" w:rsidR="00CB7B4D">
        <w:rPr>
          <w:spacing w:val="-3"/>
          <w:sz w:val="24"/>
          <w:szCs w:val="24"/>
          <w:shd w:val="clear" w:color="auto" w:fill="FFFFFF"/>
        </w:rPr>
        <w:t xml:space="preserve">house </w:t>
      </w:r>
      <w:r w:rsidRPr="008C378C" w:rsidR="0064105D">
        <w:rPr>
          <w:spacing w:val="-3"/>
          <w:sz w:val="24"/>
          <w:szCs w:val="24"/>
          <w:shd w:val="clear" w:color="auto" w:fill="FFFFFF"/>
        </w:rPr>
        <w:t xml:space="preserve">engineering review </w:t>
      </w:r>
      <w:r w:rsidRPr="008C378C" w:rsidR="00123724">
        <w:rPr>
          <w:spacing w:val="-3"/>
          <w:sz w:val="24"/>
          <w:szCs w:val="24"/>
          <w:shd w:val="clear" w:color="auto" w:fill="FFFFFF"/>
        </w:rPr>
        <w:t>x $</w:t>
      </w:r>
      <w:r w:rsidRPr="008C378C" w:rsidR="008614DC">
        <w:rPr>
          <w:spacing w:val="-3"/>
          <w:sz w:val="24"/>
          <w:szCs w:val="24"/>
          <w:shd w:val="clear" w:color="auto" w:fill="FFFFFF"/>
        </w:rPr>
        <w:t>30.00</w:t>
      </w:r>
      <w:r w:rsidRPr="008C378C" w:rsidR="00EE1B72">
        <w:rPr>
          <w:spacing w:val="-3"/>
          <w:sz w:val="24"/>
          <w:szCs w:val="24"/>
          <w:shd w:val="clear" w:color="auto" w:fill="FFFFFF"/>
        </w:rPr>
        <w:t xml:space="preserve">/hour </w:t>
      </w:r>
      <w:r w:rsidRPr="008C378C" w:rsidR="00EE1B72">
        <w:rPr>
          <w:spacing w:val="-3"/>
          <w:sz w:val="24"/>
          <w:szCs w:val="24"/>
          <w:u w:val="single"/>
          <w:shd w:val="clear" w:color="auto" w:fill="FFFFFF"/>
        </w:rPr>
        <w:t xml:space="preserve">= </w:t>
      </w:r>
      <w:r w:rsidRPr="008C378C" w:rsidR="001E55EE">
        <w:rPr>
          <w:spacing w:val="-3"/>
          <w:sz w:val="24"/>
          <w:szCs w:val="24"/>
          <w:u w:val="single"/>
          <w:shd w:val="clear" w:color="auto" w:fill="FFFFFF"/>
        </w:rPr>
        <w:t>$</w:t>
      </w:r>
      <w:r w:rsidR="002336F6">
        <w:rPr>
          <w:spacing w:val="-3"/>
          <w:sz w:val="24"/>
          <w:szCs w:val="24"/>
          <w:u w:val="single"/>
          <w:shd w:val="clear" w:color="auto" w:fill="FFFFFF"/>
        </w:rPr>
        <w:t>68.250.00</w:t>
      </w:r>
    </w:p>
    <w:p w:rsidR="00B72E61" w:rsidRPr="008C378C" w:rsidP="00BC1472" w14:paraId="6E9A699A" w14:textId="24231E76">
      <w:pPr>
        <w:suppressAutoHyphens/>
        <w:rPr>
          <w:spacing w:val="-3"/>
          <w:sz w:val="24"/>
          <w:szCs w:val="24"/>
          <w:shd w:val="clear" w:color="auto" w:fill="FFFFFF"/>
        </w:rPr>
      </w:pPr>
      <w:r w:rsidRPr="008C378C">
        <w:rPr>
          <w:spacing w:val="-3"/>
          <w:sz w:val="24"/>
          <w:szCs w:val="24"/>
          <w:shd w:val="clear" w:color="auto" w:fill="FFFFFF"/>
        </w:rPr>
        <w:tab/>
      </w:r>
      <w:r w:rsidRPr="008C378C" w:rsidR="00CB7B4D">
        <w:rPr>
          <w:spacing w:val="-3"/>
          <w:sz w:val="24"/>
          <w:szCs w:val="24"/>
          <w:shd w:val="clear" w:color="auto" w:fill="FFFFFF"/>
        </w:rPr>
        <w:t xml:space="preserve">                                                               </w:t>
      </w:r>
      <w:r w:rsidRPr="008C378C" w:rsidR="00B7443A">
        <w:rPr>
          <w:spacing w:val="-3"/>
          <w:sz w:val="24"/>
          <w:szCs w:val="24"/>
          <w:shd w:val="clear" w:color="auto" w:fill="FFFFFF"/>
        </w:rPr>
        <w:t xml:space="preserve">  </w:t>
      </w:r>
      <w:r w:rsidRPr="008C378C" w:rsidR="002200FD">
        <w:rPr>
          <w:b/>
          <w:spacing w:val="-3"/>
          <w:sz w:val="24"/>
          <w:szCs w:val="24"/>
          <w:shd w:val="clear" w:color="auto" w:fill="FFFFFF"/>
        </w:rPr>
        <w:t xml:space="preserve">Total </w:t>
      </w:r>
      <w:r w:rsidRPr="008C378C" w:rsidR="00517321">
        <w:rPr>
          <w:b/>
          <w:spacing w:val="-3"/>
          <w:sz w:val="24"/>
          <w:szCs w:val="24"/>
          <w:shd w:val="clear" w:color="auto" w:fill="FFFFFF"/>
        </w:rPr>
        <w:t xml:space="preserve">Annual </w:t>
      </w:r>
      <w:r w:rsidRPr="008C378C" w:rsidR="005635AD">
        <w:rPr>
          <w:b/>
          <w:spacing w:val="-3"/>
          <w:sz w:val="24"/>
          <w:szCs w:val="24"/>
          <w:shd w:val="clear" w:color="auto" w:fill="FFFFFF"/>
        </w:rPr>
        <w:t>“In House” C</w:t>
      </w:r>
      <w:r w:rsidRPr="008C378C" w:rsidR="002200FD">
        <w:rPr>
          <w:b/>
          <w:spacing w:val="-3"/>
          <w:sz w:val="24"/>
          <w:szCs w:val="24"/>
          <w:shd w:val="clear" w:color="auto" w:fill="FFFFFF"/>
        </w:rPr>
        <w:t>ost</w:t>
      </w:r>
      <w:r w:rsidRPr="008C378C">
        <w:rPr>
          <w:b/>
          <w:spacing w:val="-3"/>
          <w:sz w:val="24"/>
          <w:szCs w:val="24"/>
          <w:shd w:val="clear" w:color="auto" w:fill="FFFFFF"/>
        </w:rPr>
        <w:t xml:space="preserve">:         </w:t>
      </w:r>
      <w:r w:rsidRPr="008C378C" w:rsidR="00CE5DA6">
        <w:rPr>
          <w:b/>
          <w:spacing w:val="-3"/>
          <w:sz w:val="24"/>
          <w:szCs w:val="24"/>
          <w:shd w:val="clear" w:color="auto" w:fill="FFFFFF"/>
        </w:rPr>
        <w:t>$</w:t>
      </w:r>
      <w:r w:rsidRPr="008C378C" w:rsidR="00345292">
        <w:rPr>
          <w:b/>
          <w:spacing w:val="-3"/>
          <w:sz w:val="24"/>
          <w:szCs w:val="24"/>
          <w:shd w:val="clear" w:color="auto" w:fill="FFFFFF"/>
        </w:rPr>
        <w:t>1</w:t>
      </w:r>
      <w:r w:rsidR="002336F6">
        <w:rPr>
          <w:b/>
          <w:spacing w:val="-3"/>
          <w:sz w:val="24"/>
          <w:szCs w:val="24"/>
          <w:shd w:val="clear" w:color="auto" w:fill="FFFFFF"/>
        </w:rPr>
        <w:t>55,755.60</w:t>
      </w:r>
    </w:p>
    <w:p w:rsidR="0020745E" w:rsidRPr="008C378C" w:rsidP="00A543E2" w14:paraId="34D23747" w14:textId="77777777">
      <w:pPr>
        <w:suppressAutoHyphens/>
        <w:ind w:firstLine="360"/>
        <w:rPr>
          <w:b/>
          <w:spacing w:val="-3"/>
          <w:sz w:val="24"/>
          <w:szCs w:val="24"/>
          <w:shd w:val="clear" w:color="auto" w:fill="FFFFFF"/>
        </w:rPr>
      </w:pPr>
    </w:p>
    <w:p w:rsidR="0026562C" w:rsidRPr="008C378C" w:rsidP="00843036" w14:paraId="7F9F5BDB" w14:textId="77777777">
      <w:pPr>
        <w:suppressAutoHyphens/>
        <w:rPr>
          <w:spacing w:val="-3"/>
          <w:sz w:val="24"/>
          <w:szCs w:val="24"/>
        </w:rPr>
      </w:pPr>
      <w:r w:rsidRPr="008C378C">
        <w:rPr>
          <w:spacing w:val="-3"/>
          <w:sz w:val="24"/>
          <w:szCs w:val="24"/>
        </w:rPr>
        <w:t xml:space="preserve">13. </w:t>
      </w:r>
      <w:r w:rsidRPr="008C378C" w:rsidR="001E6145">
        <w:rPr>
          <w:spacing w:val="-3"/>
          <w:sz w:val="24"/>
          <w:szCs w:val="24"/>
        </w:rPr>
        <w:t>In addition to “in-house” staff work, e</w:t>
      </w:r>
      <w:r w:rsidRPr="008C378C" w:rsidR="00112FA8">
        <w:rPr>
          <w:spacing w:val="-3"/>
          <w:sz w:val="24"/>
          <w:szCs w:val="24"/>
        </w:rPr>
        <w:t>ach applicant/licensee</w:t>
      </w:r>
      <w:r w:rsidRPr="008C378C" w:rsidR="00B7443A">
        <w:rPr>
          <w:spacing w:val="-3"/>
          <w:sz w:val="24"/>
          <w:szCs w:val="24"/>
        </w:rPr>
        <w:t>/permittees</w:t>
      </w:r>
      <w:r w:rsidRPr="008C378C" w:rsidR="00112FA8">
        <w:rPr>
          <w:spacing w:val="-3"/>
          <w:sz w:val="24"/>
          <w:szCs w:val="24"/>
        </w:rPr>
        <w:t xml:space="preserve"> </w:t>
      </w:r>
      <w:r w:rsidRPr="008C378C" w:rsidR="001E6145">
        <w:rPr>
          <w:spacing w:val="-3"/>
          <w:sz w:val="24"/>
          <w:szCs w:val="24"/>
        </w:rPr>
        <w:t xml:space="preserve">will </w:t>
      </w:r>
      <w:r w:rsidRPr="008C378C" w:rsidR="00112FA8">
        <w:rPr>
          <w:spacing w:val="-3"/>
          <w:sz w:val="24"/>
          <w:szCs w:val="24"/>
        </w:rPr>
        <w:t>use a communications attorney and a consulting engineer to</w:t>
      </w:r>
      <w:r w:rsidRPr="008C378C" w:rsidR="001E6145">
        <w:rPr>
          <w:spacing w:val="-3"/>
          <w:sz w:val="24"/>
          <w:szCs w:val="24"/>
        </w:rPr>
        <w:t xml:space="preserve"> assist in</w:t>
      </w:r>
      <w:r w:rsidRPr="008C378C" w:rsidR="00112FA8">
        <w:rPr>
          <w:spacing w:val="-3"/>
          <w:sz w:val="24"/>
          <w:szCs w:val="24"/>
        </w:rPr>
        <w:t xml:space="preserve"> prepar</w:t>
      </w:r>
      <w:r w:rsidRPr="008C378C" w:rsidR="001E6145">
        <w:rPr>
          <w:spacing w:val="-3"/>
          <w:sz w:val="24"/>
          <w:szCs w:val="24"/>
        </w:rPr>
        <w:t xml:space="preserve">ing </w:t>
      </w:r>
      <w:r w:rsidRPr="008C378C" w:rsidR="00112FA8">
        <w:rPr>
          <w:spacing w:val="-3"/>
          <w:sz w:val="24"/>
          <w:szCs w:val="24"/>
        </w:rPr>
        <w:t>and fil</w:t>
      </w:r>
      <w:r w:rsidRPr="008C378C" w:rsidR="001E6145">
        <w:rPr>
          <w:spacing w:val="-3"/>
          <w:sz w:val="24"/>
          <w:szCs w:val="24"/>
        </w:rPr>
        <w:t>ing</w:t>
      </w:r>
      <w:r w:rsidRPr="008C378C" w:rsidR="00B8270D">
        <w:rPr>
          <w:spacing w:val="-3"/>
          <w:sz w:val="24"/>
          <w:szCs w:val="24"/>
        </w:rPr>
        <w:t xml:space="preserve"> FCC Form </w:t>
      </w:r>
      <w:r w:rsidRPr="008C378C" w:rsidR="00693850">
        <w:rPr>
          <w:spacing w:val="-3"/>
          <w:sz w:val="24"/>
          <w:szCs w:val="24"/>
        </w:rPr>
        <w:t>2100, Schedule C</w:t>
      </w:r>
      <w:r w:rsidRPr="008C378C" w:rsidR="00B8270D">
        <w:rPr>
          <w:spacing w:val="-3"/>
          <w:sz w:val="24"/>
          <w:szCs w:val="24"/>
        </w:rPr>
        <w:t xml:space="preserve">. </w:t>
      </w:r>
      <w:r w:rsidRPr="008C378C" w:rsidR="00112FA8">
        <w:rPr>
          <w:spacing w:val="-3"/>
          <w:sz w:val="24"/>
          <w:szCs w:val="24"/>
        </w:rPr>
        <w:t>We estimate th</w:t>
      </w:r>
      <w:r w:rsidRPr="008C378C" w:rsidR="001E6145">
        <w:rPr>
          <w:spacing w:val="-3"/>
          <w:sz w:val="24"/>
          <w:szCs w:val="24"/>
        </w:rPr>
        <w:t xml:space="preserve">ese </w:t>
      </w:r>
      <w:r w:rsidRPr="008C378C" w:rsidR="00112FA8">
        <w:rPr>
          <w:spacing w:val="-3"/>
          <w:sz w:val="24"/>
          <w:szCs w:val="24"/>
        </w:rPr>
        <w:t>attorney</w:t>
      </w:r>
      <w:r w:rsidRPr="008C378C" w:rsidR="001E6145">
        <w:rPr>
          <w:spacing w:val="-3"/>
          <w:sz w:val="24"/>
          <w:szCs w:val="24"/>
        </w:rPr>
        <w:t>s</w:t>
      </w:r>
      <w:r w:rsidRPr="008C378C" w:rsidR="00112FA8">
        <w:rPr>
          <w:spacing w:val="-3"/>
          <w:sz w:val="24"/>
          <w:szCs w:val="24"/>
        </w:rPr>
        <w:t xml:space="preserve"> will spend </w:t>
      </w:r>
      <w:r w:rsidRPr="008C378C" w:rsidR="001E6145">
        <w:rPr>
          <w:spacing w:val="-3"/>
          <w:sz w:val="24"/>
          <w:szCs w:val="24"/>
        </w:rPr>
        <w:t xml:space="preserve">approximately </w:t>
      </w:r>
      <w:r w:rsidRPr="008C378C" w:rsidR="00112FA8">
        <w:rPr>
          <w:spacing w:val="-3"/>
          <w:sz w:val="24"/>
          <w:szCs w:val="24"/>
        </w:rPr>
        <w:t>1 hour reviewing the form and</w:t>
      </w:r>
      <w:r w:rsidRPr="008C378C" w:rsidR="001E6145">
        <w:rPr>
          <w:spacing w:val="-3"/>
          <w:sz w:val="24"/>
          <w:szCs w:val="24"/>
        </w:rPr>
        <w:t xml:space="preserve"> will</w:t>
      </w:r>
      <w:r w:rsidRPr="008C378C" w:rsidR="00B8270D">
        <w:rPr>
          <w:spacing w:val="-3"/>
          <w:sz w:val="24"/>
          <w:szCs w:val="24"/>
        </w:rPr>
        <w:t xml:space="preserve"> charge approximately $300/hour for the legal review.  </w:t>
      </w:r>
      <w:r w:rsidRPr="008C378C" w:rsidR="0064011D">
        <w:rPr>
          <w:spacing w:val="-3"/>
          <w:sz w:val="24"/>
          <w:szCs w:val="24"/>
        </w:rPr>
        <w:t xml:space="preserve">We also assume that a consulting engineer will spend approximately </w:t>
      </w:r>
      <w:r w:rsidRPr="008C378C" w:rsidR="00B8270D">
        <w:rPr>
          <w:spacing w:val="-3"/>
          <w:sz w:val="24"/>
          <w:szCs w:val="24"/>
        </w:rPr>
        <w:t>17</w:t>
      </w:r>
      <w:r w:rsidRPr="008C378C" w:rsidR="00112FA8">
        <w:rPr>
          <w:spacing w:val="-3"/>
          <w:sz w:val="24"/>
          <w:szCs w:val="24"/>
        </w:rPr>
        <w:t xml:space="preserve"> hours </w:t>
      </w:r>
      <w:r w:rsidRPr="008C378C" w:rsidR="0064011D">
        <w:rPr>
          <w:spacing w:val="-3"/>
          <w:sz w:val="24"/>
          <w:szCs w:val="24"/>
        </w:rPr>
        <w:t>t</w:t>
      </w:r>
      <w:r w:rsidRPr="008C378C" w:rsidR="00112FA8">
        <w:rPr>
          <w:spacing w:val="-3"/>
          <w:sz w:val="24"/>
          <w:szCs w:val="24"/>
        </w:rPr>
        <w:t xml:space="preserve">o complete </w:t>
      </w:r>
      <w:r w:rsidRPr="008C378C" w:rsidR="001E6145">
        <w:rPr>
          <w:spacing w:val="-3"/>
          <w:sz w:val="24"/>
          <w:szCs w:val="24"/>
        </w:rPr>
        <w:t>certain</w:t>
      </w:r>
      <w:r w:rsidRPr="008C378C" w:rsidR="00112FA8">
        <w:rPr>
          <w:spacing w:val="-3"/>
          <w:sz w:val="24"/>
          <w:szCs w:val="24"/>
        </w:rPr>
        <w:t xml:space="preserve"> engineering </w:t>
      </w:r>
      <w:r w:rsidRPr="008C378C" w:rsidR="001E6145">
        <w:rPr>
          <w:spacing w:val="-3"/>
          <w:sz w:val="24"/>
          <w:szCs w:val="24"/>
        </w:rPr>
        <w:t>aspects</w:t>
      </w:r>
      <w:r w:rsidRPr="008C378C" w:rsidR="00112FA8">
        <w:rPr>
          <w:spacing w:val="-3"/>
          <w:sz w:val="24"/>
          <w:szCs w:val="24"/>
        </w:rPr>
        <w:t xml:space="preserve"> of </w:t>
      </w:r>
      <w:r w:rsidRPr="008C378C" w:rsidR="0064011D">
        <w:rPr>
          <w:spacing w:val="-3"/>
          <w:sz w:val="24"/>
          <w:szCs w:val="24"/>
        </w:rPr>
        <w:t xml:space="preserve">FCC Form </w:t>
      </w:r>
      <w:r w:rsidRPr="008C378C" w:rsidR="00693850">
        <w:rPr>
          <w:spacing w:val="-3"/>
          <w:sz w:val="24"/>
          <w:szCs w:val="24"/>
        </w:rPr>
        <w:t>2100, Schedule C</w:t>
      </w:r>
      <w:r w:rsidRPr="008C378C" w:rsidR="0064011D">
        <w:rPr>
          <w:spacing w:val="-3"/>
          <w:sz w:val="24"/>
          <w:szCs w:val="24"/>
        </w:rPr>
        <w:t xml:space="preserve"> and will charge the respondent </w:t>
      </w:r>
      <w:r w:rsidRPr="008C378C" w:rsidR="00B8270D">
        <w:rPr>
          <w:spacing w:val="-3"/>
          <w:sz w:val="24"/>
          <w:szCs w:val="24"/>
        </w:rPr>
        <w:t>$2</w:t>
      </w:r>
      <w:r w:rsidRPr="008C378C">
        <w:rPr>
          <w:spacing w:val="-3"/>
          <w:sz w:val="24"/>
          <w:szCs w:val="24"/>
        </w:rPr>
        <w:t>50/hour</w:t>
      </w:r>
      <w:r w:rsidRPr="008C378C" w:rsidR="0064011D">
        <w:rPr>
          <w:spacing w:val="-3"/>
          <w:sz w:val="24"/>
          <w:szCs w:val="24"/>
        </w:rPr>
        <w:t xml:space="preserve"> for the engineering services.</w:t>
      </w:r>
      <w:r w:rsidRPr="008C378C">
        <w:rPr>
          <w:spacing w:val="-3"/>
          <w:sz w:val="24"/>
          <w:szCs w:val="24"/>
        </w:rPr>
        <w:t xml:space="preserve">  In addition, </w:t>
      </w:r>
      <w:r w:rsidRPr="008C378C" w:rsidR="0064011D">
        <w:rPr>
          <w:spacing w:val="-3"/>
          <w:sz w:val="24"/>
          <w:szCs w:val="24"/>
        </w:rPr>
        <w:t xml:space="preserve">each applicant/licensee must submit a $545 application </w:t>
      </w:r>
      <w:r w:rsidRPr="008C378C">
        <w:rPr>
          <w:spacing w:val="-3"/>
          <w:sz w:val="24"/>
          <w:szCs w:val="24"/>
        </w:rPr>
        <w:t>fee</w:t>
      </w:r>
      <w:r w:rsidRPr="008C378C" w:rsidR="0064011D">
        <w:rPr>
          <w:spacing w:val="-3"/>
          <w:sz w:val="24"/>
          <w:szCs w:val="24"/>
        </w:rPr>
        <w:t xml:space="preserve"> with FCC Form </w:t>
      </w:r>
      <w:r w:rsidRPr="008C378C" w:rsidR="00CF7D16">
        <w:rPr>
          <w:spacing w:val="-3"/>
          <w:sz w:val="24"/>
          <w:szCs w:val="24"/>
        </w:rPr>
        <w:t>2100,</w:t>
      </w:r>
      <w:r w:rsidRPr="008C378C" w:rsidR="00693850">
        <w:rPr>
          <w:spacing w:val="-3"/>
          <w:sz w:val="24"/>
          <w:szCs w:val="24"/>
        </w:rPr>
        <w:t xml:space="preserve"> </w:t>
      </w:r>
      <w:r w:rsidRPr="008C378C" w:rsidR="00CF7D16">
        <w:rPr>
          <w:spacing w:val="-3"/>
          <w:sz w:val="24"/>
          <w:szCs w:val="24"/>
        </w:rPr>
        <w:t>Schedule C</w:t>
      </w:r>
      <w:r w:rsidRPr="008C378C">
        <w:rPr>
          <w:spacing w:val="-3"/>
          <w:sz w:val="24"/>
          <w:szCs w:val="24"/>
        </w:rPr>
        <w:t>.</w:t>
      </w:r>
      <w:r w:rsidRPr="008C378C">
        <w:rPr>
          <w:spacing w:val="-3"/>
          <w:sz w:val="24"/>
          <w:szCs w:val="24"/>
        </w:rPr>
        <w:cr/>
      </w:r>
    </w:p>
    <w:p w:rsidR="00421A97" w:rsidRPr="008C378C" w:rsidP="00B51ABE" w14:paraId="07590835" w14:textId="55F1558C">
      <w:pPr>
        <w:suppressAutoHyphens/>
        <w:rPr>
          <w:spacing w:val="-3"/>
          <w:sz w:val="24"/>
          <w:szCs w:val="24"/>
          <w:shd w:val="clear" w:color="auto" w:fill="FFFFFF"/>
        </w:rPr>
      </w:pPr>
      <w:r w:rsidRPr="008C378C">
        <w:rPr>
          <w:spacing w:val="-3"/>
          <w:sz w:val="24"/>
          <w:szCs w:val="24"/>
          <w:shd w:val="clear" w:color="auto" w:fill="FFFFFF"/>
        </w:rPr>
        <w:t xml:space="preserve">As required </w:t>
      </w:r>
      <w:r w:rsidRPr="008C378C" w:rsidR="004531A7">
        <w:rPr>
          <w:spacing w:val="-3"/>
          <w:sz w:val="24"/>
          <w:szCs w:val="24"/>
          <w:shd w:val="clear" w:color="auto" w:fill="FFFFFF"/>
        </w:rPr>
        <w:t xml:space="preserve">by the third party disclosure requirements </w:t>
      </w:r>
      <w:r w:rsidRPr="008C378C" w:rsidR="00771612">
        <w:rPr>
          <w:spacing w:val="-3"/>
          <w:sz w:val="24"/>
          <w:szCs w:val="24"/>
          <w:shd w:val="clear" w:color="auto" w:fill="FFFFFF"/>
        </w:rPr>
        <w:t>of 47</w:t>
      </w:r>
      <w:r w:rsidRPr="008C378C">
        <w:rPr>
          <w:spacing w:val="-3"/>
          <w:sz w:val="24"/>
          <w:szCs w:val="24"/>
          <w:shd w:val="clear" w:color="auto" w:fill="FFFFFF"/>
        </w:rPr>
        <w:t xml:space="preserve"> CFR Section 73.</w:t>
      </w:r>
      <w:r w:rsidRPr="008C378C" w:rsidR="004531A7">
        <w:rPr>
          <w:spacing w:val="-3"/>
          <w:sz w:val="24"/>
          <w:szCs w:val="24"/>
          <w:shd w:val="clear" w:color="auto" w:fill="FFFFFF"/>
        </w:rPr>
        <w:t>35</w:t>
      </w:r>
      <w:r w:rsidRPr="008C378C" w:rsidR="006270D4">
        <w:rPr>
          <w:spacing w:val="-3"/>
          <w:sz w:val="24"/>
          <w:szCs w:val="24"/>
          <w:shd w:val="clear" w:color="auto" w:fill="FFFFFF"/>
        </w:rPr>
        <w:t>80</w:t>
      </w:r>
      <w:r w:rsidRPr="008C378C" w:rsidR="004531A7">
        <w:rPr>
          <w:spacing w:val="-3"/>
          <w:sz w:val="24"/>
          <w:szCs w:val="24"/>
          <w:shd w:val="clear" w:color="auto" w:fill="FFFFFF"/>
        </w:rPr>
        <w:t xml:space="preserve">, </w:t>
      </w:r>
      <w:r w:rsidRPr="008C378C" w:rsidR="00C86FEC">
        <w:rPr>
          <w:spacing w:val="-3"/>
          <w:sz w:val="24"/>
          <w:szCs w:val="24"/>
          <w:shd w:val="clear" w:color="auto" w:fill="FFFFFF"/>
        </w:rPr>
        <w:t xml:space="preserve">the </w:t>
      </w:r>
      <w:r w:rsidRPr="008C378C" w:rsidR="00123724">
        <w:rPr>
          <w:sz w:val="24"/>
          <w:szCs w:val="24"/>
          <w:shd w:val="clear" w:color="auto" w:fill="FFFFFF"/>
        </w:rPr>
        <w:t>applicant</w:t>
      </w:r>
      <w:r w:rsidRPr="008C378C" w:rsidR="00C86FEC">
        <w:rPr>
          <w:sz w:val="24"/>
          <w:szCs w:val="24"/>
          <w:shd w:val="clear" w:color="auto" w:fill="FFFFFF"/>
        </w:rPr>
        <w:t>/licensee</w:t>
      </w:r>
      <w:r w:rsidRPr="008C378C" w:rsidR="00123724">
        <w:rPr>
          <w:sz w:val="24"/>
          <w:szCs w:val="24"/>
          <w:shd w:val="clear" w:color="auto" w:fill="FFFFFF"/>
        </w:rPr>
        <w:t xml:space="preserve"> must give local public notice of the filing of its application for a new or major change in facilities.  </w:t>
      </w:r>
      <w:r w:rsidRPr="008C378C" w:rsidR="00BD529C">
        <w:rPr>
          <w:spacing w:val="-3"/>
          <w:sz w:val="24"/>
          <w:szCs w:val="24"/>
          <w:shd w:val="clear" w:color="auto" w:fill="FFFFFF"/>
        </w:rPr>
        <w:t xml:space="preserve">This notice </w:t>
      </w:r>
      <w:r w:rsidRPr="008C378C" w:rsidR="009F6497">
        <w:rPr>
          <w:spacing w:val="-3"/>
          <w:sz w:val="24"/>
          <w:szCs w:val="24"/>
          <w:shd w:val="clear" w:color="auto" w:fill="FFFFFF"/>
        </w:rPr>
        <w:t>will generally</w:t>
      </w:r>
      <w:r w:rsidRPr="008C378C" w:rsidR="00BD529C">
        <w:rPr>
          <w:spacing w:val="-3"/>
          <w:sz w:val="24"/>
          <w:szCs w:val="24"/>
          <w:shd w:val="clear" w:color="auto" w:fill="FFFFFF"/>
        </w:rPr>
        <w:t xml:space="preserve"> be posted </w:t>
      </w:r>
      <w:r w:rsidRPr="008C378C" w:rsidR="00BD529C">
        <w:rPr>
          <w:spacing w:val="-3"/>
          <w:sz w:val="24"/>
          <w:szCs w:val="24"/>
        </w:rPr>
        <w:t>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r w:rsidRPr="00842894" w:rsidR="00123724">
        <w:rPr>
          <w:sz w:val="24"/>
          <w:szCs w:val="24"/>
        </w:rPr>
        <w:cr/>
      </w:r>
      <w:r w:rsidRPr="00842894" w:rsidR="00123724">
        <w:rPr>
          <w:sz w:val="24"/>
          <w:szCs w:val="24"/>
        </w:rPr>
        <w:cr/>
      </w:r>
      <w:r w:rsidRPr="00842894" w:rsidR="00694D5B">
        <w:rPr>
          <w:sz w:val="24"/>
          <w:szCs w:val="24"/>
        </w:rPr>
        <w:t xml:space="preserve"> </w:t>
      </w:r>
      <w:r w:rsidRPr="00842894" w:rsidR="00621778">
        <w:rPr>
          <w:sz w:val="24"/>
          <w:szCs w:val="24"/>
        </w:rPr>
        <w:t xml:space="preserve"> </w:t>
      </w:r>
      <w:r w:rsidRPr="00842894" w:rsidR="0020745E">
        <w:rPr>
          <w:sz w:val="24"/>
          <w:szCs w:val="24"/>
        </w:rPr>
        <w:t xml:space="preserve"> </w:t>
      </w:r>
      <w:r w:rsidRPr="00842894" w:rsidR="00B51ABE">
        <w:rPr>
          <w:sz w:val="24"/>
          <w:szCs w:val="24"/>
        </w:rPr>
        <w:t xml:space="preserve">      </w:t>
      </w:r>
      <w:r w:rsidR="00990850">
        <w:rPr>
          <w:spacing w:val="-3"/>
          <w:sz w:val="24"/>
          <w:szCs w:val="24"/>
          <w:shd w:val="clear" w:color="auto" w:fill="FFFFFF"/>
        </w:rPr>
        <w:t>9</w:t>
      </w:r>
      <w:r w:rsidR="002336F6">
        <w:rPr>
          <w:spacing w:val="-3"/>
          <w:sz w:val="24"/>
          <w:szCs w:val="24"/>
          <w:shd w:val="clear" w:color="auto" w:fill="FFFFFF"/>
        </w:rPr>
        <w:t>10</w:t>
      </w:r>
      <w:r w:rsidRPr="008C378C" w:rsidR="003C5412">
        <w:rPr>
          <w:spacing w:val="-3"/>
          <w:sz w:val="24"/>
          <w:szCs w:val="24"/>
        </w:rPr>
        <w:t xml:space="preserve"> </w:t>
      </w:r>
      <w:r w:rsidRPr="008C378C" w:rsidR="00123724">
        <w:rPr>
          <w:spacing w:val="-3"/>
          <w:sz w:val="24"/>
          <w:szCs w:val="24"/>
          <w:shd w:val="clear" w:color="auto" w:fill="FFFFFF"/>
        </w:rPr>
        <w:t>applications x 1 hour</w:t>
      </w:r>
      <w:r w:rsidRPr="008C378C" w:rsidR="003873A0">
        <w:rPr>
          <w:spacing w:val="-3"/>
          <w:sz w:val="24"/>
          <w:szCs w:val="24"/>
          <w:shd w:val="clear" w:color="auto" w:fill="FFFFFF"/>
        </w:rPr>
        <w:t>/consulting attorney</w:t>
      </w:r>
      <w:r w:rsidRPr="008C378C" w:rsidR="00B8270D">
        <w:rPr>
          <w:spacing w:val="-3"/>
          <w:sz w:val="24"/>
          <w:szCs w:val="24"/>
          <w:shd w:val="clear" w:color="auto" w:fill="FFFFFF"/>
        </w:rPr>
        <w:t xml:space="preserve"> x $3</w:t>
      </w:r>
      <w:r w:rsidRPr="008C378C" w:rsidR="00123724">
        <w:rPr>
          <w:spacing w:val="-3"/>
          <w:sz w:val="24"/>
          <w:szCs w:val="24"/>
          <w:shd w:val="clear" w:color="auto" w:fill="FFFFFF"/>
        </w:rPr>
        <w:t>00/hour =</w:t>
      </w:r>
      <w:r w:rsidRPr="008C378C" w:rsidR="00DE17AB">
        <w:rPr>
          <w:spacing w:val="-3"/>
          <w:sz w:val="24"/>
          <w:szCs w:val="24"/>
          <w:shd w:val="clear" w:color="auto" w:fill="FFFFFF"/>
        </w:rPr>
        <w:t xml:space="preserve"> </w:t>
      </w:r>
      <w:r w:rsidRPr="008C378C" w:rsidR="003873A0">
        <w:rPr>
          <w:spacing w:val="-3"/>
          <w:sz w:val="24"/>
          <w:szCs w:val="24"/>
          <w:shd w:val="clear" w:color="auto" w:fill="FFFFFF"/>
        </w:rPr>
        <w:t xml:space="preserve">    </w:t>
      </w:r>
      <w:r w:rsidR="002336F6">
        <w:rPr>
          <w:spacing w:val="-3"/>
          <w:sz w:val="24"/>
          <w:szCs w:val="24"/>
          <w:shd w:val="clear" w:color="auto" w:fill="FFFFFF"/>
        </w:rPr>
        <w:t xml:space="preserve">   </w:t>
      </w:r>
      <w:r w:rsidRPr="008C378C" w:rsidR="00843036">
        <w:rPr>
          <w:spacing w:val="-3"/>
          <w:sz w:val="24"/>
          <w:szCs w:val="24"/>
          <w:shd w:val="clear" w:color="auto" w:fill="FFFFFF"/>
        </w:rPr>
        <w:t xml:space="preserve"> </w:t>
      </w:r>
      <w:r w:rsidRPr="008C378C" w:rsidR="0092230F">
        <w:rPr>
          <w:spacing w:val="-3"/>
          <w:sz w:val="24"/>
          <w:szCs w:val="24"/>
          <w:shd w:val="clear" w:color="auto" w:fill="FFFFFF"/>
        </w:rPr>
        <w:t xml:space="preserve">   </w:t>
      </w:r>
      <w:r w:rsidRPr="008C378C" w:rsidR="00267B1E">
        <w:rPr>
          <w:spacing w:val="-3"/>
          <w:sz w:val="24"/>
          <w:szCs w:val="24"/>
          <w:shd w:val="clear" w:color="auto" w:fill="FFFFFF"/>
        </w:rPr>
        <w:t xml:space="preserve">  </w:t>
      </w:r>
      <w:r w:rsidRPr="008C378C" w:rsidR="00B7443A">
        <w:rPr>
          <w:spacing w:val="-3"/>
          <w:sz w:val="24"/>
          <w:szCs w:val="24"/>
          <w:shd w:val="clear" w:color="auto" w:fill="FFFFFF"/>
        </w:rPr>
        <w:t>$</w:t>
      </w:r>
      <w:r w:rsidRPr="008C378C" w:rsidR="00CE5DA6">
        <w:rPr>
          <w:spacing w:val="-3"/>
          <w:sz w:val="24"/>
          <w:szCs w:val="24"/>
          <w:shd w:val="clear" w:color="auto" w:fill="FFFFFF"/>
        </w:rPr>
        <w:t>2</w:t>
      </w:r>
      <w:r w:rsidR="00990850">
        <w:rPr>
          <w:spacing w:val="-3"/>
          <w:sz w:val="24"/>
          <w:szCs w:val="24"/>
          <w:shd w:val="clear" w:color="auto" w:fill="FFFFFF"/>
        </w:rPr>
        <w:t>7</w:t>
      </w:r>
      <w:r w:rsidR="005D3F3D">
        <w:rPr>
          <w:spacing w:val="-3"/>
          <w:sz w:val="24"/>
          <w:szCs w:val="24"/>
          <w:shd w:val="clear" w:color="auto" w:fill="FFFFFF"/>
        </w:rPr>
        <w:t>3</w:t>
      </w:r>
      <w:r w:rsidRPr="008C378C" w:rsidR="00CE5DA6">
        <w:rPr>
          <w:spacing w:val="-3"/>
          <w:sz w:val="24"/>
          <w:szCs w:val="24"/>
          <w:shd w:val="clear" w:color="auto" w:fill="FFFFFF"/>
        </w:rPr>
        <w:t>,</w:t>
      </w:r>
      <w:r w:rsidR="005D3F3D">
        <w:rPr>
          <w:spacing w:val="-3"/>
          <w:sz w:val="24"/>
          <w:szCs w:val="24"/>
          <w:shd w:val="clear" w:color="auto" w:fill="FFFFFF"/>
        </w:rPr>
        <w:t>0</w:t>
      </w:r>
      <w:r w:rsidRPr="008C378C" w:rsidR="00CE5DA6">
        <w:rPr>
          <w:spacing w:val="-3"/>
          <w:sz w:val="24"/>
          <w:szCs w:val="24"/>
          <w:shd w:val="clear" w:color="auto" w:fill="FFFFFF"/>
        </w:rPr>
        <w:t>00.00</w:t>
      </w:r>
      <w:r w:rsidRPr="008C378C" w:rsidR="00486E0B">
        <w:rPr>
          <w:spacing w:val="-3"/>
          <w:sz w:val="24"/>
          <w:szCs w:val="24"/>
          <w:shd w:val="clear" w:color="auto" w:fill="FFFFFF"/>
        </w:rPr>
        <w:t xml:space="preserve"> </w:t>
      </w:r>
      <w:r w:rsidRPr="008C378C" w:rsidR="00294189">
        <w:rPr>
          <w:spacing w:val="-3"/>
          <w:sz w:val="24"/>
          <w:szCs w:val="24"/>
          <w:shd w:val="clear" w:color="auto" w:fill="FFFFFF"/>
        </w:rPr>
        <w:t xml:space="preserve">  </w:t>
      </w:r>
      <w:r w:rsidRPr="008C378C" w:rsidR="00B7443A">
        <w:rPr>
          <w:spacing w:val="-3"/>
          <w:sz w:val="24"/>
          <w:szCs w:val="24"/>
          <w:shd w:val="clear" w:color="auto" w:fill="FFFFFF"/>
        </w:rPr>
        <w:t xml:space="preserve">   </w:t>
      </w:r>
    </w:p>
    <w:p w:rsidR="00B8270D" w:rsidRPr="008C378C" w:rsidP="00473023" w14:paraId="7D9C98A4" w14:textId="441BFA7F">
      <w:pPr>
        <w:suppressAutoHyphens/>
        <w:ind w:firstLine="360"/>
        <w:rPr>
          <w:spacing w:val="-3"/>
          <w:sz w:val="24"/>
          <w:szCs w:val="24"/>
          <w:shd w:val="clear" w:color="auto" w:fill="FFFFFF"/>
        </w:rPr>
      </w:pPr>
      <w:r w:rsidRPr="008C378C">
        <w:rPr>
          <w:spacing w:val="-3"/>
          <w:sz w:val="24"/>
          <w:szCs w:val="24"/>
          <w:shd w:val="clear" w:color="auto" w:fill="FFFFFF"/>
        </w:rPr>
        <w:t xml:space="preserve">   </w:t>
      </w:r>
      <w:r w:rsidR="00990850">
        <w:rPr>
          <w:spacing w:val="-3"/>
          <w:sz w:val="24"/>
          <w:szCs w:val="24"/>
          <w:shd w:val="clear" w:color="auto" w:fill="FFFFFF"/>
        </w:rPr>
        <w:t>9</w:t>
      </w:r>
      <w:r w:rsidR="002336F6">
        <w:rPr>
          <w:spacing w:val="-3"/>
          <w:sz w:val="24"/>
          <w:szCs w:val="24"/>
          <w:shd w:val="clear" w:color="auto" w:fill="FFFFFF"/>
        </w:rPr>
        <w:t>10</w:t>
      </w:r>
      <w:r w:rsidRPr="008C378C" w:rsidR="003C5412">
        <w:rPr>
          <w:spacing w:val="-3"/>
          <w:sz w:val="24"/>
          <w:szCs w:val="24"/>
        </w:rPr>
        <w:t xml:space="preserve"> </w:t>
      </w:r>
      <w:r w:rsidRPr="008C378C">
        <w:rPr>
          <w:spacing w:val="-3"/>
          <w:sz w:val="24"/>
          <w:szCs w:val="24"/>
          <w:shd w:val="clear" w:color="auto" w:fill="FFFFFF"/>
        </w:rPr>
        <w:t>applications x 17</w:t>
      </w:r>
      <w:r w:rsidRPr="008C378C" w:rsidR="00123724">
        <w:rPr>
          <w:spacing w:val="-3"/>
          <w:sz w:val="24"/>
          <w:szCs w:val="24"/>
          <w:shd w:val="clear" w:color="auto" w:fill="FFFFFF"/>
        </w:rPr>
        <w:t xml:space="preserve"> hours</w:t>
      </w:r>
      <w:r w:rsidRPr="008C378C" w:rsidR="003873A0">
        <w:rPr>
          <w:spacing w:val="-3"/>
          <w:sz w:val="24"/>
          <w:szCs w:val="24"/>
          <w:shd w:val="clear" w:color="auto" w:fill="FFFFFF"/>
        </w:rPr>
        <w:t>/consulting engineer</w:t>
      </w:r>
      <w:r w:rsidRPr="008C378C" w:rsidR="00123724">
        <w:rPr>
          <w:spacing w:val="-3"/>
          <w:sz w:val="24"/>
          <w:szCs w:val="24"/>
          <w:shd w:val="clear" w:color="auto" w:fill="FFFFFF"/>
        </w:rPr>
        <w:t xml:space="preserve"> x $</w:t>
      </w:r>
      <w:r w:rsidRPr="008C378C">
        <w:rPr>
          <w:spacing w:val="-3"/>
          <w:sz w:val="24"/>
          <w:szCs w:val="24"/>
          <w:shd w:val="clear" w:color="auto" w:fill="FFFFFF"/>
        </w:rPr>
        <w:t>2</w:t>
      </w:r>
      <w:r w:rsidRPr="008C378C" w:rsidR="00123724">
        <w:rPr>
          <w:spacing w:val="-3"/>
          <w:sz w:val="24"/>
          <w:szCs w:val="24"/>
          <w:shd w:val="clear" w:color="auto" w:fill="FFFFFF"/>
        </w:rPr>
        <w:t>50/hour =</w:t>
      </w:r>
      <w:r w:rsidRPr="008C378C">
        <w:rPr>
          <w:spacing w:val="-3"/>
          <w:sz w:val="24"/>
          <w:szCs w:val="24"/>
          <w:shd w:val="clear" w:color="auto" w:fill="FFFFFF"/>
        </w:rPr>
        <w:t xml:space="preserve"> </w:t>
      </w:r>
      <w:r w:rsidRPr="008C378C" w:rsidR="00721B8A">
        <w:rPr>
          <w:spacing w:val="-3"/>
          <w:sz w:val="24"/>
          <w:szCs w:val="24"/>
          <w:shd w:val="clear" w:color="auto" w:fill="FFFFFF"/>
        </w:rPr>
        <w:t xml:space="preserve"> </w:t>
      </w:r>
      <w:r w:rsidRPr="008C378C" w:rsidR="00CE5DA6">
        <w:rPr>
          <w:spacing w:val="-3"/>
          <w:sz w:val="24"/>
          <w:szCs w:val="24"/>
          <w:shd w:val="clear" w:color="auto" w:fill="FFFFFF"/>
        </w:rPr>
        <w:t xml:space="preserve">  </w:t>
      </w:r>
      <w:r w:rsidRPr="008C378C" w:rsidR="00DC057C">
        <w:rPr>
          <w:spacing w:val="-3"/>
          <w:sz w:val="24"/>
          <w:szCs w:val="24"/>
          <w:shd w:val="clear" w:color="auto" w:fill="FFFFFF"/>
        </w:rPr>
        <w:t xml:space="preserve">   </w:t>
      </w:r>
      <w:r w:rsidR="00523E44">
        <w:rPr>
          <w:spacing w:val="-3"/>
          <w:sz w:val="24"/>
          <w:szCs w:val="24"/>
          <w:shd w:val="clear" w:color="auto" w:fill="FFFFFF"/>
        </w:rPr>
        <w:t xml:space="preserve">   </w:t>
      </w:r>
      <w:r w:rsidRPr="008C378C" w:rsidR="00123724">
        <w:rPr>
          <w:spacing w:val="-3"/>
          <w:sz w:val="24"/>
          <w:szCs w:val="24"/>
          <w:shd w:val="clear" w:color="auto" w:fill="FFFFFF"/>
        </w:rPr>
        <w:t>$</w:t>
      </w:r>
      <w:r w:rsidRPr="008C378C" w:rsidR="00267B1E">
        <w:rPr>
          <w:spacing w:val="-3"/>
          <w:sz w:val="24"/>
          <w:szCs w:val="24"/>
          <w:shd w:val="clear" w:color="auto" w:fill="FFFFFF"/>
        </w:rPr>
        <w:t>3,</w:t>
      </w:r>
      <w:r w:rsidR="00990850">
        <w:rPr>
          <w:spacing w:val="-3"/>
          <w:sz w:val="24"/>
          <w:szCs w:val="24"/>
          <w:shd w:val="clear" w:color="auto" w:fill="FFFFFF"/>
        </w:rPr>
        <w:t>8</w:t>
      </w:r>
      <w:r w:rsidR="005D3F3D">
        <w:rPr>
          <w:spacing w:val="-3"/>
          <w:sz w:val="24"/>
          <w:szCs w:val="24"/>
          <w:shd w:val="clear" w:color="auto" w:fill="FFFFFF"/>
        </w:rPr>
        <w:t>67,500</w:t>
      </w:r>
      <w:r w:rsidRPr="008C378C" w:rsidR="00267B1E">
        <w:rPr>
          <w:spacing w:val="-3"/>
          <w:sz w:val="24"/>
          <w:szCs w:val="24"/>
          <w:shd w:val="clear" w:color="auto" w:fill="FFFFFF"/>
        </w:rPr>
        <w:t>.00</w:t>
      </w:r>
    </w:p>
    <w:p w:rsidR="00B51ABE" w:rsidRPr="008C378C" w:rsidP="00842894" w14:paraId="54B04CE1" w14:textId="4A3C202D">
      <w:pPr>
        <w:suppressAutoHyphens/>
        <w:ind w:firstLine="360"/>
        <w:rPr>
          <w:spacing w:val="-3"/>
          <w:sz w:val="24"/>
          <w:szCs w:val="24"/>
        </w:rPr>
      </w:pPr>
      <w:r w:rsidRPr="008C378C">
        <w:rPr>
          <w:spacing w:val="-3"/>
          <w:sz w:val="24"/>
          <w:szCs w:val="24"/>
          <w:shd w:val="clear" w:color="auto" w:fill="FFFFFF"/>
        </w:rPr>
        <w:t xml:space="preserve">   </w:t>
      </w:r>
      <w:r w:rsidR="00990850">
        <w:rPr>
          <w:spacing w:val="-3"/>
          <w:sz w:val="24"/>
          <w:szCs w:val="24"/>
          <w:shd w:val="clear" w:color="auto" w:fill="FFFFFF"/>
        </w:rPr>
        <w:t>9</w:t>
      </w:r>
      <w:r w:rsidR="002336F6">
        <w:rPr>
          <w:spacing w:val="-3"/>
          <w:sz w:val="24"/>
          <w:szCs w:val="24"/>
          <w:shd w:val="clear" w:color="auto" w:fill="FFFFFF"/>
        </w:rPr>
        <w:t>10</w:t>
      </w:r>
      <w:r w:rsidRPr="008C378C" w:rsidR="003C5412">
        <w:rPr>
          <w:spacing w:val="-3"/>
          <w:sz w:val="24"/>
          <w:szCs w:val="24"/>
        </w:rPr>
        <w:t xml:space="preserve"> </w:t>
      </w:r>
      <w:r w:rsidRPr="008C378C" w:rsidR="00123724">
        <w:rPr>
          <w:spacing w:val="-3"/>
          <w:sz w:val="24"/>
          <w:szCs w:val="24"/>
          <w:shd w:val="clear" w:color="auto" w:fill="FFFFFF"/>
        </w:rPr>
        <w:t xml:space="preserve">applications x $545/application = </w:t>
      </w:r>
      <w:r w:rsidRPr="008C378C" w:rsidR="000B7E5E">
        <w:rPr>
          <w:spacing w:val="-3"/>
          <w:sz w:val="24"/>
          <w:szCs w:val="24"/>
          <w:shd w:val="clear" w:color="auto" w:fill="FFFFFF"/>
        </w:rPr>
        <w:t xml:space="preserve">            </w:t>
      </w:r>
      <w:r w:rsidRPr="008C378C" w:rsidR="00DE17AB">
        <w:rPr>
          <w:spacing w:val="-3"/>
          <w:sz w:val="24"/>
          <w:szCs w:val="24"/>
          <w:shd w:val="clear" w:color="auto" w:fill="FFFFFF"/>
        </w:rPr>
        <w:t xml:space="preserve">      </w:t>
      </w:r>
      <w:r w:rsidRPr="008C378C" w:rsidR="003C7613">
        <w:rPr>
          <w:spacing w:val="-3"/>
          <w:sz w:val="24"/>
          <w:szCs w:val="24"/>
          <w:shd w:val="clear" w:color="auto" w:fill="FFFFFF"/>
        </w:rPr>
        <w:t xml:space="preserve">                </w:t>
      </w:r>
      <w:r w:rsidRPr="008C378C" w:rsidR="003873A0">
        <w:rPr>
          <w:spacing w:val="-3"/>
          <w:sz w:val="24"/>
          <w:szCs w:val="24"/>
          <w:shd w:val="clear" w:color="auto" w:fill="FFFFFF"/>
        </w:rPr>
        <w:t xml:space="preserve">      </w:t>
      </w:r>
      <w:r w:rsidRPr="008C378C" w:rsidR="00294189">
        <w:rPr>
          <w:spacing w:val="-3"/>
          <w:sz w:val="24"/>
          <w:szCs w:val="24"/>
          <w:shd w:val="clear" w:color="auto" w:fill="FFFFFF"/>
        </w:rPr>
        <w:t xml:space="preserve"> </w:t>
      </w:r>
      <w:r w:rsidRPr="008C378C" w:rsidR="00721B8A">
        <w:rPr>
          <w:spacing w:val="-3"/>
          <w:sz w:val="24"/>
          <w:szCs w:val="24"/>
          <w:shd w:val="clear" w:color="auto" w:fill="FFFFFF"/>
        </w:rPr>
        <w:t xml:space="preserve"> </w:t>
      </w:r>
      <w:r w:rsidRPr="008C378C" w:rsidR="00267B1E">
        <w:rPr>
          <w:spacing w:val="-3"/>
          <w:sz w:val="24"/>
          <w:szCs w:val="24"/>
          <w:shd w:val="clear" w:color="auto" w:fill="FFFFFF"/>
        </w:rPr>
        <w:t xml:space="preserve">  </w:t>
      </w:r>
      <w:r w:rsidR="002336F6">
        <w:rPr>
          <w:spacing w:val="-3"/>
          <w:sz w:val="24"/>
          <w:szCs w:val="24"/>
          <w:shd w:val="clear" w:color="auto" w:fill="FFFFFF"/>
        </w:rPr>
        <w:t xml:space="preserve">      </w:t>
      </w:r>
      <w:r w:rsidRPr="008C378C" w:rsidR="00123724">
        <w:rPr>
          <w:spacing w:val="-3"/>
          <w:sz w:val="24"/>
          <w:szCs w:val="24"/>
          <w:shd w:val="clear" w:color="auto" w:fill="FFFFFF"/>
        </w:rPr>
        <w:t>$</w:t>
      </w:r>
      <w:r w:rsidRPr="008C378C" w:rsidR="00267B1E">
        <w:rPr>
          <w:spacing w:val="-3"/>
          <w:sz w:val="24"/>
          <w:szCs w:val="24"/>
          <w:shd w:val="clear" w:color="auto" w:fill="FFFFFF"/>
        </w:rPr>
        <w:t>4</w:t>
      </w:r>
      <w:r w:rsidR="00990850">
        <w:rPr>
          <w:spacing w:val="-3"/>
          <w:sz w:val="24"/>
          <w:szCs w:val="24"/>
          <w:shd w:val="clear" w:color="auto" w:fill="FFFFFF"/>
        </w:rPr>
        <w:t>9</w:t>
      </w:r>
      <w:r w:rsidR="005D3F3D">
        <w:rPr>
          <w:spacing w:val="-3"/>
          <w:sz w:val="24"/>
          <w:szCs w:val="24"/>
          <w:shd w:val="clear" w:color="auto" w:fill="FFFFFF"/>
        </w:rPr>
        <w:t>5</w:t>
      </w:r>
      <w:r w:rsidR="00523E44">
        <w:rPr>
          <w:spacing w:val="-3"/>
          <w:sz w:val="24"/>
          <w:szCs w:val="24"/>
          <w:shd w:val="clear" w:color="auto" w:fill="FFFFFF"/>
        </w:rPr>
        <w:t>,</w:t>
      </w:r>
      <w:r w:rsidR="005D3F3D">
        <w:rPr>
          <w:spacing w:val="-3"/>
          <w:sz w:val="24"/>
          <w:szCs w:val="24"/>
          <w:shd w:val="clear" w:color="auto" w:fill="FFFFFF"/>
        </w:rPr>
        <w:t>950</w:t>
      </w:r>
      <w:r w:rsidRPr="008C378C" w:rsidR="00267B1E">
        <w:rPr>
          <w:spacing w:val="-3"/>
          <w:sz w:val="24"/>
          <w:szCs w:val="24"/>
          <w:shd w:val="clear" w:color="auto" w:fill="FFFFFF"/>
        </w:rPr>
        <w:t>.00</w:t>
      </w:r>
      <w:r w:rsidRPr="008C378C" w:rsidR="00721B8A">
        <w:rPr>
          <w:spacing w:val="-3"/>
          <w:sz w:val="24"/>
          <w:szCs w:val="24"/>
          <w:shd w:val="clear" w:color="auto" w:fill="FFFFFF"/>
        </w:rPr>
        <w:t xml:space="preserve"> </w:t>
      </w:r>
      <w:r w:rsidRPr="008C378C" w:rsidR="00123724">
        <w:rPr>
          <w:spacing w:val="-3"/>
          <w:sz w:val="24"/>
          <w:szCs w:val="24"/>
          <w:shd w:val="clear" w:color="auto" w:fill="FFFFFF"/>
        </w:rPr>
        <w:cr/>
        <w:t xml:space="preserve">            </w:t>
      </w:r>
      <w:r w:rsidRPr="008C378C" w:rsidR="00267B1E">
        <w:rPr>
          <w:spacing w:val="-3"/>
          <w:sz w:val="24"/>
          <w:szCs w:val="24"/>
          <w:shd w:val="clear" w:color="auto" w:fill="FFFFFF"/>
        </w:rPr>
        <w:t>1</w:t>
      </w:r>
      <w:r w:rsidR="002D30CC">
        <w:rPr>
          <w:spacing w:val="-3"/>
          <w:sz w:val="24"/>
          <w:szCs w:val="24"/>
          <w:shd w:val="clear" w:color="auto" w:fill="FFFFFF"/>
        </w:rPr>
        <w:t>3</w:t>
      </w:r>
      <w:r w:rsidR="005D3F3D">
        <w:rPr>
          <w:spacing w:val="-3"/>
          <w:sz w:val="24"/>
          <w:szCs w:val="24"/>
          <w:shd w:val="clear" w:color="auto" w:fill="FFFFFF"/>
        </w:rPr>
        <w:t>7</w:t>
      </w:r>
      <w:r>
        <w:rPr>
          <w:rStyle w:val="FootnoteReference"/>
          <w:spacing w:val="-3"/>
          <w:sz w:val="24"/>
          <w:szCs w:val="24"/>
          <w:shd w:val="clear" w:color="auto" w:fill="FFFFFF"/>
        </w:rPr>
        <w:footnoteReference w:id="11"/>
      </w:r>
      <w:r w:rsidRPr="008C378C" w:rsidR="003C5412">
        <w:rPr>
          <w:spacing w:val="-3"/>
          <w:sz w:val="24"/>
          <w:szCs w:val="24"/>
        </w:rPr>
        <w:t xml:space="preserve"> </w:t>
      </w:r>
      <w:r w:rsidRPr="008C378C" w:rsidR="00517321">
        <w:rPr>
          <w:spacing w:val="-3"/>
          <w:sz w:val="24"/>
          <w:szCs w:val="24"/>
        </w:rPr>
        <w:t>notices</w:t>
      </w:r>
      <w:r w:rsidRPr="008C378C" w:rsidR="00123724">
        <w:rPr>
          <w:spacing w:val="-3"/>
          <w:sz w:val="24"/>
          <w:szCs w:val="24"/>
          <w:shd w:val="clear" w:color="auto" w:fill="FFFFFF"/>
        </w:rPr>
        <w:t xml:space="preserve"> x 4</w:t>
      </w:r>
      <w:r w:rsidRPr="008C378C" w:rsidR="00517321">
        <w:rPr>
          <w:spacing w:val="-3"/>
          <w:sz w:val="24"/>
          <w:szCs w:val="24"/>
          <w:shd w:val="clear" w:color="auto" w:fill="FFFFFF"/>
        </w:rPr>
        <w:t xml:space="preserve"> notices/applicant</w:t>
      </w:r>
      <w:r w:rsidRPr="008C378C" w:rsidR="00123724">
        <w:rPr>
          <w:spacing w:val="-3"/>
          <w:sz w:val="24"/>
          <w:szCs w:val="24"/>
          <w:shd w:val="clear" w:color="auto" w:fill="FFFFFF"/>
        </w:rPr>
        <w:t xml:space="preserve"> x $113.25</w:t>
      </w:r>
      <w:r w:rsidRPr="008C378C" w:rsidR="003C7613">
        <w:rPr>
          <w:spacing w:val="-3"/>
          <w:sz w:val="24"/>
          <w:szCs w:val="24"/>
          <w:shd w:val="clear" w:color="auto" w:fill="FFFFFF"/>
        </w:rPr>
        <w:t>/</w:t>
      </w:r>
      <w:r w:rsidRPr="008C378C" w:rsidR="00D514CE">
        <w:rPr>
          <w:spacing w:val="-3"/>
          <w:sz w:val="24"/>
          <w:szCs w:val="24"/>
          <w:shd w:val="clear" w:color="auto" w:fill="FFFFFF"/>
        </w:rPr>
        <w:t>publication</w:t>
      </w:r>
      <w:r w:rsidRPr="008C378C" w:rsidR="00123724">
        <w:rPr>
          <w:spacing w:val="-3"/>
          <w:sz w:val="24"/>
          <w:szCs w:val="24"/>
          <w:shd w:val="clear" w:color="auto" w:fill="FFFFFF"/>
        </w:rPr>
        <w:t xml:space="preserve"> = </w:t>
      </w:r>
      <w:r w:rsidRPr="008C378C" w:rsidR="003873A0">
        <w:rPr>
          <w:spacing w:val="-3"/>
          <w:sz w:val="24"/>
          <w:szCs w:val="24"/>
          <w:shd w:val="clear" w:color="auto" w:fill="FFFFFF"/>
        </w:rPr>
        <w:t xml:space="preserve"> </w:t>
      </w:r>
      <w:r w:rsidRPr="008C378C" w:rsidR="00B7443A">
        <w:rPr>
          <w:spacing w:val="-3"/>
          <w:sz w:val="24"/>
          <w:szCs w:val="24"/>
          <w:shd w:val="clear" w:color="auto" w:fill="FFFFFF"/>
        </w:rPr>
        <w:t xml:space="preserve">  </w:t>
      </w:r>
      <w:r w:rsidRPr="008C378C" w:rsidR="000B7E5E">
        <w:rPr>
          <w:spacing w:val="-3"/>
          <w:sz w:val="24"/>
          <w:szCs w:val="24"/>
          <w:shd w:val="clear" w:color="auto" w:fill="FFFFFF"/>
        </w:rPr>
        <w:t xml:space="preserve">    </w:t>
      </w:r>
      <w:r w:rsidRPr="008C378C" w:rsidR="003873A0">
        <w:rPr>
          <w:spacing w:val="-3"/>
          <w:sz w:val="24"/>
          <w:szCs w:val="24"/>
          <w:shd w:val="clear" w:color="auto" w:fill="FFFFFF"/>
        </w:rPr>
        <w:t xml:space="preserve"> </w:t>
      </w:r>
      <w:r w:rsidRPr="008C378C" w:rsidR="00DE17AB">
        <w:rPr>
          <w:spacing w:val="-3"/>
          <w:sz w:val="24"/>
          <w:szCs w:val="24"/>
          <w:shd w:val="clear" w:color="auto" w:fill="FFFFFF"/>
        </w:rPr>
        <w:t xml:space="preserve"> </w:t>
      </w:r>
      <w:r w:rsidRPr="008C378C" w:rsidR="0092230F">
        <w:rPr>
          <w:spacing w:val="-3"/>
          <w:sz w:val="24"/>
          <w:szCs w:val="24"/>
          <w:shd w:val="clear" w:color="auto" w:fill="FFFFFF"/>
        </w:rPr>
        <w:t xml:space="preserve">  </w:t>
      </w:r>
      <w:r w:rsidR="002336F6">
        <w:rPr>
          <w:spacing w:val="-3"/>
          <w:sz w:val="24"/>
          <w:szCs w:val="24"/>
          <w:shd w:val="clear" w:color="auto" w:fill="FFFFFF"/>
        </w:rPr>
        <w:t xml:space="preserve">   </w:t>
      </w:r>
      <w:r w:rsidRPr="008C378C" w:rsidR="00DC057C">
        <w:rPr>
          <w:spacing w:val="-3"/>
          <w:sz w:val="24"/>
          <w:szCs w:val="24"/>
          <w:shd w:val="clear" w:color="auto" w:fill="FFFFFF"/>
        </w:rPr>
        <w:t>$</w:t>
      </w:r>
      <w:r w:rsidR="002D30CC">
        <w:rPr>
          <w:spacing w:val="-3"/>
          <w:sz w:val="24"/>
          <w:szCs w:val="24"/>
          <w:u w:val="single"/>
          <w:shd w:val="clear" w:color="auto" w:fill="FFFFFF"/>
        </w:rPr>
        <w:t>6</w:t>
      </w:r>
      <w:r w:rsidR="005D3F3D">
        <w:rPr>
          <w:spacing w:val="-3"/>
          <w:sz w:val="24"/>
          <w:szCs w:val="24"/>
          <w:u w:val="single"/>
          <w:shd w:val="clear" w:color="auto" w:fill="FFFFFF"/>
        </w:rPr>
        <w:t>2,061</w:t>
      </w:r>
      <w:r w:rsidRPr="008C378C" w:rsidR="00267B1E">
        <w:rPr>
          <w:spacing w:val="-3"/>
          <w:sz w:val="24"/>
          <w:szCs w:val="24"/>
          <w:u w:val="single"/>
          <w:shd w:val="clear" w:color="auto" w:fill="FFFFFF"/>
        </w:rPr>
        <w:t>.00</w:t>
      </w:r>
      <w:r w:rsidRPr="008C378C" w:rsidR="00721B8A">
        <w:rPr>
          <w:spacing w:val="-3"/>
          <w:sz w:val="24"/>
          <w:szCs w:val="24"/>
          <w:u w:val="single"/>
          <w:shd w:val="clear" w:color="auto" w:fill="FFFFFF"/>
        </w:rPr>
        <w:t xml:space="preserve">  </w:t>
      </w:r>
      <w:r w:rsidRPr="008C378C" w:rsidR="0092230F">
        <w:rPr>
          <w:spacing w:val="-3"/>
          <w:sz w:val="24"/>
          <w:szCs w:val="24"/>
          <w:u w:val="single"/>
          <w:shd w:val="clear" w:color="auto" w:fill="FFFFFF"/>
        </w:rPr>
        <w:t xml:space="preserve">   </w:t>
      </w:r>
      <w:r w:rsidRPr="008C378C" w:rsidR="00123724">
        <w:rPr>
          <w:spacing w:val="-3"/>
          <w:sz w:val="24"/>
          <w:szCs w:val="24"/>
          <w:shd w:val="clear" w:color="auto" w:fill="FFFFFF"/>
        </w:rPr>
        <w:cr/>
      </w:r>
      <w:r w:rsidRPr="008C378C" w:rsidR="00CA1228">
        <w:rPr>
          <w:spacing w:val="-3"/>
          <w:sz w:val="24"/>
          <w:szCs w:val="24"/>
          <w:shd w:val="clear" w:color="auto" w:fill="FFFFFF"/>
        </w:rPr>
        <w:t xml:space="preserve"> </w:t>
      </w:r>
      <w:r w:rsidRPr="008C378C" w:rsidR="00D514CE">
        <w:rPr>
          <w:spacing w:val="-3"/>
          <w:sz w:val="24"/>
          <w:szCs w:val="24"/>
          <w:shd w:val="clear" w:color="auto" w:fill="FFFFFF"/>
        </w:rPr>
        <w:t xml:space="preserve">                      </w:t>
      </w:r>
      <w:r w:rsidRPr="008C378C" w:rsidR="00DE17AB">
        <w:rPr>
          <w:spacing w:val="-3"/>
          <w:sz w:val="24"/>
          <w:szCs w:val="24"/>
          <w:shd w:val="clear" w:color="auto" w:fill="FFFFFF"/>
        </w:rPr>
        <w:t xml:space="preserve">                   </w:t>
      </w:r>
      <w:r w:rsidRPr="008C378C" w:rsidR="003C7613">
        <w:rPr>
          <w:spacing w:val="-3"/>
          <w:sz w:val="24"/>
          <w:szCs w:val="24"/>
          <w:shd w:val="clear" w:color="auto" w:fill="FFFFFF"/>
        </w:rPr>
        <w:t xml:space="preserve">                 </w:t>
      </w:r>
      <w:r w:rsidRPr="008C378C" w:rsidR="00B7443A">
        <w:rPr>
          <w:spacing w:val="-3"/>
          <w:sz w:val="24"/>
          <w:szCs w:val="24"/>
          <w:shd w:val="clear" w:color="auto" w:fill="FFFFFF"/>
        </w:rPr>
        <w:t xml:space="preserve"> </w:t>
      </w:r>
      <w:r w:rsidRPr="008C378C" w:rsidR="003C7613">
        <w:rPr>
          <w:spacing w:val="-3"/>
          <w:sz w:val="24"/>
          <w:szCs w:val="24"/>
          <w:shd w:val="clear" w:color="auto" w:fill="FFFFFF"/>
        </w:rPr>
        <w:t xml:space="preserve"> </w:t>
      </w:r>
      <w:r w:rsidRPr="008C378C" w:rsidR="003873A0">
        <w:rPr>
          <w:spacing w:val="-3"/>
          <w:sz w:val="24"/>
          <w:szCs w:val="24"/>
          <w:shd w:val="clear" w:color="auto" w:fill="FFFFFF"/>
        </w:rPr>
        <w:t xml:space="preserve">       </w:t>
      </w:r>
      <w:r w:rsidRPr="008C378C" w:rsidR="003C7613">
        <w:rPr>
          <w:spacing w:val="-3"/>
          <w:sz w:val="24"/>
          <w:szCs w:val="24"/>
          <w:shd w:val="clear" w:color="auto" w:fill="FFFFFF"/>
        </w:rPr>
        <w:t xml:space="preserve"> </w:t>
      </w:r>
      <w:r w:rsidRPr="008C378C" w:rsidR="000B0B12">
        <w:rPr>
          <w:spacing w:val="-3"/>
          <w:sz w:val="24"/>
          <w:szCs w:val="24"/>
          <w:shd w:val="clear" w:color="auto" w:fill="FFFFFF"/>
        </w:rPr>
        <w:t xml:space="preserve"> </w:t>
      </w:r>
      <w:r w:rsidR="00523E44">
        <w:rPr>
          <w:spacing w:val="-3"/>
          <w:sz w:val="24"/>
          <w:szCs w:val="24"/>
          <w:shd w:val="clear" w:color="auto" w:fill="FFFFFF"/>
        </w:rPr>
        <w:t xml:space="preserve">   </w:t>
      </w:r>
      <w:r w:rsidRPr="008C378C" w:rsidR="00721B8A">
        <w:rPr>
          <w:b/>
          <w:spacing w:val="-3"/>
          <w:sz w:val="24"/>
          <w:szCs w:val="24"/>
          <w:shd w:val="clear" w:color="auto" w:fill="FFFFFF"/>
        </w:rPr>
        <w:t>T</w:t>
      </w:r>
      <w:r w:rsidRPr="008C378C" w:rsidR="00B65E54">
        <w:rPr>
          <w:b/>
          <w:spacing w:val="-3"/>
          <w:sz w:val="24"/>
          <w:szCs w:val="24"/>
          <w:shd w:val="clear" w:color="auto" w:fill="FFFFFF"/>
        </w:rPr>
        <w:t xml:space="preserve">otal </w:t>
      </w:r>
      <w:r w:rsidRPr="008C378C" w:rsidR="00223E8A">
        <w:rPr>
          <w:b/>
          <w:spacing w:val="-3"/>
          <w:sz w:val="24"/>
          <w:szCs w:val="24"/>
          <w:shd w:val="clear" w:color="auto" w:fill="FFFFFF"/>
        </w:rPr>
        <w:t>A</w:t>
      </w:r>
      <w:r w:rsidRPr="008C378C" w:rsidR="00B65E54">
        <w:rPr>
          <w:b/>
          <w:spacing w:val="-3"/>
          <w:sz w:val="24"/>
          <w:szCs w:val="24"/>
          <w:shd w:val="clear" w:color="auto" w:fill="FFFFFF"/>
        </w:rPr>
        <w:t xml:space="preserve">nnual </w:t>
      </w:r>
      <w:r w:rsidRPr="008C378C" w:rsidR="00B7443A">
        <w:rPr>
          <w:b/>
          <w:spacing w:val="-3"/>
          <w:sz w:val="24"/>
          <w:szCs w:val="24"/>
          <w:shd w:val="clear" w:color="auto" w:fill="FFFFFF"/>
        </w:rPr>
        <w:t xml:space="preserve">Burden </w:t>
      </w:r>
      <w:r w:rsidRPr="008C378C" w:rsidR="00223E8A">
        <w:rPr>
          <w:b/>
          <w:spacing w:val="-3"/>
          <w:sz w:val="24"/>
          <w:szCs w:val="24"/>
          <w:shd w:val="clear" w:color="auto" w:fill="FFFFFF"/>
        </w:rPr>
        <w:t>C</w:t>
      </w:r>
      <w:r w:rsidRPr="008C378C" w:rsidR="00B65E54">
        <w:rPr>
          <w:b/>
          <w:spacing w:val="-3"/>
          <w:sz w:val="24"/>
          <w:szCs w:val="24"/>
          <w:shd w:val="clear" w:color="auto" w:fill="FFFFFF"/>
        </w:rPr>
        <w:t>ost</w:t>
      </w:r>
      <w:r w:rsidRPr="008C378C" w:rsidR="00123724">
        <w:rPr>
          <w:b/>
          <w:spacing w:val="-3"/>
          <w:sz w:val="24"/>
          <w:szCs w:val="24"/>
          <w:shd w:val="clear" w:color="auto" w:fill="FFFFFF"/>
        </w:rPr>
        <w:t>: $</w:t>
      </w:r>
      <w:r w:rsidRPr="008C378C" w:rsidR="00267B1E">
        <w:rPr>
          <w:b/>
          <w:spacing w:val="-3"/>
          <w:sz w:val="24"/>
          <w:szCs w:val="24"/>
          <w:shd w:val="clear" w:color="auto" w:fill="FFFFFF"/>
        </w:rPr>
        <w:t>4</w:t>
      </w:r>
      <w:r w:rsidRPr="008C378C" w:rsidR="009602F7">
        <w:rPr>
          <w:b/>
          <w:spacing w:val="-3"/>
          <w:sz w:val="24"/>
          <w:szCs w:val="24"/>
          <w:shd w:val="clear" w:color="auto" w:fill="FFFFFF"/>
        </w:rPr>
        <w:t>,</w:t>
      </w:r>
      <w:r w:rsidR="00990850">
        <w:rPr>
          <w:b/>
          <w:spacing w:val="-3"/>
          <w:sz w:val="24"/>
          <w:szCs w:val="24"/>
          <w:shd w:val="clear" w:color="auto" w:fill="FFFFFF"/>
        </w:rPr>
        <w:t>6</w:t>
      </w:r>
      <w:r w:rsidR="005D3F3D">
        <w:rPr>
          <w:b/>
          <w:spacing w:val="-3"/>
          <w:sz w:val="24"/>
          <w:szCs w:val="24"/>
          <w:shd w:val="clear" w:color="auto" w:fill="FFFFFF"/>
        </w:rPr>
        <w:t>98,511</w:t>
      </w:r>
      <w:r w:rsidRPr="008C378C" w:rsidR="00267B1E">
        <w:rPr>
          <w:b/>
          <w:spacing w:val="-3"/>
          <w:sz w:val="24"/>
          <w:szCs w:val="24"/>
          <w:shd w:val="clear" w:color="auto" w:fill="FFFFFF"/>
        </w:rPr>
        <w:t>.00</w:t>
      </w:r>
    </w:p>
    <w:p w:rsidR="00123724" w:rsidRPr="008C378C" w:rsidP="00267B1E" w14:paraId="2DE5DF64" w14:textId="1B7EFA77">
      <w:pPr>
        <w:suppressAutoHyphens/>
        <w:rPr>
          <w:b/>
          <w:spacing w:val="-3"/>
          <w:sz w:val="24"/>
          <w:szCs w:val="24"/>
          <w:shd w:val="clear" w:color="auto" w:fill="FFFFFF"/>
        </w:rPr>
      </w:pPr>
      <w:r w:rsidRPr="008C378C">
        <w:rPr>
          <w:spacing w:val="-3"/>
          <w:sz w:val="24"/>
          <w:szCs w:val="24"/>
        </w:rPr>
        <w:cr/>
        <w:t xml:space="preserve">14.  </w:t>
      </w:r>
      <w:r w:rsidRPr="008C378C">
        <w:rPr>
          <w:spacing w:val="-3"/>
          <w:sz w:val="24"/>
          <w:szCs w:val="24"/>
          <w:shd w:val="clear" w:color="auto" w:fill="FFFFFF"/>
        </w:rPr>
        <w:t>The Commission will use legal</w:t>
      </w:r>
      <w:r w:rsidRPr="008C378C" w:rsidR="005D1865">
        <w:rPr>
          <w:spacing w:val="-3"/>
          <w:sz w:val="24"/>
          <w:szCs w:val="24"/>
          <w:shd w:val="clear" w:color="auto" w:fill="FFFFFF"/>
        </w:rPr>
        <w:t xml:space="preserve"> and engineering </w:t>
      </w:r>
      <w:r w:rsidRPr="008C378C">
        <w:rPr>
          <w:spacing w:val="-3"/>
          <w:sz w:val="24"/>
          <w:szCs w:val="24"/>
          <w:shd w:val="clear" w:color="auto" w:fill="FFFFFF"/>
        </w:rPr>
        <w:t>staff at the GS-1</w:t>
      </w:r>
      <w:r w:rsidRPr="008C378C" w:rsidR="002F6E20">
        <w:rPr>
          <w:spacing w:val="-3"/>
          <w:sz w:val="24"/>
          <w:szCs w:val="24"/>
          <w:shd w:val="clear" w:color="auto" w:fill="FFFFFF"/>
        </w:rPr>
        <w:t>4</w:t>
      </w:r>
      <w:r w:rsidRPr="008C378C" w:rsidR="000B4589">
        <w:rPr>
          <w:spacing w:val="-3"/>
          <w:sz w:val="24"/>
          <w:szCs w:val="24"/>
          <w:shd w:val="clear" w:color="auto" w:fill="FFFFFF"/>
        </w:rPr>
        <w:t>, step 5</w:t>
      </w:r>
      <w:r w:rsidRPr="008C378C">
        <w:rPr>
          <w:spacing w:val="-3"/>
          <w:sz w:val="24"/>
          <w:szCs w:val="24"/>
          <w:shd w:val="clear" w:color="auto" w:fill="FFFFFF"/>
        </w:rPr>
        <w:t xml:space="preserve"> level ($</w:t>
      </w:r>
      <w:r w:rsidR="00523E44">
        <w:rPr>
          <w:spacing w:val="-3"/>
          <w:sz w:val="24"/>
          <w:szCs w:val="24"/>
          <w:shd w:val="clear" w:color="auto" w:fill="FFFFFF"/>
        </w:rPr>
        <w:t>78.15</w:t>
      </w:r>
      <w:r w:rsidRPr="008C378C">
        <w:rPr>
          <w:spacing w:val="-3"/>
          <w:sz w:val="24"/>
          <w:szCs w:val="24"/>
          <w:shd w:val="clear" w:color="auto" w:fill="FFFFFF"/>
        </w:rPr>
        <w:t>/hour)</w:t>
      </w:r>
      <w:r w:rsidRPr="008C378C" w:rsidR="0070123C">
        <w:rPr>
          <w:spacing w:val="-3"/>
          <w:sz w:val="24"/>
          <w:szCs w:val="24"/>
          <w:shd w:val="clear" w:color="auto" w:fill="FFFFFF"/>
        </w:rPr>
        <w:t xml:space="preserve">; </w:t>
      </w:r>
      <w:r w:rsidRPr="008C378C">
        <w:rPr>
          <w:spacing w:val="-3"/>
          <w:sz w:val="24"/>
          <w:szCs w:val="24"/>
          <w:shd w:val="clear" w:color="auto" w:fill="FFFFFF"/>
        </w:rPr>
        <w:t>clerical staff at the GS-5</w:t>
      </w:r>
      <w:r w:rsidRPr="008C378C" w:rsidR="000B4589">
        <w:rPr>
          <w:spacing w:val="-3"/>
          <w:sz w:val="24"/>
          <w:szCs w:val="24"/>
          <w:shd w:val="clear" w:color="auto" w:fill="FFFFFF"/>
        </w:rPr>
        <w:t>, step 5 level</w:t>
      </w:r>
      <w:r w:rsidRPr="008C378C" w:rsidR="00B8270D">
        <w:rPr>
          <w:spacing w:val="-3"/>
          <w:sz w:val="24"/>
          <w:szCs w:val="24"/>
          <w:shd w:val="clear" w:color="auto" w:fill="FFFFFF"/>
        </w:rPr>
        <w:t xml:space="preserve"> ($</w:t>
      </w:r>
      <w:r w:rsidRPr="008C378C" w:rsidR="008179F1">
        <w:rPr>
          <w:spacing w:val="-3"/>
          <w:sz w:val="24"/>
          <w:szCs w:val="24"/>
          <w:shd w:val="clear" w:color="auto" w:fill="FFFFFF"/>
        </w:rPr>
        <w:t>2</w:t>
      </w:r>
      <w:r w:rsidR="00523E44">
        <w:rPr>
          <w:spacing w:val="-3"/>
          <w:sz w:val="24"/>
          <w:szCs w:val="24"/>
          <w:shd w:val="clear" w:color="auto" w:fill="FFFFFF"/>
        </w:rPr>
        <w:t>5.31</w:t>
      </w:r>
      <w:r w:rsidRPr="008C378C">
        <w:rPr>
          <w:spacing w:val="-3"/>
          <w:sz w:val="24"/>
          <w:szCs w:val="24"/>
          <w:shd w:val="clear" w:color="auto" w:fill="FFFFFF"/>
        </w:rPr>
        <w:t>/hour)</w:t>
      </w:r>
      <w:r w:rsidRPr="008C378C" w:rsidR="0070123C">
        <w:rPr>
          <w:spacing w:val="-3"/>
          <w:sz w:val="24"/>
          <w:szCs w:val="24"/>
          <w:shd w:val="clear" w:color="auto" w:fill="FFFFFF"/>
        </w:rPr>
        <w:t xml:space="preserve"> a</w:t>
      </w:r>
      <w:r w:rsidRPr="008C378C">
        <w:rPr>
          <w:spacing w:val="-3"/>
          <w:sz w:val="24"/>
          <w:szCs w:val="24"/>
          <w:shd w:val="clear" w:color="auto" w:fill="FFFFFF"/>
        </w:rPr>
        <w:t>nd paraprofessional staff at the GS-9</w:t>
      </w:r>
      <w:r w:rsidRPr="008C378C" w:rsidR="00F641B7">
        <w:rPr>
          <w:spacing w:val="-3"/>
          <w:sz w:val="24"/>
          <w:szCs w:val="24"/>
          <w:shd w:val="clear" w:color="auto" w:fill="FFFFFF"/>
        </w:rPr>
        <w:t>, step 5</w:t>
      </w:r>
      <w:r w:rsidRPr="008C378C">
        <w:rPr>
          <w:spacing w:val="-3"/>
          <w:sz w:val="24"/>
          <w:szCs w:val="24"/>
          <w:shd w:val="clear" w:color="auto" w:fill="FFFFFF"/>
        </w:rPr>
        <w:t xml:space="preserve"> level ($</w:t>
      </w:r>
      <w:r w:rsidRPr="008C378C" w:rsidR="008179F1">
        <w:rPr>
          <w:spacing w:val="-3"/>
          <w:sz w:val="24"/>
          <w:szCs w:val="24"/>
          <w:shd w:val="clear" w:color="auto" w:fill="FFFFFF"/>
        </w:rPr>
        <w:t>3</w:t>
      </w:r>
      <w:r w:rsidR="00523E44">
        <w:rPr>
          <w:spacing w:val="-3"/>
          <w:sz w:val="24"/>
          <w:szCs w:val="24"/>
          <w:shd w:val="clear" w:color="auto" w:fill="FFFFFF"/>
        </w:rPr>
        <w:t>8.35</w:t>
      </w:r>
      <w:r w:rsidRPr="008C378C">
        <w:rPr>
          <w:spacing w:val="-3"/>
          <w:sz w:val="24"/>
          <w:szCs w:val="24"/>
          <w:shd w:val="clear" w:color="auto" w:fill="FFFFFF"/>
        </w:rPr>
        <w:t>/hour)</w:t>
      </w:r>
      <w:r w:rsidRPr="008C378C" w:rsidR="0070123C">
        <w:rPr>
          <w:spacing w:val="-3"/>
          <w:sz w:val="24"/>
          <w:szCs w:val="24"/>
          <w:shd w:val="clear" w:color="auto" w:fill="FFFFFF"/>
        </w:rPr>
        <w:t xml:space="preserve"> to review and </w:t>
      </w:r>
      <w:r w:rsidRPr="008C378C">
        <w:rPr>
          <w:spacing w:val="-3"/>
          <w:sz w:val="24"/>
          <w:szCs w:val="24"/>
          <w:shd w:val="clear" w:color="auto" w:fill="FFFFFF"/>
        </w:rPr>
        <w:t>process these applications.</w:t>
      </w:r>
      <w:r w:rsidRPr="008C378C" w:rsidR="0070123C">
        <w:rPr>
          <w:spacing w:val="-3"/>
          <w:sz w:val="24"/>
          <w:szCs w:val="24"/>
          <w:shd w:val="clear" w:color="auto" w:fill="FFFFFF"/>
        </w:rPr>
        <w:t xml:space="preserve">  </w:t>
      </w:r>
    </w:p>
    <w:p w:rsidR="00123724" w:rsidRPr="008C378C" w:rsidP="00A122A8" w14:paraId="66B7C370" w14:textId="77777777">
      <w:pPr>
        <w:suppressAutoHyphens/>
        <w:rPr>
          <w:spacing w:val="-3"/>
          <w:sz w:val="24"/>
          <w:szCs w:val="24"/>
        </w:rPr>
      </w:pPr>
    </w:p>
    <w:p w:rsidR="00123724" w:rsidRPr="008C378C" w:rsidP="000B4DB4" w14:paraId="32D17DCC" w14:textId="69B560AD">
      <w:pPr>
        <w:suppressAutoHyphens/>
        <w:ind w:firstLine="360"/>
        <w:rPr>
          <w:spacing w:val="-3"/>
          <w:sz w:val="24"/>
          <w:szCs w:val="24"/>
        </w:rPr>
      </w:pPr>
      <w:r w:rsidRPr="008C378C">
        <w:rPr>
          <w:spacing w:val="-3"/>
          <w:sz w:val="24"/>
          <w:szCs w:val="24"/>
        </w:rPr>
        <w:t>Attorney</w:t>
      </w:r>
      <w:r w:rsidRPr="008C378C">
        <w:rPr>
          <w:spacing w:val="-3"/>
          <w:sz w:val="24"/>
          <w:szCs w:val="24"/>
        </w:rPr>
        <w:tab/>
      </w:r>
      <w:r w:rsidRPr="008C378C">
        <w:rPr>
          <w:spacing w:val="-3"/>
          <w:sz w:val="24"/>
          <w:szCs w:val="24"/>
        </w:rPr>
        <w:tab/>
        <w:t>3 hrs. x $</w:t>
      </w:r>
      <w:r w:rsidR="00523E44">
        <w:rPr>
          <w:spacing w:val="-3"/>
          <w:sz w:val="24"/>
          <w:szCs w:val="24"/>
        </w:rPr>
        <w:t>78.15</w:t>
      </w:r>
      <w:r w:rsidRPr="008C378C">
        <w:rPr>
          <w:spacing w:val="-3"/>
          <w:sz w:val="24"/>
          <w:szCs w:val="24"/>
        </w:rPr>
        <w:t xml:space="preserve">/hour x </w:t>
      </w:r>
      <w:r w:rsidR="00990850">
        <w:rPr>
          <w:spacing w:val="-3"/>
          <w:sz w:val="24"/>
          <w:szCs w:val="24"/>
          <w:shd w:val="clear" w:color="auto" w:fill="FFFFFF"/>
        </w:rPr>
        <w:t>9</w:t>
      </w:r>
      <w:r w:rsidR="005D3F3D">
        <w:rPr>
          <w:spacing w:val="-3"/>
          <w:sz w:val="24"/>
          <w:szCs w:val="24"/>
          <w:shd w:val="clear" w:color="auto" w:fill="FFFFFF"/>
        </w:rPr>
        <w:t>10</w:t>
      </w:r>
      <w:r w:rsidRPr="008C378C" w:rsidR="003C5412">
        <w:rPr>
          <w:spacing w:val="-3"/>
          <w:sz w:val="24"/>
          <w:szCs w:val="24"/>
        </w:rPr>
        <w:t xml:space="preserve"> </w:t>
      </w:r>
      <w:r w:rsidRPr="008C378C">
        <w:rPr>
          <w:spacing w:val="-3"/>
          <w:sz w:val="24"/>
          <w:szCs w:val="24"/>
        </w:rPr>
        <w:t xml:space="preserve">applications = </w:t>
      </w:r>
      <w:r w:rsidRPr="008C378C" w:rsidR="00843036">
        <w:rPr>
          <w:spacing w:val="-3"/>
          <w:sz w:val="24"/>
          <w:szCs w:val="24"/>
        </w:rPr>
        <w:t xml:space="preserve">  </w:t>
      </w:r>
      <w:r w:rsidRPr="008C378C" w:rsidR="00443CA4">
        <w:rPr>
          <w:spacing w:val="-3"/>
          <w:sz w:val="24"/>
          <w:szCs w:val="24"/>
        </w:rPr>
        <w:t xml:space="preserve">   </w:t>
      </w:r>
      <w:r w:rsidRPr="008C378C">
        <w:rPr>
          <w:spacing w:val="-3"/>
          <w:sz w:val="24"/>
          <w:szCs w:val="24"/>
        </w:rPr>
        <w:t>$</w:t>
      </w:r>
      <w:r w:rsidR="00523E44">
        <w:rPr>
          <w:spacing w:val="-3"/>
          <w:sz w:val="24"/>
          <w:szCs w:val="24"/>
        </w:rPr>
        <w:t>213,349.50</w:t>
      </w:r>
      <w:r w:rsidRPr="008C378C" w:rsidR="00486E0B">
        <w:rPr>
          <w:spacing w:val="-3"/>
          <w:sz w:val="24"/>
          <w:szCs w:val="24"/>
        </w:rPr>
        <w:t xml:space="preserve">  </w:t>
      </w:r>
      <w:r w:rsidRPr="008C378C" w:rsidR="00924F40">
        <w:rPr>
          <w:spacing w:val="-3"/>
          <w:sz w:val="24"/>
          <w:szCs w:val="24"/>
        </w:rPr>
        <w:t xml:space="preserve">  </w:t>
      </w:r>
    </w:p>
    <w:p w:rsidR="005D1865" w:rsidRPr="008C378C" w:rsidP="000B4DB4" w14:paraId="29D3DA58" w14:textId="1B96DA57">
      <w:pPr>
        <w:suppressAutoHyphens/>
        <w:ind w:firstLine="360"/>
        <w:rPr>
          <w:spacing w:val="-3"/>
          <w:sz w:val="24"/>
          <w:szCs w:val="24"/>
        </w:rPr>
      </w:pPr>
      <w:r w:rsidRPr="008C378C">
        <w:rPr>
          <w:spacing w:val="-3"/>
          <w:sz w:val="24"/>
          <w:szCs w:val="24"/>
        </w:rPr>
        <w:t xml:space="preserve">Engineer </w:t>
      </w:r>
      <w:r w:rsidRPr="008C378C">
        <w:rPr>
          <w:spacing w:val="-3"/>
          <w:sz w:val="24"/>
          <w:szCs w:val="24"/>
        </w:rPr>
        <w:tab/>
      </w:r>
      <w:r w:rsidRPr="008C378C">
        <w:rPr>
          <w:spacing w:val="-3"/>
          <w:sz w:val="24"/>
          <w:szCs w:val="24"/>
        </w:rPr>
        <w:tab/>
        <w:t>11</w:t>
      </w:r>
      <w:r w:rsidRPr="008C378C" w:rsidR="00123724">
        <w:rPr>
          <w:spacing w:val="-3"/>
          <w:sz w:val="24"/>
          <w:szCs w:val="24"/>
        </w:rPr>
        <w:t xml:space="preserve"> hrs. x $</w:t>
      </w:r>
      <w:r w:rsidR="00523E44">
        <w:rPr>
          <w:spacing w:val="-3"/>
          <w:sz w:val="24"/>
          <w:szCs w:val="24"/>
        </w:rPr>
        <w:t>78.15/</w:t>
      </w:r>
      <w:r w:rsidRPr="008C378C" w:rsidR="00123724">
        <w:rPr>
          <w:spacing w:val="-3"/>
          <w:sz w:val="24"/>
          <w:szCs w:val="24"/>
        </w:rPr>
        <w:t xml:space="preserve">hour x </w:t>
      </w:r>
      <w:r w:rsidR="00990850">
        <w:rPr>
          <w:spacing w:val="-3"/>
          <w:sz w:val="24"/>
          <w:szCs w:val="24"/>
        </w:rPr>
        <w:t>9</w:t>
      </w:r>
      <w:r w:rsidR="005D3F3D">
        <w:rPr>
          <w:spacing w:val="-3"/>
          <w:sz w:val="24"/>
          <w:szCs w:val="24"/>
        </w:rPr>
        <w:t>10</w:t>
      </w:r>
      <w:r w:rsidRPr="008C378C" w:rsidR="003C5412">
        <w:rPr>
          <w:spacing w:val="-3"/>
          <w:sz w:val="24"/>
          <w:szCs w:val="24"/>
        </w:rPr>
        <w:t xml:space="preserve"> </w:t>
      </w:r>
      <w:r w:rsidRPr="008C378C" w:rsidR="0006453C">
        <w:rPr>
          <w:spacing w:val="-3"/>
          <w:sz w:val="24"/>
          <w:szCs w:val="24"/>
        </w:rPr>
        <w:t xml:space="preserve">applications =  </w:t>
      </w:r>
      <w:r w:rsidRPr="008C378C" w:rsidR="00486E0B">
        <w:rPr>
          <w:spacing w:val="-3"/>
          <w:sz w:val="24"/>
          <w:szCs w:val="24"/>
        </w:rPr>
        <w:t xml:space="preserve">  </w:t>
      </w:r>
      <w:r w:rsidRPr="008C378C" w:rsidR="0006453C">
        <w:rPr>
          <w:spacing w:val="-3"/>
          <w:sz w:val="24"/>
          <w:szCs w:val="24"/>
        </w:rPr>
        <w:t>$</w:t>
      </w:r>
      <w:r w:rsidR="00523E44">
        <w:rPr>
          <w:spacing w:val="-3"/>
          <w:sz w:val="24"/>
          <w:szCs w:val="24"/>
        </w:rPr>
        <w:t>782,281.50</w:t>
      </w:r>
    </w:p>
    <w:p w:rsidR="00BA4C9E" w:rsidRPr="008C378C" w:rsidP="000B4DB4" w14:paraId="3F6C36A3" w14:textId="5C156DA3">
      <w:pPr>
        <w:suppressAutoHyphens/>
        <w:ind w:firstLine="360"/>
        <w:rPr>
          <w:spacing w:val="-3"/>
          <w:sz w:val="24"/>
          <w:szCs w:val="24"/>
        </w:rPr>
      </w:pPr>
      <w:r w:rsidRPr="008C378C">
        <w:rPr>
          <w:spacing w:val="-3"/>
          <w:sz w:val="24"/>
          <w:szCs w:val="24"/>
        </w:rPr>
        <w:t xml:space="preserve">Clerical </w:t>
      </w:r>
      <w:r w:rsidRPr="008C378C">
        <w:rPr>
          <w:spacing w:val="-3"/>
          <w:sz w:val="24"/>
          <w:szCs w:val="24"/>
        </w:rPr>
        <w:tab/>
      </w:r>
      <w:r w:rsidRPr="008C378C">
        <w:rPr>
          <w:spacing w:val="-3"/>
          <w:sz w:val="24"/>
          <w:szCs w:val="24"/>
        </w:rPr>
        <w:tab/>
        <w:t>5 hrs. x $</w:t>
      </w:r>
      <w:r w:rsidRPr="008C378C" w:rsidR="008179F1">
        <w:rPr>
          <w:spacing w:val="-3"/>
          <w:sz w:val="24"/>
          <w:szCs w:val="24"/>
          <w:shd w:val="clear" w:color="auto" w:fill="FFFFFF"/>
        </w:rPr>
        <w:t>2</w:t>
      </w:r>
      <w:r w:rsidR="00523E44">
        <w:rPr>
          <w:spacing w:val="-3"/>
          <w:sz w:val="24"/>
          <w:szCs w:val="24"/>
          <w:shd w:val="clear" w:color="auto" w:fill="FFFFFF"/>
        </w:rPr>
        <w:t>5.31</w:t>
      </w:r>
      <w:r w:rsidRPr="008C378C">
        <w:rPr>
          <w:spacing w:val="-3"/>
          <w:sz w:val="24"/>
          <w:szCs w:val="24"/>
        </w:rPr>
        <w:t xml:space="preserve">/hour x </w:t>
      </w:r>
      <w:r w:rsidR="00990850">
        <w:rPr>
          <w:spacing w:val="-3"/>
          <w:sz w:val="24"/>
          <w:szCs w:val="24"/>
          <w:shd w:val="clear" w:color="auto" w:fill="FFFFFF"/>
        </w:rPr>
        <w:t>9</w:t>
      </w:r>
      <w:r w:rsidR="00523E44">
        <w:rPr>
          <w:spacing w:val="-3"/>
          <w:sz w:val="24"/>
          <w:szCs w:val="24"/>
          <w:shd w:val="clear" w:color="auto" w:fill="FFFFFF"/>
        </w:rPr>
        <w:t>10</w:t>
      </w:r>
      <w:r w:rsidRPr="008C378C" w:rsidR="006F477B">
        <w:rPr>
          <w:spacing w:val="-3"/>
          <w:sz w:val="24"/>
          <w:szCs w:val="24"/>
          <w:shd w:val="clear" w:color="auto" w:fill="FFFFFF"/>
        </w:rPr>
        <w:t xml:space="preserve"> </w:t>
      </w:r>
      <w:r w:rsidRPr="008C378C">
        <w:rPr>
          <w:spacing w:val="-3"/>
          <w:sz w:val="24"/>
          <w:szCs w:val="24"/>
        </w:rPr>
        <w:t xml:space="preserve">applications = </w:t>
      </w:r>
      <w:r w:rsidRPr="008C378C" w:rsidR="00843036">
        <w:rPr>
          <w:spacing w:val="-3"/>
          <w:sz w:val="24"/>
          <w:szCs w:val="24"/>
        </w:rPr>
        <w:t xml:space="preserve">  </w:t>
      </w:r>
      <w:r w:rsidRPr="008C378C" w:rsidR="00443CA4">
        <w:rPr>
          <w:spacing w:val="-3"/>
          <w:sz w:val="24"/>
          <w:szCs w:val="24"/>
        </w:rPr>
        <w:t xml:space="preserve">   </w:t>
      </w:r>
      <w:r w:rsidRPr="008C378C">
        <w:rPr>
          <w:spacing w:val="-3"/>
          <w:sz w:val="24"/>
          <w:szCs w:val="24"/>
        </w:rPr>
        <w:t>$</w:t>
      </w:r>
      <w:r w:rsidR="00523E44">
        <w:rPr>
          <w:spacing w:val="-3"/>
          <w:sz w:val="24"/>
          <w:szCs w:val="24"/>
        </w:rPr>
        <w:t>115,160.50</w:t>
      </w:r>
    </w:p>
    <w:p w:rsidR="00123724" w:rsidRPr="008C378C" w:rsidP="000B4DB4" w14:paraId="3578EECC" w14:textId="1B771FF2">
      <w:pPr>
        <w:suppressAutoHyphens/>
        <w:ind w:firstLine="360"/>
        <w:rPr>
          <w:spacing w:val="-3"/>
          <w:sz w:val="24"/>
          <w:szCs w:val="24"/>
        </w:rPr>
      </w:pPr>
      <w:r w:rsidRPr="008C378C">
        <w:rPr>
          <w:spacing w:val="-3"/>
          <w:sz w:val="24"/>
          <w:szCs w:val="24"/>
        </w:rPr>
        <w:t xml:space="preserve">Paraprofessional </w:t>
      </w:r>
      <w:r w:rsidRPr="008C378C">
        <w:rPr>
          <w:spacing w:val="-3"/>
          <w:sz w:val="24"/>
          <w:szCs w:val="24"/>
        </w:rPr>
        <w:tab/>
        <w:t>4 hrs. x $</w:t>
      </w:r>
      <w:r w:rsidRPr="008C378C" w:rsidR="008179F1">
        <w:rPr>
          <w:spacing w:val="-3"/>
          <w:sz w:val="24"/>
          <w:szCs w:val="24"/>
        </w:rPr>
        <w:t>3</w:t>
      </w:r>
      <w:r w:rsidR="00523E44">
        <w:rPr>
          <w:spacing w:val="-3"/>
          <w:sz w:val="24"/>
          <w:szCs w:val="24"/>
        </w:rPr>
        <w:t>8.35</w:t>
      </w:r>
      <w:r w:rsidRPr="008C378C">
        <w:rPr>
          <w:spacing w:val="-3"/>
          <w:sz w:val="24"/>
          <w:szCs w:val="24"/>
        </w:rPr>
        <w:t xml:space="preserve">/hour x </w:t>
      </w:r>
      <w:r w:rsidR="00990850">
        <w:rPr>
          <w:spacing w:val="-3"/>
          <w:sz w:val="24"/>
          <w:szCs w:val="24"/>
          <w:shd w:val="clear" w:color="auto" w:fill="FFFFFF"/>
        </w:rPr>
        <w:t>9</w:t>
      </w:r>
      <w:r w:rsidR="00523E44">
        <w:rPr>
          <w:spacing w:val="-3"/>
          <w:sz w:val="24"/>
          <w:szCs w:val="24"/>
          <w:shd w:val="clear" w:color="auto" w:fill="FFFFFF"/>
        </w:rPr>
        <w:t>10</w:t>
      </w:r>
      <w:r w:rsidRPr="008C378C" w:rsidR="003C5412">
        <w:rPr>
          <w:spacing w:val="-3"/>
          <w:sz w:val="24"/>
          <w:szCs w:val="24"/>
        </w:rPr>
        <w:t xml:space="preserve"> </w:t>
      </w:r>
      <w:r w:rsidRPr="008C378C">
        <w:rPr>
          <w:spacing w:val="-3"/>
          <w:sz w:val="24"/>
          <w:szCs w:val="24"/>
        </w:rPr>
        <w:t xml:space="preserve">applications = </w:t>
      </w:r>
      <w:r w:rsidRPr="008C378C" w:rsidR="00843036">
        <w:rPr>
          <w:spacing w:val="-3"/>
          <w:sz w:val="24"/>
          <w:szCs w:val="24"/>
        </w:rPr>
        <w:t xml:space="preserve">  </w:t>
      </w:r>
      <w:r w:rsidRPr="008C378C" w:rsidR="000B0B12">
        <w:rPr>
          <w:spacing w:val="-3"/>
          <w:sz w:val="24"/>
          <w:szCs w:val="24"/>
        </w:rPr>
        <w:t xml:space="preserve">   </w:t>
      </w:r>
      <w:r w:rsidRPr="008C378C">
        <w:rPr>
          <w:spacing w:val="-3"/>
          <w:sz w:val="24"/>
          <w:szCs w:val="24"/>
          <w:u w:val="single"/>
        </w:rPr>
        <w:t>$</w:t>
      </w:r>
      <w:r w:rsidR="00523E44">
        <w:rPr>
          <w:spacing w:val="-3"/>
          <w:sz w:val="24"/>
          <w:szCs w:val="24"/>
          <w:u w:val="single"/>
        </w:rPr>
        <w:t>139,594.00</w:t>
      </w:r>
      <w:r w:rsidRPr="008C378C" w:rsidR="00486E0B">
        <w:rPr>
          <w:spacing w:val="-3"/>
          <w:sz w:val="24"/>
          <w:szCs w:val="24"/>
          <w:u w:val="single"/>
        </w:rPr>
        <w:t xml:space="preserve">   </w:t>
      </w:r>
    </w:p>
    <w:p w:rsidR="006F477B" w:rsidRPr="008C378C" w:rsidP="00A122A8" w14:paraId="3C481560" w14:textId="338DB553">
      <w:pPr>
        <w:suppressAutoHyphens/>
        <w:rPr>
          <w:b/>
          <w:spacing w:val="-3"/>
          <w:sz w:val="24"/>
          <w:szCs w:val="24"/>
        </w:rPr>
      </w:pPr>
      <w:r w:rsidRPr="008C378C">
        <w:rPr>
          <w:spacing w:val="-3"/>
          <w:sz w:val="24"/>
          <w:szCs w:val="24"/>
        </w:rPr>
        <w:t xml:space="preserve">  </w:t>
      </w:r>
      <w:r w:rsidRPr="008C378C" w:rsidR="000B4589">
        <w:rPr>
          <w:spacing w:val="-3"/>
          <w:sz w:val="24"/>
          <w:szCs w:val="24"/>
        </w:rPr>
        <w:t xml:space="preserve">                           </w:t>
      </w:r>
      <w:r w:rsidRPr="008C378C" w:rsidR="00BA4C9E">
        <w:rPr>
          <w:spacing w:val="-3"/>
          <w:sz w:val="24"/>
          <w:szCs w:val="24"/>
        </w:rPr>
        <w:t xml:space="preserve">    </w:t>
      </w:r>
      <w:r w:rsidRPr="008C378C" w:rsidR="000B0B12">
        <w:rPr>
          <w:spacing w:val="-3"/>
          <w:sz w:val="24"/>
          <w:szCs w:val="24"/>
        </w:rPr>
        <w:t xml:space="preserve">    </w:t>
      </w:r>
      <w:r w:rsidRPr="008C378C" w:rsidR="005D1865">
        <w:rPr>
          <w:b/>
          <w:spacing w:val="-3"/>
          <w:sz w:val="24"/>
          <w:szCs w:val="24"/>
        </w:rPr>
        <w:t xml:space="preserve">Total Cost to the Federal Government =  </w:t>
      </w:r>
      <w:r w:rsidRPr="008C378C" w:rsidR="00486E0B">
        <w:rPr>
          <w:b/>
          <w:spacing w:val="-3"/>
          <w:sz w:val="24"/>
          <w:szCs w:val="24"/>
        </w:rPr>
        <w:t xml:space="preserve">  </w:t>
      </w:r>
      <w:r w:rsidRPr="008C378C" w:rsidR="000B4589">
        <w:rPr>
          <w:b/>
          <w:spacing w:val="-3"/>
          <w:sz w:val="24"/>
          <w:szCs w:val="24"/>
        </w:rPr>
        <w:t>$</w:t>
      </w:r>
      <w:r w:rsidR="0073359E">
        <w:rPr>
          <w:b/>
          <w:spacing w:val="-3"/>
          <w:sz w:val="24"/>
          <w:szCs w:val="24"/>
        </w:rPr>
        <w:t>1,250,385.50</w:t>
      </w:r>
    </w:p>
    <w:p w:rsidR="00123724" w:rsidRPr="008C378C" w:rsidP="00A122A8" w14:paraId="3E0F80A7" w14:textId="77777777">
      <w:pPr>
        <w:suppressAutoHyphens/>
        <w:rPr>
          <w:b/>
          <w:spacing w:val="-3"/>
          <w:sz w:val="24"/>
          <w:szCs w:val="24"/>
        </w:rPr>
      </w:pPr>
      <w:r w:rsidRPr="008C378C">
        <w:rPr>
          <w:spacing w:val="-3"/>
          <w:sz w:val="24"/>
          <w:szCs w:val="24"/>
        </w:rPr>
        <w:t xml:space="preserve">                                                                          </w:t>
      </w:r>
      <w:r w:rsidRPr="008C378C" w:rsidR="006415E1">
        <w:rPr>
          <w:b/>
          <w:spacing w:val="-3"/>
          <w:sz w:val="24"/>
          <w:szCs w:val="24"/>
        </w:rPr>
        <w:t xml:space="preserve">                   </w:t>
      </w:r>
      <w:r w:rsidRPr="008C378C" w:rsidR="006944CF">
        <w:rPr>
          <w:b/>
          <w:spacing w:val="-3"/>
          <w:sz w:val="24"/>
          <w:szCs w:val="24"/>
        </w:rPr>
        <w:t xml:space="preserve">             </w:t>
      </w:r>
    </w:p>
    <w:p w:rsidR="009602F7" w:rsidRPr="008C378C" w:rsidP="009602F7" w14:paraId="51DDADF5" w14:textId="0AE1B2FA">
      <w:pPr>
        <w:suppressAutoHyphens/>
        <w:rPr>
          <w:spacing w:val="-3"/>
          <w:sz w:val="24"/>
          <w:szCs w:val="24"/>
          <w:shd w:val="clear" w:color="auto" w:fill="FFFFFF"/>
        </w:rPr>
      </w:pPr>
      <w:r w:rsidRPr="008C378C">
        <w:rPr>
          <w:spacing w:val="-3"/>
          <w:sz w:val="24"/>
          <w:szCs w:val="24"/>
          <w:shd w:val="clear" w:color="auto" w:fill="FFFFFF"/>
        </w:rPr>
        <w:t xml:space="preserve">15. </w:t>
      </w:r>
      <w:r w:rsidRPr="008C378C" w:rsidR="00917D6A">
        <w:rPr>
          <w:spacing w:val="-3"/>
          <w:sz w:val="24"/>
          <w:szCs w:val="24"/>
          <w:shd w:val="clear" w:color="auto" w:fill="FFFFFF"/>
        </w:rPr>
        <w:t xml:space="preserve"> </w:t>
      </w:r>
      <w:r w:rsidRPr="008C378C" w:rsidR="003C4CA9">
        <w:rPr>
          <w:sz w:val="24"/>
          <w:szCs w:val="24"/>
          <w:shd w:val="clear" w:color="auto" w:fill="FFFFFF"/>
        </w:rPr>
        <w:t>There are program changes</w:t>
      </w:r>
      <w:r w:rsidRPr="008C378C" w:rsidR="00223BE6">
        <w:rPr>
          <w:sz w:val="24"/>
          <w:szCs w:val="24"/>
          <w:shd w:val="clear" w:color="auto" w:fill="FFFFFF"/>
        </w:rPr>
        <w:t xml:space="preserve"> </w:t>
      </w:r>
      <w:r w:rsidRPr="008C378C" w:rsidR="003C4CA9">
        <w:rPr>
          <w:sz w:val="24"/>
          <w:szCs w:val="24"/>
          <w:shd w:val="clear" w:color="auto" w:fill="FFFFFF"/>
        </w:rPr>
        <w:t xml:space="preserve">to the total annual burden cost, which are due to the </w:t>
      </w:r>
      <w:r w:rsidRPr="008C378C" w:rsidR="006F477B">
        <w:rPr>
          <w:sz w:val="24"/>
          <w:szCs w:val="24"/>
          <w:shd w:val="clear" w:color="auto" w:fill="FFFFFF"/>
        </w:rPr>
        <w:t xml:space="preserve">changes to the rules </w:t>
      </w:r>
      <w:r w:rsidR="00990850">
        <w:rPr>
          <w:sz w:val="24"/>
          <w:szCs w:val="24"/>
          <w:shd w:val="clear" w:color="auto" w:fill="FFFFFF"/>
        </w:rPr>
        <w:t>requiring that stations filing displacement applications include an exhibit detailing how their facilities were displaced</w:t>
      </w:r>
      <w:r w:rsidR="00CD218C">
        <w:rPr>
          <w:sz w:val="24"/>
          <w:szCs w:val="24"/>
          <w:shd w:val="clear" w:color="auto" w:fill="FFFFFF"/>
        </w:rPr>
        <w:t xml:space="preserve">, </w:t>
      </w:r>
      <w:r w:rsidR="00B33924">
        <w:rPr>
          <w:sz w:val="24"/>
          <w:szCs w:val="24"/>
          <w:shd w:val="clear" w:color="auto" w:fill="FFFFFF"/>
        </w:rPr>
        <w:t>allowing stations that were channel sharing to terminate their channel sharing and apply for a new non-shared channel</w:t>
      </w:r>
      <w:r w:rsidR="00CD218C">
        <w:rPr>
          <w:sz w:val="24"/>
          <w:szCs w:val="24"/>
          <w:shd w:val="clear" w:color="auto" w:fill="FFFFFF"/>
        </w:rPr>
        <w:t xml:space="preserve"> and requiring that interference agreements be included in the application</w:t>
      </w:r>
      <w:r w:rsidR="00B33924">
        <w:rPr>
          <w:sz w:val="24"/>
          <w:szCs w:val="24"/>
          <w:shd w:val="clear" w:color="auto" w:fill="FFFFFF"/>
        </w:rPr>
        <w:t xml:space="preserve"> </w:t>
      </w:r>
      <w:r w:rsidRPr="008C378C" w:rsidR="006F477B">
        <w:rPr>
          <w:sz w:val="24"/>
          <w:szCs w:val="24"/>
          <w:shd w:val="clear" w:color="auto" w:fill="FFFFFF"/>
        </w:rPr>
        <w:t>adopted in FCC 2</w:t>
      </w:r>
      <w:r w:rsidR="00990850">
        <w:rPr>
          <w:sz w:val="24"/>
          <w:szCs w:val="24"/>
          <w:shd w:val="clear" w:color="auto" w:fill="FFFFFF"/>
        </w:rPr>
        <w:t>5</w:t>
      </w:r>
      <w:r w:rsidRPr="008C378C" w:rsidR="006F477B">
        <w:rPr>
          <w:sz w:val="24"/>
          <w:szCs w:val="24"/>
          <w:shd w:val="clear" w:color="auto" w:fill="FFFFFF"/>
        </w:rPr>
        <w:t>-</w:t>
      </w:r>
      <w:r w:rsidR="00990850">
        <w:rPr>
          <w:sz w:val="24"/>
          <w:szCs w:val="24"/>
          <w:shd w:val="clear" w:color="auto" w:fill="FFFFFF"/>
        </w:rPr>
        <w:t>84</w:t>
      </w:r>
      <w:r w:rsidRPr="008C378C" w:rsidR="006F477B">
        <w:rPr>
          <w:sz w:val="24"/>
          <w:szCs w:val="24"/>
          <w:shd w:val="clear" w:color="auto" w:fill="FFFFFF"/>
        </w:rPr>
        <w:t>.</w:t>
      </w:r>
      <w:r w:rsidRPr="008C378C">
        <w:rPr>
          <w:sz w:val="24"/>
          <w:szCs w:val="24"/>
          <w:shd w:val="clear" w:color="auto" w:fill="FFFFFF"/>
        </w:rPr>
        <w:t xml:space="preserve">  The program changes are as follows:  </w:t>
      </w:r>
      <w:r w:rsidR="00990850">
        <w:rPr>
          <w:sz w:val="24"/>
          <w:szCs w:val="24"/>
          <w:shd w:val="clear" w:color="auto" w:fill="FFFFFF"/>
        </w:rPr>
        <w:t>+ 10</w:t>
      </w:r>
      <w:r w:rsidR="005D3F3D">
        <w:rPr>
          <w:sz w:val="24"/>
          <w:szCs w:val="24"/>
          <w:shd w:val="clear" w:color="auto" w:fill="FFFFFF"/>
        </w:rPr>
        <w:t>5</w:t>
      </w:r>
      <w:r w:rsidRPr="008C378C">
        <w:rPr>
          <w:sz w:val="24"/>
          <w:szCs w:val="24"/>
          <w:shd w:val="clear" w:color="auto" w:fill="FFFFFF"/>
        </w:rPr>
        <w:t xml:space="preserve"> to the number of respondents, </w:t>
      </w:r>
      <w:r w:rsidR="00990850">
        <w:rPr>
          <w:sz w:val="24"/>
          <w:szCs w:val="24"/>
          <w:shd w:val="clear" w:color="auto" w:fill="FFFFFF"/>
        </w:rPr>
        <w:t>+1</w:t>
      </w:r>
      <w:r w:rsidR="005D3F3D">
        <w:rPr>
          <w:sz w:val="24"/>
          <w:szCs w:val="24"/>
          <w:shd w:val="clear" w:color="auto" w:fill="FFFFFF"/>
        </w:rPr>
        <w:t>05</w:t>
      </w:r>
      <w:r w:rsidRPr="008C378C">
        <w:rPr>
          <w:sz w:val="24"/>
          <w:szCs w:val="24"/>
          <w:shd w:val="clear" w:color="auto" w:fill="FFFFFF"/>
        </w:rPr>
        <w:t xml:space="preserve"> to the annual number of responses, </w:t>
      </w:r>
      <w:r w:rsidR="00990850">
        <w:rPr>
          <w:sz w:val="24"/>
          <w:szCs w:val="24"/>
          <w:shd w:val="clear" w:color="auto" w:fill="FFFFFF"/>
        </w:rPr>
        <w:t>+</w:t>
      </w:r>
      <w:r w:rsidR="00F11786">
        <w:rPr>
          <w:sz w:val="24"/>
          <w:szCs w:val="24"/>
          <w:shd w:val="clear" w:color="auto" w:fill="FFFFFF"/>
        </w:rPr>
        <w:t>467</w:t>
      </w:r>
      <w:r w:rsidRPr="008C378C">
        <w:rPr>
          <w:sz w:val="24"/>
          <w:szCs w:val="24"/>
          <w:shd w:val="clear" w:color="auto" w:fill="FFFFFF"/>
        </w:rPr>
        <w:t xml:space="preserve"> to the annual burden hours and </w:t>
      </w:r>
      <w:r w:rsidR="00990850">
        <w:rPr>
          <w:sz w:val="24"/>
          <w:szCs w:val="24"/>
          <w:shd w:val="clear" w:color="auto" w:fill="FFFFFF"/>
        </w:rPr>
        <w:t>+$5</w:t>
      </w:r>
      <w:r w:rsidR="00CD218C">
        <w:rPr>
          <w:sz w:val="24"/>
          <w:szCs w:val="24"/>
          <w:shd w:val="clear" w:color="auto" w:fill="FFFFFF"/>
        </w:rPr>
        <w:t>42,223</w:t>
      </w:r>
      <w:r w:rsidRPr="008C378C">
        <w:rPr>
          <w:sz w:val="24"/>
          <w:szCs w:val="24"/>
          <w:shd w:val="clear" w:color="auto" w:fill="FFFFFF"/>
        </w:rPr>
        <w:t xml:space="preserve"> to the annual cost.  </w:t>
      </w:r>
    </w:p>
    <w:p w:rsidR="009602F7" w:rsidRPr="008C378C" w:rsidP="00F51481" w14:paraId="02215DD7" w14:textId="5519A838">
      <w:pPr>
        <w:suppressAutoHyphens/>
        <w:rPr>
          <w:sz w:val="24"/>
          <w:szCs w:val="24"/>
          <w:shd w:val="clear" w:color="auto" w:fill="FFFFFF"/>
        </w:rPr>
      </w:pPr>
    </w:p>
    <w:p w:rsidR="009602F7" w:rsidP="00F51481" w14:paraId="54573F24" w14:textId="6F992A48">
      <w:pPr>
        <w:suppressAutoHyphens/>
        <w:rPr>
          <w:sz w:val="24"/>
          <w:szCs w:val="24"/>
          <w:shd w:val="clear" w:color="auto" w:fill="FFFFFF"/>
        </w:rPr>
      </w:pPr>
      <w:r w:rsidRPr="008C378C">
        <w:rPr>
          <w:sz w:val="24"/>
          <w:szCs w:val="24"/>
          <w:shd w:val="clear" w:color="auto" w:fill="FFFFFF"/>
        </w:rPr>
        <w:t>There are no adjustments to this collection.</w:t>
      </w:r>
    </w:p>
    <w:p w:rsidR="00B33924" w:rsidRPr="008C378C" w:rsidP="00F51481" w14:paraId="735AC3FD" w14:textId="77777777">
      <w:pPr>
        <w:suppressAutoHyphens/>
        <w:rPr>
          <w:spacing w:val="-3"/>
          <w:sz w:val="24"/>
          <w:szCs w:val="24"/>
          <w:shd w:val="clear" w:color="auto" w:fill="FFFFFF"/>
        </w:rPr>
      </w:pPr>
    </w:p>
    <w:p w:rsidR="00123724" w:rsidRPr="008C378C" w:rsidP="002F7B04" w14:paraId="1636AED9" w14:textId="6D1B2905">
      <w:pPr>
        <w:suppressAutoHyphens/>
        <w:rPr>
          <w:spacing w:val="-3"/>
          <w:sz w:val="24"/>
          <w:szCs w:val="24"/>
        </w:rPr>
      </w:pPr>
      <w:r w:rsidRPr="008C378C">
        <w:rPr>
          <w:spacing w:val="-3"/>
          <w:sz w:val="24"/>
          <w:szCs w:val="24"/>
        </w:rPr>
        <w:t xml:space="preserve">16.  The </w:t>
      </w:r>
      <w:r w:rsidRPr="008C378C" w:rsidR="001141DC">
        <w:rPr>
          <w:spacing w:val="-3"/>
          <w:sz w:val="24"/>
          <w:szCs w:val="24"/>
        </w:rPr>
        <w:t>applications are electronically filed and available to the public.</w:t>
      </w:r>
      <w:r w:rsidRPr="008C378C">
        <w:rPr>
          <w:spacing w:val="-3"/>
          <w:sz w:val="24"/>
          <w:szCs w:val="24"/>
        </w:rPr>
        <w:t xml:space="preserve">  </w:t>
      </w:r>
    </w:p>
    <w:p w:rsidR="00123724" w:rsidRPr="008C378C" w14:paraId="4ADE6AA3" w14:textId="77777777">
      <w:pPr>
        <w:suppressAutoHyphens/>
        <w:jc w:val="both"/>
        <w:rPr>
          <w:spacing w:val="-3"/>
          <w:sz w:val="24"/>
          <w:szCs w:val="24"/>
        </w:rPr>
      </w:pPr>
    </w:p>
    <w:p w:rsidR="00123724" w:rsidRPr="008C378C" w:rsidP="009901D8" w14:paraId="51ADC4B5" w14:textId="2B3850C5">
      <w:pPr>
        <w:suppressAutoHyphens/>
        <w:rPr>
          <w:spacing w:val="-3"/>
          <w:sz w:val="24"/>
          <w:szCs w:val="24"/>
        </w:rPr>
      </w:pPr>
      <w:r w:rsidRPr="008C378C">
        <w:rPr>
          <w:spacing w:val="-3"/>
          <w:sz w:val="24"/>
          <w:szCs w:val="24"/>
        </w:rPr>
        <w:t>17. An extension of the waiver not to publish the expiration date on the form is requested.  This will obviate the need for the Commission to update electronic forms upon the expiration of the clearance.</w:t>
      </w:r>
      <w:r w:rsidRPr="008C378C" w:rsidR="00DF6068">
        <w:rPr>
          <w:spacing w:val="-3"/>
          <w:sz w:val="24"/>
          <w:szCs w:val="24"/>
        </w:rPr>
        <w:t xml:space="preserve">  </w:t>
      </w:r>
      <w:r w:rsidRPr="008C378C">
        <w:rPr>
          <w:spacing w:val="-3"/>
          <w:sz w:val="24"/>
          <w:szCs w:val="24"/>
        </w:rPr>
        <w:t>OMB approval of the expiration date of the information colle</w:t>
      </w:r>
      <w:r w:rsidRPr="008C378C" w:rsidR="003240E3">
        <w:rPr>
          <w:spacing w:val="-3"/>
          <w:sz w:val="24"/>
          <w:szCs w:val="24"/>
        </w:rPr>
        <w:t>ction will be displayed</w:t>
      </w:r>
      <w:r w:rsidR="0073359E">
        <w:rPr>
          <w:spacing w:val="-3"/>
          <w:sz w:val="24"/>
          <w:szCs w:val="24"/>
        </w:rPr>
        <w:t xml:space="preserve"> on OMB’s website</w:t>
      </w:r>
      <w:r w:rsidRPr="008C378C">
        <w:rPr>
          <w:spacing w:val="-3"/>
          <w:sz w:val="24"/>
          <w:szCs w:val="24"/>
        </w:rPr>
        <w:t>.</w:t>
      </w:r>
    </w:p>
    <w:p w:rsidR="00F51481" w:rsidRPr="008C378C" w:rsidP="00AA6092" w14:paraId="12603743" w14:textId="77777777">
      <w:pPr>
        <w:widowControl/>
        <w:autoSpaceDE w:val="0"/>
        <w:autoSpaceDN w:val="0"/>
        <w:adjustRightInd w:val="0"/>
        <w:rPr>
          <w:spacing w:val="-3"/>
          <w:sz w:val="24"/>
          <w:szCs w:val="24"/>
        </w:rPr>
      </w:pPr>
    </w:p>
    <w:p w:rsidR="00E54203" w:rsidRPr="008C378C" w:rsidP="00AA6092" w14:paraId="1034C136" w14:textId="77777777">
      <w:pPr>
        <w:widowControl/>
        <w:autoSpaceDE w:val="0"/>
        <w:autoSpaceDN w:val="0"/>
        <w:adjustRightInd w:val="0"/>
        <w:rPr>
          <w:spacing w:val="-3"/>
          <w:sz w:val="24"/>
          <w:szCs w:val="24"/>
          <w:shd w:val="clear" w:color="auto" w:fill="FFFFFF"/>
        </w:rPr>
      </w:pPr>
      <w:r w:rsidRPr="008C378C">
        <w:rPr>
          <w:spacing w:val="-3"/>
          <w:sz w:val="24"/>
          <w:szCs w:val="24"/>
        </w:rPr>
        <w:t>18.</w:t>
      </w:r>
      <w:r w:rsidRPr="008C378C" w:rsidR="00AD6846">
        <w:rPr>
          <w:spacing w:val="-3"/>
          <w:sz w:val="24"/>
          <w:szCs w:val="24"/>
        </w:rPr>
        <w:t xml:space="preserve"> </w:t>
      </w:r>
      <w:r w:rsidRPr="008C378C" w:rsidR="007D0B07">
        <w:rPr>
          <w:spacing w:val="-3"/>
          <w:sz w:val="24"/>
          <w:szCs w:val="24"/>
        </w:rPr>
        <w:t>There are no</w:t>
      </w:r>
      <w:r w:rsidRPr="008C378C" w:rsidR="005728AD">
        <w:rPr>
          <w:spacing w:val="-3"/>
          <w:sz w:val="24"/>
          <w:szCs w:val="24"/>
        </w:rPr>
        <w:t xml:space="preserve"> </w:t>
      </w:r>
      <w:r w:rsidRPr="008C378C" w:rsidR="007D0B07">
        <w:rPr>
          <w:spacing w:val="-3"/>
          <w:sz w:val="24"/>
          <w:szCs w:val="24"/>
        </w:rPr>
        <w:t>exceptions to the Ce</w:t>
      </w:r>
      <w:r w:rsidRPr="008C378C" w:rsidR="00177EBD">
        <w:rPr>
          <w:spacing w:val="-3"/>
          <w:sz w:val="24"/>
          <w:szCs w:val="24"/>
        </w:rPr>
        <w:t>rtification Statement</w:t>
      </w:r>
      <w:r w:rsidRPr="008C378C" w:rsidR="007D0B07">
        <w:rPr>
          <w:spacing w:val="-3"/>
          <w:sz w:val="24"/>
          <w:szCs w:val="24"/>
        </w:rPr>
        <w:t>.</w:t>
      </w:r>
    </w:p>
    <w:p w:rsidR="00123724" w:rsidRPr="008C378C" w:rsidP="009901D8" w14:paraId="52E4ED1D" w14:textId="77777777">
      <w:pPr>
        <w:tabs>
          <w:tab w:val="left" w:pos="0"/>
          <w:tab w:val="left" w:pos="360"/>
          <w:tab w:val="left" w:pos="720"/>
        </w:tabs>
        <w:suppressAutoHyphens/>
        <w:rPr>
          <w:sz w:val="24"/>
          <w:szCs w:val="24"/>
        </w:rPr>
      </w:pPr>
    </w:p>
    <w:p w:rsidR="00123724" w:rsidRPr="008C378C" w:rsidP="009901D8" w14:paraId="336949BA" w14:textId="77777777">
      <w:pPr>
        <w:suppressAutoHyphens/>
        <w:rPr>
          <w:b/>
          <w:spacing w:val="-3"/>
          <w:sz w:val="24"/>
          <w:szCs w:val="24"/>
        </w:rPr>
      </w:pPr>
      <w:r w:rsidRPr="008C378C">
        <w:rPr>
          <w:b/>
          <w:spacing w:val="-3"/>
          <w:sz w:val="24"/>
          <w:szCs w:val="24"/>
        </w:rPr>
        <w:t>B.  Collections of Information Employing Statistical Methods</w:t>
      </w:r>
    </w:p>
    <w:p w:rsidR="00C033F6" w:rsidRPr="008C378C" w:rsidP="009901D8" w14:paraId="693E3664" w14:textId="77777777">
      <w:pPr>
        <w:suppressAutoHyphens/>
        <w:rPr>
          <w:spacing w:val="-3"/>
          <w:sz w:val="24"/>
          <w:szCs w:val="24"/>
        </w:rPr>
      </w:pPr>
    </w:p>
    <w:p w:rsidR="00123724" w:rsidRPr="008C378C" w:rsidP="009901D8" w14:paraId="12B981A8" w14:textId="77777777">
      <w:pPr>
        <w:suppressAutoHyphens/>
        <w:rPr>
          <w:spacing w:val="-3"/>
          <w:sz w:val="24"/>
          <w:szCs w:val="24"/>
        </w:rPr>
      </w:pPr>
      <w:r w:rsidRPr="008C378C">
        <w:rPr>
          <w:spacing w:val="-3"/>
          <w:sz w:val="24"/>
          <w:szCs w:val="24"/>
        </w:rPr>
        <w:t>This information collection does not employ any statistical methods.</w:t>
      </w:r>
    </w:p>
    <w:sectPr w:rsidSect="00D87913">
      <w:headerReference w:type="default" r:id="rId6"/>
      <w:footerReference w:type="even" r:id="rId7"/>
      <w:footerReference w:type="default" r:id="rId8"/>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339C5" w14:paraId="53BB42AB" w14:textId="77777777">
      <w:pPr>
        <w:spacing w:line="20" w:lineRule="exact"/>
        <w:rPr>
          <w:sz w:val="24"/>
        </w:rPr>
      </w:pPr>
    </w:p>
  </w:endnote>
  <w:endnote w:type="continuationSeparator" w:id="1">
    <w:p w:rsidR="007339C5" w14:paraId="6AA8CD1D" w14:textId="77777777">
      <w:r>
        <w:rPr>
          <w:sz w:val="24"/>
        </w:rPr>
        <w:t xml:space="preserve"> </w:t>
      </w:r>
    </w:p>
  </w:endnote>
  <w:endnote w:type="continuationNotice" w:id="2">
    <w:p w:rsidR="007339C5" w14:paraId="51F84D6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C9F" w:rsidP="00F72CBB" w14:paraId="31762F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36C9F" w14:paraId="1DFF41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C9F" w:rsidRPr="004F7DC0" w:rsidP="00F72CBB" w14:paraId="606EC2CE" w14:textId="0DA6CDC8">
    <w:pPr>
      <w:pStyle w:val="Footer"/>
      <w:framePr w:wrap="around" w:vAnchor="text" w:hAnchor="margin" w:xAlign="center" w:y="1"/>
      <w:rPr>
        <w:rStyle w:val="PageNumber"/>
      </w:rPr>
    </w:pPr>
    <w:r w:rsidRPr="004F7DC0">
      <w:rPr>
        <w:rStyle w:val="PageNumber"/>
      </w:rPr>
      <w:fldChar w:fldCharType="begin"/>
    </w:r>
    <w:r w:rsidRPr="004F7DC0">
      <w:rPr>
        <w:rStyle w:val="PageNumber"/>
      </w:rPr>
      <w:instrText xml:space="preserve">PAGE  </w:instrText>
    </w:r>
    <w:r w:rsidRPr="004F7DC0">
      <w:rPr>
        <w:rStyle w:val="PageNumber"/>
      </w:rPr>
      <w:fldChar w:fldCharType="separate"/>
    </w:r>
    <w:r w:rsidR="00B93051">
      <w:rPr>
        <w:rStyle w:val="PageNumber"/>
        <w:noProof/>
      </w:rPr>
      <w:t>5</w:t>
    </w:r>
    <w:r w:rsidRPr="004F7DC0">
      <w:rPr>
        <w:rStyle w:val="PageNumber"/>
      </w:rPr>
      <w:fldChar w:fldCharType="end"/>
    </w:r>
  </w:p>
  <w:p w:rsidR="00936C9F" w14:paraId="143434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39C5" w14:paraId="763FF8AF" w14:textId="77777777">
      <w:r>
        <w:rPr>
          <w:sz w:val="24"/>
        </w:rPr>
        <w:separator/>
      </w:r>
    </w:p>
  </w:footnote>
  <w:footnote w:type="continuationSeparator" w:id="1">
    <w:p w:rsidR="007339C5" w14:paraId="654ECFBF" w14:textId="77777777">
      <w:r>
        <w:continuationSeparator/>
      </w:r>
    </w:p>
  </w:footnote>
  <w:footnote w:type="continuationNotice" w:id="2">
    <w:p w:rsidR="007339C5" w14:paraId="4C5CD868" w14:textId="77777777"/>
  </w:footnote>
  <w:footnote w:id="3">
    <w:p w:rsidR="00936C9F" w:rsidRPr="00B038C7" w:rsidP="00DB7F33" w14:paraId="71AFD003" w14:textId="77777777">
      <w:pPr>
        <w:pStyle w:val="FootnoteText"/>
        <w:rPr>
          <w:sz w:val="20"/>
        </w:rPr>
      </w:pPr>
      <w:r w:rsidRPr="00DB7F33">
        <w:rPr>
          <w:rStyle w:val="FootnoteReference"/>
          <w:sz w:val="20"/>
        </w:rPr>
        <w:footnoteRef/>
      </w:r>
      <w:r>
        <w:rPr>
          <w:sz w:val="20"/>
        </w:rPr>
        <w:t xml:space="preserve"> </w:t>
      </w:r>
      <w:r w:rsidRPr="00DB7F33">
        <w:rPr>
          <w:sz w:val="20"/>
        </w:rPr>
        <w:t xml:space="preserve">FCC Form </w:t>
      </w:r>
      <w:r>
        <w:rPr>
          <w:sz w:val="20"/>
        </w:rPr>
        <w:t>2100, Schedule C was formerly FCC Form 346.  F</w:t>
      </w:r>
      <w:r w:rsidRPr="00DB7F33">
        <w:rPr>
          <w:sz w:val="20"/>
        </w:rPr>
        <w:t xml:space="preserve">ormer FCC Form 346 no longer exists, and its </w:t>
      </w:r>
      <w:r w:rsidRPr="00B038C7">
        <w:rPr>
          <w:sz w:val="20"/>
        </w:rPr>
        <w:t xml:space="preserve">contents are fully contained within FCC Form 2100 and the “Licensing </w:t>
      </w:r>
      <w:r w:rsidR="00FA2F88">
        <w:rPr>
          <w:sz w:val="20"/>
        </w:rPr>
        <w:t>and Management</w:t>
      </w:r>
      <w:r w:rsidRPr="00B038C7">
        <w:rPr>
          <w:sz w:val="20"/>
        </w:rPr>
        <w:t xml:space="preserve">” system.  </w:t>
      </w:r>
    </w:p>
  </w:footnote>
  <w:footnote w:id="4">
    <w:p w:rsidR="002C3AB3" w:rsidRPr="000B031A" w:rsidP="002C3AB3" w14:paraId="52FF4980" w14:textId="77777777">
      <w:pPr>
        <w:pStyle w:val="FootnoteText"/>
        <w:rPr>
          <w:sz w:val="20"/>
        </w:rPr>
      </w:pPr>
      <w:r w:rsidRPr="009B73B2">
        <w:rPr>
          <w:rStyle w:val="FootnoteReference"/>
          <w:sz w:val="20"/>
        </w:rPr>
        <w:footnoteRef/>
      </w:r>
      <w:r>
        <w:t xml:space="preserve"> </w:t>
      </w:r>
      <w:r w:rsidRPr="000B031A">
        <w:rPr>
          <w:i/>
          <w:iCs/>
          <w:spacing w:val="-2"/>
          <w:sz w:val="20"/>
        </w:rPr>
        <w:t>Amendment of Section 73.3580 of the Commission’s Rules Regarding Public Notice of the Filing of Applications</w:t>
      </w:r>
      <w:r w:rsidRPr="000B031A">
        <w:rPr>
          <w:i/>
          <w:sz w:val="20"/>
        </w:rPr>
        <w:t>; Modernization of Media Regulation Initiative</w:t>
      </w:r>
      <w:r w:rsidRPr="000B031A">
        <w:rPr>
          <w:iCs/>
          <w:sz w:val="20"/>
        </w:rPr>
        <w:t xml:space="preserve">; </w:t>
      </w:r>
      <w:r w:rsidRPr="000B031A">
        <w:rPr>
          <w:i/>
          <w:iCs/>
          <w:spacing w:val="-2"/>
          <w:sz w:val="20"/>
        </w:rPr>
        <w:t>Revision of the Public Notice Requirements of Section 73.3580</w:t>
      </w:r>
      <w:r w:rsidRPr="000B031A">
        <w:rPr>
          <w:sz w:val="20"/>
        </w:rPr>
        <w:t>, Second Report and Order, MB Docket Nos. 17-254, 17-105, &amp; 05-6, FCC 20-65 (rel. May 13, 2020). (</w:t>
      </w:r>
      <w:r w:rsidRPr="000B031A">
        <w:rPr>
          <w:i/>
          <w:iCs/>
          <w:sz w:val="20"/>
        </w:rPr>
        <w:t>2020 Public Notice Second Report and Order</w:t>
      </w:r>
      <w:r w:rsidRPr="000B031A">
        <w:rPr>
          <w:sz w:val="20"/>
        </w:rPr>
        <w:t>).</w:t>
      </w:r>
    </w:p>
  </w:footnote>
  <w:footnote w:id="5">
    <w:p w:rsidR="000B0B12" w:rsidRPr="00B038C7" w:rsidP="000B0B12" w14:paraId="2BA77D04" w14:textId="77777777">
      <w:pPr>
        <w:pStyle w:val="FootnoteText"/>
        <w:rPr>
          <w:sz w:val="20"/>
        </w:rPr>
      </w:pPr>
      <w:r w:rsidRPr="00B038C7">
        <w:rPr>
          <w:rStyle w:val="FootnoteReference"/>
          <w:sz w:val="20"/>
        </w:rPr>
        <w:footnoteRef/>
      </w:r>
      <w:r w:rsidRPr="00B038C7">
        <w:rPr>
          <w:sz w:val="20"/>
        </w:rPr>
        <w:t xml:space="preserve"> Pub. L. No. 112-96, §§ 6402 (codified at 47 U.S.C. § 309(j)(8)(G)), 6403 (codified at 47 U.S.C. § 1452), 126 Stat. 156 (2012) (Spectrum Act).</w:t>
      </w:r>
    </w:p>
  </w:footnote>
  <w:footnote w:id="6">
    <w:p w:rsidR="000B0B12" w:rsidRPr="00B038C7" w:rsidP="000B0B12" w14:paraId="5373C118" w14:textId="77777777">
      <w:pPr>
        <w:pStyle w:val="FootnoteText"/>
        <w:rPr>
          <w:sz w:val="20"/>
          <w:highlight w:val="yellow"/>
        </w:rPr>
      </w:pPr>
      <w:r w:rsidRPr="00B038C7">
        <w:rPr>
          <w:rStyle w:val="FootnoteReference"/>
          <w:sz w:val="20"/>
        </w:rPr>
        <w:footnoteRef/>
      </w:r>
      <w:r w:rsidRPr="00B038C7">
        <w:rPr>
          <w:sz w:val="20"/>
        </w:rPr>
        <w:t xml:space="preserve"> Spectrum Act § 6403(a)(1) (mandating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 under subparagraph (G) of section 309(j)(8) of the Communications Act of 1934, as added by section 6402.”).  </w:t>
      </w:r>
    </w:p>
  </w:footnote>
  <w:footnote w:id="7">
    <w:p w:rsidR="000B0B12" w:rsidRPr="00B038C7" w:rsidP="000B0B12" w14:paraId="1AC3955E" w14:textId="77777777">
      <w:pPr>
        <w:pStyle w:val="FootnoteText"/>
        <w:rPr>
          <w:sz w:val="20"/>
        </w:rPr>
      </w:pPr>
      <w:r w:rsidRPr="00B038C7">
        <w:rPr>
          <w:rStyle w:val="FootnoteReference"/>
          <w:sz w:val="20"/>
        </w:rPr>
        <w:footnoteRef/>
      </w:r>
      <w:r w:rsidRPr="00B038C7">
        <w:rPr>
          <w:sz w:val="20"/>
        </w:rPr>
        <w:t xml:space="preserve"> Spectrum Act §6403(b)(1) (requiring the FCC to “make such reassignments of television channels as the Commission considers appropriate” and “reallocate such portions of such spectrum as the Commission determines are available”).  </w:t>
      </w:r>
    </w:p>
  </w:footnote>
  <w:footnote w:id="8">
    <w:p w:rsidR="000B0B12" w:rsidRPr="00B038C7" w:rsidP="000B0B12" w14:paraId="5C45F8A2" w14:textId="77777777">
      <w:pPr>
        <w:pStyle w:val="FootnoteText"/>
        <w:rPr>
          <w:sz w:val="20"/>
        </w:rPr>
      </w:pPr>
      <w:r w:rsidRPr="00B038C7">
        <w:rPr>
          <w:rStyle w:val="FootnoteReference"/>
          <w:sz w:val="20"/>
        </w:rPr>
        <w:footnoteRef/>
      </w:r>
      <w:r w:rsidRPr="00B038C7">
        <w:rPr>
          <w:sz w:val="20"/>
        </w:rPr>
        <w:t xml:space="preserve"> Spectrum Act §6403(c)(1)(A) (requiring the FCC to conduct a “forward auction” to assign licenses for the use of spectrum reallocated from broadcast television as part of the incentive auction).</w:t>
      </w:r>
    </w:p>
  </w:footnote>
  <w:footnote w:id="9">
    <w:p w:rsidR="000B0B12" w:rsidRPr="003E7B2A" w:rsidP="000B0B12" w14:paraId="0360559E" w14:textId="77777777">
      <w:pPr>
        <w:pStyle w:val="FootnoteText"/>
        <w:rPr>
          <w:sz w:val="20"/>
        </w:rPr>
      </w:pPr>
      <w:r w:rsidRPr="00B038C7">
        <w:rPr>
          <w:rStyle w:val="FootnoteReference"/>
          <w:sz w:val="20"/>
        </w:rPr>
        <w:footnoteRef/>
      </w:r>
      <w:r w:rsidRPr="00B038C7">
        <w:rPr>
          <w:sz w:val="20"/>
        </w:rPr>
        <w:t xml:space="preserve"> Spectrum Act §6403(b)(4)(A).</w:t>
      </w:r>
    </w:p>
  </w:footnote>
  <w:footnote w:id="10">
    <w:p w:rsidR="00936C9F" w:rsidRPr="00DB7F33" w:rsidP="00917D6A" w14:paraId="21C13E0E" w14:textId="77777777">
      <w:pPr>
        <w:pStyle w:val="FootnoteText"/>
        <w:rPr>
          <w:sz w:val="20"/>
        </w:rPr>
      </w:pPr>
      <w:r w:rsidRPr="00DB7F33">
        <w:rPr>
          <w:rStyle w:val="FootnoteReference"/>
          <w:sz w:val="20"/>
        </w:rPr>
        <w:footnoteRef/>
      </w:r>
      <w:r w:rsidRPr="00DB7F33">
        <w:rPr>
          <w:sz w:val="20"/>
        </w:rPr>
        <w:t xml:space="preserve"> The low power television service consists of LPTV, TV translator, and Class A stations.  LPTV stations may radiate up to 3 kilowatts of power for stations operating on the VHF band (</w:t>
      </w:r>
      <w:r w:rsidRPr="00DB7F33">
        <w:rPr>
          <w:i/>
          <w:sz w:val="20"/>
        </w:rPr>
        <w:t>i.e.</w:t>
      </w:r>
      <w:r w:rsidRPr="00DB7F33">
        <w:rPr>
          <w:sz w:val="20"/>
        </w:rPr>
        <w:t>, channels 2 through 13), and 150 kilowatts of power for stations operating on the UHF band (</w:t>
      </w:r>
      <w:r w:rsidRPr="00DB7F33">
        <w:rPr>
          <w:i/>
          <w:sz w:val="20"/>
        </w:rPr>
        <w:t>i.e.</w:t>
      </w:r>
      <w:r w:rsidRPr="00DB7F33">
        <w:rPr>
          <w:sz w:val="20"/>
        </w:rPr>
        <w:t>, channels 14 through 69).  By comparison, full-service stations on VHF channels 7 through 13 radiate up to 316 kilowatts of power, and stations on the UHF channels radiate up to 5,000 kilowatts of power.  LPTV signals typically extend approximately 15 to 20 miles, while the signals of full-service stations can reach as far as 60 to 80 miles.</w:t>
      </w:r>
    </w:p>
    <w:p w:rsidR="00936C9F" w:rsidRPr="00A466EA" w:rsidP="00917D6A" w14:paraId="0D7666A5" w14:textId="77777777">
      <w:pPr>
        <w:pStyle w:val="FootnoteText"/>
        <w:rPr>
          <w:sz w:val="20"/>
        </w:rPr>
      </w:pPr>
    </w:p>
  </w:footnote>
  <w:footnote w:id="11">
    <w:p w:rsidR="00BD529C" w:rsidRPr="00BD529C" w14:paraId="20093275" w14:textId="27796796">
      <w:pPr>
        <w:pStyle w:val="FootnoteText"/>
        <w:rPr>
          <w:sz w:val="20"/>
        </w:rPr>
      </w:pPr>
      <w:r>
        <w:rPr>
          <w:rStyle w:val="FootnoteReference"/>
        </w:rPr>
        <w:footnoteRef/>
      </w:r>
      <w:r>
        <w:t xml:space="preserve"> </w:t>
      </w:r>
      <w:r w:rsidR="002D30CC">
        <w:rPr>
          <w:sz w:val="20"/>
        </w:rPr>
        <w:t>9</w:t>
      </w:r>
      <w:r w:rsidR="005D3F3D">
        <w:rPr>
          <w:sz w:val="20"/>
        </w:rPr>
        <w:t>10</w:t>
      </w:r>
      <w:r>
        <w:rPr>
          <w:sz w:val="20"/>
        </w:rPr>
        <w:t xml:space="preserve"> applications x 0.15 = </w:t>
      </w:r>
      <w:r w:rsidR="00267B1E">
        <w:rPr>
          <w:sz w:val="20"/>
        </w:rPr>
        <w:t>1</w:t>
      </w:r>
      <w:r w:rsidR="002D30CC">
        <w:rPr>
          <w:sz w:val="20"/>
        </w:rPr>
        <w:t>3</w:t>
      </w:r>
      <w:r w:rsidR="005D3F3D">
        <w:rPr>
          <w:sz w:val="20"/>
        </w:rPr>
        <w:t>7</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60C" w:rsidP="0010760C" w14:paraId="124C8D54" w14:textId="675B2E3A">
    <w:pPr>
      <w:suppressAutoHyphens/>
      <w:jc w:val="both"/>
      <w:rPr>
        <w:b/>
        <w:spacing w:val="-3"/>
        <w:szCs w:val="22"/>
      </w:rPr>
    </w:pPr>
    <w:r w:rsidRPr="0020745E">
      <w:rPr>
        <w:b/>
        <w:spacing w:val="-3"/>
        <w:szCs w:val="22"/>
      </w:rPr>
      <w:t>OMB Control Number:  3060-0016</w:t>
    </w:r>
    <w:r w:rsidRPr="0020745E">
      <w:rPr>
        <w:b/>
        <w:spacing w:val="-3"/>
        <w:szCs w:val="22"/>
      </w:rPr>
      <w:tab/>
    </w:r>
    <w:r w:rsidRPr="0020745E">
      <w:rPr>
        <w:b/>
        <w:spacing w:val="-3"/>
        <w:szCs w:val="22"/>
      </w:rPr>
      <w:tab/>
    </w:r>
    <w:r w:rsidRPr="0020745E">
      <w:rPr>
        <w:b/>
        <w:spacing w:val="-3"/>
        <w:szCs w:val="22"/>
      </w:rPr>
      <w:tab/>
    </w:r>
    <w:r w:rsidRPr="0020745E">
      <w:rPr>
        <w:b/>
        <w:spacing w:val="-3"/>
        <w:szCs w:val="22"/>
      </w:rPr>
      <w:tab/>
    </w:r>
    <w:r w:rsidRPr="0020745E">
      <w:rPr>
        <w:b/>
        <w:spacing w:val="-3"/>
        <w:szCs w:val="22"/>
      </w:rPr>
      <w:tab/>
    </w:r>
    <w:r w:rsidRPr="0020745E">
      <w:rPr>
        <w:b/>
        <w:spacing w:val="-3"/>
        <w:szCs w:val="22"/>
      </w:rPr>
      <w:tab/>
    </w:r>
    <w:r w:rsidR="0094677E">
      <w:rPr>
        <w:b/>
        <w:spacing w:val="-3"/>
        <w:szCs w:val="22"/>
      </w:rPr>
      <w:t xml:space="preserve">             </w:t>
    </w:r>
    <w:r w:rsidR="00945DDD">
      <w:rPr>
        <w:b/>
        <w:spacing w:val="-3"/>
        <w:szCs w:val="22"/>
      </w:rPr>
      <w:t>April</w:t>
    </w:r>
    <w:r w:rsidR="00345292">
      <w:rPr>
        <w:b/>
        <w:spacing w:val="-3"/>
        <w:szCs w:val="22"/>
      </w:rPr>
      <w:t xml:space="preserve"> 202</w:t>
    </w:r>
    <w:r w:rsidR="002C3AB3">
      <w:rPr>
        <w:b/>
        <w:spacing w:val="-3"/>
        <w:szCs w:val="22"/>
      </w:rPr>
      <w:t>6</w:t>
    </w:r>
  </w:p>
  <w:p w:rsidR="00936C9F" w:rsidRPr="0020745E" w:rsidP="0010760C" w14:paraId="1DD68AA3" w14:textId="741C99E1">
    <w:pPr>
      <w:suppressAutoHyphens/>
      <w:jc w:val="both"/>
      <w:rPr>
        <w:b/>
        <w:szCs w:val="22"/>
      </w:rPr>
    </w:pPr>
    <w:r w:rsidRPr="0020745E">
      <w:rPr>
        <w:b/>
        <w:szCs w:val="22"/>
      </w:rPr>
      <w:t xml:space="preserve">Title: FCC Form 2100, </w:t>
    </w:r>
    <w:r w:rsidRPr="0020745E">
      <w:rPr>
        <w:b/>
        <w:spacing w:val="-3"/>
        <w:szCs w:val="22"/>
      </w:rPr>
      <w:t xml:space="preserve">Application for Media Bureau Audio and Video Service Authorization, Schedule C (Former FCC Form 346); </w:t>
    </w:r>
    <w:r>
      <w:rPr>
        <w:b/>
        <w:spacing w:val="-3"/>
        <w:szCs w:val="22"/>
      </w:rPr>
      <w:t>S</w:t>
    </w:r>
    <w:r w:rsidRPr="0020745E">
      <w:rPr>
        <w:b/>
        <w:iCs/>
        <w:szCs w:val="22"/>
      </w:rPr>
      <w:t>ections 74.793(d) and 74.787</w:t>
    </w:r>
    <w:r w:rsidR="00265446">
      <w:rPr>
        <w:b/>
        <w:iCs/>
        <w:szCs w:val="22"/>
      </w:rPr>
      <w:t>,</w:t>
    </w:r>
    <w:r w:rsidRPr="0020745E">
      <w:rPr>
        <w:b/>
        <w:iCs/>
        <w:szCs w:val="22"/>
      </w:rPr>
      <w:t xml:space="preserve"> </w:t>
    </w:r>
    <w:r w:rsidRPr="0020745E">
      <w:rPr>
        <w:b/>
        <w:szCs w:val="22"/>
      </w:rPr>
      <w:t xml:space="preserve">LPTV Out-of-Core Digital Displacement Application; </w:t>
    </w:r>
    <w:r w:rsidRPr="00E812FF">
      <w:rPr>
        <w:b/>
        <w:szCs w:val="22"/>
      </w:rPr>
      <w:t>Section 73.3700(g)(1)-(3)</w:t>
    </w:r>
    <w:r w:rsidRPr="00E812FF" w:rsidR="00546BF6">
      <w:rPr>
        <w:b/>
        <w:szCs w:val="22"/>
      </w:rPr>
      <w:t>, Post-Incentive Auction Licensing and Operations</w:t>
    </w:r>
    <w:r w:rsidR="004A7926">
      <w:rPr>
        <w:b/>
        <w:szCs w:val="22"/>
      </w:rPr>
      <w:t>; Section 74.</w:t>
    </w:r>
    <w:r w:rsidR="001510AB">
      <w:rPr>
        <w:b/>
        <w:szCs w:val="22"/>
      </w:rPr>
      <w:t>799</w:t>
    </w:r>
    <w:r w:rsidR="00265446">
      <w:rPr>
        <w:b/>
        <w:szCs w:val="22"/>
      </w:rPr>
      <w:t xml:space="preserve">, </w:t>
    </w:r>
    <w:r w:rsidR="00292C1F">
      <w:rPr>
        <w:b/>
        <w:szCs w:val="22"/>
      </w:rPr>
      <w:t xml:space="preserve">Low Power Television and </w:t>
    </w:r>
    <w:r w:rsidR="004A7926">
      <w:rPr>
        <w:b/>
        <w:szCs w:val="22"/>
      </w:rPr>
      <w:t>TV Translator Channel Sharing</w:t>
    </w:r>
    <w:r w:rsidR="006F477B">
      <w:rPr>
        <w:b/>
        <w:szCs w:val="22"/>
      </w:rPr>
      <w:t xml:space="preserve">; Section 74.720, </w:t>
    </w:r>
    <w:r w:rsidRPr="006F477B" w:rsidR="006F477B">
      <w:rPr>
        <w:b/>
        <w:szCs w:val="22"/>
      </w:rPr>
      <w:t>Digital Low Power TV Distributed Transmission Systems</w:t>
    </w:r>
    <w:r w:rsidR="00335DA9">
      <w:rPr>
        <w:b/>
        <w:szCs w:val="22"/>
      </w:rPr>
      <w:t xml:space="preserve"> and Section 74.793(j)</w:t>
    </w:r>
  </w:p>
  <w:p w:rsidR="00936C9F" w14:paraId="4A914E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
    <w:nsid w:val="7B99647E"/>
    <w:multiLevelType w:val="hybridMultilevel"/>
    <w:tmpl w:val="818AEB52"/>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E1C3C6B"/>
    <w:multiLevelType w:val="hybridMultilevel"/>
    <w:tmpl w:val="818AEB52"/>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70982864">
    <w:abstractNumId w:val="2"/>
  </w:num>
  <w:num w:numId="2" w16cid:durableId="828596960">
    <w:abstractNumId w:val="0"/>
  </w:num>
  <w:num w:numId="3" w16cid:durableId="2014144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78"/>
    <w:rsid w:val="00002E2A"/>
    <w:rsid w:val="000034B7"/>
    <w:rsid w:val="000178D0"/>
    <w:rsid w:val="00031EBE"/>
    <w:rsid w:val="0003270F"/>
    <w:rsid w:val="00035AD7"/>
    <w:rsid w:val="0003785B"/>
    <w:rsid w:val="00043732"/>
    <w:rsid w:val="00053001"/>
    <w:rsid w:val="000540D8"/>
    <w:rsid w:val="0006453C"/>
    <w:rsid w:val="00065EA7"/>
    <w:rsid w:val="00066789"/>
    <w:rsid w:val="00071CE7"/>
    <w:rsid w:val="00072B47"/>
    <w:rsid w:val="000808F9"/>
    <w:rsid w:val="00082ECB"/>
    <w:rsid w:val="000934E1"/>
    <w:rsid w:val="00093A15"/>
    <w:rsid w:val="00097238"/>
    <w:rsid w:val="00097FEC"/>
    <w:rsid w:val="000B031A"/>
    <w:rsid w:val="000B0B12"/>
    <w:rsid w:val="000B4589"/>
    <w:rsid w:val="000B4DB4"/>
    <w:rsid w:val="000B7E5E"/>
    <w:rsid w:val="000C2FC8"/>
    <w:rsid w:val="000C49F8"/>
    <w:rsid w:val="000D3F80"/>
    <w:rsid w:val="000E2DBD"/>
    <w:rsid w:val="000E627D"/>
    <w:rsid w:val="000F5ED8"/>
    <w:rsid w:val="0010760C"/>
    <w:rsid w:val="00107947"/>
    <w:rsid w:val="0011206F"/>
    <w:rsid w:val="00112FA8"/>
    <w:rsid w:val="001141DC"/>
    <w:rsid w:val="00123724"/>
    <w:rsid w:val="00126038"/>
    <w:rsid w:val="00132022"/>
    <w:rsid w:val="00135778"/>
    <w:rsid w:val="001510AB"/>
    <w:rsid w:val="00152FD6"/>
    <w:rsid w:val="00164306"/>
    <w:rsid w:val="0017116C"/>
    <w:rsid w:val="00177EBD"/>
    <w:rsid w:val="001838A4"/>
    <w:rsid w:val="00194764"/>
    <w:rsid w:val="001A09DF"/>
    <w:rsid w:val="001A13BD"/>
    <w:rsid w:val="001B0A32"/>
    <w:rsid w:val="001B48F0"/>
    <w:rsid w:val="001C4732"/>
    <w:rsid w:val="001C4CFE"/>
    <w:rsid w:val="001D456F"/>
    <w:rsid w:val="001E55EE"/>
    <w:rsid w:val="001E6145"/>
    <w:rsid w:val="001F1077"/>
    <w:rsid w:val="001F1809"/>
    <w:rsid w:val="001F1CFC"/>
    <w:rsid w:val="001F3925"/>
    <w:rsid w:val="00206C1B"/>
    <w:rsid w:val="0020745E"/>
    <w:rsid w:val="002077B2"/>
    <w:rsid w:val="00207A92"/>
    <w:rsid w:val="00216277"/>
    <w:rsid w:val="002200FD"/>
    <w:rsid w:val="00220151"/>
    <w:rsid w:val="00223BE6"/>
    <w:rsid w:val="00223E8A"/>
    <w:rsid w:val="002336F6"/>
    <w:rsid w:val="00235470"/>
    <w:rsid w:val="002418A3"/>
    <w:rsid w:val="00253D77"/>
    <w:rsid w:val="00265446"/>
    <w:rsid w:val="0026562C"/>
    <w:rsid w:val="00267B1E"/>
    <w:rsid w:val="002710C5"/>
    <w:rsid w:val="00277E1C"/>
    <w:rsid w:val="00284E47"/>
    <w:rsid w:val="00292C1F"/>
    <w:rsid w:val="00294189"/>
    <w:rsid w:val="002A0607"/>
    <w:rsid w:val="002A452C"/>
    <w:rsid w:val="002C3AB3"/>
    <w:rsid w:val="002C42F9"/>
    <w:rsid w:val="002D30CC"/>
    <w:rsid w:val="002E05AE"/>
    <w:rsid w:val="002E09A8"/>
    <w:rsid w:val="002E4ECE"/>
    <w:rsid w:val="002F6E20"/>
    <w:rsid w:val="002F7B04"/>
    <w:rsid w:val="00303BF1"/>
    <w:rsid w:val="003067E6"/>
    <w:rsid w:val="0031087D"/>
    <w:rsid w:val="003240E3"/>
    <w:rsid w:val="00333A88"/>
    <w:rsid w:val="00335DA9"/>
    <w:rsid w:val="00345292"/>
    <w:rsid w:val="0035222F"/>
    <w:rsid w:val="00353DA2"/>
    <w:rsid w:val="0036305D"/>
    <w:rsid w:val="00365416"/>
    <w:rsid w:val="00365668"/>
    <w:rsid w:val="003728D7"/>
    <w:rsid w:val="00380588"/>
    <w:rsid w:val="00382FF9"/>
    <w:rsid w:val="003844A1"/>
    <w:rsid w:val="003873A0"/>
    <w:rsid w:val="00390F97"/>
    <w:rsid w:val="003A3816"/>
    <w:rsid w:val="003A56FF"/>
    <w:rsid w:val="003A5738"/>
    <w:rsid w:val="003A7AE3"/>
    <w:rsid w:val="003C0DD8"/>
    <w:rsid w:val="003C1C72"/>
    <w:rsid w:val="003C4CA9"/>
    <w:rsid w:val="003C4EDE"/>
    <w:rsid w:val="003C5412"/>
    <w:rsid w:val="003C7613"/>
    <w:rsid w:val="003D127D"/>
    <w:rsid w:val="003D76EC"/>
    <w:rsid w:val="003E2EA3"/>
    <w:rsid w:val="003E76AA"/>
    <w:rsid w:val="003E7B2A"/>
    <w:rsid w:val="00403A26"/>
    <w:rsid w:val="00420E0A"/>
    <w:rsid w:val="00421A97"/>
    <w:rsid w:val="0042359B"/>
    <w:rsid w:val="00426B61"/>
    <w:rsid w:val="00430487"/>
    <w:rsid w:val="0044082F"/>
    <w:rsid w:val="00441050"/>
    <w:rsid w:val="00443CA4"/>
    <w:rsid w:val="00446B5A"/>
    <w:rsid w:val="00452D69"/>
    <w:rsid w:val="0045318D"/>
    <w:rsid w:val="004531A7"/>
    <w:rsid w:val="0046355C"/>
    <w:rsid w:val="00473023"/>
    <w:rsid w:val="00474E88"/>
    <w:rsid w:val="00486E0B"/>
    <w:rsid w:val="00490BDF"/>
    <w:rsid w:val="00493784"/>
    <w:rsid w:val="004A3D3A"/>
    <w:rsid w:val="004A424F"/>
    <w:rsid w:val="004A7926"/>
    <w:rsid w:val="004D18E7"/>
    <w:rsid w:val="004D5B3F"/>
    <w:rsid w:val="004D6D7C"/>
    <w:rsid w:val="004E2D9F"/>
    <w:rsid w:val="004F7DC0"/>
    <w:rsid w:val="00505BB5"/>
    <w:rsid w:val="00515601"/>
    <w:rsid w:val="00517321"/>
    <w:rsid w:val="00521733"/>
    <w:rsid w:val="00523E44"/>
    <w:rsid w:val="005252BF"/>
    <w:rsid w:val="00527EE6"/>
    <w:rsid w:val="00546000"/>
    <w:rsid w:val="00546BF6"/>
    <w:rsid w:val="00560EAE"/>
    <w:rsid w:val="005635AD"/>
    <w:rsid w:val="00571B9F"/>
    <w:rsid w:val="005728AD"/>
    <w:rsid w:val="00573001"/>
    <w:rsid w:val="00581663"/>
    <w:rsid w:val="00584FF0"/>
    <w:rsid w:val="005866A1"/>
    <w:rsid w:val="00591AE1"/>
    <w:rsid w:val="005A4C02"/>
    <w:rsid w:val="005C47C2"/>
    <w:rsid w:val="005D10AD"/>
    <w:rsid w:val="005D1865"/>
    <w:rsid w:val="005D3F3D"/>
    <w:rsid w:val="005E1E72"/>
    <w:rsid w:val="005F5502"/>
    <w:rsid w:val="006006EE"/>
    <w:rsid w:val="00601A8C"/>
    <w:rsid w:val="00602831"/>
    <w:rsid w:val="00602EEC"/>
    <w:rsid w:val="00611017"/>
    <w:rsid w:val="00615A87"/>
    <w:rsid w:val="00621778"/>
    <w:rsid w:val="00624ABC"/>
    <w:rsid w:val="006270D4"/>
    <w:rsid w:val="0064011D"/>
    <w:rsid w:val="0064105D"/>
    <w:rsid w:val="006415E1"/>
    <w:rsid w:val="00654332"/>
    <w:rsid w:val="006562BD"/>
    <w:rsid w:val="00660E7B"/>
    <w:rsid w:val="00661127"/>
    <w:rsid w:val="00664F0D"/>
    <w:rsid w:val="00665EC0"/>
    <w:rsid w:val="00675BDB"/>
    <w:rsid w:val="00675D4B"/>
    <w:rsid w:val="00675EC5"/>
    <w:rsid w:val="00682D86"/>
    <w:rsid w:val="0068657D"/>
    <w:rsid w:val="006867E6"/>
    <w:rsid w:val="00693850"/>
    <w:rsid w:val="006944CF"/>
    <w:rsid w:val="00694D5B"/>
    <w:rsid w:val="006973E9"/>
    <w:rsid w:val="006A0419"/>
    <w:rsid w:val="006A231B"/>
    <w:rsid w:val="006A38C1"/>
    <w:rsid w:val="006C54AF"/>
    <w:rsid w:val="006D4EC6"/>
    <w:rsid w:val="006D5A2B"/>
    <w:rsid w:val="006E58A3"/>
    <w:rsid w:val="006F477B"/>
    <w:rsid w:val="0070123C"/>
    <w:rsid w:val="007109BA"/>
    <w:rsid w:val="007208AD"/>
    <w:rsid w:val="00721B8A"/>
    <w:rsid w:val="007263F1"/>
    <w:rsid w:val="00727544"/>
    <w:rsid w:val="007307DE"/>
    <w:rsid w:val="00732618"/>
    <w:rsid w:val="0073359E"/>
    <w:rsid w:val="007339C5"/>
    <w:rsid w:val="007532A5"/>
    <w:rsid w:val="007618B9"/>
    <w:rsid w:val="00766199"/>
    <w:rsid w:val="00771612"/>
    <w:rsid w:val="00780368"/>
    <w:rsid w:val="00780F14"/>
    <w:rsid w:val="007A4F62"/>
    <w:rsid w:val="007B223E"/>
    <w:rsid w:val="007C501F"/>
    <w:rsid w:val="007D0B07"/>
    <w:rsid w:val="007D0F27"/>
    <w:rsid w:val="007D1AD0"/>
    <w:rsid w:val="007D75AF"/>
    <w:rsid w:val="007E7159"/>
    <w:rsid w:val="007E794A"/>
    <w:rsid w:val="007F42F5"/>
    <w:rsid w:val="007F5097"/>
    <w:rsid w:val="00804949"/>
    <w:rsid w:val="008073A6"/>
    <w:rsid w:val="00810E4B"/>
    <w:rsid w:val="008179F1"/>
    <w:rsid w:val="00820749"/>
    <w:rsid w:val="00827936"/>
    <w:rsid w:val="00836F51"/>
    <w:rsid w:val="00840980"/>
    <w:rsid w:val="00842894"/>
    <w:rsid w:val="00843036"/>
    <w:rsid w:val="008614DC"/>
    <w:rsid w:val="00862987"/>
    <w:rsid w:val="0086450A"/>
    <w:rsid w:val="00870D3F"/>
    <w:rsid w:val="00872B14"/>
    <w:rsid w:val="0087400F"/>
    <w:rsid w:val="00882F00"/>
    <w:rsid w:val="008852D0"/>
    <w:rsid w:val="00886AE4"/>
    <w:rsid w:val="00895F22"/>
    <w:rsid w:val="008A6989"/>
    <w:rsid w:val="008B1C03"/>
    <w:rsid w:val="008B4923"/>
    <w:rsid w:val="008B4E15"/>
    <w:rsid w:val="008C378C"/>
    <w:rsid w:val="008C4E73"/>
    <w:rsid w:val="008D29D5"/>
    <w:rsid w:val="008D4A81"/>
    <w:rsid w:val="008D5BDE"/>
    <w:rsid w:val="008F17B7"/>
    <w:rsid w:val="00900158"/>
    <w:rsid w:val="00904E8E"/>
    <w:rsid w:val="009123C5"/>
    <w:rsid w:val="00917D6A"/>
    <w:rsid w:val="0092230F"/>
    <w:rsid w:val="00924F40"/>
    <w:rsid w:val="00936C9F"/>
    <w:rsid w:val="00945DDD"/>
    <w:rsid w:val="00945E17"/>
    <w:rsid w:val="0094677E"/>
    <w:rsid w:val="00953A41"/>
    <w:rsid w:val="00954AC0"/>
    <w:rsid w:val="00957005"/>
    <w:rsid w:val="009602F7"/>
    <w:rsid w:val="00966F73"/>
    <w:rsid w:val="009672D9"/>
    <w:rsid w:val="00984880"/>
    <w:rsid w:val="009901D8"/>
    <w:rsid w:val="00990850"/>
    <w:rsid w:val="00992256"/>
    <w:rsid w:val="00992DFA"/>
    <w:rsid w:val="009976B8"/>
    <w:rsid w:val="009A7AD3"/>
    <w:rsid w:val="009B61FA"/>
    <w:rsid w:val="009B73B2"/>
    <w:rsid w:val="009C19E0"/>
    <w:rsid w:val="009D6E20"/>
    <w:rsid w:val="009F089D"/>
    <w:rsid w:val="009F1B86"/>
    <w:rsid w:val="009F6497"/>
    <w:rsid w:val="009F6A13"/>
    <w:rsid w:val="00A05D33"/>
    <w:rsid w:val="00A122A8"/>
    <w:rsid w:val="00A239B3"/>
    <w:rsid w:val="00A256B8"/>
    <w:rsid w:val="00A466EA"/>
    <w:rsid w:val="00A543E2"/>
    <w:rsid w:val="00A61703"/>
    <w:rsid w:val="00A63C5C"/>
    <w:rsid w:val="00A64EF2"/>
    <w:rsid w:val="00A6663A"/>
    <w:rsid w:val="00A74A68"/>
    <w:rsid w:val="00A74CCB"/>
    <w:rsid w:val="00A8144C"/>
    <w:rsid w:val="00A8694F"/>
    <w:rsid w:val="00A86A9A"/>
    <w:rsid w:val="00A905AA"/>
    <w:rsid w:val="00AA1767"/>
    <w:rsid w:val="00AA1DD0"/>
    <w:rsid w:val="00AA6092"/>
    <w:rsid w:val="00AA70B4"/>
    <w:rsid w:val="00AC5DDA"/>
    <w:rsid w:val="00AD2C67"/>
    <w:rsid w:val="00AD6846"/>
    <w:rsid w:val="00AE3729"/>
    <w:rsid w:val="00AE7F4D"/>
    <w:rsid w:val="00AF06C0"/>
    <w:rsid w:val="00AF47B7"/>
    <w:rsid w:val="00AF53E0"/>
    <w:rsid w:val="00B00232"/>
    <w:rsid w:val="00B009E4"/>
    <w:rsid w:val="00B038C7"/>
    <w:rsid w:val="00B04507"/>
    <w:rsid w:val="00B131C0"/>
    <w:rsid w:val="00B24678"/>
    <w:rsid w:val="00B32055"/>
    <w:rsid w:val="00B33924"/>
    <w:rsid w:val="00B431F5"/>
    <w:rsid w:val="00B50CEA"/>
    <w:rsid w:val="00B51ABE"/>
    <w:rsid w:val="00B53854"/>
    <w:rsid w:val="00B55B1E"/>
    <w:rsid w:val="00B57A51"/>
    <w:rsid w:val="00B65E54"/>
    <w:rsid w:val="00B70CB6"/>
    <w:rsid w:val="00B713AD"/>
    <w:rsid w:val="00B72E61"/>
    <w:rsid w:val="00B738D1"/>
    <w:rsid w:val="00B7443A"/>
    <w:rsid w:val="00B80777"/>
    <w:rsid w:val="00B81A9E"/>
    <w:rsid w:val="00B81FB6"/>
    <w:rsid w:val="00B8270D"/>
    <w:rsid w:val="00B87101"/>
    <w:rsid w:val="00B87646"/>
    <w:rsid w:val="00B92959"/>
    <w:rsid w:val="00B93051"/>
    <w:rsid w:val="00B93B2E"/>
    <w:rsid w:val="00BA4C9E"/>
    <w:rsid w:val="00BB611B"/>
    <w:rsid w:val="00BC1472"/>
    <w:rsid w:val="00BC6003"/>
    <w:rsid w:val="00BD34F8"/>
    <w:rsid w:val="00BD529C"/>
    <w:rsid w:val="00BE3D04"/>
    <w:rsid w:val="00BF090D"/>
    <w:rsid w:val="00BF25F6"/>
    <w:rsid w:val="00BF713E"/>
    <w:rsid w:val="00C033F6"/>
    <w:rsid w:val="00C11E0A"/>
    <w:rsid w:val="00C21132"/>
    <w:rsid w:val="00C33BE3"/>
    <w:rsid w:val="00C41BF7"/>
    <w:rsid w:val="00C428D5"/>
    <w:rsid w:val="00C73102"/>
    <w:rsid w:val="00C804F1"/>
    <w:rsid w:val="00C86FEC"/>
    <w:rsid w:val="00CA1228"/>
    <w:rsid w:val="00CA1B1B"/>
    <w:rsid w:val="00CA2449"/>
    <w:rsid w:val="00CB1099"/>
    <w:rsid w:val="00CB10A1"/>
    <w:rsid w:val="00CB7B4D"/>
    <w:rsid w:val="00CC596F"/>
    <w:rsid w:val="00CD1026"/>
    <w:rsid w:val="00CD12D8"/>
    <w:rsid w:val="00CD218C"/>
    <w:rsid w:val="00CE0995"/>
    <w:rsid w:val="00CE5DA6"/>
    <w:rsid w:val="00CE6BEA"/>
    <w:rsid w:val="00CF7D16"/>
    <w:rsid w:val="00D20D28"/>
    <w:rsid w:val="00D22400"/>
    <w:rsid w:val="00D332A5"/>
    <w:rsid w:val="00D36B52"/>
    <w:rsid w:val="00D42505"/>
    <w:rsid w:val="00D451DA"/>
    <w:rsid w:val="00D47234"/>
    <w:rsid w:val="00D514CE"/>
    <w:rsid w:val="00D51FD3"/>
    <w:rsid w:val="00D544F4"/>
    <w:rsid w:val="00D667C3"/>
    <w:rsid w:val="00D87773"/>
    <w:rsid w:val="00D87913"/>
    <w:rsid w:val="00D929BF"/>
    <w:rsid w:val="00D9544E"/>
    <w:rsid w:val="00DA1A0F"/>
    <w:rsid w:val="00DB7F33"/>
    <w:rsid w:val="00DC057C"/>
    <w:rsid w:val="00DD1080"/>
    <w:rsid w:val="00DD172C"/>
    <w:rsid w:val="00DE17AB"/>
    <w:rsid w:val="00DF6068"/>
    <w:rsid w:val="00E1641F"/>
    <w:rsid w:val="00E3175B"/>
    <w:rsid w:val="00E324F1"/>
    <w:rsid w:val="00E40B17"/>
    <w:rsid w:val="00E444B6"/>
    <w:rsid w:val="00E44EC1"/>
    <w:rsid w:val="00E45D22"/>
    <w:rsid w:val="00E54203"/>
    <w:rsid w:val="00E56080"/>
    <w:rsid w:val="00E63384"/>
    <w:rsid w:val="00E72819"/>
    <w:rsid w:val="00E7346E"/>
    <w:rsid w:val="00E76DB8"/>
    <w:rsid w:val="00E812FF"/>
    <w:rsid w:val="00E82CBA"/>
    <w:rsid w:val="00E95A54"/>
    <w:rsid w:val="00EB054E"/>
    <w:rsid w:val="00EE1B72"/>
    <w:rsid w:val="00EE20B1"/>
    <w:rsid w:val="00EE62EE"/>
    <w:rsid w:val="00EE7588"/>
    <w:rsid w:val="00EF17D5"/>
    <w:rsid w:val="00EF198A"/>
    <w:rsid w:val="00EF213A"/>
    <w:rsid w:val="00EF5843"/>
    <w:rsid w:val="00F03F17"/>
    <w:rsid w:val="00F04472"/>
    <w:rsid w:val="00F10E76"/>
    <w:rsid w:val="00F11786"/>
    <w:rsid w:val="00F12B7C"/>
    <w:rsid w:val="00F2356D"/>
    <w:rsid w:val="00F419DB"/>
    <w:rsid w:val="00F46068"/>
    <w:rsid w:val="00F51481"/>
    <w:rsid w:val="00F54E48"/>
    <w:rsid w:val="00F641B7"/>
    <w:rsid w:val="00F72CBB"/>
    <w:rsid w:val="00F86B23"/>
    <w:rsid w:val="00FA2F88"/>
    <w:rsid w:val="00FA38CD"/>
    <w:rsid w:val="00FB2580"/>
    <w:rsid w:val="00FB728B"/>
    <w:rsid w:val="00FC1CDE"/>
    <w:rsid w:val="00FC55E0"/>
    <w:rsid w:val="00FC699A"/>
    <w:rsid w:val="00FC79FE"/>
    <w:rsid w:val="00FD07D1"/>
    <w:rsid w:val="00FE69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81E6EC"/>
  <w15:chartTrackingRefBased/>
  <w15:docId w15:val="{4E31BD3B-B1B3-4CA0-86AB-B54062B2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529C"/>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Footnote Text Char Char1 Char,Footnote Text Char Char1 Char Char Char,Footnote Text Char2,Footnote Text Char2 Char,Footnote Text Char2 Char Char1 Char Char Char,Footnote Text Char3 Char Char1 Char,Footnote Text Char4,f"/>
    <w:basedOn w:val="Normal"/>
    <w:link w:val="FootnoteTextChar1"/>
    <w:semiHidden/>
    <w:rPr>
      <w:sz w:val="24"/>
    </w:rPr>
  </w:style>
  <w:style w:type="character" w:styleId="FootnoteReference">
    <w:name w:val="footnote reference"/>
    <w:aliases w:val="(NECG) Footnote Reference,Appel note de bas de p,Style 124,fr,o"/>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jc w:val="both"/>
    </w:pPr>
    <w:rPr>
      <w:spacing w:val="-3"/>
      <w:sz w:val="24"/>
    </w:rPr>
  </w:style>
  <w:style w:type="paragraph" w:styleId="Header">
    <w:name w:val="header"/>
    <w:basedOn w:val="Normal"/>
    <w:rsid w:val="00601A8C"/>
    <w:pPr>
      <w:tabs>
        <w:tab w:val="center" w:pos="4320"/>
        <w:tab w:val="right" w:pos="8640"/>
      </w:tabs>
    </w:pPr>
  </w:style>
  <w:style w:type="paragraph" w:styleId="Footer">
    <w:name w:val="footer"/>
    <w:basedOn w:val="Normal"/>
    <w:rsid w:val="00601A8C"/>
    <w:pPr>
      <w:tabs>
        <w:tab w:val="center" w:pos="4320"/>
        <w:tab w:val="right" w:pos="8640"/>
      </w:tabs>
    </w:pPr>
  </w:style>
  <w:style w:type="character" w:styleId="PageNumber">
    <w:name w:val="page number"/>
    <w:basedOn w:val="DefaultParagraphFont"/>
    <w:rsid w:val="008B4923"/>
  </w:style>
  <w:style w:type="paragraph" w:styleId="BalloonText">
    <w:name w:val="Balloon Text"/>
    <w:basedOn w:val="Normal"/>
    <w:semiHidden/>
    <w:rsid w:val="005728AD"/>
    <w:rPr>
      <w:rFonts w:ascii="Tahoma" w:hAnsi="Tahoma" w:cs="Tahoma"/>
      <w:sz w:val="16"/>
      <w:szCs w:val="16"/>
    </w:rPr>
  </w:style>
  <w:style w:type="paragraph" w:customStyle="1" w:styleId="ParaNum">
    <w:name w:val="ParaNum"/>
    <w:basedOn w:val="Normal"/>
    <w:rsid w:val="00F51481"/>
    <w:pPr>
      <w:widowControl/>
      <w:numPr>
        <w:numId w:val="2"/>
      </w:numPr>
      <w:tabs>
        <w:tab w:val="left" w:pos="-1440"/>
        <w:tab w:val="left" w:pos="-720"/>
        <w:tab w:val="num" w:pos="720"/>
        <w:tab w:val="clear" w:pos="1080"/>
      </w:tabs>
      <w:suppressAutoHyphens/>
      <w:spacing w:after="240"/>
    </w:pPr>
    <w:rPr>
      <w:snapToGrid/>
    </w:rPr>
  </w:style>
  <w:style w:type="character" w:styleId="CommentReference">
    <w:name w:val="annotation reference"/>
    <w:rsid w:val="00235470"/>
    <w:rPr>
      <w:sz w:val="16"/>
      <w:szCs w:val="16"/>
    </w:rPr>
  </w:style>
  <w:style w:type="paragraph" w:styleId="CommentText">
    <w:name w:val="annotation text"/>
    <w:basedOn w:val="Normal"/>
    <w:link w:val="CommentTextChar"/>
    <w:rsid w:val="00235470"/>
  </w:style>
  <w:style w:type="character" w:customStyle="1" w:styleId="CommentTextChar">
    <w:name w:val="Comment Text Char"/>
    <w:link w:val="CommentText"/>
    <w:rsid w:val="00235470"/>
    <w:rPr>
      <w:rFonts w:ascii="Courier" w:hAnsi="Courier"/>
      <w:snapToGrid w:val="0"/>
    </w:rPr>
  </w:style>
  <w:style w:type="paragraph" w:styleId="CommentSubject">
    <w:name w:val="annotation subject"/>
    <w:basedOn w:val="CommentText"/>
    <w:next w:val="CommentText"/>
    <w:link w:val="CommentSubjectChar"/>
    <w:rsid w:val="00235470"/>
    <w:rPr>
      <w:b/>
      <w:bCs/>
    </w:rPr>
  </w:style>
  <w:style w:type="character" w:customStyle="1" w:styleId="CommentSubjectChar">
    <w:name w:val="Comment Subject Char"/>
    <w:link w:val="CommentSubject"/>
    <w:rsid w:val="00235470"/>
    <w:rPr>
      <w:rFonts w:ascii="Courier" w:hAnsi="Courier"/>
      <w:b/>
      <w:bCs/>
      <w:snapToGrid w:val="0"/>
    </w:rPr>
  </w:style>
  <w:style w:type="character" w:customStyle="1" w:styleId="FootnoteTextChar1">
    <w:name w:val="Footnote Text Char1"/>
    <w:aliases w:val="Footnote Text Char Char,Footnote Text Char Char1 Char Char,Footnote Text Char Char1 Char Char Char Char,Footnote Text Char2 Char Char,Footnote Text Char2 Char Char1 Char Char Char Char,Footnote Text Char2 Char1,f Char"/>
    <w:link w:val="FootnoteText"/>
    <w:semiHidden/>
    <w:rsid w:val="009B73B2"/>
    <w:rPr>
      <w:snapToGrid w:val="0"/>
      <w:sz w:val="24"/>
    </w:rPr>
  </w:style>
  <w:style w:type="paragraph" w:styleId="Revision">
    <w:name w:val="Revision"/>
    <w:hidden/>
    <w:uiPriority w:val="99"/>
    <w:semiHidden/>
    <w:rsid w:val="002C3AB3"/>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7</cp:revision>
  <cp:lastPrinted>2015-11-10T18:44:00Z</cp:lastPrinted>
  <dcterms:created xsi:type="dcterms:W3CDTF">2026-01-30T15:48:00Z</dcterms:created>
  <dcterms:modified xsi:type="dcterms:W3CDTF">2026-04-16T14:13:00Z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oFAAspTNh41gn7DD3jc6KHpC+/aWkHINF6paX14p0MUzpNXXQpObbrcHey1IqM5up+uDCm44x92QunN8
hPsijCEzsj394E06cKK84EZGmvWM0lz3leUDCU4j49BCpKxSNpSNFto2gv03JwkLJaCBoMXQCQaw
mqQOrjqZnyRP3F8jNfjZOiWgKP45NcTQH3jVueyQKDsTykBUJg4zpYZPU4TSVmi/0Ql2k+/kQsYE
ycL+4IuB+U5pNRrCQ</vt:lpwstr>
  </property>
  <property fmtid="{D5CDD505-2E9C-101B-9397-08002B2CF9AE}" pid="4" name="MAIL_MSG_ID2">
    <vt:lpwstr>6Y9UTV7wyQ4fRVe8ojrLdc6fe49yWdhHG1w/qwXOeTcX/iUyuB40GIi9qoy
8w6O3gfZgR/aqObcwHNI0+yMQ7qlcoqsNgFbY906pHx/1TR3</vt:lpwstr>
  </property>
  <property fmtid="{D5CDD505-2E9C-101B-9397-08002B2CF9AE}" pid="5" name="RESPONSE_SENDER_NAME">
    <vt:lpwstr>sAAAE34RQVAK31n5fPqFTDZKdlPFqNz8kn5BVf8qOITHzGs=</vt:lpwstr>
  </property>
</Properties>
</file>