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40047" w14:paraId="099BE99A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3D5D7424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348"/>
        <w:gridCol w:w="6000"/>
        <w:gridCol w:w="1440"/>
        <w:gridCol w:w="960"/>
        <w:gridCol w:w="2160"/>
      </w:tblGrid>
      <w:tr w14:paraId="7B7FAEB3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453D4F96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5C230468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40047" w14:paraId="466CFE98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5E6FEDE0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0705905B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2501-0040</w:t>
            </w:r>
          </w:p>
        </w:tc>
      </w:tr>
      <w:tr w14:paraId="7DF1609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6C5DF958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6C338998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10328A54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2FB05DC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3013D49B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03CFFE14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4737C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5D52E87B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50AD9EC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126D14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1C0A8B50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5B8F44BE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224D0E35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2FC904C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4937A2AE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7668B9C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2AAC51C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C90D89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4DC9DBFA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5408E5C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7464DD75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5290C9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3BD2529A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0EB7C2C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3AB8F8A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3574615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72D5E85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133EE40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EBF217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1AAB97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4CC6678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727E464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15A563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AED096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7D9A3F07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2170FB36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06621047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7B17161B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3FB8115B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137E9A2A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91E8E5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728DE36B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485A7296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50EAC1ED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3067213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0447995E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49D364F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DD646C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55D130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7F71B5F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485E71B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6A3C462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A3387F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7EAEBAFE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104893D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B5D6D3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781A80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05F4A073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14BBFD5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0AF3013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</w:tr>
      <w:tr w14:paraId="6AE44D9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34186F6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2876D893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725F598A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14:paraId="4EFAF0A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14:paraId="0BF00C45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13136A5E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40047" w14:paraId="5380C76F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608"/>
        <w:gridCol w:w="4482"/>
      </w:tblGrid>
      <w:tr w14:paraId="5B6243C5" w14:textId="77777777" w:rsidTr="00377D67"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57"/>
        </w:trPr>
        <w:tc>
          <w:tcPr>
            <w:tcW w:w="1530" w:type="dxa"/>
          </w:tcPr>
          <w:p w:rsidR="00D018E7" w:rsidRPr="00990ECF" w:rsidP="003957D0" w14:paraId="0E6FCEA9" w14:textId="77777777">
            <w:pPr>
              <w:jc w:val="center"/>
              <w:rPr>
                <w:b/>
              </w:rPr>
            </w:pPr>
            <w:r w:rsidRPr="00990ECF">
              <w:rPr>
                <w:b/>
              </w:rPr>
              <w:t>LOCATION</w:t>
            </w:r>
          </w:p>
        </w:tc>
        <w:tc>
          <w:tcPr>
            <w:tcW w:w="4608" w:type="dxa"/>
          </w:tcPr>
          <w:p w:rsidR="00D018E7" w:rsidRPr="00990ECF" w:rsidP="003957D0" w14:paraId="7257DAFF" w14:textId="77777777">
            <w:pPr>
              <w:jc w:val="center"/>
              <w:rPr>
                <w:b/>
              </w:rPr>
            </w:pPr>
            <w:r w:rsidRPr="00990ECF">
              <w:rPr>
                <w:b/>
              </w:rPr>
              <w:t>CURRENT TEXT</w:t>
            </w:r>
          </w:p>
        </w:tc>
        <w:tc>
          <w:tcPr>
            <w:tcW w:w="4482" w:type="dxa"/>
          </w:tcPr>
          <w:p w:rsidR="00D018E7" w:rsidRPr="00990ECF" w:rsidP="003957D0" w14:paraId="2F794BEB" w14:textId="77777777">
            <w:pPr>
              <w:jc w:val="center"/>
              <w:rPr>
                <w:b/>
              </w:rPr>
            </w:pPr>
            <w:r w:rsidRPr="00990ECF">
              <w:rPr>
                <w:b/>
              </w:rPr>
              <w:t>REVISED TEXT</w:t>
            </w:r>
          </w:p>
        </w:tc>
      </w:tr>
      <w:tr w14:paraId="5E3503C0" w14:textId="77777777" w:rsidTr="00377D67">
        <w:tblPrEx>
          <w:tblW w:w="10620" w:type="dxa"/>
          <w:tblLayout w:type="fixed"/>
          <w:tblLook w:val="01E0"/>
        </w:tblPrEx>
        <w:tc>
          <w:tcPr>
            <w:tcW w:w="1530" w:type="dxa"/>
          </w:tcPr>
          <w:p w:rsidR="00D018E7" w:rsidRPr="00990ECF" w:rsidP="003957D0" w14:paraId="63CECEC1" w14:textId="77777777">
            <w:r>
              <w:t>P1 Section II</w:t>
            </w:r>
          </w:p>
        </w:tc>
        <w:tc>
          <w:tcPr>
            <w:tcW w:w="4608" w:type="dxa"/>
          </w:tcPr>
          <w:p w:rsidR="00377D67" w:rsidRPr="00CA25D7" w:rsidP="00377D67" w14:paraId="0FDEBB6D" w14:textId="77777777">
            <w:pPr>
              <w:rPr>
                <w:sz w:val="24"/>
                <w:szCs w:val="24"/>
              </w:rPr>
            </w:pPr>
            <w:r w:rsidRPr="00CA25D7">
              <w:rPr>
                <w:sz w:val="24"/>
                <w:szCs w:val="24"/>
              </w:rPr>
              <w:t>Section 3 projects must report the amount of HUD funds awarded to a project. If the single or combined award of HUD-funding is $</w:t>
            </w:r>
            <w:r>
              <w:rPr>
                <w:sz w:val="24"/>
                <w:szCs w:val="24"/>
              </w:rPr>
              <w:t>2</w:t>
            </w:r>
            <w:r w:rsidRPr="00CA25D7">
              <w:rPr>
                <w:sz w:val="24"/>
                <w:szCs w:val="24"/>
              </w:rPr>
              <w:t>00,000 or greater (or $1</w:t>
            </w:r>
            <w:r>
              <w:rPr>
                <w:sz w:val="24"/>
                <w:szCs w:val="24"/>
              </w:rPr>
              <w:t>0</w:t>
            </w:r>
            <w:r w:rsidRPr="00CA25D7">
              <w:rPr>
                <w:sz w:val="24"/>
                <w:szCs w:val="24"/>
              </w:rPr>
              <w:t xml:space="preserve">0,000 or greater from the programs noted with an asterisk) the remaining sections of the form must be completed. </w:t>
            </w:r>
          </w:p>
          <w:p w:rsidR="00D018E7" w:rsidRPr="00990ECF" w:rsidP="003957D0" w14:paraId="6EC8FAFE" w14:textId="77777777"/>
        </w:tc>
        <w:tc>
          <w:tcPr>
            <w:tcW w:w="4482" w:type="dxa"/>
          </w:tcPr>
          <w:p w:rsidR="00377D67" w:rsidRPr="00CA25D7" w:rsidP="00377D67" w14:paraId="2F51DD88" w14:textId="77777777">
            <w:pPr>
              <w:rPr>
                <w:sz w:val="24"/>
                <w:szCs w:val="24"/>
              </w:rPr>
            </w:pPr>
            <w:r w:rsidRPr="00CA25D7">
              <w:rPr>
                <w:sz w:val="24"/>
                <w:szCs w:val="24"/>
              </w:rPr>
              <w:t>Section 3 projects must report the amount of HUD funds awarded to a project. If the single or combined award of HUD-funding is $</w:t>
            </w:r>
            <w:r>
              <w:rPr>
                <w:sz w:val="24"/>
                <w:szCs w:val="24"/>
              </w:rPr>
              <w:t>3</w:t>
            </w:r>
            <w:r w:rsidRPr="00CA25D7">
              <w:rPr>
                <w:sz w:val="24"/>
                <w:szCs w:val="24"/>
              </w:rPr>
              <w:t>00,000 or greater (or $1</w:t>
            </w:r>
            <w:r>
              <w:rPr>
                <w:sz w:val="24"/>
                <w:szCs w:val="24"/>
              </w:rPr>
              <w:t>5</w:t>
            </w:r>
            <w:r w:rsidRPr="00CA25D7">
              <w:rPr>
                <w:sz w:val="24"/>
                <w:szCs w:val="24"/>
              </w:rPr>
              <w:t xml:space="preserve">0,000 or greater from the programs noted with an asterisk) the remaining sections of the form must be completed. </w:t>
            </w:r>
          </w:p>
          <w:p w:rsidR="00D018E7" w:rsidRPr="00990ECF" w:rsidP="003957D0" w14:paraId="72AC7C9A" w14:textId="77777777"/>
        </w:tc>
      </w:tr>
      <w:tr w14:paraId="4143FEF2" w14:textId="77777777" w:rsidTr="00377D67">
        <w:tblPrEx>
          <w:tblW w:w="10620" w:type="dxa"/>
          <w:tblLayout w:type="fixed"/>
          <w:tblLook w:val="01E0"/>
        </w:tblPrEx>
        <w:tc>
          <w:tcPr>
            <w:tcW w:w="1530" w:type="dxa"/>
          </w:tcPr>
          <w:p w:rsidR="00D018E7" w:rsidRPr="00990ECF" w:rsidP="003957D0" w14:paraId="32DDB47E" w14:textId="77777777"/>
        </w:tc>
        <w:tc>
          <w:tcPr>
            <w:tcW w:w="4608" w:type="dxa"/>
          </w:tcPr>
          <w:p w:rsidR="00D018E7" w:rsidRPr="00990ECF" w:rsidP="003957D0" w14:paraId="7E621425" w14:textId="77777777"/>
        </w:tc>
        <w:tc>
          <w:tcPr>
            <w:tcW w:w="4482" w:type="dxa"/>
          </w:tcPr>
          <w:p w:rsidR="00D018E7" w:rsidRPr="00990ECF" w:rsidP="003957D0" w14:paraId="13ABCF7F" w14:textId="77777777"/>
        </w:tc>
      </w:tr>
      <w:tr w14:paraId="3CE2AE51" w14:textId="77777777" w:rsidTr="00377D67">
        <w:tblPrEx>
          <w:tblW w:w="10620" w:type="dxa"/>
          <w:tblLayout w:type="fixed"/>
          <w:tblLook w:val="01E0"/>
        </w:tblPrEx>
        <w:tc>
          <w:tcPr>
            <w:tcW w:w="1530" w:type="dxa"/>
          </w:tcPr>
          <w:p w:rsidR="00D018E7" w:rsidRPr="00990ECF" w:rsidP="003957D0" w14:paraId="68987283" w14:textId="77777777"/>
        </w:tc>
        <w:tc>
          <w:tcPr>
            <w:tcW w:w="4608" w:type="dxa"/>
          </w:tcPr>
          <w:p w:rsidR="00D018E7" w:rsidRPr="00990ECF" w:rsidP="003957D0" w14:paraId="3B6DFB4F" w14:textId="77777777"/>
        </w:tc>
        <w:tc>
          <w:tcPr>
            <w:tcW w:w="4482" w:type="dxa"/>
          </w:tcPr>
          <w:p w:rsidR="00D018E7" w:rsidRPr="00990ECF" w:rsidP="003957D0" w14:paraId="054ED8E0" w14:textId="77777777"/>
        </w:tc>
      </w:tr>
      <w:tr w14:paraId="01C8FD18" w14:textId="77777777" w:rsidTr="00377D67">
        <w:tblPrEx>
          <w:tblW w:w="10620" w:type="dxa"/>
          <w:tblLayout w:type="fixed"/>
          <w:tblLook w:val="01E0"/>
        </w:tblPrEx>
        <w:tc>
          <w:tcPr>
            <w:tcW w:w="1530" w:type="dxa"/>
          </w:tcPr>
          <w:p w:rsidR="00D018E7" w:rsidRPr="00990ECF" w:rsidP="003957D0" w14:paraId="5F4621F4" w14:textId="77777777"/>
        </w:tc>
        <w:tc>
          <w:tcPr>
            <w:tcW w:w="4608" w:type="dxa"/>
          </w:tcPr>
          <w:p w:rsidR="00D018E7" w:rsidRPr="00990ECF" w:rsidP="003957D0" w14:paraId="20918740" w14:textId="77777777"/>
        </w:tc>
        <w:tc>
          <w:tcPr>
            <w:tcW w:w="4482" w:type="dxa"/>
          </w:tcPr>
          <w:p w:rsidR="00D018E7" w:rsidRPr="00990ECF" w:rsidP="003957D0" w14:paraId="09FE7486" w14:textId="77777777"/>
        </w:tc>
      </w:tr>
      <w:tr w14:paraId="22D1CD0C" w14:textId="77777777" w:rsidTr="00377D67">
        <w:tblPrEx>
          <w:tblW w:w="10620" w:type="dxa"/>
          <w:tblLayout w:type="fixed"/>
          <w:tblLook w:val="01E0"/>
        </w:tblPrEx>
        <w:tc>
          <w:tcPr>
            <w:tcW w:w="1530" w:type="dxa"/>
          </w:tcPr>
          <w:p w:rsidR="00D018E7" w:rsidRPr="00990ECF" w:rsidP="003957D0" w14:paraId="16A22EFA" w14:textId="77777777"/>
        </w:tc>
        <w:tc>
          <w:tcPr>
            <w:tcW w:w="4608" w:type="dxa"/>
          </w:tcPr>
          <w:p w:rsidR="00D018E7" w:rsidRPr="00990ECF" w:rsidP="003957D0" w14:paraId="66F0FB92" w14:textId="77777777"/>
        </w:tc>
        <w:tc>
          <w:tcPr>
            <w:tcW w:w="4482" w:type="dxa"/>
          </w:tcPr>
          <w:p w:rsidR="00D018E7" w:rsidRPr="00990ECF" w:rsidP="003957D0" w14:paraId="45EFFD36" w14:textId="77777777"/>
        </w:tc>
      </w:tr>
      <w:tr w14:paraId="5B36242A" w14:textId="77777777" w:rsidTr="00377D67">
        <w:tblPrEx>
          <w:tblW w:w="10620" w:type="dxa"/>
          <w:tblLayout w:type="fixed"/>
          <w:tblLook w:val="01E0"/>
        </w:tblPrEx>
        <w:tc>
          <w:tcPr>
            <w:tcW w:w="1530" w:type="dxa"/>
          </w:tcPr>
          <w:p w:rsidR="00D018E7" w:rsidRPr="00990ECF" w:rsidP="003957D0" w14:paraId="65B40353" w14:textId="77777777"/>
        </w:tc>
        <w:tc>
          <w:tcPr>
            <w:tcW w:w="4608" w:type="dxa"/>
          </w:tcPr>
          <w:p w:rsidR="00D018E7" w:rsidRPr="00990ECF" w:rsidP="003957D0" w14:paraId="45F0694F" w14:textId="77777777"/>
        </w:tc>
        <w:tc>
          <w:tcPr>
            <w:tcW w:w="4482" w:type="dxa"/>
          </w:tcPr>
          <w:p w:rsidR="00D018E7" w:rsidRPr="00990ECF" w:rsidP="003957D0" w14:paraId="3304D397" w14:textId="77777777"/>
        </w:tc>
      </w:tr>
      <w:tr w14:paraId="79103231" w14:textId="77777777" w:rsidTr="00377D67">
        <w:tblPrEx>
          <w:tblW w:w="10620" w:type="dxa"/>
          <w:tblLayout w:type="fixed"/>
          <w:tblLook w:val="01E0"/>
        </w:tblPrEx>
        <w:tc>
          <w:tcPr>
            <w:tcW w:w="1530" w:type="dxa"/>
          </w:tcPr>
          <w:p w:rsidR="00D018E7" w:rsidRPr="00990ECF" w:rsidP="003957D0" w14:paraId="47165711" w14:textId="77777777"/>
        </w:tc>
        <w:tc>
          <w:tcPr>
            <w:tcW w:w="4608" w:type="dxa"/>
          </w:tcPr>
          <w:p w:rsidR="00D018E7" w:rsidRPr="00990ECF" w:rsidP="003957D0" w14:paraId="3F171206" w14:textId="77777777"/>
        </w:tc>
        <w:tc>
          <w:tcPr>
            <w:tcW w:w="4482" w:type="dxa"/>
          </w:tcPr>
          <w:p w:rsidR="00D018E7" w:rsidRPr="00990ECF" w:rsidP="003957D0" w14:paraId="731B4AC4" w14:textId="77777777"/>
        </w:tc>
      </w:tr>
      <w:tr w14:paraId="4EA90E75" w14:textId="77777777" w:rsidTr="00377D67">
        <w:tblPrEx>
          <w:tblW w:w="10620" w:type="dxa"/>
          <w:tblLayout w:type="fixed"/>
          <w:tblLook w:val="01E0"/>
        </w:tblPrEx>
        <w:tc>
          <w:tcPr>
            <w:tcW w:w="1530" w:type="dxa"/>
          </w:tcPr>
          <w:p w:rsidR="00D018E7" w:rsidRPr="00990ECF" w:rsidP="003957D0" w14:paraId="7D627EB4" w14:textId="77777777"/>
        </w:tc>
        <w:tc>
          <w:tcPr>
            <w:tcW w:w="4608" w:type="dxa"/>
          </w:tcPr>
          <w:p w:rsidR="00D018E7" w:rsidRPr="00990ECF" w:rsidP="003957D0" w14:paraId="46A3B7CD" w14:textId="77777777"/>
        </w:tc>
        <w:tc>
          <w:tcPr>
            <w:tcW w:w="4482" w:type="dxa"/>
          </w:tcPr>
          <w:p w:rsidR="00D018E7" w:rsidRPr="00990ECF" w:rsidP="003957D0" w14:paraId="11CF096B" w14:textId="77777777"/>
        </w:tc>
      </w:tr>
    </w:tbl>
    <w:p w:rsidR="00740047" w14:paraId="469C8E5F" w14:textId="77777777">
      <w:pPr>
        <w:spacing w:before="40" w:line="260" w:lineRule="exact"/>
        <w:rPr>
          <w:color w:val="000000"/>
        </w:rPr>
      </w:pPr>
      <w:r>
        <w:rPr>
          <w:color w:val="000000"/>
          <w:sz w:val="22"/>
        </w:rPr>
        <w:t xml:space="preserve">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60328A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CellMar>
        <w:top w:w="0" w:type="dxa"/>
        <w:bottom w:w="0" w:type="dxa"/>
      </w:tblCellMar>
      <w:tblLook w:val="0000"/>
    </w:tblPr>
    <w:tblGrid>
      <w:gridCol w:w="5628"/>
      <w:gridCol w:w="2040"/>
      <w:gridCol w:w="3348"/>
    </w:tblGrid>
    <w:tr w14:paraId="2B698DA3" w14:textId="77777777">
      <w:tblPrEx>
        <w:tblW w:w="0" w:type="auto"/>
        <w:tblBorders>
          <w:top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Ex>
      <w:tc>
        <w:tcPr>
          <w:tcW w:w="5628" w:type="dxa"/>
          <w:tcBorders>
            <w:right w:val="nil"/>
          </w:tcBorders>
        </w:tcPr>
        <w:p w:rsidR="00740047" w14:paraId="3FF6873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6FAEFF7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278C071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41F915D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0BC77EB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F5539B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0394691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6F906CF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12B2641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60B62D67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47F8B5F7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0B6B75F1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34985C38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4B8281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006BB3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2AABDC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019D60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78"/>
    <w:rsid w:val="001961DD"/>
    <w:rsid w:val="00287D82"/>
    <w:rsid w:val="00374F6F"/>
    <w:rsid w:val="00377D67"/>
    <w:rsid w:val="00384CD5"/>
    <w:rsid w:val="003957D0"/>
    <w:rsid w:val="003E03E1"/>
    <w:rsid w:val="00492A08"/>
    <w:rsid w:val="005501D4"/>
    <w:rsid w:val="00740047"/>
    <w:rsid w:val="00742D88"/>
    <w:rsid w:val="007711FA"/>
    <w:rsid w:val="008226B3"/>
    <w:rsid w:val="0094388F"/>
    <w:rsid w:val="00990ECF"/>
    <w:rsid w:val="00A92423"/>
    <w:rsid w:val="00C16722"/>
    <w:rsid w:val="00CA25D7"/>
    <w:rsid w:val="00D018E7"/>
    <w:rsid w:val="00E26DA9"/>
    <w:rsid w:val="00E61878"/>
    <w:rsid w:val="00FA6A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F43982"/>
  <w15:chartTrackingRefBased/>
  <w15:docId w15:val="{6AC7D549-AA45-43B4-ACAC-9C84778F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0</TotalTime>
  <Pages>1</Pages>
  <Words>232</Words>
  <Characters>1545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Krueger, Vanessa J</cp:lastModifiedBy>
  <cp:revision>2</cp:revision>
  <cp:lastPrinted>2001-03-13T20:43:00Z</cp:lastPrinted>
  <dcterms:created xsi:type="dcterms:W3CDTF">2026-04-17T14:40:00Z</dcterms:created>
  <dcterms:modified xsi:type="dcterms:W3CDTF">2026-04-17T14:40:00Z</dcterms:modified>
</cp:coreProperties>
</file>