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726A9" w:rsidP="007A01E7" w14:paraId="66B64F74" w14:textId="4D567532">
      <w:pPr>
        <w:pStyle w:val="Title"/>
        <w:rPr>
          <w:rFonts w:asciiTheme="minorHAnsi" w:hAnsiTheme="minorHAnsi" w:cstheme="minorHAnsi"/>
          <w:szCs w:val="28"/>
        </w:rPr>
      </w:pPr>
      <w:bookmarkStart w:id="0" w:name="_Toc49148152"/>
      <w:r>
        <w:rPr>
          <w:rFonts w:asciiTheme="minorHAnsi" w:hAnsiTheme="minorHAnsi" w:cstheme="minorHAnsi"/>
          <w:szCs w:val="28"/>
        </w:rPr>
        <w:t>U.S. Environmental Protection Agency</w:t>
      </w:r>
    </w:p>
    <w:p w:rsidR="005645B8" w:rsidRPr="00AC56B9" w:rsidP="007A01E7" w14:paraId="6D881B66" w14:textId="52308597">
      <w:pPr>
        <w:pStyle w:val="Title"/>
        <w:rPr>
          <w:rFonts w:asciiTheme="minorHAnsi" w:hAnsiTheme="minorHAnsi" w:cstheme="minorHAnsi"/>
          <w:szCs w:val="28"/>
        </w:rPr>
      </w:pPr>
      <w:r w:rsidRPr="00AC56B9">
        <w:rPr>
          <w:rFonts w:asciiTheme="minorHAnsi" w:hAnsiTheme="minorHAnsi" w:cstheme="minorHAnsi"/>
          <w:szCs w:val="28"/>
        </w:rPr>
        <w:t xml:space="preserve">Information Collection Request </w:t>
      </w:r>
    </w:p>
    <w:bookmarkEnd w:id="0"/>
    <w:p w:rsidR="004867C7" w:rsidP="00A67F6B" w14:paraId="5373A3A3" w14:textId="77777777">
      <w:pPr>
        <w:spacing w:after="120" w:line="240" w:lineRule="auto"/>
        <w:rPr>
          <w:rFonts w:asciiTheme="minorHAnsi" w:hAnsiTheme="minorHAnsi" w:cstheme="minorHAnsi"/>
          <w:szCs w:val="24"/>
        </w:rPr>
      </w:pPr>
      <w:r w:rsidRPr="00AC56B9">
        <w:rPr>
          <w:rFonts w:asciiTheme="minorHAnsi" w:hAnsiTheme="minorHAnsi" w:cstheme="minorHAnsi"/>
          <w:szCs w:val="24"/>
        </w:rPr>
        <w:tab/>
      </w:r>
    </w:p>
    <w:p w:rsidR="00421AF6" w:rsidRPr="00A67F6B" w:rsidP="004867C7" w14:paraId="5B6BC7DE" w14:textId="0B082B59">
      <w:pPr>
        <w:spacing w:after="120" w:line="240" w:lineRule="auto"/>
        <w:rPr>
          <w:rFonts w:asciiTheme="minorHAnsi" w:hAnsiTheme="minorHAnsi" w:cstheme="minorHAnsi"/>
          <w:szCs w:val="24"/>
        </w:rPr>
      </w:pPr>
      <w:r w:rsidRPr="00AC56B9">
        <w:rPr>
          <w:rFonts w:asciiTheme="minorHAnsi" w:hAnsiTheme="minorHAnsi" w:cstheme="minorHAnsi"/>
          <w:b/>
          <w:szCs w:val="24"/>
        </w:rPr>
        <w:t xml:space="preserve">Title: </w:t>
      </w:r>
      <w:bookmarkStart w:id="1" w:name="_Hlk99974974"/>
      <w:r w:rsidRPr="00AC56B9" w:rsidR="00726B96">
        <w:rPr>
          <w:rFonts w:asciiTheme="minorHAnsi" w:hAnsiTheme="minorHAnsi" w:cstheme="minorHAnsi"/>
          <w:szCs w:val="24"/>
        </w:rPr>
        <w:t>Request for Contractor Access to TSCA Confidential Business Information (CBI)</w:t>
      </w:r>
      <w:bookmarkEnd w:id="1"/>
    </w:p>
    <w:p w:rsidR="00421AF6" w:rsidP="00A67F6B" w14:paraId="08C107A8" w14:textId="57893819">
      <w:pPr>
        <w:pStyle w:val="NoSpacing"/>
        <w:spacing w:after="120"/>
        <w:rPr>
          <w:rFonts w:cstheme="minorHAnsi"/>
          <w:sz w:val="24"/>
          <w:szCs w:val="24"/>
          <w:lang w:val="it-IT"/>
        </w:rPr>
      </w:pPr>
      <w:r w:rsidRPr="00EB5508">
        <w:rPr>
          <w:rFonts w:cstheme="minorHAnsi"/>
          <w:b/>
          <w:bCs/>
          <w:sz w:val="24"/>
          <w:szCs w:val="24"/>
          <w:lang w:val="it-IT"/>
        </w:rPr>
        <w:t>OMB Control N</w:t>
      </w:r>
      <w:r w:rsidR="009E2F4C">
        <w:rPr>
          <w:rFonts w:cstheme="minorHAnsi"/>
          <w:b/>
          <w:bCs/>
          <w:sz w:val="24"/>
          <w:szCs w:val="24"/>
          <w:lang w:val="it-IT"/>
        </w:rPr>
        <w:t>umber</w:t>
      </w:r>
      <w:r w:rsidRPr="00EB5508">
        <w:rPr>
          <w:rFonts w:cstheme="minorHAnsi"/>
          <w:b/>
          <w:bCs/>
          <w:sz w:val="24"/>
          <w:szCs w:val="24"/>
          <w:lang w:val="it-IT"/>
        </w:rPr>
        <w:t>:</w:t>
      </w:r>
      <w:r w:rsidRPr="00EB5508">
        <w:rPr>
          <w:rFonts w:cstheme="minorHAnsi"/>
          <w:sz w:val="24"/>
          <w:szCs w:val="24"/>
          <w:lang w:val="it-IT"/>
        </w:rPr>
        <w:t xml:space="preserve"> </w:t>
      </w:r>
      <w:r w:rsidRPr="00EB5508" w:rsidR="00726B96">
        <w:rPr>
          <w:rFonts w:cstheme="minorHAnsi"/>
          <w:sz w:val="24"/>
          <w:szCs w:val="24"/>
          <w:lang w:val="it-IT"/>
        </w:rPr>
        <w:t>2070</w:t>
      </w:r>
      <w:r w:rsidRPr="00EB5508" w:rsidR="003E2F88">
        <w:rPr>
          <w:rFonts w:cstheme="minorHAnsi"/>
          <w:sz w:val="24"/>
          <w:szCs w:val="24"/>
          <w:lang w:val="it-IT"/>
        </w:rPr>
        <w:t>-</w:t>
      </w:r>
      <w:r w:rsidRPr="00EB5508" w:rsidR="00726B96">
        <w:rPr>
          <w:rFonts w:cstheme="minorHAnsi"/>
          <w:sz w:val="24"/>
          <w:szCs w:val="24"/>
          <w:lang w:val="it-IT"/>
        </w:rPr>
        <w:t>0075</w:t>
      </w:r>
    </w:p>
    <w:p w:rsidR="003F5C78" w:rsidRPr="00EB5508" w:rsidP="00A67F6B" w14:paraId="0ECEAA97" w14:textId="4639E9CE">
      <w:pPr>
        <w:pStyle w:val="NoSpacing"/>
        <w:spacing w:after="120"/>
        <w:rPr>
          <w:rFonts w:cstheme="minorHAnsi"/>
          <w:sz w:val="24"/>
          <w:szCs w:val="24"/>
          <w:lang w:val="it-IT"/>
        </w:rPr>
      </w:pPr>
      <w:r w:rsidRPr="00EB5508">
        <w:rPr>
          <w:rFonts w:cstheme="minorHAnsi"/>
          <w:b/>
          <w:bCs/>
          <w:sz w:val="24"/>
          <w:szCs w:val="24"/>
          <w:lang w:val="it-IT"/>
        </w:rPr>
        <w:t>EPA ICR N</w:t>
      </w:r>
      <w:r w:rsidR="005720F6">
        <w:rPr>
          <w:rFonts w:cstheme="minorHAnsi"/>
          <w:b/>
          <w:bCs/>
          <w:sz w:val="24"/>
          <w:szCs w:val="24"/>
          <w:lang w:val="it-IT"/>
        </w:rPr>
        <w:t>umber</w:t>
      </w:r>
      <w:r w:rsidRPr="00EB5508">
        <w:rPr>
          <w:rFonts w:cstheme="minorHAnsi"/>
          <w:b/>
          <w:bCs/>
          <w:sz w:val="24"/>
          <w:szCs w:val="24"/>
          <w:lang w:val="it-IT"/>
        </w:rPr>
        <w:t>:</w:t>
      </w:r>
      <w:r w:rsidRPr="00EB5508">
        <w:rPr>
          <w:rFonts w:cstheme="minorHAnsi"/>
          <w:b/>
          <w:sz w:val="24"/>
          <w:szCs w:val="24"/>
          <w:lang w:val="it-IT"/>
        </w:rPr>
        <w:t xml:space="preserve"> </w:t>
      </w:r>
      <w:r w:rsidRPr="00EB5508">
        <w:rPr>
          <w:rFonts w:cstheme="minorHAnsi"/>
          <w:sz w:val="24"/>
          <w:szCs w:val="24"/>
          <w:lang w:val="it-IT"/>
        </w:rPr>
        <w:t>1250.13</w:t>
      </w:r>
    </w:p>
    <w:p w:rsidR="005645B8" w:rsidP="00A67F6B" w14:paraId="05F7B442" w14:textId="7E797C09">
      <w:pPr>
        <w:pStyle w:val="NoSpacing"/>
        <w:spacing w:after="120"/>
        <w:rPr>
          <w:rFonts w:cstheme="minorHAnsi"/>
          <w:sz w:val="24"/>
          <w:szCs w:val="24"/>
        </w:rPr>
      </w:pPr>
      <w:r w:rsidRPr="00EB5508">
        <w:rPr>
          <w:rFonts w:cstheme="minorHAnsi"/>
          <w:sz w:val="24"/>
          <w:szCs w:val="24"/>
          <w:lang w:val="it-IT"/>
        </w:rPr>
        <w:tab/>
      </w:r>
    </w:p>
    <w:p w:rsidR="00726B96" w:rsidRPr="00AC56B9" w:rsidP="00726B96" w14:paraId="17731C0C" w14:textId="4744CFED">
      <w:pPr>
        <w:pStyle w:val="Heading3"/>
        <w:numPr>
          <w:ilvl w:val="0"/>
          <w:numId w:val="0"/>
        </w:numPr>
        <w:rPr>
          <w:rFonts w:asciiTheme="minorHAnsi" w:hAnsiTheme="minorHAnsi" w:cstheme="minorHAnsi"/>
        </w:rPr>
      </w:pPr>
      <w:bookmarkStart w:id="2" w:name="_Toc49148156"/>
      <w:r w:rsidRPr="00AC56B9">
        <w:rPr>
          <w:rFonts w:asciiTheme="minorHAnsi" w:hAnsiTheme="minorHAnsi" w:cstheme="minorHAnsi"/>
        </w:rPr>
        <w:t>A</w:t>
      </w:r>
      <w:bookmarkEnd w:id="2"/>
      <w:r w:rsidR="004553BB">
        <w:rPr>
          <w:rFonts w:asciiTheme="minorHAnsi" w:hAnsiTheme="minorHAnsi" w:cstheme="minorHAnsi"/>
        </w:rPr>
        <w:t>BSTRACT</w:t>
      </w:r>
      <w:r w:rsidR="00433714">
        <w:rPr>
          <w:rFonts w:asciiTheme="minorHAnsi" w:hAnsiTheme="minorHAnsi" w:cstheme="minorHAnsi"/>
        </w:rPr>
        <w:t>:</w:t>
      </w:r>
    </w:p>
    <w:p w:rsidR="003A0865" w:rsidRPr="00AC56B9" w:rsidP="00C809D8" w14:paraId="74C5DF11" w14:textId="7245F82A">
      <w:pPr>
        <w:rPr>
          <w:rFonts w:asciiTheme="minorHAnsi" w:hAnsiTheme="minorHAnsi" w:cstheme="minorHAnsi"/>
        </w:rPr>
      </w:pPr>
      <w:bookmarkStart w:id="3" w:name="_Hlk99974923"/>
      <w:r w:rsidRPr="00AC56B9">
        <w:rPr>
          <w:rFonts w:asciiTheme="minorHAnsi" w:hAnsiTheme="minorHAnsi" w:cstheme="minorHAnsi"/>
        </w:rPr>
        <w:t xml:space="preserve">The Environmental Protection Agency (EPA) procures contract support to facilitate the performance of certain duties. EPA may require contractors to handle Toxic Substances Control Act (TSCA) Confidential Business Information (CBI). Each contractor employee who will use TSCA CBI in the performance of his or her duties must be authorized for access to TSCA CBI through a multi-step process. The TSCA CBI Protection Manual (EPA Publication 7700 A2, revised October 2003; see </w:t>
      </w:r>
      <w:r w:rsidRPr="00AC56B9" w:rsidR="0056362C">
        <w:rPr>
          <w:rFonts w:asciiTheme="minorHAnsi" w:hAnsiTheme="minorHAnsi" w:cstheme="minorHAnsi"/>
        </w:rPr>
        <w:t>Ref.</w:t>
      </w:r>
      <w:r w:rsidRPr="00AC56B9">
        <w:rPr>
          <w:rFonts w:asciiTheme="minorHAnsi" w:hAnsiTheme="minorHAnsi" w:cstheme="minorHAnsi"/>
        </w:rPr>
        <w:t xml:space="preserve"> </w:t>
      </w:r>
      <w:r w:rsidRPr="00AC56B9" w:rsidR="000F1463">
        <w:rPr>
          <w:rFonts w:asciiTheme="minorHAnsi" w:hAnsiTheme="minorHAnsi" w:cstheme="minorHAnsi"/>
        </w:rPr>
        <w:t>2</w:t>
      </w:r>
      <w:r w:rsidRPr="00AC56B9">
        <w:rPr>
          <w:rFonts w:asciiTheme="minorHAnsi" w:hAnsiTheme="minorHAnsi" w:cstheme="minorHAnsi"/>
        </w:rPr>
        <w:t xml:space="preserve">) provides Federal and contractor employees with guidelines and operating procedures for handling TSCA CBI while performing their official duties, as well as the procedures to obtain authorization for access to TSCA CBI. </w:t>
      </w:r>
    </w:p>
    <w:p w:rsidR="003A0865" w:rsidRPr="00AC56B9" w:rsidP="00C809D8" w14:paraId="6576CB37" w14:textId="53805461">
      <w:pPr>
        <w:rPr>
          <w:rFonts w:asciiTheme="minorHAnsi" w:hAnsiTheme="minorHAnsi" w:cstheme="minorHAnsi"/>
        </w:rPr>
      </w:pPr>
      <w:r w:rsidRPr="00AC56B9">
        <w:rPr>
          <w:rFonts w:asciiTheme="minorHAnsi" w:hAnsiTheme="minorHAnsi" w:cstheme="minorHAnsi"/>
        </w:rPr>
        <w:t>Specifically, for purposes of this information collection, contractor personnel must submit to EPA the EPA form titled “TSCA CBI Access Request, Agreement, and Approval” (</w:t>
      </w:r>
      <w:bookmarkStart w:id="4" w:name="_Hlk99975030"/>
      <w:r w:rsidRPr="00AC56B9">
        <w:rPr>
          <w:rFonts w:asciiTheme="minorHAnsi" w:hAnsiTheme="minorHAnsi" w:cstheme="minorHAnsi"/>
        </w:rPr>
        <w:t>EPA Form 7740-6</w:t>
      </w:r>
      <w:bookmarkEnd w:id="4"/>
      <w:r w:rsidRPr="00AC56B9">
        <w:rPr>
          <w:rFonts w:asciiTheme="minorHAnsi" w:hAnsiTheme="minorHAnsi" w:cstheme="minorHAnsi"/>
        </w:rPr>
        <w:t xml:space="preserve">; Attachment </w:t>
      </w:r>
      <w:r w:rsidRPr="00AC56B9" w:rsidR="0056362C">
        <w:rPr>
          <w:rFonts w:asciiTheme="minorHAnsi" w:hAnsiTheme="minorHAnsi" w:cstheme="minorHAnsi"/>
        </w:rPr>
        <w:t>1</w:t>
      </w:r>
      <w:r w:rsidRPr="00AC56B9">
        <w:rPr>
          <w:rFonts w:asciiTheme="minorHAnsi" w:hAnsiTheme="minorHAnsi" w:cstheme="minorHAnsi"/>
        </w:rPr>
        <w:t>). The Office of Pollution Prevention and Toxics (OPPT), uses EPA Form 7740-6 to collect information about contractor personnel so that the Agency can evaluate their suitability for access to TSCA CBI. EPA stores the information on the OPPT Chemical Information System (CIS).</w:t>
      </w:r>
    </w:p>
    <w:bookmarkEnd w:id="3"/>
    <w:p w:rsidR="007A01E7" w:rsidRPr="00AC56B9" w:rsidP="445FDA96" w14:paraId="61F105B4" w14:textId="355D689D">
      <w:pPr>
        <w:pStyle w:val="Heading3"/>
        <w:numPr>
          <w:ilvl w:val="0"/>
          <w:numId w:val="0"/>
        </w:numPr>
        <w:rPr>
          <w:rFonts w:asciiTheme="minorHAnsi" w:hAnsiTheme="minorHAnsi" w:cstheme="minorHAnsi"/>
        </w:rPr>
      </w:pPr>
      <w:r w:rsidRPr="00AC56B9">
        <w:rPr>
          <w:rFonts w:asciiTheme="minorHAnsi" w:hAnsiTheme="minorHAnsi" w:cstheme="minorHAnsi"/>
        </w:rPr>
        <w:t>Summary Total Burden and Costs</w:t>
      </w:r>
    </w:p>
    <w:tbl>
      <w:tblPr>
        <w:tblW w:w="9342" w:type="dxa"/>
        <w:tblInd w:w="100" w:type="dxa"/>
        <w:tblCellMar>
          <w:left w:w="100" w:type="dxa"/>
          <w:right w:w="100" w:type="dxa"/>
        </w:tblCellMar>
        <w:tblLook w:val="0000"/>
      </w:tblPr>
      <w:tblGrid>
        <w:gridCol w:w="1687"/>
        <w:gridCol w:w="2050"/>
        <w:gridCol w:w="1558"/>
        <w:gridCol w:w="1658"/>
        <w:gridCol w:w="1087"/>
        <w:gridCol w:w="1302"/>
      </w:tblGrid>
      <w:tr w14:paraId="3D084DE5" w14:textId="77777777" w:rsidTr="00CE1EFA">
        <w:tblPrEx>
          <w:tblW w:w="9342" w:type="dxa"/>
          <w:tblInd w:w="100" w:type="dxa"/>
          <w:tblCellMar>
            <w:left w:w="100" w:type="dxa"/>
            <w:right w:w="100" w:type="dxa"/>
          </w:tblCellMar>
          <w:tblLook w:val="0000"/>
        </w:tblPrEx>
        <w:trPr>
          <w:cantSplit/>
        </w:trPr>
        <w:tc>
          <w:tcPr>
            <w:tcW w:w="1615" w:type="dxa"/>
            <w:tcBorders>
              <w:top w:val="single" w:sz="6" w:space="0" w:color="000000" w:themeColor="text1"/>
              <w:left w:val="single" w:sz="6" w:space="0" w:color="000000" w:themeColor="text1"/>
              <w:bottom w:val="nil"/>
              <w:right w:val="nil"/>
            </w:tcBorders>
          </w:tcPr>
          <w:p w:rsidR="00CE1EFA" w:rsidRPr="00AC56B9" w:rsidP="00A56AF5" w14:paraId="1860605B" w14:textId="77777777">
            <w:pPr>
              <w:rPr>
                <w:rFonts w:asciiTheme="minorHAnsi" w:hAnsiTheme="minorHAnsi" w:cstheme="minorHAnsi"/>
                <w:color w:val="FF0000"/>
                <w:szCs w:val="24"/>
              </w:rPr>
            </w:pPr>
          </w:p>
        </w:tc>
        <w:tc>
          <w:tcPr>
            <w:tcW w:w="1962" w:type="dxa"/>
            <w:tcBorders>
              <w:top w:val="single" w:sz="6" w:space="0" w:color="000000" w:themeColor="text1"/>
              <w:left w:val="single" w:sz="6" w:space="0" w:color="000000" w:themeColor="text1"/>
              <w:bottom w:val="nil"/>
              <w:right w:val="single" w:sz="6" w:space="0" w:color="000000" w:themeColor="text1"/>
            </w:tcBorders>
          </w:tcPr>
          <w:p w:rsidR="00CE1EFA" w:rsidRPr="00AC56B9" w:rsidP="00A56AF5" w14:paraId="445D34E3" w14:textId="77777777">
            <w:pPr>
              <w:jc w:val="center"/>
              <w:rPr>
                <w:rFonts w:asciiTheme="minorHAnsi" w:hAnsiTheme="minorHAnsi" w:cstheme="minorHAnsi"/>
                <w:b/>
                <w:bCs/>
                <w:szCs w:val="24"/>
              </w:rPr>
            </w:pPr>
            <w:r w:rsidRPr="00AC56B9">
              <w:rPr>
                <w:rFonts w:asciiTheme="minorHAnsi" w:hAnsiTheme="minorHAnsi" w:cstheme="minorHAnsi"/>
                <w:b/>
                <w:bCs/>
                <w:szCs w:val="24"/>
              </w:rPr>
              <w:t>Number of Respondents</w:t>
            </w:r>
          </w:p>
        </w:tc>
        <w:tc>
          <w:tcPr>
            <w:tcW w:w="1491" w:type="dxa"/>
            <w:tcBorders>
              <w:top w:val="single" w:sz="6" w:space="0" w:color="000000" w:themeColor="text1"/>
              <w:left w:val="single" w:sz="6" w:space="0" w:color="000000" w:themeColor="text1"/>
              <w:bottom w:val="nil"/>
              <w:right w:val="single" w:sz="6" w:space="0" w:color="000000" w:themeColor="text1"/>
            </w:tcBorders>
          </w:tcPr>
          <w:p w:rsidR="00CE1EFA" w:rsidRPr="00AC56B9" w:rsidP="00A56AF5" w14:paraId="46C2BA49" w14:textId="77777777">
            <w:pPr>
              <w:jc w:val="center"/>
              <w:rPr>
                <w:rFonts w:asciiTheme="minorHAnsi" w:hAnsiTheme="minorHAnsi" w:cstheme="minorHAnsi"/>
                <w:b/>
                <w:bCs/>
                <w:szCs w:val="24"/>
              </w:rPr>
            </w:pPr>
            <w:r w:rsidRPr="00AC56B9">
              <w:rPr>
                <w:rFonts w:asciiTheme="minorHAnsi" w:hAnsiTheme="minorHAnsi" w:cstheme="minorHAnsi"/>
                <w:b/>
                <w:bCs/>
                <w:szCs w:val="24"/>
              </w:rPr>
              <w:t>Annual Number of Responses</w:t>
            </w:r>
          </w:p>
        </w:tc>
        <w:tc>
          <w:tcPr>
            <w:tcW w:w="1587" w:type="dxa"/>
            <w:tcBorders>
              <w:top w:val="single" w:sz="6" w:space="0" w:color="000000" w:themeColor="text1"/>
              <w:left w:val="single" w:sz="6" w:space="0" w:color="000000" w:themeColor="text1"/>
              <w:bottom w:val="nil"/>
              <w:right w:val="single" w:sz="6" w:space="0" w:color="000000" w:themeColor="text1"/>
            </w:tcBorders>
          </w:tcPr>
          <w:p w:rsidR="00CE1EFA" w:rsidRPr="00AC56B9" w:rsidP="00A56AF5" w14:paraId="377169D9" w14:textId="77777777">
            <w:pPr>
              <w:jc w:val="center"/>
              <w:rPr>
                <w:rFonts w:asciiTheme="minorHAnsi" w:hAnsiTheme="minorHAnsi" w:cstheme="minorHAnsi"/>
                <w:b/>
                <w:bCs/>
                <w:szCs w:val="24"/>
              </w:rPr>
            </w:pPr>
            <w:r w:rsidRPr="00AC56B9">
              <w:rPr>
                <w:rFonts w:asciiTheme="minorHAnsi" w:hAnsiTheme="minorHAnsi" w:cstheme="minorHAnsi"/>
                <w:b/>
                <w:bCs/>
                <w:szCs w:val="24"/>
              </w:rPr>
              <w:t>Responses per Respondent</w:t>
            </w:r>
          </w:p>
        </w:tc>
        <w:tc>
          <w:tcPr>
            <w:tcW w:w="1040" w:type="dxa"/>
            <w:tcBorders>
              <w:top w:val="single" w:sz="6" w:space="0" w:color="000000" w:themeColor="text1"/>
              <w:left w:val="single" w:sz="6" w:space="0" w:color="000000" w:themeColor="text1"/>
              <w:bottom w:val="nil"/>
              <w:right w:val="nil"/>
            </w:tcBorders>
          </w:tcPr>
          <w:p w:rsidR="00CE1EFA" w:rsidRPr="00AC56B9" w:rsidP="00A56AF5" w14:paraId="14F66FD1" w14:textId="77777777">
            <w:pPr>
              <w:jc w:val="center"/>
              <w:rPr>
                <w:rFonts w:asciiTheme="minorHAnsi" w:hAnsiTheme="minorHAnsi" w:cstheme="minorHAnsi"/>
                <w:b/>
                <w:bCs/>
                <w:color w:val="FF0000"/>
                <w:szCs w:val="24"/>
              </w:rPr>
            </w:pPr>
            <w:r w:rsidRPr="00AC56B9">
              <w:rPr>
                <w:rFonts w:asciiTheme="minorHAnsi" w:hAnsiTheme="minorHAnsi" w:cstheme="minorHAnsi"/>
                <w:b/>
                <w:bCs/>
                <w:szCs w:val="24"/>
              </w:rPr>
              <w:t>Annual Time Burden (Hours)</w:t>
            </w:r>
          </w:p>
        </w:tc>
        <w:tc>
          <w:tcPr>
            <w:tcW w:w="1246" w:type="dxa"/>
            <w:tcBorders>
              <w:top w:val="single" w:sz="6" w:space="0" w:color="000000" w:themeColor="text1"/>
              <w:left w:val="single" w:sz="6" w:space="0" w:color="000000" w:themeColor="text1"/>
              <w:bottom w:val="nil"/>
              <w:right w:val="single" w:sz="6" w:space="0" w:color="000000" w:themeColor="text1"/>
            </w:tcBorders>
          </w:tcPr>
          <w:p w:rsidR="00CE1EFA" w:rsidRPr="00AC56B9" w:rsidP="00A56AF5" w14:paraId="4D2C716D" w14:textId="77777777">
            <w:pPr>
              <w:jc w:val="center"/>
              <w:rPr>
                <w:rFonts w:asciiTheme="minorHAnsi" w:hAnsiTheme="minorHAnsi" w:cstheme="minorHAnsi"/>
                <w:b/>
                <w:bCs/>
                <w:color w:val="FF0000"/>
                <w:szCs w:val="24"/>
              </w:rPr>
            </w:pPr>
            <w:r w:rsidRPr="00AC56B9">
              <w:rPr>
                <w:rFonts w:asciiTheme="minorHAnsi" w:hAnsiTheme="minorHAnsi" w:cstheme="minorHAnsi"/>
                <w:b/>
                <w:bCs/>
                <w:szCs w:val="24"/>
              </w:rPr>
              <w:t>Annual Cost Burden (Dollars)</w:t>
            </w:r>
          </w:p>
        </w:tc>
      </w:tr>
      <w:tr w14:paraId="540C43ED" w14:textId="77777777" w:rsidTr="00CE1EFA">
        <w:tblPrEx>
          <w:tblW w:w="9342" w:type="dxa"/>
          <w:tblInd w:w="100" w:type="dxa"/>
          <w:tblCellMar>
            <w:left w:w="100" w:type="dxa"/>
            <w:right w:w="100" w:type="dxa"/>
          </w:tblCellMar>
          <w:tblLook w:val="0000"/>
        </w:tblPrEx>
        <w:trPr>
          <w:cantSplit/>
        </w:trPr>
        <w:tc>
          <w:tcPr>
            <w:tcW w:w="1615" w:type="dxa"/>
            <w:tcBorders>
              <w:top w:val="single" w:sz="6" w:space="0" w:color="000000" w:themeColor="text1"/>
              <w:left w:val="single" w:sz="6" w:space="0" w:color="000000" w:themeColor="text1"/>
              <w:bottom w:val="nil"/>
              <w:right w:val="nil"/>
            </w:tcBorders>
          </w:tcPr>
          <w:p w:rsidR="00CE1EFA" w:rsidRPr="00AC56B9" w:rsidP="00A56AF5" w14:paraId="02A1283B" w14:textId="77777777">
            <w:pPr>
              <w:rPr>
                <w:rFonts w:asciiTheme="minorHAnsi" w:hAnsiTheme="minorHAnsi" w:cstheme="minorHAnsi"/>
                <w:b/>
                <w:bCs/>
                <w:szCs w:val="24"/>
              </w:rPr>
            </w:pPr>
            <w:r w:rsidRPr="00AC56B9">
              <w:rPr>
                <w:rFonts w:asciiTheme="minorHAnsi" w:hAnsiTheme="minorHAnsi" w:cstheme="minorHAnsi"/>
                <w:b/>
                <w:bCs/>
                <w:szCs w:val="24"/>
              </w:rPr>
              <w:t>Total Respondent</w:t>
            </w:r>
          </w:p>
        </w:tc>
        <w:tc>
          <w:tcPr>
            <w:tcW w:w="1962" w:type="dxa"/>
            <w:tcBorders>
              <w:top w:val="single" w:sz="6" w:space="0" w:color="000000" w:themeColor="text1"/>
              <w:left w:val="single" w:sz="6" w:space="0" w:color="000000" w:themeColor="text1"/>
              <w:bottom w:val="nil"/>
              <w:right w:val="single" w:sz="6" w:space="0" w:color="000000" w:themeColor="text1"/>
            </w:tcBorders>
          </w:tcPr>
          <w:p w:rsidR="00CE1EFA" w:rsidRPr="00AC56B9" w:rsidP="00A56AF5" w14:paraId="7B911155" w14:textId="3CB5B4AA">
            <w:pPr>
              <w:jc w:val="center"/>
              <w:rPr>
                <w:rFonts w:asciiTheme="minorHAnsi" w:hAnsiTheme="minorHAnsi" w:cstheme="minorHAnsi"/>
                <w:szCs w:val="24"/>
              </w:rPr>
            </w:pPr>
            <w:r w:rsidRPr="00AC56B9">
              <w:rPr>
                <w:rFonts w:asciiTheme="minorHAnsi" w:hAnsiTheme="minorHAnsi" w:cstheme="minorHAnsi"/>
                <w:szCs w:val="24"/>
              </w:rPr>
              <w:t>288</w:t>
            </w:r>
          </w:p>
        </w:tc>
        <w:tc>
          <w:tcPr>
            <w:tcW w:w="1491" w:type="dxa"/>
            <w:tcBorders>
              <w:top w:val="single" w:sz="6" w:space="0" w:color="000000" w:themeColor="text1"/>
              <w:left w:val="single" w:sz="6" w:space="0" w:color="000000" w:themeColor="text1"/>
              <w:bottom w:val="nil"/>
              <w:right w:val="single" w:sz="6" w:space="0" w:color="000000" w:themeColor="text1"/>
            </w:tcBorders>
          </w:tcPr>
          <w:p w:rsidR="00CE1EFA" w:rsidRPr="00AC56B9" w:rsidP="00A56AF5" w14:paraId="0752E90A" w14:textId="00FFBB6C">
            <w:pPr>
              <w:jc w:val="center"/>
              <w:rPr>
                <w:rFonts w:asciiTheme="minorHAnsi" w:hAnsiTheme="minorHAnsi" w:cstheme="minorHAnsi"/>
                <w:szCs w:val="24"/>
              </w:rPr>
            </w:pPr>
            <w:r w:rsidRPr="00AC56B9">
              <w:rPr>
                <w:rFonts w:asciiTheme="minorHAnsi" w:hAnsiTheme="minorHAnsi" w:cstheme="minorHAnsi"/>
                <w:szCs w:val="24"/>
              </w:rPr>
              <w:t>2</w:t>
            </w:r>
            <w:r w:rsidRPr="00AC56B9" w:rsidR="00634EA1">
              <w:rPr>
                <w:rFonts w:asciiTheme="minorHAnsi" w:hAnsiTheme="minorHAnsi" w:cstheme="minorHAnsi"/>
                <w:szCs w:val="24"/>
              </w:rPr>
              <w:t>88</w:t>
            </w:r>
          </w:p>
        </w:tc>
        <w:tc>
          <w:tcPr>
            <w:tcW w:w="1587" w:type="dxa"/>
            <w:tcBorders>
              <w:top w:val="single" w:sz="6" w:space="0" w:color="000000" w:themeColor="text1"/>
              <w:left w:val="single" w:sz="6" w:space="0" w:color="000000" w:themeColor="text1"/>
              <w:bottom w:val="nil"/>
              <w:right w:val="single" w:sz="6" w:space="0" w:color="000000" w:themeColor="text1"/>
            </w:tcBorders>
          </w:tcPr>
          <w:p w:rsidR="00CE1EFA" w:rsidRPr="00AC56B9" w:rsidP="00A56AF5" w14:paraId="12C2D21E" w14:textId="6DC5CCFD">
            <w:pPr>
              <w:jc w:val="center"/>
              <w:rPr>
                <w:rFonts w:asciiTheme="minorHAnsi" w:hAnsiTheme="minorHAnsi" w:cstheme="minorHAnsi"/>
                <w:szCs w:val="24"/>
              </w:rPr>
            </w:pPr>
            <w:r w:rsidRPr="00AC56B9">
              <w:rPr>
                <w:rFonts w:asciiTheme="minorHAnsi" w:hAnsiTheme="minorHAnsi" w:cstheme="minorHAnsi"/>
                <w:szCs w:val="24"/>
              </w:rPr>
              <w:t>1</w:t>
            </w:r>
          </w:p>
        </w:tc>
        <w:tc>
          <w:tcPr>
            <w:tcW w:w="1040" w:type="dxa"/>
            <w:tcBorders>
              <w:top w:val="single" w:sz="6" w:space="0" w:color="000000" w:themeColor="text1"/>
              <w:left w:val="single" w:sz="6" w:space="0" w:color="000000" w:themeColor="text1"/>
              <w:bottom w:val="nil"/>
              <w:right w:val="nil"/>
            </w:tcBorders>
          </w:tcPr>
          <w:p w:rsidR="00CE1EFA" w:rsidRPr="00AC56B9" w:rsidP="00A56AF5" w14:paraId="57038630" w14:textId="5855ECF0">
            <w:pPr>
              <w:jc w:val="center"/>
              <w:rPr>
                <w:rFonts w:asciiTheme="minorHAnsi" w:hAnsiTheme="minorHAnsi" w:cstheme="minorHAnsi"/>
                <w:szCs w:val="24"/>
              </w:rPr>
            </w:pPr>
            <w:r w:rsidRPr="00AC56B9">
              <w:rPr>
                <w:rFonts w:asciiTheme="minorHAnsi" w:hAnsiTheme="minorHAnsi" w:cstheme="minorHAnsi"/>
                <w:szCs w:val="24"/>
              </w:rPr>
              <w:t>461</w:t>
            </w:r>
          </w:p>
        </w:tc>
        <w:tc>
          <w:tcPr>
            <w:tcW w:w="1246" w:type="dxa"/>
            <w:tcBorders>
              <w:top w:val="single" w:sz="6" w:space="0" w:color="000000" w:themeColor="text1"/>
              <w:left w:val="single" w:sz="6" w:space="0" w:color="000000" w:themeColor="text1"/>
              <w:bottom w:val="nil"/>
              <w:right w:val="single" w:sz="6" w:space="0" w:color="000000" w:themeColor="text1"/>
            </w:tcBorders>
          </w:tcPr>
          <w:p w:rsidR="00CE1EFA" w:rsidRPr="00AC56B9" w:rsidP="00A56AF5" w14:paraId="3D3FCF9B" w14:textId="736F8F46">
            <w:pPr>
              <w:jc w:val="center"/>
              <w:rPr>
                <w:rFonts w:asciiTheme="minorHAnsi" w:hAnsiTheme="minorHAnsi" w:cstheme="minorHAnsi"/>
                <w:szCs w:val="24"/>
              </w:rPr>
            </w:pPr>
            <w:r w:rsidRPr="00AC56B9">
              <w:rPr>
                <w:rFonts w:asciiTheme="minorHAnsi" w:hAnsiTheme="minorHAnsi" w:cstheme="minorHAnsi"/>
                <w:szCs w:val="24"/>
              </w:rPr>
              <w:t>$</w:t>
            </w:r>
            <w:r w:rsidRPr="00AC56B9" w:rsidR="00334D63">
              <w:rPr>
                <w:rFonts w:asciiTheme="minorHAnsi" w:hAnsiTheme="minorHAnsi" w:cstheme="minorHAnsi"/>
                <w:szCs w:val="24"/>
              </w:rPr>
              <w:t>25,220</w:t>
            </w:r>
          </w:p>
        </w:tc>
      </w:tr>
      <w:tr w14:paraId="0013345A" w14:textId="77777777" w:rsidTr="00CE1EFA">
        <w:tblPrEx>
          <w:tblW w:w="9342" w:type="dxa"/>
          <w:tblInd w:w="100" w:type="dxa"/>
          <w:tblCellMar>
            <w:left w:w="100" w:type="dxa"/>
            <w:right w:w="100" w:type="dxa"/>
          </w:tblCellMar>
          <w:tblLook w:val="0000"/>
        </w:tblPrEx>
        <w:trPr>
          <w:cantSplit/>
        </w:trPr>
        <w:tc>
          <w:tcPr>
            <w:tcW w:w="1615" w:type="dxa"/>
            <w:tcBorders>
              <w:top w:val="single" w:sz="6" w:space="0" w:color="000000" w:themeColor="text1"/>
              <w:left w:val="single" w:sz="6" w:space="0" w:color="000000" w:themeColor="text1"/>
              <w:bottom w:val="single" w:sz="6" w:space="0" w:color="000000" w:themeColor="text1"/>
              <w:right w:val="nil"/>
            </w:tcBorders>
          </w:tcPr>
          <w:p w:rsidR="00CE1EFA" w:rsidRPr="00AC56B9" w:rsidP="00A56AF5" w14:paraId="7596B409" w14:textId="77777777">
            <w:pPr>
              <w:rPr>
                <w:rFonts w:asciiTheme="minorHAnsi" w:hAnsiTheme="minorHAnsi" w:cstheme="minorHAnsi"/>
                <w:b/>
                <w:bCs/>
                <w:szCs w:val="24"/>
              </w:rPr>
            </w:pPr>
            <w:r w:rsidRPr="00AC56B9">
              <w:rPr>
                <w:rFonts w:asciiTheme="minorHAnsi" w:hAnsiTheme="minorHAnsi" w:cstheme="minorHAnsi"/>
                <w:b/>
                <w:bCs/>
                <w:szCs w:val="24"/>
              </w:rPr>
              <w:t>Total Agency</w:t>
            </w:r>
          </w:p>
        </w:tc>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CE1EFA" w:rsidRPr="00AC56B9" w:rsidP="00A56AF5" w14:paraId="3185AE6A" w14:textId="77777777">
            <w:pPr>
              <w:jc w:val="center"/>
              <w:rPr>
                <w:rFonts w:asciiTheme="minorHAnsi" w:hAnsiTheme="minorHAnsi" w:cstheme="minorHAnsi"/>
                <w:szCs w:val="24"/>
              </w:rPr>
            </w:pPr>
          </w:p>
        </w:tc>
        <w:tc>
          <w:tcPr>
            <w:tcW w:w="14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CE1EFA" w:rsidRPr="00AC56B9" w:rsidP="00A56AF5" w14:paraId="7080D6C5" w14:textId="77777777">
            <w:pPr>
              <w:jc w:val="center"/>
              <w:rPr>
                <w:rFonts w:asciiTheme="minorHAnsi" w:hAnsiTheme="minorHAnsi" w:cstheme="minorHAnsi"/>
                <w:szCs w:val="24"/>
              </w:rPr>
            </w:pPr>
          </w:p>
        </w:tc>
        <w:tc>
          <w:tcPr>
            <w:tcW w:w="15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CE1EFA" w:rsidRPr="00AC56B9" w:rsidP="00A56AF5" w14:paraId="19BC4199" w14:textId="77777777">
            <w:pPr>
              <w:jc w:val="center"/>
              <w:rPr>
                <w:rFonts w:asciiTheme="minorHAnsi" w:hAnsiTheme="minorHAnsi" w:cstheme="minorHAnsi"/>
                <w:szCs w:val="24"/>
              </w:rPr>
            </w:pPr>
          </w:p>
        </w:tc>
        <w:tc>
          <w:tcPr>
            <w:tcW w:w="1040" w:type="dxa"/>
            <w:tcBorders>
              <w:top w:val="single" w:sz="6" w:space="0" w:color="000000" w:themeColor="text1"/>
              <w:left w:val="single" w:sz="6" w:space="0" w:color="000000" w:themeColor="text1"/>
              <w:bottom w:val="single" w:sz="6" w:space="0" w:color="000000" w:themeColor="text1"/>
              <w:right w:val="nil"/>
            </w:tcBorders>
          </w:tcPr>
          <w:p w:rsidR="00CE1EFA" w:rsidRPr="00AC56B9" w:rsidP="00A56AF5" w14:paraId="662D5223" w14:textId="77777777">
            <w:pPr>
              <w:jc w:val="center"/>
              <w:rPr>
                <w:rFonts w:asciiTheme="minorHAnsi" w:hAnsiTheme="minorHAnsi" w:cstheme="minorHAnsi"/>
                <w:szCs w:val="24"/>
              </w:rPr>
            </w:pPr>
            <w:r w:rsidRPr="00AC56B9">
              <w:rPr>
                <w:rFonts w:asciiTheme="minorHAnsi" w:hAnsiTheme="minorHAnsi" w:cstheme="minorHAnsi"/>
                <w:szCs w:val="24"/>
              </w:rPr>
              <w:t>1,172.0</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E1EFA" w:rsidRPr="00AC56B9" w:rsidP="00A56AF5" w14:paraId="73B4F475" w14:textId="19D85356">
            <w:pPr>
              <w:jc w:val="center"/>
              <w:rPr>
                <w:rFonts w:asciiTheme="minorHAnsi" w:hAnsiTheme="minorHAnsi" w:cstheme="minorHAnsi"/>
                <w:szCs w:val="24"/>
              </w:rPr>
            </w:pPr>
            <w:r w:rsidRPr="00AC56B9">
              <w:rPr>
                <w:rFonts w:asciiTheme="minorHAnsi" w:hAnsiTheme="minorHAnsi" w:cstheme="minorHAnsi"/>
                <w:szCs w:val="24"/>
              </w:rPr>
              <w:t>$</w:t>
            </w:r>
            <w:r w:rsidRPr="00AC56B9" w:rsidR="00334D63">
              <w:rPr>
                <w:rFonts w:asciiTheme="minorHAnsi" w:hAnsiTheme="minorHAnsi" w:cstheme="minorHAnsi"/>
                <w:szCs w:val="24"/>
              </w:rPr>
              <w:t>87,127</w:t>
            </w:r>
          </w:p>
        </w:tc>
      </w:tr>
    </w:tbl>
    <w:p w:rsidR="00B262D4" w:rsidRPr="00AC56B9" w:rsidP="002059F4" w14:paraId="526A56DE" w14:textId="421F9AB3">
      <w:pPr>
        <w:pStyle w:val="Heading1"/>
        <w:rPr>
          <w:rFonts w:asciiTheme="minorHAnsi" w:hAnsiTheme="minorHAnsi" w:cstheme="minorHAnsi"/>
          <w:sz w:val="24"/>
          <w:szCs w:val="24"/>
        </w:rPr>
      </w:pPr>
      <w:r w:rsidRPr="00AC56B9">
        <w:rPr>
          <w:rFonts w:asciiTheme="minorHAnsi" w:hAnsiTheme="minorHAnsi" w:cstheme="minorHAnsi"/>
          <w:sz w:val="24"/>
          <w:szCs w:val="24"/>
        </w:rPr>
        <w:t>Supporting Statement</w:t>
      </w:r>
      <w:r w:rsidR="008974A1">
        <w:rPr>
          <w:rFonts w:asciiTheme="minorHAnsi" w:hAnsiTheme="minorHAnsi" w:cstheme="minorHAnsi"/>
          <w:sz w:val="24"/>
          <w:szCs w:val="24"/>
        </w:rPr>
        <w:t xml:space="preserve"> A</w:t>
      </w:r>
    </w:p>
    <w:p w:rsidR="00897D7E" w:rsidRPr="00AC56B9" w:rsidP="00253A81" w14:paraId="163FE936" w14:textId="613CEBD7">
      <w:pPr>
        <w:pStyle w:val="Heading2"/>
        <w:rPr>
          <w:rFonts w:asciiTheme="minorHAnsi" w:hAnsiTheme="minorHAnsi" w:cstheme="minorHAnsi"/>
        </w:rPr>
      </w:pPr>
      <w:bookmarkStart w:id="5" w:name="_Toc49148160"/>
      <w:r>
        <w:rPr>
          <w:rFonts w:asciiTheme="minorHAnsi" w:hAnsiTheme="minorHAnsi" w:cstheme="minorHAnsi"/>
        </w:rPr>
        <w:t xml:space="preserve">NEED AND AUTHORITY FOR THE COLLECTION: </w:t>
      </w:r>
      <w:r w:rsidRPr="00AC56B9" w:rsidR="00B1352E">
        <w:rPr>
          <w:rFonts w:asciiTheme="minorHAnsi" w:hAnsiTheme="minorHAnsi" w:cstheme="minorHAns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A0865" w:rsidRPr="00AC56B9" w:rsidP="003A0865" w14:paraId="64C631DB" w14:textId="2079F0CE">
      <w:pPr>
        <w:rPr>
          <w:rFonts w:asciiTheme="minorHAnsi" w:hAnsiTheme="minorHAnsi" w:cstheme="minorHAnsi"/>
        </w:rPr>
      </w:pPr>
      <w:r w:rsidRPr="00AC56B9">
        <w:rPr>
          <w:rFonts w:asciiTheme="minorHAnsi" w:hAnsiTheme="minorHAnsi" w:cstheme="minorHAnsi"/>
        </w:rPr>
        <w:t xml:space="preserve">This information collection request is necessary to protect information under provisions of TSCA section 14 (as amended by the Frank R. Lautenberg Chemical Safety Act for the 21st Century; see </w:t>
      </w:r>
      <w:r w:rsidRPr="00AC56B9" w:rsidR="0056362C">
        <w:rPr>
          <w:rFonts w:asciiTheme="minorHAnsi" w:hAnsiTheme="minorHAnsi" w:cstheme="minorHAnsi"/>
        </w:rPr>
        <w:t>Ref. 1</w:t>
      </w:r>
      <w:r w:rsidRPr="00AC56B9" w:rsidR="000F1463">
        <w:rPr>
          <w:rFonts w:asciiTheme="minorHAnsi" w:hAnsiTheme="minorHAnsi" w:cstheme="minorHAnsi"/>
        </w:rPr>
        <w:t>1</w:t>
      </w:r>
      <w:r w:rsidRPr="00AC56B9">
        <w:rPr>
          <w:rFonts w:asciiTheme="minorHAnsi" w:hAnsiTheme="minorHAnsi" w:cstheme="minorHAnsi"/>
        </w:rPr>
        <w:t xml:space="preserve">). It is necessary for EPA to provide guidance to its employees, other Federal agencies and contractors on the proper handling of CBI submitted to EPA under TSCA. </w:t>
      </w:r>
      <w:r w:rsidR="00820B8F">
        <w:rPr>
          <w:rFonts w:asciiTheme="minorHAnsi" w:hAnsiTheme="minorHAnsi" w:cstheme="minorHAnsi"/>
        </w:rPr>
        <w:t>(</w:t>
      </w:r>
      <w:r w:rsidRPr="00AC56B9">
        <w:rPr>
          <w:rFonts w:asciiTheme="minorHAnsi" w:hAnsiTheme="minorHAnsi" w:cstheme="minorHAnsi"/>
        </w:rPr>
        <w:t>See</w:t>
      </w:r>
      <w:r w:rsidRPr="00AC56B9" w:rsidR="0056362C">
        <w:rPr>
          <w:rFonts w:asciiTheme="minorHAnsi" w:hAnsiTheme="minorHAnsi" w:cstheme="minorHAnsi"/>
        </w:rPr>
        <w:t xml:space="preserve"> Ref.</w:t>
      </w:r>
      <w:r w:rsidRPr="00AC56B9" w:rsidR="000F1463">
        <w:rPr>
          <w:rFonts w:asciiTheme="minorHAnsi" w:hAnsiTheme="minorHAnsi" w:cstheme="minorHAnsi"/>
        </w:rPr>
        <w:t>2</w:t>
      </w:r>
      <w:r w:rsidR="00820B8F">
        <w:rPr>
          <w:rFonts w:asciiTheme="minorHAnsi" w:hAnsiTheme="minorHAnsi" w:cstheme="minorHAnsi"/>
        </w:rPr>
        <w:t>).</w:t>
      </w:r>
    </w:p>
    <w:p w:rsidR="003A0865" w:rsidRPr="00AC56B9" w:rsidP="003A0865" w14:paraId="43884B19" w14:textId="4937F6DC">
      <w:pPr>
        <w:rPr>
          <w:rFonts w:asciiTheme="minorHAnsi" w:hAnsiTheme="minorHAnsi" w:cstheme="minorHAnsi"/>
        </w:rPr>
      </w:pPr>
      <w:r w:rsidRPr="00AC56B9">
        <w:rPr>
          <w:rFonts w:asciiTheme="minorHAnsi" w:hAnsiTheme="minorHAnsi" w:cstheme="minorHAnsi"/>
        </w:rPr>
        <w:t>This information collection activity is necessary to protect confidential information submitted to the Agency as mandated by TSCA section 14 and is consistent with 5 CFR 1320.6. The consequences of not collecting these data could be monumental to private industry. Under TSCA, industry is required to submit data that may be deemed to be confidential, such as formulas and financial information related to chemicals companies plan to produce. EPA is obligated to protect these data as outlined by TSCA section 14. In addition, the Agency could possibly harm businesses if these data were released to competitors.</w:t>
      </w:r>
    </w:p>
    <w:p w:rsidR="003A0865" w:rsidRPr="00AC56B9" w:rsidP="003A0865" w14:paraId="7F26C18D" w14:textId="3038E231">
      <w:pPr>
        <w:rPr>
          <w:rFonts w:asciiTheme="minorHAnsi" w:hAnsiTheme="minorHAnsi" w:cstheme="minorHAnsi"/>
        </w:rPr>
      </w:pPr>
      <w:r w:rsidRPr="00AC56B9">
        <w:rPr>
          <w:rFonts w:asciiTheme="minorHAnsi" w:hAnsiTheme="minorHAnsi" w:cstheme="minorHAnsi"/>
        </w:rPr>
        <w:t>The information collected by this request will be used to evaluate contractor personnel who will be authorized for access to TSCA CBI. Therefore, the collection of information is necessary to provide the protection mandated by TSCA.</w:t>
      </w:r>
    </w:p>
    <w:p w:rsidR="000D5E31" w:rsidRPr="00AC56B9" w:rsidP="00253A81" w14:paraId="36FA8BB3" w14:textId="4650BF6B">
      <w:pPr>
        <w:pStyle w:val="Heading2"/>
        <w:rPr>
          <w:rFonts w:asciiTheme="minorHAnsi" w:hAnsiTheme="minorHAnsi" w:cstheme="minorHAnsi"/>
        </w:rPr>
      </w:pPr>
      <w:r>
        <w:rPr>
          <w:rFonts w:asciiTheme="minorHAnsi" w:hAnsiTheme="minorHAnsi" w:cstheme="minorHAnsi"/>
        </w:rPr>
        <w:t xml:space="preserve">PRACTICAL UTILITY/USERS OF THE DATA: </w:t>
      </w:r>
      <w:r w:rsidRPr="00AC56B9" w:rsidR="00B262D4">
        <w:rPr>
          <w:rFonts w:asciiTheme="minorHAnsi" w:hAnsiTheme="minorHAnsi" w:cstheme="minorHAnsi"/>
        </w:rPr>
        <w:t>Indicate how, by whom, and for what purpose the information is to be used.  Except for a new collection, indicate the actual use the Agency has made of the information received from the current collection</w:t>
      </w:r>
      <w:bookmarkEnd w:id="5"/>
    </w:p>
    <w:p w:rsidR="003A0865" w:rsidRPr="00AC56B9" w:rsidP="003A0865" w14:paraId="55D9DD55" w14:textId="5747C5A7">
      <w:pPr>
        <w:rPr>
          <w:rFonts w:asciiTheme="minorHAnsi" w:hAnsiTheme="minorHAnsi" w:cstheme="minorHAnsi"/>
        </w:rPr>
      </w:pPr>
      <w:r w:rsidRPr="00AC56B9">
        <w:rPr>
          <w:rFonts w:asciiTheme="minorHAnsi" w:hAnsiTheme="minorHAnsi" w:cstheme="minorHAnsi"/>
        </w:rPr>
        <w:t>The information will be maintained within OPPT automated security access tracking system with access limited to the OPPT TSCA Security Officer and Document Control Officers (DCOs) in OPPT, other parts of EPA, in Regional Offices and at contractor firms.</w:t>
      </w:r>
    </w:p>
    <w:p w:rsidR="003A0865" w:rsidRPr="00AC56B9" w:rsidP="003A0865" w14:paraId="66959D7C" w14:textId="33710594">
      <w:pPr>
        <w:rPr>
          <w:rFonts w:asciiTheme="minorHAnsi" w:hAnsiTheme="minorHAnsi" w:cstheme="minorHAnsi"/>
        </w:rPr>
      </w:pPr>
      <w:r w:rsidRPr="00AC56B9">
        <w:rPr>
          <w:rFonts w:asciiTheme="minorHAnsi" w:hAnsiTheme="minorHAnsi" w:cstheme="minorHAnsi"/>
        </w:rPr>
        <w:t>The information will also be used to generate a monthly TSCA Authorized Access List for distribution to the EPA Contract Officer Representatives (EPA CORs) and DCOs for verification of Federal and contractor employees authorized access to TSCA CBI. The information provided by contractor employees will not be released to sources who do not have a valid “need to know.”  Information submitted by one contractor will not be shared with another EPA contractor. If this information is not collected by the Agency, EPA will not be able to evaluate the suitability of its contractor employees for TSCA CBI access.</w:t>
      </w:r>
    </w:p>
    <w:p w:rsidR="000D5E31" w:rsidRPr="00AC56B9" w:rsidP="00253A81" w14:paraId="44CE1C5B" w14:textId="25973B69">
      <w:pPr>
        <w:pStyle w:val="Heading2"/>
        <w:rPr>
          <w:rFonts w:asciiTheme="minorHAnsi" w:hAnsiTheme="minorHAnsi" w:cstheme="minorHAnsi"/>
        </w:rPr>
      </w:pPr>
      <w:r>
        <w:rPr>
          <w:rFonts w:asciiTheme="minorHAnsi" w:hAnsiTheme="minorHAnsi" w:cstheme="minorHAnsi"/>
        </w:rPr>
        <w:t xml:space="preserve">USE OF TECHNOLOGY: </w:t>
      </w:r>
      <w:r w:rsidRPr="00AC56B9">
        <w:rPr>
          <w:rFonts w:asciiTheme="minorHAnsi" w:hAnsiTheme="minorHAnsi" w:cstheme="minorHAnsi"/>
        </w:rPr>
        <w:t xml:space="preserve">Describe whether, and to what extent, the collection of information involves the use of automated, electronic, mechanical, or other technological collection techniques or other forms of information technology, e.g., permitting electronic </w:t>
      </w:r>
      <w:r w:rsidRPr="00AC56B9">
        <w:rPr>
          <w:rFonts w:asciiTheme="minorHAnsi" w:hAnsiTheme="minorHAnsi" w:cstheme="minorHAnsi"/>
        </w:rPr>
        <w:t>submission of responses</w:t>
      </w:r>
      <w:r w:rsidRPr="00AC56B9" w:rsidR="00103B2E">
        <w:rPr>
          <w:rFonts w:asciiTheme="minorHAnsi" w:hAnsiTheme="minorHAnsi" w:cstheme="minorHAnsi"/>
        </w:rPr>
        <w:t>, and the basis for the decision for adopting this means of collection. Also describe any consideration of using information technology to reduce burden.</w:t>
      </w:r>
    </w:p>
    <w:p w:rsidR="003A0865" w:rsidRPr="00AC56B9" w:rsidP="003A0865" w14:paraId="69E08F2E" w14:textId="5A950B7E">
      <w:pPr>
        <w:rPr>
          <w:rFonts w:asciiTheme="minorHAnsi" w:hAnsiTheme="minorHAnsi" w:cstheme="minorHAnsi"/>
          <w:lang w:bidi="en-US"/>
        </w:rPr>
      </w:pPr>
      <w:r w:rsidRPr="00AC56B9">
        <w:rPr>
          <w:rFonts w:asciiTheme="minorHAnsi" w:hAnsiTheme="minorHAnsi" w:cstheme="minorHAnsi"/>
        </w:rPr>
        <w:t>This question is not applicable to this ICR</w:t>
      </w:r>
      <w:r w:rsidR="00301366">
        <w:rPr>
          <w:rFonts w:asciiTheme="minorHAnsi" w:hAnsiTheme="minorHAnsi" w:cstheme="minorHAnsi"/>
        </w:rPr>
        <w:t xml:space="preserve"> because there are no other forms of information technology used</w:t>
      </w:r>
      <w:r w:rsidRPr="00AC56B9">
        <w:rPr>
          <w:rFonts w:asciiTheme="minorHAnsi" w:hAnsiTheme="minorHAnsi" w:cstheme="minorHAnsi"/>
          <w:lang w:bidi="en-US"/>
        </w:rPr>
        <w:t xml:space="preserve">. </w:t>
      </w:r>
    </w:p>
    <w:p w:rsidR="000D5E31" w:rsidRPr="00AC56B9" w:rsidP="00253A81" w14:paraId="3222B018" w14:textId="27DF8616">
      <w:pPr>
        <w:pStyle w:val="Heading2"/>
        <w:rPr>
          <w:rFonts w:asciiTheme="minorHAnsi" w:hAnsiTheme="minorHAnsi" w:cstheme="minorHAnsi"/>
        </w:rPr>
      </w:pPr>
      <w:r>
        <w:rPr>
          <w:rFonts w:asciiTheme="minorHAnsi" w:hAnsiTheme="minorHAnsi" w:cstheme="minorHAnsi"/>
        </w:rPr>
        <w:t xml:space="preserve">EFFORTS TO IDENTIFY DUPLICATION: </w:t>
      </w:r>
      <w:r w:rsidRPr="00AC56B9" w:rsidR="003041B0">
        <w:rPr>
          <w:rFonts w:asciiTheme="minorHAnsi" w:hAnsiTheme="minorHAnsi" w:cstheme="minorHAnsi"/>
        </w:rPr>
        <w:t>D</w:t>
      </w:r>
      <w:r w:rsidRPr="00AC56B9">
        <w:rPr>
          <w:rFonts w:asciiTheme="minorHAnsi" w:hAnsiTheme="minorHAnsi" w:cstheme="minorHAnsi"/>
        </w:rPr>
        <w:t>escribe efforts to identify duplication.</w:t>
      </w:r>
      <w:r w:rsidRPr="00AC56B9" w:rsidR="0093316B">
        <w:rPr>
          <w:rFonts w:asciiTheme="minorHAnsi" w:hAnsiTheme="minorHAnsi" w:cstheme="minorHAnsi"/>
        </w:rPr>
        <w:t xml:space="preserve"> Show specifically why any similar information already available cannot be used or modified for use for the purposes described in Item 2 above.</w:t>
      </w:r>
    </w:p>
    <w:p w:rsidR="003A0865" w:rsidRPr="00AC56B9" w:rsidP="003A0865" w14:paraId="01985E40" w14:textId="77777777">
      <w:pPr>
        <w:rPr>
          <w:rFonts w:asciiTheme="minorHAnsi" w:hAnsiTheme="minorHAnsi" w:cstheme="minorHAnsi"/>
        </w:rPr>
      </w:pPr>
      <w:r w:rsidRPr="00AC56B9">
        <w:rPr>
          <w:rFonts w:asciiTheme="minorHAnsi" w:hAnsiTheme="minorHAnsi" w:cstheme="minorHAnsi"/>
        </w:rPr>
        <w:t>No other Federal agency or department could provide the information necessary for EPA to authorize contractor personnel for access to TSCA CBI. The data being collected are not available from any other sources and can only be collected from individuals themselves.</w:t>
      </w:r>
    </w:p>
    <w:p w:rsidR="000D5E31" w:rsidRPr="00AC56B9" w:rsidP="00253A81" w14:paraId="318B9393" w14:textId="1D107CDE">
      <w:pPr>
        <w:pStyle w:val="Heading2"/>
        <w:rPr>
          <w:rFonts w:asciiTheme="minorHAnsi" w:hAnsiTheme="minorHAnsi" w:cstheme="minorHAnsi"/>
        </w:rPr>
      </w:pPr>
      <w:r>
        <w:rPr>
          <w:rFonts w:asciiTheme="minorHAnsi" w:hAnsiTheme="minorHAnsi" w:cstheme="minorHAnsi"/>
        </w:rPr>
        <w:t xml:space="preserve">MINIMIZING BURDEN ON SMALL ENTITIES: </w:t>
      </w:r>
      <w:r w:rsidRPr="00AC56B9">
        <w:rPr>
          <w:rFonts w:asciiTheme="minorHAnsi" w:hAnsiTheme="minorHAnsi" w:cstheme="minorHAnsi"/>
        </w:rPr>
        <w:t xml:space="preserve">If the collection of information impacts small businesses or other small entities, describe </w:t>
      </w:r>
      <w:r>
        <w:rPr>
          <w:rFonts w:asciiTheme="minorHAnsi" w:hAnsiTheme="minorHAnsi" w:cstheme="minorHAnsi"/>
        </w:rPr>
        <w:t xml:space="preserve">any </w:t>
      </w:r>
      <w:r w:rsidRPr="00AC56B9">
        <w:rPr>
          <w:rFonts w:asciiTheme="minorHAnsi" w:hAnsiTheme="minorHAnsi" w:cstheme="minorHAnsi"/>
        </w:rPr>
        <w:t>methods used to minimize burden.</w:t>
      </w:r>
    </w:p>
    <w:p w:rsidR="00726B96" w:rsidRPr="00AC56B9" w:rsidP="00726B96" w14:paraId="336691A3" w14:textId="77777777">
      <w:pPr>
        <w:rPr>
          <w:rFonts w:asciiTheme="minorHAnsi" w:hAnsiTheme="minorHAnsi" w:cstheme="minorHAnsi"/>
        </w:rPr>
      </w:pPr>
      <w:r w:rsidRPr="00AC56B9">
        <w:rPr>
          <w:rFonts w:asciiTheme="minorHAnsi" w:hAnsiTheme="minorHAnsi" w:cstheme="minorHAnsi"/>
        </w:rPr>
        <w:t>All contractors regardless of company size are treated in the same manner. The collection process is simple and straightforward and can be completed quickly.</w:t>
      </w:r>
    </w:p>
    <w:p w:rsidR="00897D7E" w:rsidRPr="00AC56B9" w:rsidP="00253A81" w14:paraId="5F088A3E" w14:textId="36181835">
      <w:pPr>
        <w:pStyle w:val="Heading2"/>
        <w:rPr>
          <w:rFonts w:asciiTheme="minorHAnsi" w:hAnsiTheme="minorHAnsi" w:cstheme="minorHAnsi"/>
        </w:rPr>
      </w:pPr>
      <w:r>
        <w:rPr>
          <w:rFonts w:asciiTheme="minorHAnsi" w:hAnsiTheme="minorHAnsi" w:cstheme="minorHAnsi"/>
        </w:rPr>
        <w:t xml:space="preserve">EFFECTS OF LESS FREQUENT COLLECTION: </w:t>
      </w:r>
      <w:r w:rsidRPr="00AC56B9" w:rsidR="00BE461C">
        <w:rPr>
          <w:rFonts w:asciiTheme="minorHAnsi" w:hAnsiTheme="minorHAnsi" w:cstheme="minorHAnsi"/>
        </w:rPr>
        <w:t>Describe the consequence to Federal program or policy activities if the collection is not conducted or is conducted less frequently, as well as any technical or legal obstacles to reducing burden.</w:t>
      </w:r>
    </w:p>
    <w:p w:rsidR="003A0865" w:rsidRPr="00AC56B9" w:rsidP="003A0865" w14:paraId="659DFA88" w14:textId="59A0A395">
      <w:pPr>
        <w:rPr>
          <w:rFonts w:asciiTheme="minorHAnsi" w:hAnsiTheme="minorHAnsi" w:cstheme="minorHAnsi"/>
          <w:lang w:bidi="en-US"/>
        </w:rPr>
      </w:pPr>
      <w:r w:rsidRPr="00AC56B9">
        <w:rPr>
          <w:rFonts w:asciiTheme="minorHAnsi" w:hAnsiTheme="minorHAnsi" w:cstheme="minorHAnsi"/>
          <w:szCs w:val="24"/>
        </w:rPr>
        <w:t>This is a one-time information collection, if the clearance is renewed annually. When a clearance lapses, then a repeat of the initial collection is required.</w:t>
      </w:r>
    </w:p>
    <w:p w:rsidR="0093316B" w:rsidRPr="00AC56B9" w:rsidP="00253A81" w14:paraId="6B8F0DD0" w14:textId="7BED246D">
      <w:pPr>
        <w:pStyle w:val="Heading2"/>
        <w:rPr>
          <w:rFonts w:asciiTheme="minorHAnsi" w:hAnsiTheme="minorHAnsi" w:cstheme="minorHAnsi"/>
        </w:rPr>
      </w:pPr>
      <w:bookmarkStart w:id="6" w:name="_Hlk83644202"/>
      <w:r>
        <w:rPr>
          <w:rFonts w:asciiTheme="minorHAnsi" w:hAnsiTheme="minorHAnsi" w:cstheme="minorHAnsi"/>
        </w:rPr>
        <w:t xml:space="preserve">GENERAL GUIDELINES: </w:t>
      </w:r>
      <w:r w:rsidRPr="00AC56B9" w:rsidR="009A7738">
        <w:rPr>
          <w:rFonts w:asciiTheme="minorHAnsi" w:hAnsiTheme="minorHAnsi" w:cstheme="minorHAnsi"/>
        </w:rPr>
        <w:t>Explain any special circumstances that require the collection to be conducted in a manner</w:t>
      </w:r>
      <w:r w:rsidRPr="00AC56B9">
        <w:rPr>
          <w:rFonts w:asciiTheme="minorHAnsi" w:hAnsiTheme="minorHAnsi" w:cstheme="minorHAnsi"/>
        </w:rPr>
        <w:t xml:space="preserve">: </w:t>
      </w:r>
    </w:p>
    <w:p w:rsidR="0093316B" w:rsidRPr="00AC56B9" w:rsidP="0093316B" w14:paraId="6A11E7D6" w14:textId="77777777">
      <w:pPr>
        <w:pStyle w:val="Heading3"/>
        <w:rPr>
          <w:rFonts w:asciiTheme="minorHAnsi" w:hAnsiTheme="minorHAnsi" w:cstheme="minorHAnsi"/>
        </w:rPr>
      </w:pPr>
      <w:r w:rsidRPr="00AC56B9">
        <w:rPr>
          <w:rFonts w:asciiTheme="minorHAnsi" w:hAnsiTheme="minorHAnsi" w:cstheme="minorHAnsi"/>
        </w:rPr>
        <w:t xml:space="preserve">requiring respondents to report information to the agency more often than quarterly; </w:t>
      </w:r>
    </w:p>
    <w:p w:rsidR="0093316B" w:rsidRPr="00AC56B9" w:rsidP="0093316B" w14:paraId="4BF7DF92" w14:textId="77777777">
      <w:pPr>
        <w:pStyle w:val="Heading3"/>
        <w:rPr>
          <w:rFonts w:asciiTheme="minorHAnsi" w:hAnsiTheme="minorHAnsi" w:cstheme="minorHAnsi"/>
        </w:rPr>
      </w:pPr>
      <w:r w:rsidRPr="00AC56B9">
        <w:rPr>
          <w:rFonts w:asciiTheme="minorHAnsi" w:hAnsiTheme="minorHAnsi" w:cstheme="minorHAnsi"/>
        </w:rPr>
        <w:t xml:space="preserve">requiring respondents to prepare a written response to a collection of information in fewer than 30 days after receipt of it; </w:t>
      </w:r>
    </w:p>
    <w:p w:rsidR="0093316B" w:rsidRPr="00AC56B9" w:rsidP="0093316B" w14:paraId="7F48D447" w14:textId="77777777">
      <w:pPr>
        <w:pStyle w:val="Heading3"/>
        <w:rPr>
          <w:rFonts w:asciiTheme="minorHAnsi" w:hAnsiTheme="minorHAnsi" w:cstheme="minorHAnsi"/>
        </w:rPr>
      </w:pPr>
      <w:r w:rsidRPr="00AC56B9">
        <w:rPr>
          <w:rFonts w:asciiTheme="minorHAnsi" w:hAnsiTheme="minorHAnsi" w:cstheme="minorHAnsi"/>
        </w:rPr>
        <w:t xml:space="preserve">requiring respondents to submit more than an original and two copies of any document; </w:t>
      </w:r>
    </w:p>
    <w:p w:rsidR="0093316B" w:rsidRPr="00AC56B9" w:rsidP="0093316B" w14:paraId="2804ABBE" w14:textId="77777777">
      <w:pPr>
        <w:pStyle w:val="Heading3"/>
        <w:rPr>
          <w:rFonts w:asciiTheme="minorHAnsi" w:hAnsiTheme="minorHAnsi" w:cstheme="minorHAnsi"/>
        </w:rPr>
      </w:pPr>
      <w:r w:rsidRPr="00AC56B9">
        <w:rPr>
          <w:rFonts w:asciiTheme="minorHAnsi" w:hAnsiTheme="minorHAnsi" w:cstheme="minorHAnsi"/>
        </w:rPr>
        <w:t xml:space="preserve">requiring respondents to retain records, other than health, medical, government contract, grant-in-aid, or tax records, for more than three years; </w:t>
      </w:r>
    </w:p>
    <w:p w:rsidR="0093316B" w:rsidRPr="00AC56B9" w:rsidP="0093316B" w14:paraId="563D6CEB" w14:textId="77777777">
      <w:pPr>
        <w:pStyle w:val="Heading3"/>
        <w:rPr>
          <w:rFonts w:asciiTheme="minorHAnsi" w:hAnsiTheme="minorHAnsi" w:cstheme="minorHAnsi"/>
        </w:rPr>
      </w:pPr>
      <w:r w:rsidRPr="00AC56B9">
        <w:rPr>
          <w:rFonts w:asciiTheme="minorHAnsi" w:hAnsiTheme="minorHAnsi" w:cstheme="minorHAnsi"/>
        </w:rPr>
        <w:t>in connection with a statistical survey, that is not designed to produce valid and reliable results that can be generalized to the universe of study;</w:t>
      </w:r>
    </w:p>
    <w:p w:rsidR="0093316B" w:rsidRPr="00AC56B9" w:rsidP="0093316B" w14:paraId="0D88457F" w14:textId="77777777">
      <w:pPr>
        <w:pStyle w:val="Heading3"/>
        <w:rPr>
          <w:rFonts w:asciiTheme="minorHAnsi" w:hAnsiTheme="minorHAnsi" w:cstheme="minorHAnsi"/>
        </w:rPr>
      </w:pPr>
      <w:r w:rsidRPr="00AC56B9">
        <w:rPr>
          <w:rFonts w:asciiTheme="minorHAnsi" w:hAnsiTheme="minorHAnsi" w:cstheme="minorHAnsi"/>
        </w:rPr>
        <w:t xml:space="preserve">requiring the use of a statistical data classification that has not been reviewed and approved by OMB; </w:t>
      </w:r>
    </w:p>
    <w:p w:rsidR="0093316B" w:rsidRPr="00AC56B9" w:rsidP="0093316B" w14:paraId="3FDECF9C" w14:textId="77777777">
      <w:pPr>
        <w:pStyle w:val="Heading3"/>
        <w:rPr>
          <w:rFonts w:asciiTheme="minorHAnsi" w:hAnsiTheme="minorHAnsi" w:cstheme="minorHAnsi"/>
        </w:rPr>
      </w:pPr>
      <w:r w:rsidRPr="00AC56B9">
        <w:rPr>
          <w:rFonts w:asciiTheme="minorHAnsi" w:hAnsiTheme="minorHAnsi" w:cstheme="minorHAns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3316B" w:rsidP="0093316B" w14:paraId="61CF6F88" w14:textId="06EBAE80">
      <w:pPr>
        <w:pStyle w:val="Heading3"/>
        <w:rPr>
          <w:rFonts w:asciiTheme="minorHAnsi" w:hAnsiTheme="minorHAnsi" w:cstheme="minorHAnsi"/>
        </w:rPr>
      </w:pPr>
      <w:r w:rsidRPr="00AC56B9">
        <w:rPr>
          <w:rFonts w:asciiTheme="minorHAnsi" w:hAnsiTheme="minorHAnsi" w:cstheme="minorHAnsi"/>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FA0D6B" w:rsidRPr="00FA0D6B" w:rsidP="00FA0D6B" w14:paraId="59DC671B" w14:textId="1418A39B">
      <w:pPr>
        <w:rPr>
          <w:rFonts w:ascii="Calibri" w:hAnsi="Calibri" w:cs="Calibri"/>
        </w:rPr>
      </w:pPr>
      <w:r w:rsidRPr="00FA0D6B">
        <w:rPr>
          <w:rFonts w:ascii="Calibri" w:hAnsi="Calibri" w:cs="Calibri"/>
        </w:rPr>
        <w:t>The collection does not create special circumstances requiring justification under 5 CFR 1320.5</w:t>
      </w:r>
      <w:r w:rsidR="00BC7830">
        <w:rPr>
          <w:rFonts w:ascii="Calibri" w:hAnsi="Calibri" w:cs="Calibri"/>
        </w:rPr>
        <w:t>(d)(2)</w:t>
      </w:r>
      <w:r w:rsidRPr="00FA0D6B">
        <w:rPr>
          <w:rFonts w:ascii="Calibri" w:hAnsi="Calibri" w:cs="Calibri"/>
        </w:rPr>
        <w:t>.</w:t>
      </w:r>
    </w:p>
    <w:bookmarkEnd w:id="6"/>
    <w:p w:rsidR="00E00E93" w:rsidRPr="00AC56B9" w:rsidP="00253A81" w14:paraId="0102AF12" w14:textId="506F6CD4">
      <w:pPr>
        <w:pStyle w:val="Heading2"/>
        <w:rPr>
          <w:rFonts w:asciiTheme="minorHAnsi" w:hAnsiTheme="minorHAnsi" w:cstheme="minorHAnsi"/>
        </w:rPr>
      </w:pPr>
      <w:r>
        <w:rPr>
          <w:rFonts w:asciiTheme="minorHAnsi" w:hAnsiTheme="minorHAnsi" w:cstheme="minorHAnsi"/>
        </w:rPr>
        <w:t xml:space="preserve">PUBLIC COMMENT AND CONSULTATIONS: </w:t>
      </w:r>
      <w:r w:rsidRPr="00AC56B9" w:rsidR="009A7738">
        <w:rPr>
          <w:rFonts w:asciiTheme="minorHAnsi" w:hAnsiTheme="minorHAnsi" w:cstheme="minorHAnsi"/>
        </w:rPr>
        <w:t>If applicable, provide a copy and identify the date and page number of publication in the Federal Register of the agency’s notice, required by 5</w:t>
      </w:r>
      <w:r w:rsidRPr="00AC56B9" w:rsidR="002059F4">
        <w:rPr>
          <w:rFonts w:asciiTheme="minorHAnsi" w:hAnsiTheme="minorHAnsi" w:cstheme="minorHAnsi"/>
        </w:rPr>
        <w:t xml:space="preserve"> </w:t>
      </w:r>
      <w:r w:rsidRPr="00AC56B9" w:rsidR="009A7738">
        <w:rPr>
          <w:rFonts w:asciiTheme="minorHAnsi" w:hAnsiTheme="minorHAnsi" w:cstheme="minorHAnsi"/>
        </w:rPr>
        <w:t xml:space="preserve">CFR </w:t>
      </w:r>
      <w:r w:rsidRPr="00AC56B9" w:rsidR="002059F4">
        <w:rPr>
          <w:rFonts w:asciiTheme="minorHAnsi" w:hAnsiTheme="minorHAnsi" w:cstheme="minorHAnsi"/>
        </w:rPr>
        <w:t>1</w:t>
      </w:r>
      <w:r w:rsidRPr="00AC56B9" w:rsidR="009A7738">
        <w:rPr>
          <w:rFonts w:asciiTheme="minorHAnsi" w:hAnsiTheme="minorHAnsi" w:cstheme="minorHAnsi"/>
        </w:rPr>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9A7738" w:rsidRPr="00AC56B9" w:rsidP="00092DAA" w14:paraId="4DF9935E" w14:textId="0FE6BFF8">
      <w:pPr>
        <w:pStyle w:val="Heading3"/>
        <w:numPr>
          <w:ilvl w:val="0"/>
          <w:numId w:val="0"/>
        </w:numPr>
        <w:ind w:left="360"/>
        <w:rPr>
          <w:rFonts w:asciiTheme="minorHAnsi" w:hAnsiTheme="minorHAnsi" w:cstheme="minorHAnsi"/>
        </w:rPr>
      </w:pPr>
      <w:r w:rsidRPr="00AC56B9">
        <w:rPr>
          <w:rFonts w:asciiTheme="minorHAnsi" w:hAnsiTheme="minorHAnsi" w:cstheme="minorHAnsi"/>
        </w:rPr>
        <w:t xml:space="preserve">Describe efforts to consult with persons outside </w:t>
      </w:r>
      <w:r w:rsidRPr="00AC56B9" w:rsidR="002059F4">
        <w:rPr>
          <w:rFonts w:asciiTheme="minorHAnsi" w:hAnsiTheme="minorHAnsi" w:cstheme="minorHAnsi"/>
        </w:rPr>
        <w:t>EPA</w:t>
      </w:r>
      <w:r w:rsidRPr="00AC56B9">
        <w:rPr>
          <w:rFonts w:asciiTheme="minorHAnsi" w:hAnsiTheme="minorHAnsi" w:cstheme="minorHAnsi"/>
        </w:rPr>
        <w:t xml:space="preserve"> to obtain their views on the availability of data, frequency of collection, the clarity of instructions and recordkeeping, disclosure, or reporting format (if any), and on the data elements to be recorded, disclosed, or report</w:t>
      </w:r>
      <w:r w:rsidRPr="00AC56B9" w:rsidR="00E00E93">
        <w:rPr>
          <w:rFonts w:asciiTheme="minorHAnsi" w:hAnsiTheme="minorHAnsi" w:cstheme="minorHAnsi"/>
        </w:rPr>
        <w:t>ed</w:t>
      </w:r>
      <w:r w:rsidRPr="00AC56B9">
        <w:rPr>
          <w:rFonts w:asciiTheme="minorHAnsi" w:hAnsiTheme="minorHAnsi" w:cstheme="minorHAnsi"/>
        </w:rPr>
        <w:t>.</w:t>
      </w:r>
    </w:p>
    <w:p w:rsidR="00E00E93" w:rsidP="00253A81" w14:paraId="57FCDACA" w14:textId="17FBAEA7">
      <w:pPr>
        <w:pStyle w:val="Heading2"/>
        <w:numPr>
          <w:ilvl w:val="0"/>
          <w:numId w:val="0"/>
        </w:numPr>
        <w:ind w:left="360"/>
        <w:rPr>
          <w:rFonts w:asciiTheme="minorHAnsi" w:hAnsiTheme="minorHAnsi" w:cstheme="minorHAnsi"/>
        </w:rPr>
      </w:pPr>
      <w:r w:rsidRPr="00AC56B9">
        <w:rPr>
          <w:rFonts w:asciiTheme="minorHAnsi" w:hAnsiTheme="minorHAnsi" w:cstheme="minorHAns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412D1" w:rsidP="008121CE" w14:paraId="5FB09B26" w14:textId="77777777">
      <w:pPr>
        <w:rPr>
          <w:rFonts w:asciiTheme="minorHAnsi" w:hAnsiTheme="minorHAnsi" w:cstheme="minorHAnsi"/>
        </w:rPr>
      </w:pPr>
      <w:bookmarkStart w:id="7" w:name="_Hlk167353459"/>
      <w:r w:rsidRPr="004553BB">
        <w:rPr>
          <w:rFonts w:asciiTheme="minorHAnsi" w:hAnsiTheme="minorHAnsi" w:cstheme="minorHAnsi"/>
          <w:b/>
          <w:bCs/>
        </w:rPr>
        <w:t>8a. Public Comment</w:t>
      </w:r>
      <w:r w:rsidR="00B36245">
        <w:rPr>
          <w:rFonts w:asciiTheme="minorHAnsi" w:hAnsiTheme="minorHAnsi" w:cstheme="minorHAnsi"/>
          <w:b/>
          <w:bCs/>
        </w:rPr>
        <w:t>:</w:t>
      </w:r>
      <w:r>
        <w:rPr>
          <w:rFonts w:asciiTheme="minorHAnsi" w:hAnsiTheme="minorHAnsi" w:cstheme="minorHAnsi"/>
        </w:rPr>
        <w:t xml:space="preserve"> </w:t>
      </w:r>
    </w:p>
    <w:p w:rsidR="008121CE" w:rsidP="008121CE" w14:paraId="35A9C897" w14:textId="227AE504">
      <w:pPr>
        <w:rPr>
          <w:rFonts w:ascii="Calibri" w:hAnsi="Calibri" w:cs="Calibri"/>
        </w:rPr>
      </w:pPr>
      <w:r w:rsidRPr="00F93A42">
        <w:rPr>
          <w:rFonts w:ascii="Calibri" w:hAnsi="Calibri" w:cs="Calibri"/>
        </w:rPr>
        <w:t>Pursuant to 5 CFR 1320.8(d), EPA published a notice in the</w:t>
      </w:r>
      <w:r w:rsidRPr="008121CE">
        <w:rPr>
          <w:rFonts w:ascii="Calibri" w:hAnsi="Calibri" w:cs="Calibri"/>
          <w:i/>
          <w:iCs/>
        </w:rPr>
        <w:t xml:space="preserve"> Federal Register</w:t>
      </w:r>
      <w:r w:rsidRPr="00F93A42">
        <w:rPr>
          <w:rFonts w:ascii="Calibri" w:hAnsi="Calibri" w:cs="Calibri"/>
        </w:rPr>
        <w:t xml:space="preserve"> on</w:t>
      </w:r>
      <w:r>
        <w:rPr>
          <w:rFonts w:ascii="Calibri" w:hAnsi="Calibri" w:cs="Calibri"/>
        </w:rPr>
        <w:t xml:space="preserve"> June 25, 2025 </w:t>
      </w:r>
      <w:r w:rsidRPr="008121CE">
        <w:rPr>
          <w:rFonts w:ascii="Calibri" w:hAnsi="Calibri" w:cs="Calibri"/>
          <w:bCs/>
          <w14:shadow w14:blurRad="38100" w14:dist="25400" w14:dir="5400000" w14:sx="100000" w14:sy="100000" w14:kx="0" w14:ky="0" w14:algn="ctr">
            <w14:srgbClr w14:val="6E747A">
              <w14:alpha w14:val="57000"/>
            </w14:srgbClr>
          </w14:shadow>
          <w14:textOutline w14:w="0">
            <w14:noFill/>
            <w14:prstDash w14:val="solid"/>
            <w14:round/>
          </w14:textOutline>
        </w:rPr>
        <w:t>(90 FR 27016)</w:t>
      </w:r>
      <w:r w:rsidRPr="008121CE">
        <w:rPr>
          <w:rFonts w:ascii="Calibri" w:hAnsi="Calibri" w:cs="Calibri"/>
        </w:rPr>
        <w:t>,</w:t>
      </w:r>
      <w:r w:rsidRPr="00F93A42">
        <w:rPr>
          <w:rFonts w:ascii="Calibri" w:hAnsi="Calibri" w:cs="Calibri"/>
        </w:rPr>
        <w:t xml:space="preserve"> announcing the planned renewal of this information collection activity, soliciting public comment on specific aspects of the ICR and providing a 60-day public comment period.</w:t>
      </w:r>
    </w:p>
    <w:p w:rsidR="00582E01" w:rsidP="00582E01" w14:paraId="4EF29073" w14:textId="2FDF2F15">
      <w:pPr>
        <w:rPr>
          <w:rFonts w:ascii="Calibri" w:hAnsi="Calibri" w:cs="Calibri"/>
        </w:rPr>
      </w:pPr>
      <w:r>
        <w:rPr>
          <w:rFonts w:ascii="Calibri" w:hAnsi="Calibri" w:cs="Calibri"/>
        </w:rPr>
        <w:t xml:space="preserve">EPA </w:t>
      </w:r>
      <w:r w:rsidRPr="4C7323CF">
        <w:rPr>
          <w:rFonts w:ascii="Calibri" w:hAnsi="Calibri" w:cs="Calibri"/>
        </w:rPr>
        <w:t>received one anonymous comment (</w:t>
      </w:r>
      <w:r w:rsidRPr="4C7323CF">
        <w:rPr>
          <w:rFonts w:ascii="Calibri" w:hAnsi="Calibri" w:cs="Calibri"/>
          <w:b/>
          <w:bCs/>
        </w:rPr>
        <w:t>Attachment 3</w:t>
      </w:r>
      <w:r w:rsidRPr="4C7323CF">
        <w:rPr>
          <w:rFonts w:ascii="Calibri" w:hAnsi="Calibri" w:cs="Calibri"/>
        </w:rPr>
        <w:t>)</w:t>
      </w:r>
      <w:r>
        <w:rPr>
          <w:rFonts w:ascii="Calibri" w:hAnsi="Calibri" w:cs="Calibri"/>
        </w:rPr>
        <w:t xml:space="preserve"> during the public comment period</w:t>
      </w:r>
      <w:r w:rsidRPr="4C7323CF">
        <w:rPr>
          <w:rFonts w:ascii="Calibri" w:hAnsi="Calibri" w:cs="Calibri"/>
        </w:rPr>
        <w:t>. The comment</w:t>
      </w:r>
      <w:r w:rsidR="00A86044">
        <w:rPr>
          <w:rFonts w:ascii="Calibri" w:hAnsi="Calibri" w:cs="Calibri"/>
        </w:rPr>
        <w:t xml:space="preserve"> was not directly related to this information </w:t>
      </w:r>
      <w:r>
        <w:rPr>
          <w:rFonts w:ascii="Calibri" w:hAnsi="Calibri" w:cs="Calibri"/>
        </w:rPr>
        <w:t>collection;</w:t>
      </w:r>
      <w:r w:rsidR="00A86044">
        <w:rPr>
          <w:rFonts w:ascii="Calibri" w:hAnsi="Calibri" w:cs="Calibri"/>
        </w:rPr>
        <w:t xml:space="preserve"> </w:t>
      </w:r>
      <w:r w:rsidR="00CA5738">
        <w:rPr>
          <w:rFonts w:ascii="Calibri" w:hAnsi="Calibri" w:cs="Calibri"/>
        </w:rPr>
        <w:t>thus,</w:t>
      </w:r>
      <w:r w:rsidR="00A86044">
        <w:rPr>
          <w:rFonts w:ascii="Calibri" w:hAnsi="Calibri" w:cs="Calibri"/>
        </w:rPr>
        <w:t xml:space="preserve"> the Agency did not provide a response. </w:t>
      </w:r>
    </w:p>
    <w:p w:rsidR="00582E01" w:rsidRPr="00F93A42" w:rsidP="008121CE" w14:paraId="27693017" w14:textId="77777777">
      <w:pPr>
        <w:rPr>
          <w:rFonts w:ascii="Calibri" w:hAnsi="Calibri" w:cs="Calibri"/>
        </w:rPr>
      </w:pPr>
    </w:p>
    <w:p w:rsidR="00E51778" w:rsidP="008121CE" w14:paraId="415C2B6D" w14:textId="77777777">
      <w:pPr>
        <w:rPr>
          <w:rFonts w:asciiTheme="minorHAnsi" w:hAnsiTheme="minorHAnsi" w:cstheme="minorHAnsi"/>
          <w:b/>
          <w:bCs/>
        </w:rPr>
      </w:pPr>
      <w:r w:rsidRPr="00B36245">
        <w:rPr>
          <w:rFonts w:asciiTheme="minorHAnsi" w:hAnsiTheme="minorHAnsi" w:cstheme="minorHAnsi"/>
          <w:b/>
          <w:bCs/>
        </w:rPr>
        <w:t>8b. Consultations</w:t>
      </w:r>
      <w:r w:rsidR="00B36245">
        <w:rPr>
          <w:rFonts w:asciiTheme="minorHAnsi" w:hAnsiTheme="minorHAnsi" w:cstheme="minorHAnsi"/>
          <w:b/>
          <w:bCs/>
        </w:rPr>
        <w:t>:</w:t>
      </w:r>
    </w:p>
    <w:p w:rsidR="008121CE" w:rsidRPr="00F93A42" w:rsidP="008121CE" w14:paraId="4D8109D1" w14:textId="7C694A6A">
      <w:pPr>
        <w:rPr>
          <w:rFonts w:ascii="Calibri" w:hAnsi="Calibri" w:cs="Calibri"/>
        </w:rPr>
      </w:pPr>
      <w:r w:rsidRPr="00F93A42">
        <w:rPr>
          <w:rFonts w:ascii="Calibri" w:hAnsi="Calibri" w:cs="Calibri"/>
        </w:rPr>
        <w:t xml:space="preserve">The EPA also consulted </w:t>
      </w:r>
      <w:r>
        <w:rPr>
          <w:rFonts w:ascii="Calibri" w:hAnsi="Calibri" w:cs="Calibri"/>
        </w:rPr>
        <w:t>six</w:t>
      </w:r>
      <w:r w:rsidRPr="00F93A42">
        <w:rPr>
          <w:rFonts w:ascii="Calibri" w:hAnsi="Calibri" w:cs="Calibri"/>
        </w:rPr>
        <w:t xml:space="preserve"> stakeholders, specifically asking them for their assessment of the regulatory burden estimates expressed by the Agency in this ICR (</w:t>
      </w:r>
      <w:r w:rsidRPr="008121CE">
        <w:rPr>
          <w:rFonts w:ascii="Calibri" w:hAnsi="Calibri" w:cs="Calibri"/>
          <w:b/>
          <w14:shadow w14:blurRad="38100" w14:dist="25400" w14:dir="5400000" w14:sx="100000" w14:sy="100000" w14:kx="0" w14:ky="0" w14:algn="ctr">
            <w14:srgbClr w14:val="6E747A">
              <w14:alpha w14:val="57000"/>
            </w14:srgbClr>
          </w14:shadow>
          <w14:textOutline w14:w="0">
            <w14:noFill/>
            <w14:prstDash w14:val="solid"/>
            <w14:round/>
          </w14:textOutline>
        </w:rPr>
        <w:t>Attachment</w:t>
      </w:r>
      <w:r w:rsidRPr="008121CE">
        <w:rPr>
          <w:rFonts w:ascii="Calibri" w:hAnsi="Calibri" w:cs="Calibri"/>
          <w:b/>
        </w:rPr>
        <w:t xml:space="preserve"> </w:t>
      </w:r>
      <w:r w:rsidRPr="008121CE">
        <w:rPr>
          <w:rFonts w:ascii="Calibri" w:hAnsi="Calibri" w:cs="Calibri"/>
          <w:b/>
          <w14:shadow w14:blurRad="38100" w14:dist="25400" w14:dir="5400000" w14:sx="100000" w14:sy="100000" w14:kx="0" w14:ky="0" w14:algn="ctr">
            <w14:srgbClr w14:val="6E747A">
              <w14:alpha w14:val="57000"/>
            </w14:srgbClr>
          </w14:shadow>
          <w14:textOutline w14:w="0">
            <w14:noFill/>
            <w14:prstDash w14:val="solid"/>
            <w14:round/>
          </w14:textOutline>
        </w:rPr>
        <w:t>2</w:t>
      </w:r>
      <w:r w:rsidRPr="00F93A42">
        <w:rPr>
          <w:rFonts w:ascii="Calibri" w:hAnsi="Calibri" w:cs="Calibri"/>
        </w:rPr>
        <w:t>).</w:t>
      </w:r>
      <w:r w:rsidR="00E51778">
        <w:rPr>
          <w:rFonts w:ascii="Calibri" w:hAnsi="Calibri" w:cs="Calibri"/>
        </w:rPr>
        <w:t xml:space="preserve"> </w:t>
      </w:r>
      <w:r w:rsidRPr="4C7323CF" w:rsidR="00E51778">
        <w:rPr>
          <w:rFonts w:ascii="Calibri" w:hAnsi="Calibri" w:cs="Calibri"/>
        </w:rPr>
        <w:t xml:space="preserve">EPA </w:t>
      </w:r>
      <w:r w:rsidR="00E51778">
        <w:rPr>
          <w:rFonts w:ascii="Calibri" w:hAnsi="Calibri" w:cs="Calibri"/>
        </w:rPr>
        <w:t xml:space="preserve">did not receive any comments from the consultation. </w:t>
      </w:r>
      <w:r w:rsidRPr="00F93A42">
        <w:rPr>
          <w:rFonts w:ascii="Calibri" w:hAnsi="Calibri" w:cs="Calibri"/>
        </w:rPr>
        <w:t xml:space="preserve"> </w:t>
      </w:r>
      <w:bookmarkStart w:id="8" w:name="_Hlk172121000"/>
      <w:r w:rsidRPr="00F93A42">
        <w:rPr>
          <w:rFonts w:ascii="Calibri" w:hAnsi="Calibri" w:cs="Calibri"/>
        </w:rPr>
        <w:t>The stakeholders consulted were:</w:t>
      </w:r>
      <w:bookmarkEnd w:id="8"/>
    </w:p>
    <w:bookmarkEnd w:id="7"/>
    <w:p w:rsidR="008121CE" w:rsidP="008121CE" w14:paraId="27F5C2BB" w14:textId="77777777">
      <w:pPr>
        <w:pStyle w:val="ListParagraph"/>
        <w:numPr>
          <w:ilvl w:val="0"/>
          <w:numId w:val="40"/>
        </w:numPr>
        <w:spacing w:after="0" w:line="240" w:lineRule="auto"/>
        <w:contextualSpacing w:val="0"/>
        <w:rPr>
          <w:rFonts w:ascii="Calibri" w:eastAsia="Times New Roman" w:hAnsi="Calibri" w:cs="Calibri"/>
          <w:sz w:val="22"/>
        </w:rPr>
      </w:pPr>
      <w:r>
        <w:rPr>
          <w:rFonts w:ascii="Calibri" w:eastAsia="Times New Roman" w:hAnsi="Calibri" w:cs="Calibri"/>
          <w:sz w:val="22"/>
        </w:rPr>
        <w:t xml:space="preserve">Abt </w:t>
      </w:r>
    </w:p>
    <w:p w:rsidR="008121CE" w:rsidP="008121CE" w14:paraId="1A3C58E0" w14:textId="77777777">
      <w:pPr>
        <w:pStyle w:val="ListParagraph"/>
        <w:numPr>
          <w:ilvl w:val="0"/>
          <w:numId w:val="40"/>
        </w:numPr>
        <w:spacing w:after="0" w:line="240" w:lineRule="auto"/>
        <w:contextualSpacing w:val="0"/>
        <w:rPr>
          <w:rFonts w:ascii="Calibri" w:eastAsia="Times New Roman" w:hAnsi="Calibri" w:cs="Calibri"/>
          <w:sz w:val="22"/>
        </w:rPr>
      </w:pPr>
      <w:r>
        <w:rPr>
          <w:rFonts w:ascii="Calibri" w:eastAsia="Times New Roman" w:hAnsi="Calibri" w:cs="Calibri"/>
          <w:sz w:val="22"/>
        </w:rPr>
        <w:t xml:space="preserve">CGI Federal </w:t>
      </w:r>
    </w:p>
    <w:p w:rsidR="008121CE" w:rsidP="008121CE" w14:paraId="182A5428" w14:textId="77777777">
      <w:pPr>
        <w:pStyle w:val="ListParagraph"/>
        <w:numPr>
          <w:ilvl w:val="0"/>
          <w:numId w:val="40"/>
        </w:numPr>
        <w:spacing w:after="0" w:line="240" w:lineRule="auto"/>
        <w:contextualSpacing w:val="0"/>
        <w:rPr>
          <w:rFonts w:ascii="Calibri" w:eastAsia="Times New Roman" w:hAnsi="Calibri" w:cs="Calibri"/>
          <w:sz w:val="22"/>
        </w:rPr>
      </w:pPr>
      <w:r>
        <w:rPr>
          <w:rFonts w:ascii="Calibri" w:eastAsia="Times New Roman" w:hAnsi="Calibri" w:cs="Calibri"/>
          <w:sz w:val="22"/>
        </w:rPr>
        <w:t>Datawiz</w:t>
      </w:r>
    </w:p>
    <w:p w:rsidR="008121CE" w:rsidP="008121CE" w14:paraId="2AEB40A6" w14:textId="77777777">
      <w:pPr>
        <w:pStyle w:val="ListParagraph"/>
        <w:numPr>
          <w:ilvl w:val="0"/>
          <w:numId w:val="40"/>
        </w:numPr>
        <w:spacing w:after="0" w:line="240" w:lineRule="auto"/>
        <w:contextualSpacing w:val="0"/>
        <w:rPr>
          <w:rFonts w:ascii="Calibri" w:eastAsia="Times New Roman" w:hAnsi="Calibri" w:cs="Calibri"/>
          <w:sz w:val="22"/>
        </w:rPr>
      </w:pPr>
      <w:r>
        <w:rPr>
          <w:rFonts w:ascii="Calibri" w:eastAsia="Times New Roman" w:hAnsi="Calibri" w:cs="Calibri"/>
          <w:sz w:val="22"/>
        </w:rPr>
        <w:t xml:space="preserve">Eastern Research Group </w:t>
      </w:r>
    </w:p>
    <w:p w:rsidR="008121CE" w:rsidP="008121CE" w14:paraId="1E1BEA09" w14:textId="77777777">
      <w:pPr>
        <w:pStyle w:val="ListParagraph"/>
        <w:numPr>
          <w:ilvl w:val="0"/>
          <w:numId w:val="40"/>
        </w:numPr>
        <w:spacing w:after="0" w:line="240" w:lineRule="auto"/>
        <w:contextualSpacing w:val="0"/>
        <w:rPr>
          <w:rFonts w:ascii="Calibri" w:eastAsia="Times New Roman" w:hAnsi="Calibri" w:cs="Calibri"/>
          <w:sz w:val="22"/>
        </w:rPr>
      </w:pPr>
      <w:r>
        <w:rPr>
          <w:rFonts w:ascii="Calibri" w:eastAsia="Times New Roman" w:hAnsi="Calibri" w:cs="Calibri"/>
          <w:sz w:val="22"/>
        </w:rPr>
        <w:t>SAIC</w:t>
      </w:r>
    </w:p>
    <w:p w:rsidR="008121CE" w:rsidP="008121CE" w14:paraId="6A628345" w14:textId="342FC43B">
      <w:pPr>
        <w:pStyle w:val="ListParagraph"/>
        <w:numPr>
          <w:ilvl w:val="0"/>
          <w:numId w:val="40"/>
        </w:numPr>
        <w:spacing w:after="0" w:line="240" w:lineRule="auto"/>
        <w:contextualSpacing w:val="0"/>
        <w:rPr>
          <w:rFonts w:ascii="Calibri" w:eastAsia="Times New Roman" w:hAnsi="Calibri" w:cs="Calibri"/>
          <w:sz w:val="22"/>
        </w:rPr>
      </w:pPr>
      <w:r>
        <w:rPr>
          <w:rFonts w:ascii="Calibri" w:eastAsia="Times New Roman" w:hAnsi="Calibri" w:cs="Calibri"/>
          <w:sz w:val="22"/>
        </w:rPr>
        <w:t xml:space="preserve">SRC </w:t>
      </w:r>
    </w:p>
    <w:p w:rsidR="00582E01" w:rsidRPr="00934285" w:rsidP="00934285" w14:paraId="1C093B3F" w14:textId="77777777">
      <w:pPr>
        <w:spacing w:after="0" w:line="240" w:lineRule="auto"/>
        <w:rPr>
          <w:rFonts w:ascii="Calibri" w:eastAsia="Times New Roman" w:hAnsi="Calibri" w:cs="Calibri"/>
          <w:sz w:val="22"/>
        </w:rPr>
      </w:pPr>
    </w:p>
    <w:p w:rsidR="008121CE" w:rsidRPr="008121CE" w:rsidP="008121CE" w14:paraId="233A02B1" w14:textId="77777777">
      <w:pPr>
        <w:pStyle w:val="ListParagraph"/>
        <w:spacing w:after="0" w:line="240" w:lineRule="auto"/>
        <w:contextualSpacing w:val="0"/>
        <w:rPr>
          <w:rFonts w:ascii="Calibri" w:eastAsia="Times New Roman" w:hAnsi="Calibri" w:cs="Calibri"/>
          <w:sz w:val="22"/>
        </w:rPr>
      </w:pPr>
    </w:p>
    <w:p w:rsidR="009A7738" w:rsidP="00253A81" w14:paraId="68CD10BA" w14:textId="752124A6">
      <w:pPr>
        <w:pStyle w:val="Heading2"/>
        <w:rPr>
          <w:rFonts w:asciiTheme="minorHAnsi" w:hAnsiTheme="minorHAnsi" w:cstheme="minorHAnsi"/>
        </w:rPr>
      </w:pPr>
      <w:r>
        <w:rPr>
          <w:rFonts w:asciiTheme="minorHAnsi" w:hAnsiTheme="minorHAnsi" w:cstheme="minorHAnsi"/>
        </w:rPr>
        <w:t xml:space="preserve">PAYMENTS OR GIFTS TO RESPONDENTS: </w:t>
      </w:r>
      <w:r w:rsidRPr="00AC56B9">
        <w:rPr>
          <w:rFonts w:asciiTheme="minorHAnsi" w:hAnsiTheme="minorHAnsi" w:cstheme="minorHAnsi"/>
        </w:rPr>
        <w:t>Explain any decision</w:t>
      </w:r>
      <w:r w:rsidR="00BC7830">
        <w:rPr>
          <w:rFonts w:asciiTheme="minorHAnsi" w:hAnsiTheme="minorHAnsi" w:cstheme="minorHAnsi"/>
        </w:rPr>
        <w:t>s</w:t>
      </w:r>
      <w:r w:rsidRPr="00AC56B9">
        <w:rPr>
          <w:rFonts w:asciiTheme="minorHAnsi" w:hAnsiTheme="minorHAnsi" w:cstheme="minorHAnsi"/>
        </w:rPr>
        <w:t xml:space="preserve"> to provide payment</w:t>
      </w:r>
      <w:r w:rsidR="00850F7E">
        <w:rPr>
          <w:rFonts w:asciiTheme="minorHAnsi" w:hAnsiTheme="minorHAnsi" w:cstheme="minorHAnsi"/>
        </w:rPr>
        <w:t>s</w:t>
      </w:r>
      <w:r w:rsidRPr="00AC56B9">
        <w:rPr>
          <w:rFonts w:asciiTheme="minorHAnsi" w:hAnsiTheme="minorHAnsi" w:cstheme="minorHAnsi"/>
        </w:rPr>
        <w:t xml:space="preserve"> or gift</w:t>
      </w:r>
      <w:r w:rsidR="00850F7E">
        <w:rPr>
          <w:rFonts w:asciiTheme="minorHAnsi" w:hAnsiTheme="minorHAnsi" w:cstheme="minorHAnsi"/>
        </w:rPr>
        <w:t>s</w:t>
      </w:r>
      <w:r w:rsidRPr="00AC56B9">
        <w:rPr>
          <w:rFonts w:asciiTheme="minorHAnsi" w:hAnsiTheme="minorHAnsi" w:cstheme="minorHAnsi"/>
        </w:rPr>
        <w:t xml:space="preserve"> to respondents, other than remuneration of contractors or grantees.</w:t>
      </w:r>
    </w:p>
    <w:p w:rsidR="00EF1C04" w:rsidRPr="00EF1C04" w:rsidP="00EF1C04" w14:paraId="50C8E8DA" w14:textId="13130F0B">
      <w:pPr>
        <w:pStyle w:val="BodyText"/>
        <w:spacing w:before="201" w:after="240" w:line="276" w:lineRule="auto"/>
        <w:ind w:right="749"/>
        <w:rPr>
          <w:rFonts w:ascii="Calibri" w:hAnsi="Calibri" w:cs="Calibri"/>
        </w:rPr>
      </w:pPr>
      <w:r>
        <w:rPr>
          <w:rFonts w:ascii="Calibri" w:hAnsi="Calibri" w:cs="Calibri"/>
        </w:rPr>
        <w:t>This collection does not provide any payment or gift to respondents.</w:t>
      </w:r>
    </w:p>
    <w:p w:rsidR="009A7738" w:rsidRPr="00AC56B9" w:rsidP="00253A81" w14:paraId="1E0798B2" w14:textId="5C680280">
      <w:pPr>
        <w:pStyle w:val="Heading2"/>
        <w:rPr>
          <w:rFonts w:asciiTheme="minorHAnsi" w:hAnsiTheme="minorHAnsi" w:cstheme="minorHAnsi"/>
        </w:rPr>
      </w:pPr>
      <w:r>
        <w:rPr>
          <w:rFonts w:asciiTheme="minorHAnsi" w:hAnsiTheme="minorHAnsi" w:cstheme="minorHAnsi"/>
        </w:rPr>
        <w:t xml:space="preserve">PROVISIONS FOR PROTECTION OF INFORMATION: </w:t>
      </w:r>
      <w:r w:rsidRPr="00AC56B9">
        <w:rPr>
          <w:rFonts w:asciiTheme="minorHAnsi" w:hAnsiTheme="minorHAnsi" w:cstheme="minorHAnsi"/>
        </w:rPr>
        <w:t>Describe any assurance of confidentiality provided to respondents and the basis for the assurance in statute, regulation, or agency policy.</w:t>
      </w:r>
      <w:r w:rsidRPr="00AC56B9" w:rsidR="00E00E93">
        <w:rPr>
          <w:rFonts w:asciiTheme="minorHAnsi" w:hAnsiTheme="minorHAnsi" w:cstheme="minorHAnsi"/>
        </w:rPr>
        <w:t xml:space="preserve"> If the collection requires a systems of records notice (SORN) or privacy impact assessment (PIA), those should be cited and described here.</w:t>
      </w:r>
    </w:p>
    <w:p w:rsidR="003A0865" w:rsidRPr="00AC56B9" w:rsidP="003A0865" w14:paraId="19B43DC0" w14:textId="0DE4EAF9">
      <w:pPr>
        <w:rPr>
          <w:rFonts w:asciiTheme="minorHAnsi" w:hAnsiTheme="minorHAnsi" w:cstheme="minorHAnsi"/>
          <w:lang w:bidi="en-US"/>
        </w:rPr>
      </w:pPr>
      <w:r w:rsidRPr="00AC56B9">
        <w:rPr>
          <w:rFonts w:asciiTheme="minorHAnsi" w:hAnsiTheme="minorHAnsi" w:cstheme="minorHAnsi"/>
          <w:szCs w:val="24"/>
        </w:rPr>
        <w:t xml:space="preserve">The information collected is stored at EPA Headquarters in </w:t>
      </w:r>
      <w:r w:rsidRPr="00AC56B9" w:rsidR="00C809D8">
        <w:rPr>
          <w:rFonts w:asciiTheme="minorHAnsi" w:hAnsiTheme="minorHAnsi" w:cstheme="minorHAnsi"/>
          <w:szCs w:val="24"/>
        </w:rPr>
        <w:t>a</w:t>
      </w:r>
      <w:r w:rsidRPr="00AC56B9">
        <w:rPr>
          <w:rFonts w:asciiTheme="minorHAnsi" w:hAnsiTheme="minorHAnsi" w:cstheme="minorHAnsi"/>
          <w:szCs w:val="24"/>
        </w:rPr>
        <w:t xml:space="preserve"> secured local area network, the CIS module.</w:t>
      </w:r>
      <w:r w:rsidRPr="00AC56B9" w:rsidR="00C809D8">
        <w:rPr>
          <w:rFonts w:asciiTheme="minorHAnsi" w:hAnsiTheme="minorHAnsi" w:cstheme="minorHAnsi"/>
          <w:szCs w:val="24"/>
        </w:rPr>
        <w:t xml:space="preserve"> </w:t>
      </w:r>
      <w:r w:rsidRPr="00AC56B9">
        <w:rPr>
          <w:rFonts w:asciiTheme="minorHAnsi" w:hAnsiTheme="minorHAnsi" w:cstheme="minorHAnsi"/>
          <w:szCs w:val="24"/>
        </w:rPr>
        <w:t>The EPA form used to collect these data contains a Privacy Act statement that complies with the Privacy Act and OMB Circular 108.</w:t>
      </w:r>
    </w:p>
    <w:p w:rsidR="00575DC0" w:rsidRPr="00AC56B9" w:rsidP="00253A81" w14:paraId="675D5854" w14:textId="7A833B81">
      <w:pPr>
        <w:pStyle w:val="Heading2"/>
        <w:rPr>
          <w:rFonts w:asciiTheme="minorHAnsi" w:hAnsiTheme="minorHAnsi" w:cstheme="minorHAnsi"/>
        </w:rPr>
      </w:pPr>
      <w:r>
        <w:rPr>
          <w:rFonts w:asciiTheme="minorHAnsi" w:hAnsiTheme="minorHAnsi" w:cstheme="minorHAnsi"/>
        </w:rPr>
        <w:t xml:space="preserve">JUSTIFICATION FOR SENSITIVE QUESTIONS: </w:t>
      </w:r>
      <w:r w:rsidRPr="00AC56B9" w:rsidR="009A7738">
        <w:rPr>
          <w:rFonts w:asciiTheme="minorHAnsi" w:hAnsiTheme="minorHAnsi" w:cstheme="minorHAnsi"/>
        </w:rPr>
        <w:t xml:space="preserve">Provide additional justification for any questions of a sensitive nature, </w:t>
      </w:r>
      <w:r w:rsidRPr="00AC56B9">
        <w:rPr>
          <w:rFonts w:asciiTheme="minorHAnsi" w:hAnsiTheme="minorHAnsi" w:cstheme="minorHAnsi"/>
        </w:rPr>
        <w:t>such as sexual behavior and attitudes, religious beliefs, and other</w:t>
      </w:r>
      <w:r w:rsidRPr="00AC56B9" w:rsidR="009A7738">
        <w:rPr>
          <w:rFonts w:asciiTheme="minorHAnsi" w:hAnsiTheme="minorHAnsi" w:cstheme="minorHAnsi"/>
        </w:rPr>
        <w:t xml:space="preserve"> matters that are commonly considered private.</w:t>
      </w:r>
      <w:r w:rsidRPr="00AC56B9" w:rsidR="00E00E93">
        <w:rPr>
          <w:rFonts w:asciiTheme="minorHAnsi" w:hAnsiTheme="minorHAnsi" w:cstheme="minorHAns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A0865" w:rsidRPr="00AC56B9" w:rsidP="003A0865" w14:paraId="42AF1EDC" w14:textId="5C28C9E5">
      <w:pPr>
        <w:rPr>
          <w:rFonts w:asciiTheme="minorHAnsi" w:hAnsiTheme="minorHAnsi" w:cstheme="minorHAnsi"/>
          <w:lang w:bidi="en-US"/>
        </w:rPr>
      </w:pPr>
      <w:r w:rsidRPr="00AC56B9">
        <w:rPr>
          <w:rFonts w:asciiTheme="minorHAnsi" w:hAnsiTheme="minorHAnsi" w:cstheme="minorHAnsi"/>
          <w:szCs w:val="24"/>
        </w:rPr>
        <w:t>There are no sensitive questions contained in this information collection.</w:t>
      </w:r>
    </w:p>
    <w:p w:rsidR="00E00E93" w:rsidRPr="00AC56B9" w:rsidP="00253A81" w14:paraId="29AD7DEB" w14:textId="31FB3B24">
      <w:pPr>
        <w:pStyle w:val="Heading2"/>
        <w:rPr>
          <w:rFonts w:asciiTheme="minorHAnsi" w:hAnsiTheme="minorHAnsi" w:cstheme="minorHAnsi"/>
        </w:rPr>
      </w:pPr>
      <w:r>
        <w:rPr>
          <w:rFonts w:asciiTheme="minorHAnsi" w:hAnsiTheme="minorHAnsi" w:cstheme="minorHAnsi"/>
        </w:rPr>
        <w:t xml:space="preserve">RESPONDENT BURDEN HOURS AND LABOR COSTS: </w:t>
      </w:r>
      <w:r w:rsidRPr="00AC56B9" w:rsidR="00294EAC">
        <w:rPr>
          <w:rFonts w:asciiTheme="minorHAnsi" w:hAnsiTheme="minorHAnsi" w:cstheme="minorHAnsi"/>
        </w:rPr>
        <w:t>Provide estimates of the hour burden of the collection of information.</w:t>
      </w:r>
      <w:r w:rsidRPr="00AC56B9">
        <w:rPr>
          <w:rFonts w:asciiTheme="minorHAnsi" w:hAnsiTheme="minorHAnsi" w:cstheme="minorHAnsi"/>
        </w:rPr>
        <w:t xml:space="preserve"> The statement should: </w:t>
      </w:r>
    </w:p>
    <w:p w:rsidR="00E00E93" w:rsidRPr="00AC56B9" w:rsidP="008851C4" w14:paraId="7FC47722" w14:textId="77777777">
      <w:pPr>
        <w:pStyle w:val="Heading3"/>
        <w:numPr>
          <w:ilvl w:val="0"/>
          <w:numId w:val="36"/>
        </w:numPr>
        <w:spacing w:line="259" w:lineRule="auto"/>
        <w:rPr>
          <w:rFonts w:asciiTheme="minorHAnsi" w:hAnsiTheme="minorHAnsi" w:cstheme="minorHAnsi"/>
        </w:rPr>
      </w:pPr>
      <w:r w:rsidRPr="00AC56B9">
        <w:rPr>
          <w:rFonts w:asciiTheme="minorHAnsi" w:hAnsiTheme="minorHAnsi" w:cstheme="minorHAns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w:t>
      </w:r>
      <w:r w:rsidRPr="00AC56B9">
        <w:rPr>
          <w:rFonts w:asciiTheme="minorHAnsi" w:hAnsiTheme="minorHAnsi" w:cstheme="minorHAnsi"/>
        </w:rPr>
        <w:t>because of differences in activity, size, or complexity, show the range of estimated hour burden, and explain the reasons for the variance. Generally, estimates should not include burden hours for customary and usual business practices.</w:t>
      </w:r>
    </w:p>
    <w:p w:rsidR="00E00E93" w:rsidRPr="00AC56B9" w:rsidP="00E00E93" w14:paraId="2F1B6098" w14:textId="77777777">
      <w:pPr>
        <w:pStyle w:val="Heading3"/>
        <w:rPr>
          <w:rFonts w:asciiTheme="minorHAnsi" w:hAnsiTheme="minorHAnsi" w:cstheme="minorHAnsi"/>
        </w:rPr>
      </w:pPr>
      <w:r w:rsidRPr="00AC56B9">
        <w:rPr>
          <w:rFonts w:asciiTheme="minorHAnsi" w:hAnsiTheme="minorHAnsi" w:cstheme="minorHAnsi"/>
        </w:rPr>
        <w:t xml:space="preserve">If this request for approval covers more than one form, provide separate hour burden estimates for each form and aggregate the hour burdens. </w:t>
      </w:r>
    </w:p>
    <w:p w:rsidR="00294EAC" w:rsidRPr="00AC56B9" w:rsidP="00E00E93" w14:paraId="2E905BB2" w14:textId="745F6D66">
      <w:pPr>
        <w:pStyle w:val="Heading3"/>
        <w:rPr>
          <w:rFonts w:asciiTheme="minorHAnsi" w:hAnsiTheme="minorHAnsi" w:cstheme="minorHAnsi"/>
        </w:rPr>
      </w:pPr>
      <w:r w:rsidRPr="00AC56B9">
        <w:rPr>
          <w:rFonts w:asciiTheme="minorHAnsi" w:hAnsiTheme="minorHAnsi" w:cstheme="minorHAnsi"/>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3A0865" w:rsidRPr="00AC56B9" w:rsidP="003A0865" w14:paraId="5AAAF5CF" w14:textId="6A080210">
      <w:pPr>
        <w:rPr>
          <w:rFonts w:asciiTheme="minorHAnsi" w:hAnsiTheme="minorHAnsi" w:cstheme="minorHAnsi"/>
        </w:rPr>
      </w:pPr>
      <w:r w:rsidRPr="00004F42">
        <w:rPr>
          <w:rFonts w:asciiTheme="minorHAnsi" w:hAnsiTheme="minorHAnsi" w:cstheme="minorHAnsi"/>
          <w:b/>
          <w:bCs/>
        </w:rPr>
        <w:t>12a. RESPONDENTS/NAICS CODES</w:t>
      </w:r>
      <w:r w:rsidR="00004F42">
        <w:rPr>
          <w:rFonts w:asciiTheme="minorHAnsi" w:hAnsiTheme="minorHAnsi" w:cstheme="minorHAnsi"/>
          <w:b/>
          <w:bCs/>
        </w:rPr>
        <w:t>:</w:t>
      </w:r>
      <w:r>
        <w:rPr>
          <w:rFonts w:asciiTheme="minorHAnsi" w:hAnsiTheme="minorHAnsi" w:cstheme="minorHAnsi"/>
        </w:rPr>
        <w:t xml:space="preserve"> </w:t>
      </w:r>
      <w:r w:rsidRPr="00AC56B9">
        <w:rPr>
          <w:rFonts w:asciiTheme="minorHAnsi" w:hAnsiTheme="minorHAnsi" w:cstheme="minorHAnsi"/>
        </w:rPr>
        <w:t>Respondents affected by this activity are found mainly under NAICS codes 514 (Information Services) and 561 (Administrative and Support Services).</w:t>
      </w:r>
    </w:p>
    <w:p w:rsidR="003A0865" w:rsidRPr="00AC56B9" w:rsidP="003A0865" w14:paraId="0DDBB14F" w14:textId="37AD7CF9">
      <w:pPr>
        <w:rPr>
          <w:rFonts w:asciiTheme="minorHAnsi" w:hAnsiTheme="minorHAnsi" w:cstheme="minorHAnsi"/>
        </w:rPr>
      </w:pPr>
      <w:r w:rsidRPr="00004F42">
        <w:rPr>
          <w:rFonts w:asciiTheme="minorHAnsi" w:hAnsiTheme="minorHAnsi" w:cstheme="minorHAnsi"/>
          <w:b/>
          <w:bCs/>
        </w:rPr>
        <w:t>12b. INFO</w:t>
      </w:r>
      <w:r w:rsidRPr="00004F42" w:rsidR="00BC7830">
        <w:rPr>
          <w:rFonts w:asciiTheme="minorHAnsi" w:hAnsiTheme="minorHAnsi" w:cstheme="minorHAnsi"/>
          <w:b/>
          <w:bCs/>
        </w:rPr>
        <w:t>R</w:t>
      </w:r>
      <w:r w:rsidRPr="00004F42">
        <w:rPr>
          <w:rFonts w:asciiTheme="minorHAnsi" w:hAnsiTheme="minorHAnsi" w:cstheme="minorHAnsi"/>
          <w:b/>
          <w:bCs/>
        </w:rPr>
        <w:t>MATION REQUESTED</w:t>
      </w:r>
      <w:r w:rsidR="00004F42">
        <w:rPr>
          <w:rFonts w:asciiTheme="minorHAnsi" w:hAnsiTheme="minorHAnsi" w:cstheme="minorHAnsi"/>
        </w:rPr>
        <w:t>:</w:t>
      </w:r>
      <w:r w:rsidRPr="00AC56B9">
        <w:rPr>
          <w:rFonts w:asciiTheme="minorHAnsi" w:hAnsiTheme="minorHAnsi" w:cstheme="minorHAnsi"/>
        </w:rPr>
        <w:t xml:space="preserve"> </w:t>
      </w:r>
      <w:r w:rsidRPr="00AC56B9">
        <w:rPr>
          <w:rFonts w:asciiTheme="minorHAnsi" w:hAnsiTheme="minorHAnsi" w:cstheme="minorHAnsi"/>
        </w:rPr>
        <w:t xml:space="preserve">To complete the form, the contractor employee must: describe why access to TSCA CBI is necessary for the successful performance of his or her duties under the contract; identify, by section of TSCA, the types of CBI to which access is needed; and provide personal identification information. Justification statements are provided on the </w:t>
      </w:r>
      <w:r w:rsidRPr="00AC56B9" w:rsidR="008147A0">
        <w:rPr>
          <w:rFonts w:asciiTheme="minorHAnsi" w:hAnsiTheme="minorHAnsi" w:cstheme="minorHAnsi"/>
        </w:rPr>
        <w:t>form,</w:t>
      </w:r>
      <w:r w:rsidRPr="00AC56B9">
        <w:rPr>
          <w:rFonts w:asciiTheme="minorHAnsi" w:hAnsiTheme="minorHAnsi" w:cstheme="minorHAnsi"/>
        </w:rPr>
        <w:t xml:space="preserve"> and the employee only has to designate which statement (A, B, C, D or Other) is applicable.</w:t>
      </w:r>
    </w:p>
    <w:p w:rsidR="003A0865" w:rsidRPr="00AC56B9" w:rsidP="003A0865" w14:paraId="386E38FD" w14:textId="279953EA">
      <w:pPr>
        <w:rPr>
          <w:rFonts w:asciiTheme="minorHAnsi" w:hAnsiTheme="minorHAnsi" w:cstheme="minorHAnsi"/>
        </w:rPr>
      </w:pPr>
      <w:r w:rsidRPr="00004F42">
        <w:rPr>
          <w:rFonts w:asciiTheme="minorHAnsi" w:hAnsiTheme="minorHAnsi" w:cstheme="minorHAnsi"/>
          <w:b/>
          <w:bCs/>
        </w:rPr>
        <w:t>12c. RESPONDENT ACTIVITIES AND FREQUENCY</w:t>
      </w:r>
      <w:r w:rsidR="00004F42">
        <w:rPr>
          <w:rFonts w:asciiTheme="minorHAnsi" w:hAnsiTheme="minorHAnsi" w:cstheme="minorHAnsi"/>
          <w:b/>
          <w:bCs/>
        </w:rPr>
        <w:t>:</w:t>
      </w:r>
      <w:r w:rsidRPr="00AC56B9">
        <w:rPr>
          <w:rFonts w:asciiTheme="minorHAnsi" w:hAnsiTheme="minorHAnsi" w:cstheme="minorHAnsi"/>
        </w:rPr>
        <w:t xml:space="preserve"> </w:t>
      </w:r>
      <w:r w:rsidRPr="00AC56B9">
        <w:rPr>
          <w:rFonts w:asciiTheme="minorHAnsi" w:hAnsiTheme="minorHAnsi" w:cstheme="minorHAnsi"/>
        </w:rPr>
        <w:t xml:space="preserve">In addition, the contractor must appoint an employee to serve as a liaison DCO between EPA and the contractor to handle issues relating to employee access to TSCA CBI. Contractor responsibilities for maintaining the access list are explained under Chapter 2.D.l.f of the TSCA Confidential Business Information Security Manual. Contractor DCOs must ensure that contractor employees read the security manual and attend a security briefing. The DCO is responsible for conducting a review, on a monthly basis, of the TSCA CBI Authorized Access List to determine whether any names should be added to or deleted from the list or whether any employee’s access authority should be broadened or narrowed. Any changes to the list require approval </w:t>
      </w:r>
      <w:r w:rsidRPr="00AC56B9" w:rsidR="008147A0">
        <w:rPr>
          <w:rFonts w:asciiTheme="minorHAnsi" w:hAnsiTheme="minorHAnsi" w:cstheme="minorHAnsi"/>
        </w:rPr>
        <w:t>from</w:t>
      </w:r>
      <w:r w:rsidRPr="00AC56B9">
        <w:rPr>
          <w:rFonts w:asciiTheme="minorHAnsi" w:hAnsiTheme="minorHAnsi" w:cstheme="minorHAnsi"/>
        </w:rPr>
        <w:t xml:space="preserve"> the EPA COR and the OPPT DCO.</w:t>
      </w:r>
    </w:p>
    <w:p w:rsidR="003A0865" w:rsidRPr="00AC56B9" w:rsidP="003A0865" w14:paraId="68C46AD4" w14:textId="61F8CFC9">
      <w:pPr>
        <w:rPr>
          <w:rFonts w:asciiTheme="minorHAnsi" w:hAnsiTheme="minorHAnsi" w:cstheme="minorHAnsi"/>
        </w:rPr>
      </w:pPr>
      <w:r w:rsidRPr="00AC56B9">
        <w:rPr>
          <w:rFonts w:asciiTheme="minorHAnsi" w:hAnsiTheme="minorHAnsi" w:cstheme="minorHAnsi"/>
        </w:rPr>
        <w:t>The process that contractor employees must go through in order to be authorized access to TSCA CBI entails the following:</w:t>
      </w:r>
    </w:p>
    <w:p w:rsidR="003A0865" w:rsidRPr="00AC56B9" w:rsidP="003A0865" w14:paraId="762D6DC2" w14:textId="0B41FDB0">
      <w:pPr>
        <w:rPr>
          <w:rFonts w:asciiTheme="minorHAnsi" w:hAnsiTheme="minorHAnsi" w:cstheme="minorHAnsi"/>
        </w:rPr>
      </w:pPr>
      <w:r w:rsidRPr="00AC56B9">
        <w:rPr>
          <w:rFonts w:asciiTheme="minorHAnsi" w:hAnsiTheme="minorHAnsi" w:cstheme="minorHAnsi"/>
        </w:rPr>
        <w:t>(1)</w:t>
      </w:r>
      <w:r w:rsidRPr="00AC56B9">
        <w:rPr>
          <w:rFonts w:asciiTheme="minorHAnsi" w:hAnsiTheme="minorHAnsi" w:cstheme="minorHAnsi"/>
        </w:rPr>
        <w:tab/>
        <w:t>Read EPA Form 7740-6.</w:t>
      </w:r>
    </w:p>
    <w:p w:rsidR="003A0865" w:rsidRPr="00AC56B9" w:rsidP="003A0865" w14:paraId="47D8B1AC" w14:textId="77777777">
      <w:pPr>
        <w:rPr>
          <w:rFonts w:asciiTheme="minorHAnsi" w:hAnsiTheme="minorHAnsi" w:cstheme="minorHAnsi"/>
        </w:rPr>
      </w:pPr>
      <w:r w:rsidRPr="00AC56B9">
        <w:rPr>
          <w:rFonts w:asciiTheme="minorHAnsi" w:hAnsiTheme="minorHAnsi" w:cstheme="minorHAnsi"/>
        </w:rPr>
        <w:t>(2)</w:t>
      </w:r>
      <w:r w:rsidRPr="00AC56B9">
        <w:rPr>
          <w:rFonts w:asciiTheme="minorHAnsi" w:hAnsiTheme="minorHAnsi" w:cstheme="minorHAnsi"/>
        </w:rPr>
        <w:tab/>
        <w:t>Gather required information and complete the form.</w:t>
      </w:r>
    </w:p>
    <w:p w:rsidR="003A0865" w:rsidRPr="00AC56B9" w:rsidP="003A0865" w14:paraId="5F24F99C" w14:textId="7DADF092">
      <w:pPr>
        <w:rPr>
          <w:rFonts w:asciiTheme="minorHAnsi" w:hAnsiTheme="minorHAnsi" w:cstheme="minorHAnsi"/>
        </w:rPr>
      </w:pPr>
      <w:r w:rsidRPr="00AC56B9">
        <w:rPr>
          <w:rFonts w:asciiTheme="minorHAnsi" w:hAnsiTheme="minorHAnsi" w:cstheme="minorHAnsi"/>
        </w:rPr>
        <w:t>(3)</w:t>
      </w:r>
      <w:r w:rsidRPr="00AC56B9">
        <w:rPr>
          <w:rFonts w:asciiTheme="minorHAnsi" w:hAnsiTheme="minorHAnsi" w:cstheme="minorHAnsi"/>
        </w:rPr>
        <w:tab/>
        <w:t>Submit the form to the contractor DCO for processing, compilation and review.</w:t>
      </w:r>
    </w:p>
    <w:p w:rsidR="003A0865" w:rsidRPr="00AC56B9" w:rsidP="003A0865" w14:paraId="2888C59E" w14:textId="77777777">
      <w:pPr>
        <w:rPr>
          <w:rFonts w:asciiTheme="minorHAnsi" w:hAnsiTheme="minorHAnsi" w:cstheme="minorHAnsi"/>
        </w:rPr>
      </w:pPr>
      <w:r w:rsidRPr="00AC56B9">
        <w:rPr>
          <w:rFonts w:asciiTheme="minorHAnsi" w:hAnsiTheme="minorHAnsi" w:cstheme="minorHAnsi"/>
        </w:rPr>
        <w:t>(4)</w:t>
      </w:r>
      <w:r w:rsidRPr="00AC56B9">
        <w:rPr>
          <w:rFonts w:asciiTheme="minorHAnsi" w:hAnsiTheme="minorHAnsi" w:cstheme="minorHAnsi"/>
        </w:rPr>
        <w:tab/>
        <w:t>The contractor DCO files an in-house reference copy of the form.</w:t>
      </w:r>
    </w:p>
    <w:p w:rsidR="003A0865" w:rsidRPr="00AC56B9" w:rsidP="003A0865" w14:paraId="2212001D" w14:textId="77777777">
      <w:pPr>
        <w:rPr>
          <w:rFonts w:asciiTheme="minorHAnsi" w:hAnsiTheme="minorHAnsi" w:cstheme="minorHAnsi"/>
        </w:rPr>
      </w:pPr>
      <w:r w:rsidRPr="00AC56B9">
        <w:rPr>
          <w:rFonts w:asciiTheme="minorHAnsi" w:hAnsiTheme="minorHAnsi" w:cstheme="minorHAnsi"/>
        </w:rPr>
        <w:t>(5)</w:t>
      </w:r>
      <w:r w:rsidRPr="00AC56B9">
        <w:rPr>
          <w:rFonts w:asciiTheme="minorHAnsi" w:hAnsiTheme="minorHAnsi" w:cstheme="minorHAnsi"/>
        </w:rPr>
        <w:tab/>
        <w:t>The contractor DCO forwards the form to the EPA COR (or Delivery Order Project Officer) for signature and to forward on to the OPPT DCO for further review and processing.</w:t>
      </w:r>
    </w:p>
    <w:p w:rsidR="003A0865" w:rsidRPr="00AC56B9" w:rsidP="003A0865" w14:paraId="279B177A" w14:textId="00CAEC4B">
      <w:pPr>
        <w:rPr>
          <w:rFonts w:asciiTheme="minorHAnsi" w:hAnsiTheme="minorHAnsi" w:cstheme="minorHAnsi"/>
        </w:rPr>
      </w:pPr>
      <w:r w:rsidRPr="00AC56B9">
        <w:rPr>
          <w:rFonts w:asciiTheme="minorHAnsi" w:hAnsiTheme="minorHAnsi" w:cstheme="minorHAnsi"/>
        </w:rPr>
        <w:t>(6)</w:t>
      </w:r>
      <w:r w:rsidRPr="00AC56B9">
        <w:rPr>
          <w:rFonts w:asciiTheme="minorHAnsi" w:hAnsiTheme="minorHAnsi" w:cstheme="minorHAnsi"/>
        </w:rPr>
        <w:tab/>
        <w:t>The contractor employee views the TSCA CBI security video.</w:t>
      </w:r>
    </w:p>
    <w:p w:rsidR="001F77EC" w:rsidRPr="00AC56B9" w:rsidP="003A0865" w14:paraId="03D79B58" w14:textId="65FC0BB6">
      <w:pPr>
        <w:rPr>
          <w:rFonts w:asciiTheme="minorHAnsi" w:hAnsiTheme="minorHAnsi" w:cstheme="minorHAnsi"/>
        </w:rPr>
      </w:pPr>
      <w:r w:rsidRPr="00AC56B9">
        <w:rPr>
          <w:rFonts w:asciiTheme="minorHAnsi" w:hAnsiTheme="minorHAnsi" w:cstheme="minorHAnsi"/>
          <w:szCs w:val="24"/>
        </w:rPr>
        <w:t xml:space="preserve">The information is collected once per </w:t>
      </w:r>
      <w:r w:rsidRPr="00AC56B9" w:rsidR="009D1996">
        <w:rPr>
          <w:rFonts w:asciiTheme="minorHAnsi" w:hAnsiTheme="minorHAnsi" w:cstheme="minorHAnsi"/>
          <w:szCs w:val="24"/>
        </w:rPr>
        <w:t>individual</w:t>
      </w:r>
      <w:r w:rsidRPr="00AC56B9">
        <w:rPr>
          <w:rFonts w:asciiTheme="minorHAnsi" w:hAnsiTheme="minorHAnsi" w:cstheme="minorHAnsi"/>
          <w:szCs w:val="24"/>
        </w:rPr>
        <w:t xml:space="preserve"> contractor employee requesting access authorization to TSCA CBI, provided there is no lapse in clearance and the individual does not relinquish his or her TSCA CBI access authorization.</w:t>
      </w:r>
    </w:p>
    <w:p w:rsidR="001F77EC" w:rsidRPr="00AC56B9" w:rsidP="001F77EC" w14:paraId="7849D91A" w14:textId="21896712">
      <w:pPr>
        <w:rPr>
          <w:rFonts w:asciiTheme="minorHAnsi" w:hAnsiTheme="minorHAnsi" w:cstheme="minorHAnsi"/>
        </w:rPr>
      </w:pPr>
      <w:r w:rsidRPr="00AC56B9">
        <w:rPr>
          <w:rFonts w:asciiTheme="minorHAnsi" w:hAnsiTheme="minorHAnsi" w:cstheme="minorHAnsi"/>
        </w:rPr>
        <w:t xml:space="preserve">Eligible contractors were directly contacted in the development of earlier versions of this ICR to determine the amount of time that would be required by them to complete the tasks outlined in this ICR. Because the requirements for this ICR have not changed from the time the earlier estimates were made, the same estimates are used in this analysis. Currently </w:t>
      </w:r>
      <w:r w:rsidRPr="00AC56B9" w:rsidR="000F7289">
        <w:rPr>
          <w:rFonts w:asciiTheme="minorHAnsi" w:hAnsiTheme="minorHAnsi" w:cstheme="minorHAnsi"/>
        </w:rPr>
        <w:t>1</w:t>
      </w:r>
      <w:r w:rsidR="00670F8E">
        <w:rPr>
          <w:rFonts w:asciiTheme="minorHAnsi" w:hAnsiTheme="minorHAnsi" w:cstheme="minorHAnsi"/>
        </w:rPr>
        <w:t>6</w:t>
      </w:r>
      <w:r w:rsidRPr="00AC56B9" w:rsidR="000F7289">
        <w:rPr>
          <w:rFonts w:asciiTheme="minorHAnsi" w:hAnsiTheme="minorHAnsi" w:cstheme="minorHAnsi"/>
          <w:color w:val="FF0000"/>
        </w:rPr>
        <w:t xml:space="preserve"> </w:t>
      </w:r>
      <w:r w:rsidRPr="00AC56B9">
        <w:rPr>
          <w:rFonts w:asciiTheme="minorHAnsi" w:hAnsiTheme="minorHAnsi" w:cstheme="minorHAnsi"/>
        </w:rPr>
        <w:t xml:space="preserve">companies are under contract </w:t>
      </w:r>
      <w:r w:rsidRPr="00AC56B9" w:rsidR="008147A0">
        <w:rPr>
          <w:rFonts w:asciiTheme="minorHAnsi" w:hAnsiTheme="minorHAnsi" w:cstheme="minorHAnsi"/>
        </w:rPr>
        <w:t>with</w:t>
      </w:r>
      <w:r w:rsidRPr="00AC56B9">
        <w:rPr>
          <w:rFonts w:asciiTheme="minorHAnsi" w:hAnsiTheme="minorHAnsi" w:cstheme="minorHAnsi"/>
        </w:rPr>
        <w:t xml:space="preserve"> EPA and have a need to clear employees for access to TSCA CBI. Those firms have a total of </w:t>
      </w:r>
      <w:r w:rsidRPr="00AC56B9" w:rsidR="000F7289">
        <w:rPr>
          <w:rFonts w:asciiTheme="minorHAnsi" w:hAnsiTheme="minorHAnsi" w:cstheme="minorHAnsi"/>
        </w:rPr>
        <w:t xml:space="preserve">288 </w:t>
      </w:r>
      <w:r w:rsidRPr="00AC56B9">
        <w:rPr>
          <w:rFonts w:asciiTheme="minorHAnsi" w:hAnsiTheme="minorHAnsi" w:cstheme="minorHAnsi"/>
        </w:rPr>
        <w:t xml:space="preserve">such employees cleared for access for an average of about </w:t>
      </w:r>
      <w:r w:rsidRPr="00AC56B9" w:rsidR="000F7289">
        <w:rPr>
          <w:rFonts w:asciiTheme="minorHAnsi" w:hAnsiTheme="minorHAnsi" w:cstheme="minorHAnsi"/>
        </w:rPr>
        <w:t xml:space="preserve">18 </w:t>
      </w:r>
      <w:r w:rsidRPr="00AC56B9">
        <w:rPr>
          <w:rFonts w:asciiTheme="minorHAnsi" w:hAnsiTheme="minorHAnsi" w:cstheme="minorHAnsi"/>
        </w:rPr>
        <w:t xml:space="preserve">CBI cleared employees per firm. </w:t>
      </w:r>
    </w:p>
    <w:p w:rsidR="001F77EC" w:rsidRPr="00AC56B9" w:rsidP="001F77EC" w14:paraId="500CE8E9" w14:textId="3657CF2C">
      <w:pPr>
        <w:rPr>
          <w:rFonts w:asciiTheme="minorHAnsi" w:hAnsiTheme="minorHAnsi" w:cstheme="minorHAnsi"/>
          <w:szCs w:val="24"/>
        </w:rPr>
      </w:pPr>
      <w:r w:rsidRPr="00004F42">
        <w:rPr>
          <w:rFonts w:asciiTheme="minorHAnsi" w:hAnsiTheme="minorHAnsi" w:cstheme="minorHAnsi"/>
          <w:b/>
          <w:bCs/>
        </w:rPr>
        <w:t>12d. RESPONDENT BURDEN HOURS AND LABOR COSTS</w:t>
      </w:r>
      <w:r w:rsidR="00004F42">
        <w:rPr>
          <w:rFonts w:asciiTheme="minorHAnsi" w:hAnsiTheme="minorHAnsi" w:cstheme="minorHAnsi"/>
        </w:rPr>
        <w:t>:</w:t>
      </w:r>
      <w:r>
        <w:rPr>
          <w:rFonts w:asciiTheme="minorHAnsi" w:hAnsiTheme="minorHAnsi" w:cstheme="minorHAnsi"/>
        </w:rPr>
        <w:t xml:space="preserve"> </w:t>
      </w:r>
      <w:r w:rsidRPr="00AC56B9">
        <w:rPr>
          <w:rFonts w:asciiTheme="minorHAnsi" w:hAnsiTheme="minorHAnsi" w:cstheme="minorHAnsi"/>
          <w:szCs w:val="24"/>
        </w:rPr>
        <w:t xml:space="preserve">The per-employee burdens are given in Table 1 and the total annual respondent burden is shown in Table 2. In previous ICRs, the breakdown of employees among managerial, technical and clerical employees was approximately 33%, 58% and 9% respectively. This same breakdown was used in this analysis resulting in an estimate of </w:t>
      </w:r>
      <w:r w:rsidRPr="00AC56B9" w:rsidR="000F7289">
        <w:rPr>
          <w:rFonts w:asciiTheme="minorHAnsi" w:hAnsiTheme="minorHAnsi" w:cstheme="minorHAnsi"/>
          <w:szCs w:val="24"/>
        </w:rPr>
        <w:t xml:space="preserve">95 </w:t>
      </w:r>
      <w:r w:rsidRPr="00AC56B9">
        <w:rPr>
          <w:rFonts w:asciiTheme="minorHAnsi" w:hAnsiTheme="minorHAnsi" w:cstheme="minorHAnsi"/>
          <w:szCs w:val="24"/>
        </w:rPr>
        <w:t xml:space="preserve">managerial, </w:t>
      </w:r>
      <w:r w:rsidRPr="00AC56B9" w:rsidR="000F7289">
        <w:rPr>
          <w:rFonts w:asciiTheme="minorHAnsi" w:hAnsiTheme="minorHAnsi" w:cstheme="minorHAnsi"/>
          <w:szCs w:val="24"/>
        </w:rPr>
        <w:t xml:space="preserve">167 </w:t>
      </w:r>
      <w:r w:rsidRPr="00AC56B9">
        <w:rPr>
          <w:rFonts w:asciiTheme="minorHAnsi" w:hAnsiTheme="minorHAnsi" w:cstheme="minorHAnsi"/>
          <w:szCs w:val="24"/>
        </w:rPr>
        <w:t xml:space="preserve">technical, and </w:t>
      </w:r>
      <w:r w:rsidRPr="00AC56B9" w:rsidR="000F7289">
        <w:rPr>
          <w:rFonts w:asciiTheme="minorHAnsi" w:hAnsiTheme="minorHAnsi" w:cstheme="minorHAnsi"/>
          <w:szCs w:val="24"/>
        </w:rPr>
        <w:t xml:space="preserve">26 </w:t>
      </w:r>
      <w:r w:rsidRPr="00AC56B9">
        <w:rPr>
          <w:rFonts w:asciiTheme="minorHAnsi" w:hAnsiTheme="minorHAnsi" w:cstheme="minorHAnsi"/>
          <w:szCs w:val="24"/>
        </w:rPr>
        <w:t>clerical employees. The total annual burden for all firms is estimated to be 341</w:t>
      </w:r>
      <w:r w:rsidRPr="00AC56B9">
        <w:rPr>
          <w:rFonts w:asciiTheme="minorHAnsi" w:hAnsiTheme="minorHAnsi" w:cstheme="minorHAnsi"/>
          <w:b/>
          <w:bCs/>
          <w:szCs w:val="24"/>
        </w:rPr>
        <w:t xml:space="preserve"> </w:t>
      </w:r>
      <w:r w:rsidRPr="00AC56B9">
        <w:rPr>
          <w:rFonts w:asciiTheme="minorHAnsi" w:hAnsiTheme="minorHAnsi" w:cstheme="minorHAnsi"/>
          <w:szCs w:val="24"/>
        </w:rPr>
        <w:t>hours.</w:t>
      </w:r>
    </w:p>
    <w:p w:rsidR="001F77EC" w:rsidRPr="00AC56B9" w:rsidP="00AC56B9" w14:paraId="0DDBCD20" w14:textId="521F6CF0">
      <w:pPr>
        <w:spacing w:after="0"/>
        <w:rPr>
          <w:rFonts w:asciiTheme="minorHAnsi" w:hAnsiTheme="minorHAnsi" w:cstheme="minorHAnsi"/>
          <w:szCs w:val="24"/>
        </w:rPr>
      </w:pPr>
      <w:r w:rsidRPr="00AC56B9">
        <w:rPr>
          <w:rFonts w:asciiTheme="minorHAnsi" w:hAnsiTheme="minorHAnsi" w:cstheme="minorHAnsi"/>
          <w:b/>
          <w:bCs/>
          <w:szCs w:val="24"/>
        </w:rPr>
        <w:t xml:space="preserve"> </w:t>
      </w:r>
      <w:bookmarkStart w:id="9" w:name="_Hlk200981796"/>
      <w:r w:rsidRPr="00AC56B9">
        <w:rPr>
          <w:rFonts w:asciiTheme="minorHAnsi" w:hAnsiTheme="minorHAnsi" w:cstheme="minorHAnsi"/>
          <w:b/>
          <w:bCs/>
          <w:szCs w:val="24"/>
        </w:rPr>
        <w:t>Table 1:  EMPLOYEE BURDEN ESTIMATES</w:t>
      </w:r>
    </w:p>
    <w:tbl>
      <w:tblPr>
        <w:tblW w:w="8160" w:type="dxa"/>
        <w:tblLook w:val="04A0"/>
      </w:tblPr>
      <w:tblGrid>
        <w:gridCol w:w="3020"/>
        <w:gridCol w:w="1780"/>
        <w:gridCol w:w="1400"/>
        <w:gridCol w:w="1960"/>
      </w:tblGrid>
      <w:tr w14:paraId="0CE020D0" w14:textId="77777777" w:rsidTr="00670F8E">
        <w:tblPrEx>
          <w:tblW w:w="8160" w:type="dxa"/>
          <w:tblLook w:val="04A0"/>
        </w:tblPrEx>
        <w:trPr>
          <w:trHeight w:val="645"/>
        </w:trPr>
        <w:tc>
          <w:tcPr>
            <w:tcW w:w="3020" w:type="dxa"/>
            <w:vMerge w:val="restart"/>
            <w:tcBorders>
              <w:top w:val="single" w:sz="8" w:space="0" w:color="000000"/>
              <w:left w:val="single" w:sz="8" w:space="0" w:color="000000"/>
              <w:bottom w:val="single" w:sz="8" w:space="0" w:color="000000"/>
              <w:right w:val="single" w:sz="8" w:space="0" w:color="000000"/>
            </w:tcBorders>
            <w:vAlign w:val="center"/>
            <w:hideMark/>
          </w:tcPr>
          <w:p w:rsidR="00670F8E" w:rsidRPr="00AC56B9" w:rsidP="004A49C2" w14:paraId="5301706B"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Collection Activities</w:t>
            </w:r>
          </w:p>
        </w:tc>
        <w:tc>
          <w:tcPr>
            <w:tcW w:w="5140" w:type="dxa"/>
            <w:gridSpan w:val="3"/>
            <w:tcBorders>
              <w:top w:val="single" w:sz="8" w:space="0" w:color="000000"/>
              <w:left w:val="nil"/>
              <w:bottom w:val="single" w:sz="8" w:space="0" w:color="000000"/>
              <w:right w:val="single" w:sz="8" w:space="0" w:color="000000"/>
            </w:tcBorders>
            <w:vAlign w:val="center"/>
            <w:hideMark/>
          </w:tcPr>
          <w:p w:rsidR="00670F8E" w:rsidRPr="00AC56B9" w:rsidP="004A49C2" w14:paraId="7942A5D0"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Per Employee Burden Hours</w:t>
            </w:r>
          </w:p>
        </w:tc>
      </w:tr>
      <w:tr w14:paraId="7B645AA4" w14:textId="77777777" w:rsidTr="00670F8E">
        <w:tblPrEx>
          <w:tblW w:w="8160" w:type="dxa"/>
          <w:tblLook w:val="04A0"/>
        </w:tblPrEx>
        <w:trPr>
          <w:trHeight w:val="320"/>
        </w:trPr>
        <w:tc>
          <w:tcPr>
            <w:tcW w:w="3020" w:type="dxa"/>
            <w:vMerge/>
            <w:tcBorders>
              <w:top w:val="single" w:sz="8" w:space="0" w:color="000000"/>
              <w:left w:val="single" w:sz="8" w:space="0" w:color="000000"/>
              <w:bottom w:val="single" w:sz="8" w:space="0" w:color="000000"/>
              <w:right w:val="single" w:sz="8" w:space="0" w:color="000000"/>
            </w:tcBorders>
            <w:vAlign w:val="center"/>
            <w:hideMark/>
          </w:tcPr>
          <w:p w:rsidR="00670F8E" w:rsidRPr="00AC56B9" w:rsidP="00670F8E" w14:paraId="0D5795F8" w14:textId="77777777">
            <w:pPr>
              <w:spacing w:after="0" w:line="240" w:lineRule="auto"/>
              <w:rPr>
                <w:rFonts w:eastAsia="Times New Roman" w:asciiTheme="minorHAnsi" w:hAnsiTheme="minorHAnsi" w:cstheme="minorHAnsi"/>
                <w:b/>
                <w:bCs/>
                <w:color w:val="000000"/>
                <w:szCs w:val="24"/>
              </w:rPr>
            </w:pPr>
          </w:p>
        </w:tc>
        <w:tc>
          <w:tcPr>
            <w:tcW w:w="1780" w:type="dxa"/>
            <w:tcBorders>
              <w:top w:val="nil"/>
              <w:left w:val="nil"/>
              <w:bottom w:val="nil"/>
              <w:right w:val="nil"/>
            </w:tcBorders>
            <w:vAlign w:val="center"/>
            <w:hideMark/>
          </w:tcPr>
          <w:p w:rsidR="00670F8E" w:rsidRPr="00AC56B9" w:rsidP="00670F8E" w14:paraId="74210CBA"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Management</w:t>
            </w:r>
          </w:p>
        </w:tc>
        <w:tc>
          <w:tcPr>
            <w:tcW w:w="1400" w:type="dxa"/>
            <w:tcBorders>
              <w:top w:val="nil"/>
              <w:left w:val="single" w:sz="8" w:space="0" w:color="000000"/>
              <w:bottom w:val="nil"/>
              <w:right w:val="nil"/>
            </w:tcBorders>
            <w:vAlign w:val="center"/>
            <w:hideMark/>
          </w:tcPr>
          <w:p w:rsidR="00670F8E" w:rsidRPr="00AC56B9" w:rsidP="00670F8E" w14:paraId="32F24045"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Technical</w:t>
            </w:r>
          </w:p>
        </w:tc>
        <w:tc>
          <w:tcPr>
            <w:tcW w:w="1960" w:type="dxa"/>
            <w:tcBorders>
              <w:top w:val="nil"/>
              <w:left w:val="single" w:sz="8" w:space="0" w:color="000000"/>
              <w:bottom w:val="nil"/>
              <w:right w:val="single" w:sz="8" w:space="0" w:color="000000"/>
            </w:tcBorders>
            <w:vAlign w:val="center"/>
            <w:hideMark/>
          </w:tcPr>
          <w:p w:rsidR="00670F8E" w:rsidRPr="00AC56B9" w:rsidP="00670F8E" w14:paraId="129864EC"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Clerical</w:t>
            </w:r>
          </w:p>
        </w:tc>
      </w:tr>
      <w:tr w14:paraId="774EC663" w14:textId="77777777" w:rsidTr="00670F8E">
        <w:tblPrEx>
          <w:tblW w:w="8160" w:type="dxa"/>
          <w:tblLook w:val="04A0"/>
        </w:tblPrEx>
        <w:trPr>
          <w:trHeight w:val="2400"/>
        </w:trPr>
        <w:tc>
          <w:tcPr>
            <w:tcW w:w="3020" w:type="dxa"/>
            <w:tcBorders>
              <w:top w:val="nil"/>
              <w:left w:val="single" w:sz="8" w:space="0" w:color="000000"/>
              <w:bottom w:val="nil"/>
              <w:right w:val="single" w:sz="8" w:space="0" w:color="000000"/>
            </w:tcBorders>
            <w:vAlign w:val="center"/>
            <w:hideMark/>
          </w:tcPr>
          <w:p w:rsidR="00670F8E" w:rsidRPr="00AC56B9" w:rsidP="00670F8E" w14:paraId="53F64C86" w14:textId="77777777">
            <w:pPr>
              <w:spacing w:after="0" w:line="240" w:lineRule="auto"/>
              <w:rPr>
                <w:rFonts w:eastAsia="Times New Roman" w:asciiTheme="minorHAnsi" w:hAnsiTheme="minorHAnsi" w:cstheme="minorHAnsi"/>
                <w:color w:val="000000"/>
                <w:szCs w:val="24"/>
              </w:rPr>
            </w:pPr>
            <w:bookmarkStart w:id="10" w:name="RANGE!A3"/>
            <w:r w:rsidRPr="00AC56B9">
              <w:rPr>
                <w:rFonts w:eastAsia="Times New Roman" w:asciiTheme="minorHAnsi" w:hAnsiTheme="minorHAnsi" w:cstheme="minorHAnsi"/>
                <w:color w:val="000000"/>
                <w:szCs w:val="24"/>
              </w:rPr>
              <w:t>1.Contractor employee can either view the TSCA CBI security video; complete the TSCA CBI On-line Briefing via the EPA Intranet; or use the supplied CD-ROM for those that cannot access the intranet</w:t>
            </w:r>
            <w:bookmarkEnd w:id="10"/>
          </w:p>
        </w:tc>
        <w:tc>
          <w:tcPr>
            <w:tcW w:w="1780" w:type="dxa"/>
            <w:tcBorders>
              <w:top w:val="single" w:sz="8" w:space="0" w:color="000000"/>
              <w:left w:val="nil"/>
              <w:bottom w:val="nil"/>
              <w:right w:val="single" w:sz="8" w:space="0" w:color="000000"/>
            </w:tcBorders>
            <w:vAlign w:val="center"/>
            <w:hideMark/>
          </w:tcPr>
          <w:p w:rsidR="00670F8E" w:rsidRPr="00AC56B9" w:rsidP="00AC56B9" w14:paraId="2AE28FC4"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0.5</w:t>
            </w:r>
          </w:p>
        </w:tc>
        <w:tc>
          <w:tcPr>
            <w:tcW w:w="1400" w:type="dxa"/>
            <w:tcBorders>
              <w:top w:val="single" w:sz="8" w:space="0" w:color="000000"/>
              <w:left w:val="nil"/>
              <w:bottom w:val="nil"/>
              <w:right w:val="single" w:sz="8" w:space="0" w:color="000000"/>
            </w:tcBorders>
            <w:vAlign w:val="center"/>
            <w:hideMark/>
          </w:tcPr>
          <w:p w:rsidR="00670F8E" w:rsidRPr="00AC56B9" w:rsidP="00AC56B9" w14:paraId="50B218EF"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0.5</w:t>
            </w:r>
          </w:p>
        </w:tc>
        <w:tc>
          <w:tcPr>
            <w:tcW w:w="1960" w:type="dxa"/>
            <w:tcBorders>
              <w:top w:val="single" w:sz="8" w:space="0" w:color="000000"/>
              <w:left w:val="nil"/>
              <w:bottom w:val="nil"/>
              <w:right w:val="single" w:sz="8" w:space="0" w:color="000000"/>
            </w:tcBorders>
            <w:vAlign w:val="center"/>
            <w:hideMark/>
          </w:tcPr>
          <w:p w:rsidR="00670F8E" w:rsidRPr="00AC56B9" w:rsidP="00AC56B9" w14:paraId="5B7374A5"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0.5</w:t>
            </w:r>
          </w:p>
        </w:tc>
      </w:tr>
      <w:tr w14:paraId="7B54401E" w14:textId="77777777" w:rsidTr="00670F8E">
        <w:tblPrEx>
          <w:tblW w:w="8160" w:type="dxa"/>
          <w:tblLook w:val="04A0"/>
        </w:tblPrEx>
        <w:trPr>
          <w:trHeight w:val="320"/>
        </w:trPr>
        <w:tc>
          <w:tcPr>
            <w:tcW w:w="3020" w:type="dxa"/>
            <w:tcBorders>
              <w:top w:val="single" w:sz="8" w:space="0" w:color="000000"/>
              <w:left w:val="single" w:sz="8" w:space="0" w:color="000000"/>
              <w:bottom w:val="nil"/>
              <w:right w:val="nil"/>
            </w:tcBorders>
            <w:vAlign w:val="center"/>
            <w:hideMark/>
          </w:tcPr>
          <w:p w:rsidR="00670F8E" w:rsidRPr="00AC56B9" w:rsidP="00670F8E" w14:paraId="241DCC1D"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2. Read EPA Form 7740-6</w:t>
            </w:r>
          </w:p>
        </w:tc>
        <w:tc>
          <w:tcPr>
            <w:tcW w:w="1780" w:type="dxa"/>
            <w:tcBorders>
              <w:top w:val="single" w:sz="8" w:space="0" w:color="000000"/>
              <w:left w:val="single" w:sz="8" w:space="0" w:color="000000"/>
              <w:bottom w:val="nil"/>
              <w:right w:val="nil"/>
            </w:tcBorders>
            <w:vAlign w:val="center"/>
            <w:hideMark/>
          </w:tcPr>
          <w:p w:rsidR="00670F8E" w:rsidRPr="00AC56B9" w:rsidP="00AC56B9" w14:paraId="262C29A9"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0.163</w:t>
            </w:r>
          </w:p>
        </w:tc>
        <w:tc>
          <w:tcPr>
            <w:tcW w:w="1400" w:type="dxa"/>
            <w:tcBorders>
              <w:top w:val="single" w:sz="8" w:space="0" w:color="000000"/>
              <w:left w:val="single" w:sz="8" w:space="0" w:color="000000"/>
              <w:bottom w:val="nil"/>
              <w:right w:val="nil"/>
            </w:tcBorders>
            <w:vAlign w:val="center"/>
            <w:hideMark/>
          </w:tcPr>
          <w:p w:rsidR="00670F8E" w:rsidRPr="00AC56B9" w:rsidP="00AC56B9" w14:paraId="074709EC"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0.163</w:t>
            </w:r>
          </w:p>
        </w:tc>
        <w:tc>
          <w:tcPr>
            <w:tcW w:w="1960" w:type="dxa"/>
            <w:tcBorders>
              <w:top w:val="single" w:sz="8" w:space="0" w:color="000000"/>
              <w:left w:val="single" w:sz="8" w:space="0" w:color="000000"/>
              <w:bottom w:val="nil"/>
              <w:right w:val="single" w:sz="8" w:space="0" w:color="000000"/>
            </w:tcBorders>
            <w:vAlign w:val="center"/>
            <w:hideMark/>
          </w:tcPr>
          <w:p w:rsidR="00670F8E" w:rsidRPr="00AC56B9" w:rsidP="00AC56B9" w14:paraId="4B5447D3"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0.163</w:t>
            </w:r>
          </w:p>
        </w:tc>
      </w:tr>
      <w:tr w14:paraId="12E58612" w14:textId="77777777" w:rsidTr="00670F8E">
        <w:tblPrEx>
          <w:tblW w:w="8160" w:type="dxa"/>
          <w:tblLook w:val="04A0"/>
        </w:tblPrEx>
        <w:trPr>
          <w:trHeight w:val="930"/>
        </w:trPr>
        <w:tc>
          <w:tcPr>
            <w:tcW w:w="3020" w:type="dxa"/>
            <w:tcBorders>
              <w:top w:val="single" w:sz="8" w:space="0" w:color="000000"/>
              <w:left w:val="single" w:sz="8" w:space="0" w:color="000000"/>
              <w:bottom w:val="nil"/>
              <w:right w:val="nil"/>
            </w:tcBorders>
            <w:vAlign w:val="center"/>
            <w:hideMark/>
          </w:tcPr>
          <w:p w:rsidR="00670F8E" w:rsidRPr="00AC56B9" w:rsidP="00670F8E" w14:paraId="6A2CB043"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3. Gather required information and complete form.</w:t>
            </w:r>
          </w:p>
        </w:tc>
        <w:tc>
          <w:tcPr>
            <w:tcW w:w="1780" w:type="dxa"/>
            <w:tcBorders>
              <w:top w:val="single" w:sz="8" w:space="0" w:color="000000"/>
              <w:left w:val="single" w:sz="8" w:space="0" w:color="000000"/>
              <w:bottom w:val="nil"/>
              <w:right w:val="nil"/>
            </w:tcBorders>
            <w:vAlign w:val="center"/>
            <w:hideMark/>
          </w:tcPr>
          <w:p w:rsidR="00670F8E" w:rsidRPr="00AC56B9" w:rsidP="00AC56B9" w14:paraId="4F72F3CC"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0.224</w:t>
            </w:r>
          </w:p>
        </w:tc>
        <w:tc>
          <w:tcPr>
            <w:tcW w:w="1400" w:type="dxa"/>
            <w:tcBorders>
              <w:top w:val="single" w:sz="8" w:space="0" w:color="000000"/>
              <w:left w:val="single" w:sz="8" w:space="0" w:color="000000"/>
              <w:bottom w:val="nil"/>
              <w:right w:val="nil"/>
            </w:tcBorders>
            <w:vAlign w:val="center"/>
            <w:hideMark/>
          </w:tcPr>
          <w:p w:rsidR="00670F8E" w:rsidRPr="00AC56B9" w:rsidP="00AC56B9" w14:paraId="07FFC3D0"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0.1975</w:t>
            </w:r>
          </w:p>
        </w:tc>
        <w:tc>
          <w:tcPr>
            <w:tcW w:w="1960" w:type="dxa"/>
            <w:tcBorders>
              <w:top w:val="single" w:sz="8" w:space="0" w:color="000000"/>
              <w:left w:val="single" w:sz="8" w:space="0" w:color="000000"/>
              <w:bottom w:val="nil"/>
              <w:right w:val="single" w:sz="8" w:space="0" w:color="000000"/>
            </w:tcBorders>
            <w:vAlign w:val="center"/>
            <w:hideMark/>
          </w:tcPr>
          <w:p w:rsidR="00670F8E" w:rsidRPr="00AC56B9" w:rsidP="00AC56B9" w14:paraId="7A07A8D9"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0.528</w:t>
            </w:r>
          </w:p>
        </w:tc>
      </w:tr>
      <w:tr w14:paraId="54AE62A5" w14:textId="77777777" w:rsidTr="00670F8E">
        <w:tblPrEx>
          <w:tblW w:w="8160" w:type="dxa"/>
          <w:tblLook w:val="04A0"/>
        </w:tblPrEx>
        <w:trPr>
          <w:trHeight w:val="1215"/>
        </w:trPr>
        <w:tc>
          <w:tcPr>
            <w:tcW w:w="3020" w:type="dxa"/>
            <w:tcBorders>
              <w:top w:val="single" w:sz="8" w:space="0" w:color="000000"/>
              <w:left w:val="single" w:sz="8" w:space="0" w:color="000000"/>
              <w:bottom w:val="nil"/>
              <w:right w:val="nil"/>
            </w:tcBorders>
            <w:vAlign w:val="center"/>
            <w:hideMark/>
          </w:tcPr>
          <w:p w:rsidR="00670F8E" w:rsidRPr="00AC56B9" w:rsidP="00670F8E" w14:paraId="0A55101F"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4. Contractor Document Control Officer processes, compiles and reviews form.</w:t>
            </w:r>
          </w:p>
        </w:tc>
        <w:tc>
          <w:tcPr>
            <w:tcW w:w="1780" w:type="dxa"/>
            <w:tcBorders>
              <w:top w:val="single" w:sz="8" w:space="0" w:color="000000"/>
              <w:left w:val="single" w:sz="8" w:space="0" w:color="000000"/>
              <w:bottom w:val="nil"/>
              <w:right w:val="nil"/>
            </w:tcBorders>
            <w:vAlign w:val="center"/>
            <w:hideMark/>
          </w:tcPr>
          <w:p w:rsidR="00670F8E" w:rsidRPr="00AC56B9" w:rsidP="00AC56B9" w14:paraId="7C5835D9"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0.0961</w:t>
            </w:r>
          </w:p>
        </w:tc>
        <w:tc>
          <w:tcPr>
            <w:tcW w:w="1400" w:type="dxa"/>
            <w:tcBorders>
              <w:top w:val="single" w:sz="8" w:space="0" w:color="000000"/>
              <w:left w:val="single" w:sz="8" w:space="0" w:color="000000"/>
              <w:bottom w:val="nil"/>
              <w:right w:val="nil"/>
            </w:tcBorders>
            <w:vAlign w:val="center"/>
            <w:hideMark/>
          </w:tcPr>
          <w:p w:rsidR="00670F8E" w:rsidRPr="00AC56B9" w:rsidP="00AC56B9" w14:paraId="5F16B5B3"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0.0367</w:t>
            </w:r>
          </w:p>
        </w:tc>
        <w:tc>
          <w:tcPr>
            <w:tcW w:w="1960" w:type="dxa"/>
            <w:tcBorders>
              <w:top w:val="single" w:sz="8" w:space="0" w:color="000000"/>
              <w:left w:val="single" w:sz="8" w:space="0" w:color="000000"/>
              <w:bottom w:val="nil"/>
              <w:right w:val="single" w:sz="8" w:space="0" w:color="000000"/>
            </w:tcBorders>
            <w:vAlign w:val="center"/>
            <w:hideMark/>
          </w:tcPr>
          <w:p w:rsidR="00670F8E" w:rsidRPr="00AC56B9" w:rsidP="00AC56B9" w14:paraId="05457537"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1.548</w:t>
            </w:r>
          </w:p>
        </w:tc>
      </w:tr>
      <w:tr w14:paraId="3326B210" w14:textId="77777777" w:rsidTr="00670F8E">
        <w:tblPrEx>
          <w:tblW w:w="8160" w:type="dxa"/>
          <w:tblLook w:val="04A0"/>
        </w:tblPrEx>
        <w:trPr>
          <w:trHeight w:val="1110"/>
        </w:trPr>
        <w:tc>
          <w:tcPr>
            <w:tcW w:w="3020" w:type="dxa"/>
            <w:tcBorders>
              <w:top w:val="single" w:sz="8" w:space="0" w:color="000000"/>
              <w:left w:val="single" w:sz="8" w:space="0" w:color="000000"/>
              <w:bottom w:val="nil"/>
              <w:right w:val="nil"/>
            </w:tcBorders>
            <w:vAlign w:val="center"/>
            <w:hideMark/>
          </w:tcPr>
          <w:p w:rsidR="00670F8E" w:rsidRPr="00AC56B9" w:rsidP="00670F8E" w14:paraId="410B3F77"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5. Store, file, or maintain copy of form for in-house reference.</w:t>
            </w:r>
          </w:p>
        </w:tc>
        <w:tc>
          <w:tcPr>
            <w:tcW w:w="1780" w:type="dxa"/>
            <w:tcBorders>
              <w:top w:val="single" w:sz="8" w:space="0" w:color="000000"/>
              <w:left w:val="single" w:sz="8" w:space="0" w:color="000000"/>
              <w:bottom w:val="nil"/>
              <w:right w:val="nil"/>
            </w:tcBorders>
            <w:vAlign w:val="center"/>
            <w:hideMark/>
          </w:tcPr>
          <w:p w:rsidR="00670F8E" w:rsidRPr="00AC56B9" w:rsidP="00AC56B9" w14:paraId="678E84CE"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0.1089</w:t>
            </w:r>
          </w:p>
        </w:tc>
        <w:tc>
          <w:tcPr>
            <w:tcW w:w="1400" w:type="dxa"/>
            <w:tcBorders>
              <w:top w:val="single" w:sz="8" w:space="0" w:color="000000"/>
              <w:left w:val="single" w:sz="8" w:space="0" w:color="000000"/>
              <w:bottom w:val="nil"/>
              <w:right w:val="nil"/>
            </w:tcBorders>
            <w:vAlign w:val="center"/>
            <w:hideMark/>
          </w:tcPr>
          <w:p w:rsidR="00670F8E" w:rsidRPr="00AC56B9" w:rsidP="00AC56B9" w14:paraId="6189C51A"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0.0086</w:t>
            </w:r>
          </w:p>
        </w:tc>
        <w:tc>
          <w:tcPr>
            <w:tcW w:w="1960" w:type="dxa"/>
            <w:tcBorders>
              <w:top w:val="single" w:sz="8" w:space="0" w:color="000000"/>
              <w:left w:val="single" w:sz="8" w:space="0" w:color="000000"/>
              <w:bottom w:val="nil"/>
              <w:right w:val="single" w:sz="8" w:space="0" w:color="000000"/>
            </w:tcBorders>
            <w:vAlign w:val="center"/>
            <w:hideMark/>
          </w:tcPr>
          <w:p w:rsidR="00670F8E" w:rsidRPr="00AC56B9" w:rsidP="00AC56B9" w14:paraId="7D5B505B"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3.019</w:t>
            </w:r>
          </w:p>
        </w:tc>
      </w:tr>
      <w:tr w14:paraId="5B289AAE" w14:textId="77777777" w:rsidTr="00670F8E">
        <w:tblPrEx>
          <w:tblW w:w="8160" w:type="dxa"/>
          <w:tblLook w:val="04A0"/>
        </w:tblPrEx>
        <w:trPr>
          <w:trHeight w:val="1245"/>
        </w:trPr>
        <w:tc>
          <w:tcPr>
            <w:tcW w:w="3020" w:type="dxa"/>
            <w:tcBorders>
              <w:top w:val="single" w:sz="8" w:space="0" w:color="000000"/>
              <w:left w:val="single" w:sz="8" w:space="0" w:color="000000"/>
              <w:bottom w:val="single" w:sz="8" w:space="0" w:color="000000"/>
              <w:right w:val="nil"/>
            </w:tcBorders>
            <w:vAlign w:val="center"/>
            <w:hideMark/>
          </w:tcPr>
          <w:p w:rsidR="00670F8E" w:rsidRPr="00AC56B9" w:rsidP="00670F8E" w14:paraId="6E89E527" w14:textId="5618D214">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 xml:space="preserve">6. Complete written form, obtain signatures, forward to EPA </w:t>
            </w:r>
            <w:r w:rsidR="0032008D">
              <w:rPr>
                <w:rFonts w:eastAsia="Times New Roman" w:asciiTheme="minorHAnsi" w:hAnsiTheme="minorHAnsi" w:cstheme="minorHAnsi"/>
                <w:color w:val="000000"/>
                <w:szCs w:val="24"/>
              </w:rPr>
              <w:t>P</w:t>
            </w:r>
            <w:r w:rsidR="00526C4A">
              <w:rPr>
                <w:rFonts w:eastAsia="Times New Roman" w:asciiTheme="minorHAnsi" w:hAnsiTheme="minorHAnsi" w:cstheme="minorHAnsi"/>
                <w:color w:val="000000"/>
                <w:szCs w:val="24"/>
              </w:rPr>
              <w:t xml:space="preserve">roject </w:t>
            </w:r>
            <w:r w:rsidRPr="00AC56B9" w:rsidR="0032008D">
              <w:rPr>
                <w:rFonts w:eastAsia="Times New Roman" w:asciiTheme="minorHAnsi" w:hAnsiTheme="minorHAnsi" w:cstheme="minorHAnsi"/>
                <w:color w:val="000000"/>
                <w:szCs w:val="24"/>
              </w:rPr>
              <w:t>Management</w:t>
            </w:r>
            <w:r w:rsidR="0032008D">
              <w:rPr>
                <w:rFonts w:eastAsia="Times New Roman" w:asciiTheme="minorHAnsi" w:hAnsiTheme="minorHAnsi" w:cstheme="minorHAnsi"/>
                <w:color w:val="000000"/>
                <w:szCs w:val="24"/>
              </w:rPr>
              <w:t xml:space="preserve"> and Operations</w:t>
            </w:r>
            <w:r w:rsidRPr="00AC56B9" w:rsidR="0032008D">
              <w:rPr>
                <w:rFonts w:eastAsia="Times New Roman" w:asciiTheme="minorHAnsi" w:hAnsiTheme="minorHAnsi" w:cstheme="minorHAnsi"/>
                <w:color w:val="000000"/>
                <w:szCs w:val="24"/>
              </w:rPr>
              <w:t xml:space="preserve"> Division.</w:t>
            </w:r>
          </w:p>
        </w:tc>
        <w:tc>
          <w:tcPr>
            <w:tcW w:w="1780" w:type="dxa"/>
            <w:tcBorders>
              <w:top w:val="single" w:sz="8" w:space="0" w:color="000000"/>
              <w:left w:val="single" w:sz="8" w:space="0" w:color="000000"/>
              <w:bottom w:val="single" w:sz="8" w:space="0" w:color="000000"/>
              <w:right w:val="nil"/>
            </w:tcBorders>
            <w:vAlign w:val="center"/>
            <w:hideMark/>
          </w:tcPr>
          <w:p w:rsidR="00670F8E" w:rsidRPr="00AC56B9" w:rsidP="00AC56B9" w14:paraId="3B29051A"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0.2275</w:t>
            </w:r>
          </w:p>
        </w:tc>
        <w:tc>
          <w:tcPr>
            <w:tcW w:w="1400" w:type="dxa"/>
            <w:tcBorders>
              <w:top w:val="single" w:sz="8" w:space="0" w:color="000000"/>
              <w:left w:val="single" w:sz="8" w:space="0" w:color="000000"/>
              <w:bottom w:val="single" w:sz="8" w:space="0" w:color="000000"/>
              <w:right w:val="nil"/>
            </w:tcBorders>
            <w:vAlign w:val="center"/>
            <w:hideMark/>
          </w:tcPr>
          <w:p w:rsidR="00670F8E" w:rsidRPr="00AC56B9" w:rsidP="00AC56B9" w14:paraId="2FB57AB5"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0.0558</w:t>
            </w:r>
          </w:p>
        </w:tc>
        <w:tc>
          <w:tcPr>
            <w:tcW w:w="1960" w:type="dxa"/>
            <w:tcBorders>
              <w:top w:val="single" w:sz="8" w:space="0" w:color="000000"/>
              <w:left w:val="single" w:sz="8" w:space="0" w:color="000000"/>
              <w:bottom w:val="single" w:sz="8" w:space="0" w:color="000000"/>
              <w:right w:val="single" w:sz="8" w:space="0" w:color="000000"/>
            </w:tcBorders>
            <w:vAlign w:val="center"/>
            <w:hideMark/>
          </w:tcPr>
          <w:p w:rsidR="00670F8E" w:rsidRPr="00AC56B9" w:rsidP="00AC56B9" w14:paraId="60313770"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0.971</w:t>
            </w:r>
          </w:p>
        </w:tc>
      </w:tr>
      <w:bookmarkEnd w:id="9"/>
    </w:tbl>
    <w:p w:rsidR="00145AB1" w:rsidP="001F77EC" w14:paraId="0F9887E1" w14:textId="77777777">
      <w:pPr>
        <w:rPr>
          <w:rFonts w:asciiTheme="minorHAnsi" w:hAnsiTheme="minorHAnsi" w:cstheme="minorHAnsi"/>
          <w:szCs w:val="24"/>
        </w:rPr>
      </w:pPr>
    </w:p>
    <w:p w:rsidR="00145AB1" w14:paraId="5330CBE0" w14:textId="17095D04">
      <w:pPr>
        <w:spacing w:after="160" w:line="259" w:lineRule="auto"/>
        <w:rPr>
          <w:rFonts w:asciiTheme="minorHAnsi" w:hAnsiTheme="minorHAnsi" w:cstheme="minorHAnsi"/>
          <w:szCs w:val="24"/>
        </w:rPr>
      </w:pPr>
      <w:r>
        <w:rPr>
          <w:rFonts w:asciiTheme="minorHAnsi" w:hAnsiTheme="minorHAnsi" w:cstheme="minorHAnsi"/>
          <w:szCs w:val="24"/>
        </w:rPr>
        <w:br w:type="page"/>
      </w:r>
    </w:p>
    <w:p w:rsidR="001F77EC" w:rsidRPr="00AC56B9" w:rsidP="00AC56B9" w14:paraId="5D999161" w14:textId="7957FD01">
      <w:pPr>
        <w:spacing w:after="0"/>
        <w:rPr>
          <w:rFonts w:asciiTheme="minorHAnsi" w:hAnsiTheme="minorHAnsi" w:cstheme="minorHAnsi"/>
          <w:szCs w:val="24"/>
        </w:rPr>
      </w:pPr>
      <w:r w:rsidRPr="00AC56B9">
        <w:rPr>
          <w:rFonts w:asciiTheme="minorHAnsi" w:hAnsiTheme="minorHAnsi" w:cstheme="minorHAnsi"/>
          <w:b/>
          <w:bCs/>
          <w:szCs w:val="24"/>
        </w:rPr>
        <w:t>Table 2: TOTAL ANNUAL RESPONDENT (CONTRACTOR) BURDEN ESTIMATES</w:t>
      </w:r>
    </w:p>
    <w:tbl>
      <w:tblPr>
        <w:tblW w:w="8180" w:type="dxa"/>
        <w:tblLook w:val="04A0"/>
      </w:tblPr>
      <w:tblGrid>
        <w:gridCol w:w="2834"/>
        <w:gridCol w:w="1829"/>
        <w:gridCol w:w="1431"/>
        <w:gridCol w:w="954"/>
        <w:gridCol w:w="1132"/>
      </w:tblGrid>
      <w:tr w14:paraId="76C364F8" w14:textId="77777777" w:rsidTr="00AC56B9">
        <w:tblPrEx>
          <w:tblW w:w="8180" w:type="dxa"/>
          <w:tblLook w:val="04A0"/>
        </w:tblPrEx>
        <w:trPr>
          <w:trHeight w:val="645"/>
        </w:trPr>
        <w:tc>
          <w:tcPr>
            <w:tcW w:w="2915" w:type="dxa"/>
            <w:vMerge w:val="restart"/>
            <w:tcBorders>
              <w:top w:val="single" w:sz="8" w:space="0" w:color="auto"/>
              <w:left w:val="single" w:sz="8" w:space="0" w:color="auto"/>
              <w:bottom w:val="single" w:sz="8" w:space="0" w:color="000000"/>
              <w:right w:val="single" w:sz="8" w:space="0" w:color="auto"/>
            </w:tcBorders>
            <w:vAlign w:val="center"/>
            <w:hideMark/>
          </w:tcPr>
          <w:p w:rsidR="00670F8E" w:rsidRPr="00AC56B9" w:rsidP="00670F8E" w14:paraId="758ECADB"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Collection Activities</w:t>
            </w:r>
          </w:p>
        </w:tc>
        <w:tc>
          <w:tcPr>
            <w:tcW w:w="4253" w:type="dxa"/>
            <w:gridSpan w:val="3"/>
            <w:tcBorders>
              <w:top w:val="single" w:sz="8" w:space="0" w:color="auto"/>
              <w:left w:val="nil"/>
              <w:bottom w:val="single" w:sz="8" w:space="0" w:color="auto"/>
              <w:right w:val="single" w:sz="8" w:space="0" w:color="000000"/>
            </w:tcBorders>
            <w:vAlign w:val="center"/>
            <w:hideMark/>
          </w:tcPr>
          <w:p w:rsidR="00670F8E" w:rsidRPr="00AC56B9" w:rsidP="00670F8E" w14:paraId="02092AC6"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Burden Hours (per year)</w:t>
            </w:r>
          </w:p>
        </w:tc>
        <w:tc>
          <w:tcPr>
            <w:tcW w:w="1012" w:type="dxa"/>
            <w:vMerge w:val="restart"/>
            <w:tcBorders>
              <w:top w:val="single" w:sz="8" w:space="0" w:color="auto"/>
              <w:left w:val="single" w:sz="8" w:space="0" w:color="auto"/>
              <w:bottom w:val="single" w:sz="8" w:space="0" w:color="000000"/>
              <w:right w:val="single" w:sz="8" w:space="0" w:color="auto"/>
            </w:tcBorders>
            <w:vAlign w:val="center"/>
            <w:hideMark/>
          </w:tcPr>
          <w:p w:rsidR="00670F8E" w:rsidRPr="00AC56B9" w:rsidP="00670F8E" w14:paraId="34BAA11B"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Total Hours</w:t>
            </w:r>
          </w:p>
        </w:tc>
      </w:tr>
      <w:tr w14:paraId="47720B86" w14:textId="77777777" w:rsidTr="00AC56B9">
        <w:tblPrEx>
          <w:tblW w:w="8180" w:type="dxa"/>
          <w:tblLook w:val="04A0"/>
        </w:tblPrEx>
        <w:trPr>
          <w:trHeight w:val="320"/>
        </w:trPr>
        <w:tc>
          <w:tcPr>
            <w:tcW w:w="2915" w:type="dxa"/>
            <w:vMerge/>
            <w:tcBorders>
              <w:top w:val="single" w:sz="8" w:space="0" w:color="auto"/>
              <w:left w:val="single" w:sz="8" w:space="0" w:color="auto"/>
              <w:bottom w:val="single" w:sz="8" w:space="0" w:color="000000"/>
              <w:right w:val="single" w:sz="8" w:space="0" w:color="auto"/>
            </w:tcBorders>
            <w:vAlign w:val="center"/>
            <w:hideMark/>
          </w:tcPr>
          <w:p w:rsidR="00670F8E" w:rsidRPr="00AC56B9" w:rsidP="00670F8E" w14:paraId="41057EF8" w14:textId="77777777">
            <w:pPr>
              <w:spacing w:after="0" w:line="240" w:lineRule="auto"/>
              <w:rPr>
                <w:rFonts w:eastAsia="Times New Roman" w:asciiTheme="minorHAnsi" w:hAnsiTheme="minorHAnsi" w:cstheme="minorHAnsi"/>
                <w:b/>
                <w:bCs/>
                <w:color w:val="000000"/>
                <w:szCs w:val="24"/>
              </w:rPr>
            </w:pPr>
          </w:p>
        </w:tc>
        <w:tc>
          <w:tcPr>
            <w:tcW w:w="1848" w:type="dxa"/>
            <w:tcBorders>
              <w:top w:val="nil"/>
              <w:left w:val="nil"/>
              <w:bottom w:val="single" w:sz="8" w:space="0" w:color="auto"/>
              <w:right w:val="single" w:sz="8" w:space="0" w:color="auto"/>
            </w:tcBorders>
            <w:vAlign w:val="center"/>
            <w:hideMark/>
          </w:tcPr>
          <w:p w:rsidR="00670F8E" w:rsidRPr="00AC56B9" w:rsidP="00670F8E" w14:paraId="0AE4DA1F"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Management</w:t>
            </w:r>
          </w:p>
        </w:tc>
        <w:tc>
          <w:tcPr>
            <w:tcW w:w="1449" w:type="dxa"/>
            <w:tcBorders>
              <w:top w:val="nil"/>
              <w:left w:val="nil"/>
              <w:bottom w:val="single" w:sz="8" w:space="0" w:color="auto"/>
              <w:right w:val="single" w:sz="8" w:space="0" w:color="auto"/>
            </w:tcBorders>
            <w:vAlign w:val="center"/>
            <w:hideMark/>
          </w:tcPr>
          <w:p w:rsidR="00670F8E" w:rsidRPr="00AC56B9" w:rsidP="00670F8E" w14:paraId="08908B91"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Technical</w:t>
            </w:r>
          </w:p>
        </w:tc>
        <w:tc>
          <w:tcPr>
            <w:tcW w:w="956" w:type="dxa"/>
            <w:tcBorders>
              <w:top w:val="nil"/>
              <w:left w:val="nil"/>
              <w:bottom w:val="single" w:sz="8" w:space="0" w:color="auto"/>
              <w:right w:val="single" w:sz="8" w:space="0" w:color="auto"/>
            </w:tcBorders>
            <w:vAlign w:val="center"/>
            <w:hideMark/>
          </w:tcPr>
          <w:p w:rsidR="00670F8E" w:rsidRPr="00AC56B9" w:rsidP="00670F8E" w14:paraId="2C46E4E9"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Clerical</w:t>
            </w:r>
          </w:p>
        </w:tc>
        <w:tc>
          <w:tcPr>
            <w:tcW w:w="1012" w:type="dxa"/>
            <w:vMerge/>
            <w:tcBorders>
              <w:top w:val="single" w:sz="8" w:space="0" w:color="auto"/>
              <w:left w:val="single" w:sz="8" w:space="0" w:color="auto"/>
              <w:bottom w:val="single" w:sz="8" w:space="0" w:color="000000"/>
              <w:right w:val="single" w:sz="8" w:space="0" w:color="auto"/>
            </w:tcBorders>
            <w:vAlign w:val="center"/>
            <w:hideMark/>
          </w:tcPr>
          <w:p w:rsidR="00670F8E" w:rsidRPr="00AC56B9" w:rsidP="00670F8E" w14:paraId="36C89111" w14:textId="77777777">
            <w:pPr>
              <w:spacing w:after="0" w:line="240" w:lineRule="auto"/>
              <w:rPr>
                <w:rFonts w:eastAsia="Times New Roman" w:asciiTheme="minorHAnsi" w:hAnsiTheme="minorHAnsi" w:cstheme="minorHAnsi"/>
                <w:b/>
                <w:bCs/>
                <w:color w:val="000000"/>
                <w:szCs w:val="24"/>
              </w:rPr>
            </w:pPr>
          </w:p>
        </w:tc>
      </w:tr>
      <w:tr w14:paraId="55AF6464" w14:textId="77777777" w:rsidTr="00AC56B9">
        <w:tblPrEx>
          <w:tblW w:w="8180" w:type="dxa"/>
          <w:tblLook w:val="04A0"/>
        </w:tblPrEx>
        <w:trPr>
          <w:trHeight w:val="2370"/>
        </w:trPr>
        <w:tc>
          <w:tcPr>
            <w:tcW w:w="2915" w:type="dxa"/>
            <w:tcBorders>
              <w:top w:val="nil"/>
              <w:left w:val="single" w:sz="8" w:space="0" w:color="auto"/>
              <w:bottom w:val="single" w:sz="8" w:space="0" w:color="auto"/>
              <w:right w:val="single" w:sz="8" w:space="0" w:color="auto"/>
            </w:tcBorders>
            <w:vAlign w:val="center"/>
            <w:hideMark/>
          </w:tcPr>
          <w:p w:rsidR="00670F8E" w:rsidRPr="00AC56B9" w:rsidP="00670F8E" w14:paraId="7D30DF0E"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1.Contractor employee can either view the TSCA CBI security video; complete the TSCA CBI On-line Briefing via the EPA Intranet; or use the supplied CD-ROM for those that cannot access the intranet.</w:t>
            </w:r>
          </w:p>
        </w:tc>
        <w:tc>
          <w:tcPr>
            <w:tcW w:w="1848" w:type="dxa"/>
            <w:tcBorders>
              <w:top w:val="nil"/>
              <w:left w:val="nil"/>
              <w:bottom w:val="single" w:sz="8" w:space="0" w:color="auto"/>
              <w:right w:val="single" w:sz="8" w:space="0" w:color="auto"/>
            </w:tcBorders>
            <w:vAlign w:val="center"/>
            <w:hideMark/>
          </w:tcPr>
          <w:p w:rsidR="00670F8E" w:rsidRPr="00AC56B9" w:rsidP="00AC56B9" w14:paraId="56EA11F2"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47.5</w:t>
            </w:r>
          </w:p>
        </w:tc>
        <w:tc>
          <w:tcPr>
            <w:tcW w:w="1449" w:type="dxa"/>
            <w:tcBorders>
              <w:top w:val="nil"/>
              <w:left w:val="nil"/>
              <w:bottom w:val="single" w:sz="8" w:space="0" w:color="auto"/>
              <w:right w:val="single" w:sz="8" w:space="0" w:color="auto"/>
            </w:tcBorders>
            <w:vAlign w:val="center"/>
            <w:hideMark/>
          </w:tcPr>
          <w:p w:rsidR="00670F8E" w:rsidRPr="00AC56B9" w:rsidP="00AC56B9" w14:paraId="6CBF6679"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83.5</w:t>
            </w:r>
          </w:p>
        </w:tc>
        <w:tc>
          <w:tcPr>
            <w:tcW w:w="956" w:type="dxa"/>
            <w:tcBorders>
              <w:top w:val="nil"/>
              <w:left w:val="nil"/>
              <w:bottom w:val="single" w:sz="8" w:space="0" w:color="auto"/>
              <w:right w:val="single" w:sz="8" w:space="0" w:color="auto"/>
            </w:tcBorders>
            <w:vAlign w:val="center"/>
            <w:hideMark/>
          </w:tcPr>
          <w:p w:rsidR="00670F8E" w:rsidRPr="00AC56B9" w:rsidP="00AC56B9" w14:paraId="05CB2FF0"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13</w:t>
            </w:r>
          </w:p>
        </w:tc>
        <w:tc>
          <w:tcPr>
            <w:tcW w:w="1012" w:type="dxa"/>
            <w:tcBorders>
              <w:top w:val="nil"/>
              <w:left w:val="nil"/>
              <w:bottom w:val="single" w:sz="8" w:space="0" w:color="auto"/>
              <w:right w:val="single" w:sz="8" w:space="0" w:color="auto"/>
            </w:tcBorders>
            <w:vAlign w:val="center"/>
            <w:hideMark/>
          </w:tcPr>
          <w:p w:rsidR="00670F8E" w:rsidRPr="00AC56B9" w:rsidP="00AC56B9" w14:paraId="5EFAC6F4"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144</w:t>
            </w:r>
          </w:p>
        </w:tc>
      </w:tr>
      <w:tr w14:paraId="5DE75EB5" w14:textId="77777777" w:rsidTr="00AC56B9">
        <w:tblPrEx>
          <w:tblW w:w="8180" w:type="dxa"/>
          <w:tblLook w:val="04A0"/>
        </w:tblPrEx>
        <w:trPr>
          <w:trHeight w:val="615"/>
        </w:trPr>
        <w:tc>
          <w:tcPr>
            <w:tcW w:w="2915" w:type="dxa"/>
            <w:tcBorders>
              <w:top w:val="nil"/>
              <w:left w:val="single" w:sz="8" w:space="0" w:color="auto"/>
              <w:bottom w:val="single" w:sz="8" w:space="0" w:color="auto"/>
              <w:right w:val="single" w:sz="8" w:space="0" w:color="auto"/>
            </w:tcBorders>
            <w:vAlign w:val="center"/>
            <w:hideMark/>
          </w:tcPr>
          <w:p w:rsidR="00670F8E" w:rsidRPr="00AC56B9" w:rsidP="00670F8E" w14:paraId="44AB43CB"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2. Read EPA Form 7740-6</w:t>
            </w:r>
          </w:p>
        </w:tc>
        <w:tc>
          <w:tcPr>
            <w:tcW w:w="1848" w:type="dxa"/>
            <w:tcBorders>
              <w:top w:val="nil"/>
              <w:left w:val="nil"/>
              <w:bottom w:val="single" w:sz="8" w:space="0" w:color="auto"/>
              <w:right w:val="single" w:sz="8" w:space="0" w:color="auto"/>
            </w:tcBorders>
            <w:vAlign w:val="center"/>
            <w:hideMark/>
          </w:tcPr>
          <w:p w:rsidR="00670F8E" w:rsidRPr="00AC56B9" w:rsidP="00AC56B9" w14:paraId="7954990F"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15.485</w:t>
            </w:r>
          </w:p>
        </w:tc>
        <w:tc>
          <w:tcPr>
            <w:tcW w:w="1449" w:type="dxa"/>
            <w:tcBorders>
              <w:top w:val="nil"/>
              <w:left w:val="nil"/>
              <w:bottom w:val="single" w:sz="8" w:space="0" w:color="auto"/>
              <w:right w:val="single" w:sz="8" w:space="0" w:color="auto"/>
            </w:tcBorders>
            <w:vAlign w:val="center"/>
            <w:hideMark/>
          </w:tcPr>
          <w:p w:rsidR="00670F8E" w:rsidRPr="00AC56B9" w:rsidP="00AC56B9" w14:paraId="3D80DE3E"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27.221</w:t>
            </w:r>
          </w:p>
        </w:tc>
        <w:tc>
          <w:tcPr>
            <w:tcW w:w="956" w:type="dxa"/>
            <w:tcBorders>
              <w:top w:val="nil"/>
              <w:left w:val="nil"/>
              <w:bottom w:val="single" w:sz="8" w:space="0" w:color="auto"/>
              <w:right w:val="single" w:sz="8" w:space="0" w:color="auto"/>
            </w:tcBorders>
            <w:vAlign w:val="center"/>
            <w:hideMark/>
          </w:tcPr>
          <w:p w:rsidR="00670F8E" w:rsidRPr="00AC56B9" w:rsidP="00AC56B9" w14:paraId="13DACBDD"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4.238</w:t>
            </w:r>
          </w:p>
        </w:tc>
        <w:tc>
          <w:tcPr>
            <w:tcW w:w="1012" w:type="dxa"/>
            <w:tcBorders>
              <w:top w:val="nil"/>
              <w:left w:val="nil"/>
              <w:bottom w:val="single" w:sz="8" w:space="0" w:color="auto"/>
              <w:right w:val="single" w:sz="8" w:space="0" w:color="auto"/>
            </w:tcBorders>
            <w:vAlign w:val="center"/>
            <w:hideMark/>
          </w:tcPr>
          <w:p w:rsidR="00670F8E" w:rsidRPr="00AC56B9" w:rsidP="00AC56B9" w14:paraId="4BCBA0DF"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46.944</w:t>
            </w:r>
          </w:p>
        </w:tc>
      </w:tr>
      <w:tr w14:paraId="09F974DF" w14:textId="77777777" w:rsidTr="00AC56B9">
        <w:tblPrEx>
          <w:tblW w:w="8180" w:type="dxa"/>
          <w:tblLook w:val="04A0"/>
        </w:tblPrEx>
        <w:trPr>
          <w:trHeight w:val="930"/>
        </w:trPr>
        <w:tc>
          <w:tcPr>
            <w:tcW w:w="2915" w:type="dxa"/>
            <w:tcBorders>
              <w:top w:val="nil"/>
              <w:left w:val="single" w:sz="8" w:space="0" w:color="auto"/>
              <w:bottom w:val="single" w:sz="8" w:space="0" w:color="auto"/>
              <w:right w:val="single" w:sz="8" w:space="0" w:color="auto"/>
            </w:tcBorders>
            <w:vAlign w:val="center"/>
            <w:hideMark/>
          </w:tcPr>
          <w:p w:rsidR="00670F8E" w:rsidRPr="00AC56B9" w:rsidP="00670F8E" w14:paraId="10291B7A"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3. Gather required information and complete form.</w:t>
            </w:r>
          </w:p>
        </w:tc>
        <w:tc>
          <w:tcPr>
            <w:tcW w:w="1848" w:type="dxa"/>
            <w:tcBorders>
              <w:top w:val="nil"/>
              <w:left w:val="nil"/>
              <w:bottom w:val="single" w:sz="8" w:space="0" w:color="auto"/>
              <w:right w:val="single" w:sz="8" w:space="0" w:color="auto"/>
            </w:tcBorders>
            <w:vAlign w:val="center"/>
            <w:hideMark/>
          </w:tcPr>
          <w:p w:rsidR="00670F8E" w:rsidRPr="00AC56B9" w:rsidP="00AC56B9" w14:paraId="140FC302"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21.28</w:t>
            </w:r>
          </w:p>
        </w:tc>
        <w:tc>
          <w:tcPr>
            <w:tcW w:w="1449" w:type="dxa"/>
            <w:tcBorders>
              <w:top w:val="nil"/>
              <w:left w:val="nil"/>
              <w:bottom w:val="single" w:sz="8" w:space="0" w:color="auto"/>
              <w:right w:val="single" w:sz="8" w:space="0" w:color="auto"/>
            </w:tcBorders>
            <w:vAlign w:val="center"/>
            <w:hideMark/>
          </w:tcPr>
          <w:p w:rsidR="00670F8E" w:rsidRPr="00AC56B9" w:rsidP="00AC56B9" w14:paraId="3BB8D33B"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32.9825</w:t>
            </w:r>
          </w:p>
        </w:tc>
        <w:tc>
          <w:tcPr>
            <w:tcW w:w="956" w:type="dxa"/>
            <w:tcBorders>
              <w:top w:val="nil"/>
              <w:left w:val="nil"/>
              <w:bottom w:val="single" w:sz="8" w:space="0" w:color="auto"/>
              <w:right w:val="single" w:sz="8" w:space="0" w:color="auto"/>
            </w:tcBorders>
            <w:vAlign w:val="center"/>
            <w:hideMark/>
          </w:tcPr>
          <w:p w:rsidR="00670F8E" w:rsidRPr="00AC56B9" w:rsidP="00AC56B9" w14:paraId="3C8C5E6B"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13.728</w:t>
            </w:r>
          </w:p>
        </w:tc>
        <w:tc>
          <w:tcPr>
            <w:tcW w:w="1012" w:type="dxa"/>
            <w:tcBorders>
              <w:top w:val="nil"/>
              <w:left w:val="nil"/>
              <w:bottom w:val="single" w:sz="8" w:space="0" w:color="auto"/>
              <w:right w:val="single" w:sz="8" w:space="0" w:color="auto"/>
            </w:tcBorders>
            <w:vAlign w:val="center"/>
            <w:hideMark/>
          </w:tcPr>
          <w:p w:rsidR="00670F8E" w:rsidRPr="00AC56B9" w:rsidP="00AC56B9" w14:paraId="700EFC7F"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67.9905</w:t>
            </w:r>
          </w:p>
        </w:tc>
      </w:tr>
      <w:tr w14:paraId="2D4736C7" w14:textId="77777777" w:rsidTr="00AC56B9">
        <w:tblPrEx>
          <w:tblW w:w="8180" w:type="dxa"/>
          <w:tblLook w:val="04A0"/>
        </w:tblPrEx>
        <w:trPr>
          <w:trHeight w:val="1005"/>
        </w:trPr>
        <w:tc>
          <w:tcPr>
            <w:tcW w:w="2915" w:type="dxa"/>
            <w:tcBorders>
              <w:top w:val="nil"/>
              <w:left w:val="single" w:sz="8" w:space="0" w:color="auto"/>
              <w:bottom w:val="single" w:sz="8" w:space="0" w:color="auto"/>
              <w:right w:val="single" w:sz="8" w:space="0" w:color="auto"/>
            </w:tcBorders>
            <w:vAlign w:val="center"/>
            <w:hideMark/>
          </w:tcPr>
          <w:p w:rsidR="00670F8E" w:rsidRPr="00AC56B9" w:rsidP="00670F8E" w14:paraId="420555AB"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4. Contractor Document Control Officer processes, compiles and reviews form.</w:t>
            </w:r>
          </w:p>
        </w:tc>
        <w:tc>
          <w:tcPr>
            <w:tcW w:w="1848" w:type="dxa"/>
            <w:tcBorders>
              <w:top w:val="nil"/>
              <w:left w:val="nil"/>
              <w:bottom w:val="single" w:sz="8" w:space="0" w:color="auto"/>
              <w:right w:val="single" w:sz="8" w:space="0" w:color="auto"/>
            </w:tcBorders>
            <w:vAlign w:val="center"/>
            <w:hideMark/>
          </w:tcPr>
          <w:p w:rsidR="00670F8E" w:rsidRPr="00AC56B9" w:rsidP="00AC56B9" w14:paraId="61B465F9"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9.1295</w:t>
            </w:r>
          </w:p>
        </w:tc>
        <w:tc>
          <w:tcPr>
            <w:tcW w:w="1449" w:type="dxa"/>
            <w:tcBorders>
              <w:top w:val="nil"/>
              <w:left w:val="nil"/>
              <w:bottom w:val="single" w:sz="8" w:space="0" w:color="auto"/>
              <w:right w:val="single" w:sz="8" w:space="0" w:color="auto"/>
            </w:tcBorders>
            <w:vAlign w:val="center"/>
            <w:hideMark/>
          </w:tcPr>
          <w:p w:rsidR="00670F8E" w:rsidRPr="00AC56B9" w:rsidP="00AC56B9" w14:paraId="60B8EE07"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6.1289</w:t>
            </w:r>
          </w:p>
        </w:tc>
        <w:tc>
          <w:tcPr>
            <w:tcW w:w="956" w:type="dxa"/>
            <w:tcBorders>
              <w:top w:val="nil"/>
              <w:left w:val="nil"/>
              <w:bottom w:val="single" w:sz="8" w:space="0" w:color="auto"/>
              <w:right w:val="single" w:sz="8" w:space="0" w:color="auto"/>
            </w:tcBorders>
            <w:vAlign w:val="center"/>
            <w:hideMark/>
          </w:tcPr>
          <w:p w:rsidR="00670F8E" w:rsidRPr="00AC56B9" w:rsidP="00AC56B9" w14:paraId="319063F3"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40.248</w:t>
            </w:r>
          </w:p>
        </w:tc>
        <w:tc>
          <w:tcPr>
            <w:tcW w:w="1012" w:type="dxa"/>
            <w:tcBorders>
              <w:top w:val="nil"/>
              <w:left w:val="nil"/>
              <w:bottom w:val="single" w:sz="8" w:space="0" w:color="auto"/>
              <w:right w:val="single" w:sz="8" w:space="0" w:color="auto"/>
            </w:tcBorders>
            <w:vAlign w:val="center"/>
            <w:hideMark/>
          </w:tcPr>
          <w:p w:rsidR="00670F8E" w:rsidRPr="00AC56B9" w:rsidP="00AC56B9" w14:paraId="0B574037"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55.5064</w:t>
            </w:r>
          </w:p>
        </w:tc>
      </w:tr>
      <w:tr w14:paraId="00804342" w14:textId="77777777" w:rsidTr="00AC56B9">
        <w:tblPrEx>
          <w:tblW w:w="8180" w:type="dxa"/>
          <w:tblLook w:val="04A0"/>
        </w:tblPrEx>
        <w:trPr>
          <w:trHeight w:val="1005"/>
        </w:trPr>
        <w:tc>
          <w:tcPr>
            <w:tcW w:w="2915" w:type="dxa"/>
            <w:tcBorders>
              <w:top w:val="nil"/>
              <w:left w:val="single" w:sz="8" w:space="0" w:color="auto"/>
              <w:bottom w:val="single" w:sz="8" w:space="0" w:color="auto"/>
              <w:right w:val="single" w:sz="8" w:space="0" w:color="auto"/>
            </w:tcBorders>
            <w:vAlign w:val="center"/>
            <w:hideMark/>
          </w:tcPr>
          <w:p w:rsidR="00670F8E" w:rsidRPr="00AC56B9" w:rsidP="00670F8E" w14:paraId="200D3DFF"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5. Store, file, or maintain copy of form for in-house reference.</w:t>
            </w:r>
          </w:p>
        </w:tc>
        <w:tc>
          <w:tcPr>
            <w:tcW w:w="1848" w:type="dxa"/>
            <w:tcBorders>
              <w:top w:val="nil"/>
              <w:left w:val="nil"/>
              <w:bottom w:val="single" w:sz="8" w:space="0" w:color="auto"/>
              <w:right w:val="single" w:sz="8" w:space="0" w:color="auto"/>
            </w:tcBorders>
            <w:vAlign w:val="center"/>
            <w:hideMark/>
          </w:tcPr>
          <w:p w:rsidR="00670F8E" w:rsidRPr="00AC56B9" w:rsidP="00AC56B9" w14:paraId="371020FA"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10.3455</w:t>
            </w:r>
          </w:p>
        </w:tc>
        <w:tc>
          <w:tcPr>
            <w:tcW w:w="1449" w:type="dxa"/>
            <w:tcBorders>
              <w:top w:val="nil"/>
              <w:left w:val="nil"/>
              <w:bottom w:val="single" w:sz="8" w:space="0" w:color="auto"/>
              <w:right w:val="single" w:sz="8" w:space="0" w:color="auto"/>
            </w:tcBorders>
            <w:vAlign w:val="center"/>
            <w:hideMark/>
          </w:tcPr>
          <w:p w:rsidR="00670F8E" w:rsidRPr="00AC56B9" w:rsidP="00AC56B9" w14:paraId="00CDD949"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1.4362</w:t>
            </w:r>
          </w:p>
        </w:tc>
        <w:tc>
          <w:tcPr>
            <w:tcW w:w="956" w:type="dxa"/>
            <w:tcBorders>
              <w:top w:val="nil"/>
              <w:left w:val="nil"/>
              <w:bottom w:val="single" w:sz="8" w:space="0" w:color="auto"/>
              <w:right w:val="single" w:sz="8" w:space="0" w:color="auto"/>
            </w:tcBorders>
            <w:vAlign w:val="center"/>
            <w:hideMark/>
          </w:tcPr>
          <w:p w:rsidR="00670F8E" w:rsidRPr="00AC56B9" w:rsidP="00AC56B9" w14:paraId="74157D6A"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78.494</w:t>
            </w:r>
          </w:p>
        </w:tc>
        <w:tc>
          <w:tcPr>
            <w:tcW w:w="1012" w:type="dxa"/>
            <w:tcBorders>
              <w:top w:val="nil"/>
              <w:left w:val="nil"/>
              <w:bottom w:val="single" w:sz="8" w:space="0" w:color="auto"/>
              <w:right w:val="single" w:sz="8" w:space="0" w:color="auto"/>
            </w:tcBorders>
            <w:vAlign w:val="center"/>
            <w:hideMark/>
          </w:tcPr>
          <w:p w:rsidR="00670F8E" w:rsidRPr="00AC56B9" w:rsidP="00AC56B9" w14:paraId="777938AD"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90.2757</w:t>
            </w:r>
          </w:p>
        </w:tc>
      </w:tr>
      <w:tr w14:paraId="634584BC" w14:textId="77777777" w:rsidTr="00AC56B9">
        <w:tblPrEx>
          <w:tblW w:w="8180" w:type="dxa"/>
          <w:tblLook w:val="04A0"/>
        </w:tblPrEx>
        <w:trPr>
          <w:trHeight w:val="1515"/>
        </w:trPr>
        <w:tc>
          <w:tcPr>
            <w:tcW w:w="2915" w:type="dxa"/>
            <w:tcBorders>
              <w:top w:val="nil"/>
              <w:left w:val="single" w:sz="8" w:space="0" w:color="auto"/>
              <w:bottom w:val="single" w:sz="8" w:space="0" w:color="auto"/>
              <w:right w:val="single" w:sz="8" w:space="0" w:color="auto"/>
            </w:tcBorders>
            <w:vAlign w:val="center"/>
            <w:hideMark/>
          </w:tcPr>
          <w:p w:rsidR="00670F8E" w:rsidRPr="00AC56B9" w:rsidP="00670F8E" w14:paraId="53A0D893" w14:textId="5B99D26B">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 xml:space="preserve">6. Complete written form, obtain signatures, forward to EPA </w:t>
            </w:r>
            <w:r w:rsidR="0032008D">
              <w:rPr>
                <w:rFonts w:eastAsia="Times New Roman" w:asciiTheme="minorHAnsi" w:hAnsiTheme="minorHAnsi" w:cstheme="minorHAnsi"/>
                <w:color w:val="000000"/>
                <w:szCs w:val="24"/>
              </w:rPr>
              <w:t>P</w:t>
            </w:r>
            <w:r w:rsidR="0040135B">
              <w:rPr>
                <w:rFonts w:eastAsia="Times New Roman" w:asciiTheme="minorHAnsi" w:hAnsiTheme="minorHAnsi" w:cstheme="minorHAnsi"/>
                <w:color w:val="000000"/>
                <w:szCs w:val="24"/>
              </w:rPr>
              <w:t xml:space="preserve">roject </w:t>
            </w:r>
            <w:r w:rsidRPr="00AC56B9">
              <w:rPr>
                <w:rFonts w:eastAsia="Times New Roman" w:asciiTheme="minorHAnsi" w:hAnsiTheme="minorHAnsi" w:cstheme="minorHAnsi"/>
                <w:color w:val="000000"/>
                <w:szCs w:val="24"/>
              </w:rPr>
              <w:t>Management</w:t>
            </w:r>
            <w:r w:rsidR="0032008D">
              <w:rPr>
                <w:rFonts w:eastAsia="Times New Roman" w:asciiTheme="minorHAnsi" w:hAnsiTheme="minorHAnsi" w:cstheme="minorHAnsi"/>
                <w:color w:val="000000"/>
                <w:szCs w:val="24"/>
              </w:rPr>
              <w:t xml:space="preserve"> and Operation</w:t>
            </w:r>
            <w:r w:rsidRPr="00AC56B9">
              <w:rPr>
                <w:rFonts w:eastAsia="Times New Roman" w:asciiTheme="minorHAnsi" w:hAnsiTheme="minorHAnsi" w:cstheme="minorHAnsi"/>
                <w:color w:val="000000"/>
                <w:szCs w:val="24"/>
              </w:rPr>
              <w:t xml:space="preserve"> Division.</w:t>
            </w:r>
          </w:p>
        </w:tc>
        <w:tc>
          <w:tcPr>
            <w:tcW w:w="1848" w:type="dxa"/>
            <w:tcBorders>
              <w:top w:val="nil"/>
              <w:left w:val="nil"/>
              <w:bottom w:val="single" w:sz="8" w:space="0" w:color="auto"/>
              <w:right w:val="single" w:sz="8" w:space="0" w:color="auto"/>
            </w:tcBorders>
            <w:vAlign w:val="center"/>
            <w:hideMark/>
          </w:tcPr>
          <w:p w:rsidR="00670F8E" w:rsidRPr="00AC56B9" w:rsidP="00AC56B9" w14:paraId="5CA14F93"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21.6125</w:t>
            </w:r>
          </w:p>
        </w:tc>
        <w:tc>
          <w:tcPr>
            <w:tcW w:w="1449" w:type="dxa"/>
            <w:tcBorders>
              <w:top w:val="nil"/>
              <w:left w:val="nil"/>
              <w:bottom w:val="single" w:sz="8" w:space="0" w:color="auto"/>
              <w:right w:val="single" w:sz="8" w:space="0" w:color="auto"/>
            </w:tcBorders>
            <w:vAlign w:val="center"/>
            <w:hideMark/>
          </w:tcPr>
          <w:p w:rsidR="00670F8E" w:rsidRPr="00AC56B9" w:rsidP="00AC56B9" w14:paraId="3376AD58"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9.3186</w:t>
            </w:r>
          </w:p>
        </w:tc>
        <w:tc>
          <w:tcPr>
            <w:tcW w:w="956" w:type="dxa"/>
            <w:tcBorders>
              <w:top w:val="nil"/>
              <w:left w:val="nil"/>
              <w:bottom w:val="single" w:sz="8" w:space="0" w:color="auto"/>
              <w:right w:val="single" w:sz="8" w:space="0" w:color="auto"/>
            </w:tcBorders>
            <w:vAlign w:val="center"/>
            <w:hideMark/>
          </w:tcPr>
          <w:p w:rsidR="00670F8E" w:rsidRPr="00AC56B9" w:rsidP="00AC56B9" w14:paraId="6AE4D4DE"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25.246</w:t>
            </w:r>
          </w:p>
        </w:tc>
        <w:tc>
          <w:tcPr>
            <w:tcW w:w="1012" w:type="dxa"/>
            <w:tcBorders>
              <w:top w:val="nil"/>
              <w:left w:val="nil"/>
              <w:bottom w:val="single" w:sz="8" w:space="0" w:color="auto"/>
              <w:right w:val="single" w:sz="8" w:space="0" w:color="auto"/>
            </w:tcBorders>
            <w:vAlign w:val="center"/>
            <w:hideMark/>
          </w:tcPr>
          <w:p w:rsidR="00670F8E" w:rsidRPr="00AC56B9" w:rsidP="00AC56B9" w14:paraId="67C748EC"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56.1771</w:t>
            </w:r>
          </w:p>
        </w:tc>
      </w:tr>
      <w:tr w14:paraId="02206A7E" w14:textId="77777777" w:rsidTr="00AC56B9">
        <w:tblPrEx>
          <w:tblW w:w="8180" w:type="dxa"/>
          <w:tblLook w:val="04A0"/>
        </w:tblPrEx>
        <w:trPr>
          <w:trHeight w:val="320"/>
        </w:trPr>
        <w:tc>
          <w:tcPr>
            <w:tcW w:w="2915" w:type="dxa"/>
            <w:tcBorders>
              <w:top w:val="nil"/>
              <w:left w:val="single" w:sz="8" w:space="0" w:color="auto"/>
              <w:bottom w:val="single" w:sz="8" w:space="0" w:color="auto"/>
              <w:right w:val="single" w:sz="8" w:space="0" w:color="auto"/>
            </w:tcBorders>
            <w:vAlign w:val="center"/>
            <w:hideMark/>
          </w:tcPr>
          <w:p w:rsidR="00670F8E" w:rsidRPr="00AC56B9" w:rsidP="00670F8E" w14:paraId="7D021BED" w14:textId="46D34B8B">
            <w:pPr>
              <w:spacing w:after="0" w:line="240" w:lineRule="auto"/>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Total</w:t>
            </w:r>
          </w:p>
        </w:tc>
        <w:tc>
          <w:tcPr>
            <w:tcW w:w="1848" w:type="dxa"/>
            <w:tcBorders>
              <w:top w:val="nil"/>
              <w:left w:val="nil"/>
              <w:bottom w:val="single" w:sz="8" w:space="0" w:color="auto"/>
              <w:right w:val="single" w:sz="8" w:space="0" w:color="auto"/>
            </w:tcBorders>
            <w:vAlign w:val="center"/>
            <w:hideMark/>
          </w:tcPr>
          <w:p w:rsidR="00670F8E" w:rsidRPr="00AC56B9" w:rsidP="00AC56B9" w14:paraId="54F6480F"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125.3525</w:t>
            </w:r>
          </w:p>
        </w:tc>
        <w:tc>
          <w:tcPr>
            <w:tcW w:w="1449" w:type="dxa"/>
            <w:tcBorders>
              <w:top w:val="nil"/>
              <w:left w:val="nil"/>
              <w:bottom w:val="single" w:sz="8" w:space="0" w:color="auto"/>
              <w:right w:val="single" w:sz="8" w:space="0" w:color="auto"/>
            </w:tcBorders>
            <w:vAlign w:val="center"/>
            <w:hideMark/>
          </w:tcPr>
          <w:p w:rsidR="00670F8E" w:rsidRPr="00AC56B9" w:rsidP="00AC56B9" w14:paraId="0737561F"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160.5872</w:t>
            </w:r>
          </w:p>
        </w:tc>
        <w:tc>
          <w:tcPr>
            <w:tcW w:w="956" w:type="dxa"/>
            <w:tcBorders>
              <w:top w:val="nil"/>
              <w:left w:val="nil"/>
              <w:bottom w:val="single" w:sz="8" w:space="0" w:color="auto"/>
              <w:right w:val="single" w:sz="8" w:space="0" w:color="auto"/>
            </w:tcBorders>
            <w:vAlign w:val="center"/>
            <w:hideMark/>
          </w:tcPr>
          <w:p w:rsidR="00670F8E" w:rsidRPr="00AC56B9" w:rsidP="00AC56B9" w14:paraId="70EFA199"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174.95</w:t>
            </w:r>
          </w:p>
        </w:tc>
        <w:tc>
          <w:tcPr>
            <w:tcW w:w="1012" w:type="dxa"/>
            <w:tcBorders>
              <w:top w:val="nil"/>
              <w:left w:val="nil"/>
              <w:bottom w:val="single" w:sz="8" w:space="0" w:color="auto"/>
              <w:right w:val="single" w:sz="8" w:space="0" w:color="auto"/>
            </w:tcBorders>
            <w:vAlign w:val="center"/>
            <w:hideMark/>
          </w:tcPr>
          <w:p w:rsidR="00670F8E" w:rsidRPr="00AC56B9" w:rsidP="00AC56B9" w14:paraId="34176F95"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460.8937</w:t>
            </w:r>
          </w:p>
        </w:tc>
      </w:tr>
    </w:tbl>
    <w:p w:rsidR="001F77EC" w:rsidRPr="00AC56B9" w:rsidP="001F77EC" w14:paraId="38334FC7" w14:textId="77777777">
      <w:pPr>
        <w:rPr>
          <w:rFonts w:asciiTheme="minorHAnsi" w:hAnsiTheme="minorHAnsi" w:cstheme="minorHAnsi"/>
          <w:szCs w:val="24"/>
        </w:rPr>
      </w:pPr>
    </w:p>
    <w:p w:rsidR="001F77EC" w:rsidP="001F77EC" w14:paraId="7F452E5C" w14:textId="397D3B41">
      <w:pPr>
        <w:rPr>
          <w:rFonts w:asciiTheme="minorHAnsi" w:hAnsiTheme="minorHAnsi" w:cstheme="minorHAnsi"/>
        </w:rPr>
      </w:pPr>
      <w:r w:rsidRPr="00AC56B9">
        <w:rPr>
          <w:rFonts w:asciiTheme="minorHAnsi" w:hAnsiTheme="minorHAnsi" w:cstheme="minorHAnsi"/>
        </w:rPr>
        <w:t xml:space="preserve">Respondent hourly costs in this ICR have been calculated using the Bureau of Labor Statistics’ </w:t>
      </w:r>
      <w:r w:rsidRPr="00AC56B9">
        <w:rPr>
          <w:rFonts w:asciiTheme="minorHAnsi" w:hAnsiTheme="minorHAnsi" w:cstheme="minorHAnsi"/>
          <w:i/>
        </w:rPr>
        <w:t>Employer Costs for Employee Compensation</w:t>
      </w:r>
      <w:r w:rsidRPr="00AC56B9">
        <w:rPr>
          <w:rFonts w:asciiTheme="minorHAnsi" w:hAnsiTheme="minorHAnsi" w:cstheme="minorHAnsi"/>
          <w:szCs w:val="24"/>
        </w:rPr>
        <w:t xml:space="preserve"> </w:t>
      </w:r>
      <w:r w:rsidRPr="00AC56B9">
        <w:rPr>
          <w:rFonts w:asciiTheme="minorHAnsi" w:hAnsiTheme="minorHAnsi" w:cstheme="minorHAnsi"/>
          <w:i/>
        </w:rPr>
        <w:t>Supplementary Tables:</w:t>
      </w:r>
      <w:r w:rsidR="00AE535F">
        <w:rPr>
          <w:rFonts w:asciiTheme="minorHAnsi" w:hAnsiTheme="minorHAnsi" w:cstheme="minorHAnsi"/>
          <w:i/>
        </w:rPr>
        <w:t xml:space="preserve"> </w:t>
      </w:r>
      <w:r w:rsidRPr="00964AD2" w:rsidR="00964AD2">
        <w:rPr>
          <w:rFonts w:asciiTheme="minorHAnsi" w:hAnsiTheme="minorHAnsi" w:cstheme="minorHAnsi"/>
          <w:szCs w:val="24"/>
        </w:rPr>
        <w:t>December 2024</w:t>
      </w:r>
      <w:r w:rsidRPr="00AC56B9">
        <w:rPr>
          <w:rFonts w:asciiTheme="minorHAnsi" w:hAnsiTheme="minorHAnsi" w:cstheme="minorHAnsi"/>
        </w:rPr>
        <w:t>. Hourly costs were calculated for workers in professional and business services industries.</w:t>
      </w:r>
      <w:r>
        <w:rPr>
          <w:rFonts w:asciiTheme="minorHAnsi" w:hAnsiTheme="minorHAnsi" w:cstheme="minorHAnsi"/>
          <w:vertAlign w:val="superscript"/>
        </w:rPr>
        <w:footnoteReference w:id="3"/>
      </w:r>
      <w:r w:rsidRPr="00AC56B9">
        <w:rPr>
          <w:rFonts w:asciiTheme="minorHAnsi" w:hAnsiTheme="minorHAnsi" w:cstheme="minorHAnsi"/>
        </w:rPr>
        <w:t xml:space="preserve"> Total hourly cost estimates include wages, fringe benefits, and overhead</w:t>
      </w:r>
      <w:r w:rsidRPr="00AC56B9">
        <w:rPr>
          <w:rFonts w:asciiTheme="minorHAnsi" w:hAnsiTheme="minorHAnsi" w:cstheme="minorHAnsi"/>
          <w:szCs w:val="24"/>
        </w:rPr>
        <w:t xml:space="preserve">. </w:t>
      </w:r>
      <w:r w:rsidRPr="00AC56B9">
        <w:rPr>
          <w:rFonts w:asciiTheme="minorHAnsi" w:hAnsiTheme="minorHAnsi" w:cstheme="minorHAnsi"/>
        </w:rPr>
        <w:t xml:space="preserve"> The wage and fringe benefit numbers are from the BLS data, and </w:t>
      </w:r>
      <w:r w:rsidRPr="00AC56B9" w:rsidR="00F91ED0">
        <w:rPr>
          <w:rFonts w:asciiTheme="minorHAnsi" w:hAnsiTheme="minorHAnsi" w:cstheme="minorHAnsi"/>
        </w:rPr>
        <w:t xml:space="preserve">an overhead rate of 20% is used based on assumptions in </w:t>
      </w:r>
      <w:r w:rsidRPr="00AC56B9" w:rsidR="00F91ED0">
        <w:rPr>
          <w:rFonts w:asciiTheme="minorHAnsi" w:hAnsiTheme="minorHAnsi" w:cstheme="minorHAnsi"/>
        </w:rPr>
        <w:t xml:space="preserve">the Handbook of Valuing Changes in Time Use Induced by Regulatory Requirements and Other U.S. </w:t>
      </w:r>
    </w:p>
    <w:p w:rsidR="00964AD2" w:rsidRPr="00AC56B9" w:rsidP="001F77EC" w14:paraId="507F480E" w14:textId="4AD69BD7">
      <w:pPr>
        <w:rPr>
          <w:rFonts w:asciiTheme="minorHAnsi" w:hAnsiTheme="minorHAnsi" w:cstheme="minorHAnsi"/>
          <w:b/>
          <w:bCs/>
          <w:szCs w:val="24"/>
        </w:rPr>
      </w:pPr>
      <w:r w:rsidRPr="00AC56B9">
        <w:rPr>
          <w:rFonts w:asciiTheme="minorHAnsi" w:hAnsiTheme="minorHAnsi" w:cstheme="minorHAnsi"/>
          <w:b/>
          <w:bCs/>
          <w:szCs w:val="24"/>
        </w:rPr>
        <w:t xml:space="preserve">Table 3. WAGE RATES  </w:t>
      </w:r>
    </w:p>
    <w:tbl>
      <w:tblPr>
        <w:tblW w:w="9350" w:type="dxa"/>
        <w:tblInd w:w="-5" w:type="dxa"/>
        <w:tblLook w:val="04A0"/>
      </w:tblPr>
      <w:tblGrid>
        <w:gridCol w:w="1884"/>
        <w:gridCol w:w="1722"/>
        <w:gridCol w:w="1987"/>
        <w:gridCol w:w="2131"/>
        <w:gridCol w:w="1626"/>
      </w:tblGrid>
      <w:tr w14:paraId="38C9EB6D" w14:textId="77777777" w:rsidTr="00AC56B9">
        <w:tblPrEx>
          <w:tblW w:w="9350" w:type="dxa"/>
          <w:tblInd w:w="-5" w:type="dxa"/>
          <w:tblLook w:val="04A0"/>
        </w:tblPrEx>
        <w:trPr>
          <w:trHeight w:val="940"/>
        </w:trPr>
        <w:tc>
          <w:tcPr>
            <w:tcW w:w="1536" w:type="dxa"/>
            <w:tcBorders>
              <w:top w:val="single" w:sz="8" w:space="0" w:color="auto"/>
              <w:left w:val="single" w:sz="8" w:space="0" w:color="auto"/>
              <w:bottom w:val="single" w:sz="8" w:space="0" w:color="auto"/>
              <w:right w:val="single" w:sz="8" w:space="0" w:color="auto"/>
            </w:tcBorders>
            <w:vAlign w:val="center"/>
            <w:hideMark/>
          </w:tcPr>
          <w:p w:rsidR="00670F8E" w:rsidRPr="00AC56B9" w:rsidP="00670F8E" w14:paraId="01A8C237" w14:textId="7F87EEBE">
            <w:pPr>
              <w:spacing w:after="0" w:line="240" w:lineRule="auto"/>
              <w:jc w:val="center"/>
              <w:rPr>
                <w:rFonts w:eastAsia="Times New Roman" w:asciiTheme="minorHAnsi" w:hAnsiTheme="minorHAnsi" w:cstheme="minorHAnsi"/>
                <w:b/>
                <w:bCs/>
                <w:color w:val="467886"/>
                <w:szCs w:val="24"/>
              </w:rPr>
            </w:pPr>
            <w:bookmarkStart w:id="11" w:name="RANGE!A1"/>
            <w:r w:rsidRPr="00AC56B9">
              <w:rPr>
                <w:rFonts w:eastAsia="Times New Roman" w:asciiTheme="minorHAnsi" w:hAnsiTheme="minorHAnsi" w:cstheme="minorHAnsi"/>
                <w:b/>
                <w:bCs/>
                <w:szCs w:val="24"/>
              </w:rPr>
              <w:t>Category</w:t>
            </w:r>
            <w:r w:rsidRPr="00AC56B9">
              <w:rPr>
                <w:rFonts w:eastAsia="Times New Roman" w:asciiTheme="minorHAnsi" w:hAnsiTheme="minorHAnsi" w:cstheme="minorHAnsi"/>
                <w:b/>
                <w:bCs/>
                <w:szCs w:val="24"/>
                <w:vertAlign w:val="superscript"/>
              </w:rPr>
              <w:t>1</w:t>
            </w:r>
            <w:bookmarkEnd w:id="11"/>
          </w:p>
        </w:tc>
        <w:tc>
          <w:tcPr>
            <w:tcW w:w="1403" w:type="dxa"/>
            <w:tcBorders>
              <w:top w:val="single" w:sz="8" w:space="0" w:color="auto"/>
              <w:left w:val="nil"/>
              <w:bottom w:val="single" w:sz="8" w:space="0" w:color="auto"/>
              <w:right w:val="single" w:sz="8" w:space="0" w:color="auto"/>
            </w:tcBorders>
            <w:vAlign w:val="center"/>
            <w:hideMark/>
          </w:tcPr>
          <w:p w:rsidR="00670F8E" w:rsidRPr="00AC56B9" w:rsidP="00670F8E" w14:paraId="422F66F6"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Hourly wage</w:t>
            </w:r>
          </w:p>
        </w:tc>
        <w:tc>
          <w:tcPr>
            <w:tcW w:w="1619" w:type="dxa"/>
            <w:tcBorders>
              <w:top w:val="single" w:sz="8" w:space="0" w:color="auto"/>
              <w:left w:val="nil"/>
              <w:bottom w:val="single" w:sz="8" w:space="0" w:color="auto"/>
              <w:right w:val="single" w:sz="8" w:space="0" w:color="auto"/>
            </w:tcBorders>
            <w:vAlign w:val="center"/>
            <w:hideMark/>
          </w:tcPr>
          <w:p w:rsidR="00670F8E" w:rsidRPr="00AC56B9" w:rsidP="00670F8E" w14:paraId="2F8DC0F0"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Fringe benefits</w:t>
            </w:r>
          </w:p>
        </w:tc>
        <w:tc>
          <w:tcPr>
            <w:tcW w:w="1737" w:type="dxa"/>
            <w:tcBorders>
              <w:top w:val="single" w:sz="8" w:space="0" w:color="auto"/>
              <w:left w:val="nil"/>
              <w:bottom w:val="single" w:sz="8" w:space="0" w:color="auto"/>
              <w:right w:val="single" w:sz="8" w:space="0" w:color="auto"/>
            </w:tcBorders>
            <w:vAlign w:val="center"/>
            <w:hideMark/>
          </w:tcPr>
          <w:p w:rsidR="00670F8E" w:rsidRPr="00AC56B9" w:rsidP="00670F8E" w14:paraId="6C2F86C2"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Overhead</w:t>
            </w:r>
          </w:p>
        </w:tc>
        <w:tc>
          <w:tcPr>
            <w:tcW w:w="1325" w:type="dxa"/>
            <w:tcBorders>
              <w:top w:val="single" w:sz="8" w:space="0" w:color="auto"/>
              <w:left w:val="nil"/>
              <w:bottom w:val="single" w:sz="8" w:space="0" w:color="auto"/>
              <w:right w:val="single" w:sz="8" w:space="0" w:color="auto"/>
            </w:tcBorders>
            <w:vAlign w:val="center"/>
            <w:hideMark/>
          </w:tcPr>
          <w:p w:rsidR="00670F8E" w:rsidRPr="00AC56B9" w:rsidP="00670F8E" w14:paraId="7651BCEE"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Total hourly cost</w:t>
            </w:r>
          </w:p>
        </w:tc>
      </w:tr>
      <w:tr w14:paraId="1885F634" w14:textId="77777777" w:rsidTr="00AC56B9">
        <w:tblPrEx>
          <w:tblW w:w="9350" w:type="dxa"/>
          <w:tblInd w:w="-5" w:type="dxa"/>
          <w:tblLook w:val="04A0"/>
        </w:tblPrEx>
        <w:trPr>
          <w:trHeight w:val="320"/>
        </w:trPr>
        <w:tc>
          <w:tcPr>
            <w:tcW w:w="1536" w:type="dxa"/>
            <w:tcBorders>
              <w:top w:val="nil"/>
              <w:left w:val="single" w:sz="8" w:space="0" w:color="auto"/>
              <w:bottom w:val="single" w:sz="8" w:space="0" w:color="auto"/>
              <w:right w:val="single" w:sz="8" w:space="0" w:color="auto"/>
            </w:tcBorders>
            <w:vAlign w:val="center"/>
            <w:hideMark/>
          </w:tcPr>
          <w:p w:rsidR="00670F8E" w:rsidRPr="00AC56B9" w:rsidP="00670F8E" w14:paraId="35597CE8"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Managerial</w:t>
            </w:r>
          </w:p>
        </w:tc>
        <w:tc>
          <w:tcPr>
            <w:tcW w:w="1403" w:type="dxa"/>
            <w:tcBorders>
              <w:top w:val="nil"/>
              <w:left w:val="nil"/>
              <w:bottom w:val="single" w:sz="8" w:space="0" w:color="auto"/>
              <w:right w:val="single" w:sz="8" w:space="0" w:color="auto"/>
            </w:tcBorders>
            <w:vAlign w:val="center"/>
            <w:hideMark/>
          </w:tcPr>
          <w:p w:rsidR="00670F8E" w:rsidRPr="00AC56B9" w:rsidP="00AC56B9" w14:paraId="45198E9F" w14:textId="6F23C46F">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$58.01</w:t>
            </w:r>
          </w:p>
        </w:tc>
        <w:tc>
          <w:tcPr>
            <w:tcW w:w="1619" w:type="dxa"/>
            <w:tcBorders>
              <w:top w:val="nil"/>
              <w:left w:val="nil"/>
              <w:bottom w:val="single" w:sz="8" w:space="0" w:color="auto"/>
              <w:right w:val="single" w:sz="8" w:space="0" w:color="auto"/>
            </w:tcBorders>
            <w:vAlign w:val="center"/>
            <w:hideMark/>
          </w:tcPr>
          <w:p w:rsidR="00670F8E" w:rsidRPr="00AC56B9" w:rsidP="00AC56B9" w14:paraId="00814866" w14:textId="4A33BAE1">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$26.57</w:t>
            </w:r>
          </w:p>
        </w:tc>
        <w:tc>
          <w:tcPr>
            <w:tcW w:w="1737" w:type="dxa"/>
            <w:tcBorders>
              <w:top w:val="nil"/>
              <w:left w:val="nil"/>
              <w:bottom w:val="single" w:sz="8" w:space="0" w:color="auto"/>
              <w:right w:val="single" w:sz="8" w:space="0" w:color="auto"/>
            </w:tcBorders>
            <w:vAlign w:val="center"/>
            <w:hideMark/>
          </w:tcPr>
          <w:p w:rsidR="00670F8E" w:rsidRPr="00AC56B9" w:rsidP="00AC56B9" w14:paraId="7AC33456" w14:textId="3D951A96">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$16.92</w:t>
            </w:r>
          </w:p>
        </w:tc>
        <w:tc>
          <w:tcPr>
            <w:tcW w:w="1325" w:type="dxa"/>
            <w:tcBorders>
              <w:top w:val="nil"/>
              <w:left w:val="nil"/>
              <w:bottom w:val="single" w:sz="8" w:space="0" w:color="auto"/>
              <w:right w:val="single" w:sz="8" w:space="0" w:color="auto"/>
            </w:tcBorders>
            <w:vAlign w:val="center"/>
            <w:hideMark/>
          </w:tcPr>
          <w:p w:rsidR="00670F8E" w:rsidRPr="00AC56B9" w:rsidP="00AC56B9" w14:paraId="2DBBCBCB" w14:textId="1C29C5F6">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$101.50</w:t>
            </w:r>
          </w:p>
        </w:tc>
      </w:tr>
      <w:tr w14:paraId="0F013D3E" w14:textId="77777777" w:rsidTr="00AC56B9">
        <w:tblPrEx>
          <w:tblW w:w="9350" w:type="dxa"/>
          <w:tblInd w:w="-5" w:type="dxa"/>
          <w:tblLook w:val="04A0"/>
        </w:tblPrEx>
        <w:trPr>
          <w:trHeight w:val="320"/>
        </w:trPr>
        <w:tc>
          <w:tcPr>
            <w:tcW w:w="1536" w:type="dxa"/>
            <w:tcBorders>
              <w:top w:val="nil"/>
              <w:left w:val="single" w:sz="8" w:space="0" w:color="auto"/>
              <w:bottom w:val="single" w:sz="8" w:space="0" w:color="auto"/>
              <w:right w:val="single" w:sz="8" w:space="0" w:color="auto"/>
            </w:tcBorders>
            <w:vAlign w:val="center"/>
            <w:hideMark/>
          </w:tcPr>
          <w:p w:rsidR="00670F8E" w:rsidRPr="00AC56B9" w:rsidP="00670F8E" w14:paraId="6642D8FE"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Technical</w:t>
            </w:r>
          </w:p>
        </w:tc>
        <w:tc>
          <w:tcPr>
            <w:tcW w:w="1403" w:type="dxa"/>
            <w:tcBorders>
              <w:top w:val="nil"/>
              <w:left w:val="nil"/>
              <w:bottom w:val="single" w:sz="8" w:space="0" w:color="auto"/>
              <w:right w:val="single" w:sz="8" w:space="0" w:color="auto"/>
            </w:tcBorders>
            <w:vAlign w:val="center"/>
            <w:hideMark/>
          </w:tcPr>
          <w:p w:rsidR="00670F8E" w:rsidRPr="00AC56B9" w:rsidP="00AC56B9" w14:paraId="2D8B79A4" w14:textId="099C1D33">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$47.87</w:t>
            </w:r>
          </w:p>
        </w:tc>
        <w:tc>
          <w:tcPr>
            <w:tcW w:w="1619" w:type="dxa"/>
            <w:tcBorders>
              <w:top w:val="nil"/>
              <w:left w:val="nil"/>
              <w:bottom w:val="single" w:sz="8" w:space="0" w:color="auto"/>
              <w:right w:val="single" w:sz="8" w:space="0" w:color="auto"/>
            </w:tcBorders>
            <w:vAlign w:val="center"/>
            <w:hideMark/>
          </w:tcPr>
          <w:p w:rsidR="00670F8E" w:rsidRPr="00AC56B9" w:rsidP="00AC56B9" w14:paraId="5AC65B99" w14:textId="4518F529">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$23.11</w:t>
            </w:r>
          </w:p>
        </w:tc>
        <w:tc>
          <w:tcPr>
            <w:tcW w:w="1737" w:type="dxa"/>
            <w:tcBorders>
              <w:top w:val="nil"/>
              <w:left w:val="nil"/>
              <w:bottom w:val="single" w:sz="8" w:space="0" w:color="auto"/>
              <w:right w:val="single" w:sz="8" w:space="0" w:color="auto"/>
            </w:tcBorders>
            <w:vAlign w:val="center"/>
            <w:hideMark/>
          </w:tcPr>
          <w:p w:rsidR="00670F8E" w:rsidRPr="00AC56B9" w:rsidP="00AC56B9" w14:paraId="06B4E051" w14:textId="6981F23F">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$14.20</w:t>
            </w:r>
          </w:p>
        </w:tc>
        <w:tc>
          <w:tcPr>
            <w:tcW w:w="1325" w:type="dxa"/>
            <w:tcBorders>
              <w:top w:val="nil"/>
              <w:left w:val="nil"/>
              <w:bottom w:val="single" w:sz="8" w:space="0" w:color="auto"/>
              <w:right w:val="single" w:sz="8" w:space="0" w:color="auto"/>
            </w:tcBorders>
            <w:vAlign w:val="center"/>
            <w:hideMark/>
          </w:tcPr>
          <w:p w:rsidR="00670F8E" w:rsidRPr="00AC56B9" w:rsidP="00AC56B9" w14:paraId="640E2DD5" w14:textId="39373840">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$85.18</w:t>
            </w:r>
          </w:p>
        </w:tc>
      </w:tr>
      <w:tr w14:paraId="6A233BA8" w14:textId="77777777" w:rsidTr="00AC56B9">
        <w:tblPrEx>
          <w:tblW w:w="9350" w:type="dxa"/>
          <w:tblInd w:w="-5" w:type="dxa"/>
          <w:tblLook w:val="04A0"/>
        </w:tblPrEx>
        <w:trPr>
          <w:trHeight w:val="320"/>
        </w:trPr>
        <w:tc>
          <w:tcPr>
            <w:tcW w:w="1536" w:type="dxa"/>
            <w:tcBorders>
              <w:top w:val="nil"/>
              <w:left w:val="single" w:sz="8" w:space="0" w:color="auto"/>
              <w:bottom w:val="single" w:sz="8" w:space="0" w:color="auto"/>
              <w:right w:val="single" w:sz="8" w:space="0" w:color="auto"/>
            </w:tcBorders>
            <w:vAlign w:val="center"/>
            <w:hideMark/>
          </w:tcPr>
          <w:p w:rsidR="00670F8E" w:rsidRPr="00AC56B9" w:rsidP="00670F8E" w14:paraId="3D97267A"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Clerical</w:t>
            </w:r>
          </w:p>
        </w:tc>
        <w:tc>
          <w:tcPr>
            <w:tcW w:w="1403" w:type="dxa"/>
            <w:tcBorders>
              <w:top w:val="nil"/>
              <w:left w:val="nil"/>
              <w:bottom w:val="single" w:sz="8" w:space="0" w:color="auto"/>
              <w:right w:val="single" w:sz="8" w:space="0" w:color="auto"/>
            </w:tcBorders>
            <w:vAlign w:val="center"/>
            <w:hideMark/>
          </w:tcPr>
          <w:p w:rsidR="00670F8E" w:rsidRPr="00AC56B9" w:rsidP="00AC56B9" w14:paraId="6AABDD93" w14:textId="1675AF2B">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$24.84</w:t>
            </w:r>
          </w:p>
        </w:tc>
        <w:tc>
          <w:tcPr>
            <w:tcW w:w="1619" w:type="dxa"/>
            <w:tcBorders>
              <w:top w:val="nil"/>
              <w:left w:val="nil"/>
              <w:bottom w:val="single" w:sz="8" w:space="0" w:color="auto"/>
              <w:right w:val="single" w:sz="8" w:space="0" w:color="auto"/>
            </w:tcBorders>
            <w:vAlign w:val="center"/>
            <w:hideMark/>
          </w:tcPr>
          <w:p w:rsidR="00670F8E" w:rsidRPr="00AC56B9" w:rsidP="00AC56B9" w14:paraId="5E6046A3" w14:textId="3BCDB5C6">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$11.34</w:t>
            </w:r>
          </w:p>
        </w:tc>
        <w:tc>
          <w:tcPr>
            <w:tcW w:w="1737" w:type="dxa"/>
            <w:tcBorders>
              <w:top w:val="nil"/>
              <w:left w:val="nil"/>
              <w:bottom w:val="single" w:sz="8" w:space="0" w:color="auto"/>
              <w:right w:val="single" w:sz="8" w:space="0" w:color="auto"/>
            </w:tcBorders>
            <w:vAlign w:val="center"/>
            <w:hideMark/>
          </w:tcPr>
          <w:p w:rsidR="00670F8E" w:rsidRPr="00AC56B9" w:rsidP="00AC56B9" w14:paraId="2E82CD2F" w14:textId="5DC34CC3">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$7.24</w:t>
            </w:r>
          </w:p>
        </w:tc>
        <w:tc>
          <w:tcPr>
            <w:tcW w:w="1325" w:type="dxa"/>
            <w:tcBorders>
              <w:top w:val="nil"/>
              <w:left w:val="nil"/>
              <w:bottom w:val="single" w:sz="8" w:space="0" w:color="auto"/>
              <w:right w:val="single" w:sz="8" w:space="0" w:color="auto"/>
            </w:tcBorders>
            <w:vAlign w:val="center"/>
            <w:hideMark/>
          </w:tcPr>
          <w:p w:rsidR="00670F8E" w:rsidRPr="00AC56B9" w:rsidP="00AC56B9" w14:paraId="6B06421D" w14:textId="2864BAE5">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$43.42</w:t>
            </w:r>
          </w:p>
        </w:tc>
      </w:tr>
    </w:tbl>
    <w:p w:rsidR="00670F8E" w:rsidRPr="00AC56B9" w:rsidP="00670F8E" w14:paraId="2BB9A1D2" w14:textId="3090EED8">
      <w:pPr>
        <w:spacing w:after="0" w:line="240" w:lineRule="auto"/>
        <w:rPr>
          <w:rFonts w:eastAsia="Times New Roman" w:asciiTheme="minorHAnsi" w:hAnsiTheme="minorHAnsi" w:cstheme="minorHAnsi"/>
          <w:sz w:val="20"/>
          <w:szCs w:val="20"/>
        </w:rPr>
      </w:pPr>
      <w:hyperlink r:id="rId9" w:anchor="RANGE!A1" w:history="1">
        <w:r w:rsidRPr="00AC56B9">
          <w:rPr>
            <w:rFonts w:eastAsia="Times New Roman" w:asciiTheme="minorHAnsi" w:hAnsiTheme="minorHAnsi" w:cstheme="minorHAnsi"/>
            <w:sz w:val="20"/>
            <w:szCs w:val="20"/>
            <w:vertAlign w:val="superscript"/>
          </w:rPr>
          <w:t>1.</w:t>
        </w:r>
        <w:r w:rsidRPr="00AC56B9">
          <w:rPr>
            <w:rFonts w:eastAsia="Times New Roman" w:asciiTheme="minorHAnsi" w:hAnsiTheme="minorHAnsi" w:cstheme="minorHAnsi"/>
            <w:sz w:val="20"/>
            <w:szCs w:val="20"/>
          </w:rPr>
          <w:t>The Managerial category corresponds to “Management, business, and financial” in Supplementary table 10.  Likewise, the Technical category corresponds to “Professional and related” in that table and Clerical corresponds to “Office and administrative support.”</w:t>
        </w:r>
      </w:hyperlink>
    </w:p>
    <w:p w:rsidR="00833E14" w:rsidRPr="00AC56B9" w:rsidP="00670F8E" w14:paraId="6C19BDA6" w14:textId="77777777">
      <w:pPr>
        <w:spacing w:after="0" w:line="240" w:lineRule="auto"/>
        <w:rPr>
          <w:rFonts w:eastAsia="Times New Roman" w:asciiTheme="minorHAnsi" w:hAnsiTheme="minorHAnsi" w:cstheme="minorHAnsi"/>
          <w:color w:val="467886"/>
          <w:sz w:val="20"/>
          <w:szCs w:val="20"/>
          <w:u w:val="single"/>
        </w:rPr>
      </w:pPr>
    </w:p>
    <w:p w:rsidR="001F77EC" w:rsidRPr="00AC56B9" w:rsidP="001F77EC" w14:paraId="7605ED74" w14:textId="6195C4AA">
      <w:pPr>
        <w:rPr>
          <w:rFonts w:asciiTheme="minorHAnsi" w:hAnsiTheme="minorHAnsi" w:cstheme="minorHAnsi"/>
          <w:szCs w:val="24"/>
        </w:rPr>
      </w:pPr>
      <w:r w:rsidRPr="00AC56B9">
        <w:rPr>
          <w:rFonts w:asciiTheme="minorHAnsi" w:hAnsiTheme="minorHAnsi" w:cstheme="minorHAnsi"/>
          <w:szCs w:val="24"/>
        </w:rPr>
        <w:t>Estimated total annual costs to the respondents are equal to $</w:t>
      </w:r>
      <w:r w:rsidRPr="00964AD2" w:rsidR="00670F8E">
        <w:rPr>
          <w:rFonts w:asciiTheme="minorHAnsi" w:hAnsiTheme="minorHAnsi" w:cstheme="minorHAnsi"/>
          <w:szCs w:val="24"/>
        </w:rPr>
        <w:t>33,997</w:t>
      </w:r>
      <w:r w:rsidRPr="00AC56B9">
        <w:rPr>
          <w:rFonts w:asciiTheme="minorHAnsi" w:hAnsiTheme="minorHAnsi" w:cstheme="minorHAnsi"/>
          <w:szCs w:val="24"/>
        </w:rPr>
        <w:t xml:space="preserve"> and are presented in Table </w:t>
      </w:r>
      <w:r w:rsidR="00C106A9">
        <w:rPr>
          <w:rFonts w:asciiTheme="minorHAnsi" w:hAnsiTheme="minorHAnsi" w:cstheme="minorHAnsi"/>
          <w:szCs w:val="24"/>
        </w:rPr>
        <w:t>4</w:t>
      </w:r>
      <w:r w:rsidRPr="00AC56B9">
        <w:rPr>
          <w:rFonts w:asciiTheme="minorHAnsi" w:hAnsiTheme="minorHAnsi" w:cstheme="minorHAnsi"/>
          <w:szCs w:val="24"/>
        </w:rPr>
        <w:t>. There are no capital costs for the contractors associated with this collection.</w:t>
      </w:r>
    </w:p>
    <w:p w:rsidR="001F77EC" w:rsidRPr="00964AD2" w:rsidP="00AC56B9" w14:paraId="6B9292FC" w14:textId="49A68606">
      <w:pPr>
        <w:spacing w:after="0"/>
        <w:rPr>
          <w:rFonts w:asciiTheme="minorHAnsi" w:hAnsiTheme="minorHAnsi" w:cstheme="minorHAnsi"/>
          <w:b/>
          <w:bCs/>
          <w:szCs w:val="24"/>
        </w:rPr>
      </w:pPr>
      <w:r w:rsidRPr="00AC56B9">
        <w:rPr>
          <w:rFonts w:asciiTheme="minorHAnsi" w:hAnsiTheme="minorHAnsi" w:cstheme="minorHAnsi"/>
          <w:b/>
          <w:bCs/>
          <w:szCs w:val="24"/>
        </w:rPr>
        <w:t xml:space="preserve">Table </w:t>
      </w:r>
      <w:r w:rsidRPr="00964AD2" w:rsidR="00964AD2">
        <w:rPr>
          <w:rFonts w:asciiTheme="minorHAnsi" w:hAnsiTheme="minorHAnsi" w:cstheme="minorHAnsi"/>
          <w:b/>
          <w:bCs/>
          <w:szCs w:val="24"/>
        </w:rPr>
        <w:t>4</w:t>
      </w:r>
      <w:r w:rsidRPr="00AC56B9">
        <w:rPr>
          <w:rFonts w:asciiTheme="minorHAnsi" w:hAnsiTheme="minorHAnsi" w:cstheme="minorHAnsi"/>
          <w:b/>
          <w:bCs/>
          <w:szCs w:val="24"/>
        </w:rPr>
        <w:t>: ANNUAL RESPONDENT (CONTRACTOR) COST ESTIMATES</w:t>
      </w:r>
    </w:p>
    <w:tbl>
      <w:tblPr>
        <w:tblW w:w="7240" w:type="dxa"/>
        <w:tblLook w:val="04A0"/>
      </w:tblPr>
      <w:tblGrid>
        <w:gridCol w:w="1680"/>
        <w:gridCol w:w="1120"/>
        <w:gridCol w:w="1660"/>
        <w:gridCol w:w="1160"/>
        <w:gridCol w:w="1620"/>
      </w:tblGrid>
      <w:tr w14:paraId="20919970" w14:textId="77777777" w:rsidTr="00670F8E">
        <w:tblPrEx>
          <w:tblW w:w="7240" w:type="dxa"/>
          <w:tblLook w:val="04A0"/>
        </w:tblPrEx>
        <w:trPr>
          <w:trHeight w:val="630"/>
        </w:trPr>
        <w:tc>
          <w:tcPr>
            <w:tcW w:w="1680" w:type="dxa"/>
            <w:tcBorders>
              <w:top w:val="single" w:sz="8" w:space="0" w:color="auto"/>
              <w:left w:val="single" w:sz="8" w:space="0" w:color="auto"/>
              <w:bottom w:val="single" w:sz="8" w:space="0" w:color="auto"/>
              <w:right w:val="single" w:sz="8" w:space="0" w:color="auto"/>
            </w:tcBorders>
            <w:vAlign w:val="center"/>
            <w:hideMark/>
          </w:tcPr>
          <w:p w:rsidR="00670F8E" w:rsidRPr="00AC56B9" w:rsidP="00833E14" w14:paraId="268BB02E"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Labor category</w:t>
            </w:r>
          </w:p>
        </w:tc>
        <w:tc>
          <w:tcPr>
            <w:tcW w:w="1120" w:type="dxa"/>
            <w:tcBorders>
              <w:top w:val="single" w:sz="8" w:space="0" w:color="auto"/>
              <w:left w:val="nil"/>
              <w:bottom w:val="single" w:sz="8" w:space="0" w:color="auto"/>
              <w:right w:val="single" w:sz="8" w:space="0" w:color="auto"/>
            </w:tcBorders>
            <w:vAlign w:val="center"/>
            <w:hideMark/>
          </w:tcPr>
          <w:p w:rsidR="00670F8E" w:rsidRPr="00AC56B9" w:rsidP="00833E14" w14:paraId="57F28C88"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Hourly cost</w:t>
            </w:r>
          </w:p>
        </w:tc>
        <w:tc>
          <w:tcPr>
            <w:tcW w:w="1660" w:type="dxa"/>
            <w:tcBorders>
              <w:top w:val="single" w:sz="8" w:space="0" w:color="auto"/>
              <w:left w:val="nil"/>
              <w:bottom w:val="single" w:sz="8" w:space="0" w:color="auto"/>
              <w:right w:val="single" w:sz="8" w:space="0" w:color="auto"/>
            </w:tcBorders>
            <w:vAlign w:val="center"/>
            <w:hideMark/>
          </w:tcPr>
          <w:p w:rsidR="00670F8E" w:rsidRPr="00AC56B9" w:rsidP="00833E14" w14:paraId="0F06239D"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Number of clearances</w:t>
            </w:r>
          </w:p>
        </w:tc>
        <w:tc>
          <w:tcPr>
            <w:tcW w:w="1160" w:type="dxa"/>
            <w:tcBorders>
              <w:top w:val="single" w:sz="8" w:space="0" w:color="auto"/>
              <w:left w:val="nil"/>
              <w:bottom w:val="single" w:sz="8" w:space="0" w:color="auto"/>
              <w:right w:val="single" w:sz="8" w:space="0" w:color="auto"/>
            </w:tcBorders>
            <w:vAlign w:val="center"/>
            <w:hideMark/>
          </w:tcPr>
          <w:p w:rsidR="00670F8E" w:rsidRPr="00AC56B9" w:rsidP="00833E14" w14:paraId="7990E837"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Labor hours</w:t>
            </w:r>
          </w:p>
        </w:tc>
        <w:tc>
          <w:tcPr>
            <w:tcW w:w="1620" w:type="dxa"/>
            <w:tcBorders>
              <w:top w:val="single" w:sz="8" w:space="0" w:color="auto"/>
              <w:left w:val="nil"/>
              <w:bottom w:val="single" w:sz="8" w:space="0" w:color="auto"/>
              <w:right w:val="single" w:sz="8" w:space="0" w:color="auto"/>
            </w:tcBorders>
            <w:vAlign w:val="center"/>
            <w:hideMark/>
          </w:tcPr>
          <w:p w:rsidR="00670F8E" w:rsidRPr="00AC56B9" w:rsidP="00833E14" w14:paraId="4729904C"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Labor Cost Total</w:t>
            </w:r>
          </w:p>
        </w:tc>
      </w:tr>
      <w:tr w14:paraId="2AAE6131" w14:textId="77777777" w:rsidTr="00670F8E">
        <w:tblPrEx>
          <w:tblW w:w="7240" w:type="dxa"/>
          <w:tblLook w:val="04A0"/>
        </w:tblPrEx>
        <w:trPr>
          <w:trHeight w:val="320"/>
        </w:trPr>
        <w:tc>
          <w:tcPr>
            <w:tcW w:w="1680" w:type="dxa"/>
            <w:tcBorders>
              <w:top w:val="nil"/>
              <w:left w:val="single" w:sz="8" w:space="0" w:color="auto"/>
              <w:bottom w:val="single" w:sz="8" w:space="0" w:color="auto"/>
              <w:right w:val="single" w:sz="8" w:space="0" w:color="auto"/>
            </w:tcBorders>
            <w:vAlign w:val="center"/>
            <w:hideMark/>
          </w:tcPr>
          <w:p w:rsidR="00670F8E" w:rsidRPr="00AC56B9" w:rsidP="00833E14" w14:paraId="0CB831C3"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Managerial</w:t>
            </w:r>
          </w:p>
        </w:tc>
        <w:tc>
          <w:tcPr>
            <w:tcW w:w="1120" w:type="dxa"/>
            <w:tcBorders>
              <w:top w:val="nil"/>
              <w:left w:val="nil"/>
              <w:bottom w:val="single" w:sz="8" w:space="0" w:color="auto"/>
              <w:right w:val="single" w:sz="8" w:space="0" w:color="auto"/>
            </w:tcBorders>
            <w:vAlign w:val="center"/>
            <w:hideMark/>
          </w:tcPr>
          <w:p w:rsidR="00670F8E" w:rsidRPr="00AC56B9" w:rsidP="00AC56B9" w14:paraId="1159B1AD" w14:textId="3C304725">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$101.50</w:t>
            </w:r>
          </w:p>
        </w:tc>
        <w:tc>
          <w:tcPr>
            <w:tcW w:w="1660" w:type="dxa"/>
            <w:tcBorders>
              <w:top w:val="nil"/>
              <w:left w:val="nil"/>
              <w:bottom w:val="single" w:sz="8" w:space="0" w:color="auto"/>
              <w:right w:val="single" w:sz="8" w:space="0" w:color="auto"/>
            </w:tcBorders>
            <w:vAlign w:val="center"/>
            <w:hideMark/>
          </w:tcPr>
          <w:p w:rsidR="00670F8E" w:rsidRPr="00AC56B9" w:rsidP="00AC56B9" w14:paraId="3901F74A"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71</w:t>
            </w:r>
          </w:p>
        </w:tc>
        <w:tc>
          <w:tcPr>
            <w:tcW w:w="1160" w:type="dxa"/>
            <w:tcBorders>
              <w:top w:val="nil"/>
              <w:left w:val="nil"/>
              <w:bottom w:val="single" w:sz="8" w:space="0" w:color="auto"/>
              <w:right w:val="single" w:sz="8" w:space="0" w:color="auto"/>
            </w:tcBorders>
            <w:vAlign w:val="center"/>
            <w:hideMark/>
          </w:tcPr>
          <w:p w:rsidR="00670F8E" w:rsidRPr="00AC56B9" w:rsidP="00AC56B9" w14:paraId="1B78A9A0"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125.3525</w:t>
            </w:r>
          </w:p>
        </w:tc>
        <w:tc>
          <w:tcPr>
            <w:tcW w:w="1620" w:type="dxa"/>
            <w:tcBorders>
              <w:top w:val="nil"/>
              <w:left w:val="nil"/>
              <w:bottom w:val="single" w:sz="8" w:space="0" w:color="auto"/>
              <w:right w:val="single" w:sz="8" w:space="0" w:color="auto"/>
            </w:tcBorders>
            <w:vAlign w:val="center"/>
            <w:hideMark/>
          </w:tcPr>
          <w:p w:rsidR="00670F8E" w:rsidRPr="00AC56B9" w:rsidP="00AC56B9" w14:paraId="7F102D7F" w14:textId="2326335B">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$12,723</w:t>
            </w:r>
          </w:p>
        </w:tc>
      </w:tr>
      <w:tr w14:paraId="3E60FC57" w14:textId="77777777" w:rsidTr="00670F8E">
        <w:tblPrEx>
          <w:tblW w:w="7240" w:type="dxa"/>
          <w:tblLook w:val="04A0"/>
        </w:tblPrEx>
        <w:trPr>
          <w:trHeight w:val="320"/>
        </w:trPr>
        <w:tc>
          <w:tcPr>
            <w:tcW w:w="1680" w:type="dxa"/>
            <w:tcBorders>
              <w:top w:val="nil"/>
              <w:left w:val="single" w:sz="8" w:space="0" w:color="auto"/>
              <w:bottom w:val="single" w:sz="8" w:space="0" w:color="auto"/>
              <w:right w:val="single" w:sz="8" w:space="0" w:color="auto"/>
            </w:tcBorders>
            <w:vAlign w:val="center"/>
            <w:hideMark/>
          </w:tcPr>
          <w:p w:rsidR="00670F8E" w:rsidRPr="00AC56B9" w:rsidP="00833E14" w14:paraId="7ED3589B"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Technical</w:t>
            </w:r>
          </w:p>
        </w:tc>
        <w:tc>
          <w:tcPr>
            <w:tcW w:w="1120" w:type="dxa"/>
            <w:tcBorders>
              <w:top w:val="nil"/>
              <w:left w:val="nil"/>
              <w:bottom w:val="single" w:sz="8" w:space="0" w:color="auto"/>
              <w:right w:val="single" w:sz="8" w:space="0" w:color="auto"/>
            </w:tcBorders>
            <w:vAlign w:val="center"/>
            <w:hideMark/>
          </w:tcPr>
          <w:p w:rsidR="00670F8E" w:rsidRPr="00AC56B9" w:rsidP="00AC56B9" w14:paraId="0CFB4146" w14:textId="0B8CE68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$85.18</w:t>
            </w:r>
          </w:p>
        </w:tc>
        <w:tc>
          <w:tcPr>
            <w:tcW w:w="1660" w:type="dxa"/>
            <w:tcBorders>
              <w:top w:val="nil"/>
              <w:left w:val="nil"/>
              <w:bottom w:val="single" w:sz="8" w:space="0" w:color="auto"/>
              <w:right w:val="single" w:sz="8" w:space="0" w:color="auto"/>
            </w:tcBorders>
            <w:vAlign w:val="center"/>
            <w:hideMark/>
          </w:tcPr>
          <w:p w:rsidR="00670F8E" w:rsidRPr="00AC56B9" w:rsidP="00AC56B9" w14:paraId="1E03E3C9"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124</w:t>
            </w:r>
          </w:p>
        </w:tc>
        <w:tc>
          <w:tcPr>
            <w:tcW w:w="1160" w:type="dxa"/>
            <w:tcBorders>
              <w:top w:val="nil"/>
              <w:left w:val="nil"/>
              <w:bottom w:val="single" w:sz="8" w:space="0" w:color="auto"/>
              <w:right w:val="single" w:sz="8" w:space="0" w:color="auto"/>
            </w:tcBorders>
            <w:vAlign w:val="center"/>
            <w:hideMark/>
          </w:tcPr>
          <w:p w:rsidR="00670F8E" w:rsidRPr="00AC56B9" w:rsidP="00AC56B9" w14:paraId="16466931"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160.5872</w:t>
            </w:r>
          </w:p>
        </w:tc>
        <w:tc>
          <w:tcPr>
            <w:tcW w:w="1620" w:type="dxa"/>
            <w:tcBorders>
              <w:top w:val="nil"/>
              <w:left w:val="nil"/>
              <w:bottom w:val="single" w:sz="8" w:space="0" w:color="auto"/>
              <w:right w:val="single" w:sz="8" w:space="0" w:color="auto"/>
            </w:tcBorders>
            <w:vAlign w:val="center"/>
            <w:hideMark/>
          </w:tcPr>
          <w:p w:rsidR="00670F8E" w:rsidRPr="00AC56B9" w:rsidP="00AC56B9" w14:paraId="263E481B" w14:textId="377492EC">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$13,678</w:t>
            </w:r>
          </w:p>
        </w:tc>
      </w:tr>
      <w:tr w14:paraId="6DE8D9C6" w14:textId="77777777" w:rsidTr="00670F8E">
        <w:tblPrEx>
          <w:tblW w:w="7240" w:type="dxa"/>
          <w:tblLook w:val="04A0"/>
        </w:tblPrEx>
        <w:trPr>
          <w:trHeight w:val="320"/>
        </w:trPr>
        <w:tc>
          <w:tcPr>
            <w:tcW w:w="1680" w:type="dxa"/>
            <w:tcBorders>
              <w:top w:val="nil"/>
              <w:left w:val="single" w:sz="8" w:space="0" w:color="auto"/>
              <w:bottom w:val="single" w:sz="8" w:space="0" w:color="auto"/>
              <w:right w:val="single" w:sz="8" w:space="0" w:color="auto"/>
            </w:tcBorders>
            <w:vAlign w:val="center"/>
            <w:hideMark/>
          </w:tcPr>
          <w:p w:rsidR="00670F8E" w:rsidRPr="00AC56B9" w:rsidP="00833E14" w14:paraId="29BD68DA"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Clerical</w:t>
            </w:r>
          </w:p>
        </w:tc>
        <w:tc>
          <w:tcPr>
            <w:tcW w:w="1120" w:type="dxa"/>
            <w:tcBorders>
              <w:top w:val="nil"/>
              <w:left w:val="nil"/>
              <w:bottom w:val="single" w:sz="8" w:space="0" w:color="auto"/>
              <w:right w:val="single" w:sz="8" w:space="0" w:color="auto"/>
            </w:tcBorders>
            <w:vAlign w:val="center"/>
            <w:hideMark/>
          </w:tcPr>
          <w:p w:rsidR="00670F8E" w:rsidRPr="00AC56B9" w:rsidP="00AC56B9" w14:paraId="626C4577" w14:textId="0E354553">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$43.42</w:t>
            </w:r>
          </w:p>
        </w:tc>
        <w:tc>
          <w:tcPr>
            <w:tcW w:w="1660" w:type="dxa"/>
            <w:tcBorders>
              <w:top w:val="nil"/>
              <w:left w:val="nil"/>
              <w:bottom w:val="single" w:sz="8" w:space="0" w:color="auto"/>
              <w:right w:val="single" w:sz="8" w:space="0" w:color="auto"/>
            </w:tcBorders>
            <w:vAlign w:val="center"/>
            <w:hideMark/>
          </w:tcPr>
          <w:p w:rsidR="00670F8E" w:rsidRPr="00AC56B9" w:rsidP="00AC56B9" w14:paraId="6EB1D100"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19</w:t>
            </w:r>
          </w:p>
        </w:tc>
        <w:tc>
          <w:tcPr>
            <w:tcW w:w="1160" w:type="dxa"/>
            <w:tcBorders>
              <w:top w:val="nil"/>
              <w:left w:val="nil"/>
              <w:bottom w:val="single" w:sz="8" w:space="0" w:color="auto"/>
              <w:right w:val="single" w:sz="8" w:space="0" w:color="auto"/>
            </w:tcBorders>
            <w:vAlign w:val="center"/>
            <w:hideMark/>
          </w:tcPr>
          <w:p w:rsidR="00670F8E" w:rsidRPr="00AC56B9" w:rsidP="00AC56B9" w14:paraId="36ABE6FC"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174.954</w:t>
            </w:r>
          </w:p>
        </w:tc>
        <w:tc>
          <w:tcPr>
            <w:tcW w:w="1620" w:type="dxa"/>
            <w:tcBorders>
              <w:top w:val="nil"/>
              <w:left w:val="nil"/>
              <w:bottom w:val="single" w:sz="8" w:space="0" w:color="auto"/>
              <w:right w:val="single" w:sz="8" w:space="0" w:color="auto"/>
            </w:tcBorders>
            <w:vAlign w:val="center"/>
            <w:hideMark/>
          </w:tcPr>
          <w:p w:rsidR="00670F8E" w:rsidRPr="00AC56B9" w:rsidP="00AC56B9" w14:paraId="7BC9204B" w14:textId="2CB12F9C">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$7,596</w:t>
            </w:r>
          </w:p>
        </w:tc>
      </w:tr>
      <w:tr w14:paraId="6C802FCC" w14:textId="77777777" w:rsidTr="00670F8E">
        <w:tblPrEx>
          <w:tblW w:w="7240" w:type="dxa"/>
          <w:tblLook w:val="04A0"/>
        </w:tblPrEx>
        <w:trPr>
          <w:trHeight w:val="320"/>
        </w:trPr>
        <w:tc>
          <w:tcPr>
            <w:tcW w:w="4460" w:type="dxa"/>
            <w:gridSpan w:val="3"/>
            <w:tcBorders>
              <w:top w:val="single" w:sz="8" w:space="0" w:color="auto"/>
              <w:left w:val="single" w:sz="8" w:space="0" w:color="auto"/>
              <w:bottom w:val="single" w:sz="8" w:space="0" w:color="auto"/>
              <w:right w:val="single" w:sz="8" w:space="0" w:color="000000"/>
            </w:tcBorders>
            <w:vAlign w:val="center"/>
            <w:hideMark/>
          </w:tcPr>
          <w:p w:rsidR="00670F8E" w:rsidRPr="00AC56B9" w:rsidP="00833E14" w14:paraId="18F77CF0"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Totals</w:t>
            </w:r>
          </w:p>
        </w:tc>
        <w:tc>
          <w:tcPr>
            <w:tcW w:w="1160" w:type="dxa"/>
            <w:tcBorders>
              <w:top w:val="nil"/>
              <w:left w:val="nil"/>
              <w:bottom w:val="single" w:sz="8" w:space="0" w:color="auto"/>
              <w:right w:val="single" w:sz="8" w:space="0" w:color="auto"/>
            </w:tcBorders>
            <w:vAlign w:val="center"/>
            <w:hideMark/>
          </w:tcPr>
          <w:p w:rsidR="00670F8E" w:rsidRPr="00AC56B9" w:rsidP="00AC56B9" w14:paraId="6980CE57"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460.8937</w:t>
            </w:r>
          </w:p>
        </w:tc>
        <w:tc>
          <w:tcPr>
            <w:tcW w:w="1620" w:type="dxa"/>
            <w:tcBorders>
              <w:top w:val="nil"/>
              <w:left w:val="nil"/>
              <w:bottom w:val="single" w:sz="8" w:space="0" w:color="auto"/>
              <w:right w:val="single" w:sz="8" w:space="0" w:color="auto"/>
            </w:tcBorders>
            <w:vAlign w:val="center"/>
            <w:hideMark/>
          </w:tcPr>
          <w:p w:rsidR="00670F8E" w:rsidRPr="00AC56B9" w:rsidP="00AC56B9" w14:paraId="0D78C091" w14:textId="247C3ED4">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$33,997</w:t>
            </w:r>
          </w:p>
        </w:tc>
      </w:tr>
    </w:tbl>
    <w:p w:rsidR="003A0865" w:rsidRPr="00AC56B9" w:rsidP="00AC56B9" w14:paraId="0BF4DE11" w14:textId="77777777">
      <w:pPr>
        <w:spacing w:after="0"/>
        <w:rPr>
          <w:rFonts w:asciiTheme="minorHAnsi" w:hAnsiTheme="minorHAnsi" w:cstheme="minorHAnsi"/>
        </w:rPr>
      </w:pPr>
    </w:p>
    <w:p w:rsidR="007F3A69" w:rsidRPr="00AC56B9" w:rsidP="00253A81" w14:paraId="13966A39" w14:textId="7F16F582">
      <w:pPr>
        <w:pStyle w:val="Heading2"/>
        <w:rPr>
          <w:rFonts w:asciiTheme="minorHAnsi" w:hAnsiTheme="minorHAnsi" w:cstheme="minorHAnsi"/>
        </w:rPr>
      </w:pPr>
      <w:bookmarkStart w:id="12" w:name="_Toc49148207"/>
      <w:r>
        <w:rPr>
          <w:rFonts w:asciiTheme="minorHAnsi" w:hAnsiTheme="minorHAnsi" w:cstheme="minorHAnsi"/>
        </w:rPr>
        <w:t xml:space="preserve">RESPONDENT CAPITAL AND O&amp;M COSTS: </w:t>
      </w:r>
      <w:r w:rsidRPr="00AC56B9" w:rsidR="004C3EE4">
        <w:rPr>
          <w:rFonts w:asciiTheme="minorHAnsi" w:hAnsiTheme="minorHAnsi" w:cstheme="minorHAnsi"/>
        </w:rPr>
        <w:t>Provide an estimate for the total annual cost burden to respondents or recordkeepers resulting from the collection of information.</w:t>
      </w:r>
      <w:r w:rsidRPr="00AC56B9">
        <w:rPr>
          <w:rFonts w:asciiTheme="minorHAnsi" w:hAnsiTheme="minorHAnsi" w:cstheme="minorHAnsi"/>
        </w:rPr>
        <w:t xml:space="preserve"> (Do not include the cost of any hour burden already reflected on the burden worksheet).</w:t>
      </w:r>
    </w:p>
    <w:p w:rsidR="007F3A69" w:rsidRPr="00AC56B9" w:rsidP="007F3A69" w14:paraId="0C75D53E" w14:textId="77777777">
      <w:pPr>
        <w:pStyle w:val="Heading3"/>
        <w:numPr>
          <w:ilvl w:val="0"/>
          <w:numId w:val="37"/>
        </w:numPr>
        <w:rPr>
          <w:rFonts w:asciiTheme="minorHAnsi" w:hAnsiTheme="minorHAnsi" w:cstheme="minorHAnsi"/>
        </w:rPr>
      </w:pPr>
      <w:r w:rsidRPr="00AC56B9">
        <w:rPr>
          <w:rFonts w:asciiTheme="minorHAnsi" w:hAnsiTheme="minorHAnsi" w:cstheme="minorHAns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F3A69" w:rsidRPr="00AC56B9" w:rsidP="007F3A69" w14:paraId="1F825868" w14:textId="77777777">
      <w:pPr>
        <w:pStyle w:val="Heading3"/>
        <w:rPr>
          <w:rFonts w:asciiTheme="minorHAnsi" w:hAnsiTheme="minorHAnsi" w:cstheme="minorHAnsi"/>
        </w:rPr>
      </w:pPr>
      <w:r w:rsidRPr="00AC56B9">
        <w:rPr>
          <w:rFonts w:asciiTheme="minorHAnsi" w:hAnsiTheme="minorHAnsi" w:cstheme="minorHAnsi"/>
        </w:rPr>
        <w:t xml:space="preserve">If cost estimates are expected to vary widely, agencies should present ranges of cost burdens and explain the reasons for the variance. The cost of purchasing or </w:t>
      </w:r>
      <w:r w:rsidRPr="00AC56B9">
        <w:rPr>
          <w:rFonts w:asciiTheme="minorHAnsi" w:hAnsiTheme="minorHAnsi" w:cstheme="minorHAnsi"/>
        </w:rPr>
        <w:t>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A69" w:rsidRPr="00AC56B9" w:rsidP="007F3A69" w14:paraId="6686600D" w14:textId="4964797A">
      <w:pPr>
        <w:pStyle w:val="Heading3"/>
        <w:rPr>
          <w:rFonts w:asciiTheme="minorHAnsi" w:hAnsiTheme="minorHAnsi" w:cstheme="minorHAnsi"/>
        </w:rPr>
      </w:pPr>
      <w:r w:rsidRPr="00AC56B9">
        <w:rPr>
          <w:rFonts w:asciiTheme="minorHAnsi" w:hAnsiTheme="minorHAnsi" w:cstheme="minorHAns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26B96" w:rsidRPr="00AC56B9" w:rsidP="00726B96" w14:paraId="2E95203A" w14:textId="571A8F43">
      <w:pPr>
        <w:rPr>
          <w:rFonts w:asciiTheme="minorHAnsi" w:hAnsiTheme="minorHAnsi" w:cstheme="minorHAnsi"/>
        </w:rPr>
      </w:pPr>
      <w:r w:rsidRPr="00AC56B9">
        <w:rPr>
          <w:rFonts w:asciiTheme="minorHAnsi" w:hAnsiTheme="minorHAnsi" w:cstheme="minorHAnsi"/>
        </w:rPr>
        <w:t xml:space="preserve">There are no operational or maintenance costs associated with this collection. </w:t>
      </w:r>
    </w:p>
    <w:bookmarkEnd w:id="12"/>
    <w:p w:rsidR="003D09E2" w:rsidRPr="00AC56B9" w:rsidP="00253A81" w14:paraId="391F5A09" w14:textId="07D6CA90">
      <w:pPr>
        <w:pStyle w:val="Heading2"/>
        <w:rPr>
          <w:rFonts w:asciiTheme="minorHAnsi" w:hAnsiTheme="minorHAnsi" w:cstheme="minorHAnsi"/>
        </w:rPr>
      </w:pPr>
      <w:r>
        <w:rPr>
          <w:rFonts w:asciiTheme="minorHAnsi" w:hAnsiTheme="minorHAnsi" w:cstheme="minorHAnsi"/>
        </w:rPr>
        <w:t>AGEN</w:t>
      </w:r>
      <w:r w:rsidR="00732546">
        <w:rPr>
          <w:rFonts w:asciiTheme="minorHAnsi" w:hAnsiTheme="minorHAnsi" w:cstheme="minorHAnsi"/>
        </w:rPr>
        <w:t>C</w:t>
      </w:r>
      <w:r>
        <w:rPr>
          <w:rFonts w:asciiTheme="minorHAnsi" w:hAnsiTheme="minorHAnsi" w:cstheme="minorHAnsi"/>
        </w:rPr>
        <w:t>Y COSTS:</w:t>
      </w:r>
      <w:r w:rsidR="007B7F94">
        <w:rPr>
          <w:rFonts w:asciiTheme="minorHAnsi" w:hAnsiTheme="minorHAnsi" w:cstheme="minorHAnsi"/>
        </w:rPr>
        <w:t xml:space="preserve"> </w:t>
      </w:r>
      <w:r w:rsidRPr="00AC56B9">
        <w:rPr>
          <w:rFonts w:asciiTheme="minorHAnsi" w:hAnsiTheme="minorHAnsi" w:cstheme="minorHAnsi"/>
        </w:rPr>
        <w:t>Provide estimates of annualized cost to the Federal government.</w:t>
      </w:r>
      <w:r w:rsidRPr="00AC56B9" w:rsidR="007F3A69">
        <w:rPr>
          <w:rFonts w:asciiTheme="minorHAnsi" w:hAnsiTheme="minorHAnsi" w:cstheme="minorHAnsi"/>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BA7329" w:rsidRPr="00AC56B9" w:rsidP="00C809D8" w14:paraId="68C74507" w14:textId="336B8C70">
      <w:pPr>
        <w:rPr>
          <w:rFonts w:asciiTheme="minorHAnsi" w:hAnsiTheme="minorHAnsi" w:cstheme="minorHAnsi"/>
        </w:rPr>
      </w:pPr>
      <w:r w:rsidRPr="0017031E">
        <w:rPr>
          <w:rFonts w:asciiTheme="minorHAnsi" w:hAnsiTheme="minorHAnsi" w:cstheme="minorHAnsi"/>
          <w:b/>
          <w:bCs/>
        </w:rPr>
        <w:t>14a. AGENCY ACTIVITIES AND FREQUENCY</w:t>
      </w:r>
      <w:r w:rsidR="0017031E">
        <w:rPr>
          <w:rFonts w:asciiTheme="minorHAnsi" w:hAnsiTheme="minorHAnsi" w:cstheme="minorHAnsi"/>
          <w:b/>
          <w:bCs/>
        </w:rPr>
        <w:t>:</w:t>
      </w:r>
      <w:r>
        <w:rPr>
          <w:rFonts w:asciiTheme="minorHAnsi" w:hAnsiTheme="minorHAnsi" w:cstheme="minorHAnsi"/>
        </w:rPr>
        <w:t xml:space="preserve"> </w:t>
      </w:r>
      <w:r w:rsidRPr="00AC56B9">
        <w:rPr>
          <w:rFonts w:asciiTheme="minorHAnsi" w:hAnsiTheme="minorHAnsi" w:cstheme="minorHAnsi"/>
        </w:rPr>
        <w:t>The contractor DCO forwards the EPA Form 7740-6 submitted by a contractor employee to the EPA COR. The EPA COR then signs the form and forwards the form to the OPPT DCO. OPPT DCO staff review the form for completeness. The form is processed by the DCO staff and appropriate authorizing signatures are obtained; the OPPT DCO is the final approval authority. The information on the form is then entered into the CIS module.</w:t>
      </w:r>
    </w:p>
    <w:p w:rsidR="00BA7329" w:rsidRPr="00AC56B9" w:rsidP="00C809D8" w14:paraId="5DD1AF57" w14:textId="50317239">
      <w:pPr>
        <w:rPr>
          <w:rFonts w:asciiTheme="minorHAnsi" w:hAnsiTheme="minorHAnsi" w:cstheme="minorHAnsi"/>
        </w:rPr>
      </w:pPr>
      <w:r w:rsidRPr="00AC56B9">
        <w:rPr>
          <w:rFonts w:asciiTheme="minorHAnsi" w:hAnsiTheme="minorHAnsi" w:cstheme="minorHAnsi"/>
        </w:rPr>
        <w:t>The information is retained within OPPT in paper copy files. The information is entered into CIS with access limited to the OPPT Security Staff and other Agency and Regional Office DCOs. Current plus one year of contractor information is maintained in the paper files. Paper files are destroyed by shredding after a contractor employee has relinquished his/her access.</w:t>
      </w:r>
    </w:p>
    <w:p w:rsidR="00BA7329" w:rsidRPr="00AC56B9" w:rsidP="00C809D8" w14:paraId="5B7E1560" w14:textId="7D0E304B">
      <w:pPr>
        <w:rPr>
          <w:rFonts w:asciiTheme="minorHAnsi" w:hAnsiTheme="minorHAnsi" w:cstheme="minorHAnsi"/>
        </w:rPr>
      </w:pPr>
      <w:r w:rsidRPr="00AC56B9">
        <w:rPr>
          <w:rFonts w:asciiTheme="minorHAnsi" w:hAnsiTheme="minorHAnsi" w:cstheme="minorHAnsi"/>
        </w:rPr>
        <w:t>Once processed within OPPT, each EPA Form 7740-6 is reviewed by an EPA COR and the OPPT DCO, and the data are entered into CIS. The monthly TSCA CBI Access List, which acts as a quality check on data entry accuracy, is produced, published and distributed to the EPA CORs and TSCA DCOs. There is no public access to the TSCA CBI Authorized Access List, nor to any of the information stored in the CIS module.</w:t>
      </w:r>
    </w:p>
    <w:p w:rsidR="00BA7329" w:rsidRPr="00AC56B9" w:rsidP="00C809D8" w14:paraId="15D642C2" w14:textId="7B481043">
      <w:pPr>
        <w:rPr>
          <w:rFonts w:asciiTheme="minorHAnsi" w:hAnsiTheme="minorHAnsi" w:cstheme="minorHAnsi"/>
        </w:rPr>
      </w:pPr>
      <w:r w:rsidRPr="00AC56B9">
        <w:rPr>
          <w:rFonts w:asciiTheme="minorHAnsi" w:hAnsiTheme="minorHAnsi" w:cstheme="minorHAnsi"/>
        </w:rPr>
        <w:t>CIS is housed on a secured Local Area Network with OPPT internal access only. The system is available to CBI-cleared users exclusively.</w:t>
      </w:r>
    </w:p>
    <w:p w:rsidR="00FE17D2" w:rsidP="6E775D70" w14:paraId="22B60E6F" w14:textId="5042C60B">
      <w:pPr>
        <w:rPr>
          <w:rFonts w:asciiTheme="minorHAnsi" w:hAnsiTheme="minorHAnsi" w:cstheme="minorHAnsi"/>
        </w:rPr>
      </w:pPr>
      <w:r w:rsidRPr="00C64512">
        <w:rPr>
          <w:rFonts w:asciiTheme="minorHAnsi" w:hAnsiTheme="minorHAnsi" w:cstheme="minorHAnsi"/>
          <w:b/>
          <w:bCs/>
        </w:rPr>
        <w:t>14b. AGENCY BURDEN AND LABOR COST</w:t>
      </w:r>
      <w:r w:rsidRPr="00C64512" w:rsidR="005E04EB">
        <w:rPr>
          <w:rFonts w:asciiTheme="minorHAnsi" w:hAnsiTheme="minorHAnsi" w:cstheme="minorHAnsi"/>
          <w:b/>
          <w:bCs/>
        </w:rPr>
        <w:t xml:space="preserve"> </w:t>
      </w:r>
    </w:p>
    <w:p w:rsidR="001F77EC" w:rsidRPr="00964AD2" w:rsidP="6E775D70" w14:paraId="16A4CAE3" w14:textId="24B21441">
      <w:pPr>
        <w:rPr>
          <w:rFonts w:asciiTheme="minorHAnsi" w:hAnsiTheme="minorHAnsi"/>
        </w:rPr>
      </w:pPr>
      <w:r w:rsidRPr="00AC56B9">
        <w:rPr>
          <w:rFonts w:asciiTheme="minorHAnsi" w:hAnsiTheme="minorHAnsi"/>
        </w:rPr>
        <w:t xml:space="preserve">The costs and burdens to the Federal Government are presented in Table </w:t>
      </w:r>
      <w:r w:rsidRPr="6E775D70" w:rsidR="00C106A9">
        <w:rPr>
          <w:rFonts w:asciiTheme="minorHAnsi" w:hAnsiTheme="minorHAnsi"/>
        </w:rPr>
        <w:t>6</w:t>
      </w:r>
      <w:r w:rsidRPr="00AC56B9">
        <w:rPr>
          <w:rFonts w:asciiTheme="minorHAnsi" w:hAnsiTheme="minorHAnsi"/>
        </w:rPr>
        <w:t>. The Office of Pollution Prevention and Toxics bases its burden hour estimates on prior experience in gathering and processing information associated with other information collections. Hourly wages for clerical support are based upon the salary for a GS-7, step1 ($2</w:t>
      </w:r>
      <w:r w:rsidRPr="6E775D70" w:rsidR="00670F8E">
        <w:rPr>
          <w:rFonts w:asciiTheme="minorHAnsi" w:hAnsiTheme="minorHAnsi"/>
        </w:rPr>
        <w:t>7</w:t>
      </w:r>
      <w:r w:rsidRPr="00AC56B9">
        <w:rPr>
          <w:rFonts w:asciiTheme="minorHAnsi" w:hAnsiTheme="minorHAnsi"/>
        </w:rPr>
        <w:t>.</w:t>
      </w:r>
      <w:r w:rsidRPr="00AC56B9" w:rsidR="000D44AA">
        <w:rPr>
          <w:rFonts w:asciiTheme="minorHAnsi" w:hAnsiTheme="minorHAnsi"/>
        </w:rPr>
        <w:t>3</w:t>
      </w:r>
      <w:r w:rsidRPr="6E775D70" w:rsidR="00670F8E">
        <w:rPr>
          <w:rFonts w:asciiTheme="minorHAnsi" w:hAnsiTheme="minorHAnsi"/>
        </w:rPr>
        <w:t>9</w:t>
      </w:r>
      <w:r w:rsidRPr="00AC56B9">
        <w:rPr>
          <w:rFonts w:asciiTheme="minorHAnsi" w:hAnsiTheme="minorHAnsi"/>
        </w:rPr>
        <w:t>). Hourly costs for managerial and technical support are based upon the salary for GS-15, step 1 (</w:t>
      </w:r>
      <w:r w:rsidRPr="6E775D70" w:rsidR="00670F8E">
        <w:rPr>
          <w:rFonts w:asciiTheme="minorHAnsi" w:hAnsiTheme="minorHAnsi"/>
        </w:rPr>
        <w:t>$80.31</w:t>
      </w:r>
      <w:r w:rsidRPr="00AC56B9">
        <w:rPr>
          <w:rFonts w:asciiTheme="minorHAnsi" w:hAnsiTheme="minorHAnsi"/>
        </w:rPr>
        <w:t>) and GS-12, step 1 ($</w:t>
      </w:r>
      <w:r w:rsidRPr="00AC56B9" w:rsidR="000D44AA">
        <w:rPr>
          <w:rFonts w:asciiTheme="minorHAnsi" w:hAnsiTheme="minorHAnsi"/>
        </w:rPr>
        <w:t>4</w:t>
      </w:r>
      <w:r w:rsidRPr="6E775D70" w:rsidR="00670F8E">
        <w:rPr>
          <w:rFonts w:asciiTheme="minorHAnsi" w:hAnsiTheme="minorHAnsi"/>
        </w:rPr>
        <w:t>8.59</w:t>
      </w:r>
      <w:r w:rsidRPr="00AC56B9">
        <w:rPr>
          <w:rFonts w:asciiTheme="minorHAnsi" w:hAnsiTheme="minorHAnsi"/>
        </w:rPr>
        <w:t>), respectively.</w:t>
      </w:r>
      <w:r w:rsidR="00C72E4C">
        <w:rPr>
          <w:rFonts w:asciiTheme="minorHAnsi" w:hAnsiTheme="minorHAnsi"/>
        </w:rPr>
        <w:t xml:space="preserve"> The hourly rates were taken from the U.S&gt; Office of Personnel Management’s 2024 General Schedule for workers with the Washington, D.C., locality payment (</w:t>
      </w:r>
      <w:r w:rsidR="008631F3">
        <w:rPr>
          <w:rFonts w:asciiTheme="minorHAnsi" w:hAnsiTheme="minorHAnsi"/>
        </w:rPr>
        <w:t xml:space="preserve">Salary </w:t>
      </w:r>
      <w:r w:rsidR="00C72E4C">
        <w:rPr>
          <w:rFonts w:asciiTheme="minorHAnsi" w:hAnsiTheme="minorHAnsi"/>
        </w:rPr>
        <w:t xml:space="preserve">Table 2024-DCB). </w:t>
      </w:r>
      <w:r w:rsidRPr="00AC56B9">
        <w:rPr>
          <w:rFonts w:asciiTheme="minorHAnsi" w:hAnsiTheme="minorHAnsi"/>
        </w:rPr>
        <w:t>These hourly estimates were then multiplied by</w:t>
      </w:r>
      <w:r w:rsidRPr="00AC56B9" w:rsidR="000D44AA">
        <w:rPr>
          <w:rFonts w:asciiTheme="minorHAnsi" w:hAnsiTheme="minorHAnsi"/>
        </w:rPr>
        <w:t xml:space="preserve"> 0.</w:t>
      </w:r>
      <w:r w:rsidRPr="00AC56B9">
        <w:rPr>
          <w:rFonts w:asciiTheme="minorHAnsi" w:hAnsiTheme="minorHAnsi"/>
        </w:rPr>
        <w:t>6</w:t>
      </w:r>
      <w:r w:rsidRPr="00AC56B9" w:rsidR="000D44AA">
        <w:rPr>
          <w:rFonts w:asciiTheme="minorHAnsi" w:hAnsiTheme="minorHAnsi"/>
        </w:rPr>
        <w:t>39</w:t>
      </w:r>
      <w:r w:rsidRPr="00AC56B9">
        <w:rPr>
          <w:rFonts w:asciiTheme="minorHAnsi" w:hAnsiTheme="minorHAnsi"/>
        </w:rPr>
        <w:t xml:space="preserve"> to account for benefits</w:t>
      </w:r>
      <w:r w:rsidRPr="00AC56B9" w:rsidR="000D44AA">
        <w:rPr>
          <w:rFonts w:asciiTheme="minorHAnsi" w:hAnsiTheme="minorHAnsi"/>
        </w:rPr>
        <w:t xml:space="preserve"> (Falk, J.</w:t>
      </w:r>
      <w:r w:rsidRPr="00AC56B9" w:rsidR="00FB5AFF">
        <w:rPr>
          <w:rFonts w:asciiTheme="minorHAnsi" w:hAnsiTheme="minorHAnsi"/>
        </w:rPr>
        <w:t xml:space="preserve">, </w:t>
      </w:r>
      <w:r w:rsidRPr="00AC56B9" w:rsidR="000D44AA">
        <w:rPr>
          <w:rFonts w:asciiTheme="minorHAnsi" w:hAnsiTheme="minorHAnsi"/>
        </w:rPr>
        <w:t xml:space="preserve">Comparing Benefits and </w:t>
      </w:r>
      <w:r w:rsidRPr="00AC56B9" w:rsidR="00FB5AFF">
        <w:rPr>
          <w:rFonts w:asciiTheme="minorHAnsi" w:hAnsiTheme="minorHAnsi"/>
        </w:rPr>
        <w:t xml:space="preserve">Total Compensation in the Federal Government and the Private Sector, 2012). </w:t>
      </w:r>
      <w:r w:rsidRPr="00AC56B9" w:rsidR="008B33FB">
        <w:rPr>
          <w:rFonts w:asciiTheme="minorHAnsi" w:hAnsiTheme="minorHAnsi"/>
        </w:rPr>
        <w:t>Total loaded wage is calculated by adding w</w:t>
      </w:r>
      <w:r w:rsidRPr="00AC56B9" w:rsidR="00FB5AFF">
        <w:rPr>
          <w:rFonts w:asciiTheme="minorHAnsi" w:hAnsiTheme="minorHAnsi"/>
        </w:rPr>
        <w:t xml:space="preserve">age and fringe benefits </w:t>
      </w:r>
      <w:r w:rsidRPr="00AC56B9" w:rsidR="008B33FB">
        <w:rPr>
          <w:rFonts w:asciiTheme="minorHAnsi" w:hAnsiTheme="minorHAnsi"/>
        </w:rPr>
        <w:t>and</w:t>
      </w:r>
      <w:r w:rsidRPr="00AC56B9" w:rsidR="00FB5AFF">
        <w:rPr>
          <w:rFonts w:asciiTheme="minorHAnsi" w:hAnsiTheme="minorHAnsi"/>
        </w:rPr>
        <w:t xml:space="preserve"> multipl</w:t>
      </w:r>
      <w:r w:rsidRPr="00AC56B9" w:rsidR="008B33FB">
        <w:rPr>
          <w:rFonts w:asciiTheme="minorHAnsi" w:hAnsiTheme="minorHAnsi"/>
        </w:rPr>
        <w:t>ying</w:t>
      </w:r>
      <w:r w:rsidRPr="00AC56B9" w:rsidR="00FB5AFF">
        <w:rPr>
          <w:rFonts w:asciiTheme="minorHAnsi" w:hAnsiTheme="minorHAnsi"/>
        </w:rPr>
        <w:t xml:space="preserve"> by 1.2 to account for overhead based on assumptions on the EPA </w:t>
      </w:r>
      <w:r w:rsidRPr="00AC56B9" w:rsidR="008B33FB">
        <w:rPr>
          <w:rFonts w:asciiTheme="minorHAnsi" w:hAnsiTheme="minorHAnsi"/>
        </w:rPr>
        <w:t>H</w:t>
      </w:r>
      <w:r w:rsidRPr="00AC56B9" w:rsidR="00FB5AFF">
        <w:rPr>
          <w:rFonts w:asciiTheme="minorHAnsi" w:hAnsiTheme="minorHAnsi"/>
        </w:rPr>
        <w:t>andbook on V</w:t>
      </w:r>
      <w:r w:rsidRPr="00AC56B9" w:rsidR="008B33FB">
        <w:rPr>
          <w:rFonts w:asciiTheme="minorHAnsi" w:hAnsiTheme="minorHAnsi"/>
        </w:rPr>
        <w:t>al</w:t>
      </w:r>
      <w:r w:rsidRPr="00AC56B9" w:rsidR="00FB5AFF">
        <w:rPr>
          <w:rFonts w:asciiTheme="minorHAnsi" w:hAnsiTheme="minorHAnsi"/>
        </w:rPr>
        <w:t xml:space="preserve">uing Changes in Time Use </w:t>
      </w:r>
      <w:r w:rsidRPr="00AC56B9" w:rsidR="008B33FB">
        <w:rPr>
          <w:rFonts w:asciiTheme="minorHAnsi" w:hAnsiTheme="minorHAnsi"/>
        </w:rPr>
        <w:t xml:space="preserve">Induced by Regulatory Actions (2020). </w:t>
      </w:r>
      <w:r w:rsidRPr="00AC56B9">
        <w:rPr>
          <w:rFonts w:asciiTheme="minorHAnsi" w:hAnsiTheme="minorHAnsi"/>
        </w:rPr>
        <w:t xml:space="preserve">The hourly cost estimates adjusted for benefits </w:t>
      </w:r>
      <w:r w:rsidRPr="00AC56B9" w:rsidR="008B33FB">
        <w:rPr>
          <w:rFonts w:asciiTheme="minorHAnsi" w:hAnsiTheme="minorHAnsi"/>
        </w:rPr>
        <w:t xml:space="preserve">and overhead </w:t>
      </w:r>
      <w:r w:rsidRPr="00AC56B9">
        <w:rPr>
          <w:rFonts w:asciiTheme="minorHAnsi" w:hAnsiTheme="minorHAnsi"/>
        </w:rPr>
        <w:t>are $1</w:t>
      </w:r>
      <w:r w:rsidRPr="6E775D70" w:rsidR="00CC1567">
        <w:rPr>
          <w:rFonts w:asciiTheme="minorHAnsi" w:hAnsiTheme="minorHAnsi"/>
        </w:rPr>
        <w:t>57.95</w:t>
      </w:r>
      <w:r w:rsidRPr="00AC56B9">
        <w:rPr>
          <w:rFonts w:asciiTheme="minorHAnsi" w:hAnsiTheme="minorHAnsi"/>
        </w:rPr>
        <w:t xml:space="preserve"> for managers, $</w:t>
      </w:r>
      <w:r w:rsidRPr="6E775D70" w:rsidR="00CC1567">
        <w:rPr>
          <w:rFonts w:asciiTheme="minorHAnsi" w:hAnsiTheme="minorHAnsi"/>
        </w:rPr>
        <w:t>95.57</w:t>
      </w:r>
      <w:r w:rsidRPr="00AC56B9">
        <w:rPr>
          <w:rFonts w:asciiTheme="minorHAnsi" w:hAnsiTheme="minorHAnsi"/>
        </w:rPr>
        <w:t xml:space="preserve"> for technical workers, and $</w:t>
      </w:r>
      <w:r w:rsidRPr="6E775D70" w:rsidR="00CC1567">
        <w:rPr>
          <w:rFonts w:asciiTheme="minorHAnsi" w:hAnsiTheme="minorHAnsi"/>
        </w:rPr>
        <w:t>53.87</w:t>
      </w:r>
      <w:r w:rsidRPr="00AC56B9">
        <w:rPr>
          <w:rFonts w:asciiTheme="minorHAnsi" w:hAnsiTheme="minorHAnsi"/>
        </w:rPr>
        <w:t xml:space="preserve"> for clerical workers.</w:t>
      </w:r>
      <w:r w:rsidRPr="00AC56B9">
        <w:rPr>
          <w:rFonts w:asciiTheme="minorHAnsi" w:hAnsiTheme="minorHAnsi"/>
          <w:color w:val="FF0000"/>
        </w:rPr>
        <w:t xml:space="preserve"> </w:t>
      </w:r>
      <w:r w:rsidRPr="00AC56B9" w:rsidR="0052526E">
        <w:rPr>
          <w:rFonts w:asciiTheme="minorHAnsi" w:hAnsiTheme="minorHAnsi"/>
        </w:rPr>
        <w:t>We have not included a previous $6,500 cost for equipment due to automation and technological improvements in processing.</w:t>
      </w:r>
      <w:r w:rsidRPr="00AC56B9" w:rsidR="0052526E">
        <w:rPr>
          <w:rFonts w:asciiTheme="minorHAnsi" w:hAnsiTheme="minorHAnsi"/>
          <w:color w:val="FF0000"/>
        </w:rPr>
        <w:t xml:space="preserve"> </w:t>
      </w:r>
      <w:r w:rsidRPr="00AC56B9">
        <w:rPr>
          <w:rFonts w:asciiTheme="minorHAnsi" w:hAnsiTheme="minorHAnsi"/>
        </w:rPr>
        <w:t>The total cost to the Agency to maintain the collection system is $</w:t>
      </w:r>
      <w:r w:rsidRPr="6E775D70" w:rsidR="00964AD2">
        <w:rPr>
          <w:rFonts w:asciiTheme="minorHAnsi" w:hAnsiTheme="minorHAnsi"/>
        </w:rPr>
        <w:t>93,627</w:t>
      </w:r>
      <w:r w:rsidRPr="00AC56B9">
        <w:rPr>
          <w:rFonts w:asciiTheme="minorHAnsi" w:hAnsiTheme="minorHAnsi"/>
        </w:rPr>
        <w:t xml:space="preserve"> per annum and the total Agency burden is estimated at 1172 hours.</w:t>
      </w:r>
    </w:p>
    <w:p w:rsidR="00964AD2" w:rsidRPr="00AC56B9" w:rsidP="00AC56B9" w14:paraId="1C84AF32" w14:textId="090B20D2">
      <w:pPr>
        <w:spacing w:after="0"/>
        <w:rPr>
          <w:rFonts w:asciiTheme="minorHAnsi" w:hAnsiTheme="minorHAnsi" w:cstheme="minorHAnsi"/>
          <w:b/>
          <w:bCs/>
          <w:szCs w:val="24"/>
        </w:rPr>
      </w:pPr>
      <w:r w:rsidRPr="00AC56B9">
        <w:rPr>
          <w:rFonts w:asciiTheme="minorHAnsi" w:hAnsiTheme="minorHAnsi" w:cstheme="minorHAnsi"/>
          <w:b/>
          <w:bCs/>
          <w:szCs w:val="24"/>
        </w:rPr>
        <w:t xml:space="preserve">Table 5: WAGE RATES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1707"/>
        <w:gridCol w:w="2033"/>
        <w:gridCol w:w="2219"/>
      </w:tblGrid>
      <w:tr w14:paraId="75F876A7" w14:textId="77777777" w:rsidTr="00AC56B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0" w:type="auto"/>
            <w:noWrap/>
            <w:vAlign w:val="bottom"/>
            <w:hideMark/>
          </w:tcPr>
          <w:p w:rsidR="00964AD2" w:rsidRPr="00AC56B9" w:rsidP="00AC56B9" w14:paraId="32609E6B" w14:textId="5EFE18D5">
            <w:pPr>
              <w:spacing w:after="0" w:line="240" w:lineRule="auto"/>
              <w:jc w:val="center"/>
              <w:rPr>
                <w:rFonts w:eastAsia="Times New Roman" w:asciiTheme="minorHAnsi" w:hAnsiTheme="minorHAnsi" w:cstheme="minorHAnsi"/>
                <w:szCs w:val="24"/>
              </w:rPr>
            </w:pPr>
            <w:r w:rsidRPr="00AC56B9">
              <w:rPr>
                <w:rFonts w:eastAsia="Times New Roman" w:asciiTheme="minorHAnsi" w:hAnsiTheme="minorHAnsi" w:cstheme="minorHAnsi"/>
                <w:szCs w:val="24"/>
              </w:rPr>
              <w:t>Category</w:t>
            </w:r>
          </w:p>
        </w:tc>
        <w:tc>
          <w:tcPr>
            <w:tcW w:w="0" w:type="auto"/>
            <w:noWrap/>
            <w:vAlign w:val="bottom"/>
            <w:hideMark/>
          </w:tcPr>
          <w:p w:rsidR="00964AD2" w:rsidRPr="00AC56B9" w:rsidP="00AC56B9" w14:paraId="3FAA2AF7"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Clerical (GS7-1)</w:t>
            </w:r>
          </w:p>
        </w:tc>
        <w:tc>
          <w:tcPr>
            <w:tcW w:w="0" w:type="auto"/>
            <w:noWrap/>
            <w:vAlign w:val="bottom"/>
            <w:hideMark/>
          </w:tcPr>
          <w:p w:rsidR="00964AD2" w:rsidRPr="00AC56B9" w:rsidP="00AC56B9" w14:paraId="7E3F1321"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Technical (GS12-1)</w:t>
            </w:r>
          </w:p>
        </w:tc>
        <w:tc>
          <w:tcPr>
            <w:tcW w:w="0" w:type="auto"/>
            <w:noWrap/>
            <w:vAlign w:val="bottom"/>
            <w:hideMark/>
          </w:tcPr>
          <w:p w:rsidR="00964AD2" w:rsidRPr="00AC56B9" w:rsidP="00AC56B9" w14:paraId="54CDCB2E"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Managerial (GS15-1)</w:t>
            </w:r>
          </w:p>
        </w:tc>
      </w:tr>
      <w:tr w14:paraId="354A518E" w14:textId="77777777" w:rsidTr="00AC56B9">
        <w:tblPrEx>
          <w:tblW w:w="0" w:type="auto"/>
          <w:tblLook w:val="04A0"/>
        </w:tblPrEx>
        <w:trPr>
          <w:trHeight w:val="290"/>
        </w:trPr>
        <w:tc>
          <w:tcPr>
            <w:tcW w:w="0" w:type="auto"/>
            <w:noWrap/>
            <w:vAlign w:val="bottom"/>
            <w:hideMark/>
          </w:tcPr>
          <w:p w:rsidR="00964AD2" w:rsidRPr="00AC56B9" w:rsidP="000C1C93" w14:paraId="57ECE7CB"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Wage</w:t>
            </w:r>
          </w:p>
        </w:tc>
        <w:tc>
          <w:tcPr>
            <w:tcW w:w="0" w:type="auto"/>
            <w:noWrap/>
            <w:vAlign w:val="bottom"/>
            <w:hideMark/>
          </w:tcPr>
          <w:p w:rsidR="00964AD2" w:rsidRPr="00AC56B9" w:rsidP="00AC56B9" w14:paraId="36852BCA"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27.39</w:t>
            </w:r>
          </w:p>
        </w:tc>
        <w:tc>
          <w:tcPr>
            <w:tcW w:w="0" w:type="auto"/>
            <w:noWrap/>
            <w:vAlign w:val="bottom"/>
            <w:hideMark/>
          </w:tcPr>
          <w:p w:rsidR="00964AD2" w:rsidRPr="00AC56B9" w:rsidP="00AC56B9" w14:paraId="2DEDC471"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48.59</w:t>
            </w:r>
          </w:p>
        </w:tc>
        <w:tc>
          <w:tcPr>
            <w:tcW w:w="0" w:type="auto"/>
            <w:noWrap/>
            <w:vAlign w:val="bottom"/>
            <w:hideMark/>
          </w:tcPr>
          <w:p w:rsidR="00964AD2" w:rsidRPr="00AC56B9" w:rsidP="00AC56B9" w14:paraId="1595F7A6"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80.31</w:t>
            </w:r>
          </w:p>
        </w:tc>
      </w:tr>
      <w:tr w14:paraId="6C46437A" w14:textId="77777777" w:rsidTr="00AC56B9">
        <w:tblPrEx>
          <w:tblW w:w="0" w:type="auto"/>
          <w:tblLook w:val="04A0"/>
        </w:tblPrEx>
        <w:trPr>
          <w:trHeight w:val="290"/>
        </w:trPr>
        <w:tc>
          <w:tcPr>
            <w:tcW w:w="0" w:type="auto"/>
            <w:noWrap/>
            <w:vAlign w:val="bottom"/>
            <w:hideMark/>
          </w:tcPr>
          <w:p w:rsidR="00964AD2" w:rsidRPr="00AC56B9" w:rsidP="00964AD2" w14:paraId="7F277B8A"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Falk Benefit (0.639)</w:t>
            </w:r>
          </w:p>
        </w:tc>
        <w:tc>
          <w:tcPr>
            <w:tcW w:w="0" w:type="auto"/>
            <w:noWrap/>
            <w:vAlign w:val="bottom"/>
            <w:hideMark/>
          </w:tcPr>
          <w:p w:rsidR="00964AD2" w:rsidRPr="00AC56B9" w:rsidP="00AC56B9" w14:paraId="28BB5DDD"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17.50221</w:t>
            </w:r>
          </w:p>
        </w:tc>
        <w:tc>
          <w:tcPr>
            <w:tcW w:w="0" w:type="auto"/>
            <w:noWrap/>
            <w:vAlign w:val="bottom"/>
            <w:hideMark/>
          </w:tcPr>
          <w:p w:rsidR="00964AD2" w:rsidRPr="00AC56B9" w:rsidP="00AC56B9" w14:paraId="370C9D29"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31.04901</w:t>
            </w:r>
          </w:p>
        </w:tc>
        <w:tc>
          <w:tcPr>
            <w:tcW w:w="0" w:type="auto"/>
            <w:noWrap/>
            <w:vAlign w:val="bottom"/>
            <w:hideMark/>
          </w:tcPr>
          <w:p w:rsidR="00964AD2" w:rsidRPr="00AC56B9" w:rsidP="00AC56B9" w14:paraId="79F5F85F"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51.31809</w:t>
            </w:r>
          </w:p>
        </w:tc>
      </w:tr>
      <w:tr w14:paraId="4A1DD183" w14:textId="77777777" w:rsidTr="00AC56B9">
        <w:tblPrEx>
          <w:tblW w:w="0" w:type="auto"/>
          <w:tblLook w:val="04A0"/>
        </w:tblPrEx>
        <w:trPr>
          <w:trHeight w:val="290"/>
        </w:trPr>
        <w:tc>
          <w:tcPr>
            <w:tcW w:w="0" w:type="auto"/>
            <w:noWrap/>
            <w:vAlign w:val="bottom"/>
            <w:hideMark/>
          </w:tcPr>
          <w:p w:rsidR="00964AD2" w:rsidRPr="00AC56B9" w:rsidP="00964AD2" w14:paraId="5E979FF8"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Overhead (.2)</w:t>
            </w:r>
          </w:p>
        </w:tc>
        <w:tc>
          <w:tcPr>
            <w:tcW w:w="0" w:type="auto"/>
            <w:noWrap/>
            <w:vAlign w:val="bottom"/>
            <w:hideMark/>
          </w:tcPr>
          <w:p w:rsidR="00964AD2" w:rsidRPr="00AC56B9" w:rsidP="00AC56B9" w14:paraId="79E0E8A6"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8.978442</w:t>
            </w:r>
          </w:p>
        </w:tc>
        <w:tc>
          <w:tcPr>
            <w:tcW w:w="0" w:type="auto"/>
            <w:noWrap/>
            <w:vAlign w:val="bottom"/>
            <w:hideMark/>
          </w:tcPr>
          <w:p w:rsidR="00964AD2" w:rsidRPr="00AC56B9" w:rsidP="00AC56B9" w14:paraId="444A164D"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15.927802</w:t>
            </w:r>
          </w:p>
        </w:tc>
        <w:tc>
          <w:tcPr>
            <w:tcW w:w="0" w:type="auto"/>
            <w:noWrap/>
            <w:vAlign w:val="bottom"/>
            <w:hideMark/>
          </w:tcPr>
          <w:p w:rsidR="00964AD2" w:rsidRPr="00AC56B9" w:rsidP="00AC56B9" w14:paraId="69465453"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26.325618</w:t>
            </w:r>
          </w:p>
        </w:tc>
      </w:tr>
      <w:tr w14:paraId="29A759A1" w14:textId="77777777" w:rsidTr="00AC56B9">
        <w:tblPrEx>
          <w:tblW w:w="0" w:type="auto"/>
          <w:tblLook w:val="04A0"/>
        </w:tblPrEx>
        <w:trPr>
          <w:trHeight w:val="290"/>
        </w:trPr>
        <w:tc>
          <w:tcPr>
            <w:tcW w:w="0" w:type="auto"/>
            <w:noWrap/>
            <w:vAlign w:val="bottom"/>
            <w:hideMark/>
          </w:tcPr>
          <w:p w:rsidR="00964AD2" w:rsidRPr="00AC56B9" w:rsidP="00964AD2" w14:paraId="74FB74DD" w14:textId="77777777">
            <w:pPr>
              <w:spacing w:after="0" w:line="240" w:lineRule="auto"/>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Total</w:t>
            </w:r>
          </w:p>
        </w:tc>
        <w:tc>
          <w:tcPr>
            <w:tcW w:w="0" w:type="auto"/>
            <w:noWrap/>
            <w:vAlign w:val="bottom"/>
            <w:hideMark/>
          </w:tcPr>
          <w:p w:rsidR="00964AD2" w:rsidRPr="00AC56B9" w:rsidP="00AC56B9" w14:paraId="6DBF402A" w14:textId="60024620">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$53.87</w:t>
            </w:r>
          </w:p>
        </w:tc>
        <w:tc>
          <w:tcPr>
            <w:tcW w:w="0" w:type="auto"/>
            <w:noWrap/>
            <w:vAlign w:val="bottom"/>
            <w:hideMark/>
          </w:tcPr>
          <w:p w:rsidR="00964AD2" w:rsidRPr="00AC56B9" w:rsidP="00AC56B9" w14:paraId="5D0D6B17" w14:textId="524918DC">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$ 95.57</w:t>
            </w:r>
          </w:p>
        </w:tc>
        <w:tc>
          <w:tcPr>
            <w:tcW w:w="0" w:type="auto"/>
            <w:noWrap/>
            <w:vAlign w:val="bottom"/>
            <w:hideMark/>
          </w:tcPr>
          <w:p w:rsidR="00964AD2" w:rsidRPr="00AC56B9" w:rsidP="00AC56B9" w14:paraId="66D2377B" w14:textId="594B849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$157.95</w:t>
            </w:r>
          </w:p>
        </w:tc>
      </w:tr>
    </w:tbl>
    <w:p w:rsidR="00FE17D2" w:rsidP="00C809D8" w14:paraId="0D065CEF" w14:textId="77777777">
      <w:pPr>
        <w:rPr>
          <w:rFonts w:asciiTheme="minorHAnsi" w:hAnsiTheme="minorHAnsi" w:cstheme="minorHAnsi"/>
          <w:b/>
          <w:bCs/>
        </w:rPr>
      </w:pPr>
    </w:p>
    <w:p w:rsidR="003F1754" w:rsidP="00C809D8" w14:paraId="36C5DEFF" w14:textId="75FD2F24">
      <w:pPr>
        <w:rPr>
          <w:rFonts w:asciiTheme="minorHAnsi" w:hAnsiTheme="minorHAnsi" w:cstheme="minorHAnsi"/>
        </w:rPr>
      </w:pPr>
      <w:r w:rsidRPr="00C64512">
        <w:rPr>
          <w:rFonts w:asciiTheme="minorHAnsi" w:hAnsiTheme="minorHAnsi" w:cstheme="minorHAnsi"/>
          <w:b/>
          <w:bCs/>
        </w:rPr>
        <w:t>14c. AGENCY NON-LABOR COSTS</w:t>
      </w:r>
      <w:r>
        <w:rPr>
          <w:rFonts w:asciiTheme="minorHAnsi" w:hAnsiTheme="minorHAnsi" w:cstheme="minorHAnsi"/>
        </w:rPr>
        <w:t>:</w:t>
      </w:r>
    </w:p>
    <w:p w:rsidR="00FE17D2" w:rsidP="00C809D8" w14:paraId="01DC91FE" w14:textId="5167F5E9">
      <w:pPr>
        <w:rPr>
          <w:rFonts w:asciiTheme="minorHAnsi" w:hAnsiTheme="minorHAnsi" w:cstheme="minorHAnsi"/>
        </w:rPr>
      </w:pPr>
      <w:r w:rsidRPr="001418E9">
        <w:rPr>
          <w:rFonts w:asciiTheme="minorHAnsi" w:hAnsiTheme="minorHAnsi" w:cstheme="minorHAnsi"/>
        </w:rPr>
        <w:t>There are no anticipated non-labor costs for the Agency.</w:t>
      </w:r>
    </w:p>
    <w:p w:rsidR="00964AD2" w:rsidRPr="00C64512" w:rsidP="00C809D8" w14:paraId="11FEE374" w14:textId="2FED289C">
      <w:pPr>
        <w:rPr>
          <w:rFonts w:asciiTheme="minorHAnsi" w:hAnsiTheme="minorHAnsi" w:cstheme="minorHAnsi"/>
          <w:b/>
          <w:bCs/>
          <w:color w:val="FF0000"/>
          <w:szCs w:val="24"/>
        </w:rPr>
      </w:pPr>
      <w:r w:rsidRPr="00C64512">
        <w:rPr>
          <w:rFonts w:asciiTheme="minorHAnsi" w:hAnsiTheme="minorHAnsi" w:cstheme="minorHAnsi"/>
          <w:b/>
          <w:bCs/>
        </w:rPr>
        <w:t>14d. AGENCY TOTAL COSTS</w:t>
      </w:r>
      <w:r w:rsidR="00C64512">
        <w:rPr>
          <w:rFonts w:asciiTheme="minorHAnsi" w:hAnsiTheme="minorHAnsi" w:cstheme="minorHAnsi"/>
          <w:b/>
          <w:bCs/>
        </w:rPr>
        <w:t>:</w:t>
      </w:r>
    </w:p>
    <w:p w:rsidR="001F77EC" w:rsidRPr="00AC56B9" w:rsidP="00AC56B9" w14:paraId="7E5BCDBF" w14:textId="37EFA1DF">
      <w:pPr>
        <w:spacing w:after="0"/>
        <w:rPr>
          <w:rFonts w:asciiTheme="minorHAnsi" w:hAnsiTheme="minorHAnsi" w:cstheme="minorHAnsi"/>
          <w:b/>
          <w:bCs/>
          <w:szCs w:val="24"/>
        </w:rPr>
      </w:pPr>
      <w:r w:rsidRPr="00AC56B9">
        <w:rPr>
          <w:rFonts w:asciiTheme="minorHAnsi" w:hAnsiTheme="minorHAnsi" w:cstheme="minorHAnsi"/>
          <w:b/>
          <w:bCs/>
          <w:szCs w:val="24"/>
        </w:rPr>
        <w:t xml:space="preserve">Table </w:t>
      </w:r>
      <w:r w:rsidRPr="00964AD2" w:rsidR="00964AD2">
        <w:rPr>
          <w:rFonts w:asciiTheme="minorHAnsi" w:hAnsiTheme="minorHAnsi" w:cstheme="minorHAnsi"/>
          <w:b/>
          <w:bCs/>
          <w:szCs w:val="24"/>
        </w:rPr>
        <w:t>6</w:t>
      </w:r>
      <w:r w:rsidRPr="00AC56B9">
        <w:rPr>
          <w:rFonts w:asciiTheme="minorHAnsi" w:hAnsiTheme="minorHAnsi" w:cstheme="minorHAnsi"/>
          <w:b/>
          <w:bCs/>
          <w:szCs w:val="24"/>
        </w:rPr>
        <w:t>:  ANNUAL AGENCY BURDEN/COST ESTIMATES</w:t>
      </w:r>
    </w:p>
    <w:tbl>
      <w:tblPr>
        <w:tblW w:w="5000" w:type="pct"/>
        <w:tblLook w:val="04A0"/>
      </w:tblPr>
      <w:tblGrid>
        <w:gridCol w:w="2410"/>
        <w:gridCol w:w="1582"/>
        <w:gridCol w:w="1337"/>
        <w:gridCol w:w="1300"/>
        <w:gridCol w:w="1205"/>
        <w:gridCol w:w="1506"/>
      </w:tblGrid>
      <w:tr w14:paraId="7F3AE7FD" w14:textId="77777777" w:rsidTr="001F0DD5">
        <w:tblPrEx>
          <w:tblW w:w="5000" w:type="pct"/>
          <w:tblLook w:val="04A0"/>
        </w:tblPrEx>
        <w:trPr>
          <w:trHeight w:val="320"/>
        </w:trPr>
        <w:tc>
          <w:tcPr>
            <w:tcW w:w="1290" w:type="pct"/>
            <w:vMerge w:val="restart"/>
            <w:tcBorders>
              <w:top w:val="single" w:sz="8" w:space="0" w:color="auto"/>
              <w:left w:val="single" w:sz="8" w:space="0" w:color="auto"/>
              <w:bottom w:val="single" w:sz="8" w:space="0" w:color="000000"/>
              <w:right w:val="single" w:sz="8" w:space="0" w:color="auto"/>
            </w:tcBorders>
            <w:vAlign w:val="center"/>
            <w:hideMark/>
          </w:tcPr>
          <w:p w:rsidR="00CC1567" w:rsidRPr="00AC56B9" w:rsidP="000C1C93" w14:paraId="4370D003"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Collection Activities</w:t>
            </w:r>
          </w:p>
        </w:tc>
        <w:tc>
          <w:tcPr>
            <w:tcW w:w="2258" w:type="pct"/>
            <w:gridSpan w:val="3"/>
            <w:tcBorders>
              <w:top w:val="single" w:sz="8" w:space="0" w:color="auto"/>
              <w:left w:val="nil"/>
              <w:bottom w:val="single" w:sz="8" w:space="0" w:color="auto"/>
              <w:right w:val="single" w:sz="8" w:space="0" w:color="000000"/>
            </w:tcBorders>
            <w:vAlign w:val="center"/>
            <w:hideMark/>
          </w:tcPr>
          <w:p w:rsidR="00CC1567" w:rsidRPr="00AC56B9" w:rsidP="000C1C93" w14:paraId="59E8DB5B"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Burden Hours (per year)</w:t>
            </w:r>
          </w:p>
        </w:tc>
        <w:tc>
          <w:tcPr>
            <w:tcW w:w="645" w:type="pct"/>
            <w:vMerge w:val="restart"/>
            <w:tcBorders>
              <w:top w:val="single" w:sz="8" w:space="0" w:color="auto"/>
              <w:left w:val="single" w:sz="8" w:space="0" w:color="auto"/>
              <w:bottom w:val="single" w:sz="8" w:space="0" w:color="000000"/>
              <w:right w:val="single" w:sz="8" w:space="0" w:color="auto"/>
            </w:tcBorders>
            <w:vAlign w:val="center"/>
            <w:hideMark/>
          </w:tcPr>
          <w:p w:rsidR="00CC1567" w:rsidRPr="00AC56B9" w:rsidP="000C1C93" w14:paraId="55340AD9"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Total Hours</w:t>
            </w:r>
          </w:p>
        </w:tc>
        <w:tc>
          <w:tcPr>
            <w:tcW w:w="806" w:type="pct"/>
            <w:vMerge w:val="restart"/>
            <w:tcBorders>
              <w:top w:val="single" w:sz="8" w:space="0" w:color="auto"/>
              <w:left w:val="single" w:sz="8" w:space="0" w:color="auto"/>
              <w:bottom w:val="single" w:sz="8" w:space="0" w:color="000000"/>
              <w:right w:val="single" w:sz="8" w:space="0" w:color="auto"/>
            </w:tcBorders>
            <w:vAlign w:val="center"/>
            <w:hideMark/>
          </w:tcPr>
          <w:p w:rsidR="00CC1567" w:rsidRPr="00AC56B9" w:rsidP="000C1C93" w14:paraId="48910A09"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Total Cost</w:t>
            </w:r>
          </w:p>
        </w:tc>
      </w:tr>
      <w:tr w14:paraId="5E087507" w14:textId="77777777" w:rsidTr="001F0DD5">
        <w:tblPrEx>
          <w:tblW w:w="5000" w:type="pct"/>
          <w:tblLook w:val="04A0"/>
        </w:tblPrEx>
        <w:trPr>
          <w:trHeight w:val="310"/>
        </w:trPr>
        <w:tc>
          <w:tcPr>
            <w:tcW w:w="1290" w:type="pct"/>
            <w:vMerge/>
            <w:tcBorders>
              <w:top w:val="single" w:sz="8" w:space="0" w:color="auto"/>
              <w:left w:val="single" w:sz="8" w:space="0" w:color="auto"/>
              <w:bottom w:val="single" w:sz="8" w:space="0" w:color="000000"/>
              <w:right w:val="single" w:sz="8" w:space="0" w:color="auto"/>
            </w:tcBorders>
            <w:vAlign w:val="center"/>
            <w:hideMark/>
          </w:tcPr>
          <w:p w:rsidR="00CC1567" w:rsidRPr="00AC56B9" w:rsidP="00CC1567" w14:paraId="11E2C442" w14:textId="77777777">
            <w:pPr>
              <w:spacing w:after="0" w:line="240" w:lineRule="auto"/>
              <w:rPr>
                <w:rFonts w:eastAsia="Times New Roman" w:asciiTheme="minorHAnsi" w:hAnsiTheme="minorHAnsi" w:cstheme="minorHAnsi"/>
                <w:b/>
                <w:bCs/>
                <w:color w:val="000000"/>
                <w:szCs w:val="24"/>
              </w:rPr>
            </w:pPr>
          </w:p>
        </w:tc>
        <w:tc>
          <w:tcPr>
            <w:tcW w:w="847" w:type="pct"/>
            <w:vMerge w:val="restart"/>
            <w:tcBorders>
              <w:top w:val="nil"/>
              <w:left w:val="single" w:sz="8" w:space="0" w:color="auto"/>
              <w:bottom w:val="single" w:sz="8" w:space="0" w:color="000000"/>
              <w:right w:val="single" w:sz="8" w:space="0" w:color="auto"/>
            </w:tcBorders>
            <w:vAlign w:val="center"/>
            <w:hideMark/>
          </w:tcPr>
          <w:p w:rsidR="00CC1567" w:rsidRPr="00AC56B9" w:rsidP="00CC1567" w14:paraId="438FC875"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Management @ $157.95</w:t>
            </w:r>
          </w:p>
        </w:tc>
        <w:tc>
          <w:tcPr>
            <w:tcW w:w="716" w:type="pct"/>
            <w:tcBorders>
              <w:top w:val="nil"/>
              <w:left w:val="nil"/>
              <w:bottom w:val="nil"/>
              <w:right w:val="single" w:sz="8" w:space="0" w:color="auto"/>
            </w:tcBorders>
            <w:vAlign w:val="center"/>
            <w:hideMark/>
          </w:tcPr>
          <w:p w:rsidR="00CC1567" w:rsidRPr="00AC56B9" w:rsidP="00CC1567" w14:paraId="7E09F7FB"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Technical</w:t>
            </w:r>
          </w:p>
        </w:tc>
        <w:tc>
          <w:tcPr>
            <w:tcW w:w="696" w:type="pct"/>
            <w:tcBorders>
              <w:top w:val="nil"/>
              <w:left w:val="nil"/>
              <w:bottom w:val="nil"/>
              <w:right w:val="single" w:sz="8" w:space="0" w:color="auto"/>
            </w:tcBorders>
            <w:vAlign w:val="center"/>
            <w:hideMark/>
          </w:tcPr>
          <w:p w:rsidR="00CC1567" w:rsidRPr="00AC56B9" w:rsidP="00CC1567" w14:paraId="5F7B6353"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Clerical</w:t>
            </w:r>
          </w:p>
        </w:tc>
        <w:tc>
          <w:tcPr>
            <w:tcW w:w="645" w:type="pct"/>
            <w:vMerge/>
            <w:tcBorders>
              <w:top w:val="single" w:sz="8" w:space="0" w:color="auto"/>
              <w:left w:val="single" w:sz="8" w:space="0" w:color="auto"/>
              <w:bottom w:val="single" w:sz="8" w:space="0" w:color="000000"/>
              <w:right w:val="single" w:sz="8" w:space="0" w:color="auto"/>
            </w:tcBorders>
            <w:vAlign w:val="center"/>
            <w:hideMark/>
          </w:tcPr>
          <w:p w:rsidR="00CC1567" w:rsidRPr="00AC56B9" w:rsidP="00CC1567" w14:paraId="1B9E4CD5" w14:textId="77777777">
            <w:pPr>
              <w:spacing w:after="0" w:line="240" w:lineRule="auto"/>
              <w:rPr>
                <w:rFonts w:eastAsia="Times New Roman" w:asciiTheme="minorHAnsi" w:hAnsiTheme="minorHAnsi" w:cstheme="minorHAnsi"/>
                <w:b/>
                <w:bCs/>
                <w:color w:val="000000"/>
                <w:szCs w:val="24"/>
              </w:rPr>
            </w:pPr>
          </w:p>
        </w:tc>
        <w:tc>
          <w:tcPr>
            <w:tcW w:w="806" w:type="pct"/>
            <w:vMerge/>
            <w:tcBorders>
              <w:top w:val="single" w:sz="8" w:space="0" w:color="auto"/>
              <w:left w:val="single" w:sz="8" w:space="0" w:color="auto"/>
              <w:bottom w:val="single" w:sz="8" w:space="0" w:color="000000"/>
              <w:right w:val="single" w:sz="8" w:space="0" w:color="auto"/>
            </w:tcBorders>
            <w:vAlign w:val="center"/>
            <w:hideMark/>
          </w:tcPr>
          <w:p w:rsidR="00CC1567" w:rsidRPr="00AC56B9" w:rsidP="00CC1567" w14:paraId="22F64D84" w14:textId="77777777">
            <w:pPr>
              <w:spacing w:after="0" w:line="240" w:lineRule="auto"/>
              <w:rPr>
                <w:rFonts w:eastAsia="Times New Roman" w:asciiTheme="minorHAnsi" w:hAnsiTheme="minorHAnsi" w:cstheme="minorHAnsi"/>
                <w:b/>
                <w:bCs/>
                <w:color w:val="000000"/>
                <w:szCs w:val="24"/>
              </w:rPr>
            </w:pPr>
          </w:p>
        </w:tc>
      </w:tr>
      <w:tr w14:paraId="5C344308" w14:textId="77777777" w:rsidTr="001F0DD5">
        <w:tblPrEx>
          <w:tblW w:w="5000" w:type="pct"/>
          <w:tblLook w:val="04A0"/>
        </w:tblPrEx>
        <w:trPr>
          <w:trHeight w:val="320"/>
        </w:trPr>
        <w:tc>
          <w:tcPr>
            <w:tcW w:w="1290" w:type="pct"/>
            <w:vMerge/>
            <w:tcBorders>
              <w:top w:val="single" w:sz="8" w:space="0" w:color="auto"/>
              <w:left w:val="single" w:sz="8" w:space="0" w:color="auto"/>
              <w:bottom w:val="single" w:sz="8" w:space="0" w:color="000000"/>
              <w:right w:val="single" w:sz="8" w:space="0" w:color="auto"/>
            </w:tcBorders>
            <w:vAlign w:val="center"/>
            <w:hideMark/>
          </w:tcPr>
          <w:p w:rsidR="00CC1567" w:rsidRPr="00AC56B9" w:rsidP="00CC1567" w14:paraId="057E709A" w14:textId="77777777">
            <w:pPr>
              <w:spacing w:after="0" w:line="240" w:lineRule="auto"/>
              <w:rPr>
                <w:rFonts w:eastAsia="Times New Roman" w:asciiTheme="minorHAnsi" w:hAnsiTheme="minorHAnsi" w:cstheme="minorHAnsi"/>
                <w:b/>
                <w:bCs/>
                <w:color w:val="000000"/>
                <w:szCs w:val="24"/>
              </w:rPr>
            </w:pPr>
          </w:p>
        </w:tc>
        <w:tc>
          <w:tcPr>
            <w:tcW w:w="847" w:type="pct"/>
            <w:vMerge/>
            <w:tcBorders>
              <w:top w:val="nil"/>
              <w:left w:val="single" w:sz="8" w:space="0" w:color="auto"/>
              <w:bottom w:val="single" w:sz="8" w:space="0" w:color="000000"/>
              <w:right w:val="single" w:sz="8" w:space="0" w:color="auto"/>
            </w:tcBorders>
            <w:vAlign w:val="center"/>
            <w:hideMark/>
          </w:tcPr>
          <w:p w:rsidR="00CC1567" w:rsidRPr="00AC56B9" w:rsidP="00CC1567" w14:paraId="5EB27C5D" w14:textId="77777777">
            <w:pPr>
              <w:spacing w:after="0" w:line="240" w:lineRule="auto"/>
              <w:rPr>
                <w:rFonts w:eastAsia="Times New Roman" w:asciiTheme="minorHAnsi" w:hAnsiTheme="minorHAnsi" w:cstheme="minorHAnsi"/>
                <w:color w:val="000000"/>
                <w:szCs w:val="24"/>
              </w:rPr>
            </w:pPr>
          </w:p>
        </w:tc>
        <w:tc>
          <w:tcPr>
            <w:tcW w:w="716" w:type="pct"/>
            <w:tcBorders>
              <w:top w:val="nil"/>
              <w:left w:val="nil"/>
              <w:bottom w:val="single" w:sz="8" w:space="0" w:color="auto"/>
              <w:right w:val="single" w:sz="8" w:space="0" w:color="auto"/>
            </w:tcBorders>
            <w:vAlign w:val="center"/>
            <w:hideMark/>
          </w:tcPr>
          <w:p w:rsidR="00CC1567" w:rsidRPr="00AC56B9" w:rsidP="00CC1567" w14:paraId="0059F360"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 xml:space="preserve">$95.57 </w:t>
            </w:r>
          </w:p>
        </w:tc>
        <w:tc>
          <w:tcPr>
            <w:tcW w:w="696" w:type="pct"/>
            <w:tcBorders>
              <w:top w:val="nil"/>
              <w:left w:val="nil"/>
              <w:bottom w:val="single" w:sz="8" w:space="0" w:color="auto"/>
              <w:right w:val="single" w:sz="8" w:space="0" w:color="auto"/>
            </w:tcBorders>
            <w:vAlign w:val="center"/>
            <w:hideMark/>
          </w:tcPr>
          <w:p w:rsidR="00CC1567" w:rsidRPr="00AC56B9" w:rsidP="00CC1567" w14:paraId="15DA5975"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 xml:space="preserve">$53.87 </w:t>
            </w:r>
          </w:p>
        </w:tc>
        <w:tc>
          <w:tcPr>
            <w:tcW w:w="645" w:type="pct"/>
            <w:vMerge/>
            <w:tcBorders>
              <w:top w:val="single" w:sz="8" w:space="0" w:color="auto"/>
              <w:left w:val="single" w:sz="8" w:space="0" w:color="auto"/>
              <w:bottom w:val="single" w:sz="8" w:space="0" w:color="000000"/>
              <w:right w:val="single" w:sz="8" w:space="0" w:color="auto"/>
            </w:tcBorders>
            <w:vAlign w:val="center"/>
            <w:hideMark/>
          </w:tcPr>
          <w:p w:rsidR="00CC1567" w:rsidRPr="00AC56B9" w:rsidP="00CC1567" w14:paraId="74A69E17" w14:textId="77777777">
            <w:pPr>
              <w:spacing w:after="0" w:line="240" w:lineRule="auto"/>
              <w:rPr>
                <w:rFonts w:eastAsia="Times New Roman" w:asciiTheme="minorHAnsi" w:hAnsiTheme="minorHAnsi" w:cstheme="minorHAnsi"/>
                <w:b/>
                <w:bCs/>
                <w:color w:val="000000"/>
                <w:szCs w:val="24"/>
              </w:rPr>
            </w:pPr>
          </w:p>
        </w:tc>
        <w:tc>
          <w:tcPr>
            <w:tcW w:w="806" w:type="pct"/>
            <w:vMerge/>
            <w:tcBorders>
              <w:top w:val="single" w:sz="8" w:space="0" w:color="auto"/>
              <w:left w:val="single" w:sz="8" w:space="0" w:color="auto"/>
              <w:bottom w:val="single" w:sz="8" w:space="0" w:color="000000"/>
              <w:right w:val="single" w:sz="8" w:space="0" w:color="auto"/>
            </w:tcBorders>
            <w:vAlign w:val="center"/>
            <w:hideMark/>
          </w:tcPr>
          <w:p w:rsidR="00CC1567" w:rsidRPr="00AC56B9" w:rsidP="00CC1567" w14:paraId="370BD697" w14:textId="77777777">
            <w:pPr>
              <w:spacing w:after="0" w:line="240" w:lineRule="auto"/>
              <w:rPr>
                <w:rFonts w:eastAsia="Times New Roman" w:asciiTheme="minorHAnsi" w:hAnsiTheme="minorHAnsi" w:cstheme="minorHAnsi"/>
                <w:b/>
                <w:bCs/>
                <w:color w:val="000000"/>
                <w:szCs w:val="24"/>
              </w:rPr>
            </w:pPr>
          </w:p>
        </w:tc>
      </w:tr>
      <w:tr w14:paraId="414042AB" w14:textId="77777777" w:rsidTr="001F0DD5">
        <w:tblPrEx>
          <w:tblW w:w="5000" w:type="pct"/>
          <w:tblLook w:val="04A0"/>
        </w:tblPrEx>
        <w:trPr>
          <w:trHeight w:val="675"/>
        </w:trPr>
        <w:tc>
          <w:tcPr>
            <w:tcW w:w="1290" w:type="pct"/>
            <w:tcBorders>
              <w:top w:val="nil"/>
              <w:left w:val="single" w:sz="8" w:space="0" w:color="auto"/>
              <w:bottom w:val="single" w:sz="8" w:space="0" w:color="auto"/>
              <w:right w:val="single" w:sz="8" w:space="0" w:color="auto"/>
            </w:tcBorders>
            <w:vAlign w:val="center"/>
            <w:hideMark/>
          </w:tcPr>
          <w:p w:rsidR="00CC1567" w:rsidRPr="00AC56B9" w:rsidP="00CC1567" w14:paraId="5BFC847D"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 Read EPA Form 7740-6</w:t>
            </w:r>
          </w:p>
        </w:tc>
        <w:tc>
          <w:tcPr>
            <w:tcW w:w="847" w:type="pct"/>
            <w:tcBorders>
              <w:top w:val="nil"/>
              <w:left w:val="nil"/>
              <w:bottom w:val="single" w:sz="8" w:space="0" w:color="auto"/>
              <w:right w:val="single" w:sz="8" w:space="0" w:color="auto"/>
            </w:tcBorders>
            <w:vAlign w:val="center"/>
            <w:hideMark/>
          </w:tcPr>
          <w:p w:rsidR="00CC1567" w:rsidRPr="00AC56B9" w:rsidP="00AC56B9" w14:paraId="01738F8C"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35.5</w:t>
            </w:r>
          </w:p>
        </w:tc>
        <w:tc>
          <w:tcPr>
            <w:tcW w:w="716" w:type="pct"/>
            <w:tcBorders>
              <w:top w:val="nil"/>
              <w:left w:val="nil"/>
              <w:bottom w:val="single" w:sz="8" w:space="0" w:color="auto"/>
              <w:right w:val="single" w:sz="8" w:space="0" w:color="auto"/>
            </w:tcBorders>
            <w:vAlign w:val="center"/>
            <w:hideMark/>
          </w:tcPr>
          <w:p w:rsidR="00CC1567" w:rsidRPr="00AC56B9" w:rsidP="00AC56B9" w14:paraId="4956A30F"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40</w:t>
            </w:r>
          </w:p>
        </w:tc>
        <w:tc>
          <w:tcPr>
            <w:tcW w:w="696" w:type="pct"/>
            <w:tcBorders>
              <w:top w:val="nil"/>
              <w:left w:val="nil"/>
              <w:bottom w:val="single" w:sz="8" w:space="0" w:color="auto"/>
              <w:right w:val="single" w:sz="8" w:space="0" w:color="auto"/>
            </w:tcBorders>
            <w:vAlign w:val="center"/>
            <w:hideMark/>
          </w:tcPr>
          <w:p w:rsidR="00CC1567" w:rsidRPr="00AC56B9" w:rsidP="00AC56B9" w14:paraId="1BBA4EF1"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18.5</w:t>
            </w:r>
          </w:p>
        </w:tc>
        <w:tc>
          <w:tcPr>
            <w:tcW w:w="645" w:type="pct"/>
            <w:tcBorders>
              <w:top w:val="nil"/>
              <w:left w:val="nil"/>
              <w:bottom w:val="single" w:sz="8" w:space="0" w:color="auto"/>
              <w:right w:val="single" w:sz="8" w:space="0" w:color="auto"/>
            </w:tcBorders>
            <w:vAlign w:val="center"/>
            <w:hideMark/>
          </w:tcPr>
          <w:p w:rsidR="00CC1567" w:rsidRPr="00AC56B9" w:rsidP="00AC56B9" w14:paraId="55734658"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94</w:t>
            </w:r>
          </w:p>
        </w:tc>
        <w:tc>
          <w:tcPr>
            <w:tcW w:w="806" w:type="pct"/>
            <w:tcBorders>
              <w:top w:val="nil"/>
              <w:left w:val="nil"/>
              <w:bottom w:val="single" w:sz="8" w:space="0" w:color="auto"/>
              <w:right w:val="single" w:sz="8" w:space="0" w:color="auto"/>
            </w:tcBorders>
            <w:vAlign w:val="center"/>
            <w:hideMark/>
          </w:tcPr>
          <w:p w:rsidR="00CC1567" w:rsidRPr="00AC56B9" w:rsidP="00AC56B9" w14:paraId="425E9328" w14:textId="78CC19DC">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$10,427</w:t>
            </w:r>
          </w:p>
        </w:tc>
      </w:tr>
      <w:tr w14:paraId="54F569D0" w14:textId="77777777" w:rsidTr="001F0DD5">
        <w:tblPrEx>
          <w:tblW w:w="5000" w:type="pct"/>
          <w:tblLook w:val="04A0"/>
        </w:tblPrEx>
        <w:trPr>
          <w:trHeight w:val="1050"/>
        </w:trPr>
        <w:tc>
          <w:tcPr>
            <w:tcW w:w="1290" w:type="pct"/>
            <w:tcBorders>
              <w:top w:val="nil"/>
              <w:left w:val="single" w:sz="8" w:space="0" w:color="auto"/>
              <w:bottom w:val="single" w:sz="8" w:space="0" w:color="auto"/>
              <w:right w:val="single" w:sz="8" w:space="0" w:color="auto"/>
            </w:tcBorders>
            <w:vAlign w:val="center"/>
            <w:hideMark/>
          </w:tcPr>
          <w:p w:rsidR="00CC1567" w:rsidRPr="00AC56B9" w:rsidP="00CC1567" w14:paraId="594A6B7E"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2. Gather required information and complete form.</w:t>
            </w:r>
          </w:p>
        </w:tc>
        <w:tc>
          <w:tcPr>
            <w:tcW w:w="847" w:type="pct"/>
            <w:tcBorders>
              <w:top w:val="nil"/>
              <w:left w:val="nil"/>
              <w:bottom w:val="single" w:sz="8" w:space="0" w:color="auto"/>
              <w:right w:val="single" w:sz="8" w:space="0" w:color="auto"/>
            </w:tcBorders>
            <w:vAlign w:val="center"/>
            <w:hideMark/>
          </w:tcPr>
          <w:p w:rsidR="00CC1567" w:rsidRPr="00AC56B9" w:rsidP="00AC56B9" w14:paraId="170AA4A8"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16.5</w:t>
            </w:r>
          </w:p>
        </w:tc>
        <w:tc>
          <w:tcPr>
            <w:tcW w:w="716" w:type="pct"/>
            <w:tcBorders>
              <w:top w:val="nil"/>
              <w:left w:val="nil"/>
              <w:bottom w:val="single" w:sz="8" w:space="0" w:color="auto"/>
              <w:right w:val="single" w:sz="8" w:space="0" w:color="auto"/>
            </w:tcBorders>
            <w:vAlign w:val="center"/>
            <w:hideMark/>
          </w:tcPr>
          <w:p w:rsidR="00CC1567" w:rsidRPr="00AC56B9" w:rsidP="00AC56B9" w14:paraId="0E5B7961"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44.5</w:t>
            </w:r>
          </w:p>
        </w:tc>
        <w:tc>
          <w:tcPr>
            <w:tcW w:w="696" w:type="pct"/>
            <w:tcBorders>
              <w:top w:val="nil"/>
              <w:left w:val="nil"/>
              <w:bottom w:val="single" w:sz="8" w:space="0" w:color="auto"/>
              <w:right w:val="single" w:sz="8" w:space="0" w:color="auto"/>
            </w:tcBorders>
            <w:vAlign w:val="center"/>
            <w:hideMark/>
          </w:tcPr>
          <w:p w:rsidR="00CC1567" w:rsidRPr="00AC56B9" w:rsidP="00AC56B9" w14:paraId="664C487D"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122</w:t>
            </w:r>
          </w:p>
        </w:tc>
        <w:tc>
          <w:tcPr>
            <w:tcW w:w="645" w:type="pct"/>
            <w:tcBorders>
              <w:top w:val="nil"/>
              <w:left w:val="nil"/>
              <w:bottom w:val="single" w:sz="8" w:space="0" w:color="auto"/>
              <w:right w:val="single" w:sz="8" w:space="0" w:color="auto"/>
            </w:tcBorders>
            <w:vAlign w:val="center"/>
            <w:hideMark/>
          </w:tcPr>
          <w:p w:rsidR="00CC1567" w:rsidRPr="00AC56B9" w:rsidP="00AC56B9" w14:paraId="1785E3D7"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183</w:t>
            </w:r>
          </w:p>
        </w:tc>
        <w:tc>
          <w:tcPr>
            <w:tcW w:w="806" w:type="pct"/>
            <w:tcBorders>
              <w:top w:val="nil"/>
              <w:left w:val="nil"/>
              <w:bottom w:val="single" w:sz="8" w:space="0" w:color="auto"/>
              <w:right w:val="single" w:sz="8" w:space="0" w:color="auto"/>
            </w:tcBorders>
            <w:vAlign w:val="center"/>
            <w:hideMark/>
          </w:tcPr>
          <w:p w:rsidR="00CC1567" w:rsidRPr="00AC56B9" w:rsidP="00AC56B9" w14:paraId="06826F53" w14:textId="49091704">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$13,431</w:t>
            </w:r>
          </w:p>
        </w:tc>
      </w:tr>
      <w:tr w14:paraId="07B615EA" w14:textId="77777777" w:rsidTr="001F0DD5">
        <w:tblPrEx>
          <w:tblW w:w="5000" w:type="pct"/>
          <w:tblLook w:val="04A0"/>
        </w:tblPrEx>
        <w:trPr>
          <w:trHeight w:val="1530"/>
        </w:trPr>
        <w:tc>
          <w:tcPr>
            <w:tcW w:w="1290" w:type="pct"/>
            <w:tcBorders>
              <w:top w:val="nil"/>
              <w:left w:val="single" w:sz="8" w:space="0" w:color="auto"/>
              <w:bottom w:val="single" w:sz="8" w:space="0" w:color="auto"/>
              <w:right w:val="single" w:sz="8" w:space="0" w:color="auto"/>
            </w:tcBorders>
            <w:vAlign w:val="center"/>
            <w:hideMark/>
          </w:tcPr>
          <w:p w:rsidR="00CC1567" w:rsidRPr="00AC56B9" w:rsidP="00CC1567" w14:paraId="65E94646"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3. EPA Document Control Officer processes, compiles and reviews form.</w:t>
            </w:r>
          </w:p>
        </w:tc>
        <w:tc>
          <w:tcPr>
            <w:tcW w:w="847" w:type="pct"/>
            <w:tcBorders>
              <w:top w:val="nil"/>
              <w:left w:val="nil"/>
              <w:bottom w:val="single" w:sz="8" w:space="0" w:color="auto"/>
              <w:right w:val="single" w:sz="8" w:space="0" w:color="auto"/>
            </w:tcBorders>
            <w:vAlign w:val="center"/>
            <w:hideMark/>
          </w:tcPr>
          <w:p w:rsidR="00CC1567" w:rsidRPr="00AC56B9" w:rsidP="00AC56B9" w14:paraId="4139D2FB"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19</w:t>
            </w:r>
          </w:p>
        </w:tc>
        <w:tc>
          <w:tcPr>
            <w:tcW w:w="716" w:type="pct"/>
            <w:tcBorders>
              <w:top w:val="nil"/>
              <w:left w:val="nil"/>
              <w:bottom w:val="single" w:sz="8" w:space="0" w:color="auto"/>
              <w:right w:val="single" w:sz="8" w:space="0" w:color="auto"/>
            </w:tcBorders>
            <w:vAlign w:val="center"/>
            <w:hideMark/>
          </w:tcPr>
          <w:p w:rsidR="00CC1567" w:rsidRPr="00AC56B9" w:rsidP="00AC56B9" w14:paraId="625FC212"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44.5</w:t>
            </w:r>
          </w:p>
        </w:tc>
        <w:tc>
          <w:tcPr>
            <w:tcW w:w="696" w:type="pct"/>
            <w:tcBorders>
              <w:top w:val="nil"/>
              <w:left w:val="nil"/>
              <w:bottom w:val="single" w:sz="8" w:space="0" w:color="auto"/>
              <w:right w:val="single" w:sz="8" w:space="0" w:color="auto"/>
            </w:tcBorders>
            <w:vAlign w:val="center"/>
            <w:hideMark/>
          </w:tcPr>
          <w:p w:rsidR="00CC1567" w:rsidRPr="00AC56B9" w:rsidP="00AC56B9" w14:paraId="0EA5130B"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175</w:t>
            </w:r>
          </w:p>
        </w:tc>
        <w:tc>
          <w:tcPr>
            <w:tcW w:w="645" w:type="pct"/>
            <w:tcBorders>
              <w:top w:val="nil"/>
              <w:left w:val="nil"/>
              <w:bottom w:val="single" w:sz="8" w:space="0" w:color="auto"/>
              <w:right w:val="single" w:sz="8" w:space="0" w:color="auto"/>
            </w:tcBorders>
            <w:vAlign w:val="center"/>
            <w:hideMark/>
          </w:tcPr>
          <w:p w:rsidR="00CC1567" w:rsidRPr="00AC56B9" w:rsidP="00AC56B9" w14:paraId="6DD8530D"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238.5</w:t>
            </w:r>
          </w:p>
        </w:tc>
        <w:tc>
          <w:tcPr>
            <w:tcW w:w="806" w:type="pct"/>
            <w:tcBorders>
              <w:top w:val="nil"/>
              <w:left w:val="nil"/>
              <w:bottom w:val="single" w:sz="8" w:space="0" w:color="auto"/>
              <w:right w:val="single" w:sz="8" w:space="0" w:color="auto"/>
            </w:tcBorders>
            <w:vAlign w:val="center"/>
            <w:hideMark/>
          </w:tcPr>
          <w:p w:rsidR="00CC1567" w:rsidRPr="00AC56B9" w:rsidP="00AC56B9" w14:paraId="1EF7138F" w14:textId="7CC4C54C">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$16,681</w:t>
            </w:r>
          </w:p>
        </w:tc>
      </w:tr>
      <w:tr w14:paraId="219EEF07" w14:textId="77777777" w:rsidTr="001F0DD5">
        <w:tblPrEx>
          <w:tblW w:w="5000" w:type="pct"/>
          <w:tblLook w:val="04A0"/>
        </w:tblPrEx>
        <w:trPr>
          <w:trHeight w:val="1440"/>
        </w:trPr>
        <w:tc>
          <w:tcPr>
            <w:tcW w:w="1290" w:type="pct"/>
            <w:tcBorders>
              <w:top w:val="nil"/>
              <w:left w:val="single" w:sz="8" w:space="0" w:color="auto"/>
              <w:bottom w:val="single" w:sz="8" w:space="0" w:color="auto"/>
              <w:right w:val="single" w:sz="8" w:space="0" w:color="auto"/>
            </w:tcBorders>
            <w:vAlign w:val="center"/>
            <w:hideMark/>
          </w:tcPr>
          <w:p w:rsidR="00CC1567" w:rsidRPr="00AC56B9" w:rsidP="00CC1567" w14:paraId="6F7377FD"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4. Complete written form and obtain appropriate signatures.</w:t>
            </w:r>
          </w:p>
        </w:tc>
        <w:tc>
          <w:tcPr>
            <w:tcW w:w="847" w:type="pct"/>
            <w:tcBorders>
              <w:top w:val="nil"/>
              <w:left w:val="nil"/>
              <w:bottom w:val="single" w:sz="8" w:space="0" w:color="auto"/>
              <w:right w:val="single" w:sz="8" w:space="0" w:color="auto"/>
            </w:tcBorders>
            <w:vAlign w:val="center"/>
            <w:hideMark/>
          </w:tcPr>
          <w:p w:rsidR="00CC1567" w:rsidRPr="00AC56B9" w:rsidP="00AC56B9" w14:paraId="3BCF17C7"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18</w:t>
            </w:r>
          </w:p>
        </w:tc>
        <w:tc>
          <w:tcPr>
            <w:tcW w:w="716" w:type="pct"/>
            <w:tcBorders>
              <w:top w:val="nil"/>
              <w:left w:val="nil"/>
              <w:bottom w:val="single" w:sz="8" w:space="0" w:color="auto"/>
              <w:right w:val="single" w:sz="8" w:space="0" w:color="auto"/>
            </w:tcBorders>
            <w:vAlign w:val="center"/>
            <w:hideMark/>
          </w:tcPr>
          <w:p w:rsidR="00CC1567" w:rsidRPr="00AC56B9" w:rsidP="00AC56B9" w14:paraId="12CFF24E"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12.5</w:t>
            </w:r>
          </w:p>
        </w:tc>
        <w:tc>
          <w:tcPr>
            <w:tcW w:w="696" w:type="pct"/>
            <w:tcBorders>
              <w:top w:val="nil"/>
              <w:left w:val="nil"/>
              <w:bottom w:val="single" w:sz="8" w:space="0" w:color="auto"/>
              <w:right w:val="single" w:sz="8" w:space="0" w:color="auto"/>
            </w:tcBorders>
            <w:vAlign w:val="center"/>
            <w:hideMark/>
          </w:tcPr>
          <w:p w:rsidR="00CC1567" w:rsidRPr="00AC56B9" w:rsidP="00AC56B9" w14:paraId="4E8F58FA"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47</w:t>
            </w:r>
          </w:p>
        </w:tc>
        <w:tc>
          <w:tcPr>
            <w:tcW w:w="645" w:type="pct"/>
            <w:tcBorders>
              <w:top w:val="nil"/>
              <w:left w:val="nil"/>
              <w:bottom w:val="single" w:sz="8" w:space="0" w:color="auto"/>
              <w:right w:val="single" w:sz="8" w:space="0" w:color="auto"/>
            </w:tcBorders>
            <w:vAlign w:val="center"/>
            <w:hideMark/>
          </w:tcPr>
          <w:p w:rsidR="00CC1567" w:rsidRPr="00AC56B9" w:rsidP="00AC56B9" w14:paraId="6C5542F6"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77.5</w:t>
            </w:r>
          </w:p>
        </w:tc>
        <w:tc>
          <w:tcPr>
            <w:tcW w:w="806" w:type="pct"/>
            <w:tcBorders>
              <w:top w:val="nil"/>
              <w:left w:val="nil"/>
              <w:bottom w:val="single" w:sz="8" w:space="0" w:color="auto"/>
              <w:right w:val="single" w:sz="8" w:space="0" w:color="auto"/>
            </w:tcBorders>
            <w:vAlign w:val="center"/>
            <w:hideMark/>
          </w:tcPr>
          <w:p w:rsidR="00CC1567" w:rsidRPr="00AC56B9" w:rsidP="00AC56B9" w14:paraId="1DF6D6E6" w14:textId="23D1F470">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$6,570</w:t>
            </w:r>
          </w:p>
        </w:tc>
      </w:tr>
      <w:tr w14:paraId="66CE8CA6" w14:textId="77777777" w:rsidTr="001F0DD5">
        <w:tblPrEx>
          <w:tblW w:w="5000" w:type="pct"/>
          <w:tblLook w:val="04A0"/>
        </w:tblPrEx>
        <w:trPr>
          <w:trHeight w:val="1005"/>
        </w:trPr>
        <w:tc>
          <w:tcPr>
            <w:tcW w:w="1290" w:type="pct"/>
            <w:tcBorders>
              <w:top w:val="nil"/>
              <w:left w:val="single" w:sz="8" w:space="0" w:color="auto"/>
              <w:bottom w:val="single" w:sz="8" w:space="0" w:color="auto"/>
              <w:right w:val="single" w:sz="8" w:space="0" w:color="auto"/>
            </w:tcBorders>
            <w:vAlign w:val="center"/>
            <w:hideMark/>
          </w:tcPr>
          <w:p w:rsidR="00CC1567" w:rsidRPr="00AC56B9" w:rsidP="00CC1567" w14:paraId="69449F3B"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5. Store, file or maintain copy of form for in-house reference.</w:t>
            </w:r>
          </w:p>
        </w:tc>
        <w:tc>
          <w:tcPr>
            <w:tcW w:w="847" w:type="pct"/>
            <w:tcBorders>
              <w:top w:val="nil"/>
              <w:left w:val="nil"/>
              <w:bottom w:val="single" w:sz="8" w:space="0" w:color="auto"/>
              <w:right w:val="single" w:sz="8" w:space="0" w:color="auto"/>
            </w:tcBorders>
            <w:vAlign w:val="center"/>
            <w:hideMark/>
          </w:tcPr>
          <w:p w:rsidR="00CC1567" w:rsidRPr="00AC56B9" w:rsidP="00AC56B9" w14:paraId="089D8369"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5</w:t>
            </w:r>
          </w:p>
        </w:tc>
        <w:tc>
          <w:tcPr>
            <w:tcW w:w="716" w:type="pct"/>
            <w:tcBorders>
              <w:top w:val="nil"/>
              <w:left w:val="nil"/>
              <w:bottom w:val="single" w:sz="8" w:space="0" w:color="auto"/>
              <w:right w:val="single" w:sz="8" w:space="0" w:color="auto"/>
            </w:tcBorders>
            <w:vAlign w:val="center"/>
            <w:hideMark/>
          </w:tcPr>
          <w:p w:rsidR="00CC1567" w:rsidRPr="00AC56B9" w:rsidP="00AC56B9" w14:paraId="1DC718FB"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30.5</w:t>
            </w:r>
          </w:p>
        </w:tc>
        <w:tc>
          <w:tcPr>
            <w:tcW w:w="696" w:type="pct"/>
            <w:tcBorders>
              <w:top w:val="nil"/>
              <w:left w:val="nil"/>
              <w:bottom w:val="single" w:sz="8" w:space="0" w:color="auto"/>
              <w:right w:val="single" w:sz="8" w:space="0" w:color="auto"/>
            </w:tcBorders>
            <w:vAlign w:val="center"/>
            <w:hideMark/>
          </w:tcPr>
          <w:p w:rsidR="00CC1567" w:rsidRPr="00AC56B9" w:rsidP="00AC56B9" w14:paraId="7A1613BF"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160.5</w:t>
            </w:r>
          </w:p>
        </w:tc>
        <w:tc>
          <w:tcPr>
            <w:tcW w:w="645" w:type="pct"/>
            <w:tcBorders>
              <w:top w:val="nil"/>
              <w:left w:val="nil"/>
              <w:bottom w:val="single" w:sz="8" w:space="0" w:color="auto"/>
              <w:right w:val="single" w:sz="8" w:space="0" w:color="auto"/>
            </w:tcBorders>
            <w:vAlign w:val="center"/>
            <w:hideMark/>
          </w:tcPr>
          <w:p w:rsidR="00CC1567" w:rsidRPr="00AC56B9" w:rsidP="00AC56B9" w14:paraId="3C0079ED"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196</w:t>
            </w:r>
          </w:p>
        </w:tc>
        <w:tc>
          <w:tcPr>
            <w:tcW w:w="806" w:type="pct"/>
            <w:tcBorders>
              <w:top w:val="nil"/>
              <w:left w:val="nil"/>
              <w:bottom w:val="single" w:sz="8" w:space="0" w:color="auto"/>
              <w:right w:val="single" w:sz="8" w:space="0" w:color="auto"/>
            </w:tcBorders>
            <w:vAlign w:val="center"/>
            <w:hideMark/>
          </w:tcPr>
          <w:p w:rsidR="00CC1567" w:rsidRPr="00AC56B9" w:rsidP="00AC56B9" w14:paraId="79525688" w14:textId="0D4760B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$12,351</w:t>
            </w:r>
          </w:p>
        </w:tc>
      </w:tr>
      <w:tr w14:paraId="1DD003F8" w14:textId="77777777" w:rsidTr="001F0DD5">
        <w:tblPrEx>
          <w:tblW w:w="5000" w:type="pct"/>
          <w:tblLook w:val="04A0"/>
        </w:tblPrEx>
        <w:trPr>
          <w:trHeight w:val="1125"/>
        </w:trPr>
        <w:tc>
          <w:tcPr>
            <w:tcW w:w="1290" w:type="pct"/>
            <w:tcBorders>
              <w:top w:val="nil"/>
              <w:left w:val="single" w:sz="8" w:space="0" w:color="auto"/>
              <w:bottom w:val="single" w:sz="8" w:space="0" w:color="auto"/>
              <w:right w:val="single" w:sz="8" w:space="0" w:color="auto"/>
            </w:tcBorders>
            <w:vAlign w:val="center"/>
            <w:hideMark/>
          </w:tcPr>
          <w:p w:rsidR="00CC1567" w:rsidRPr="00AC56B9" w:rsidP="00CC1567" w14:paraId="1CF6B637"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6. DCO forwards form to Information Management Division</w:t>
            </w:r>
          </w:p>
        </w:tc>
        <w:tc>
          <w:tcPr>
            <w:tcW w:w="847" w:type="pct"/>
            <w:tcBorders>
              <w:top w:val="nil"/>
              <w:left w:val="nil"/>
              <w:bottom w:val="single" w:sz="8" w:space="0" w:color="auto"/>
              <w:right w:val="single" w:sz="8" w:space="0" w:color="auto"/>
            </w:tcBorders>
            <w:vAlign w:val="center"/>
            <w:hideMark/>
          </w:tcPr>
          <w:p w:rsidR="00CC1567" w:rsidRPr="00AC56B9" w:rsidP="00AC56B9" w14:paraId="3FB923C3"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2.5</w:t>
            </w:r>
          </w:p>
        </w:tc>
        <w:tc>
          <w:tcPr>
            <w:tcW w:w="716" w:type="pct"/>
            <w:tcBorders>
              <w:top w:val="nil"/>
              <w:left w:val="nil"/>
              <w:bottom w:val="single" w:sz="8" w:space="0" w:color="auto"/>
              <w:right w:val="single" w:sz="8" w:space="0" w:color="auto"/>
            </w:tcBorders>
            <w:vAlign w:val="center"/>
            <w:hideMark/>
          </w:tcPr>
          <w:p w:rsidR="00CC1567" w:rsidRPr="00AC56B9" w:rsidP="00AC56B9" w14:paraId="3C9DCA21"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0</w:t>
            </w:r>
          </w:p>
        </w:tc>
        <w:tc>
          <w:tcPr>
            <w:tcW w:w="696" w:type="pct"/>
            <w:tcBorders>
              <w:top w:val="nil"/>
              <w:left w:val="nil"/>
              <w:bottom w:val="single" w:sz="8" w:space="0" w:color="auto"/>
              <w:right w:val="single" w:sz="8" w:space="0" w:color="auto"/>
            </w:tcBorders>
            <w:vAlign w:val="center"/>
            <w:hideMark/>
          </w:tcPr>
          <w:p w:rsidR="00CC1567" w:rsidRPr="00AC56B9" w:rsidP="00AC56B9" w14:paraId="0C60291C"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50.5</w:t>
            </w:r>
          </w:p>
        </w:tc>
        <w:tc>
          <w:tcPr>
            <w:tcW w:w="645" w:type="pct"/>
            <w:tcBorders>
              <w:top w:val="nil"/>
              <w:left w:val="nil"/>
              <w:bottom w:val="single" w:sz="8" w:space="0" w:color="auto"/>
              <w:right w:val="single" w:sz="8" w:space="0" w:color="auto"/>
            </w:tcBorders>
            <w:vAlign w:val="center"/>
            <w:hideMark/>
          </w:tcPr>
          <w:p w:rsidR="00CC1567" w:rsidRPr="00AC56B9" w:rsidP="00AC56B9" w14:paraId="6015D7D5"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53</w:t>
            </w:r>
          </w:p>
        </w:tc>
        <w:tc>
          <w:tcPr>
            <w:tcW w:w="806" w:type="pct"/>
            <w:tcBorders>
              <w:top w:val="nil"/>
              <w:left w:val="nil"/>
              <w:bottom w:val="single" w:sz="8" w:space="0" w:color="auto"/>
              <w:right w:val="single" w:sz="8" w:space="0" w:color="auto"/>
            </w:tcBorders>
            <w:vAlign w:val="center"/>
            <w:hideMark/>
          </w:tcPr>
          <w:p w:rsidR="00CC1567" w:rsidRPr="00AC56B9" w:rsidP="00AC56B9" w14:paraId="4105FD37" w14:textId="065615D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$3,115</w:t>
            </w:r>
          </w:p>
        </w:tc>
      </w:tr>
      <w:tr w14:paraId="461CB53D" w14:textId="77777777" w:rsidTr="001F0DD5">
        <w:tblPrEx>
          <w:tblW w:w="5000" w:type="pct"/>
          <w:tblLook w:val="04A0"/>
        </w:tblPrEx>
        <w:trPr>
          <w:trHeight w:val="645"/>
        </w:trPr>
        <w:tc>
          <w:tcPr>
            <w:tcW w:w="1290" w:type="pct"/>
            <w:tcBorders>
              <w:top w:val="nil"/>
              <w:left w:val="single" w:sz="8" w:space="0" w:color="auto"/>
              <w:bottom w:val="single" w:sz="8" w:space="0" w:color="auto"/>
              <w:right w:val="single" w:sz="8" w:space="0" w:color="auto"/>
            </w:tcBorders>
            <w:vAlign w:val="center"/>
            <w:hideMark/>
          </w:tcPr>
          <w:p w:rsidR="00CC1567" w:rsidRPr="00AC56B9" w:rsidP="00CC1567" w14:paraId="50350487"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7. Systems operations</w:t>
            </w:r>
          </w:p>
        </w:tc>
        <w:tc>
          <w:tcPr>
            <w:tcW w:w="847" w:type="pct"/>
            <w:tcBorders>
              <w:top w:val="nil"/>
              <w:left w:val="nil"/>
              <w:bottom w:val="single" w:sz="8" w:space="0" w:color="auto"/>
              <w:right w:val="single" w:sz="8" w:space="0" w:color="auto"/>
            </w:tcBorders>
            <w:vAlign w:val="center"/>
            <w:hideMark/>
          </w:tcPr>
          <w:p w:rsidR="00CC1567" w:rsidRPr="00AC56B9" w:rsidP="00AC56B9" w14:paraId="1CFB9B2B"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5</w:t>
            </w:r>
          </w:p>
        </w:tc>
        <w:tc>
          <w:tcPr>
            <w:tcW w:w="716" w:type="pct"/>
            <w:tcBorders>
              <w:top w:val="nil"/>
              <w:left w:val="nil"/>
              <w:bottom w:val="single" w:sz="8" w:space="0" w:color="auto"/>
              <w:right w:val="single" w:sz="8" w:space="0" w:color="auto"/>
            </w:tcBorders>
            <w:vAlign w:val="center"/>
            <w:hideMark/>
          </w:tcPr>
          <w:p w:rsidR="00CC1567" w:rsidRPr="00AC56B9" w:rsidP="00AC56B9" w14:paraId="7B7C7837"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150</w:t>
            </w:r>
          </w:p>
        </w:tc>
        <w:tc>
          <w:tcPr>
            <w:tcW w:w="696" w:type="pct"/>
            <w:tcBorders>
              <w:top w:val="nil"/>
              <w:left w:val="nil"/>
              <w:bottom w:val="single" w:sz="8" w:space="0" w:color="auto"/>
              <w:right w:val="single" w:sz="8" w:space="0" w:color="auto"/>
            </w:tcBorders>
            <w:vAlign w:val="center"/>
            <w:hideMark/>
          </w:tcPr>
          <w:p w:rsidR="00CC1567" w:rsidRPr="00AC56B9" w:rsidP="00AC56B9" w14:paraId="711CCDA3"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175</w:t>
            </w:r>
          </w:p>
        </w:tc>
        <w:tc>
          <w:tcPr>
            <w:tcW w:w="645" w:type="pct"/>
            <w:tcBorders>
              <w:top w:val="nil"/>
              <w:left w:val="nil"/>
              <w:bottom w:val="single" w:sz="8" w:space="0" w:color="auto"/>
              <w:right w:val="single" w:sz="8" w:space="0" w:color="auto"/>
            </w:tcBorders>
            <w:vAlign w:val="center"/>
            <w:hideMark/>
          </w:tcPr>
          <w:p w:rsidR="00CC1567" w:rsidRPr="00AC56B9" w:rsidP="00AC56B9" w14:paraId="7909E990"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330</w:t>
            </w:r>
          </w:p>
        </w:tc>
        <w:tc>
          <w:tcPr>
            <w:tcW w:w="806" w:type="pct"/>
            <w:tcBorders>
              <w:top w:val="nil"/>
              <w:left w:val="nil"/>
              <w:bottom w:val="single" w:sz="8" w:space="0" w:color="auto"/>
              <w:right w:val="single" w:sz="8" w:space="0" w:color="auto"/>
            </w:tcBorders>
            <w:vAlign w:val="center"/>
            <w:hideMark/>
          </w:tcPr>
          <w:p w:rsidR="00CC1567" w:rsidRPr="00AC56B9" w:rsidP="00AC56B9" w14:paraId="0C522331" w14:textId="2F9085EA">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$24,552</w:t>
            </w:r>
          </w:p>
        </w:tc>
      </w:tr>
      <w:tr w14:paraId="7EB13504" w14:textId="77777777" w:rsidTr="001F0DD5">
        <w:tblPrEx>
          <w:tblW w:w="5000" w:type="pct"/>
          <w:tblLook w:val="04A0"/>
        </w:tblPrEx>
        <w:trPr>
          <w:trHeight w:val="320"/>
        </w:trPr>
        <w:tc>
          <w:tcPr>
            <w:tcW w:w="1290" w:type="pct"/>
            <w:tcBorders>
              <w:top w:val="nil"/>
              <w:left w:val="single" w:sz="8" w:space="0" w:color="auto"/>
              <w:bottom w:val="single" w:sz="8" w:space="0" w:color="auto"/>
              <w:right w:val="single" w:sz="8" w:space="0" w:color="auto"/>
            </w:tcBorders>
            <w:vAlign w:val="center"/>
            <w:hideMark/>
          </w:tcPr>
          <w:p w:rsidR="00CC1567" w:rsidRPr="00AC56B9" w:rsidP="00CC1567" w14:paraId="5661C5F7" w14:textId="77777777">
            <w:pPr>
              <w:spacing w:after="0" w:line="240" w:lineRule="auto"/>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Totals</w:t>
            </w:r>
          </w:p>
        </w:tc>
        <w:tc>
          <w:tcPr>
            <w:tcW w:w="847" w:type="pct"/>
            <w:tcBorders>
              <w:top w:val="nil"/>
              <w:left w:val="nil"/>
              <w:bottom w:val="single" w:sz="8" w:space="0" w:color="auto"/>
              <w:right w:val="single" w:sz="8" w:space="0" w:color="auto"/>
            </w:tcBorders>
            <w:vAlign w:val="center"/>
            <w:hideMark/>
          </w:tcPr>
          <w:p w:rsidR="00CC1567" w:rsidRPr="00AC56B9" w:rsidP="00AC56B9" w14:paraId="7FF488A4"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101.5</w:t>
            </w:r>
          </w:p>
        </w:tc>
        <w:tc>
          <w:tcPr>
            <w:tcW w:w="716" w:type="pct"/>
            <w:tcBorders>
              <w:top w:val="nil"/>
              <w:left w:val="nil"/>
              <w:bottom w:val="single" w:sz="8" w:space="0" w:color="auto"/>
              <w:right w:val="single" w:sz="8" w:space="0" w:color="auto"/>
            </w:tcBorders>
            <w:vAlign w:val="center"/>
            <w:hideMark/>
          </w:tcPr>
          <w:p w:rsidR="00CC1567" w:rsidRPr="00AC56B9" w:rsidP="00AC56B9" w14:paraId="632AFBB4"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322</w:t>
            </w:r>
          </w:p>
        </w:tc>
        <w:tc>
          <w:tcPr>
            <w:tcW w:w="696" w:type="pct"/>
            <w:tcBorders>
              <w:top w:val="nil"/>
              <w:left w:val="nil"/>
              <w:bottom w:val="single" w:sz="8" w:space="0" w:color="auto"/>
              <w:right w:val="single" w:sz="8" w:space="0" w:color="auto"/>
            </w:tcBorders>
            <w:vAlign w:val="center"/>
            <w:hideMark/>
          </w:tcPr>
          <w:p w:rsidR="00CC1567" w:rsidRPr="00AC56B9" w:rsidP="00AC56B9" w14:paraId="0307199C" w14:textId="77777777">
            <w:pPr>
              <w:spacing w:after="0" w:line="240" w:lineRule="auto"/>
              <w:jc w:val="center"/>
              <w:rPr>
                <w:rFonts w:eastAsia="Times New Roman" w:asciiTheme="minorHAnsi" w:hAnsiTheme="minorHAnsi" w:cstheme="minorHAnsi"/>
                <w:color w:val="000000"/>
                <w:szCs w:val="24"/>
              </w:rPr>
            </w:pPr>
            <w:r w:rsidRPr="00AC56B9">
              <w:rPr>
                <w:rFonts w:eastAsia="Times New Roman" w:asciiTheme="minorHAnsi" w:hAnsiTheme="minorHAnsi" w:cstheme="minorHAnsi"/>
                <w:color w:val="000000"/>
                <w:szCs w:val="24"/>
              </w:rPr>
              <w:t>748.5</w:t>
            </w:r>
          </w:p>
        </w:tc>
        <w:tc>
          <w:tcPr>
            <w:tcW w:w="645" w:type="pct"/>
            <w:tcBorders>
              <w:top w:val="nil"/>
              <w:left w:val="nil"/>
              <w:bottom w:val="single" w:sz="8" w:space="0" w:color="auto"/>
              <w:right w:val="single" w:sz="8" w:space="0" w:color="auto"/>
            </w:tcBorders>
            <w:vAlign w:val="center"/>
            <w:hideMark/>
          </w:tcPr>
          <w:p w:rsidR="00CC1567" w:rsidRPr="00AC56B9" w:rsidP="00AC56B9" w14:paraId="426E3AC2" w14:textId="7777777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1,172.00</w:t>
            </w:r>
          </w:p>
        </w:tc>
        <w:tc>
          <w:tcPr>
            <w:tcW w:w="806" w:type="pct"/>
            <w:tcBorders>
              <w:top w:val="nil"/>
              <w:left w:val="nil"/>
              <w:bottom w:val="single" w:sz="8" w:space="0" w:color="auto"/>
              <w:right w:val="single" w:sz="8" w:space="0" w:color="auto"/>
            </w:tcBorders>
            <w:vAlign w:val="center"/>
            <w:hideMark/>
          </w:tcPr>
          <w:p w:rsidR="00CC1567" w:rsidRPr="00AC56B9" w:rsidP="00AC56B9" w14:paraId="19D0EA17" w14:textId="5BCD1E97">
            <w:pPr>
              <w:spacing w:after="0" w:line="240" w:lineRule="auto"/>
              <w:jc w:val="center"/>
              <w:rPr>
                <w:rFonts w:eastAsia="Times New Roman" w:asciiTheme="minorHAnsi" w:hAnsiTheme="minorHAnsi" w:cstheme="minorHAnsi"/>
                <w:b/>
                <w:bCs/>
                <w:color w:val="000000"/>
                <w:szCs w:val="24"/>
              </w:rPr>
            </w:pPr>
            <w:r w:rsidRPr="00AC56B9">
              <w:rPr>
                <w:rFonts w:eastAsia="Times New Roman" w:asciiTheme="minorHAnsi" w:hAnsiTheme="minorHAnsi" w:cstheme="minorHAnsi"/>
                <w:b/>
                <w:bCs/>
                <w:color w:val="000000"/>
                <w:szCs w:val="24"/>
              </w:rPr>
              <w:t>$87,127.00</w:t>
            </w:r>
          </w:p>
        </w:tc>
      </w:tr>
    </w:tbl>
    <w:p w:rsidR="001F77EC" w:rsidRPr="00AC56B9" w:rsidP="00BA7329" w14:paraId="2F46AD89" w14:textId="77777777">
      <w:pPr>
        <w:rPr>
          <w:rFonts w:asciiTheme="minorHAnsi" w:hAnsiTheme="minorHAnsi" w:cstheme="minorHAnsi"/>
        </w:rPr>
      </w:pPr>
    </w:p>
    <w:p w:rsidR="00BD1BAB" w:rsidRPr="00AC56B9" w:rsidP="00253A81" w14:paraId="3AB88F5C" w14:textId="5D5BC885">
      <w:pPr>
        <w:pStyle w:val="Heading2"/>
        <w:rPr>
          <w:rFonts w:asciiTheme="minorHAnsi" w:hAnsiTheme="minorHAnsi" w:cstheme="minorHAnsi"/>
        </w:rPr>
      </w:pPr>
      <w:r>
        <w:rPr>
          <w:rFonts w:asciiTheme="minorHAnsi" w:hAnsiTheme="minorHAnsi" w:cstheme="minorHAnsi"/>
        </w:rPr>
        <w:t xml:space="preserve">CHANGE IN BURDEN: </w:t>
      </w:r>
      <w:r w:rsidRPr="00AC56B9" w:rsidR="003D09E2">
        <w:rPr>
          <w:rFonts w:asciiTheme="minorHAnsi" w:hAnsiTheme="minorHAnsi" w:cstheme="minorHAnsi"/>
        </w:rPr>
        <w:t xml:space="preserve">Explain the reasons for any program changes or adjustments reported in </w:t>
      </w:r>
      <w:r w:rsidR="00C53208">
        <w:rPr>
          <w:rFonts w:asciiTheme="minorHAnsi" w:hAnsiTheme="minorHAnsi" w:cstheme="minorHAnsi"/>
        </w:rPr>
        <w:t xml:space="preserve">the </w:t>
      </w:r>
      <w:r w:rsidRPr="00AC56B9" w:rsidR="007F3A69">
        <w:rPr>
          <w:rFonts w:asciiTheme="minorHAnsi" w:hAnsiTheme="minorHAnsi" w:cstheme="minorHAnsi"/>
        </w:rPr>
        <w:t>burden</w:t>
      </w:r>
      <w:r w:rsidR="00C53208">
        <w:rPr>
          <w:rFonts w:asciiTheme="minorHAnsi" w:hAnsiTheme="minorHAnsi" w:cstheme="minorHAnsi"/>
        </w:rPr>
        <w:t xml:space="preserve"> or capital/O&amp;M cost estimates</w:t>
      </w:r>
      <w:r w:rsidRPr="00AC56B9" w:rsidR="003D09E2">
        <w:rPr>
          <w:rFonts w:asciiTheme="minorHAnsi" w:hAnsiTheme="minorHAnsi" w:cstheme="minorHAnsi"/>
        </w:rPr>
        <w:t>.</w:t>
      </w:r>
    </w:p>
    <w:p w:rsidR="00CE1EFA" w:rsidRPr="00AC56B9" w:rsidP="00470511" w14:paraId="293DF3C3" w14:textId="248CCD0C">
      <w:pPr>
        <w:rPr>
          <w:rFonts w:asciiTheme="minorHAnsi" w:hAnsiTheme="minorHAnsi" w:cstheme="minorHAnsi"/>
        </w:rPr>
      </w:pPr>
      <w:bookmarkStart w:id="13" w:name="_Hlk26358529"/>
      <w:r w:rsidRPr="00AC56B9">
        <w:rPr>
          <w:rFonts w:asciiTheme="minorHAnsi" w:hAnsiTheme="minorHAnsi" w:cstheme="minorHAnsi"/>
        </w:rPr>
        <w:t>There is</w:t>
      </w:r>
      <w:r w:rsidRPr="00F558B4" w:rsidR="001D4AAF">
        <w:rPr>
          <w:rFonts w:asciiTheme="minorHAnsi" w:hAnsiTheme="minorHAnsi" w:cstheme="minorHAnsi"/>
        </w:rPr>
        <w:t xml:space="preserve"> </w:t>
      </w:r>
      <w:r w:rsidRPr="00AC56B9">
        <w:rPr>
          <w:rFonts w:asciiTheme="minorHAnsi" w:hAnsiTheme="minorHAnsi" w:cstheme="minorHAnsi"/>
        </w:rPr>
        <w:t>an increase of</w:t>
      </w:r>
      <w:r w:rsidRPr="00F558B4" w:rsidR="001D4AAF">
        <w:rPr>
          <w:rFonts w:asciiTheme="minorHAnsi" w:hAnsiTheme="minorHAnsi" w:cstheme="minorHAnsi"/>
        </w:rPr>
        <w:t xml:space="preserve"> </w:t>
      </w:r>
      <w:r w:rsidRPr="00F558B4" w:rsidR="00C106A9">
        <w:rPr>
          <w:rFonts w:asciiTheme="minorHAnsi" w:hAnsiTheme="minorHAnsi" w:cstheme="minorHAnsi"/>
          <w:szCs w:val="24"/>
        </w:rPr>
        <w:t xml:space="preserve">120 </w:t>
      </w:r>
      <w:r w:rsidRPr="00AC56B9">
        <w:rPr>
          <w:rFonts w:asciiTheme="minorHAnsi" w:hAnsiTheme="minorHAnsi" w:cstheme="minorHAnsi"/>
        </w:rPr>
        <w:t xml:space="preserve">hours in the total estimated respondent burden compared with that identified in the ICR currently approved by OMB. This increase reflects </w:t>
      </w:r>
      <w:r w:rsidR="00C106A9">
        <w:rPr>
          <w:rFonts w:asciiTheme="minorHAnsi" w:hAnsiTheme="minorHAnsi" w:cstheme="minorHAnsi"/>
          <w:szCs w:val="24"/>
        </w:rPr>
        <w:t>the increase in the number of contract</w:t>
      </w:r>
      <w:r w:rsidR="00904443">
        <w:rPr>
          <w:rFonts w:asciiTheme="minorHAnsi" w:hAnsiTheme="minorHAnsi" w:cstheme="minorHAnsi"/>
          <w:szCs w:val="24"/>
        </w:rPr>
        <w:t>ors</w:t>
      </w:r>
      <w:r w:rsidR="00C106A9">
        <w:rPr>
          <w:rFonts w:asciiTheme="minorHAnsi" w:hAnsiTheme="minorHAnsi" w:cstheme="minorHAnsi"/>
          <w:szCs w:val="24"/>
        </w:rPr>
        <w:t xml:space="preserve"> requesting CBI access</w:t>
      </w:r>
      <w:r w:rsidR="001A0779">
        <w:rPr>
          <w:rFonts w:asciiTheme="minorHAnsi" w:hAnsiTheme="minorHAnsi" w:cstheme="minorHAnsi"/>
          <w:szCs w:val="24"/>
        </w:rPr>
        <w:t xml:space="preserve"> from 214 to 288</w:t>
      </w:r>
      <w:r w:rsidR="00C106A9">
        <w:rPr>
          <w:rFonts w:asciiTheme="minorHAnsi" w:hAnsiTheme="minorHAnsi" w:cstheme="minorHAnsi"/>
          <w:szCs w:val="24"/>
        </w:rPr>
        <w:t xml:space="preserve">. This change is an adjustment. </w:t>
      </w:r>
      <w:bookmarkEnd w:id="13"/>
    </w:p>
    <w:p w:rsidR="00A640A9" w:rsidP="00253A81" w14:paraId="67020DB0" w14:textId="2738CBD9">
      <w:pPr>
        <w:pStyle w:val="Heading2"/>
        <w:rPr>
          <w:rFonts w:asciiTheme="minorHAnsi" w:hAnsiTheme="minorHAnsi" w:cstheme="minorHAnsi"/>
        </w:rPr>
      </w:pPr>
      <w:r>
        <w:rPr>
          <w:rFonts w:asciiTheme="minorHAnsi" w:hAnsiTheme="minorHAnsi" w:cstheme="minorHAnsi"/>
        </w:rPr>
        <w:t xml:space="preserve">PUBLICATION OF DATA: </w:t>
      </w:r>
      <w:r w:rsidRPr="00AC56B9" w:rsidR="00D278E1">
        <w:rPr>
          <w:rFonts w:asciiTheme="minorHAnsi" w:hAnsiTheme="minorHAnsi" w:cstheme="minorHAnsi"/>
        </w:rPr>
        <w:t>For collections whose results will be published, outline the plans for tabulation and publication.</w:t>
      </w:r>
      <w:r w:rsidRPr="00AC56B9" w:rsidR="007F3A69">
        <w:rPr>
          <w:rFonts w:asciiTheme="minorHAnsi" w:hAnsiTheme="minorHAnsi" w:cstheme="minorHAnsi"/>
        </w:rPr>
        <w:t xml:space="preserve"> Address any complex analytical techniques that will be used. Provide the time schedule for the entire project, including beginning and ending dates of the collection of information, completion of report, publication dates, and other actions.</w:t>
      </w:r>
    </w:p>
    <w:p w:rsidR="00EF1C04" w:rsidRPr="00EF1C04" w:rsidP="00EF1C04" w14:paraId="5FB7296D" w14:textId="77777777">
      <w:pPr>
        <w:rPr>
          <w:rFonts w:asciiTheme="minorHAnsi" w:hAnsiTheme="minorHAnsi" w:cstheme="minorHAnsi"/>
        </w:rPr>
      </w:pPr>
      <w:r w:rsidRPr="00EF1C04">
        <w:rPr>
          <w:rFonts w:asciiTheme="minorHAnsi" w:hAnsiTheme="minorHAnsi" w:cstheme="minorHAnsi"/>
        </w:rPr>
        <w:t>The Agency does not intend to publish information gathered through this information collection.</w:t>
      </w:r>
    </w:p>
    <w:p w:rsidR="00D278E1" w:rsidRPr="00EF1C04" w:rsidP="00253A81" w14:paraId="3C058E98" w14:textId="5BC2CAFC">
      <w:pPr>
        <w:pStyle w:val="Heading2"/>
        <w:rPr>
          <w:rFonts w:asciiTheme="minorHAnsi" w:hAnsiTheme="minorHAnsi" w:cstheme="minorHAnsi"/>
        </w:rPr>
      </w:pPr>
      <w:r>
        <w:rPr>
          <w:rFonts w:asciiTheme="minorHAnsi" w:hAnsiTheme="minorHAnsi" w:cstheme="minorHAnsi"/>
        </w:rPr>
        <w:t xml:space="preserve">DISPLAY OF OMB CONTROL NUMBER AND EXPIRATION DATE ON INSTRUMENTS: </w:t>
      </w:r>
      <w:r w:rsidRPr="00EF1C04" w:rsidR="00A640A9">
        <w:rPr>
          <w:rFonts w:asciiTheme="minorHAnsi" w:hAnsiTheme="minorHAnsi" w:cstheme="minorHAnsi"/>
        </w:rPr>
        <w:t>If</w:t>
      </w:r>
      <w:r w:rsidRPr="00EF1C04">
        <w:rPr>
          <w:rFonts w:asciiTheme="minorHAnsi" w:hAnsiTheme="minorHAnsi" w:cstheme="minorHAnsi"/>
        </w:rPr>
        <w:t xml:space="preserve"> seeking approval to not display the expiration date for OMB approval of the information collection, explain the reasons why display would be inappropriate.</w:t>
      </w:r>
    </w:p>
    <w:p w:rsidR="00EF1C04" w:rsidRPr="00EF1C04" w:rsidP="00EF1C04" w14:paraId="43639513" w14:textId="77777777">
      <w:pPr>
        <w:rPr>
          <w:rFonts w:asciiTheme="minorHAnsi" w:hAnsiTheme="minorHAnsi" w:cstheme="minorHAnsi"/>
        </w:rPr>
      </w:pPr>
      <w:r w:rsidRPr="00EF1C04">
        <w:rPr>
          <w:rFonts w:asciiTheme="minorHAnsi" w:hAnsiTheme="minorHAnsi" w:cstheme="minorHAnsi"/>
        </w:rPr>
        <w:t>The Agency plans to display the expiration date for OMB approval of the information collection on all instruments.</w:t>
      </w:r>
    </w:p>
    <w:p w:rsidR="005D6FB8" w:rsidRPr="00AC56B9" w:rsidP="00253A81" w14:paraId="380B6953" w14:textId="39947FA3">
      <w:pPr>
        <w:pStyle w:val="Heading2"/>
        <w:rPr>
          <w:rFonts w:asciiTheme="minorHAnsi" w:hAnsiTheme="minorHAnsi" w:cstheme="minorHAnsi"/>
        </w:rPr>
      </w:pPr>
      <w:r>
        <w:rPr>
          <w:rFonts w:asciiTheme="minorHAnsi" w:hAnsiTheme="minorHAnsi" w:cstheme="minorHAnsi"/>
        </w:rPr>
        <w:t xml:space="preserve">CERTIFICATION STATEMENT: </w:t>
      </w:r>
      <w:r w:rsidRPr="00AC56B9" w:rsidR="00D278E1">
        <w:rPr>
          <w:rFonts w:asciiTheme="minorHAnsi" w:hAnsiTheme="minorHAnsi" w:cstheme="minorHAnsi"/>
        </w:rPr>
        <w:t xml:space="preserve">Explain each exception to the certification statement identified in </w:t>
      </w:r>
      <w:r w:rsidRPr="00AC56B9" w:rsidR="007F3A69">
        <w:rPr>
          <w:rFonts w:asciiTheme="minorHAnsi" w:hAnsiTheme="minorHAnsi" w:cstheme="minorHAnsi"/>
        </w:rPr>
        <w:t>“Certification for Paperwork Reduction Act Submissions.”</w:t>
      </w:r>
    </w:p>
    <w:p w:rsidR="00317016" w:rsidP="00317016" w14:paraId="780C29D9" w14:textId="77777777">
      <w:pPr>
        <w:rPr>
          <w:rFonts w:asciiTheme="minorHAnsi" w:hAnsiTheme="minorHAnsi" w:cstheme="minorHAnsi"/>
        </w:rPr>
      </w:pPr>
      <w:r w:rsidRPr="00AC56B9">
        <w:rPr>
          <w:rFonts w:asciiTheme="minorHAnsi" w:hAnsiTheme="minorHAnsi" w:cstheme="minorHAnsi"/>
        </w:rPr>
        <w:t xml:space="preserve">EPA does not request an exception to the certification of this information collection. </w:t>
      </w:r>
    </w:p>
    <w:p w:rsidR="0026304B" w:rsidRPr="00AC56B9" w:rsidP="002059F4" w14:paraId="6054E19E" w14:textId="252889C8">
      <w:pPr>
        <w:pStyle w:val="Heading1"/>
        <w:rPr>
          <w:rFonts w:asciiTheme="minorHAnsi" w:hAnsiTheme="minorHAnsi" w:cstheme="minorHAnsi"/>
          <w:sz w:val="24"/>
          <w:szCs w:val="24"/>
        </w:rPr>
      </w:pPr>
      <w:r>
        <w:rPr>
          <w:rFonts w:asciiTheme="minorHAnsi" w:hAnsiTheme="minorHAnsi" w:cstheme="minorHAnsi"/>
          <w:sz w:val="24"/>
          <w:szCs w:val="24"/>
        </w:rPr>
        <w:t>Burden statement</w:t>
      </w:r>
    </w:p>
    <w:p w:rsidR="00470511" w:rsidP="00C809D8" w14:paraId="28FB5A50" w14:textId="4F3A241E">
      <w:pPr>
        <w:rPr>
          <w:rFonts w:asciiTheme="minorHAnsi" w:hAnsiTheme="minorHAnsi" w:cstheme="minorHAnsi"/>
          <w:szCs w:val="24"/>
        </w:rPr>
      </w:pPr>
      <w:r w:rsidRPr="00AC56B9">
        <w:rPr>
          <w:rFonts w:asciiTheme="minorHAnsi" w:hAnsiTheme="minorHAnsi" w:cstheme="minorHAnsi"/>
          <w:szCs w:val="24"/>
        </w:rPr>
        <w:t xml:space="preserve">This collection of information is approved by OMB under the Paperwork Reduction Act, 44 U.S.C. 3501 et seq. (OMB Control No. </w:t>
      </w:r>
      <w:r w:rsidRPr="00AC56B9" w:rsidR="001F77EC">
        <w:rPr>
          <w:rFonts w:asciiTheme="minorHAnsi" w:hAnsiTheme="minorHAnsi" w:cstheme="minorHAnsi"/>
          <w:szCs w:val="24"/>
        </w:rPr>
        <w:t>2070</w:t>
      </w:r>
      <w:r w:rsidRPr="00AC56B9">
        <w:rPr>
          <w:rFonts w:asciiTheme="minorHAnsi" w:hAnsiTheme="minorHAnsi" w:cstheme="minorHAnsi"/>
          <w:szCs w:val="24"/>
        </w:rPr>
        <w:t>-</w:t>
      </w:r>
      <w:r w:rsidRPr="00AC56B9" w:rsidR="001F77EC">
        <w:rPr>
          <w:rFonts w:asciiTheme="minorHAnsi" w:hAnsiTheme="minorHAnsi" w:cstheme="minorHAnsi"/>
          <w:szCs w:val="24"/>
        </w:rPr>
        <w:t>0075</w:t>
      </w:r>
      <w:r w:rsidRPr="00AC56B9">
        <w:rPr>
          <w:rFonts w:asciiTheme="minorHAnsi" w:hAnsiTheme="minorHAnsi" w:cstheme="minorHAnsi"/>
          <w:szCs w:val="24"/>
        </w:rPr>
        <w:t xml:space="preserve">). Responses to this collection of information are mandatory for certain persons, as specified at </w:t>
      </w:r>
      <w:r w:rsidRPr="00AC56B9" w:rsidR="001F77EC">
        <w:rPr>
          <w:rFonts w:asciiTheme="minorHAnsi" w:hAnsiTheme="minorHAnsi" w:cstheme="minorHAnsi"/>
          <w:szCs w:val="24"/>
        </w:rPr>
        <w:t>15 U.S.C. 2613</w:t>
      </w:r>
      <w:r w:rsidRPr="00AC56B9">
        <w:rPr>
          <w:rFonts w:asciiTheme="minorHAnsi" w:hAnsiTheme="minorHAnsi" w:cstheme="minorHAnsi"/>
          <w:szCs w:val="24"/>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1.6 hours per response. </w:t>
      </w:r>
      <w:r w:rsidRPr="00AC56B9" w:rsidR="00CE1EFA">
        <w:rPr>
          <w:rFonts w:asciiTheme="minorHAnsi" w:hAnsiTheme="minorHAnsi" w:cstheme="minorHAnsi"/>
        </w:rPr>
        <w:t>Send comments on the Agency’s need for this information, the accuracy of the provided burden estimates and any suggested methods for minimizing respondent burden to the Information Engagement Division Director, U.S. Environmental Protection Agency (2821T), 1200 Pennsylvania Ave., NW, Washington, D.C. 20460. Include the OMB control number in any correspondence. Do not send the completed form to this address.</w:t>
      </w:r>
    </w:p>
    <w:p w:rsidR="00530E75" w:rsidRPr="00530E75" w:rsidP="00530E75" w14:paraId="3586DA24" w14:textId="77777777">
      <w:pPr>
        <w:rPr>
          <w:rFonts w:asciiTheme="minorHAnsi" w:hAnsiTheme="minorHAnsi" w:cstheme="minorHAnsi"/>
          <w:lang w:bidi="en-US"/>
        </w:rPr>
      </w:pPr>
      <w:r w:rsidRPr="00530E75">
        <w:rPr>
          <w:rFonts w:asciiTheme="minorHAnsi" w:hAnsiTheme="minorHAnsi" w:cstheme="minorHAnsi"/>
          <w:lang w:bidi="en-US"/>
        </w:rPr>
        <w:t xml:space="preserve">You can also provide comments to the Office of Information and Regulatory Affairs, Office of Management and Budget via </w:t>
      </w:r>
      <w:r w:rsidRPr="00530E75">
        <w:rPr>
          <w:rFonts w:asciiTheme="minorHAnsi" w:hAnsiTheme="minorHAnsi" w:cstheme="minorHAnsi"/>
          <w:i/>
          <w:u w:val="single"/>
          <w:lang w:bidi="en-US"/>
        </w:rPr>
        <w:t>https://www.reginfo.gov/public/do/PRAMain</w:t>
      </w:r>
      <w:r w:rsidRPr="00530E75">
        <w:rPr>
          <w:rFonts w:asciiTheme="minorHAnsi" w:hAnsiTheme="minorHAnsi" w:cstheme="minorHAnsi"/>
          <w:lang w:bidi="en-US"/>
        </w:rPr>
        <w:t>. Find this particular information collection by selecting ‘‘Currently under 30-day Review—Open for Public Comments’’ or by using the search function.</w:t>
      </w:r>
    </w:p>
    <w:p w:rsidR="00530E75" w:rsidRPr="00530E75" w:rsidP="00530E75" w14:paraId="116B799D" w14:textId="77777777">
      <w:pPr>
        <w:rPr>
          <w:rFonts w:asciiTheme="minorHAnsi" w:hAnsiTheme="minorHAnsi" w:cstheme="minorHAnsi"/>
          <w:lang w:bidi="en-US"/>
        </w:rPr>
      </w:pPr>
      <w:r w:rsidRPr="00530E75">
        <w:rPr>
          <w:rFonts w:asciiTheme="minorHAnsi" w:hAnsiTheme="minorHAnsi" w:cstheme="minorHAnsi"/>
          <w:lang w:bidi="en-US"/>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00A640A9" w:rsidRPr="00AC56B9" w:rsidP="002059F4" w14:paraId="4CFB748D" w14:textId="4C094CAE">
      <w:pPr>
        <w:pStyle w:val="Heading1"/>
        <w:rPr>
          <w:rFonts w:asciiTheme="minorHAnsi" w:hAnsiTheme="minorHAnsi" w:cstheme="minorHAnsi"/>
          <w:sz w:val="24"/>
          <w:szCs w:val="24"/>
        </w:rPr>
      </w:pPr>
      <w:r w:rsidRPr="00AC56B9">
        <w:rPr>
          <w:rFonts w:asciiTheme="minorHAnsi" w:hAnsiTheme="minorHAnsi" w:cstheme="minorHAnsi"/>
          <w:sz w:val="24"/>
          <w:szCs w:val="24"/>
        </w:rPr>
        <w:t>Attachments</w:t>
      </w:r>
    </w:p>
    <w:p w:rsidR="0026304B" w:rsidRPr="00AC56B9" w:rsidP="0026304B" w14:paraId="4BA9D995" w14:textId="09A62592">
      <w:pPr>
        <w:rPr>
          <w:rFonts w:asciiTheme="minorHAnsi" w:hAnsiTheme="minorHAnsi" w:cstheme="minorHAnsi"/>
          <w:lang w:bidi="en-US"/>
        </w:rPr>
      </w:pPr>
      <w:r w:rsidRPr="00AC56B9">
        <w:rPr>
          <w:rFonts w:asciiTheme="minorHAnsi" w:hAnsiTheme="minorHAnsi" w:cstheme="minorHAnsi"/>
          <w:lang w:bidi="en-US"/>
        </w:rPr>
        <w:t xml:space="preserve">The attachments listed below can be found in the docket for this ICR or by using the hyperlink that is provided in the list below. The docket for this ICR is accessible electronically through </w:t>
      </w:r>
      <w:hyperlink r:id="rId10" w:history="1">
        <w:r w:rsidRPr="00AC56B9">
          <w:rPr>
            <w:rStyle w:val="Hyperlink"/>
            <w:rFonts w:asciiTheme="minorHAnsi" w:hAnsiTheme="minorHAnsi" w:cstheme="minorHAnsi"/>
          </w:rPr>
          <w:t>http://www.regulations.gov</w:t>
        </w:r>
      </w:hyperlink>
      <w:r w:rsidRPr="00AC56B9">
        <w:rPr>
          <w:rFonts w:asciiTheme="minorHAnsi" w:hAnsiTheme="minorHAnsi" w:cstheme="minorHAnsi"/>
          <w:lang w:bidi="en-US"/>
        </w:rPr>
        <w:t xml:space="preserve"> using Docket ID Number: </w:t>
      </w:r>
      <w:r w:rsidRPr="00AC56B9">
        <w:rPr>
          <w:rFonts w:asciiTheme="minorHAnsi" w:hAnsiTheme="minorHAnsi" w:cstheme="minorHAnsi"/>
          <w:szCs w:val="24"/>
        </w:rPr>
        <w:t>EPA-HQ-</w:t>
      </w:r>
      <w:r w:rsidRPr="00AC56B9" w:rsidR="00726B96">
        <w:rPr>
          <w:rFonts w:asciiTheme="minorHAnsi" w:hAnsiTheme="minorHAnsi" w:cstheme="minorHAnsi"/>
          <w:szCs w:val="24"/>
        </w:rPr>
        <w:t>OPPT-2017-</w:t>
      </w:r>
      <w:r w:rsidRPr="00AC56B9" w:rsidR="00470511">
        <w:rPr>
          <w:rFonts w:asciiTheme="minorHAnsi" w:hAnsiTheme="minorHAnsi" w:cstheme="minorHAnsi"/>
          <w:lang w:bidi="en-US"/>
        </w:rPr>
        <w:t>0318</w:t>
      </w:r>
    </w:p>
    <w:tbl>
      <w:tblPr>
        <w:tblStyle w:val="TableGrid"/>
        <w:tblW w:w="0" w:type="auto"/>
        <w:tblLook w:val="04A0"/>
      </w:tblPr>
      <w:tblGrid>
        <w:gridCol w:w="612"/>
        <w:gridCol w:w="8738"/>
      </w:tblGrid>
      <w:tr w14:paraId="3C28984B" w14:textId="77777777" w:rsidTr="00AC56B9">
        <w:tblPrEx>
          <w:tblW w:w="0" w:type="auto"/>
          <w:tblLook w:val="04A0"/>
        </w:tblPrEx>
        <w:tc>
          <w:tcPr>
            <w:tcW w:w="612" w:type="dxa"/>
          </w:tcPr>
          <w:p w:rsidR="0026304B" w:rsidRPr="00AC56B9" w:rsidP="0026304B" w14:paraId="20CF178A" w14:textId="5677487C">
            <w:pPr>
              <w:widowControl w:val="0"/>
              <w:spacing w:before="40" w:after="40" w:line="240" w:lineRule="auto"/>
              <w:rPr>
                <w:rFonts w:asciiTheme="minorHAnsi" w:hAnsiTheme="minorHAnsi" w:cstheme="minorHAnsi"/>
                <w:b/>
                <w:lang w:bidi="en-US"/>
              </w:rPr>
            </w:pPr>
            <w:r w:rsidRPr="00AC56B9">
              <w:rPr>
                <w:rFonts w:asciiTheme="minorHAnsi" w:hAnsiTheme="minorHAnsi" w:cstheme="minorHAnsi"/>
                <w:b/>
                <w:lang w:bidi="en-US"/>
              </w:rPr>
              <w:t>Ref.</w:t>
            </w:r>
          </w:p>
        </w:tc>
        <w:tc>
          <w:tcPr>
            <w:tcW w:w="8738" w:type="dxa"/>
          </w:tcPr>
          <w:p w:rsidR="0026304B" w:rsidRPr="00AC56B9" w:rsidP="0026304B" w14:paraId="43C6C962" w14:textId="06099E63">
            <w:pPr>
              <w:widowControl w:val="0"/>
              <w:spacing w:before="40" w:after="40" w:line="240" w:lineRule="auto"/>
              <w:rPr>
                <w:rFonts w:asciiTheme="minorHAnsi" w:hAnsiTheme="minorHAnsi" w:cstheme="minorHAnsi"/>
                <w:b/>
                <w:lang w:bidi="en-US"/>
              </w:rPr>
            </w:pPr>
            <w:r w:rsidRPr="00AC56B9">
              <w:rPr>
                <w:rFonts w:asciiTheme="minorHAnsi" w:hAnsiTheme="minorHAnsi" w:cstheme="minorHAnsi"/>
                <w:b/>
                <w:lang w:bidi="en-US"/>
              </w:rPr>
              <w:t xml:space="preserve">Title </w:t>
            </w:r>
          </w:p>
        </w:tc>
      </w:tr>
      <w:tr w14:paraId="653EF079" w14:textId="77777777" w:rsidTr="00AC56B9">
        <w:tblPrEx>
          <w:tblW w:w="0" w:type="auto"/>
          <w:tblLook w:val="04A0"/>
        </w:tblPrEx>
        <w:tc>
          <w:tcPr>
            <w:tcW w:w="612" w:type="dxa"/>
          </w:tcPr>
          <w:p w:rsidR="0026304B" w:rsidRPr="00AC56B9" w:rsidP="0026304B" w14:paraId="244D5D03" w14:textId="4D081B7D">
            <w:pPr>
              <w:widowControl w:val="0"/>
              <w:spacing w:before="40" w:after="40" w:line="240" w:lineRule="auto"/>
              <w:rPr>
                <w:rFonts w:asciiTheme="minorHAnsi" w:hAnsiTheme="minorHAnsi" w:cstheme="minorHAnsi"/>
                <w:lang w:bidi="en-US"/>
              </w:rPr>
            </w:pPr>
            <w:r>
              <w:rPr>
                <w:rFonts w:asciiTheme="minorHAnsi" w:hAnsiTheme="minorHAnsi" w:cstheme="minorHAnsi"/>
                <w:lang w:bidi="en-US"/>
              </w:rPr>
              <w:t>1</w:t>
            </w:r>
          </w:p>
        </w:tc>
        <w:tc>
          <w:tcPr>
            <w:tcW w:w="8738" w:type="dxa"/>
          </w:tcPr>
          <w:p w:rsidR="0026304B" w:rsidRPr="00AC56B9" w:rsidP="0026304B" w14:paraId="46F5F82F" w14:textId="4072CE83">
            <w:pPr>
              <w:widowControl w:val="0"/>
              <w:spacing w:before="40" w:after="40" w:line="240" w:lineRule="auto"/>
              <w:rPr>
                <w:rFonts w:asciiTheme="minorHAnsi" w:hAnsiTheme="minorHAnsi" w:cstheme="minorHAnsi"/>
                <w:lang w:bidi="en-US"/>
              </w:rPr>
            </w:pPr>
            <w:r w:rsidRPr="00F3149A">
              <w:rPr>
                <w:rFonts w:asciiTheme="minorHAnsi" w:hAnsiTheme="minorHAnsi" w:cstheme="minorHAnsi"/>
                <w:iCs/>
                <w:szCs w:val="24"/>
              </w:rPr>
              <w:t>TSCA CBI Access Request, Agreement, and Approval (EPA Form 7740-6)</w:t>
            </w:r>
          </w:p>
        </w:tc>
      </w:tr>
      <w:tr w14:paraId="5BBC1B5F" w14:textId="77777777" w:rsidTr="00AC56B9">
        <w:tblPrEx>
          <w:tblW w:w="0" w:type="auto"/>
          <w:tblLook w:val="04A0"/>
        </w:tblPrEx>
        <w:trPr>
          <w:trHeight w:val="440"/>
        </w:trPr>
        <w:tc>
          <w:tcPr>
            <w:tcW w:w="612" w:type="dxa"/>
          </w:tcPr>
          <w:p w:rsidR="00B1352E" w:rsidRPr="00AC56B9" w:rsidP="0026304B" w14:paraId="2DB440ED" w14:textId="078D2013">
            <w:pPr>
              <w:widowControl w:val="0"/>
              <w:spacing w:before="40" w:after="40" w:line="240" w:lineRule="auto"/>
              <w:rPr>
                <w:rFonts w:asciiTheme="minorHAnsi" w:hAnsiTheme="minorHAnsi" w:cstheme="minorHAnsi"/>
                <w:lang w:bidi="en-US"/>
              </w:rPr>
            </w:pPr>
            <w:r w:rsidRPr="00AC56B9">
              <w:rPr>
                <w:rFonts w:asciiTheme="minorHAnsi" w:hAnsiTheme="minorHAnsi" w:cstheme="minorHAnsi"/>
                <w:lang w:bidi="en-US"/>
              </w:rPr>
              <w:t>2.</w:t>
            </w:r>
          </w:p>
        </w:tc>
        <w:tc>
          <w:tcPr>
            <w:tcW w:w="8738" w:type="dxa"/>
          </w:tcPr>
          <w:p w:rsidR="00B1352E" w:rsidRPr="00AC56B9" w:rsidP="00470511" w14:paraId="772B85E2" w14:textId="232B5690">
            <w:pPr>
              <w:rPr>
                <w:rFonts w:asciiTheme="minorHAnsi" w:hAnsiTheme="minorHAnsi" w:cstheme="minorHAnsi"/>
                <w:iCs/>
                <w:szCs w:val="24"/>
              </w:rPr>
            </w:pPr>
            <w:r w:rsidRPr="00630051">
              <w:rPr>
                <w:rFonts w:asciiTheme="minorHAnsi" w:hAnsiTheme="minorHAnsi" w:cstheme="minorHAnsi"/>
                <w:bCs/>
                <w:szCs w:val="24"/>
              </w:rPr>
              <w:t xml:space="preserve">Consultation </w:t>
            </w:r>
          </w:p>
        </w:tc>
      </w:tr>
      <w:tr w14:paraId="21F93FA9" w14:textId="77777777" w:rsidTr="00AC56B9">
        <w:tblPrEx>
          <w:tblW w:w="0" w:type="auto"/>
          <w:tblLook w:val="04A0"/>
        </w:tblPrEx>
        <w:trPr>
          <w:trHeight w:val="440"/>
        </w:trPr>
        <w:tc>
          <w:tcPr>
            <w:tcW w:w="612" w:type="dxa"/>
          </w:tcPr>
          <w:p w:rsidR="00153ADB" w:rsidRPr="00AC56B9" w:rsidP="0026304B" w14:paraId="263EDC0A" w14:textId="711CE16F">
            <w:pPr>
              <w:widowControl w:val="0"/>
              <w:spacing w:before="40" w:after="40" w:line="240" w:lineRule="auto"/>
              <w:rPr>
                <w:rFonts w:asciiTheme="minorHAnsi" w:hAnsiTheme="minorHAnsi" w:cstheme="minorHAnsi"/>
                <w:lang w:bidi="en-US"/>
              </w:rPr>
            </w:pPr>
            <w:r>
              <w:rPr>
                <w:rFonts w:asciiTheme="minorHAnsi" w:hAnsiTheme="minorHAnsi" w:cstheme="minorHAnsi"/>
                <w:lang w:bidi="en-US"/>
              </w:rPr>
              <w:t xml:space="preserve">3. </w:t>
            </w:r>
          </w:p>
        </w:tc>
        <w:tc>
          <w:tcPr>
            <w:tcW w:w="8738" w:type="dxa"/>
          </w:tcPr>
          <w:p w:rsidR="00153ADB" w:rsidRPr="00630051" w:rsidP="00470511" w14:paraId="548C35D0" w14:textId="10E51AB4">
            <w:pPr>
              <w:rPr>
                <w:rFonts w:asciiTheme="minorHAnsi" w:hAnsiTheme="minorHAnsi" w:cstheme="minorHAnsi"/>
                <w:bCs/>
                <w:szCs w:val="24"/>
              </w:rPr>
            </w:pPr>
            <w:r>
              <w:rPr>
                <w:rFonts w:asciiTheme="minorHAnsi" w:hAnsiTheme="minorHAnsi" w:cstheme="minorHAnsi"/>
                <w:bCs/>
                <w:szCs w:val="24"/>
              </w:rPr>
              <w:t xml:space="preserve">Public Comment </w:t>
            </w:r>
          </w:p>
        </w:tc>
      </w:tr>
    </w:tbl>
    <w:p w:rsidR="0026304B" w:rsidRPr="00AC56B9" w:rsidP="0026304B" w14:paraId="402D83F5" w14:textId="77777777">
      <w:pPr>
        <w:rPr>
          <w:rFonts w:asciiTheme="minorHAnsi" w:hAnsiTheme="minorHAnsi" w:cstheme="minorHAnsi"/>
          <w:lang w:bidi="en-US"/>
        </w:rPr>
      </w:pPr>
    </w:p>
    <w:p w:rsidR="0056362C" w:rsidRPr="00AC56B9" w:rsidP="00AC56B9" w14:paraId="1107AFFB" w14:textId="4175EC01">
      <w:pPr>
        <w:pStyle w:val="Heading1"/>
        <w:rPr>
          <w:rFonts w:asciiTheme="minorHAnsi" w:hAnsiTheme="minorHAnsi" w:cstheme="minorHAnsi"/>
          <w:szCs w:val="24"/>
        </w:rPr>
      </w:pPr>
      <w:r w:rsidRPr="00AC56B9">
        <w:rPr>
          <w:rFonts w:asciiTheme="minorHAnsi" w:hAnsiTheme="minorHAnsi" w:cstheme="minorHAnsi"/>
          <w:sz w:val="24"/>
          <w:szCs w:val="24"/>
        </w:rPr>
        <w:t xml:space="preserve">References </w:t>
      </w:r>
    </w:p>
    <w:p w:rsidR="0056362C" w:rsidRPr="00AC56B9" w:rsidP="0026304B" w14:paraId="18F167C8" w14:textId="43E712C9">
      <w:pPr>
        <w:rPr>
          <w:rFonts w:asciiTheme="minorHAnsi" w:hAnsiTheme="minorHAnsi" w:cstheme="minorHAnsi"/>
          <w:bCs/>
          <w:szCs w:val="24"/>
        </w:rPr>
      </w:pPr>
      <w:hyperlink r:id="rId11" w:history="1">
        <w:r>
          <w:rPr>
            <w:rStyle w:val="Hyperlink"/>
            <w:rFonts w:asciiTheme="minorHAnsi" w:hAnsiTheme="minorHAnsi" w:cstheme="minorHAnsi"/>
            <w:szCs w:val="24"/>
          </w:rPr>
          <w:t xml:space="preserve">15 U.S.C. 2613 </w:t>
        </w:r>
      </w:hyperlink>
      <w:r>
        <w:rPr>
          <w:rStyle w:val="Hyperlink"/>
          <w:rFonts w:asciiTheme="minorHAnsi" w:hAnsiTheme="minorHAnsi" w:cstheme="minorHAnsi"/>
          <w:szCs w:val="24"/>
        </w:rPr>
        <w:t xml:space="preserve"> </w:t>
      </w:r>
    </w:p>
    <w:p w:rsidR="0056362C" w:rsidRPr="00AC56B9" w:rsidP="0026304B" w14:paraId="56A556F4" w14:textId="2A8B07AC">
      <w:pPr>
        <w:rPr>
          <w:rFonts w:asciiTheme="minorHAnsi" w:hAnsiTheme="minorHAnsi" w:cstheme="minorHAnsi"/>
          <w:lang w:bidi="en-US"/>
        </w:rPr>
      </w:pPr>
      <w:r w:rsidRPr="00AD14A3">
        <w:rPr>
          <w:rFonts w:asciiTheme="minorHAnsi" w:hAnsiTheme="minorHAnsi" w:cstheme="minorHAnsi"/>
        </w:rPr>
        <w:t xml:space="preserve">EPA </w:t>
      </w:r>
      <w:r w:rsidRPr="00AD14A3" w:rsidR="00AD14A3">
        <w:rPr>
          <w:rFonts w:asciiTheme="minorHAnsi" w:hAnsiTheme="minorHAnsi" w:cstheme="minorHAnsi"/>
        </w:rPr>
        <w:t>(</w:t>
      </w:r>
      <w:r w:rsidRPr="00AD14A3">
        <w:rPr>
          <w:rFonts w:asciiTheme="minorHAnsi" w:hAnsiTheme="minorHAnsi" w:cstheme="minorHAnsi"/>
        </w:rPr>
        <w:t xml:space="preserve">2003) </w:t>
      </w:r>
      <w:r w:rsidRPr="00AD14A3" w:rsidR="00F97F63">
        <w:rPr>
          <w:rFonts w:asciiTheme="minorHAnsi" w:hAnsiTheme="minorHAnsi" w:cstheme="minorHAnsi"/>
          <w:szCs w:val="24"/>
        </w:rPr>
        <w:t xml:space="preserve">TSCA Confidential Business Information Security Manual (7701A, October 20, 2003) </w:t>
      </w:r>
      <w:r w:rsidRPr="00AD14A3">
        <w:rPr>
          <w:rFonts w:asciiTheme="minorHAnsi" w:hAnsiTheme="minorHAnsi" w:cstheme="minorHAnsi"/>
          <w:szCs w:val="24"/>
        </w:rPr>
        <w:t>available at</w:t>
      </w:r>
      <w:r>
        <w:rPr>
          <w:rFonts w:asciiTheme="minorHAnsi" w:hAnsiTheme="minorHAnsi" w:cstheme="minorHAnsi"/>
          <w:szCs w:val="24"/>
        </w:rPr>
        <w:t xml:space="preserve"> </w:t>
      </w:r>
      <w:hyperlink r:id="rId12" w:history="1">
        <w:r w:rsidRPr="00C42F51" w:rsidR="00AD14A3">
          <w:rPr>
            <w:rStyle w:val="Hyperlink"/>
            <w:rFonts w:asciiTheme="minorHAnsi" w:hAnsiTheme="minorHAnsi" w:cstheme="minorHAnsi"/>
            <w:szCs w:val="24"/>
          </w:rPr>
          <w:t>https://www.epa.gov/tsca-cbi/tsca-cbi-security-manual</w:t>
        </w:r>
      </w:hyperlink>
      <w:r w:rsidR="00AD14A3">
        <w:rPr>
          <w:rFonts w:asciiTheme="minorHAnsi" w:hAnsiTheme="minorHAnsi" w:cstheme="minorHAnsi"/>
          <w:szCs w:val="24"/>
        </w:rPr>
        <w:t xml:space="preserve"> </w:t>
      </w:r>
    </w:p>
    <w:sectPr w:rsidSect="002059F4">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2544466"/>
      <w:docPartObj>
        <w:docPartGallery w:val="Page Numbers (Bottom of Page)"/>
        <w:docPartUnique/>
      </w:docPartObj>
    </w:sdtPr>
    <w:sdtContent>
      <w:sdt>
        <w:sdtPr>
          <w:id w:val="1728636285"/>
          <w:docPartObj>
            <w:docPartGallery w:val="Page Numbers (Top of Page)"/>
            <w:docPartUnique/>
          </w:docPartObj>
        </w:sdtPr>
        <w:sdtContent>
          <w:p w:rsidR="0022219E" w:rsidP="009505AD" w14:paraId="1FDD3C08" w14:textId="5334498E">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19E" w:rsidP="009505AD" w14:paraId="79EB01F2" w14:textId="39482EC5">
    <w:pPr>
      <w:pStyle w:val="Footer"/>
      <w:spacing w:before="120"/>
      <w:jc w:val="center"/>
    </w:pPr>
    <w:sdt>
      <w:sdtPr>
        <w:id w:val="1988427682"/>
        <w:docPartObj>
          <w:docPartGallery w:val="Page Numbers (Top of Page)"/>
          <w:docPartUnique/>
        </w:docPartObj>
      </w:sdtPr>
      <w:sdtContent>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Pr>
            <w:b/>
            <w:bCs/>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Pr>
            <w:b/>
            <w:bCs/>
            <w:sz w:val="20"/>
            <w:szCs w:val="20"/>
          </w:rPr>
          <w:t>5</w:t>
        </w:r>
        <w:r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5CDF" w:rsidP="005645B8" w14:paraId="31A93982" w14:textId="77777777">
      <w:pPr>
        <w:spacing w:after="0" w:line="240" w:lineRule="auto"/>
      </w:pPr>
      <w:r>
        <w:separator/>
      </w:r>
    </w:p>
  </w:footnote>
  <w:footnote w:type="continuationSeparator" w:id="1">
    <w:p w:rsidR="00835CDF" w:rsidP="005645B8" w14:paraId="31CFF45B" w14:textId="77777777">
      <w:pPr>
        <w:spacing w:after="0" w:line="240" w:lineRule="auto"/>
      </w:pPr>
      <w:r>
        <w:continuationSeparator/>
      </w:r>
    </w:p>
  </w:footnote>
  <w:footnote w:type="continuationNotice" w:id="2">
    <w:p w:rsidR="00835CDF" w14:paraId="0F56839D" w14:textId="77777777">
      <w:pPr>
        <w:spacing w:after="0" w:line="240" w:lineRule="auto"/>
      </w:pPr>
    </w:p>
  </w:footnote>
  <w:footnote w:id="3">
    <w:p w:rsidR="0022219E" w:rsidRPr="00F91ED0" w:rsidP="001F77EC" w14:paraId="64091404" w14:textId="1E0C2F6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19E" w:rsidRPr="00AC56B9" w:rsidP="009505AD" w14:paraId="2DF3BE0D" w14:textId="6081D1BA">
    <w:pPr>
      <w:pStyle w:val="Header"/>
      <w:rPr>
        <w:rFonts w:asciiTheme="minorHAnsi" w:hAnsiTheme="minorHAnsi" w:cstheme="minorHAnsi"/>
      </w:rPr>
    </w:pPr>
    <w:r>
      <w:tab/>
    </w:r>
    <w:r>
      <w:tab/>
    </w:r>
    <w:r w:rsidRPr="00AC56B9">
      <w:rPr>
        <w:rFonts w:asciiTheme="minorHAnsi" w:hAnsiTheme="minorHAnsi" w:cstheme="minorHAnsi"/>
      </w:rPr>
      <w:t xml:space="preserve"> </w:t>
    </w:r>
  </w:p>
  <w:p w:rsidR="0022219E" w14:paraId="224E31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A33BA"/>
    <w:multiLevelType w:val="hybridMultilevel"/>
    <w:tmpl w:val="C92292F4"/>
    <w:lvl w:ilvl="0">
      <w:start w:val="1"/>
      <w:numFmt w:val="decimal"/>
      <w:lvlText w:val="%1."/>
      <w:lvlJc w:val="righ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305E64"/>
    <w:multiLevelType w:val="hybridMultilevel"/>
    <w:tmpl w:val="CBC03F5C"/>
    <w:lvl w:ilvl="0">
      <w:start w:val="1"/>
      <w:numFmt w:val="lowerLetter"/>
      <w:pStyle w:val="Heading3"/>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7932FF"/>
    <w:multiLevelType w:val="hybridMultilevel"/>
    <w:tmpl w:val="DDDCF5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4">
    <w:nsid w:val="22024EA6"/>
    <w:multiLevelType w:val="hybridMultilevel"/>
    <w:tmpl w:val="DC622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20D7C0D"/>
    <w:multiLevelType w:val="hybridMultilevel"/>
    <w:tmpl w:val="31D28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9C64153"/>
    <w:multiLevelType w:val="hybridMultilevel"/>
    <w:tmpl w:val="752EF3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8">
    <w:nsid w:val="46C24AD7"/>
    <w:multiLevelType w:val="hybridMultilevel"/>
    <w:tmpl w:val="A3322AC8"/>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9">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E7B110C"/>
    <w:multiLevelType w:val="hybridMultilevel"/>
    <w:tmpl w:val="88A253B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0B13BC"/>
    <w:multiLevelType w:val="hybridMultilevel"/>
    <w:tmpl w:val="866E91E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5A2B71BC"/>
    <w:multiLevelType w:val="hybridMultilevel"/>
    <w:tmpl w:val="1864F8C4"/>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3">
    <w:nsid w:val="5C527F15"/>
    <w:multiLevelType w:val="hybridMultilevel"/>
    <w:tmpl w:val="5DC2657E"/>
    <w:lvl w:ilvl="0">
      <w:start w:val="1"/>
      <w:numFmt w:val="decimal"/>
      <w:pStyle w:val="Heading2"/>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AB5464"/>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D3D2873"/>
    <w:multiLevelType w:val="hybridMultilevel"/>
    <w:tmpl w:val="821E18D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DB63B2"/>
    <w:multiLevelType w:val="hybridMultilevel"/>
    <w:tmpl w:val="DBFAC7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FEC376A"/>
    <w:multiLevelType w:val="hybridMultilevel"/>
    <w:tmpl w:val="05E217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39A547E"/>
    <w:multiLevelType w:val="hybridMultilevel"/>
    <w:tmpl w:val="59F0BA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B7C3D92"/>
    <w:multiLevelType w:val="hybridMultilevel"/>
    <w:tmpl w:val="726642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D117015"/>
    <w:multiLevelType w:val="hybridMultilevel"/>
    <w:tmpl w:val="54940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5477D97"/>
    <w:multiLevelType w:val="hybridMultilevel"/>
    <w:tmpl w:val="F42AAF2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23">
    <w:nsid w:val="7BEA0123"/>
    <w:multiLevelType w:val="hybridMultilevel"/>
    <w:tmpl w:val="AF54DC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C274068"/>
    <w:multiLevelType w:val="hybridMultilevel"/>
    <w:tmpl w:val="99329B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75597387">
    <w:abstractNumId w:val="7"/>
  </w:num>
  <w:num w:numId="2" w16cid:durableId="1169102894">
    <w:abstractNumId w:val="14"/>
  </w:num>
  <w:num w:numId="3" w16cid:durableId="1815758723">
    <w:abstractNumId w:val="24"/>
  </w:num>
  <w:num w:numId="4" w16cid:durableId="726992372">
    <w:abstractNumId w:val="17"/>
  </w:num>
  <w:num w:numId="5" w16cid:durableId="837891865">
    <w:abstractNumId w:val="6"/>
  </w:num>
  <w:num w:numId="6" w16cid:durableId="65151196">
    <w:abstractNumId w:val="9"/>
  </w:num>
  <w:num w:numId="7" w16cid:durableId="1598367351">
    <w:abstractNumId w:val="2"/>
  </w:num>
  <w:num w:numId="8" w16cid:durableId="1747023145">
    <w:abstractNumId w:val="20"/>
  </w:num>
  <w:num w:numId="9" w16cid:durableId="884146413">
    <w:abstractNumId w:val="19"/>
  </w:num>
  <w:num w:numId="10" w16cid:durableId="1000276081">
    <w:abstractNumId w:val="16"/>
  </w:num>
  <w:num w:numId="11" w16cid:durableId="1890989216">
    <w:abstractNumId w:val="11"/>
  </w:num>
  <w:num w:numId="12" w16cid:durableId="554319912">
    <w:abstractNumId w:val="8"/>
  </w:num>
  <w:num w:numId="13" w16cid:durableId="2059745015">
    <w:abstractNumId w:val="3"/>
  </w:num>
  <w:num w:numId="14" w16cid:durableId="540017051">
    <w:abstractNumId w:val="22"/>
  </w:num>
  <w:num w:numId="15" w16cid:durableId="58596399">
    <w:abstractNumId w:val="23"/>
  </w:num>
  <w:num w:numId="16" w16cid:durableId="1929654766">
    <w:abstractNumId w:val="15"/>
  </w:num>
  <w:num w:numId="17" w16cid:durableId="215824256">
    <w:abstractNumId w:val="10"/>
  </w:num>
  <w:num w:numId="18" w16cid:durableId="386488777">
    <w:abstractNumId w:val="21"/>
  </w:num>
  <w:num w:numId="19" w16cid:durableId="252397034">
    <w:abstractNumId w:val="18"/>
  </w:num>
  <w:num w:numId="20" w16cid:durableId="13484112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69834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4041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8387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18313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3822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0973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80945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13838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5416174">
    <w:abstractNumId w:val="7"/>
    <w:lvlOverride w:ilvl="0">
      <w:startOverride w:val="17"/>
    </w:lvlOverride>
  </w:num>
  <w:num w:numId="30" w16cid:durableId="1377898466">
    <w:abstractNumId w:val="7"/>
    <w:lvlOverride w:ilvl="0">
      <w:startOverride w:val="17"/>
    </w:lvlOverride>
  </w:num>
  <w:num w:numId="31" w16cid:durableId="140931479">
    <w:abstractNumId w:val="0"/>
  </w:num>
  <w:num w:numId="32" w16cid:durableId="1228761455">
    <w:abstractNumId w:val="12"/>
  </w:num>
  <w:num w:numId="33" w16cid:durableId="1260062129">
    <w:abstractNumId w:val="13"/>
  </w:num>
  <w:num w:numId="34" w16cid:durableId="338000746">
    <w:abstractNumId w:val="1"/>
  </w:num>
  <w:num w:numId="35" w16cid:durableId="29234705">
    <w:abstractNumId w:val="1"/>
    <w:lvlOverride w:ilvl="0">
      <w:startOverride w:val="1"/>
    </w:lvlOverride>
  </w:num>
  <w:num w:numId="36" w16cid:durableId="2015690960">
    <w:abstractNumId w:val="1"/>
    <w:lvlOverride w:ilvl="0">
      <w:startOverride w:val="1"/>
    </w:lvlOverride>
  </w:num>
  <w:num w:numId="37" w16cid:durableId="680133371">
    <w:abstractNumId w:val="1"/>
    <w:lvlOverride w:ilvl="0">
      <w:startOverride w:val="1"/>
    </w:lvlOverride>
  </w:num>
  <w:num w:numId="38" w16cid:durableId="627010737">
    <w:abstractNumId w:val="5"/>
  </w:num>
  <w:num w:numId="39" w16cid:durableId="1018852801">
    <w:abstractNumId w:val="4"/>
  </w:num>
  <w:num w:numId="40" w16cid:durableId="8154921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4F42"/>
    <w:rsid w:val="0000670B"/>
    <w:rsid w:val="00006B5B"/>
    <w:rsid w:val="000113D4"/>
    <w:rsid w:val="00020D7E"/>
    <w:rsid w:val="0003181D"/>
    <w:rsid w:val="00042854"/>
    <w:rsid w:val="000453DB"/>
    <w:rsid w:val="0005608D"/>
    <w:rsid w:val="00061DFC"/>
    <w:rsid w:val="0006464F"/>
    <w:rsid w:val="000656A4"/>
    <w:rsid w:val="00065A4C"/>
    <w:rsid w:val="00073171"/>
    <w:rsid w:val="00074182"/>
    <w:rsid w:val="00081C0F"/>
    <w:rsid w:val="00086DC2"/>
    <w:rsid w:val="00091B17"/>
    <w:rsid w:val="00092DAA"/>
    <w:rsid w:val="0009554F"/>
    <w:rsid w:val="00097C0A"/>
    <w:rsid w:val="000B507D"/>
    <w:rsid w:val="000B7B55"/>
    <w:rsid w:val="000C1C93"/>
    <w:rsid w:val="000D44AA"/>
    <w:rsid w:val="000D54EB"/>
    <w:rsid w:val="000D5E31"/>
    <w:rsid w:val="000D697D"/>
    <w:rsid w:val="000E672D"/>
    <w:rsid w:val="000F1463"/>
    <w:rsid w:val="000F3685"/>
    <w:rsid w:val="000F7289"/>
    <w:rsid w:val="00103B2E"/>
    <w:rsid w:val="00107247"/>
    <w:rsid w:val="0012070B"/>
    <w:rsid w:val="00120736"/>
    <w:rsid w:val="001278AD"/>
    <w:rsid w:val="00136C5B"/>
    <w:rsid w:val="001418E9"/>
    <w:rsid w:val="00145AB1"/>
    <w:rsid w:val="001506AC"/>
    <w:rsid w:val="00153ADB"/>
    <w:rsid w:val="00161ED7"/>
    <w:rsid w:val="00164C94"/>
    <w:rsid w:val="0017031E"/>
    <w:rsid w:val="00174CD9"/>
    <w:rsid w:val="00183A5E"/>
    <w:rsid w:val="0018575F"/>
    <w:rsid w:val="00192218"/>
    <w:rsid w:val="001956CB"/>
    <w:rsid w:val="001A0779"/>
    <w:rsid w:val="001A1E8D"/>
    <w:rsid w:val="001A35E5"/>
    <w:rsid w:val="001A4BBA"/>
    <w:rsid w:val="001B45B0"/>
    <w:rsid w:val="001B53C7"/>
    <w:rsid w:val="001C29B8"/>
    <w:rsid w:val="001C3187"/>
    <w:rsid w:val="001C5AE6"/>
    <w:rsid w:val="001D1D54"/>
    <w:rsid w:val="001D4AAF"/>
    <w:rsid w:val="001E0DDA"/>
    <w:rsid w:val="001E5236"/>
    <w:rsid w:val="001F0DD5"/>
    <w:rsid w:val="001F3BC6"/>
    <w:rsid w:val="001F5FAA"/>
    <w:rsid w:val="001F77EC"/>
    <w:rsid w:val="002059F4"/>
    <w:rsid w:val="002061D9"/>
    <w:rsid w:val="00215B24"/>
    <w:rsid w:val="0022219E"/>
    <w:rsid w:val="002222E9"/>
    <w:rsid w:val="00224B93"/>
    <w:rsid w:val="0022704E"/>
    <w:rsid w:val="0023602B"/>
    <w:rsid w:val="00253A81"/>
    <w:rsid w:val="002540FE"/>
    <w:rsid w:val="0026304B"/>
    <w:rsid w:val="00271285"/>
    <w:rsid w:val="002910C3"/>
    <w:rsid w:val="002917DB"/>
    <w:rsid w:val="00292E82"/>
    <w:rsid w:val="00294EAC"/>
    <w:rsid w:val="00295A7F"/>
    <w:rsid w:val="002A3714"/>
    <w:rsid w:val="002B1751"/>
    <w:rsid w:val="002B290C"/>
    <w:rsid w:val="002C5877"/>
    <w:rsid w:val="002E3A57"/>
    <w:rsid w:val="002E7F57"/>
    <w:rsid w:val="002F07ED"/>
    <w:rsid w:val="002F0984"/>
    <w:rsid w:val="002F21F7"/>
    <w:rsid w:val="002F7541"/>
    <w:rsid w:val="00301366"/>
    <w:rsid w:val="003041B0"/>
    <w:rsid w:val="00311E7E"/>
    <w:rsid w:val="00317016"/>
    <w:rsid w:val="0032008D"/>
    <w:rsid w:val="00332C4B"/>
    <w:rsid w:val="00334D63"/>
    <w:rsid w:val="0033699B"/>
    <w:rsid w:val="00341D6A"/>
    <w:rsid w:val="0034269C"/>
    <w:rsid w:val="0035193E"/>
    <w:rsid w:val="003645F8"/>
    <w:rsid w:val="00367AD4"/>
    <w:rsid w:val="00377490"/>
    <w:rsid w:val="003832B9"/>
    <w:rsid w:val="003845EA"/>
    <w:rsid w:val="003853DC"/>
    <w:rsid w:val="003914AE"/>
    <w:rsid w:val="00393ED4"/>
    <w:rsid w:val="00394584"/>
    <w:rsid w:val="003951A1"/>
    <w:rsid w:val="00395C2C"/>
    <w:rsid w:val="003A0865"/>
    <w:rsid w:val="003A102E"/>
    <w:rsid w:val="003A6B3A"/>
    <w:rsid w:val="003A7737"/>
    <w:rsid w:val="003C41D9"/>
    <w:rsid w:val="003C48A3"/>
    <w:rsid w:val="003C6C7A"/>
    <w:rsid w:val="003D096C"/>
    <w:rsid w:val="003D09E2"/>
    <w:rsid w:val="003D5F1B"/>
    <w:rsid w:val="003E219D"/>
    <w:rsid w:val="003E2F88"/>
    <w:rsid w:val="003E571B"/>
    <w:rsid w:val="003E5CB4"/>
    <w:rsid w:val="003F1754"/>
    <w:rsid w:val="003F1A38"/>
    <w:rsid w:val="003F1CF9"/>
    <w:rsid w:val="003F5C78"/>
    <w:rsid w:val="0040135B"/>
    <w:rsid w:val="00407AFB"/>
    <w:rsid w:val="00411397"/>
    <w:rsid w:val="00421AF6"/>
    <w:rsid w:val="00433714"/>
    <w:rsid w:val="00433DB3"/>
    <w:rsid w:val="0044742D"/>
    <w:rsid w:val="0045503C"/>
    <w:rsid w:val="004553BB"/>
    <w:rsid w:val="00461214"/>
    <w:rsid w:val="00470511"/>
    <w:rsid w:val="00476507"/>
    <w:rsid w:val="004867C7"/>
    <w:rsid w:val="0049003D"/>
    <w:rsid w:val="004917AF"/>
    <w:rsid w:val="004A0907"/>
    <w:rsid w:val="004A49C2"/>
    <w:rsid w:val="004A7019"/>
    <w:rsid w:val="004A73E2"/>
    <w:rsid w:val="004C2DAC"/>
    <w:rsid w:val="004C3EE4"/>
    <w:rsid w:val="004F1566"/>
    <w:rsid w:val="00502D91"/>
    <w:rsid w:val="00506921"/>
    <w:rsid w:val="00515F16"/>
    <w:rsid w:val="0052526E"/>
    <w:rsid w:val="00526C4A"/>
    <w:rsid w:val="00530E75"/>
    <w:rsid w:val="0053139F"/>
    <w:rsid w:val="005412D1"/>
    <w:rsid w:val="00551637"/>
    <w:rsid w:val="005555C0"/>
    <w:rsid w:val="00555904"/>
    <w:rsid w:val="00561A6C"/>
    <w:rsid w:val="0056362C"/>
    <w:rsid w:val="005637AC"/>
    <w:rsid w:val="005645B8"/>
    <w:rsid w:val="00566EA2"/>
    <w:rsid w:val="005720F6"/>
    <w:rsid w:val="005738BB"/>
    <w:rsid w:val="00575DC0"/>
    <w:rsid w:val="00582E01"/>
    <w:rsid w:val="0059087E"/>
    <w:rsid w:val="00595C35"/>
    <w:rsid w:val="00595EF1"/>
    <w:rsid w:val="005B3597"/>
    <w:rsid w:val="005B61F7"/>
    <w:rsid w:val="005D5A5D"/>
    <w:rsid w:val="005D6FB8"/>
    <w:rsid w:val="005E04EB"/>
    <w:rsid w:val="005F768A"/>
    <w:rsid w:val="0060440D"/>
    <w:rsid w:val="00606C4A"/>
    <w:rsid w:val="00607226"/>
    <w:rsid w:val="00614476"/>
    <w:rsid w:val="00630001"/>
    <w:rsid w:val="00630051"/>
    <w:rsid w:val="006312EF"/>
    <w:rsid w:val="00634EA1"/>
    <w:rsid w:val="00636A08"/>
    <w:rsid w:val="00643216"/>
    <w:rsid w:val="0064334C"/>
    <w:rsid w:val="0064734A"/>
    <w:rsid w:val="00653B75"/>
    <w:rsid w:val="00666FEA"/>
    <w:rsid w:val="00670F8E"/>
    <w:rsid w:val="006720E9"/>
    <w:rsid w:val="00677BEE"/>
    <w:rsid w:val="0068178D"/>
    <w:rsid w:val="006852A2"/>
    <w:rsid w:val="006943C3"/>
    <w:rsid w:val="006A00A7"/>
    <w:rsid w:val="006A07BE"/>
    <w:rsid w:val="006A1037"/>
    <w:rsid w:val="006A2F8E"/>
    <w:rsid w:val="006B52E1"/>
    <w:rsid w:val="006B5BBD"/>
    <w:rsid w:val="006F3735"/>
    <w:rsid w:val="006F7A73"/>
    <w:rsid w:val="00702884"/>
    <w:rsid w:val="0070539E"/>
    <w:rsid w:val="00710616"/>
    <w:rsid w:val="00726B96"/>
    <w:rsid w:val="0073054C"/>
    <w:rsid w:val="00732546"/>
    <w:rsid w:val="00732BA3"/>
    <w:rsid w:val="00745211"/>
    <w:rsid w:val="0075135A"/>
    <w:rsid w:val="00753C18"/>
    <w:rsid w:val="00762EC5"/>
    <w:rsid w:val="00773DB2"/>
    <w:rsid w:val="007753E9"/>
    <w:rsid w:val="00787106"/>
    <w:rsid w:val="00792002"/>
    <w:rsid w:val="007936AF"/>
    <w:rsid w:val="0079430B"/>
    <w:rsid w:val="007A01E7"/>
    <w:rsid w:val="007A3C9E"/>
    <w:rsid w:val="007A3DE7"/>
    <w:rsid w:val="007A7E3D"/>
    <w:rsid w:val="007B244D"/>
    <w:rsid w:val="007B3187"/>
    <w:rsid w:val="007B7F94"/>
    <w:rsid w:val="007E0AFB"/>
    <w:rsid w:val="007F3A69"/>
    <w:rsid w:val="0080007C"/>
    <w:rsid w:val="008121CE"/>
    <w:rsid w:val="00813DAD"/>
    <w:rsid w:val="008147A0"/>
    <w:rsid w:val="008203E9"/>
    <w:rsid w:val="00820B8F"/>
    <w:rsid w:val="00831D58"/>
    <w:rsid w:val="00833E14"/>
    <w:rsid w:val="00835CDF"/>
    <w:rsid w:val="00835D22"/>
    <w:rsid w:val="00850F7E"/>
    <w:rsid w:val="00852EF4"/>
    <w:rsid w:val="008572A8"/>
    <w:rsid w:val="008631F3"/>
    <w:rsid w:val="00863C6D"/>
    <w:rsid w:val="008645F4"/>
    <w:rsid w:val="00864E27"/>
    <w:rsid w:val="008650FE"/>
    <w:rsid w:val="00873418"/>
    <w:rsid w:val="008746F0"/>
    <w:rsid w:val="008851C4"/>
    <w:rsid w:val="008851E4"/>
    <w:rsid w:val="00885220"/>
    <w:rsid w:val="0088C63E"/>
    <w:rsid w:val="008974A1"/>
    <w:rsid w:val="00897D7E"/>
    <w:rsid w:val="008A063C"/>
    <w:rsid w:val="008A094B"/>
    <w:rsid w:val="008A62E9"/>
    <w:rsid w:val="008B33FB"/>
    <w:rsid w:val="008B4E4C"/>
    <w:rsid w:val="008B5C8A"/>
    <w:rsid w:val="008B6AA8"/>
    <w:rsid w:val="008C31D3"/>
    <w:rsid w:val="008E41CD"/>
    <w:rsid w:val="008F52A0"/>
    <w:rsid w:val="00904443"/>
    <w:rsid w:val="009053B5"/>
    <w:rsid w:val="009142F2"/>
    <w:rsid w:val="00926B44"/>
    <w:rsid w:val="00930656"/>
    <w:rsid w:val="00932BED"/>
    <w:rsid w:val="0093316B"/>
    <w:rsid w:val="00934285"/>
    <w:rsid w:val="009464FA"/>
    <w:rsid w:val="009505AD"/>
    <w:rsid w:val="00964AD2"/>
    <w:rsid w:val="009767E8"/>
    <w:rsid w:val="009803E7"/>
    <w:rsid w:val="00993D9E"/>
    <w:rsid w:val="0099554F"/>
    <w:rsid w:val="009A6947"/>
    <w:rsid w:val="009A7738"/>
    <w:rsid w:val="009B419A"/>
    <w:rsid w:val="009C4809"/>
    <w:rsid w:val="009D1902"/>
    <w:rsid w:val="009D1996"/>
    <w:rsid w:val="009E2F4C"/>
    <w:rsid w:val="009E6D3E"/>
    <w:rsid w:val="009F0D69"/>
    <w:rsid w:val="009F2C2F"/>
    <w:rsid w:val="009F52D6"/>
    <w:rsid w:val="00A042D3"/>
    <w:rsid w:val="00A11A4B"/>
    <w:rsid w:val="00A13E06"/>
    <w:rsid w:val="00A15DA9"/>
    <w:rsid w:val="00A27F6D"/>
    <w:rsid w:val="00A33137"/>
    <w:rsid w:val="00A33514"/>
    <w:rsid w:val="00A46F3E"/>
    <w:rsid w:val="00A47159"/>
    <w:rsid w:val="00A56015"/>
    <w:rsid w:val="00A56AF5"/>
    <w:rsid w:val="00A62217"/>
    <w:rsid w:val="00A62296"/>
    <w:rsid w:val="00A640A9"/>
    <w:rsid w:val="00A67F6B"/>
    <w:rsid w:val="00A72919"/>
    <w:rsid w:val="00A85561"/>
    <w:rsid w:val="00A85B28"/>
    <w:rsid w:val="00A86044"/>
    <w:rsid w:val="00A92DD1"/>
    <w:rsid w:val="00AA5FE3"/>
    <w:rsid w:val="00AA7A7A"/>
    <w:rsid w:val="00AB4475"/>
    <w:rsid w:val="00AB7ED9"/>
    <w:rsid w:val="00AC3487"/>
    <w:rsid w:val="00AC56B9"/>
    <w:rsid w:val="00AD14A3"/>
    <w:rsid w:val="00AD2BE1"/>
    <w:rsid w:val="00AD6D39"/>
    <w:rsid w:val="00AD7842"/>
    <w:rsid w:val="00AE0335"/>
    <w:rsid w:val="00AE041E"/>
    <w:rsid w:val="00AE47C0"/>
    <w:rsid w:val="00AE535F"/>
    <w:rsid w:val="00AF2ED0"/>
    <w:rsid w:val="00AF7129"/>
    <w:rsid w:val="00B002FA"/>
    <w:rsid w:val="00B10468"/>
    <w:rsid w:val="00B1352E"/>
    <w:rsid w:val="00B160BB"/>
    <w:rsid w:val="00B23162"/>
    <w:rsid w:val="00B262D4"/>
    <w:rsid w:val="00B30DBF"/>
    <w:rsid w:val="00B322C5"/>
    <w:rsid w:val="00B33E4E"/>
    <w:rsid w:val="00B36245"/>
    <w:rsid w:val="00B440E8"/>
    <w:rsid w:val="00B44355"/>
    <w:rsid w:val="00B57BED"/>
    <w:rsid w:val="00B57F90"/>
    <w:rsid w:val="00B60E77"/>
    <w:rsid w:val="00B615E5"/>
    <w:rsid w:val="00B61ECA"/>
    <w:rsid w:val="00B63A76"/>
    <w:rsid w:val="00B726A9"/>
    <w:rsid w:val="00B76216"/>
    <w:rsid w:val="00B84E7E"/>
    <w:rsid w:val="00B969BA"/>
    <w:rsid w:val="00BA7329"/>
    <w:rsid w:val="00BB0C2C"/>
    <w:rsid w:val="00BB7017"/>
    <w:rsid w:val="00BB7C06"/>
    <w:rsid w:val="00BC6D25"/>
    <w:rsid w:val="00BC7830"/>
    <w:rsid w:val="00BC7A0C"/>
    <w:rsid w:val="00BD1BAB"/>
    <w:rsid w:val="00BD25A1"/>
    <w:rsid w:val="00BD67FD"/>
    <w:rsid w:val="00BE0B61"/>
    <w:rsid w:val="00BE461C"/>
    <w:rsid w:val="00BF04C3"/>
    <w:rsid w:val="00BF5550"/>
    <w:rsid w:val="00C0168B"/>
    <w:rsid w:val="00C01896"/>
    <w:rsid w:val="00C0510F"/>
    <w:rsid w:val="00C059B6"/>
    <w:rsid w:val="00C06667"/>
    <w:rsid w:val="00C068EE"/>
    <w:rsid w:val="00C106A9"/>
    <w:rsid w:val="00C110E1"/>
    <w:rsid w:val="00C13C64"/>
    <w:rsid w:val="00C20ABF"/>
    <w:rsid w:val="00C237E2"/>
    <w:rsid w:val="00C26312"/>
    <w:rsid w:val="00C42F51"/>
    <w:rsid w:val="00C455D4"/>
    <w:rsid w:val="00C5240E"/>
    <w:rsid w:val="00C53208"/>
    <w:rsid w:val="00C56605"/>
    <w:rsid w:val="00C569A2"/>
    <w:rsid w:val="00C57609"/>
    <w:rsid w:val="00C60793"/>
    <w:rsid w:val="00C608C8"/>
    <w:rsid w:val="00C61D56"/>
    <w:rsid w:val="00C624CE"/>
    <w:rsid w:val="00C6353F"/>
    <w:rsid w:val="00C64512"/>
    <w:rsid w:val="00C7069B"/>
    <w:rsid w:val="00C70FC7"/>
    <w:rsid w:val="00C720D3"/>
    <w:rsid w:val="00C72E4C"/>
    <w:rsid w:val="00C809D8"/>
    <w:rsid w:val="00C81FAD"/>
    <w:rsid w:val="00C84271"/>
    <w:rsid w:val="00C86CEB"/>
    <w:rsid w:val="00CA296B"/>
    <w:rsid w:val="00CA5738"/>
    <w:rsid w:val="00CB039A"/>
    <w:rsid w:val="00CB7BF0"/>
    <w:rsid w:val="00CC1567"/>
    <w:rsid w:val="00CC47B0"/>
    <w:rsid w:val="00CC4D3C"/>
    <w:rsid w:val="00CD536C"/>
    <w:rsid w:val="00CE1EFA"/>
    <w:rsid w:val="00CE4BAD"/>
    <w:rsid w:val="00D01870"/>
    <w:rsid w:val="00D025F8"/>
    <w:rsid w:val="00D0290A"/>
    <w:rsid w:val="00D03BFF"/>
    <w:rsid w:val="00D07CCE"/>
    <w:rsid w:val="00D24808"/>
    <w:rsid w:val="00D278E1"/>
    <w:rsid w:val="00D329BB"/>
    <w:rsid w:val="00D354B9"/>
    <w:rsid w:val="00D51B35"/>
    <w:rsid w:val="00D53902"/>
    <w:rsid w:val="00D54005"/>
    <w:rsid w:val="00D63099"/>
    <w:rsid w:val="00D630AA"/>
    <w:rsid w:val="00D643D0"/>
    <w:rsid w:val="00D73EEB"/>
    <w:rsid w:val="00D77930"/>
    <w:rsid w:val="00D807A8"/>
    <w:rsid w:val="00D80D21"/>
    <w:rsid w:val="00D83509"/>
    <w:rsid w:val="00D85CD3"/>
    <w:rsid w:val="00D923B8"/>
    <w:rsid w:val="00DB1F1B"/>
    <w:rsid w:val="00DC6056"/>
    <w:rsid w:val="00DC6905"/>
    <w:rsid w:val="00DD3644"/>
    <w:rsid w:val="00DD3B69"/>
    <w:rsid w:val="00DD52A5"/>
    <w:rsid w:val="00DE2410"/>
    <w:rsid w:val="00DE5258"/>
    <w:rsid w:val="00DE5415"/>
    <w:rsid w:val="00DF1484"/>
    <w:rsid w:val="00DF591D"/>
    <w:rsid w:val="00E00E93"/>
    <w:rsid w:val="00E01C47"/>
    <w:rsid w:val="00E101E9"/>
    <w:rsid w:val="00E13704"/>
    <w:rsid w:val="00E14613"/>
    <w:rsid w:val="00E21BEB"/>
    <w:rsid w:val="00E22377"/>
    <w:rsid w:val="00E2340B"/>
    <w:rsid w:val="00E24C1F"/>
    <w:rsid w:val="00E27EDB"/>
    <w:rsid w:val="00E30005"/>
    <w:rsid w:val="00E30863"/>
    <w:rsid w:val="00E30CAA"/>
    <w:rsid w:val="00E453DD"/>
    <w:rsid w:val="00E51778"/>
    <w:rsid w:val="00E55498"/>
    <w:rsid w:val="00E62933"/>
    <w:rsid w:val="00E639BF"/>
    <w:rsid w:val="00E65C64"/>
    <w:rsid w:val="00E776A2"/>
    <w:rsid w:val="00E77B68"/>
    <w:rsid w:val="00E81F8B"/>
    <w:rsid w:val="00EA107A"/>
    <w:rsid w:val="00EB5508"/>
    <w:rsid w:val="00EB64CD"/>
    <w:rsid w:val="00EB657F"/>
    <w:rsid w:val="00EC352F"/>
    <w:rsid w:val="00EC6D96"/>
    <w:rsid w:val="00EE2699"/>
    <w:rsid w:val="00EE2A4B"/>
    <w:rsid w:val="00EF1C04"/>
    <w:rsid w:val="00EF5826"/>
    <w:rsid w:val="00EF5A45"/>
    <w:rsid w:val="00EF6576"/>
    <w:rsid w:val="00F01756"/>
    <w:rsid w:val="00F3149A"/>
    <w:rsid w:val="00F31907"/>
    <w:rsid w:val="00F37F51"/>
    <w:rsid w:val="00F4329E"/>
    <w:rsid w:val="00F457AB"/>
    <w:rsid w:val="00F47DAC"/>
    <w:rsid w:val="00F47EF1"/>
    <w:rsid w:val="00F50FC6"/>
    <w:rsid w:val="00F558B4"/>
    <w:rsid w:val="00F87F6D"/>
    <w:rsid w:val="00F91ED0"/>
    <w:rsid w:val="00F93A42"/>
    <w:rsid w:val="00F97F63"/>
    <w:rsid w:val="00FA0D6B"/>
    <w:rsid w:val="00FA21C9"/>
    <w:rsid w:val="00FB3BCB"/>
    <w:rsid w:val="00FB5AFF"/>
    <w:rsid w:val="00FC5564"/>
    <w:rsid w:val="00FE17D2"/>
    <w:rsid w:val="00FF0403"/>
    <w:rsid w:val="00FF2D2C"/>
    <w:rsid w:val="00FF699A"/>
    <w:rsid w:val="04FE3817"/>
    <w:rsid w:val="080E8420"/>
    <w:rsid w:val="1AE51480"/>
    <w:rsid w:val="1B467A4E"/>
    <w:rsid w:val="1DB29BD5"/>
    <w:rsid w:val="1F16B40F"/>
    <w:rsid w:val="2173182C"/>
    <w:rsid w:val="22A8FD78"/>
    <w:rsid w:val="258B03EC"/>
    <w:rsid w:val="27CBB428"/>
    <w:rsid w:val="2A706404"/>
    <w:rsid w:val="34C6BF24"/>
    <w:rsid w:val="39EE0982"/>
    <w:rsid w:val="3C6CDEC4"/>
    <w:rsid w:val="3D4CA886"/>
    <w:rsid w:val="3E2E2E13"/>
    <w:rsid w:val="445FDA96"/>
    <w:rsid w:val="4C7323CF"/>
    <w:rsid w:val="5057CEDB"/>
    <w:rsid w:val="5CF2947C"/>
    <w:rsid w:val="63A37E83"/>
    <w:rsid w:val="64DFF029"/>
    <w:rsid w:val="6618A55A"/>
    <w:rsid w:val="6D89C601"/>
    <w:rsid w:val="6E61BCC7"/>
    <w:rsid w:val="6E775D70"/>
    <w:rsid w:val="75949C8E"/>
    <w:rsid w:val="7C688828"/>
    <w:rsid w:val="7EB6B062"/>
    <w:rsid w:val="7F8AC0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99A91"/>
  <w15:chartTrackingRefBased/>
  <w15:docId w15:val="{20A8E71D-AE7E-4407-A1F2-D8B2F50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53A81"/>
    <w:pPr>
      <w:numPr>
        <w:numId w:val="33"/>
      </w:numPr>
      <w:pBdr>
        <w:top w:val="single" w:sz="4" w:space="1" w:color="auto"/>
      </w:pBdr>
      <w:tabs>
        <w:tab w:val="left" w:pos="1080"/>
      </w:tabs>
      <w:spacing w:line="240" w:lineRule="auto"/>
      <w:ind w:left="360"/>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34"/>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hAnsi="Arial" w:eastAsiaTheme="majorEastAsia"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253A81"/>
    <w:rPr>
      <w:rFonts w:ascii="Arial" w:hAnsi="Arial" w:eastAsiaTheme="majorEastAsia"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basedOn w:val="Normal"/>
    <w:link w:val="FootnoteTextChar"/>
    <w:unhideWhenUsed/>
    <w:rsid w:val="005645B8"/>
    <w:pPr>
      <w:spacing w:after="0" w:line="240" w:lineRule="auto"/>
    </w:pPr>
    <w:rPr>
      <w:sz w:val="20"/>
      <w:szCs w:val="20"/>
    </w:rPr>
  </w:style>
  <w:style w:type="character" w:customStyle="1" w:styleId="FootnoteTextChar">
    <w:name w:val="Footnote Text Char"/>
    <w:basedOn w:val="DefaultParagraphFont"/>
    <w:link w:val="FootnoteText"/>
    <w:rsid w:val="005645B8"/>
    <w:rPr>
      <w:rFonts w:ascii="Arial" w:hAnsi="Arial"/>
      <w:sz w:val="20"/>
      <w:szCs w:val="20"/>
    </w:rPr>
  </w:style>
  <w:style w:type="character" w:styleId="FootnoteReference">
    <w:name w:val="footnote reference"/>
    <w:basedOn w:val="DefaultParagraphFont"/>
    <w:semiHidden/>
    <w:unhideWhenUsed/>
    <w:rsid w:val="005645B8"/>
    <w:rPr>
      <w:vertAlign w:val="superscript"/>
    </w:rPr>
  </w:style>
  <w:style w:type="table" w:styleId="TableGrid">
    <w:name w:val="Table Grid"/>
    <w:basedOn w:val="TableNormal"/>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hAnsi="Arial" w:eastAsiaTheme="majorEastAsia" w:cstheme="majorBidi"/>
      <w:b/>
      <w:spacing w:val="-10"/>
      <w:kern w:val="28"/>
      <w:sz w:val="28"/>
      <w:szCs w:val="56"/>
    </w:rPr>
  </w:style>
  <w:style w:type="character" w:customStyle="1" w:styleId="normaltextrun">
    <w:name w:val="normaltextrun"/>
    <w:basedOn w:val="DefaultParagraphFont"/>
    <w:rsid w:val="0064334C"/>
  </w:style>
  <w:style w:type="character" w:styleId="Strong">
    <w:name w:val="Strong"/>
    <w:basedOn w:val="DefaultParagraphFont"/>
    <w:qFormat/>
    <w:rsid w:val="00CE1EFA"/>
    <w:rPr>
      <w:b/>
      <w:bCs/>
    </w:rPr>
  </w:style>
  <w:style w:type="character" w:styleId="Emphasis">
    <w:name w:val="Emphasis"/>
    <w:basedOn w:val="DefaultParagraphFont"/>
    <w:qFormat/>
    <w:rsid w:val="00CE1EFA"/>
    <w:rPr>
      <w:i/>
      <w:iCs/>
    </w:rPr>
  </w:style>
  <w:style w:type="character" w:styleId="FollowedHyperlink">
    <w:name w:val="FollowedHyperlink"/>
    <w:basedOn w:val="DefaultParagraphFont"/>
    <w:uiPriority w:val="99"/>
    <w:semiHidden/>
    <w:unhideWhenUsed/>
    <w:rsid w:val="00FA0D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yperlink" Target="https://www.govinfo.gov/content/pkg/COMPS-895/pdf/COMPS-895.pdf" TargetMode="External" /><Relationship Id="rId12" Type="http://schemas.openxmlformats.org/officeDocument/2006/relationships/hyperlink" Target="https://www.epa.gov/tsca-cbi/tsca-cbi-security-manual"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file:///C:\Users\ksleasma\AppData\Local\Microsoft\Windows\INetCache\Content.MSO\1D426DC7.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40f73a55eb2d30559db0872aa5bf75ab">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4050d01c40d4a11f9e328797803a8e3b"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Brown, Judith</DisplayName>
        <AccountId>17</AccountId>
        <AccountType/>
      </UserInfo>
      <UserInfo>
        <DisplayName>Rice, Cody</DisplayName>
        <AccountId>25</AccountId>
        <AccountType/>
      </UserInfo>
    </SharedWithUsers>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5387</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4AA5F-C53D-4CD7-B979-2DE1DE0233DB}">
  <ds:schemaRefs>
    <ds:schemaRef ds:uri="Microsoft.SharePoint.Taxonomy.ContentTypeSync"/>
  </ds:schemaRefs>
</ds:datastoreItem>
</file>

<file path=customXml/itemProps2.xml><?xml version="1.0" encoding="utf-8"?>
<ds:datastoreItem xmlns:ds="http://schemas.openxmlformats.org/officeDocument/2006/customXml" ds:itemID="{CCF6122D-FEAB-4CCD-8E74-499F9356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44B56-BA86-4284-B1F7-B5381B365F4F}">
  <ds:schemaRefs>
    <ds:schemaRef ds:uri="http://schemas.microsoft.com/office/2006/metadata/properties"/>
    <ds:schemaRef ds:uri="http://schemas.microsoft.com/office/infopath/2007/PartnerControls"/>
    <ds:schemaRef ds:uri="a5d1ca4e-0a3f-4119-b619-e20b93ebd1aa"/>
    <ds:schemaRef ds:uri="4ffa91fb-a0ff-4ac5-b2db-65c790d184a4"/>
    <ds:schemaRef ds:uri="http://schemas.microsoft.com/sharepoint/v3"/>
    <ds:schemaRef ds:uri="http://schemas.microsoft.com/sharepoint.v3"/>
    <ds:schemaRef ds:uri="118f882f-1e32-4cf2-ad69-9de43d57f4c6"/>
  </ds:schemaRefs>
</ds:datastoreItem>
</file>

<file path=customXml/itemProps4.xml><?xml version="1.0" encoding="utf-8"?>
<ds:datastoreItem xmlns:ds="http://schemas.openxmlformats.org/officeDocument/2006/customXml" ds:itemID="{44905671-8A76-45C7-AE59-E120B505B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4359</Words>
  <Characters>24850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 Comments;siu.carolyn@epa.gov</dc:creator>
  <cp:lastModifiedBy>Johnson, Amaris</cp:lastModifiedBy>
  <cp:revision>3</cp:revision>
  <dcterms:created xsi:type="dcterms:W3CDTF">2026-02-19T16:53:00Z</dcterms:created>
  <dcterms:modified xsi:type="dcterms:W3CDTF">2026-02-19T16:56:00Z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