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F849FD" w:rsidRPr="00F849FD" w:rsidP="00F849FD" w14:paraId="146488B1" w14:textId="4138AED0">
      <w:pPr>
        <w:rPr>
          <w:rFonts w:ascii="Times New Roman" w:hAnsi="Times New Roman" w:cs="Times New Roman"/>
        </w:rPr>
      </w:pPr>
      <w:r w:rsidRPr="00F849FD">
        <w:rPr>
          <w:rFonts w:ascii="Times New Roman" w:hAnsi="Times New Roman" w:cs="Times New Roman"/>
        </w:rPr>
        <w:t>Comment on Proposed Renewal of Information Collection Request; U.S. Department of Labor Office of Federal Contract Compliance Programs Recordkeeping Requirements—38 U.S.C. 4212 Vietnam Era Veterans’ Readjustment Assistance Act of 1974, As Amended</w:t>
      </w:r>
    </w:p>
    <w:p w:rsidR="00916B02" w14:paraId="0ADBE5DD" w14:textId="2F7196DA">
      <w:pPr>
        <w:rPr>
          <w:rFonts w:ascii="Times New Roman" w:hAnsi="Times New Roman" w:cs="Times New Roman"/>
        </w:rPr>
      </w:pPr>
      <w:r>
        <w:rPr>
          <w:rFonts w:ascii="Times New Roman" w:hAnsi="Times New Roman" w:cs="Times New Roman"/>
        </w:rPr>
        <w:t xml:space="preserve">Date Received: </w:t>
      </w:r>
      <w:r w:rsidR="00720BB3">
        <w:rPr>
          <w:rFonts w:ascii="Times New Roman" w:hAnsi="Times New Roman" w:cs="Times New Roman"/>
        </w:rPr>
        <w:t>1/6/2026</w:t>
      </w:r>
    </w:p>
    <w:p w:rsidR="00EA549A" w:rsidRPr="00F849FD" w14:paraId="24B1335A" w14:textId="760DCF70">
      <w:pPr>
        <w:rPr>
          <w:rFonts w:ascii="Times New Roman" w:hAnsi="Times New Roman" w:cs="Times New Roman"/>
        </w:rPr>
      </w:pPr>
      <w:r w:rsidRPr="00F849FD">
        <w:rPr>
          <w:rFonts w:ascii="Times New Roman" w:hAnsi="Times New Roman" w:cs="Times New Roman"/>
        </w:rPr>
        <w:t>Document ID OFCCP-2025-0100-0003</w:t>
      </w:r>
    </w:p>
    <w:p w:rsidR="00F849FD" w:rsidRPr="00F849FD" w14:paraId="6E340930" w14:textId="59A95FFB">
      <w:pPr>
        <w:rPr>
          <w:rFonts w:ascii="Times New Roman" w:hAnsi="Times New Roman" w:cs="Times New Roman"/>
        </w:rPr>
      </w:pPr>
      <w:r w:rsidRPr="00F849FD">
        <w:rPr>
          <w:rFonts w:ascii="Times New Roman" w:hAnsi="Times New Roman" w:cs="Times New Roman"/>
        </w:rPr>
        <w:t>Name: Anonymous</w:t>
      </w:r>
    </w:p>
    <w:p w:rsidR="00F849FD" w:rsidRPr="00F849FD" w14:paraId="56D01197" w14:textId="20985FC2">
      <w:pPr>
        <w:rPr>
          <w:rFonts w:ascii="Times New Roman" w:hAnsi="Times New Roman" w:cs="Times New Roman"/>
        </w:rPr>
      </w:pPr>
      <w:r>
        <w:rPr>
          <w:rFonts w:ascii="Times New Roman" w:hAnsi="Times New Roman" w:cs="Times New Roman"/>
        </w:rPr>
        <w:t xml:space="preserve">Comment: </w:t>
      </w:r>
      <w:r w:rsidRPr="00F849FD">
        <w:rPr>
          <w:rFonts w:ascii="Times New Roman" w:hAnsi="Times New Roman" w:cs="Times New Roman"/>
        </w:rPr>
        <w:t xml:space="preserve">PROPIN CONFIDENTIAL OFCCP-2025-0100 OMB 1250-0004 Agency Information Collection Activities; Proposals, Submissions, and Approvals: Vietnam Era Veterans' Readjustment Assistance Act of 1974, As Amended Title: U.S. Department of Labor Office of Federal Contract Compliance Programs Recordkeeping Requirements - 38 USC 4212 Vietnam Era Veterans’ Readjustment Assistance Act of 1974, as amended Notification of Decision of Direct Final Rule by Statement of Policy under the Acts of Congress and the Constitution of the United States I am confirming Approval and implementation of the VEVRAA, as amended, under the Department of Labor and Secretary, the Office of Management and Budget and the Office of Information Management, the Office of Federal Contract Compliance Programs, the Workforce Innovation and Opportunity Act, the Workforce Investment Act of 1988, the Wagner-Peyser Act, America’s Job Bank by the Department of Labor, the Department of the Treasury and Secretary, the Secretary of State and Department, the Department of War and the Secretary, the Director of National Intelligence, the Department of Justice and the Attorney General and Deputy General, the Executive Branch and Department Heads, the Department of Energy and the Secretary, the Department of Homeland Security and the Secretary, the Department of Health and Human Services and the Secretary, the Department of Commerce and the Secretary, the Department of the Interior and the Secretary, Congress, the Governor of Louisiana in charge of Statewide Rapid Response for the State for adult employment and training activities, statewide investment activities, including authorization of appropriations usage, on my behalf and as Federally Recognized Tribal Members, Directives from the President of the United States, to allow for employment service delivery system, employment and training services, and to minimize the burden of information collections on required Comment requirements to time sensitive Agency contracts. Effective 01/07/2026 This Act implementation is required to treat qualified individuals without discrimination based on their status as a protected veteran in all employment practices and contractor requirements to take affirmative action to employ and advance employment qualified protected veterans relevant to this mandate. This is my Decision for Direct Final Rule of Rule Making Policy, approved by incorporation of reference of the Director of the Federal Register due to protected confidentiality and proper public notice, for immediate effect of the Department of Transportation Security Administration and Immigration Customs Enforcement and U.S. Customs and Border Protection upon release from the President of the United States on behalf of the economic strength of the Federal Government of the United </w:t>
      </w:r>
      <w:r w:rsidRPr="00F849FD">
        <w:rPr>
          <w:rFonts w:ascii="Times New Roman" w:hAnsi="Times New Roman" w:cs="Times New Roman"/>
        </w:rPr>
        <w:t>States of America. Thank you all for your continued cooperation and assistance with this important Mission.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9FD"/>
    <w:rsid w:val="0015168D"/>
    <w:rsid w:val="001573E3"/>
    <w:rsid w:val="00315253"/>
    <w:rsid w:val="003560FC"/>
    <w:rsid w:val="003D16DB"/>
    <w:rsid w:val="00720BB3"/>
    <w:rsid w:val="008709F9"/>
    <w:rsid w:val="00916B02"/>
    <w:rsid w:val="00A13CC7"/>
    <w:rsid w:val="00C91E99"/>
    <w:rsid w:val="00EA549A"/>
    <w:rsid w:val="00F849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069F47"/>
  <w15:chartTrackingRefBased/>
  <w15:docId w15:val="{6B65C498-EB8D-4C74-8778-4D06DC4B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9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49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49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49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49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49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9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9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9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9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49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49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49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49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49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9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9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9FD"/>
    <w:rPr>
      <w:rFonts w:eastAsiaTheme="majorEastAsia" w:cstheme="majorBidi"/>
      <w:color w:val="272727" w:themeColor="text1" w:themeTint="D8"/>
    </w:rPr>
  </w:style>
  <w:style w:type="paragraph" w:styleId="Title">
    <w:name w:val="Title"/>
    <w:basedOn w:val="Normal"/>
    <w:next w:val="Normal"/>
    <w:link w:val="TitleChar"/>
    <w:uiPriority w:val="10"/>
    <w:qFormat/>
    <w:rsid w:val="00F84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9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9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9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9FD"/>
    <w:pPr>
      <w:spacing w:before="160"/>
      <w:jc w:val="center"/>
    </w:pPr>
    <w:rPr>
      <w:i/>
      <w:iCs/>
      <w:color w:val="404040" w:themeColor="text1" w:themeTint="BF"/>
    </w:rPr>
  </w:style>
  <w:style w:type="character" w:customStyle="1" w:styleId="QuoteChar">
    <w:name w:val="Quote Char"/>
    <w:basedOn w:val="DefaultParagraphFont"/>
    <w:link w:val="Quote"/>
    <w:uiPriority w:val="29"/>
    <w:rsid w:val="00F849FD"/>
    <w:rPr>
      <w:i/>
      <w:iCs/>
      <w:color w:val="404040" w:themeColor="text1" w:themeTint="BF"/>
    </w:rPr>
  </w:style>
  <w:style w:type="paragraph" w:styleId="ListParagraph">
    <w:name w:val="List Paragraph"/>
    <w:basedOn w:val="Normal"/>
    <w:uiPriority w:val="34"/>
    <w:qFormat/>
    <w:rsid w:val="00F849FD"/>
    <w:pPr>
      <w:ind w:left="720"/>
      <w:contextualSpacing/>
    </w:pPr>
  </w:style>
  <w:style w:type="character" w:styleId="IntenseEmphasis">
    <w:name w:val="Intense Emphasis"/>
    <w:basedOn w:val="DefaultParagraphFont"/>
    <w:uiPriority w:val="21"/>
    <w:qFormat/>
    <w:rsid w:val="00F849FD"/>
    <w:rPr>
      <w:i/>
      <w:iCs/>
      <w:color w:val="2F5496" w:themeColor="accent1" w:themeShade="BF"/>
    </w:rPr>
  </w:style>
  <w:style w:type="paragraph" w:styleId="IntenseQuote">
    <w:name w:val="Intense Quote"/>
    <w:basedOn w:val="Normal"/>
    <w:next w:val="Normal"/>
    <w:link w:val="IntenseQuoteChar"/>
    <w:uiPriority w:val="30"/>
    <w:qFormat/>
    <w:rsid w:val="00F849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49FD"/>
    <w:rPr>
      <w:i/>
      <w:iCs/>
      <w:color w:val="2F5496" w:themeColor="accent1" w:themeShade="BF"/>
    </w:rPr>
  </w:style>
  <w:style w:type="character" w:styleId="IntenseReference">
    <w:name w:val="Intense Reference"/>
    <w:basedOn w:val="DefaultParagraphFont"/>
    <w:uiPriority w:val="32"/>
    <w:qFormat/>
    <w:rsid w:val="00F849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464</Words>
  <Characters>2785</Characters>
  <Application>Microsoft Office Word</Application>
  <DocSecurity>0</DocSecurity>
  <Lines>39</Lines>
  <Paragraphs>5</Paragraphs>
  <ScaleCrop>false</ScaleCrop>
  <Company>U.S. Department of Labor</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OFCCP</dc:creator>
  <cp:lastModifiedBy>OFCCP</cp:lastModifiedBy>
  <cp:revision>5</cp:revision>
  <dcterms:created xsi:type="dcterms:W3CDTF">2026-04-14T14:48:00Z</dcterms:created>
  <dcterms:modified xsi:type="dcterms:W3CDTF">2026-04-17T14:07:00Z</dcterms:modified>
</cp:coreProperties>
</file>