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73640" w:rsidRPr="00B279E2" w14:paraId="7E6B8B1E" w14:textId="77777777">
      <w:pPr>
        <w:pStyle w:val="Title"/>
        <w:rPr>
          <w:u w:val="none"/>
        </w:rPr>
      </w:pPr>
      <w:r w:rsidRPr="00B279E2">
        <w:t>Supporting</w:t>
      </w:r>
      <w:r w:rsidRPr="00B279E2">
        <w:rPr>
          <w:spacing w:val="-10"/>
        </w:rPr>
        <w:t xml:space="preserve"> </w:t>
      </w:r>
      <w:r w:rsidRPr="00B279E2">
        <w:t>Statement</w:t>
      </w:r>
      <w:r w:rsidRPr="00B279E2">
        <w:rPr>
          <w:spacing w:val="-10"/>
        </w:rPr>
        <w:t xml:space="preserve"> </w:t>
      </w:r>
      <w:r w:rsidRPr="00B279E2">
        <w:t>for</w:t>
      </w:r>
      <w:r w:rsidRPr="00B279E2">
        <w:rPr>
          <w:spacing w:val="-11"/>
        </w:rPr>
        <w:t xml:space="preserve"> </w:t>
      </w:r>
      <w:r w:rsidRPr="00B279E2">
        <w:t>Paperwork</w:t>
      </w:r>
      <w:r w:rsidRPr="00B279E2">
        <w:rPr>
          <w:spacing w:val="-10"/>
        </w:rPr>
        <w:t xml:space="preserve"> </w:t>
      </w:r>
      <w:r w:rsidRPr="00B279E2">
        <w:t>Reduction</w:t>
      </w:r>
      <w:r w:rsidRPr="00B279E2">
        <w:rPr>
          <w:spacing w:val="-10"/>
        </w:rPr>
        <w:t xml:space="preserve"> </w:t>
      </w:r>
      <w:r w:rsidRPr="00B279E2">
        <w:t>Act</w:t>
      </w:r>
      <w:r w:rsidRPr="00B279E2">
        <w:rPr>
          <w:spacing w:val="-10"/>
        </w:rPr>
        <w:t xml:space="preserve"> </w:t>
      </w:r>
      <w:r w:rsidRPr="00B279E2">
        <w:rPr>
          <w:spacing w:val="-2"/>
        </w:rPr>
        <w:t>Submission</w:t>
      </w:r>
    </w:p>
    <w:p w:rsidR="00E73640" w:rsidRPr="00B279E2" w14:paraId="7EC4F302" w14:textId="77777777">
      <w:pPr>
        <w:pStyle w:val="BodyText"/>
        <w:spacing w:before="2"/>
        <w:rPr>
          <w:b/>
        </w:rPr>
      </w:pPr>
    </w:p>
    <w:p w:rsidR="00E73640" w:rsidRPr="00B279E2" w14:paraId="64AB9055" w14:textId="77777777">
      <w:pPr>
        <w:pStyle w:val="BodyText"/>
        <w:spacing w:before="90"/>
        <w:ind w:left="1540" w:right="95"/>
      </w:pPr>
      <w:r>
        <w:t xml:space="preserve">STOP Formula Grant Program </w:t>
      </w:r>
      <w:r w:rsidRPr="00B279E2" w:rsidR="00B279E2">
        <w:t>Certification</w:t>
      </w:r>
      <w:r w:rsidRPr="00B279E2" w:rsidR="00B279E2">
        <w:rPr>
          <w:spacing w:val="-4"/>
        </w:rPr>
        <w:t xml:space="preserve"> </w:t>
      </w:r>
      <w:r w:rsidRPr="00B279E2" w:rsidR="00B279E2">
        <w:t>of</w:t>
      </w:r>
      <w:r w:rsidRPr="00B279E2" w:rsidR="00B279E2">
        <w:rPr>
          <w:spacing w:val="-5"/>
        </w:rPr>
        <w:t xml:space="preserve"> </w:t>
      </w:r>
      <w:r w:rsidRPr="00B279E2" w:rsidR="00B279E2">
        <w:t>Compliance</w:t>
      </w:r>
      <w:r w:rsidRPr="00B279E2" w:rsidR="00B279E2">
        <w:rPr>
          <w:spacing w:val="-5"/>
        </w:rPr>
        <w:t xml:space="preserve"> </w:t>
      </w:r>
      <w:r w:rsidRPr="00B279E2" w:rsidR="00B279E2">
        <w:t>with</w:t>
      </w:r>
      <w:r w:rsidRPr="00B279E2" w:rsidR="00B279E2">
        <w:rPr>
          <w:spacing w:val="-4"/>
        </w:rPr>
        <w:t xml:space="preserve"> </w:t>
      </w:r>
      <w:r w:rsidRPr="00B279E2" w:rsidR="00B279E2">
        <w:t>the</w:t>
      </w:r>
      <w:r w:rsidRPr="00B279E2" w:rsidR="00B279E2">
        <w:rPr>
          <w:spacing w:val="-5"/>
        </w:rPr>
        <w:t xml:space="preserve"> </w:t>
      </w:r>
      <w:r w:rsidRPr="00B279E2" w:rsidR="00B279E2">
        <w:t>Statutory</w:t>
      </w:r>
      <w:r w:rsidRPr="00B279E2" w:rsidR="00B279E2">
        <w:rPr>
          <w:spacing w:val="-4"/>
        </w:rPr>
        <w:t xml:space="preserve"> </w:t>
      </w:r>
      <w:r w:rsidRPr="00B279E2" w:rsidR="00B279E2">
        <w:t>Eligibility</w:t>
      </w:r>
      <w:r w:rsidRPr="00B279E2" w:rsidR="00B279E2">
        <w:rPr>
          <w:spacing w:val="-4"/>
        </w:rPr>
        <w:t xml:space="preserve"> </w:t>
      </w:r>
      <w:r w:rsidRPr="00B279E2" w:rsidR="00B279E2">
        <w:t>Requirements</w:t>
      </w:r>
      <w:r w:rsidRPr="00B279E2" w:rsidR="00B279E2">
        <w:rPr>
          <w:spacing w:val="-4"/>
        </w:rPr>
        <w:t xml:space="preserve"> </w:t>
      </w:r>
      <w:r w:rsidRPr="00B279E2" w:rsidR="00B279E2">
        <w:t>of</w:t>
      </w:r>
      <w:r w:rsidRPr="00B279E2" w:rsidR="00B279E2">
        <w:rPr>
          <w:spacing w:val="-4"/>
        </w:rPr>
        <w:t xml:space="preserve"> </w:t>
      </w:r>
      <w:r w:rsidRPr="00B279E2" w:rsidR="00B279E2">
        <w:t>the Violence Against Women Act as Amended</w:t>
      </w:r>
    </w:p>
    <w:p w:rsidR="00E73640" w:rsidRPr="00B279E2" w14:paraId="24CCE96B" w14:textId="77777777">
      <w:pPr>
        <w:pStyle w:val="BodyText"/>
      </w:pPr>
    </w:p>
    <w:p w:rsidR="00E73640" w:rsidRPr="00B279E2" w14:paraId="64236DDC" w14:textId="77777777">
      <w:pPr>
        <w:pStyle w:val="BodyText"/>
        <w:ind w:left="100"/>
      </w:pPr>
      <w:r w:rsidRPr="00B279E2">
        <w:rPr>
          <w:u w:val="single"/>
        </w:rPr>
        <w:t>A.</w:t>
      </w:r>
      <w:r w:rsidRPr="00B279E2">
        <w:rPr>
          <w:spacing w:val="-2"/>
          <w:u w:val="single"/>
        </w:rPr>
        <w:t xml:space="preserve"> Justification</w:t>
      </w:r>
    </w:p>
    <w:p w:rsidR="00E73640" w:rsidRPr="00B279E2" w14:paraId="3E3A6F68" w14:textId="77777777">
      <w:pPr>
        <w:pStyle w:val="BodyText"/>
        <w:spacing w:before="2"/>
      </w:pPr>
    </w:p>
    <w:p w:rsidR="00E73640" w:rsidRPr="00B279E2" w14:paraId="62D0C47E" w14:textId="77777777">
      <w:pPr>
        <w:pStyle w:val="ListParagraph"/>
        <w:numPr>
          <w:ilvl w:val="0"/>
          <w:numId w:val="1"/>
        </w:numPr>
        <w:tabs>
          <w:tab w:val="left" w:pos="1180"/>
          <w:tab w:val="left" w:pos="1181"/>
        </w:tabs>
        <w:spacing w:before="90"/>
        <w:ind w:hanging="721"/>
        <w:jc w:val="left"/>
        <w:rPr>
          <w:sz w:val="24"/>
          <w:szCs w:val="24"/>
        </w:rPr>
      </w:pPr>
      <w:r w:rsidRPr="00B279E2">
        <w:rPr>
          <w:sz w:val="24"/>
          <w:szCs w:val="24"/>
        </w:rPr>
        <w:t>Statutorily-Mandated</w:t>
      </w:r>
      <w:r w:rsidRPr="00B279E2">
        <w:rPr>
          <w:spacing w:val="-4"/>
          <w:sz w:val="24"/>
          <w:szCs w:val="24"/>
        </w:rPr>
        <w:t xml:space="preserve"> </w:t>
      </w:r>
      <w:r w:rsidRPr="00B279E2">
        <w:rPr>
          <w:sz w:val="24"/>
          <w:szCs w:val="24"/>
        </w:rPr>
        <w:t>Need</w:t>
      </w:r>
      <w:r w:rsidRPr="00B279E2">
        <w:rPr>
          <w:spacing w:val="-3"/>
          <w:sz w:val="24"/>
          <w:szCs w:val="24"/>
        </w:rPr>
        <w:t xml:space="preserve"> </w:t>
      </w:r>
      <w:r w:rsidRPr="00B279E2">
        <w:rPr>
          <w:sz w:val="24"/>
          <w:szCs w:val="24"/>
        </w:rPr>
        <w:t>for</w:t>
      </w:r>
      <w:r w:rsidRPr="00B279E2">
        <w:rPr>
          <w:spacing w:val="-4"/>
          <w:sz w:val="24"/>
          <w:szCs w:val="24"/>
        </w:rPr>
        <w:t xml:space="preserve"> </w:t>
      </w:r>
      <w:r w:rsidRPr="00B279E2">
        <w:rPr>
          <w:spacing w:val="-2"/>
          <w:sz w:val="24"/>
          <w:szCs w:val="24"/>
        </w:rPr>
        <w:t>Information</w:t>
      </w:r>
    </w:p>
    <w:p w:rsidR="00E73640" w:rsidRPr="00B279E2" w14:paraId="7E0EFC32" w14:textId="77777777">
      <w:pPr>
        <w:pStyle w:val="BodyText"/>
      </w:pPr>
    </w:p>
    <w:p w:rsidR="00E73640" w:rsidRPr="00B279E2" w:rsidP="004D5E17" w14:paraId="1FEE15FC" w14:textId="77777777">
      <w:pPr>
        <w:pStyle w:val="BodyText"/>
        <w:ind w:left="100" w:right="95" w:firstLine="719"/>
        <w:rPr>
          <w:color w:val="333333"/>
          <w:spacing w:val="40"/>
        </w:rPr>
      </w:pPr>
      <w:r w:rsidRPr="00B279E2">
        <w:rPr>
          <w:color w:val="333333"/>
        </w:rPr>
        <w:t xml:space="preserve">The primary </w:t>
      </w:r>
      <w:r w:rsidRPr="00B279E2">
        <w:t xml:space="preserve">goal of the STOP (Services*Training*Officers*Prosecutors) Violence Against Women Formula Grant Program (STOP Formula Grant Program) is </w:t>
      </w:r>
      <w:r w:rsidRPr="00B279E2">
        <w:rPr>
          <w:color w:val="333333"/>
        </w:rPr>
        <w:t xml:space="preserve">to develop and strengthen the criminal justice system's response to violence against women and to support and enhance services for victims. The STOP Formula Grant Program </w:t>
      </w:r>
      <w:r w:rsidRPr="00B279E2">
        <w:t>was authorized through the Violence Against Women Act (VAWA) of 1994 and reauthorized and amended in 2000, 2005 2013</w:t>
      </w:r>
      <w:r w:rsidRPr="00B279E2" w:rsidR="0099540A">
        <w:t>, and 2022</w:t>
      </w:r>
      <w:r w:rsidRPr="00B279E2">
        <w:t xml:space="preserve">. </w:t>
      </w:r>
      <w:r w:rsidRPr="00B279E2">
        <w:rPr>
          <w:color w:val="333333"/>
        </w:rPr>
        <w:t xml:space="preserve">Grant awards are </w:t>
      </w:r>
      <w:r w:rsidRPr="00B279E2">
        <w:rPr>
          <w:color w:val="333333"/>
        </w:rPr>
        <w:t>made</w:t>
      </w:r>
      <w:r w:rsidRPr="00B279E2">
        <w:rPr>
          <w:color w:val="333333"/>
        </w:rPr>
        <w:t xml:space="preserve"> to state governments and administered through a STOP State Administrator.</w:t>
      </w:r>
      <w:r w:rsidRPr="00B279E2">
        <w:rPr>
          <w:color w:val="333333"/>
          <w:spacing w:val="40"/>
        </w:rPr>
        <w:t xml:space="preserve"> </w:t>
      </w:r>
      <w:r w:rsidRPr="00B279E2">
        <w:rPr>
          <w:color w:val="333333"/>
        </w:rPr>
        <w:t xml:space="preserve">Each state and territory must allocate OVW grant funds to law enforcement, prosecution, courts, and victim services within the statutory parameters. </w:t>
      </w:r>
      <w:r w:rsidRPr="00B279E2">
        <w:t>Eligible applicants for the STOP Formula Grant Program include any state within the United States, the District of Columbia,</w:t>
      </w:r>
      <w:r w:rsidRPr="00B279E2">
        <w:rPr>
          <w:spacing w:val="-4"/>
        </w:rPr>
        <w:t xml:space="preserve"> </w:t>
      </w:r>
      <w:r w:rsidRPr="00B279E2">
        <w:t>the</w:t>
      </w:r>
      <w:r w:rsidRPr="00B279E2">
        <w:rPr>
          <w:spacing w:val="-5"/>
        </w:rPr>
        <w:t xml:space="preserve"> </w:t>
      </w:r>
      <w:r w:rsidRPr="00B279E2">
        <w:t>Commonwealth</w:t>
      </w:r>
      <w:r w:rsidRPr="00B279E2">
        <w:rPr>
          <w:spacing w:val="-4"/>
        </w:rPr>
        <w:t xml:space="preserve"> </w:t>
      </w:r>
      <w:r w:rsidRPr="00B279E2">
        <w:t>of</w:t>
      </w:r>
      <w:r w:rsidRPr="00B279E2">
        <w:rPr>
          <w:spacing w:val="-4"/>
        </w:rPr>
        <w:t xml:space="preserve"> </w:t>
      </w:r>
      <w:r w:rsidRPr="00B279E2">
        <w:t>Puerto</w:t>
      </w:r>
      <w:r w:rsidRPr="00B279E2">
        <w:rPr>
          <w:spacing w:val="-4"/>
        </w:rPr>
        <w:t xml:space="preserve"> </w:t>
      </w:r>
      <w:r w:rsidRPr="00B279E2">
        <w:t>Rico,</w:t>
      </w:r>
      <w:r w:rsidRPr="00B279E2">
        <w:rPr>
          <w:spacing w:val="-4"/>
        </w:rPr>
        <w:t xml:space="preserve"> </w:t>
      </w:r>
      <w:r w:rsidRPr="00B279E2">
        <w:t>the</w:t>
      </w:r>
      <w:r w:rsidRPr="00B279E2">
        <w:rPr>
          <w:spacing w:val="-5"/>
        </w:rPr>
        <w:t xml:space="preserve"> </w:t>
      </w:r>
      <w:r w:rsidRPr="00B279E2">
        <w:t>Virgin</w:t>
      </w:r>
      <w:r w:rsidRPr="00B279E2">
        <w:rPr>
          <w:spacing w:val="-2"/>
        </w:rPr>
        <w:t xml:space="preserve"> </w:t>
      </w:r>
      <w:r w:rsidRPr="00B279E2">
        <w:t>Islands,</w:t>
      </w:r>
      <w:r w:rsidRPr="00B279E2">
        <w:rPr>
          <w:spacing w:val="-4"/>
        </w:rPr>
        <w:t xml:space="preserve"> </w:t>
      </w:r>
      <w:r w:rsidRPr="00B279E2">
        <w:t>American</w:t>
      </w:r>
      <w:r w:rsidRPr="00B279E2">
        <w:rPr>
          <w:spacing w:val="-4"/>
        </w:rPr>
        <w:t xml:space="preserve"> </w:t>
      </w:r>
      <w:r w:rsidRPr="00B279E2">
        <w:t>Samoa,</w:t>
      </w:r>
      <w:r w:rsidRPr="00B279E2">
        <w:rPr>
          <w:spacing w:val="-4"/>
        </w:rPr>
        <w:t xml:space="preserve"> </w:t>
      </w:r>
      <w:r w:rsidRPr="00B279E2">
        <w:t>Guam,</w:t>
      </w:r>
      <w:r w:rsidRPr="00B279E2">
        <w:rPr>
          <w:spacing w:val="-4"/>
        </w:rPr>
        <w:t xml:space="preserve"> </w:t>
      </w:r>
      <w:r w:rsidRPr="00B279E2">
        <w:t>and the Commonwealth of the Northern Mariana Islands.</w:t>
      </w:r>
    </w:p>
    <w:p w:rsidR="00E73640" w:rsidRPr="00B279E2" w14:paraId="0BCE15EE" w14:textId="77777777">
      <w:pPr>
        <w:pStyle w:val="BodyText"/>
        <w:spacing w:before="1"/>
      </w:pPr>
    </w:p>
    <w:p w:rsidR="00E73640" w:rsidRPr="00B279E2" w:rsidP="00972B30" w14:paraId="7C2BF378" w14:textId="77777777">
      <w:pPr>
        <w:pStyle w:val="BodyText"/>
        <w:ind w:left="100" w:right="195" w:firstLine="719"/>
        <w:sectPr>
          <w:footerReference w:type="default" r:id="rId4"/>
          <w:type w:val="continuous"/>
          <w:pgSz w:w="12240" w:h="15840"/>
          <w:pgMar w:top="1360" w:right="1340" w:bottom="1700" w:left="1340" w:header="0" w:footer="1505" w:gutter="0"/>
          <w:pgNumType w:start="1"/>
          <w:cols w:space="720"/>
        </w:sectPr>
      </w:pPr>
      <w:r w:rsidRPr="00B279E2">
        <w:t xml:space="preserve">To be eligible for funds, applicants </w:t>
      </w:r>
      <w:r w:rsidRPr="00B279E2">
        <w:rPr>
          <w:b/>
        </w:rPr>
        <w:t xml:space="preserve">must </w:t>
      </w:r>
      <w:r w:rsidRPr="00B279E2">
        <w:t>certify that they are in compliance with relevant requirements under 28 CFR Part 90 and 34 U.S.C</w:t>
      </w:r>
      <w:r w:rsidR="00B13946">
        <w:t>.</w:t>
      </w:r>
      <w:r w:rsidRPr="00B279E2">
        <w:t xml:space="preserve"> §10441</w:t>
      </w:r>
      <w:r w:rsidRPr="00B279E2" w:rsidR="00840299">
        <w:t xml:space="preserve">, </w:t>
      </w:r>
      <w:r w:rsidRPr="00B279E2" w:rsidR="0004113A">
        <w:t>104</w:t>
      </w:r>
      <w:r w:rsidR="0004113A">
        <w:t>46</w:t>
      </w:r>
      <w:r w:rsidR="00C9098A">
        <w:t>-10451</w:t>
      </w:r>
      <w:r w:rsidRPr="00B279E2" w:rsidR="00840299">
        <w:t xml:space="preserve">, and 10454 </w:t>
      </w:r>
      <w:r w:rsidRPr="00B279E2">
        <w:t xml:space="preserve">including that: (1) the funds will be used only for the statutory purposes described in </w:t>
      </w:r>
      <w:r w:rsidR="0004113A">
        <w:t>34</w:t>
      </w:r>
      <w:r w:rsidRPr="00B279E2" w:rsidR="0004113A">
        <w:t xml:space="preserve"> </w:t>
      </w:r>
      <w:r w:rsidRPr="00B279E2">
        <w:t>U.S.C. §10441; (2) grantees and subgrantees will develop plans for implementation and will consult and coordinate with the State</w:t>
      </w:r>
      <w:r w:rsidRPr="00B279E2">
        <w:rPr>
          <w:spacing w:val="-4"/>
        </w:rPr>
        <w:t xml:space="preserve"> </w:t>
      </w:r>
      <w:r w:rsidRPr="00B279E2">
        <w:t>sexual</w:t>
      </w:r>
      <w:r w:rsidRPr="00B279E2">
        <w:rPr>
          <w:spacing w:val="-3"/>
        </w:rPr>
        <w:t xml:space="preserve"> </w:t>
      </w:r>
      <w:r w:rsidRPr="00B279E2">
        <w:t>assault</w:t>
      </w:r>
      <w:r w:rsidRPr="00B279E2">
        <w:rPr>
          <w:spacing w:val="-3"/>
        </w:rPr>
        <w:t xml:space="preserve"> </w:t>
      </w:r>
      <w:r w:rsidRPr="00B279E2">
        <w:t>coalition;</w:t>
      </w:r>
      <w:r w:rsidRPr="00B279E2">
        <w:rPr>
          <w:spacing w:val="-3"/>
        </w:rPr>
        <w:t xml:space="preserve"> </w:t>
      </w:r>
      <w:r w:rsidRPr="00B279E2">
        <w:t>the</w:t>
      </w:r>
      <w:r w:rsidRPr="00B279E2">
        <w:rPr>
          <w:spacing w:val="-4"/>
        </w:rPr>
        <w:t xml:space="preserve"> </w:t>
      </w:r>
      <w:r w:rsidRPr="00B279E2">
        <w:t>State</w:t>
      </w:r>
      <w:r w:rsidRPr="00B279E2">
        <w:rPr>
          <w:spacing w:val="-4"/>
        </w:rPr>
        <w:t xml:space="preserve"> </w:t>
      </w:r>
      <w:r w:rsidRPr="00B279E2">
        <w:t>domestic</w:t>
      </w:r>
      <w:r w:rsidRPr="00B279E2">
        <w:rPr>
          <w:spacing w:val="-4"/>
        </w:rPr>
        <w:t xml:space="preserve"> </w:t>
      </w:r>
      <w:r w:rsidRPr="00B279E2">
        <w:t>violence</w:t>
      </w:r>
      <w:r w:rsidRPr="00B279E2">
        <w:rPr>
          <w:spacing w:val="-4"/>
        </w:rPr>
        <w:t xml:space="preserve"> </w:t>
      </w:r>
      <w:r w:rsidRPr="00B279E2">
        <w:t>coalition;</w:t>
      </w:r>
      <w:r w:rsidRPr="00B279E2">
        <w:rPr>
          <w:spacing w:val="-3"/>
        </w:rPr>
        <w:t xml:space="preserve"> </w:t>
      </w:r>
      <w:r w:rsidRPr="00B279E2">
        <w:t>the</w:t>
      </w:r>
      <w:r w:rsidRPr="00B279E2">
        <w:rPr>
          <w:spacing w:val="-4"/>
        </w:rPr>
        <w:t xml:space="preserve"> </w:t>
      </w:r>
      <w:r w:rsidRPr="00B279E2">
        <w:t>law</w:t>
      </w:r>
      <w:r w:rsidRPr="00B279E2">
        <w:rPr>
          <w:spacing w:val="-4"/>
        </w:rPr>
        <w:t xml:space="preserve"> </w:t>
      </w:r>
      <w:r w:rsidRPr="00B279E2">
        <w:t>enforcement</w:t>
      </w:r>
      <w:r w:rsidRPr="00B279E2">
        <w:rPr>
          <w:spacing w:val="-3"/>
        </w:rPr>
        <w:t xml:space="preserve"> </w:t>
      </w:r>
      <w:r w:rsidRPr="00B279E2">
        <w:t>entities within the State; prosecution offices; State and local courts; Tribal governments in those States with State or federally recognized Indian tribes; representatives from underserved populations, including culturally specific populations; victim service providers; population specific organizations; and other entities that the State or the Attorney General identifies as needed for the planning process;</w:t>
      </w:r>
      <w:r w:rsidRPr="00B279E2">
        <w:rPr>
          <w:spacing w:val="40"/>
        </w:rPr>
        <w:t xml:space="preserve"> </w:t>
      </w:r>
      <w:r w:rsidRPr="00B279E2">
        <w:t>(3) grantees will coordinate the State implementation plan with the State plans described in section 307 of the Family Violence Prevention and Services Act (42 U.S.C.</w:t>
      </w:r>
      <w:r w:rsidR="0004113A">
        <w:t xml:space="preserve"> § </w:t>
      </w:r>
      <w:r w:rsidRPr="00B279E2">
        <w:t>10407) and the programs described in section 1404 of the Victims of Crime Act of 1984 (</w:t>
      </w:r>
      <w:r w:rsidR="0004113A">
        <w:t>34</w:t>
      </w:r>
      <w:r w:rsidRPr="00B279E2" w:rsidR="0004113A">
        <w:t xml:space="preserve"> </w:t>
      </w:r>
      <w:r w:rsidRPr="00B279E2">
        <w:t xml:space="preserve">U.S.C. </w:t>
      </w:r>
      <w:r w:rsidR="0004113A">
        <w:t xml:space="preserve">§ </w:t>
      </w:r>
      <w:r w:rsidRPr="00B279E2">
        <w:t>10603) and section 393A of the Public Health Service Act (42 U.S.C.</w:t>
      </w:r>
      <w:r w:rsidR="0004113A">
        <w:t xml:space="preserve"> §</w:t>
      </w:r>
      <w:r w:rsidRPr="00B279E2">
        <w:t xml:space="preserve"> 280b-1b);</w:t>
      </w:r>
      <w:r w:rsidRPr="00B279E2">
        <w:rPr>
          <w:spacing w:val="40"/>
        </w:rPr>
        <w:t xml:space="preserve"> </w:t>
      </w:r>
      <w:r w:rsidRPr="00B279E2">
        <w:t>(4) the amount granted will be allocated, without duplication, as follows: not less than 25 percent for</w:t>
      </w:r>
      <w:r w:rsidRPr="00B279E2">
        <w:rPr>
          <w:spacing w:val="40"/>
        </w:rPr>
        <w:t xml:space="preserve"> </w:t>
      </w:r>
      <w:r w:rsidRPr="00B279E2">
        <w:t>law enforcement, not less than 25 percent for prosecutors, not less than 30 percent for victim services (of which at least 10 percent will be distributed to culturally specific community-based organizations),</w:t>
      </w:r>
      <w:r w:rsidRPr="00B279E2">
        <w:rPr>
          <w:spacing w:val="-3"/>
        </w:rPr>
        <w:t xml:space="preserve"> </w:t>
      </w:r>
      <w:r w:rsidRPr="00B279E2">
        <w:t>and</w:t>
      </w:r>
      <w:r w:rsidRPr="00B279E2">
        <w:rPr>
          <w:spacing w:val="-3"/>
        </w:rPr>
        <w:t xml:space="preserve"> </w:t>
      </w:r>
      <w:r w:rsidRPr="00B279E2">
        <w:t>not</w:t>
      </w:r>
      <w:r w:rsidRPr="00B279E2">
        <w:rPr>
          <w:spacing w:val="-3"/>
        </w:rPr>
        <w:t xml:space="preserve"> </w:t>
      </w:r>
      <w:r w:rsidRPr="00B279E2">
        <w:t>less</w:t>
      </w:r>
      <w:r w:rsidRPr="00B279E2">
        <w:rPr>
          <w:spacing w:val="-3"/>
        </w:rPr>
        <w:t xml:space="preserve"> </w:t>
      </w:r>
      <w:r w:rsidRPr="00B279E2">
        <w:t>than</w:t>
      </w:r>
      <w:r w:rsidRPr="00B279E2">
        <w:rPr>
          <w:spacing w:val="-3"/>
        </w:rPr>
        <w:t xml:space="preserve"> </w:t>
      </w:r>
      <w:r w:rsidRPr="00B279E2">
        <w:t>5</w:t>
      </w:r>
      <w:r w:rsidRPr="00B279E2">
        <w:rPr>
          <w:spacing w:val="-3"/>
        </w:rPr>
        <w:t xml:space="preserve"> </w:t>
      </w:r>
      <w:r w:rsidRPr="00B279E2">
        <w:t>percent</w:t>
      </w:r>
      <w:r w:rsidRPr="00B279E2">
        <w:rPr>
          <w:spacing w:val="-3"/>
        </w:rPr>
        <w:t xml:space="preserve"> </w:t>
      </w:r>
      <w:r w:rsidRPr="00B279E2">
        <w:t>to</w:t>
      </w:r>
      <w:r w:rsidRPr="00B279E2">
        <w:rPr>
          <w:spacing w:val="-3"/>
        </w:rPr>
        <w:t xml:space="preserve"> </w:t>
      </w:r>
      <w:r w:rsidRPr="00B279E2">
        <w:t>state</w:t>
      </w:r>
      <w:r w:rsidRPr="00B279E2">
        <w:rPr>
          <w:spacing w:val="-3"/>
        </w:rPr>
        <w:t xml:space="preserve"> </w:t>
      </w:r>
      <w:r w:rsidRPr="00B279E2">
        <w:t>and</w:t>
      </w:r>
      <w:r w:rsidRPr="00B279E2">
        <w:rPr>
          <w:spacing w:val="-3"/>
        </w:rPr>
        <w:t xml:space="preserve"> </w:t>
      </w:r>
      <w:r w:rsidRPr="00B279E2">
        <w:t>local</w:t>
      </w:r>
      <w:r w:rsidRPr="00B279E2">
        <w:rPr>
          <w:spacing w:val="-3"/>
        </w:rPr>
        <w:t xml:space="preserve"> </w:t>
      </w:r>
      <w:r w:rsidRPr="00B279E2">
        <w:t>courts; (5)</w:t>
      </w:r>
      <w:r w:rsidRPr="00B279E2">
        <w:rPr>
          <w:spacing w:val="-3"/>
        </w:rPr>
        <w:t xml:space="preserve"> </w:t>
      </w:r>
      <w:r w:rsidRPr="00B279E2">
        <w:t>not</w:t>
      </w:r>
      <w:r w:rsidRPr="00B279E2">
        <w:rPr>
          <w:spacing w:val="-3"/>
        </w:rPr>
        <w:t xml:space="preserve"> </w:t>
      </w:r>
      <w:r w:rsidRPr="00B279E2">
        <w:t>later</w:t>
      </w:r>
      <w:r w:rsidRPr="00B279E2">
        <w:rPr>
          <w:spacing w:val="-3"/>
        </w:rPr>
        <w:t xml:space="preserve"> </w:t>
      </w:r>
      <w:r w:rsidRPr="00B279E2">
        <w:t>than</w:t>
      </w:r>
      <w:r w:rsidRPr="00B279E2">
        <w:rPr>
          <w:spacing w:val="-3"/>
        </w:rPr>
        <w:t xml:space="preserve"> </w:t>
      </w:r>
      <w:r w:rsidRPr="00B279E2">
        <w:t>2</w:t>
      </w:r>
      <w:r w:rsidRPr="00B279E2">
        <w:rPr>
          <w:spacing w:val="-3"/>
        </w:rPr>
        <w:t xml:space="preserve"> </w:t>
      </w:r>
      <w:r w:rsidRPr="00B279E2">
        <w:t>years</w:t>
      </w:r>
      <w:r w:rsidRPr="00B279E2">
        <w:rPr>
          <w:spacing w:val="-3"/>
        </w:rPr>
        <w:t xml:space="preserve"> </w:t>
      </w:r>
      <w:r w:rsidRPr="00B279E2">
        <w:t>after March 7, 2013, and every year thereafter, not less than 20 percent of the total amount granted to</w:t>
      </w:r>
      <w:r w:rsidRPr="00B279E2">
        <w:rPr>
          <w:spacing w:val="40"/>
        </w:rPr>
        <w:t xml:space="preserve"> </w:t>
      </w:r>
      <w:r w:rsidRPr="00B279E2">
        <w:t>a State under this subchapter shall be allocated for programs or projects in 2 or more allocations listed in paragraph (4) that meaningfully address sexual assault, including stranger rape, acquaintance rape, alcohol or drug-facilitated rape, and rape within the context of an intimate</w:t>
      </w:r>
    </w:p>
    <w:p w:rsidR="00E73640" w:rsidRPr="00B279E2" w:rsidP="00972B30" w14:paraId="3D2842A6" w14:textId="77777777">
      <w:pPr>
        <w:pStyle w:val="BodyText"/>
        <w:spacing w:before="79"/>
        <w:ind w:right="195"/>
      </w:pPr>
      <w:r w:rsidRPr="00B279E2">
        <w:t>partner</w:t>
      </w:r>
      <w:r w:rsidRPr="00B279E2">
        <w:rPr>
          <w:spacing w:val="-4"/>
        </w:rPr>
        <w:t xml:space="preserve"> </w:t>
      </w:r>
      <w:r w:rsidRPr="00B279E2">
        <w:t>relationship;</w:t>
      </w:r>
      <w:r w:rsidRPr="00B279E2">
        <w:rPr>
          <w:spacing w:val="-4"/>
        </w:rPr>
        <w:t xml:space="preserve"> </w:t>
      </w:r>
      <w:r w:rsidRPr="00B279E2">
        <w:t>and</w:t>
      </w:r>
      <w:r w:rsidRPr="00B279E2">
        <w:rPr>
          <w:spacing w:val="-1"/>
        </w:rPr>
        <w:t xml:space="preserve"> </w:t>
      </w:r>
      <w:r w:rsidRPr="00B279E2">
        <w:t>(6)</w:t>
      </w:r>
      <w:r w:rsidRPr="00B279E2">
        <w:rPr>
          <w:spacing w:val="-4"/>
        </w:rPr>
        <w:t xml:space="preserve"> </w:t>
      </w:r>
      <w:r w:rsidRPr="00B279E2">
        <w:t>any</w:t>
      </w:r>
      <w:r w:rsidRPr="00B279E2">
        <w:rPr>
          <w:spacing w:val="-4"/>
        </w:rPr>
        <w:t xml:space="preserve"> </w:t>
      </w:r>
      <w:r w:rsidRPr="00B279E2">
        <w:t>federal</w:t>
      </w:r>
      <w:r w:rsidRPr="00B279E2">
        <w:rPr>
          <w:spacing w:val="-4"/>
        </w:rPr>
        <w:t xml:space="preserve"> </w:t>
      </w:r>
      <w:r w:rsidRPr="00B279E2">
        <w:t>funds</w:t>
      </w:r>
      <w:r w:rsidRPr="00B279E2">
        <w:rPr>
          <w:spacing w:val="-4"/>
        </w:rPr>
        <w:t xml:space="preserve"> </w:t>
      </w:r>
      <w:r w:rsidRPr="00B279E2">
        <w:t>received</w:t>
      </w:r>
      <w:r w:rsidRPr="00B279E2">
        <w:rPr>
          <w:spacing w:val="-4"/>
        </w:rPr>
        <w:t xml:space="preserve"> </w:t>
      </w:r>
      <w:r w:rsidRPr="00B279E2">
        <w:t>under</w:t>
      </w:r>
      <w:r w:rsidRPr="00B279E2">
        <w:rPr>
          <w:spacing w:val="-4"/>
        </w:rPr>
        <w:t xml:space="preserve"> </w:t>
      </w:r>
      <w:r w:rsidRPr="00B279E2">
        <w:t>this</w:t>
      </w:r>
      <w:r w:rsidRPr="00B279E2">
        <w:rPr>
          <w:spacing w:val="-4"/>
        </w:rPr>
        <w:t xml:space="preserve"> </w:t>
      </w:r>
      <w:r w:rsidRPr="00B279E2">
        <w:t>subchapter</w:t>
      </w:r>
      <w:r w:rsidRPr="00B279E2">
        <w:rPr>
          <w:spacing w:val="-4"/>
        </w:rPr>
        <w:t xml:space="preserve"> </w:t>
      </w:r>
      <w:r w:rsidRPr="00B279E2">
        <w:t>will</w:t>
      </w:r>
      <w:r w:rsidRPr="00B279E2">
        <w:rPr>
          <w:spacing w:val="-4"/>
        </w:rPr>
        <w:t xml:space="preserve"> </w:t>
      </w:r>
      <w:r w:rsidRPr="00B279E2">
        <w:t>be</w:t>
      </w:r>
      <w:r w:rsidRPr="00B279E2">
        <w:rPr>
          <w:spacing w:val="-4"/>
        </w:rPr>
        <w:t xml:space="preserve"> </w:t>
      </w:r>
      <w:r w:rsidRPr="00B279E2">
        <w:t>used</w:t>
      </w:r>
      <w:r w:rsidRPr="00B279E2">
        <w:rPr>
          <w:spacing w:val="-4"/>
        </w:rPr>
        <w:t xml:space="preserve"> </w:t>
      </w:r>
      <w:r w:rsidRPr="00B279E2">
        <w:t xml:space="preserve">to supplement, not </w:t>
      </w:r>
      <w:r w:rsidRPr="00B279E2">
        <w:t>supplant</w:t>
      </w:r>
      <w:r w:rsidRPr="00B279E2">
        <w:t xml:space="preserve">, </w:t>
      </w:r>
      <w:r w:rsidRPr="00B279E2" w:rsidR="00B13946">
        <w:t>non-federal</w:t>
      </w:r>
      <w:r w:rsidRPr="00B279E2">
        <w:t xml:space="preserve"> funds that would otherwise be available for activities funded under this </w:t>
      </w:r>
      <w:r w:rsidR="00333FEC">
        <w:t>sub</w:t>
      </w:r>
      <w:r w:rsidRPr="00B279E2">
        <w:t>chapter.</w:t>
      </w:r>
    </w:p>
    <w:p w:rsidR="00E73640" w:rsidRPr="00B279E2" w14:paraId="4C919E1D" w14:textId="77777777">
      <w:pPr>
        <w:pStyle w:val="BodyText"/>
      </w:pPr>
    </w:p>
    <w:p w:rsidR="00E73640" w:rsidRPr="00B279E2" w:rsidP="009C7494" w14:paraId="096BA724" w14:textId="77777777">
      <w:pPr>
        <w:tabs>
          <w:tab w:val="left" w:pos="450"/>
        </w:tabs>
        <w:ind w:right="95"/>
        <w:rPr>
          <w:sz w:val="24"/>
          <w:szCs w:val="24"/>
        </w:rPr>
      </w:pPr>
      <w:r w:rsidRPr="00B279E2">
        <w:rPr>
          <w:sz w:val="24"/>
          <w:szCs w:val="24"/>
        </w:rPr>
        <w:t>In addition</w:t>
      </w:r>
      <w:r w:rsidRPr="00B279E2" w:rsidR="009C7494">
        <w:rPr>
          <w:sz w:val="24"/>
          <w:szCs w:val="24"/>
        </w:rPr>
        <w:t>, to</w:t>
      </w:r>
      <w:r w:rsidRPr="00B279E2" w:rsidR="009C7494">
        <w:rPr>
          <w:spacing w:val="-11"/>
          <w:sz w:val="24"/>
          <w:szCs w:val="24"/>
        </w:rPr>
        <w:t xml:space="preserve"> </w:t>
      </w:r>
      <w:r w:rsidRPr="00B279E2" w:rsidR="009C7494">
        <w:rPr>
          <w:sz w:val="24"/>
          <w:szCs w:val="24"/>
        </w:rPr>
        <w:t>be eligible for funding under</w:t>
      </w:r>
      <w:r w:rsidRPr="00B279E2" w:rsidR="009C7494">
        <w:rPr>
          <w:spacing w:val="-6"/>
          <w:sz w:val="24"/>
          <w:szCs w:val="24"/>
        </w:rPr>
        <w:t xml:space="preserve"> </w:t>
      </w:r>
      <w:r w:rsidRPr="00B279E2" w:rsidR="009C7494">
        <w:rPr>
          <w:sz w:val="24"/>
          <w:szCs w:val="24"/>
        </w:rPr>
        <w:t>the STOP</w:t>
      </w:r>
      <w:r w:rsidRPr="00B279E2" w:rsidR="009C7494">
        <w:rPr>
          <w:spacing w:val="-17"/>
          <w:sz w:val="24"/>
          <w:szCs w:val="24"/>
        </w:rPr>
        <w:t xml:space="preserve"> </w:t>
      </w:r>
      <w:r w:rsidRPr="00B279E2" w:rsidR="009C7494">
        <w:rPr>
          <w:sz w:val="24"/>
          <w:szCs w:val="24"/>
        </w:rPr>
        <w:t>Formula</w:t>
      </w:r>
      <w:r w:rsidRPr="00B279E2" w:rsidR="009C7494">
        <w:rPr>
          <w:spacing w:val="-11"/>
          <w:sz w:val="24"/>
          <w:szCs w:val="24"/>
        </w:rPr>
        <w:t xml:space="preserve"> </w:t>
      </w:r>
      <w:r w:rsidRPr="00B279E2" w:rsidR="009C7494">
        <w:rPr>
          <w:sz w:val="24"/>
          <w:szCs w:val="24"/>
        </w:rPr>
        <w:t>Grant Program,</w:t>
      </w:r>
      <w:r w:rsidRPr="00B279E2" w:rsidR="009C7494">
        <w:rPr>
          <w:spacing w:val="-19"/>
          <w:sz w:val="24"/>
          <w:szCs w:val="24"/>
        </w:rPr>
        <w:t xml:space="preserve"> </w:t>
      </w:r>
      <w:r w:rsidRPr="00B279E2" w:rsidR="009C7494">
        <w:rPr>
          <w:sz w:val="24"/>
          <w:szCs w:val="24"/>
        </w:rPr>
        <w:t>applicants must also certify</w:t>
      </w:r>
      <w:r w:rsidRPr="00B279E2" w:rsidR="009C7494">
        <w:rPr>
          <w:spacing w:val="-2"/>
          <w:sz w:val="24"/>
          <w:szCs w:val="24"/>
        </w:rPr>
        <w:t xml:space="preserve"> </w:t>
      </w:r>
      <w:r w:rsidRPr="00B279E2" w:rsidR="009C7494">
        <w:rPr>
          <w:sz w:val="24"/>
          <w:szCs w:val="24"/>
        </w:rPr>
        <w:t>compliance with the requirements in 34 U.S.C. §§ 1044</w:t>
      </w:r>
      <w:r w:rsidR="00C9098A">
        <w:rPr>
          <w:sz w:val="24"/>
          <w:szCs w:val="24"/>
        </w:rPr>
        <w:t>6-10451</w:t>
      </w:r>
      <w:r w:rsidRPr="00B279E2" w:rsidR="009C7494">
        <w:rPr>
          <w:sz w:val="24"/>
          <w:szCs w:val="24"/>
        </w:rPr>
        <w:t xml:space="preserve">, and </w:t>
      </w:r>
      <w:r w:rsidRPr="00B279E2" w:rsidR="00840299">
        <w:rPr>
          <w:sz w:val="24"/>
          <w:szCs w:val="24"/>
        </w:rPr>
        <w:t xml:space="preserve">the new section </w:t>
      </w:r>
      <w:r w:rsidRPr="00B279E2" w:rsidR="009C7494">
        <w:rPr>
          <w:sz w:val="24"/>
          <w:szCs w:val="24"/>
        </w:rPr>
        <w:t>10454</w:t>
      </w:r>
      <w:r w:rsidR="00333FEC">
        <w:rPr>
          <w:sz w:val="24"/>
          <w:szCs w:val="24"/>
        </w:rPr>
        <w:t>,</w:t>
      </w:r>
      <w:r w:rsidR="000F14AA">
        <w:rPr>
          <w:sz w:val="24"/>
          <w:szCs w:val="24"/>
        </w:rPr>
        <w:t xml:space="preserve"> as well as </w:t>
      </w:r>
      <w:r w:rsidRPr="00B279E2" w:rsidR="009C7494">
        <w:rPr>
          <w:sz w:val="24"/>
          <w:szCs w:val="24"/>
        </w:rPr>
        <w:t xml:space="preserve">the implementing provisions of 28 C.F.R. Part 90, and the applicable grant conditions at 34 U.S.C. § 12291(b), </w:t>
      </w:r>
      <w:r w:rsidRPr="00B279E2">
        <w:rPr>
          <w:sz w:val="24"/>
          <w:szCs w:val="24"/>
        </w:rPr>
        <w:t>states must certify that they are in compliance with other requirements addressing forensic medical</w:t>
      </w:r>
      <w:r w:rsidRPr="00B279E2">
        <w:rPr>
          <w:spacing w:val="-3"/>
          <w:sz w:val="24"/>
          <w:szCs w:val="24"/>
        </w:rPr>
        <w:t xml:space="preserve"> </w:t>
      </w:r>
      <w:r w:rsidRPr="00B279E2">
        <w:rPr>
          <w:sz w:val="24"/>
          <w:szCs w:val="24"/>
        </w:rPr>
        <w:t>examination</w:t>
      </w:r>
      <w:r w:rsidRPr="00B279E2">
        <w:rPr>
          <w:spacing w:val="-3"/>
          <w:sz w:val="24"/>
          <w:szCs w:val="24"/>
        </w:rPr>
        <w:t xml:space="preserve"> </w:t>
      </w:r>
      <w:r w:rsidRPr="00B279E2">
        <w:rPr>
          <w:sz w:val="24"/>
          <w:szCs w:val="24"/>
        </w:rPr>
        <w:t>payment</w:t>
      </w:r>
      <w:r w:rsidRPr="00B279E2">
        <w:rPr>
          <w:spacing w:val="-3"/>
          <w:sz w:val="24"/>
          <w:szCs w:val="24"/>
        </w:rPr>
        <w:t xml:space="preserve"> </w:t>
      </w:r>
      <w:r w:rsidRPr="00B279E2">
        <w:rPr>
          <w:sz w:val="24"/>
          <w:szCs w:val="24"/>
        </w:rPr>
        <w:t>requirement</w:t>
      </w:r>
      <w:r w:rsidRPr="00B279E2">
        <w:rPr>
          <w:spacing w:val="-3"/>
          <w:sz w:val="24"/>
          <w:szCs w:val="24"/>
        </w:rPr>
        <w:t xml:space="preserve"> </w:t>
      </w:r>
      <w:r w:rsidRPr="00B279E2">
        <w:rPr>
          <w:sz w:val="24"/>
          <w:szCs w:val="24"/>
        </w:rPr>
        <w:t>for</w:t>
      </w:r>
      <w:r w:rsidRPr="00B279E2">
        <w:rPr>
          <w:spacing w:val="-4"/>
          <w:sz w:val="24"/>
          <w:szCs w:val="24"/>
        </w:rPr>
        <w:t xml:space="preserve"> </w:t>
      </w:r>
      <w:r w:rsidRPr="00B279E2">
        <w:rPr>
          <w:sz w:val="24"/>
          <w:szCs w:val="24"/>
        </w:rPr>
        <w:t>victims</w:t>
      </w:r>
      <w:r w:rsidRPr="00B279E2">
        <w:rPr>
          <w:spacing w:val="-3"/>
          <w:sz w:val="24"/>
          <w:szCs w:val="24"/>
        </w:rPr>
        <w:t xml:space="preserve"> </w:t>
      </w:r>
      <w:r w:rsidRPr="00B279E2">
        <w:rPr>
          <w:sz w:val="24"/>
          <w:szCs w:val="24"/>
        </w:rPr>
        <w:t>of</w:t>
      </w:r>
      <w:r w:rsidRPr="00B279E2">
        <w:rPr>
          <w:spacing w:val="-3"/>
          <w:sz w:val="24"/>
          <w:szCs w:val="24"/>
        </w:rPr>
        <w:t xml:space="preserve"> </w:t>
      </w:r>
      <w:r w:rsidRPr="00B279E2">
        <w:rPr>
          <w:sz w:val="24"/>
          <w:szCs w:val="24"/>
        </w:rPr>
        <w:t>sexual</w:t>
      </w:r>
      <w:r w:rsidRPr="00B279E2">
        <w:rPr>
          <w:spacing w:val="-3"/>
          <w:sz w:val="24"/>
          <w:szCs w:val="24"/>
        </w:rPr>
        <w:t xml:space="preserve"> </w:t>
      </w:r>
      <w:r w:rsidRPr="00B279E2">
        <w:rPr>
          <w:sz w:val="24"/>
          <w:szCs w:val="24"/>
        </w:rPr>
        <w:t>assault,</w:t>
      </w:r>
      <w:r w:rsidRPr="00B279E2">
        <w:rPr>
          <w:spacing w:val="40"/>
          <w:sz w:val="24"/>
          <w:szCs w:val="24"/>
        </w:rPr>
        <w:t xml:space="preserve"> </w:t>
      </w:r>
      <w:r w:rsidRPr="00B279E2">
        <w:rPr>
          <w:sz w:val="24"/>
          <w:szCs w:val="24"/>
        </w:rPr>
        <w:t>filing</w:t>
      </w:r>
      <w:r w:rsidRPr="00B279E2">
        <w:rPr>
          <w:spacing w:val="-3"/>
          <w:sz w:val="24"/>
          <w:szCs w:val="24"/>
        </w:rPr>
        <w:t xml:space="preserve"> </w:t>
      </w:r>
      <w:r w:rsidRPr="00B279E2">
        <w:rPr>
          <w:sz w:val="24"/>
          <w:szCs w:val="24"/>
        </w:rPr>
        <w:t>costs</w:t>
      </w:r>
      <w:r w:rsidRPr="00B279E2">
        <w:rPr>
          <w:spacing w:val="-2"/>
          <w:sz w:val="24"/>
          <w:szCs w:val="24"/>
        </w:rPr>
        <w:t xml:space="preserve"> </w:t>
      </w:r>
      <w:r w:rsidRPr="00B279E2">
        <w:rPr>
          <w:sz w:val="24"/>
          <w:szCs w:val="24"/>
        </w:rPr>
        <w:t>for</w:t>
      </w:r>
      <w:r w:rsidRPr="00B279E2">
        <w:rPr>
          <w:spacing w:val="-4"/>
          <w:sz w:val="24"/>
          <w:szCs w:val="24"/>
        </w:rPr>
        <w:t xml:space="preserve"> </w:t>
      </w:r>
      <w:r w:rsidRPr="00B279E2">
        <w:rPr>
          <w:sz w:val="24"/>
          <w:szCs w:val="24"/>
        </w:rPr>
        <w:t>criminal charges and protection orders, judicial notification, polygraph testing prohibition</w:t>
      </w:r>
      <w:r w:rsidRPr="00B279E2" w:rsidR="009C7494">
        <w:rPr>
          <w:sz w:val="24"/>
          <w:szCs w:val="24"/>
        </w:rPr>
        <w:t xml:space="preserve"> and grant eligibility regarding compelling victim testimony. </w:t>
      </w:r>
    </w:p>
    <w:p w:rsidR="00840299" w:rsidRPr="00B279E2" w:rsidP="009C7494" w14:paraId="01F7B313" w14:textId="77777777">
      <w:pPr>
        <w:tabs>
          <w:tab w:val="left" w:pos="450"/>
        </w:tabs>
        <w:ind w:right="95"/>
        <w:rPr>
          <w:sz w:val="24"/>
          <w:szCs w:val="24"/>
        </w:rPr>
      </w:pPr>
    </w:p>
    <w:p w:rsidR="00840299" w:rsidRPr="00B279E2" w:rsidP="009C7494" w14:paraId="169D8CB6" w14:textId="77777777">
      <w:pPr>
        <w:tabs>
          <w:tab w:val="left" w:pos="450"/>
        </w:tabs>
        <w:ind w:right="95"/>
        <w:rPr>
          <w:sz w:val="24"/>
          <w:szCs w:val="24"/>
        </w:rPr>
      </w:pPr>
    </w:p>
    <w:p w:rsidR="00E73640" w:rsidRPr="00B279E2" w14:paraId="352BED6C" w14:textId="77777777">
      <w:pPr>
        <w:pStyle w:val="ListParagraph"/>
        <w:numPr>
          <w:ilvl w:val="0"/>
          <w:numId w:val="1"/>
        </w:numPr>
        <w:tabs>
          <w:tab w:val="left" w:pos="820"/>
          <w:tab w:val="left" w:pos="821"/>
        </w:tabs>
        <w:ind w:left="820" w:hanging="721"/>
        <w:jc w:val="left"/>
        <w:rPr>
          <w:sz w:val="24"/>
          <w:szCs w:val="24"/>
        </w:rPr>
      </w:pPr>
      <w:r w:rsidRPr="00B279E2">
        <w:rPr>
          <w:sz w:val="24"/>
          <w:szCs w:val="24"/>
        </w:rPr>
        <w:t>Use</w:t>
      </w:r>
      <w:r w:rsidRPr="00B279E2">
        <w:rPr>
          <w:spacing w:val="-4"/>
          <w:sz w:val="24"/>
          <w:szCs w:val="24"/>
        </w:rPr>
        <w:t xml:space="preserve"> </w:t>
      </w:r>
      <w:r w:rsidRPr="00B279E2">
        <w:rPr>
          <w:sz w:val="24"/>
          <w:szCs w:val="24"/>
        </w:rPr>
        <w:t>of</w:t>
      </w:r>
      <w:r w:rsidRPr="00B279E2">
        <w:rPr>
          <w:spacing w:val="-1"/>
          <w:sz w:val="24"/>
          <w:szCs w:val="24"/>
        </w:rPr>
        <w:t xml:space="preserve"> </w:t>
      </w:r>
      <w:r w:rsidRPr="00B279E2">
        <w:rPr>
          <w:spacing w:val="-2"/>
          <w:sz w:val="24"/>
          <w:szCs w:val="24"/>
        </w:rPr>
        <w:t>Information</w:t>
      </w:r>
    </w:p>
    <w:p w:rsidR="00E73640" w:rsidRPr="00B279E2" w14:paraId="714027C4" w14:textId="77777777">
      <w:pPr>
        <w:pStyle w:val="BodyText"/>
      </w:pPr>
    </w:p>
    <w:p w:rsidR="00E73640" w:rsidRPr="00B279E2" w14:paraId="45427ABF" w14:textId="77777777">
      <w:pPr>
        <w:pStyle w:val="BodyText"/>
        <w:ind w:left="100" w:firstLine="719"/>
      </w:pPr>
      <w:r w:rsidRPr="00B279E2">
        <w:t>OVW</w:t>
      </w:r>
      <w:r w:rsidRPr="00B279E2">
        <w:rPr>
          <w:spacing w:val="-4"/>
        </w:rPr>
        <w:t xml:space="preserve"> </w:t>
      </w:r>
      <w:r w:rsidRPr="00B279E2">
        <w:t>will</w:t>
      </w:r>
      <w:r w:rsidRPr="00B279E2">
        <w:rPr>
          <w:spacing w:val="-3"/>
        </w:rPr>
        <w:t xml:space="preserve"> </w:t>
      </w:r>
      <w:r w:rsidRPr="00B279E2">
        <w:t>use</w:t>
      </w:r>
      <w:r w:rsidRPr="00B279E2">
        <w:rPr>
          <w:spacing w:val="-4"/>
        </w:rPr>
        <w:t xml:space="preserve"> </w:t>
      </w:r>
      <w:r w:rsidRPr="00B279E2">
        <w:t>the</w:t>
      </w:r>
      <w:r w:rsidRPr="00B279E2">
        <w:rPr>
          <w:spacing w:val="-3"/>
        </w:rPr>
        <w:t xml:space="preserve"> </w:t>
      </w:r>
      <w:r w:rsidRPr="00B279E2">
        <w:t>information</w:t>
      </w:r>
      <w:r w:rsidRPr="00B279E2">
        <w:rPr>
          <w:spacing w:val="-3"/>
        </w:rPr>
        <w:t xml:space="preserve"> </w:t>
      </w:r>
      <w:r w:rsidRPr="00B279E2">
        <w:t>as</w:t>
      </w:r>
      <w:r w:rsidRPr="00B279E2">
        <w:rPr>
          <w:spacing w:val="-3"/>
        </w:rPr>
        <w:t xml:space="preserve"> </w:t>
      </w:r>
      <w:r w:rsidRPr="00B279E2">
        <w:t>a</w:t>
      </w:r>
      <w:r w:rsidRPr="00B279E2">
        <w:rPr>
          <w:spacing w:val="-4"/>
        </w:rPr>
        <w:t xml:space="preserve"> </w:t>
      </w:r>
      <w:r w:rsidRPr="00B279E2">
        <w:t>material</w:t>
      </w:r>
      <w:r w:rsidRPr="00B279E2">
        <w:rPr>
          <w:spacing w:val="-1"/>
        </w:rPr>
        <w:t xml:space="preserve"> </w:t>
      </w:r>
      <w:r w:rsidRPr="00B279E2">
        <w:t>representation</w:t>
      </w:r>
      <w:r w:rsidRPr="00B279E2">
        <w:rPr>
          <w:spacing w:val="-3"/>
        </w:rPr>
        <w:t xml:space="preserve"> </w:t>
      </w:r>
      <w:r w:rsidRPr="00B279E2">
        <w:t>of</w:t>
      </w:r>
      <w:r w:rsidRPr="00B279E2">
        <w:rPr>
          <w:spacing w:val="-3"/>
        </w:rPr>
        <w:t xml:space="preserve"> </w:t>
      </w:r>
      <w:r w:rsidRPr="00B279E2">
        <w:t>fact</w:t>
      </w:r>
      <w:r w:rsidRPr="00B279E2">
        <w:rPr>
          <w:spacing w:val="-3"/>
        </w:rPr>
        <w:t xml:space="preserve"> </w:t>
      </w:r>
      <w:r w:rsidRPr="00B279E2">
        <w:t>that</w:t>
      </w:r>
      <w:r w:rsidRPr="00B279E2">
        <w:rPr>
          <w:spacing w:val="-3"/>
        </w:rPr>
        <w:t xml:space="preserve"> </w:t>
      </w:r>
      <w:r w:rsidRPr="00B279E2">
        <w:t>the</w:t>
      </w:r>
      <w:r w:rsidRPr="00B279E2">
        <w:rPr>
          <w:spacing w:val="-4"/>
        </w:rPr>
        <w:t xml:space="preserve"> </w:t>
      </w:r>
      <w:r w:rsidRPr="00B279E2">
        <w:t>applicant</w:t>
      </w:r>
      <w:r w:rsidRPr="00B279E2">
        <w:rPr>
          <w:spacing w:val="-3"/>
        </w:rPr>
        <w:t xml:space="preserve"> </w:t>
      </w:r>
      <w:r w:rsidRPr="00B279E2">
        <w:t>to</w:t>
      </w:r>
      <w:r w:rsidRPr="00B279E2">
        <w:rPr>
          <w:spacing w:val="-3"/>
        </w:rPr>
        <w:t xml:space="preserve"> </w:t>
      </w:r>
      <w:r w:rsidRPr="00B279E2">
        <w:t>the grant program has complied with the statutory eligibility requirements.</w:t>
      </w:r>
    </w:p>
    <w:p w:rsidR="00E73640" w:rsidRPr="00B279E2" w14:paraId="226BC4A2" w14:textId="77777777">
      <w:pPr>
        <w:pStyle w:val="BodyText"/>
        <w:spacing w:before="1"/>
      </w:pPr>
    </w:p>
    <w:p w:rsidR="00E73640" w:rsidRPr="00B279E2" w14:paraId="1B634D20" w14:textId="77777777">
      <w:pPr>
        <w:pStyle w:val="ListParagraph"/>
        <w:numPr>
          <w:ilvl w:val="0"/>
          <w:numId w:val="1"/>
        </w:numPr>
        <w:tabs>
          <w:tab w:val="left" w:pos="820"/>
          <w:tab w:val="left" w:pos="821"/>
        </w:tabs>
        <w:ind w:left="820" w:hanging="721"/>
        <w:jc w:val="left"/>
        <w:rPr>
          <w:sz w:val="24"/>
          <w:szCs w:val="24"/>
        </w:rPr>
      </w:pPr>
      <w:r w:rsidRPr="00B279E2">
        <w:rPr>
          <w:sz w:val="24"/>
          <w:szCs w:val="24"/>
        </w:rPr>
        <w:t>Use</w:t>
      </w:r>
      <w:r w:rsidRPr="00B279E2">
        <w:rPr>
          <w:spacing w:val="-5"/>
          <w:sz w:val="24"/>
          <w:szCs w:val="24"/>
        </w:rPr>
        <w:t xml:space="preserve"> </w:t>
      </w:r>
      <w:r w:rsidRPr="00B279E2">
        <w:rPr>
          <w:sz w:val="24"/>
          <w:szCs w:val="24"/>
        </w:rPr>
        <w:t>of</w:t>
      </w:r>
      <w:r w:rsidRPr="00B279E2">
        <w:rPr>
          <w:spacing w:val="-2"/>
          <w:sz w:val="24"/>
          <w:szCs w:val="24"/>
        </w:rPr>
        <w:t xml:space="preserve"> </w:t>
      </w:r>
      <w:r w:rsidRPr="00B279E2">
        <w:rPr>
          <w:sz w:val="24"/>
          <w:szCs w:val="24"/>
        </w:rPr>
        <w:t>Information</w:t>
      </w:r>
      <w:r w:rsidRPr="00B279E2">
        <w:rPr>
          <w:spacing w:val="-3"/>
          <w:sz w:val="24"/>
          <w:szCs w:val="24"/>
        </w:rPr>
        <w:t xml:space="preserve"> </w:t>
      </w:r>
      <w:r w:rsidRPr="00B279E2">
        <w:rPr>
          <w:spacing w:val="-2"/>
          <w:sz w:val="24"/>
          <w:szCs w:val="24"/>
        </w:rPr>
        <w:t>Technology</w:t>
      </w:r>
    </w:p>
    <w:p w:rsidR="00E73640" w:rsidRPr="00B279E2" w14:paraId="4B928909" w14:textId="77777777">
      <w:pPr>
        <w:pStyle w:val="BodyText"/>
      </w:pPr>
    </w:p>
    <w:p w:rsidR="00E73640" w:rsidRPr="00B279E2" w14:paraId="4F9FF1E4" w14:textId="77777777">
      <w:pPr>
        <w:pStyle w:val="BodyText"/>
        <w:ind w:left="100" w:firstLine="719"/>
      </w:pPr>
      <w:r w:rsidRPr="00B279E2">
        <w:t>The</w:t>
      </w:r>
      <w:r w:rsidRPr="00B279E2">
        <w:rPr>
          <w:spacing w:val="-5"/>
        </w:rPr>
        <w:t xml:space="preserve"> </w:t>
      </w:r>
      <w:r w:rsidRPr="00B279E2">
        <w:t>collection</w:t>
      </w:r>
      <w:r w:rsidRPr="00B279E2">
        <w:rPr>
          <w:spacing w:val="-4"/>
        </w:rPr>
        <w:t xml:space="preserve"> </w:t>
      </w:r>
      <w:r w:rsidRPr="00B279E2">
        <w:t>of</w:t>
      </w:r>
      <w:r w:rsidRPr="00B279E2">
        <w:rPr>
          <w:spacing w:val="-4"/>
        </w:rPr>
        <w:t xml:space="preserve"> </w:t>
      </w:r>
      <w:r w:rsidRPr="00B279E2">
        <w:t>information</w:t>
      </w:r>
      <w:r w:rsidRPr="00B279E2">
        <w:rPr>
          <w:spacing w:val="-4"/>
        </w:rPr>
        <w:t xml:space="preserve"> </w:t>
      </w:r>
      <w:r w:rsidRPr="00B279E2">
        <w:t>will</w:t>
      </w:r>
      <w:r w:rsidRPr="00B279E2">
        <w:rPr>
          <w:spacing w:val="-4"/>
        </w:rPr>
        <w:t xml:space="preserve"> </w:t>
      </w:r>
      <w:r w:rsidRPr="00B279E2">
        <w:t>involve</w:t>
      </w:r>
      <w:r w:rsidRPr="00B279E2">
        <w:rPr>
          <w:spacing w:val="-4"/>
        </w:rPr>
        <w:t xml:space="preserve"> </w:t>
      </w:r>
      <w:r w:rsidRPr="00B279E2">
        <w:t>the</w:t>
      </w:r>
      <w:r w:rsidRPr="00B279E2">
        <w:rPr>
          <w:spacing w:val="-4"/>
        </w:rPr>
        <w:t xml:space="preserve"> </w:t>
      </w:r>
      <w:r w:rsidRPr="00B279E2">
        <w:t>use</w:t>
      </w:r>
      <w:r w:rsidRPr="00B279E2">
        <w:rPr>
          <w:spacing w:val="-5"/>
        </w:rPr>
        <w:t xml:space="preserve"> </w:t>
      </w:r>
      <w:r w:rsidRPr="00B279E2">
        <w:t>of</w:t>
      </w:r>
      <w:r w:rsidRPr="00B279E2">
        <w:rPr>
          <w:spacing w:val="-4"/>
        </w:rPr>
        <w:t xml:space="preserve"> </w:t>
      </w:r>
      <w:r w:rsidRPr="00B279E2">
        <w:t>automated,</w:t>
      </w:r>
      <w:r w:rsidRPr="00B279E2">
        <w:rPr>
          <w:spacing w:val="-2"/>
        </w:rPr>
        <w:t xml:space="preserve"> </w:t>
      </w:r>
      <w:r w:rsidRPr="00B279E2">
        <w:t>electronic,</w:t>
      </w:r>
      <w:r w:rsidRPr="00B279E2">
        <w:rPr>
          <w:spacing w:val="-2"/>
        </w:rPr>
        <w:t xml:space="preserve"> </w:t>
      </w:r>
      <w:r w:rsidRPr="00B279E2">
        <w:t>mechanical</w:t>
      </w:r>
      <w:r w:rsidRPr="00B279E2">
        <w:rPr>
          <w:spacing w:val="-4"/>
        </w:rPr>
        <w:t xml:space="preserve"> </w:t>
      </w:r>
      <w:r w:rsidRPr="00B279E2">
        <w:t>or other</w:t>
      </w:r>
      <w:r w:rsidRPr="00B279E2">
        <w:rPr>
          <w:spacing w:val="-6"/>
        </w:rPr>
        <w:t xml:space="preserve"> </w:t>
      </w:r>
      <w:r w:rsidRPr="00B279E2">
        <w:t>technological</w:t>
      </w:r>
      <w:r w:rsidRPr="00B279E2">
        <w:rPr>
          <w:spacing w:val="-2"/>
        </w:rPr>
        <w:t xml:space="preserve"> </w:t>
      </w:r>
      <w:r w:rsidRPr="00B279E2">
        <w:t>collection</w:t>
      </w:r>
      <w:r w:rsidRPr="00B279E2">
        <w:rPr>
          <w:spacing w:val="-4"/>
        </w:rPr>
        <w:t xml:space="preserve"> </w:t>
      </w:r>
      <w:r w:rsidRPr="00B279E2">
        <w:t>techniques</w:t>
      </w:r>
      <w:r w:rsidRPr="00B279E2">
        <w:rPr>
          <w:spacing w:val="-4"/>
        </w:rPr>
        <w:t xml:space="preserve"> </w:t>
      </w:r>
      <w:r w:rsidRPr="00B279E2">
        <w:t>or</w:t>
      </w:r>
      <w:r w:rsidRPr="00B279E2">
        <w:rPr>
          <w:spacing w:val="-5"/>
        </w:rPr>
        <w:t xml:space="preserve"> </w:t>
      </w:r>
      <w:r w:rsidRPr="00B279E2">
        <w:t>other</w:t>
      </w:r>
      <w:r w:rsidRPr="00B279E2">
        <w:rPr>
          <w:spacing w:val="-4"/>
        </w:rPr>
        <w:t xml:space="preserve"> </w:t>
      </w:r>
      <w:r w:rsidRPr="00B279E2">
        <w:t>forms</w:t>
      </w:r>
      <w:r w:rsidRPr="00B279E2">
        <w:rPr>
          <w:spacing w:val="-4"/>
        </w:rPr>
        <w:t xml:space="preserve"> </w:t>
      </w:r>
      <w:r w:rsidRPr="00B279E2">
        <w:t>of</w:t>
      </w:r>
      <w:r w:rsidRPr="00B279E2">
        <w:rPr>
          <w:spacing w:val="-4"/>
        </w:rPr>
        <w:t xml:space="preserve"> </w:t>
      </w:r>
      <w:r w:rsidRPr="00B279E2">
        <w:t>information</w:t>
      </w:r>
      <w:r w:rsidRPr="00B279E2">
        <w:rPr>
          <w:spacing w:val="-4"/>
        </w:rPr>
        <w:t xml:space="preserve"> </w:t>
      </w:r>
      <w:r w:rsidRPr="00B279E2">
        <w:t>technology.</w:t>
      </w:r>
      <w:r w:rsidRPr="00B279E2">
        <w:rPr>
          <w:spacing w:val="-4"/>
        </w:rPr>
        <w:t xml:space="preserve"> </w:t>
      </w:r>
      <w:r w:rsidRPr="00B279E2">
        <w:t>Grantees</w:t>
      </w:r>
      <w:r w:rsidRPr="00B279E2">
        <w:rPr>
          <w:spacing w:val="-4"/>
        </w:rPr>
        <w:t xml:space="preserve"> </w:t>
      </w:r>
      <w:r w:rsidRPr="00B279E2">
        <w:t>will submit this certification as part of their application</w:t>
      </w:r>
      <w:r w:rsidR="00333FEC">
        <w:t>,</w:t>
      </w:r>
      <w:r w:rsidRPr="00B279E2">
        <w:t xml:space="preserve"> which will be sent to OVW electronically through the Just Grants System.</w:t>
      </w:r>
    </w:p>
    <w:p w:rsidR="00E73640" w:rsidRPr="00B279E2" w14:paraId="460F8694" w14:textId="77777777">
      <w:pPr>
        <w:pStyle w:val="BodyText"/>
      </w:pPr>
    </w:p>
    <w:p w:rsidR="00E73640" w:rsidRPr="00B279E2" w14:paraId="5CAAB1EF" w14:textId="77777777">
      <w:pPr>
        <w:pStyle w:val="ListParagraph"/>
        <w:numPr>
          <w:ilvl w:val="0"/>
          <w:numId w:val="1"/>
        </w:numPr>
        <w:tabs>
          <w:tab w:val="left" w:pos="820"/>
          <w:tab w:val="left" w:pos="821"/>
        </w:tabs>
        <w:ind w:left="820" w:hanging="721"/>
        <w:jc w:val="left"/>
        <w:rPr>
          <w:sz w:val="24"/>
          <w:szCs w:val="24"/>
        </w:rPr>
      </w:pPr>
      <w:r w:rsidRPr="00B279E2">
        <w:rPr>
          <w:sz w:val="24"/>
          <w:szCs w:val="24"/>
        </w:rPr>
        <w:t>Duplication</w:t>
      </w:r>
      <w:r w:rsidRPr="00B279E2">
        <w:rPr>
          <w:spacing w:val="-3"/>
          <w:sz w:val="24"/>
          <w:szCs w:val="24"/>
        </w:rPr>
        <w:t xml:space="preserve"> </w:t>
      </w:r>
      <w:r w:rsidRPr="00B279E2">
        <w:rPr>
          <w:sz w:val="24"/>
          <w:szCs w:val="24"/>
        </w:rPr>
        <w:t>of</w:t>
      </w:r>
      <w:r w:rsidRPr="00B279E2">
        <w:rPr>
          <w:spacing w:val="-1"/>
          <w:sz w:val="24"/>
          <w:szCs w:val="24"/>
        </w:rPr>
        <w:t xml:space="preserve"> </w:t>
      </w:r>
      <w:r w:rsidRPr="00B279E2">
        <w:rPr>
          <w:sz w:val="24"/>
          <w:szCs w:val="24"/>
        </w:rPr>
        <w:t>Information</w:t>
      </w:r>
      <w:r w:rsidRPr="00B279E2">
        <w:rPr>
          <w:spacing w:val="-2"/>
          <w:sz w:val="24"/>
          <w:szCs w:val="24"/>
        </w:rPr>
        <w:t xml:space="preserve"> Request</w:t>
      </w:r>
    </w:p>
    <w:p w:rsidR="00E73640" w:rsidRPr="00B279E2" w14:paraId="1B78F352" w14:textId="77777777">
      <w:pPr>
        <w:pStyle w:val="BodyText"/>
      </w:pPr>
    </w:p>
    <w:p w:rsidR="00E73640" w:rsidRPr="00B279E2" w14:paraId="0A1B4DEF" w14:textId="77777777">
      <w:pPr>
        <w:pStyle w:val="BodyText"/>
        <w:ind w:left="820"/>
      </w:pPr>
      <w:r w:rsidRPr="00B279E2">
        <w:t>There</w:t>
      </w:r>
      <w:r w:rsidRPr="00B279E2">
        <w:rPr>
          <w:spacing w:val="-4"/>
        </w:rPr>
        <w:t xml:space="preserve"> </w:t>
      </w:r>
      <w:r w:rsidRPr="00B279E2">
        <w:t>is</w:t>
      </w:r>
      <w:r w:rsidRPr="00B279E2">
        <w:rPr>
          <w:spacing w:val="-2"/>
        </w:rPr>
        <w:t xml:space="preserve"> </w:t>
      </w:r>
      <w:r w:rsidRPr="00B279E2">
        <w:t>no</w:t>
      </w:r>
      <w:r w:rsidRPr="00B279E2">
        <w:rPr>
          <w:spacing w:val="-2"/>
        </w:rPr>
        <w:t xml:space="preserve"> </w:t>
      </w:r>
      <w:r w:rsidRPr="00B279E2">
        <w:t>other</w:t>
      </w:r>
      <w:r w:rsidRPr="00B279E2">
        <w:rPr>
          <w:spacing w:val="-3"/>
        </w:rPr>
        <w:t xml:space="preserve"> </w:t>
      </w:r>
      <w:r w:rsidRPr="00B279E2">
        <w:t>mechanism</w:t>
      </w:r>
      <w:r w:rsidRPr="00B279E2">
        <w:rPr>
          <w:spacing w:val="-2"/>
        </w:rPr>
        <w:t xml:space="preserve"> </w:t>
      </w:r>
      <w:r w:rsidRPr="00B279E2">
        <w:t>by</w:t>
      </w:r>
      <w:r w:rsidRPr="00B279E2">
        <w:rPr>
          <w:spacing w:val="-2"/>
        </w:rPr>
        <w:t xml:space="preserve"> </w:t>
      </w:r>
      <w:r w:rsidRPr="00B279E2">
        <w:t>which</w:t>
      </w:r>
      <w:r w:rsidRPr="00B279E2">
        <w:rPr>
          <w:spacing w:val="-1"/>
        </w:rPr>
        <w:t xml:space="preserve"> </w:t>
      </w:r>
      <w:r w:rsidRPr="00B279E2">
        <w:t>OVW</w:t>
      </w:r>
      <w:r w:rsidRPr="00B279E2">
        <w:rPr>
          <w:spacing w:val="-3"/>
        </w:rPr>
        <w:t xml:space="preserve"> </w:t>
      </w:r>
      <w:r w:rsidRPr="00B279E2">
        <w:t>collects</w:t>
      </w:r>
      <w:r w:rsidRPr="00B279E2">
        <w:rPr>
          <w:spacing w:val="-2"/>
        </w:rPr>
        <w:t xml:space="preserve"> </w:t>
      </w:r>
      <w:r w:rsidRPr="00B279E2">
        <w:t>this</w:t>
      </w:r>
      <w:r w:rsidRPr="00B279E2">
        <w:rPr>
          <w:spacing w:val="-1"/>
        </w:rPr>
        <w:t xml:space="preserve"> </w:t>
      </w:r>
      <w:r w:rsidRPr="00B279E2">
        <w:rPr>
          <w:spacing w:val="-2"/>
        </w:rPr>
        <w:t>information.</w:t>
      </w:r>
    </w:p>
    <w:p w:rsidR="00E73640" w:rsidRPr="00B279E2" w14:paraId="548985B1" w14:textId="77777777">
      <w:pPr>
        <w:pStyle w:val="BodyText"/>
        <w:spacing w:before="1"/>
      </w:pPr>
    </w:p>
    <w:p w:rsidR="00E73640" w:rsidRPr="00B279E2" w14:paraId="3ADAB629" w14:textId="77777777">
      <w:pPr>
        <w:pStyle w:val="ListParagraph"/>
        <w:numPr>
          <w:ilvl w:val="0"/>
          <w:numId w:val="1"/>
        </w:numPr>
        <w:tabs>
          <w:tab w:val="left" w:pos="820"/>
          <w:tab w:val="left" w:pos="821"/>
        </w:tabs>
        <w:ind w:left="820" w:hanging="721"/>
        <w:jc w:val="left"/>
        <w:rPr>
          <w:sz w:val="24"/>
          <w:szCs w:val="24"/>
        </w:rPr>
      </w:pPr>
      <w:r w:rsidRPr="00B279E2">
        <w:rPr>
          <w:sz w:val="24"/>
          <w:szCs w:val="24"/>
        </w:rPr>
        <w:t>Impact</w:t>
      </w:r>
      <w:r w:rsidRPr="00B279E2">
        <w:rPr>
          <w:spacing w:val="-2"/>
          <w:sz w:val="24"/>
          <w:szCs w:val="24"/>
        </w:rPr>
        <w:t xml:space="preserve"> </w:t>
      </w:r>
      <w:r w:rsidRPr="00B279E2">
        <w:rPr>
          <w:sz w:val="24"/>
          <w:szCs w:val="24"/>
        </w:rPr>
        <w:t>on</w:t>
      </w:r>
      <w:r w:rsidRPr="00B279E2">
        <w:rPr>
          <w:spacing w:val="-1"/>
          <w:sz w:val="24"/>
          <w:szCs w:val="24"/>
        </w:rPr>
        <w:t xml:space="preserve"> </w:t>
      </w:r>
      <w:r w:rsidRPr="00B279E2">
        <w:rPr>
          <w:sz w:val="24"/>
          <w:szCs w:val="24"/>
        </w:rPr>
        <w:t>Small</w:t>
      </w:r>
      <w:r w:rsidRPr="00B279E2">
        <w:rPr>
          <w:spacing w:val="-1"/>
          <w:sz w:val="24"/>
          <w:szCs w:val="24"/>
        </w:rPr>
        <w:t xml:space="preserve"> </w:t>
      </w:r>
      <w:r w:rsidRPr="00B279E2">
        <w:rPr>
          <w:spacing w:val="-2"/>
          <w:sz w:val="24"/>
          <w:szCs w:val="24"/>
        </w:rPr>
        <w:t>Entities</w:t>
      </w:r>
    </w:p>
    <w:p w:rsidR="00E73640" w:rsidRPr="00B279E2" w14:paraId="738B1B15" w14:textId="77777777">
      <w:pPr>
        <w:pStyle w:val="BodyText"/>
      </w:pPr>
    </w:p>
    <w:p w:rsidR="00E73640" w:rsidRPr="00B279E2" w14:paraId="3A9AECD1" w14:textId="77777777">
      <w:pPr>
        <w:pStyle w:val="BodyText"/>
        <w:ind w:left="100" w:right="195" w:firstLine="719"/>
      </w:pPr>
      <w:r w:rsidRPr="00B279E2">
        <w:t>Because the respondents to the information request are applicants under the STOP Formula</w:t>
      </w:r>
      <w:r w:rsidRPr="00B279E2">
        <w:rPr>
          <w:spacing w:val="-3"/>
        </w:rPr>
        <w:t xml:space="preserve"> </w:t>
      </w:r>
      <w:r w:rsidRPr="00B279E2">
        <w:t>Grant</w:t>
      </w:r>
      <w:r w:rsidRPr="00B279E2">
        <w:rPr>
          <w:spacing w:val="-3"/>
        </w:rPr>
        <w:t xml:space="preserve"> </w:t>
      </w:r>
      <w:r w:rsidRPr="00B279E2">
        <w:t>Program</w:t>
      </w:r>
      <w:r w:rsidRPr="00B279E2">
        <w:rPr>
          <w:spacing w:val="-3"/>
        </w:rPr>
        <w:t xml:space="preserve"> </w:t>
      </w:r>
      <w:r w:rsidRPr="00B279E2">
        <w:t>-</w:t>
      </w:r>
      <w:r w:rsidRPr="00B279E2">
        <w:rPr>
          <w:spacing w:val="-2"/>
        </w:rPr>
        <w:t xml:space="preserve"> </w:t>
      </w:r>
      <w:r w:rsidRPr="00B279E2">
        <w:t>states,</w:t>
      </w:r>
      <w:r w:rsidRPr="00B279E2">
        <w:rPr>
          <w:spacing w:val="-3"/>
        </w:rPr>
        <w:t xml:space="preserve"> </w:t>
      </w:r>
      <w:r w:rsidRPr="00B279E2">
        <w:t>territories</w:t>
      </w:r>
      <w:r w:rsidRPr="00B279E2" w:rsidR="009C7494">
        <w:t>,</w:t>
      </w:r>
      <w:r w:rsidRPr="00B279E2">
        <w:rPr>
          <w:spacing w:val="-3"/>
        </w:rPr>
        <w:t xml:space="preserve"> </w:t>
      </w:r>
      <w:r w:rsidRPr="00B279E2">
        <w:t>and</w:t>
      </w:r>
      <w:r w:rsidRPr="00B279E2">
        <w:rPr>
          <w:spacing w:val="-3"/>
        </w:rPr>
        <w:t xml:space="preserve"> </w:t>
      </w:r>
      <w:r w:rsidRPr="00B279E2">
        <w:t>the</w:t>
      </w:r>
      <w:r w:rsidRPr="00B279E2">
        <w:rPr>
          <w:spacing w:val="-2"/>
        </w:rPr>
        <w:t xml:space="preserve"> </w:t>
      </w:r>
      <w:r w:rsidRPr="00B279E2">
        <w:t>District</w:t>
      </w:r>
      <w:r w:rsidRPr="00B279E2">
        <w:rPr>
          <w:spacing w:val="-3"/>
        </w:rPr>
        <w:t xml:space="preserve"> </w:t>
      </w:r>
      <w:r w:rsidRPr="00B279E2">
        <w:t>of</w:t>
      </w:r>
      <w:r w:rsidRPr="00B279E2">
        <w:rPr>
          <w:spacing w:val="-3"/>
        </w:rPr>
        <w:t xml:space="preserve"> </w:t>
      </w:r>
      <w:r w:rsidRPr="00B279E2">
        <w:t>Columbia--</w:t>
      </w:r>
      <w:r w:rsidRPr="00B279E2">
        <w:rPr>
          <w:spacing w:val="-4"/>
        </w:rPr>
        <w:t xml:space="preserve"> </w:t>
      </w:r>
      <w:r w:rsidRPr="00B279E2">
        <w:t>there</w:t>
      </w:r>
      <w:r w:rsidRPr="00B279E2">
        <w:rPr>
          <w:spacing w:val="-4"/>
        </w:rPr>
        <w:t xml:space="preserve"> </w:t>
      </w:r>
      <w:r w:rsidRPr="00B279E2">
        <w:t>is</w:t>
      </w:r>
      <w:r w:rsidRPr="00B279E2">
        <w:rPr>
          <w:spacing w:val="-3"/>
        </w:rPr>
        <w:t xml:space="preserve"> </w:t>
      </w:r>
      <w:r w:rsidRPr="00B279E2">
        <w:t>no</w:t>
      </w:r>
      <w:r w:rsidRPr="00B279E2">
        <w:rPr>
          <w:spacing w:val="-3"/>
        </w:rPr>
        <w:t xml:space="preserve"> </w:t>
      </w:r>
      <w:r w:rsidRPr="00B279E2">
        <w:t>impact</w:t>
      </w:r>
      <w:r w:rsidRPr="00B279E2">
        <w:rPr>
          <w:spacing w:val="-3"/>
        </w:rPr>
        <w:t xml:space="preserve"> </w:t>
      </w:r>
      <w:r w:rsidRPr="00B279E2">
        <w:t>on small businesses.</w:t>
      </w:r>
    </w:p>
    <w:p w:rsidR="00E73640" w:rsidRPr="00B279E2" w14:paraId="647BCEE3" w14:textId="77777777">
      <w:pPr>
        <w:pStyle w:val="BodyText"/>
      </w:pPr>
    </w:p>
    <w:p w:rsidR="00E73640" w:rsidRPr="00B279E2" w14:paraId="7CBCC6CF" w14:textId="77777777">
      <w:pPr>
        <w:pStyle w:val="ListParagraph"/>
        <w:numPr>
          <w:ilvl w:val="0"/>
          <w:numId w:val="1"/>
        </w:numPr>
        <w:tabs>
          <w:tab w:val="left" w:pos="820"/>
          <w:tab w:val="left" w:pos="821"/>
        </w:tabs>
        <w:ind w:left="820" w:hanging="721"/>
        <w:jc w:val="left"/>
        <w:rPr>
          <w:sz w:val="24"/>
          <w:szCs w:val="24"/>
        </w:rPr>
      </w:pPr>
      <w:r w:rsidRPr="00B279E2">
        <w:rPr>
          <w:sz w:val="24"/>
          <w:szCs w:val="24"/>
        </w:rPr>
        <w:t>Consequences</w:t>
      </w:r>
      <w:r w:rsidRPr="00B279E2">
        <w:rPr>
          <w:spacing w:val="-5"/>
          <w:sz w:val="24"/>
          <w:szCs w:val="24"/>
        </w:rPr>
        <w:t xml:space="preserve"> </w:t>
      </w:r>
      <w:r w:rsidRPr="00B279E2">
        <w:rPr>
          <w:sz w:val="24"/>
          <w:szCs w:val="24"/>
        </w:rPr>
        <w:t>to</w:t>
      </w:r>
      <w:r w:rsidRPr="00B279E2">
        <w:rPr>
          <w:spacing w:val="-3"/>
          <w:sz w:val="24"/>
          <w:szCs w:val="24"/>
        </w:rPr>
        <w:t xml:space="preserve"> </w:t>
      </w:r>
      <w:r w:rsidRPr="00B279E2">
        <w:rPr>
          <w:sz w:val="24"/>
          <w:szCs w:val="24"/>
        </w:rPr>
        <w:t>Federal</w:t>
      </w:r>
      <w:r w:rsidRPr="00B279E2">
        <w:rPr>
          <w:spacing w:val="-2"/>
          <w:sz w:val="24"/>
          <w:szCs w:val="24"/>
        </w:rPr>
        <w:t xml:space="preserve"> </w:t>
      </w:r>
      <w:r w:rsidRPr="00B279E2">
        <w:rPr>
          <w:sz w:val="24"/>
          <w:szCs w:val="24"/>
        </w:rPr>
        <w:t>Programs</w:t>
      </w:r>
      <w:r w:rsidRPr="00B279E2">
        <w:rPr>
          <w:spacing w:val="-5"/>
          <w:sz w:val="24"/>
          <w:szCs w:val="24"/>
        </w:rPr>
        <w:t xml:space="preserve"> </w:t>
      </w:r>
      <w:r w:rsidRPr="00B279E2">
        <w:rPr>
          <w:sz w:val="24"/>
          <w:szCs w:val="24"/>
        </w:rPr>
        <w:t>or</w:t>
      </w:r>
      <w:r w:rsidRPr="00B279E2">
        <w:rPr>
          <w:spacing w:val="-4"/>
          <w:sz w:val="24"/>
          <w:szCs w:val="24"/>
        </w:rPr>
        <w:t xml:space="preserve"> </w:t>
      </w:r>
      <w:r w:rsidRPr="00B279E2">
        <w:rPr>
          <w:spacing w:val="-2"/>
          <w:sz w:val="24"/>
          <w:szCs w:val="24"/>
        </w:rPr>
        <w:t>Policy</w:t>
      </w:r>
    </w:p>
    <w:p w:rsidR="00E73640" w:rsidRPr="00B279E2" w14:paraId="7123E610" w14:textId="77777777">
      <w:pPr>
        <w:pStyle w:val="BodyText"/>
      </w:pPr>
    </w:p>
    <w:p w:rsidR="00E73640" w:rsidRPr="00B279E2" w14:paraId="093DDF30" w14:textId="77777777">
      <w:pPr>
        <w:pStyle w:val="BodyText"/>
        <w:ind w:left="100" w:right="195" w:firstLine="719"/>
      </w:pPr>
      <w:r w:rsidRPr="00B279E2">
        <w:t>The STOP Formula Grant Program supports important programs that provide critical training to address violence against women, provide victims services, and support coordinated community responses to such crimes.</w:t>
      </w:r>
      <w:r w:rsidRPr="00B279E2">
        <w:rPr>
          <w:spacing w:val="40"/>
        </w:rPr>
        <w:t xml:space="preserve"> </w:t>
      </w:r>
      <w:r w:rsidRPr="00B279E2">
        <w:t>The STOP Formula Grant Program promotes a coordinated, multi-disciplinary approach to improving the criminal justice system’s response to violence</w:t>
      </w:r>
      <w:r w:rsidRPr="00B279E2">
        <w:rPr>
          <w:spacing w:val="-6"/>
        </w:rPr>
        <w:t xml:space="preserve"> </w:t>
      </w:r>
      <w:r w:rsidRPr="00B279E2">
        <w:t>against</w:t>
      </w:r>
      <w:r w:rsidRPr="00B279E2">
        <w:rPr>
          <w:spacing w:val="-5"/>
        </w:rPr>
        <w:t xml:space="preserve"> </w:t>
      </w:r>
      <w:r w:rsidRPr="00B279E2">
        <w:t>women</w:t>
      </w:r>
      <w:r w:rsidRPr="00B279E2">
        <w:rPr>
          <w:spacing w:val="-5"/>
        </w:rPr>
        <w:t xml:space="preserve"> </w:t>
      </w:r>
      <w:r w:rsidRPr="00B279E2">
        <w:t>and</w:t>
      </w:r>
      <w:r w:rsidRPr="00B279E2">
        <w:rPr>
          <w:spacing w:val="-5"/>
        </w:rPr>
        <w:t xml:space="preserve"> </w:t>
      </w:r>
      <w:r w:rsidRPr="00B279E2">
        <w:t>supports</w:t>
      </w:r>
      <w:r w:rsidRPr="00B279E2">
        <w:rPr>
          <w:spacing w:val="-5"/>
        </w:rPr>
        <w:t xml:space="preserve"> </w:t>
      </w:r>
      <w:r w:rsidRPr="00B279E2">
        <w:t>partnerships</w:t>
      </w:r>
      <w:r w:rsidRPr="00B279E2">
        <w:rPr>
          <w:spacing w:val="-5"/>
        </w:rPr>
        <w:t xml:space="preserve"> </w:t>
      </w:r>
      <w:r w:rsidRPr="00B279E2">
        <w:t>among</w:t>
      </w:r>
      <w:r w:rsidRPr="00B279E2">
        <w:rPr>
          <w:spacing w:val="-5"/>
        </w:rPr>
        <w:t xml:space="preserve"> </w:t>
      </w:r>
      <w:r w:rsidRPr="00B279E2">
        <w:t>law</w:t>
      </w:r>
      <w:r w:rsidRPr="00B279E2">
        <w:rPr>
          <w:spacing w:val="-5"/>
        </w:rPr>
        <w:t xml:space="preserve"> </w:t>
      </w:r>
      <w:r w:rsidRPr="00B279E2">
        <w:t>enforcement,</w:t>
      </w:r>
      <w:r w:rsidRPr="00B279E2">
        <w:rPr>
          <w:spacing w:val="-5"/>
        </w:rPr>
        <w:t xml:space="preserve"> </w:t>
      </w:r>
      <w:r w:rsidRPr="00B279E2">
        <w:t>prosecution,</w:t>
      </w:r>
      <w:r w:rsidRPr="00B279E2">
        <w:rPr>
          <w:spacing w:val="-5"/>
        </w:rPr>
        <w:t xml:space="preserve"> </w:t>
      </w:r>
      <w:r w:rsidRPr="00B279E2">
        <w:t>courts, and victim advocacy organizations to enhance victim safety and to increase offender accountability.</w:t>
      </w:r>
      <w:r w:rsidRPr="00B279E2">
        <w:rPr>
          <w:spacing w:val="40"/>
        </w:rPr>
        <w:t xml:space="preserve"> </w:t>
      </w:r>
      <w:r w:rsidRPr="00B279E2">
        <w:t xml:space="preserve">If OVW </w:t>
      </w:r>
      <w:r w:rsidR="00333FEC">
        <w:t xml:space="preserve">is </w:t>
      </w:r>
      <w:r w:rsidRPr="00B279E2">
        <w:t>not able to</w:t>
      </w:r>
      <w:r w:rsidRPr="00B279E2">
        <w:t xml:space="preserve"> collect </w:t>
      </w:r>
      <w:r w:rsidRPr="00B279E2">
        <w:t>the information</w:t>
      </w:r>
      <w:r w:rsidRPr="00B279E2">
        <w:t xml:space="preserve"> from applicants, OVW would not be able to determine whether states meet certification requirements mandated by </w:t>
      </w:r>
      <w:r w:rsidR="00333FEC">
        <w:t xml:space="preserve">the applicable </w:t>
      </w:r>
      <w:r w:rsidRPr="00B279E2">
        <w:t>statute</w:t>
      </w:r>
      <w:r w:rsidR="00B13946">
        <w:t>s</w:t>
      </w:r>
      <w:r w:rsidRPr="00B279E2">
        <w:t xml:space="preserve"> and regulation</w:t>
      </w:r>
      <w:r w:rsidR="00B13946">
        <w:t>s</w:t>
      </w:r>
      <w:r w:rsidRPr="00B279E2">
        <w:t>.</w:t>
      </w:r>
    </w:p>
    <w:p w:rsidR="00E73640" w:rsidRPr="00B279E2" w14:paraId="25A7F328" w14:textId="77777777">
      <w:pPr>
        <w:pStyle w:val="BodyText"/>
        <w:spacing w:before="1"/>
      </w:pPr>
    </w:p>
    <w:p w:rsidR="00E73640" w:rsidRPr="00B279E2" w:rsidP="009C7494" w14:paraId="3727FA48" w14:textId="77777777">
      <w:pPr>
        <w:pStyle w:val="ListParagraph"/>
        <w:numPr>
          <w:ilvl w:val="0"/>
          <w:numId w:val="1"/>
        </w:numPr>
        <w:tabs>
          <w:tab w:val="left" w:pos="820"/>
          <w:tab w:val="left" w:pos="821"/>
        </w:tabs>
        <w:ind w:left="820" w:hanging="721"/>
        <w:jc w:val="left"/>
        <w:rPr>
          <w:sz w:val="24"/>
          <w:szCs w:val="24"/>
        </w:rPr>
      </w:pPr>
      <w:r w:rsidRPr="00B279E2">
        <w:rPr>
          <w:sz w:val="24"/>
          <w:szCs w:val="24"/>
        </w:rPr>
        <w:t>Special</w:t>
      </w:r>
      <w:r w:rsidRPr="00B279E2">
        <w:rPr>
          <w:spacing w:val="-4"/>
          <w:sz w:val="24"/>
          <w:szCs w:val="24"/>
        </w:rPr>
        <w:t xml:space="preserve"> </w:t>
      </w:r>
      <w:r w:rsidRPr="00B279E2">
        <w:rPr>
          <w:spacing w:val="-2"/>
          <w:sz w:val="24"/>
          <w:szCs w:val="24"/>
        </w:rPr>
        <w:t>Circumstances</w:t>
      </w:r>
    </w:p>
    <w:p w:rsidR="009C7494" w:rsidRPr="00B279E2" w:rsidP="009C7494" w14:paraId="13B97134" w14:textId="77777777">
      <w:pPr>
        <w:tabs>
          <w:tab w:val="left" w:pos="820"/>
          <w:tab w:val="left" w:pos="821"/>
        </w:tabs>
        <w:rPr>
          <w:sz w:val="24"/>
          <w:szCs w:val="24"/>
        </w:rPr>
      </w:pPr>
    </w:p>
    <w:p w:rsidR="009C7494" w:rsidRPr="00B279E2" w:rsidP="009C7494" w14:paraId="4C389196" w14:textId="77777777">
      <w:pPr>
        <w:pStyle w:val="BodyText"/>
        <w:spacing w:before="79"/>
        <w:ind w:right="195"/>
      </w:pPr>
      <w:r w:rsidRPr="00B279E2">
        <w:t>There</w:t>
      </w:r>
      <w:r w:rsidRPr="00B279E2">
        <w:rPr>
          <w:spacing w:val="-3"/>
        </w:rPr>
        <w:t xml:space="preserve"> </w:t>
      </w:r>
      <w:r w:rsidRPr="00B279E2">
        <w:t>are</w:t>
      </w:r>
      <w:r w:rsidRPr="00B279E2">
        <w:rPr>
          <w:spacing w:val="-5"/>
        </w:rPr>
        <w:t xml:space="preserve"> </w:t>
      </w:r>
      <w:r w:rsidRPr="00B279E2">
        <w:t>no</w:t>
      </w:r>
      <w:r w:rsidRPr="00B279E2">
        <w:rPr>
          <w:spacing w:val="-3"/>
        </w:rPr>
        <w:t xml:space="preserve"> </w:t>
      </w:r>
      <w:r w:rsidRPr="00B279E2">
        <w:t>special</w:t>
      </w:r>
      <w:r w:rsidRPr="00B279E2">
        <w:rPr>
          <w:spacing w:val="-3"/>
        </w:rPr>
        <w:t xml:space="preserve"> </w:t>
      </w:r>
      <w:r w:rsidRPr="00B279E2">
        <w:t>circumstances</w:t>
      </w:r>
      <w:r w:rsidRPr="00B279E2">
        <w:rPr>
          <w:spacing w:val="-3"/>
        </w:rPr>
        <w:t xml:space="preserve"> </w:t>
      </w:r>
      <w:r w:rsidRPr="00B279E2">
        <w:t>as</w:t>
      </w:r>
      <w:r w:rsidRPr="00B279E2">
        <w:rPr>
          <w:spacing w:val="-3"/>
        </w:rPr>
        <w:t xml:space="preserve"> </w:t>
      </w:r>
      <w:r w:rsidRPr="00B279E2">
        <w:t>identified</w:t>
      </w:r>
      <w:r w:rsidRPr="00B279E2">
        <w:rPr>
          <w:spacing w:val="-3"/>
        </w:rPr>
        <w:t xml:space="preserve"> </w:t>
      </w:r>
      <w:r w:rsidRPr="00B279E2">
        <w:t>in</w:t>
      </w:r>
      <w:r w:rsidRPr="00B279E2">
        <w:rPr>
          <w:spacing w:val="-3"/>
        </w:rPr>
        <w:t xml:space="preserve"> </w:t>
      </w:r>
      <w:r w:rsidRPr="00B279E2">
        <w:t>the</w:t>
      </w:r>
      <w:r w:rsidRPr="00B279E2">
        <w:rPr>
          <w:spacing w:val="-3"/>
        </w:rPr>
        <w:t xml:space="preserve"> </w:t>
      </w:r>
      <w:r w:rsidRPr="00B279E2">
        <w:t>specific</w:t>
      </w:r>
      <w:r w:rsidRPr="00B279E2">
        <w:rPr>
          <w:spacing w:val="-4"/>
        </w:rPr>
        <w:t xml:space="preserve"> </w:t>
      </w:r>
      <w:r w:rsidRPr="00B279E2">
        <w:t>instructions</w:t>
      </w:r>
      <w:r w:rsidRPr="00B279E2">
        <w:rPr>
          <w:spacing w:val="-3"/>
        </w:rPr>
        <w:t xml:space="preserve"> </w:t>
      </w:r>
      <w:r w:rsidRPr="00B279E2">
        <w:t>for</w:t>
      </w:r>
      <w:r w:rsidRPr="00B279E2">
        <w:rPr>
          <w:spacing w:val="-5"/>
        </w:rPr>
        <w:t xml:space="preserve"> </w:t>
      </w:r>
      <w:r w:rsidRPr="00B279E2">
        <w:t>a supporting statement for Paperwork Reduction Act Submissions.</w:t>
      </w:r>
    </w:p>
    <w:p w:rsidR="009C7494" w:rsidRPr="00B279E2" w:rsidP="009C7494" w14:paraId="3135FC16" w14:textId="77777777">
      <w:pPr>
        <w:pStyle w:val="BodyText"/>
      </w:pPr>
    </w:p>
    <w:p w:rsidR="009C7494" w:rsidRPr="00B279E2" w:rsidP="009C7494" w14:paraId="7F14B49A" w14:textId="77777777">
      <w:pPr>
        <w:tabs>
          <w:tab w:val="left" w:pos="820"/>
          <w:tab w:val="left" w:pos="821"/>
        </w:tabs>
        <w:rPr>
          <w:sz w:val="24"/>
          <w:szCs w:val="24"/>
        </w:rPr>
      </w:pPr>
      <w:r w:rsidRPr="00B279E2">
        <w:rPr>
          <w:sz w:val="24"/>
          <w:szCs w:val="24"/>
        </w:rPr>
        <w:t>8.</w:t>
      </w:r>
      <w:r w:rsidR="00B13946">
        <w:rPr>
          <w:sz w:val="24"/>
          <w:szCs w:val="24"/>
        </w:rPr>
        <w:tab/>
      </w:r>
      <w:r w:rsidRPr="00B279E2">
        <w:rPr>
          <w:sz w:val="24"/>
          <w:szCs w:val="24"/>
        </w:rPr>
        <w:t>Federal</w:t>
      </w:r>
      <w:r w:rsidRPr="00B279E2">
        <w:rPr>
          <w:spacing w:val="-6"/>
          <w:sz w:val="24"/>
          <w:szCs w:val="24"/>
        </w:rPr>
        <w:t xml:space="preserve"> </w:t>
      </w:r>
      <w:r w:rsidRPr="00B279E2">
        <w:rPr>
          <w:sz w:val="24"/>
          <w:szCs w:val="24"/>
        </w:rPr>
        <w:t>Register</w:t>
      </w:r>
      <w:r w:rsidRPr="00B279E2">
        <w:rPr>
          <w:spacing w:val="-5"/>
          <w:sz w:val="24"/>
          <w:szCs w:val="24"/>
        </w:rPr>
        <w:t xml:space="preserve"> </w:t>
      </w:r>
      <w:r w:rsidRPr="00B279E2">
        <w:rPr>
          <w:spacing w:val="-2"/>
          <w:sz w:val="24"/>
          <w:szCs w:val="24"/>
        </w:rPr>
        <w:t>Publication</w:t>
      </w:r>
    </w:p>
    <w:p w:rsidR="009C7494" w:rsidRPr="00B279E2" w:rsidP="009C7494" w14:paraId="58616544" w14:textId="77777777">
      <w:pPr>
        <w:pStyle w:val="BodyText"/>
      </w:pPr>
    </w:p>
    <w:p w:rsidR="009C7494" w:rsidRPr="00B279E2" w:rsidP="009C7494" w14:paraId="2B76BC25" w14:textId="77777777">
      <w:pPr>
        <w:pStyle w:val="BodyText"/>
        <w:ind w:left="100" w:firstLine="719"/>
      </w:pPr>
      <w:r w:rsidRPr="00B279E2">
        <w:t>OVW</w:t>
      </w:r>
      <w:r w:rsidRPr="00B279E2">
        <w:rPr>
          <w:spacing w:val="-3"/>
        </w:rPr>
        <w:t xml:space="preserve"> </w:t>
      </w:r>
      <w:r w:rsidR="00B13946">
        <w:t xml:space="preserve">references </w:t>
      </w:r>
      <w:r w:rsidRPr="00B279E2" w:rsidR="00B13946">
        <w:rPr>
          <w:spacing w:val="-2"/>
        </w:rPr>
        <w:t>this</w:t>
      </w:r>
      <w:r w:rsidRPr="00B279E2">
        <w:rPr>
          <w:spacing w:val="-2"/>
        </w:rPr>
        <w:t xml:space="preserve"> </w:t>
      </w:r>
      <w:r w:rsidRPr="00B279E2">
        <w:t>form</w:t>
      </w:r>
      <w:r w:rsidRPr="00B279E2">
        <w:rPr>
          <w:spacing w:val="-2"/>
        </w:rPr>
        <w:t xml:space="preserve"> </w:t>
      </w:r>
      <w:r w:rsidRPr="00B279E2">
        <w:t>in</w:t>
      </w:r>
      <w:r w:rsidRPr="00B279E2">
        <w:rPr>
          <w:spacing w:val="-2"/>
        </w:rPr>
        <w:t xml:space="preserve"> </w:t>
      </w:r>
      <w:r w:rsidRPr="00B279E2">
        <w:t>its</w:t>
      </w:r>
      <w:r w:rsidRPr="00B279E2">
        <w:rPr>
          <w:spacing w:val="-2"/>
        </w:rPr>
        <w:t xml:space="preserve"> </w:t>
      </w:r>
      <w:r w:rsidR="00333FEC">
        <w:t>notice of funding opportunity</w:t>
      </w:r>
      <w:r w:rsidRPr="00B279E2">
        <w:t>.</w:t>
      </w:r>
      <w:r w:rsidRPr="00B279E2">
        <w:rPr>
          <w:spacing w:val="40"/>
        </w:rPr>
        <w:t xml:space="preserve"> </w:t>
      </w:r>
      <w:r w:rsidRPr="00B279E2">
        <w:t>No</w:t>
      </w:r>
      <w:r w:rsidRPr="00B279E2">
        <w:rPr>
          <w:spacing w:val="-1"/>
        </w:rPr>
        <w:t xml:space="preserve"> </w:t>
      </w:r>
      <w:r w:rsidRPr="00B279E2">
        <w:t>applicant</w:t>
      </w:r>
      <w:r w:rsidRPr="00B279E2">
        <w:rPr>
          <w:spacing w:val="-2"/>
        </w:rPr>
        <w:t xml:space="preserve"> </w:t>
      </w:r>
      <w:r w:rsidRPr="00B279E2">
        <w:t>has</w:t>
      </w:r>
      <w:r w:rsidRPr="00B279E2">
        <w:rPr>
          <w:spacing w:val="-1"/>
        </w:rPr>
        <w:t xml:space="preserve"> </w:t>
      </w:r>
      <w:r w:rsidRPr="00B279E2">
        <w:t>complained that</w:t>
      </w:r>
      <w:r w:rsidRPr="00B279E2">
        <w:rPr>
          <w:spacing w:val="-3"/>
        </w:rPr>
        <w:t xml:space="preserve"> </w:t>
      </w:r>
      <w:r w:rsidRPr="00B279E2">
        <w:t>the</w:t>
      </w:r>
      <w:r w:rsidRPr="00B279E2">
        <w:rPr>
          <w:spacing w:val="-3"/>
        </w:rPr>
        <w:t xml:space="preserve"> </w:t>
      </w:r>
      <w:r w:rsidRPr="00B279E2">
        <w:t>data</w:t>
      </w:r>
      <w:r w:rsidRPr="00B279E2">
        <w:rPr>
          <w:spacing w:val="-3"/>
        </w:rPr>
        <w:t xml:space="preserve"> </w:t>
      </w:r>
      <w:r w:rsidRPr="00B279E2">
        <w:t>to</w:t>
      </w:r>
      <w:r w:rsidRPr="00B279E2">
        <w:rPr>
          <w:spacing w:val="-3"/>
        </w:rPr>
        <w:t xml:space="preserve"> </w:t>
      </w:r>
      <w:r w:rsidRPr="00B279E2">
        <w:t>be</w:t>
      </w:r>
      <w:r w:rsidRPr="00B279E2">
        <w:rPr>
          <w:spacing w:val="-4"/>
        </w:rPr>
        <w:t xml:space="preserve"> </w:t>
      </w:r>
      <w:r w:rsidRPr="00B279E2">
        <w:t>collected</w:t>
      </w:r>
      <w:r w:rsidRPr="00B279E2">
        <w:rPr>
          <w:spacing w:val="-3"/>
        </w:rPr>
        <w:t xml:space="preserve"> </w:t>
      </w:r>
      <w:r w:rsidRPr="00B279E2">
        <w:t>is</w:t>
      </w:r>
      <w:r w:rsidRPr="00B279E2">
        <w:rPr>
          <w:spacing w:val="-3"/>
        </w:rPr>
        <w:t xml:space="preserve"> </w:t>
      </w:r>
      <w:r w:rsidRPr="00B279E2">
        <w:t>not</w:t>
      </w:r>
      <w:r w:rsidRPr="00B279E2">
        <w:rPr>
          <w:spacing w:val="-3"/>
        </w:rPr>
        <w:t xml:space="preserve"> </w:t>
      </w:r>
      <w:r w:rsidRPr="00B279E2">
        <w:t>available,</w:t>
      </w:r>
      <w:r w:rsidRPr="00B279E2">
        <w:rPr>
          <w:spacing w:val="-3"/>
        </w:rPr>
        <w:t xml:space="preserve"> </w:t>
      </w:r>
      <w:r w:rsidRPr="00B279E2">
        <w:t>the</w:t>
      </w:r>
      <w:r w:rsidRPr="00B279E2">
        <w:rPr>
          <w:spacing w:val="-4"/>
        </w:rPr>
        <w:t xml:space="preserve"> </w:t>
      </w:r>
      <w:r w:rsidRPr="00B279E2">
        <w:t>annual</w:t>
      </w:r>
      <w:r w:rsidRPr="00B279E2">
        <w:rPr>
          <w:spacing w:val="-3"/>
        </w:rPr>
        <w:t xml:space="preserve"> </w:t>
      </w:r>
      <w:r w:rsidRPr="00B279E2">
        <w:t>collection</w:t>
      </w:r>
      <w:r w:rsidRPr="00B279E2">
        <w:rPr>
          <w:spacing w:val="-3"/>
        </w:rPr>
        <w:t xml:space="preserve"> </w:t>
      </w:r>
      <w:r w:rsidRPr="00B279E2">
        <w:t>of</w:t>
      </w:r>
      <w:r w:rsidRPr="00B279E2">
        <w:rPr>
          <w:spacing w:val="-4"/>
        </w:rPr>
        <w:t xml:space="preserve"> </w:t>
      </w:r>
      <w:r w:rsidRPr="00B279E2">
        <w:t>such</w:t>
      </w:r>
      <w:r w:rsidRPr="00B279E2">
        <w:rPr>
          <w:spacing w:val="-3"/>
        </w:rPr>
        <w:t xml:space="preserve"> </w:t>
      </w:r>
      <w:r w:rsidRPr="00B279E2">
        <w:t>data</w:t>
      </w:r>
      <w:r w:rsidRPr="00B279E2">
        <w:rPr>
          <w:spacing w:val="-3"/>
        </w:rPr>
        <w:t xml:space="preserve"> </w:t>
      </w:r>
      <w:r w:rsidRPr="00B279E2">
        <w:t>is</w:t>
      </w:r>
      <w:r w:rsidRPr="00B279E2">
        <w:rPr>
          <w:spacing w:val="-3"/>
        </w:rPr>
        <w:t xml:space="preserve"> </w:t>
      </w:r>
      <w:r w:rsidRPr="00B279E2">
        <w:t>burdensome,</w:t>
      </w:r>
      <w:r w:rsidRPr="00B279E2">
        <w:rPr>
          <w:spacing w:val="-3"/>
        </w:rPr>
        <w:t xml:space="preserve"> </w:t>
      </w:r>
      <w:r w:rsidRPr="00B279E2">
        <w:t>or the form is unclear. OVW has solicited public comment on this form in accordance with the requirements of the Paperwork Reduction Act.</w:t>
      </w:r>
      <w:r w:rsidR="00B13946">
        <w:rPr>
          <w:spacing w:val="40"/>
        </w:rPr>
        <w:t xml:space="preserve"> </w:t>
      </w:r>
      <w:r w:rsidRPr="00B279E2">
        <w:t xml:space="preserve">A </w:t>
      </w:r>
      <w:r w:rsidRPr="00B279E2" w:rsidR="00333FEC">
        <w:t>60-day</w:t>
      </w:r>
      <w:r w:rsidRPr="00B279E2">
        <w:t xml:space="preserve"> notice was published in the </w:t>
      </w:r>
      <w:r w:rsidRPr="00B279E2">
        <w:rPr>
          <w:u w:val="single"/>
        </w:rPr>
        <w:t>Federal</w:t>
      </w:r>
      <w:r w:rsidRPr="00B279E2">
        <w:t xml:space="preserve"> </w:t>
      </w:r>
      <w:r w:rsidRPr="00B279E2">
        <w:rPr>
          <w:u w:val="single"/>
        </w:rPr>
        <w:t>Register</w:t>
      </w:r>
      <w:r w:rsidRPr="00B279E2">
        <w:t xml:space="preserve"> on</w:t>
      </w:r>
      <w:r w:rsidRPr="00B279E2">
        <w:rPr>
          <w:spacing w:val="40"/>
        </w:rPr>
        <w:t xml:space="preserve"> </w:t>
      </w:r>
      <w:r w:rsidR="00333FEC">
        <w:t>January 15, 2026</w:t>
      </w:r>
      <w:r w:rsidRPr="00B279E2">
        <w:t xml:space="preserve"> (Federal Register, Volume </w:t>
      </w:r>
      <w:r w:rsidR="00333FEC">
        <w:t>91</w:t>
      </w:r>
      <w:r w:rsidRPr="00B279E2">
        <w:t xml:space="preserve">, page </w:t>
      </w:r>
      <w:r w:rsidR="00333FEC">
        <w:t>1829</w:t>
      </w:r>
      <w:r w:rsidRPr="00B279E2">
        <w:t>) and a 30-day was notice</w:t>
      </w:r>
      <w:r w:rsidRPr="00B279E2">
        <w:rPr>
          <w:spacing w:val="-3"/>
        </w:rPr>
        <w:t xml:space="preserve"> </w:t>
      </w:r>
      <w:r w:rsidRPr="00B279E2">
        <w:t>was</w:t>
      </w:r>
      <w:r w:rsidRPr="00B279E2">
        <w:rPr>
          <w:spacing w:val="-2"/>
        </w:rPr>
        <w:t xml:space="preserve"> </w:t>
      </w:r>
      <w:r w:rsidRPr="00B279E2">
        <w:t>published</w:t>
      </w:r>
      <w:r w:rsidRPr="00B279E2">
        <w:rPr>
          <w:spacing w:val="-2"/>
        </w:rPr>
        <w:t xml:space="preserve"> </w:t>
      </w:r>
      <w:r w:rsidRPr="00B279E2">
        <w:t>in</w:t>
      </w:r>
      <w:r w:rsidRPr="00B279E2">
        <w:rPr>
          <w:spacing w:val="-2"/>
        </w:rPr>
        <w:t xml:space="preserve"> </w:t>
      </w:r>
      <w:r w:rsidRPr="00B279E2">
        <w:t>the</w:t>
      </w:r>
      <w:r w:rsidRPr="00B279E2">
        <w:rPr>
          <w:spacing w:val="-2"/>
        </w:rPr>
        <w:t xml:space="preserve"> </w:t>
      </w:r>
      <w:r w:rsidRPr="00B279E2">
        <w:rPr>
          <w:u w:val="single"/>
        </w:rPr>
        <w:t>Federal</w:t>
      </w:r>
      <w:r w:rsidRPr="00B279E2">
        <w:rPr>
          <w:spacing w:val="-2"/>
          <w:u w:val="single"/>
        </w:rPr>
        <w:t xml:space="preserve"> </w:t>
      </w:r>
      <w:r w:rsidRPr="00B279E2">
        <w:rPr>
          <w:u w:val="single"/>
        </w:rPr>
        <w:t>Register</w:t>
      </w:r>
      <w:r w:rsidRPr="00B279E2">
        <w:rPr>
          <w:spacing w:val="-2"/>
        </w:rPr>
        <w:t xml:space="preserve"> </w:t>
      </w:r>
      <w:r w:rsidRPr="00B279E2">
        <w:t>on</w:t>
      </w:r>
      <w:r w:rsidRPr="00B279E2">
        <w:rPr>
          <w:spacing w:val="-2"/>
        </w:rPr>
        <w:t xml:space="preserve"> </w:t>
      </w:r>
      <w:r w:rsidR="00333FEC">
        <w:t>March 19, 2026</w:t>
      </w:r>
      <w:r w:rsidRPr="00B279E2" w:rsidR="00840299">
        <w:t xml:space="preserve"> </w:t>
      </w:r>
      <w:r w:rsidRPr="00B279E2">
        <w:t>(Federal Register,</w:t>
      </w:r>
      <w:r w:rsidRPr="00B279E2">
        <w:rPr>
          <w:spacing w:val="-2"/>
        </w:rPr>
        <w:t xml:space="preserve"> </w:t>
      </w:r>
      <w:r w:rsidRPr="00B279E2">
        <w:t>Volume</w:t>
      </w:r>
      <w:r w:rsidRPr="00B279E2">
        <w:rPr>
          <w:spacing w:val="-1"/>
        </w:rPr>
        <w:t xml:space="preserve"> </w:t>
      </w:r>
      <w:r w:rsidR="00333FEC">
        <w:t>91</w:t>
      </w:r>
      <w:r w:rsidRPr="00B279E2">
        <w:t xml:space="preserve">, page </w:t>
      </w:r>
      <w:r w:rsidR="00333FEC">
        <w:t>13339</w:t>
      </w:r>
      <w:r w:rsidRPr="00B279E2">
        <w:t>). OVW did not receive any comments.</w:t>
      </w:r>
    </w:p>
    <w:p w:rsidR="009C7494" w:rsidRPr="00B279E2" w:rsidP="009C7494" w14:paraId="051C9423" w14:textId="77777777">
      <w:pPr>
        <w:pStyle w:val="BodyText"/>
        <w:spacing w:before="1"/>
      </w:pPr>
    </w:p>
    <w:p w:rsidR="009C7494" w:rsidRPr="00B279E2" w:rsidP="009C7494" w14:paraId="346BBB23" w14:textId="77777777">
      <w:pPr>
        <w:tabs>
          <w:tab w:val="left" w:pos="820"/>
          <w:tab w:val="left" w:pos="821"/>
        </w:tabs>
        <w:rPr>
          <w:sz w:val="24"/>
          <w:szCs w:val="24"/>
        </w:rPr>
      </w:pPr>
      <w:r w:rsidRPr="00B279E2">
        <w:rPr>
          <w:sz w:val="24"/>
          <w:szCs w:val="24"/>
        </w:rPr>
        <w:t>9.</w:t>
      </w:r>
      <w:r w:rsidR="00B13946">
        <w:rPr>
          <w:sz w:val="24"/>
          <w:szCs w:val="24"/>
        </w:rPr>
        <w:tab/>
      </w:r>
      <w:r w:rsidRPr="00B279E2">
        <w:rPr>
          <w:sz w:val="24"/>
          <w:szCs w:val="24"/>
        </w:rPr>
        <w:t>Payment</w:t>
      </w:r>
      <w:r w:rsidRPr="00B279E2">
        <w:rPr>
          <w:spacing w:val="-2"/>
          <w:sz w:val="24"/>
          <w:szCs w:val="24"/>
        </w:rPr>
        <w:t xml:space="preserve"> </w:t>
      </w:r>
      <w:r w:rsidRPr="00B279E2">
        <w:rPr>
          <w:sz w:val="24"/>
          <w:szCs w:val="24"/>
        </w:rPr>
        <w:t>or</w:t>
      </w:r>
      <w:r w:rsidRPr="00B279E2">
        <w:rPr>
          <w:spacing w:val="-3"/>
          <w:sz w:val="24"/>
          <w:szCs w:val="24"/>
        </w:rPr>
        <w:t xml:space="preserve"> </w:t>
      </w:r>
      <w:r w:rsidRPr="00B279E2">
        <w:rPr>
          <w:sz w:val="24"/>
          <w:szCs w:val="24"/>
        </w:rPr>
        <w:t>Gift</w:t>
      </w:r>
      <w:r w:rsidRPr="00B279E2">
        <w:rPr>
          <w:spacing w:val="-1"/>
          <w:sz w:val="24"/>
          <w:szCs w:val="24"/>
        </w:rPr>
        <w:t xml:space="preserve"> </w:t>
      </w:r>
      <w:r w:rsidRPr="00B279E2">
        <w:rPr>
          <w:sz w:val="24"/>
          <w:szCs w:val="24"/>
        </w:rPr>
        <w:t>to</w:t>
      </w:r>
      <w:r w:rsidRPr="00B279E2">
        <w:rPr>
          <w:spacing w:val="-2"/>
          <w:sz w:val="24"/>
          <w:szCs w:val="24"/>
        </w:rPr>
        <w:t xml:space="preserve"> Respondents</w:t>
      </w:r>
    </w:p>
    <w:p w:rsidR="009C7494" w:rsidRPr="00B279E2" w:rsidP="009C7494" w14:paraId="23F6FEF0" w14:textId="77777777">
      <w:pPr>
        <w:pStyle w:val="BodyText"/>
      </w:pPr>
    </w:p>
    <w:p w:rsidR="009C7494" w:rsidRPr="00B279E2" w:rsidP="009C7494" w14:paraId="559F1321" w14:textId="77777777">
      <w:pPr>
        <w:pStyle w:val="BodyText"/>
        <w:ind w:left="820"/>
      </w:pPr>
      <w:r w:rsidRPr="00B279E2">
        <w:t>There</w:t>
      </w:r>
      <w:r w:rsidRPr="00B279E2">
        <w:rPr>
          <w:spacing w:val="-3"/>
        </w:rPr>
        <w:t xml:space="preserve"> </w:t>
      </w:r>
      <w:r w:rsidRPr="00B279E2">
        <w:t>will</w:t>
      </w:r>
      <w:r w:rsidRPr="00B279E2">
        <w:rPr>
          <w:spacing w:val="-1"/>
        </w:rPr>
        <w:t xml:space="preserve"> </w:t>
      </w:r>
      <w:r w:rsidRPr="00B279E2">
        <w:t>no</w:t>
      </w:r>
      <w:r w:rsidRPr="00B279E2">
        <w:rPr>
          <w:spacing w:val="-1"/>
        </w:rPr>
        <w:t xml:space="preserve"> </w:t>
      </w:r>
      <w:r w:rsidRPr="00B279E2">
        <w:t>payment</w:t>
      </w:r>
      <w:r w:rsidRPr="00B279E2">
        <w:rPr>
          <w:spacing w:val="-1"/>
        </w:rPr>
        <w:t xml:space="preserve"> </w:t>
      </w:r>
      <w:r w:rsidRPr="00B279E2">
        <w:t xml:space="preserve">or </w:t>
      </w:r>
      <w:r w:rsidRPr="00B279E2">
        <w:t>gift</w:t>
      </w:r>
      <w:r w:rsidRPr="00B279E2">
        <w:rPr>
          <w:spacing w:val="-1"/>
        </w:rPr>
        <w:t xml:space="preserve"> </w:t>
      </w:r>
      <w:r w:rsidRPr="00B279E2">
        <w:t>to</w:t>
      </w:r>
      <w:r w:rsidRPr="00B279E2">
        <w:rPr>
          <w:spacing w:val="-1"/>
        </w:rPr>
        <w:t xml:space="preserve"> </w:t>
      </w:r>
      <w:r w:rsidRPr="00B279E2">
        <w:rPr>
          <w:spacing w:val="-2"/>
        </w:rPr>
        <w:t>respondents.</w:t>
      </w:r>
    </w:p>
    <w:p w:rsidR="009C7494" w:rsidRPr="00B279E2" w:rsidP="009C7494" w14:paraId="52ADBFF0" w14:textId="77777777">
      <w:pPr>
        <w:pStyle w:val="BodyText"/>
      </w:pPr>
    </w:p>
    <w:p w:rsidR="009C7494" w:rsidRPr="00B279E2" w:rsidP="009C7494" w14:paraId="6EA94A0E" w14:textId="77777777">
      <w:pPr>
        <w:tabs>
          <w:tab w:val="left" w:pos="820"/>
          <w:tab w:val="left" w:pos="821"/>
        </w:tabs>
        <w:rPr>
          <w:sz w:val="24"/>
          <w:szCs w:val="24"/>
        </w:rPr>
      </w:pPr>
      <w:r w:rsidRPr="00B279E2">
        <w:rPr>
          <w:spacing w:val="-2"/>
          <w:sz w:val="24"/>
          <w:szCs w:val="24"/>
        </w:rPr>
        <w:t>10.</w:t>
      </w:r>
      <w:r w:rsidR="00B13946">
        <w:rPr>
          <w:spacing w:val="-2"/>
          <w:sz w:val="24"/>
          <w:szCs w:val="24"/>
        </w:rPr>
        <w:tab/>
      </w:r>
      <w:r w:rsidRPr="00B279E2">
        <w:rPr>
          <w:spacing w:val="-2"/>
          <w:sz w:val="24"/>
          <w:szCs w:val="24"/>
        </w:rPr>
        <w:t>Confidentiality</w:t>
      </w:r>
    </w:p>
    <w:p w:rsidR="009C7494" w:rsidRPr="00B279E2" w:rsidP="009C7494" w14:paraId="6F8ADC31" w14:textId="77777777">
      <w:pPr>
        <w:pStyle w:val="BodyText"/>
      </w:pPr>
    </w:p>
    <w:p w:rsidR="009C7494" w:rsidRPr="00B279E2" w:rsidP="009C7494" w14:paraId="3D2E2D3A" w14:textId="77777777">
      <w:pPr>
        <w:pStyle w:val="BodyText"/>
        <w:ind w:left="100" w:right="565" w:firstLine="719"/>
        <w:jc w:val="both"/>
      </w:pPr>
      <w:r w:rsidRPr="00B279E2">
        <w:t>This</w:t>
      </w:r>
      <w:r w:rsidRPr="00B279E2">
        <w:rPr>
          <w:spacing w:val="-3"/>
        </w:rPr>
        <w:t xml:space="preserve"> </w:t>
      </w:r>
      <w:r w:rsidRPr="00B279E2">
        <w:t>form</w:t>
      </w:r>
      <w:r w:rsidRPr="00B279E2">
        <w:rPr>
          <w:spacing w:val="-3"/>
        </w:rPr>
        <w:t xml:space="preserve"> </w:t>
      </w:r>
      <w:r w:rsidRPr="00B279E2">
        <w:t>will</w:t>
      </w:r>
      <w:r w:rsidRPr="00B279E2">
        <w:rPr>
          <w:spacing w:val="-3"/>
        </w:rPr>
        <w:t xml:space="preserve"> </w:t>
      </w:r>
      <w:r w:rsidRPr="00B279E2">
        <w:t>not</w:t>
      </w:r>
      <w:r w:rsidRPr="00B279E2">
        <w:rPr>
          <w:spacing w:val="-3"/>
        </w:rPr>
        <w:t xml:space="preserve"> </w:t>
      </w:r>
      <w:r w:rsidRPr="00B279E2">
        <w:t>include</w:t>
      </w:r>
      <w:r w:rsidRPr="00B279E2">
        <w:rPr>
          <w:spacing w:val="-4"/>
        </w:rPr>
        <w:t xml:space="preserve"> </w:t>
      </w:r>
      <w:r w:rsidRPr="00B279E2">
        <w:t>any</w:t>
      </w:r>
      <w:r w:rsidRPr="00B279E2">
        <w:rPr>
          <w:spacing w:val="-3"/>
        </w:rPr>
        <w:t xml:space="preserve"> </w:t>
      </w:r>
      <w:r w:rsidRPr="00B279E2">
        <w:t>personal</w:t>
      </w:r>
      <w:r w:rsidRPr="00B279E2">
        <w:rPr>
          <w:spacing w:val="-3"/>
        </w:rPr>
        <w:t xml:space="preserve"> </w:t>
      </w:r>
      <w:r w:rsidRPr="00B279E2">
        <w:t>information</w:t>
      </w:r>
      <w:r w:rsidRPr="00B279E2">
        <w:rPr>
          <w:spacing w:val="-3"/>
        </w:rPr>
        <w:t xml:space="preserve"> </w:t>
      </w:r>
      <w:r w:rsidRPr="00B279E2">
        <w:t>about</w:t>
      </w:r>
      <w:r w:rsidRPr="00B279E2">
        <w:rPr>
          <w:spacing w:val="-3"/>
        </w:rPr>
        <w:t xml:space="preserve"> </w:t>
      </w:r>
      <w:r w:rsidRPr="00B279E2">
        <w:t>victims</w:t>
      </w:r>
      <w:r w:rsidRPr="00B279E2">
        <w:rPr>
          <w:spacing w:val="-3"/>
        </w:rPr>
        <w:t xml:space="preserve"> </w:t>
      </w:r>
      <w:r w:rsidRPr="00B279E2">
        <w:t>that</w:t>
      </w:r>
      <w:r w:rsidRPr="00B279E2">
        <w:rPr>
          <w:spacing w:val="-3"/>
        </w:rPr>
        <w:t xml:space="preserve"> </w:t>
      </w:r>
      <w:r w:rsidRPr="00B279E2">
        <w:t>could</w:t>
      </w:r>
      <w:r w:rsidRPr="00B279E2">
        <w:rPr>
          <w:spacing w:val="-3"/>
        </w:rPr>
        <w:t xml:space="preserve"> </w:t>
      </w:r>
      <w:r w:rsidRPr="00B279E2">
        <w:t>identify them as specific</w:t>
      </w:r>
      <w:r w:rsidRPr="00B279E2">
        <w:rPr>
          <w:spacing w:val="-1"/>
        </w:rPr>
        <w:t xml:space="preserve"> </w:t>
      </w:r>
      <w:r w:rsidRPr="00B279E2">
        <w:t>individuals.</w:t>
      </w:r>
      <w:r w:rsidRPr="00B279E2">
        <w:rPr>
          <w:spacing w:val="40"/>
        </w:rPr>
        <w:t xml:space="preserve"> </w:t>
      </w:r>
      <w:r w:rsidRPr="00B279E2">
        <w:t>It is strictly</w:t>
      </w:r>
      <w:r w:rsidRPr="00B279E2">
        <w:rPr>
          <w:spacing w:val="-1"/>
        </w:rPr>
        <w:t xml:space="preserve"> </w:t>
      </w:r>
      <w:r w:rsidRPr="00B279E2">
        <w:t>a</w:t>
      </w:r>
      <w:r w:rsidRPr="00B279E2">
        <w:rPr>
          <w:spacing w:val="-2"/>
        </w:rPr>
        <w:t xml:space="preserve"> </w:t>
      </w:r>
      <w:r w:rsidRPr="00B279E2">
        <w:t>certification</w:t>
      </w:r>
      <w:r w:rsidRPr="00B279E2">
        <w:rPr>
          <w:spacing w:val="-1"/>
        </w:rPr>
        <w:t xml:space="preserve"> </w:t>
      </w:r>
      <w:r w:rsidRPr="00B279E2">
        <w:t>of</w:t>
      </w:r>
      <w:r w:rsidRPr="00B279E2">
        <w:rPr>
          <w:spacing w:val="-2"/>
        </w:rPr>
        <w:t xml:space="preserve"> </w:t>
      </w:r>
      <w:r w:rsidRPr="00B279E2">
        <w:t>compliance</w:t>
      </w:r>
      <w:r w:rsidRPr="00B279E2">
        <w:rPr>
          <w:spacing w:val="-2"/>
        </w:rPr>
        <w:t xml:space="preserve"> </w:t>
      </w:r>
      <w:r w:rsidRPr="00B279E2">
        <w:t>with certain</w:t>
      </w:r>
      <w:r w:rsidRPr="00B279E2">
        <w:rPr>
          <w:spacing w:val="-1"/>
        </w:rPr>
        <w:t xml:space="preserve"> </w:t>
      </w:r>
      <w:r w:rsidRPr="00B279E2">
        <w:t xml:space="preserve">statutory </w:t>
      </w:r>
      <w:r w:rsidRPr="00B279E2">
        <w:rPr>
          <w:spacing w:val="-2"/>
        </w:rPr>
        <w:t>requirements.</w:t>
      </w:r>
    </w:p>
    <w:p w:rsidR="009C7494" w:rsidRPr="00B279E2" w:rsidP="009C7494" w14:paraId="2F89D36D" w14:textId="77777777">
      <w:pPr>
        <w:pStyle w:val="BodyText"/>
      </w:pPr>
    </w:p>
    <w:p w:rsidR="009C7494" w:rsidRPr="00B279E2" w:rsidP="009C7494" w14:paraId="5580CFC4" w14:textId="77777777">
      <w:pPr>
        <w:tabs>
          <w:tab w:val="left" w:pos="820"/>
          <w:tab w:val="left" w:pos="821"/>
        </w:tabs>
        <w:rPr>
          <w:sz w:val="24"/>
          <w:szCs w:val="24"/>
        </w:rPr>
      </w:pPr>
      <w:r w:rsidRPr="00B279E2">
        <w:rPr>
          <w:sz w:val="24"/>
          <w:szCs w:val="24"/>
        </w:rPr>
        <w:t>11.</w:t>
      </w:r>
      <w:r w:rsidR="00B13946">
        <w:rPr>
          <w:sz w:val="24"/>
          <w:szCs w:val="24"/>
        </w:rPr>
        <w:tab/>
      </w:r>
      <w:r w:rsidRPr="00B279E2">
        <w:rPr>
          <w:sz w:val="24"/>
          <w:szCs w:val="24"/>
        </w:rPr>
        <w:t>Specific</w:t>
      </w:r>
      <w:r w:rsidRPr="00B279E2">
        <w:rPr>
          <w:spacing w:val="-5"/>
          <w:sz w:val="24"/>
          <w:szCs w:val="24"/>
        </w:rPr>
        <w:t xml:space="preserve"> </w:t>
      </w:r>
      <w:r w:rsidRPr="00B279E2">
        <w:rPr>
          <w:spacing w:val="-2"/>
          <w:sz w:val="24"/>
          <w:szCs w:val="24"/>
        </w:rPr>
        <w:t>Questions</w:t>
      </w:r>
    </w:p>
    <w:p w:rsidR="009C7494" w:rsidRPr="00B279E2" w:rsidP="009C7494" w14:paraId="49AF83DE" w14:textId="77777777">
      <w:pPr>
        <w:pStyle w:val="BodyText"/>
        <w:spacing w:before="1"/>
      </w:pPr>
    </w:p>
    <w:p w:rsidR="009C7494" w:rsidRPr="00B279E2" w:rsidP="009C7494" w14:paraId="6D62CA8A" w14:textId="77777777">
      <w:pPr>
        <w:pStyle w:val="BodyText"/>
        <w:ind w:left="100" w:firstLine="719"/>
      </w:pPr>
      <w:r w:rsidRPr="00B279E2">
        <w:t>The form will not contain any questions of a personal, sensitive nature such as sexual behavior</w:t>
      </w:r>
      <w:r w:rsidRPr="00B279E2">
        <w:rPr>
          <w:spacing w:val="-4"/>
        </w:rPr>
        <w:t xml:space="preserve"> </w:t>
      </w:r>
      <w:r w:rsidRPr="00B279E2">
        <w:t>and</w:t>
      </w:r>
      <w:r w:rsidRPr="00B279E2">
        <w:rPr>
          <w:spacing w:val="-2"/>
        </w:rPr>
        <w:t xml:space="preserve"> </w:t>
      </w:r>
      <w:r w:rsidRPr="00B279E2">
        <w:t>attitudes,</w:t>
      </w:r>
      <w:r w:rsidRPr="00B279E2">
        <w:rPr>
          <w:spacing w:val="-4"/>
        </w:rPr>
        <w:t xml:space="preserve"> </w:t>
      </w:r>
      <w:r w:rsidRPr="00B279E2">
        <w:t>religious</w:t>
      </w:r>
      <w:r w:rsidRPr="00B279E2">
        <w:rPr>
          <w:spacing w:val="-4"/>
        </w:rPr>
        <w:t xml:space="preserve"> </w:t>
      </w:r>
      <w:r w:rsidRPr="00B279E2">
        <w:t>beliefs,</w:t>
      </w:r>
      <w:r w:rsidRPr="00B279E2">
        <w:rPr>
          <w:spacing w:val="-4"/>
        </w:rPr>
        <w:t xml:space="preserve"> </w:t>
      </w:r>
      <w:r w:rsidRPr="00B279E2">
        <w:t>and</w:t>
      </w:r>
      <w:r w:rsidRPr="00B279E2">
        <w:rPr>
          <w:spacing w:val="-4"/>
        </w:rPr>
        <w:t xml:space="preserve"> </w:t>
      </w:r>
      <w:r w:rsidRPr="00B279E2">
        <w:t>other</w:t>
      </w:r>
      <w:r w:rsidRPr="00B279E2">
        <w:rPr>
          <w:spacing w:val="-4"/>
        </w:rPr>
        <w:t xml:space="preserve"> </w:t>
      </w:r>
      <w:r w:rsidRPr="00B279E2">
        <w:t>matters</w:t>
      </w:r>
      <w:r w:rsidRPr="00B279E2">
        <w:rPr>
          <w:spacing w:val="-4"/>
        </w:rPr>
        <w:t xml:space="preserve"> </w:t>
      </w:r>
      <w:r w:rsidRPr="00B279E2">
        <w:t>that</w:t>
      </w:r>
      <w:r w:rsidRPr="00B279E2">
        <w:rPr>
          <w:spacing w:val="-4"/>
        </w:rPr>
        <w:t xml:space="preserve"> </w:t>
      </w:r>
      <w:r w:rsidRPr="00B279E2">
        <w:t>are</w:t>
      </w:r>
      <w:r w:rsidRPr="00B279E2">
        <w:rPr>
          <w:spacing w:val="-4"/>
        </w:rPr>
        <w:t xml:space="preserve"> </w:t>
      </w:r>
      <w:r w:rsidRPr="00B279E2">
        <w:t>commonly</w:t>
      </w:r>
      <w:r w:rsidRPr="00B279E2">
        <w:rPr>
          <w:spacing w:val="-4"/>
        </w:rPr>
        <w:t xml:space="preserve"> </w:t>
      </w:r>
      <w:r w:rsidRPr="00B279E2">
        <w:t>considered</w:t>
      </w:r>
      <w:r w:rsidRPr="00B279E2">
        <w:rPr>
          <w:spacing w:val="-4"/>
        </w:rPr>
        <w:t xml:space="preserve"> </w:t>
      </w:r>
      <w:r w:rsidRPr="00B279E2">
        <w:t>private.</w:t>
      </w:r>
    </w:p>
    <w:p w:rsidR="009C7494" w:rsidRPr="00B279E2" w:rsidP="009C7494" w14:paraId="020109BF" w14:textId="77777777">
      <w:pPr>
        <w:pStyle w:val="BodyText"/>
      </w:pPr>
    </w:p>
    <w:p w:rsidR="009C7494" w:rsidRPr="00B13946" w:rsidP="00B13946" w14:paraId="7CDF905E" w14:textId="77777777">
      <w:pPr>
        <w:tabs>
          <w:tab w:val="left" w:pos="820"/>
          <w:tab w:val="left" w:pos="821"/>
        </w:tabs>
        <w:rPr>
          <w:sz w:val="24"/>
          <w:szCs w:val="24"/>
        </w:rPr>
      </w:pPr>
      <w:r w:rsidRPr="00B13946">
        <w:rPr>
          <w:sz w:val="24"/>
          <w:szCs w:val="24"/>
        </w:rPr>
        <w:t>12.</w:t>
      </w:r>
      <w:r w:rsidR="00B13946">
        <w:rPr>
          <w:sz w:val="24"/>
          <w:szCs w:val="24"/>
        </w:rPr>
        <w:tab/>
      </w:r>
      <w:r w:rsidRPr="00B13946">
        <w:rPr>
          <w:sz w:val="24"/>
          <w:szCs w:val="24"/>
        </w:rPr>
        <w:t>Hour</w:t>
      </w:r>
      <w:r w:rsidRPr="00B13946">
        <w:rPr>
          <w:spacing w:val="-3"/>
          <w:sz w:val="24"/>
          <w:szCs w:val="24"/>
        </w:rPr>
        <w:t xml:space="preserve"> </w:t>
      </w:r>
      <w:r w:rsidRPr="00B13946">
        <w:rPr>
          <w:sz w:val="24"/>
          <w:szCs w:val="24"/>
        </w:rPr>
        <w:t>Burden of the</w:t>
      </w:r>
      <w:r w:rsidRPr="00B13946">
        <w:rPr>
          <w:spacing w:val="-3"/>
          <w:sz w:val="24"/>
          <w:szCs w:val="24"/>
        </w:rPr>
        <w:t xml:space="preserve"> </w:t>
      </w:r>
      <w:r w:rsidRPr="00B13946">
        <w:rPr>
          <w:sz w:val="24"/>
          <w:szCs w:val="24"/>
        </w:rPr>
        <w:t>Collection of</w:t>
      </w:r>
      <w:r w:rsidRPr="00B13946">
        <w:rPr>
          <w:spacing w:val="1"/>
          <w:sz w:val="24"/>
          <w:szCs w:val="24"/>
        </w:rPr>
        <w:t xml:space="preserve"> </w:t>
      </w:r>
      <w:r w:rsidRPr="00B13946">
        <w:rPr>
          <w:spacing w:val="-2"/>
          <w:sz w:val="24"/>
          <w:szCs w:val="24"/>
        </w:rPr>
        <w:t>Information</w:t>
      </w:r>
    </w:p>
    <w:p w:rsidR="009C7494" w:rsidRPr="00B279E2" w:rsidP="009C7494" w14:paraId="27B257E5" w14:textId="77777777">
      <w:pPr>
        <w:pStyle w:val="BodyText"/>
      </w:pPr>
    </w:p>
    <w:p w:rsidR="009C7494" w:rsidRPr="00B279E2" w:rsidP="009C7494" w14:paraId="7FE2AC67" w14:textId="77777777">
      <w:pPr>
        <w:pStyle w:val="BodyText"/>
        <w:ind w:left="100" w:firstLine="719"/>
      </w:pPr>
      <w:r w:rsidRPr="00B279E2">
        <w:t>This</w:t>
      </w:r>
      <w:r w:rsidRPr="00B279E2">
        <w:rPr>
          <w:spacing w:val="-4"/>
        </w:rPr>
        <w:t xml:space="preserve"> </w:t>
      </w:r>
      <w:r w:rsidRPr="00B279E2">
        <w:t>certification</w:t>
      </w:r>
      <w:r w:rsidRPr="00B279E2">
        <w:rPr>
          <w:spacing w:val="-4"/>
        </w:rPr>
        <w:t xml:space="preserve"> </w:t>
      </w:r>
      <w:r w:rsidRPr="00B279E2">
        <w:t>form</w:t>
      </w:r>
      <w:r w:rsidRPr="00B279E2">
        <w:rPr>
          <w:spacing w:val="-4"/>
        </w:rPr>
        <w:t xml:space="preserve"> </w:t>
      </w:r>
      <w:r w:rsidRPr="00B279E2">
        <w:t>is</w:t>
      </w:r>
      <w:r w:rsidRPr="00B279E2">
        <w:rPr>
          <w:spacing w:val="-3"/>
        </w:rPr>
        <w:t xml:space="preserve"> </w:t>
      </w:r>
      <w:r w:rsidRPr="00B279E2">
        <w:t>not</w:t>
      </w:r>
      <w:r w:rsidRPr="00B279E2">
        <w:rPr>
          <w:spacing w:val="-3"/>
        </w:rPr>
        <w:t xml:space="preserve"> </w:t>
      </w:r>
      <w:r w:rsidRPr="00B279E2">
        <w:t>overly</w:t>
      </w:r>
      <w:r w:rsidRPr="00B279E2">
        <w:rPr>
          <w:spacing w:val="-3"/>
        </w:rPr>
        <w:t xml:space="preserve"> </w:t>
      </w:r>
      <w:r w:rsidRPr="00B279E2">
        <w:t>burdensome.</w:t>
      </w:r>
      <w:r w:rsidRPr="00B279E2">
        <w:rPr>
          <w:spacing w:val="40"/>
        </w:rPr>
        <w:t xml:space="preserve"> </w:t>
      </w:r>
      <w:r w:rsidR="00333FEC">
        <w:t>It is part of the application process and</w:t>
      </w:r>
      <w:r w:rsidR="00B13946">
        <w:t xml:space="preserve"> </w:t>
      </w:r>
      <w:r w:rsidRPr="00B279E2">
        <w:t>will be completed once during the application process.</w:t>
      </w:r>
    </w:p>
    <w:p w:rsidR="009C7494" w:rsidRPr="00B279E2" w:rsidP="009C7494" w14:paraId="35FCDECF" w14:textId="77777777">
      <w:pPr>
        <w:pStyle w:val="BodyText"/>
      </w:pPr>
    </w:p>
    <w:p w:rsidR="009C7494" w:rsidRPr="00CE39B3" w:rsidP="00CE39B3" w14:paraId="40FC7A8C" w14:textId="77777777">
      <w:pPr>
        <w:pStyle w:val="BodyText"/>
      </w:pPr>
      <w:r w:rsidRPr="00CE39B3">
        <w:t>OVW is seeking certification that potential grantees are complying with the statutory requirements concerning grant purpose areas, implementation plans, grant fund distribution percentages, supplanting, forensic medical examination payment for victims of sexual assault, filing costs for criminal charges, judicial notification</w:t>
      </w:r>
      <w:r w:rsidRPr="00CE39B3" w:rsidR="00840299">
        <w:t>,</w:t>
      </w:r>
      <w:r w:rsidRPr="00CE39B3">
        <w:t xml:space="preserve"> polygraph testing prohibition</w:t>
      </w:r>
      <w:r w:rsidRPr="00CE39B3" w:rsidR="00840299">
        <w:t xml:space="preserve"> and grant eligibility regarding compelling victim testimony</w:t>
      </w:r>
      <w:r w:rsidRPr="00CE39B3">
        <w:t xml:space="preserve">. OVW estimates that it will take approximately </w:t>
      </w:r>
      <w:r w:rsidRPr="00CE39B3" w:rsidR="00192682">
        <w:t>one hour, or less,</w:t>
      </w:r>
      <w:r w:rsidRPr="00CE39B3">
        <w:t xml:space="preserve"> for prospective STOP state administrators to determine </w:t>
      </w:r>
      <w:r w:rsidRPr="00CE39B3" w:rsidR="00192682">
        <w:t xml:space="preserve">whether </w:t>
      </w:r>
      <w:r w:rsidRPr="00CE39B3">
        <w:t xml:space="preserve">they </w:t>
      </w:r>
      <w:r w:rsidRPr="00CE39B3">
        <w:t>are in compliance with</w:t>
      </w:r>
      <w:r w:rsidRPr="00CE39B3">
        <w:t xml:space="preserve"> the relevant statutory requirements and then complete the certification. Because OVW anticipates approximately 56 potential applicants, (potential STOP state administrators who will be completing the certification form) and it will take each applicant approximately </w:t>
      </w:r>
      <w:r w:rsidRPr="00CE39B3" w:rsidR="00192682">
        <w:t>one hour, or less,</w:t>
      </w:r>
      <w:r w:rsidRPr="00CE39B3">
        <w:t xml:space="preserve"> to determine </w:t>
      </w:r>
      <w:r w:rsidRPr="00CE39B3" w:rsidR="00192682">
        <w:t xml:space="preserve">whether </w:t>
      </w:r>
      <w:r w:rsidRPr="00CE39B3">
        <w:t xml:space="preserve">they are in compliance and sign the certification, the total annual hours </w:t>
      </w:r>
      <w:r w:rsidRPr="00CE39B3">
        <w:t xml:space="preserve">requested for the annual reporting and recordkeeping hour burden is approximately </w:t>
      </w:r>
      <w:r w:rsidRPr="00CE39B3" w:rsidR="00192682">
        <w:t xml:space="preserve">56 </w:t>
      </w:r>
      <w:r w:rsidRPr="00CE39B3">
        <w:t>hours.</w:t>
      </w:r>
    </w:p>
    <w:p w:rsidR="009C7494" w:rsidRPr="00B279E2" w:rsidP="00840299" w14:paraId="70457B08" w14:textId="77777777">
      <w:pPr>
        <w:pStyle w:val="ListParagraph"/>
        <w:numPr>
          <w:ilvl w:val="0"/>
          <w:numId w:val="4"/>
        </w:numPr>
        <w:tabs>
          <w:tab w:val="left" w:pos="820"/>
          <w:tab w:val="left" w:pos="821"/>
        </w:tabs>
        <w:spacing w:before="79"/>
        <w:rPr>
          <w:sz w:val="24"/>
          <w:szCs w:val="24"/>
        </w:rPr>
      </w:pPr>
      <w:r>
        <w:rPr>
          <w:sz w:val="24"/>
          <w:szCs w:val="24"/>
        </w:rPr>
        <w:t xml:space="preserve">      </w:t>
      </w:r>
      <w:r w:rsidRPr="00B279E2">
        <w:rPr>
          <w:sz w:val="24"/>
          <w:szCs w:val="24"/>
        </w:rPr>
        <w:t>Cost</w:t>
      </w:r>
      <w:r w:rsidRPr="00B279E2">
        <w:rPr>
          <w:spacing w:val="-1"/>
          <w:sz w:val="24"/>
          <w:szCs w:val="24"/>
        </w:rPr>
        <w:t xml:space="preserve"> </w:t>
      </w:r>
      <w:r w:rsidRPr="00B279E2">
        <w:rPr>
          <w:sz w:val="24"/>
          <w:szCs w:val="24"/>
        </w:rPr>
        <w:t>Burden</w:t>
      </w:r>
      <w:r w:rsidRPr="00B279E2">
        <w:rPr>
          <w:spacing w:val="-1"/>
          <w:sz w:val="24"/>
          <w:szCs w:val="24"/>
        </w:rPr>
        <w:t xml:space="preserve"> </w:t>
      </w:r>
      <w:r w:rsidRPr="00B279E2">
        <w:rPr>
          <w:sz w:val="24"/>
          <w:szCs w:val="24"/>
        </w:rPr>
        <w:t>of</w:t>
      </w:r>
      <w:r w:rsidRPr="00B279E2">
        <w:rPr>
          <w:spacing w:val="-1"/>
          <w:sz w:val="24"/>
          <w:szCs w:val="24"/>
        </w:rPr>
        <w:t xml:space="preserve"> </w:t>
      </w:r>
      <w:r w:rsidRPr="00B279E2">
        <w:rPr>
          <w:sz w:val="24"/>
          <w:szCs w:val="24"/>
        </w:rPr>
        <w:t>the</w:t>
      </w:r>
      <w:r w:rsidRPr="00B279E2">
        <w:rPr>
          <w:spacing w:val="-3"/>
          <w:sz w:val="24"/>
          <w:szCs w:val="24"/>
        </w:rPr>
        <w:t xml:space="preserve"> </w:t>
      </w:r>
      <w:r w:rsidRPr="00B279E2">
        <w:rPr>
          <w:sz w:val="24"/>
          <w:szCs w:val="24"/>
        </w:rPr>
        <w:t>Collection</w:t>
      </w:r>
      <w:r w:rsidRPr="00B279E2">
        <w:rPr>
          <w:spacing w:val="-1"/>
          <w:sz w:val="24"/>
          <w:szCs w:val="24"/>
        </w:rPr>
        <w:t xml:space="preserve"> </w:t>
      </w:r>
      <w:r w:rsidRPr="00B279E2">
        <w:rPr>
          <w:sz w:val="24"/>
          <w:szCs w:val="24"/>
        </w:rPr>
        <w:t xml:space="preserve">of </w:t>
      </w:r>
      <w:r w:rsidRPr="00B279E2">
        <w:rPr>
          <w:spacing w:val="-2"/>
          <w:sz w:val="24"/>
          <w:szCs w:val="24"/>
        </w:rPr>
        <w:t>Information</w:t>
      </w:r>
    </w:p>
    <w:p w:rsidR="009C7494" w:rsidRPr="00B279E2" w:rsidP="009C7494" w14:paraId="348DC869" w14:textId="77777777">
      <w:pPr>
        <w:pStyle w:val="BodyText"/>
      </w:pPr>
    </w:p>
    <w:p w:rsidR="009C7494" w:rsidRPr="00B279E2" w:rsidP="009C7494" w14:paraId="3E4E2A34" w14:textId="77777777">
      <w:pPr>
        <w:pStyle w:val="BodyText"/>
        <w:ind w:left="100" w:right="195" w:firstLine="719"/>
      </w:pPr>
      <w:r w:rsidRPr="00B279E2">
        <w:t>OVW</w:t>
      </w:r>
      <w:r w:rsidRPr="00B279E2">
        <w:rPr>
          <w:spacing w:val="-4"/>
        </w:rPr>
        <w:t xml:space="preserve"> </w:t>
      </w:r>
      <w:r w:rsidRPr="00B279E2">
        <w:t>does</w:t>
      </w:r>
      <w:r w:rsidRPr="00B279E2">
        <w:rPr>
          <w:spacing w:val="-3"/>
        </w:rPr>
        <w:t xml:space="preserve"> </w:t>
      </w:r>
      <w:r w:rsidRPr="00B279E2">
        <w:t>not</w:t>
      </w:r>
      <w:r w:rsidRPr="00B279E2">
        <w:rPr>
          <w:spacing w:val="-3"/>
        </w:rPr>
        <w:t xml:space="preserve"> </w:t>
      </w:r>
      <w:r w:rsidRPr="00B279E2">
        <w:t>believe</w:t>
      </w:r>
      <w:r w:rsidRPr="00B279E2">
        <w:rPr>
          <w:spacing w:val="-4"/>
        </w:rPr>
        <w:t xml:space="preserve"> </w:t>
      </w:r>
      <w:r w:rsidRPr="00B279E2">
        <w:t>that</w:t>
      </w:r>
      <w:r w:rsidRPr="00B279E2">
        <w:rPr>
          <w:spacing w:val="-3"/>
        </w:rPr>
        <w:t xml:space="preserve"> </w:t>
      </w:r>
      <w:r w:rsidRPr="00B279E2">
        <w:t>there</w:t>
      </w:r>
      <w:r w:rsidRPr="00B279E2">
        <w:rPr>
          <w:spacing w:val="-4"/>
        </w:rPr>
        <w:t xml:space="preserve"> </w:t>
      </w:r>
      <w:r w:rsidRPr="00B279E2">
        <w:t>is</w:t>
      </w:r>
      <w:r w:rsidRPr="00B279E2">
        <w:rPr>
          <w:spacing w:val="-3"/>
        </w:rPr>
        <w:t xml:space="preserve"> </w:t>
      </w:r>
      <w:r w:rsidRPr="00B279E2">
        <w:t>any</w:t>
      </w:r>
      <w:r w:rsidRPr="00B279E2">
        <w:rPr>
          <w:spacing w:val="-2"/>
        </w:rPr>
        <w:t xml:space="preserve"> </w:t>
      </w:r>
      <w:r w:rsidRPr="00B279E2">
        <w:t>annual</w:t>
      </w:r>
      <w:r w:rsidRPr="00B279E2">
        <w:rPr>
          <w:spacing w:val="-3"/>
        </w:rPr>
        <w:t xml:space="preserve"> </w:t>
      </w:r>
      <w:r w:rsidRPr="00B279E2">
        <w:t>cost</w:t>
      </w:r>
      <w:r w:rsidRPr="00B279E2">
        <w:rPr>
          <w:spacing w:val="-3"/>
        </w:rPr>
        <w:t xml:space="preserve"> </w:t>
      </w:r>
      <w:r w:rsidRPr="00B279E2">
        <w:t>burden</w:t>
      </w:r>
      <w:r w:rsidRPr="00B279E2">
        <w:rPr>
          <w:spacing w:val="-3"/>
        </w:rPr>
        <w:t xml:space="preserve"> </w:t>
      </w:r>
      <w:r w:rsidRPr="00B279E2">
        <w:t>on</w:t>
      </w:r>
      <w:r w:rsidRPr="00B279E2">
        <w:rPr>
          <w:spacing w:val="-3"/>
        </w:rPr>
        <w:t xml:space="preserve"> </w:t>
      </w:r>
      <w:r w:rsidRPr="00B279E2">
        <w:t>respondents</w:t>
      </w:r>
      <w:r w:rsidRPr="00B279E2">
        <w:rPr>
          <w:spacing w:val="-3"/>
        </w:rPr>
        <w:t xml:space="preserve"> </w:t>
      </w:r>
      <w:r w:rsidRPr="00B279E2">
        <w:t>or recordkeepers resulting from the collection of this information.</w:t>
      </w:r>
    </w:p>
    <w:p w:rsidR="009C7494" w:rsidRPr="00B279E2" w:rsidP="009C7494" w14:paraId="57B5E05C" w14:textId="77777777">
      <w:pPr>
        <w:pStyle w:val="BodyText"/>
        <w:spacing w:before="3"/>
      </w:pPr>
    </w:p>
    <w:p w:rsidR="009C7494" w:rsidRPr="00B279E2" w:rsidP="00840299" w14:paraId="776D1098" w14:textId="77777777">
      <w:pPr>
        <w:pStyle w:val="ListParagraph"/>
        <w:numPr>
          <w:ilvl w:val="0"/>
          <w:numId w:val="4"/>
        </w:numPr>
        <w:tabs>
          <w:tab w:val="left" w:pos="820"/>
          <w:tab w:val="left" w:pos="821"/>
        </w:tabs>
        <w:ind w:left="820" w:hanging="721"/>
        <w:rPr>
          <w:sz w:val="24"/>
          <w:szCs w:val="24"/>
        </w:rPr>
      </w:pPr>
      <w:r w:rsidRPr="00B279E2">
        <w:rPr>
          <w:sz w:val="24"/>
          <w:szCs w:val="24"/>
        </w:rPr>
        <w:t>Annualized</w:t>
      </w:r>
      <w:r w:rsidRPr="00B279E2">
        <w:rPr>
          <w:spacing w:val="-3"/>
          <w:sz w:val="24"/>
          <w:szCs w:val="24"/>
        </w:rPr>
        <w:t xml:space="preserve"> </w:t>
      </w:r>
      <w:r w:rsidRPr="00B279E2">
        <w:rPr>
          <w:sz w:val="24"/>
          <w:szCs w:val="24"/>
        </w:rPr>
        <w:t>Costs</w:t>
      </w:r>
      <w:r w:rsidRPr="00B279E2">
        <w:rPr>
          <w:spacing w:val="-3"/>
          <w:sz w:val="24"/>
          <w:szCs w:val="24"/>
        </w:rPr>
        <w:t xml:space="preserve"> </w:t>
      </w:r>
      <w:r w:rsidRPr="00B279E2">
        <w:rPr>
          <w:sz w:val="24"/>
          <w:szCs w:val="24"/>
        </w:rPr>
        <w:t>to</w:t>
      </w:r>
      <w:r w:rsidRPr="00B279E2">
        <w:rPr>
          <w:spacing w:val="-2"/>
          <w:sz w:val="24"/>
          <w:szCs w:val="24"/>
        </w:rPr>
        <w:t xml:space="preserve"> </w:t>
      </w:r>
      <w:r w:rsidRPr="00B279E2">
        <w:rPr>
          <w:sz w:val="24"/>
          <w:szCs w:val="24"/>
        </w:rPr>
        <w:t>the</w:t>
      </w:r>
      <w:r w:rsidRPr="00B279E2">
        <w:rPr>
          <w:spacing w:val="-4"/>
          <w:sz w:val="24"/>
          <w:szCs w:val="24"/>
        </w:rPr>
        <w:t xml:space="preserve"> </w:t>
      </w:r>
      <w:r w:rsidRPr="00B279E2">
        <w:rPr>
          <w:sz w:val="24"/>
          <w:szCs w:val="24"/>
        </w:rPr>
        <w:t>Federal</w:t>
      </w:r>
      <w:r w:rsidRPr="00B279E2">
        <w:rPr>
          <w:spacing w:val="-3"/>
          <w:sz w:val="24"/>
          <w:szCs w:val="24"/>
        </w:rPr>
        <w:t xml:space="preserve"> </w:t>
      </w:r>
      <w:r w:rsidRPr="00B279E2">
        <w:rPr>
          <w:spacing w:val="-2"/>
          <w:sz w:val="24"/>
          <w:szCs w:val="24"/>
        </w:rPr>
        <w:t>Government</w:t>
      </w:r>
    </w:p>
    <w:p w:rsidR="009C7494" w:rsidRPr="00B279E2" w:rsidP="009C7494" w14:paraId="2E229BFE" w14:textId="77777777">
      <w:pPr>
        <w:pStyle w:val="BodyText"/>
      </w:pPr>
    </w:p>
    <w:p w:rsidR="00CE39B3" w:rsidRPr="0058494B" w:rsidP="00CE39B3" w14:paraId="00C73406" w14:textId="77777777">
      <w:pPr>
        <w:rPr>
          <w:sz w:val="24"/>
          <w:szCs w:val="24"/>
        </w:rPr>
      </w:pPr>
      <w:r w:rsidRPr="0058494B">
        <w:rPr>
          <w:sz w:val="24"/>
          <w:szCs w:val="24"/>
        </w:rPr>
        <w:t xml:space="preserve">The annualized costs to the Federal Government resulting from the OVW staff review of the certifications submitted by applicants are estimated to be </w:t>
      </w:r>
      <w:r w:rsidRPr="0058494B" w:rsidR="00192682">
        <w:rPr>
          <w:sz w:val="24"/>
          <w:szCs w:val="24"/>
        </w:rPr>
        <w:t>$3,278.80</w:t>
      </w:r>
      <w:r w:rsidRPr="0058494B">
        <w:rPr>
          <w:sz w:val="24"/>
          <w:szCs w:val="24"/>
        </w:rPr>
        <w:t xml:space="preserve">. The calculation is as follows: </w:t>
      </w:r>
    </w:p>
    <w:p w:rsidR="0058494B" w:rsidP="00CE39B3" w14:paraId="75236800" w14:textId="77777777">
      <w:pPr>
        <w:rPr>
          <w:sz w:val="24"/>
          <w:szCs w:val="24"/>
        </w:rPr>
      </w:pPr>
    </w:p>
    <w:p w:rsidR="00CE39B3" w:rsidRPr="0058494B" w:rsidP="00CE39B3" w14:paraId="6A59AD14" w14:textId="77777777">
      <w:pPr>
        <w:rPr>
          <w:sz w:val="24"/>
          <w:szCs w:val="24"/>
        </w:rPr>
      </w:pPr>
      <w:r w:rsidRPr="0058494B">
        <w:rPr>
          <w:sz w:val="24"/>
          <w:szCs w:val="24"/>
        </w:rPr>
        <w:t>Annual salary of grant manager (GS-13, step 1)/26 (number of pay periods) = gross income every two weeks for grant manager</w:t>
      </w:r>
      <w:r w:rsidRPr="0058494B">
        <w:rPr>
          <w:sz w:val="24"/>
          <w:szCs w:val="24"/>
        </w:rPr>
        <w:br/>
      </w:r>
      <w:r w:rsidRPr="0058494B">
        <w:rPr>
          <w:sz w:val="24"/>
          <w:szCs w:val="24"/>
        </w:rPr>
        <w:br/>
      </w:r>
      <w:r w:rsidRPr="0058494B" w:rsidR="0058494B">
        <w:rPr>
          <w:sz w:val="24"/>
          <w:szCs w:val="24"/>
        </w:rPr>
        <w:t>2-week</w:t>
      </w:r>
      <w:r w:rsidRPr="0058494B">
        <w:rPr>
          <w:sz w:val="24"/>
          <w:szCs w:val="24"/>
        </w:rPr>
        <w:t xml:space="preserve"> gross income /80 hours = hourly rate</w:t>
      </w:r>
      <w:r w:rsidRPr="0058494B">
        <w:rPr>
          <w:sz w:val="24"/>
          <w:szCs w:val="24"/>
        </w:rPr>
        <w:br/>
      </w:r>
      <w:r w:rsidRPr="0058494B">
        <w:rPr>
          <w:sz w:val="24"/>
          <w:szCs w:val="24"/>
        </w:rPr>
        <w:br/>
        <w:t>Hourly rate * total annual hour burden = estimated total annual cost of burden</w:t>
      </w:r>
    </w:p>
    <w:p w:rsidR="00CE39B3" w:rsidRPr="0058494B" w:rsidP="00CE39B3" w14:paraId="0D51BEFF" w14:textId="77777777">
      <w:pPr>
        <w:rPr>
          <w:sz w:val="24"/>
          <w:szCs w:val="24"/>
        </w:rPr>
      </w:pPr>
    </w:p>
    <w:p w:rsidR="0058494B" w:rsidP="00CE39B3" w14:paraId="1418F13D" w14:textId="77777777">
      <w:pPr>
        <w:widowControl/>
        <w:autoSpaceDE/>
        <w:autoSpaceDN/>
        <w:spacing w:after="160" w:line="276" w:lineRule="auto"/>
        <w:rPr>
          <w:sz w:val="24"/>
          <w:szCs w:val="24"/>
        </w:rPr>
      </w:pPr>
      <w:r>
        <w:rPr>
          <w:sz w:val="24"/>
          <w:szCs w:val="24"/>
        </w:rPr>
        <w:t xml:space="preserve">Calculation using actual numbers: </w:t>
      </w:r>
    </w:p>
    <w:p w:rsidR="00CE39B3" w:rsidRPr="0058494B" w:rsidP="00CE39B3" w14:paraId="1BEB7845" w14:textId="77777777">
      <w:pPr>
        <w:widowControl/>
        <w:autoSpaceDE/>
        <w:autoSpaceDN/>
        <w:spacing w:after="160" w:line="276" w:lineRule="auto"/>
        <w:rPr>
          <w:sz w:val="24"/>
          <w:szCs w:val="24"/>
        </w:rPr>
      </w:pPr>
      <w:r w:rsidRPr="0058494B">
        <w:rPr>
          <w:sz w:val="24"/>
          <w:szCs w:val="24"/>
        </w:rPr>
        <w:t>$121,785</w:t>
      </w:r>
      <w:r w:rsidRPr="00CE39B3">
        <w:rPr>
          <w:rFonts w:ascii="Aptos" w:eastAsia="Aptos" w:hAnsi="Aptos"/>
          <w:kern w:val="2"/>
          <w:sz w:val="24"/>
          <w:szCs w:val="24"/>
          <w14:ligatures w14:val="standardContextual"/>
        </w:rPr>
        <w:t xml:space="preserve"> (</w:t>
      </w:r>
      <w:hyperlink r:id="rId5" w:history="1">
        <w:r w:rsidRPr="00CE39B3">
          <w:rPr>
            <w:rFonts w:ascii="Aptos" w:eastAsia="Aptos" w:hAnsi="Aptos"/>
            <w:color w:val="467886"/>
            <w:kern w:val="2"/>
            <w:sz w:val="24"/>
            <w:szCs w:val="24"/>
            <w:u w:val="single"/>
            <w14:ligatures w14:val="standardContextual"/>
          </w:rPr>
          <w:t>Washington, DC Locality</w:t>
        </w:r>
      </w:hyperlink>
      <w:r w:rsidRPr="00CE39B3">
        <w:rPr>
          <w:rFonts w:ascii="Aptos" w:eastAsia="Aptos" w:hAnsi="Aptos"/>
          <w:kern w:val="2"/>
          <w:sz w:val="24"/>
          <w:szCs w:val="24"/>
          <w14:ligatures w14:val="standardContextual"/>
        </w:rPr>
        <w:t>)</w:t>
      </w:r>
      <w:r w:rsidRPr="0058494B">
        <w:rPr>
          <w:sz w:val="24"/>
          <w:szCs w:val="24"/>
        </w:rPr>
        <w:t>/26=4684.04</w:t>
      </w:r>
    </w:p>
    <w:p w:rsidR="00CE39B3" w:rsidRPr="0058494B" w:rsidP="00CE39B3" w14:paraId="3371B101" w14:textId="77777777">
      <w:pPr>
        <w:widowControl/>
        <w:autoSpaceDE/>
        <w:autoSpaceDN/>
        <w:spacing w:after="160" w:line="276" w:lineRule="auto"/>
        <w:rPr>
          <w:sz w:val="24"/>
          <w:szCs w:val="24"/>
        </w:rPr>
      </w:pPr>
      <w:r w:rsidRPr="0058494B">
        <w:rPr>
          <w:sz w:val="24"/>
          <w:szCs w:val="24"/>
        </w:rPr>
        <w:t>4684.04/80=58.55</w:t>
      </w:r>
    </w:p>
    <w:p w:rsidR="009C7494" w:rsidRPr="00B279E2" w:rsidP="0058494B" w14:paraId="2BA04736" w14:textId="77777777">
      <w:pPr>
        <w:widowControl/>
        <w:autoSpaceDE/>
        <w:autoSpaceDN/>
        <w:spacing w:after="160" w:line="276" w:lineRule="auto"/>
      </w:pPr>
      <w:r w:rsidRPr="0058494B">
        <w:rPr>
          <w:sz w:val="24"/>
          <w:szCs w:val="24"/>
        </w:rPr>
        <w:t>58.55*56=$3278.80</w:t>
      </w:r>
    </w:p>
    <w:p w:rsidR="009C7494" w:rsidRPr="00B279E2" w:rsidP="00840299" w14:paraId="3ED89FE9" w14:textId="77777777">
      <w:pPr>
        <w:pStyle w:val="ListParagraph"/>
        <w:numPr>
          <w:ilvl w:val="0"/>
          <w:numId w:val="4"/>
        </w:numPr>
        <w:tabs>
          <w:tab w:val="left" w:pos="820"/>
          <w:tab w:val="left" w:pos="821"/>
        </w:tabs>
        <w:ind w:left="820" w:hanging="721"/>
        <w:rPr>
          <w:sz w:val="24"/>
          <w:szCs w:val="24"/>
        </w:rPr>
      </w:pPr>
      <w:r w:rsidRPr="00B279E2">
        <w:rPr>
          <w:sz w:val="24"/>
          <w:szCs w:val="24"/>
        </w:rPr>
        <w:t>Program</w:t>
      </w:r>
      <w:r w:rsidRPr="00B279E2">
        <w:rPr>
          <w:spacing w:val="-8"/>
          <w:sz w:val="24"/>
          <w:szCs w:val="24"/>
        </w:rPr>
        <w:t xml:space="preserve"> </w:t>
      </w:r>
      <w:r w:rsidRPr="00B279E2">
        <w:rPr>
          <w:sz w:val="24"/>
          <w:szCs w:val="24"/>
        </w:rPr>
        <w:t>Changes</w:t>
      </w:r>
      <w:r w:rsidRPr="00B279E2">
        <w:rPr>
          <w:spacing w:val="-7"/>
          <w:sz w:val="24"/>
          <w:szCs w:val="24"/>
        </w:rPr>
        <w:t xml:space="preserve"> </w:t>
      </w:r>
      <w:r w:rsidRPr="00B279E2">
        <w:rPr>
          <w:sz w:val="24"/>
          <w:szCs w:val="24"/>
        </w:rPr>
        <w:t>or</w:t>
      </w:r>
      <w:r w:rsidRPr="00B279E2">
        <w:rPr>
          <w:spacing w:val="-8"/>
          <w:sz w:val="24"/>
          <w:szCs w:val="24"/>
        </w:rPr>
        <w:t xml:space="preserve"> </w:t>
      </w:r>
      <w:r w:rsidRPr="00B279E2">
        <w:rPr>
          <w:spacing w:val="-2"/>
          <w:sz w:val="24"/>
          <w:szCs w:val="24"/>
        </w:rPr>
        <w:t>Adjustments</w:t>
      </w:r>
    </w:p>
    <w:p w:rsidR="009C7494" w:rsidRPr="00B279E2" w:rsidP="009C7494" w14:paraId="177B7774" w14:textId="77777777">
      <w:pPr>
        <w:pStyle w:val="BodyText"/>
        <w:spacing w:before="2"/>
      </w:pPr>
    </w:p>
    <w:p w:rsidR="009C7494" w:rsidRPr="00B279E2" w:rsidP="009C7494" w14:paraId="76A24D64" w14:textId="77777777">
      <w:pPr>
        <w:pStyle w:val="BodyText"/>
        <w:ind w:left="100" w:right="195" w:firstLine="719"/>
      </w:pPr>
      <w:r w:rsidRPr="00B279E2">
        <w:t>There</w:t>
      </w:r>
      <w:r w:rsidRPr="00B279E2">
        <w:rPr>
          <w:spacing w:val="-4"/>
        </w:rPr>
        <w:t xml:space="preserve"> </w:t>
      </w:r>
      <w:r w:rsidRPr="00B279E2">
        <w:t>are</w:t>
      </w:r>
      <w:r w:rsidRPr="00B279E2">
        <w:rPr>
          <w:spacing w:val="-5"/>
        </w:rPr>
        <w:t xml:space="preserve"> </w:t>
      </w:r>
      <w:r w:rsidRPr="00B279E2">
        <w:t>no</w:t>
      </w:r>
      <w:r w:rsidRPr="00B279E2">
        <w:rPr>
          <w:spacing w:val="-4"/>
        </w:rPr>
        <w:t xml:space="preserve"> </w:t>
      </w:r>
      <w:r w:rsidRPr="00B279E2">
        <w:t>program</w:t>
      </w:r>
      <w:r w:rsidRPr="00B279E2">
        <w:rPr>
          <w:spacing w:val="-4"/>
        </w:rPr>
        <w:t xml:space="preserve"> </w:t>
      </w:r>
      <w:r w:rsidRPr="00B279E2">
        <w:t>changes</w:t>
      </w:r>
      <w:r w:rsidRPr="00B279E2">
        <w:rPr>
          <w:spacing w:val="-4"/>
        </w:rPr>
        <w:t xml:space="preserve"> </w:t>
      </w:r>
      <w:r w:rsidRPr="00B279E2">
        <w:t>or</w:t>
      </w:r>
      <w:r w:rsidRPr="00B279E2">
        <w:rPr>
          <w:spacing w:val="-4"/>
        </w:rPr>
        <w:t xml:space="preserve"> </w:t>
      </w:r>
      <w:r w:rsidRPr="00B279E2">
        <w:t>adjustments</w:t>
      </w:r>
      <w:r w:rsidRPr="00B279E2">
        <w:rPr>
          <w:spacing w:val="-4"/>
        </w:rPr>
        <w:t xml:space="preserve"> </w:t>
      </w:r>
      <w:r w:rsidRPr="00B279E2">
        <w:t>for</w:t>
      </w:r>
      <w:r w:rsidRPr="00B279E2">
        <w:rPr>
          <w:spacing w:val="-4"/>
        </w:rPr>
        <w:t xml:space="preserve"> </w:t>
      </w:r>
      <w:r w:rsidRPr="00B279E2">
        <w:t>the</w:t>
      </w:r>
      <w:r w:rsidRPr="00B279E2">
        <w:rPr>
          <w:spacing w:val="-4"/>
        </w:rPr>
        <w:t xml:space="preserve"> </w:t>
      </w:r>
      <w:r w:rsidRPr="00B279E2">
        <w:t>estimates</w:t>
      </w:r>
      <w:r w:rsidRPr="00B279E2">
        <w:rPr>
          <w:spacing w:val="-4"/>
        </w:rPr>
        <w:t xml:space="preserve"> </w:t>
      </w:r>
      <w:r w:rsidRPr="00B279E2">
        <w:t>identified</w:t>
      </w:r>
      <w:r w:rsidRPr="00B279E2">
        <w:rPr>
          <w:spacing w:val="-4"/>
        </w:rPr>
        <w:t xml:space="preserve"> </w:t>
      </w:r>
      <w:r w:rsidRPr="00B279E2">
        <w:t>in</w:t>
      </w:r>
      <w:r w:rsidRPr="00B279E2">
        <w:rPr>
          <w:spacing w:val="-4"/>
        </w:rPr>
        <w:t xml:space="preserve"> </w:t>
      </w:r>
      <w:r w:rsidRPr="00B279E2">
        <w:t>Section</w:t>
      </w:r>
      <w:r w:rsidRPr="00B279E2">
        <w:rPr>
          <w:spacing w:val="-4"/>
        </w:rPr>
        <w:t xml:space="preserve"> </w:t>
      </w:r>
      <w:r w:rsidRPr="00B279E2">
        <w:t>13 and in Section 14.</w:t>
      </w:r>
    </w:p>
    <w:p w:rsidR="009C7494" w:rsidRPr="00B279E2" w:rsidP="009C7494" w14:paraId="4B7FF4A2" w14:textId="77777777">
      <w:pPr>
        <w:pStyle w:val="BodyText"/>
        <w:spacing w:before="1"/>
      </w:pPr>
    </w:p>
    <w:p w:rsidR="009C7494" w:rsidRPr="00B279E2" w:rsidP="00840299" w14:paraId="06D8B5B5" w14:textId="77777777">
      <w:pPr>
        <w:pStyle w:val="ListParagraph"/>
        <w:numPr>
          <w:ilvl w:val="0"/>
          <w:numId w:val="4"/>
        </w:numPr>
        <w:tabs>
          <w:tab w:val="left" w:pos="820"/>
          <w:tab w:val="left" w:pos="821"/>
        </w:tabs>
        <w:ind w:left="820" w:hanging="721"/>
        <w:rPr>
          <w:sz w:val="24"/>
          <w:szCs w:val="24"/>
        </w:rPr>
      </w:pPr>
      <w:r w:rsidRPr="00B279E2">
        <w:rPr>
          <w:sz w:val="24"/>
          <w:szCs w:val="24"/>
        </w:rPr>
        <w:t>Published</w:t>
      </w:r>
      <w:r w:rsidRPr="00B279E2">
        <w:rPr>
          <w:spacing w:val="-4"/>
          <w:sz w:val="24"/>
          <w:szCs w:val="24"/>
        </w:rPr>
        <w:t xml:space="preserve"> </w:t>
      </w:r>
      <w:r w:rsidRPr="00B279E2">
        <w:rPr>
          <w:sz w:val="24"/>
          <w:szCs w:val="24"/>
        </w:rPr>
        <w:t>Results</w:t>
      </w:r>
      <w:r w:rsidRPr="00B279E2">
        <w:rPr>
          <w:spacing w:val="-4"/>
          <w:sz w:val="24"/>
          <w:szCs w:val="24"/>
        </w:rPr>
        <w:t xml:space="preserve"> </w:t>
      </w:r>
      <w:r w:rsidRPr="00B279E2">
        <w:rPr>
          <w:sz w:val="24"/>
          <w:szCs w:val="24"/>
        </w:rPr>
        <w:t>of</w:t>
      </w:r>
      <w:r w:rsidRPr="00B279E2">
        <w:rPr>
          <w:spacing w:val="-4"/>
          <w:sz w:val="24"/>
          <w:szCs w:val="24"/>
        </w:rPr>
        <w:t xml:space="preserve"> </w:t>
      </w:r>
      <w:r w:rsidRPr="00B279E2">
        <w:rPr>
          <w:sz w:val="24"/>
          <w:szCs w:val="24"/>
        </w:rPr>
        <w:t>Information</w:t>
      </w:r>
      <w:r w:rsidRPr="00B279E2">
        <w:rPr>
          <w:spacing w:val="-4"/>
          <w:sz w:val="24"/>
          <w:szCs w:val="24"/>
        </w:rPr>
        <w:t xml:space="preserve"> </w:t>
      </w:r>
      <w:r w:rsidRPr="00B279E2">
        <w:rPr>
          <w:spacing w:val="-2"/>
          <w:sz w:val="24"/>
          <w:szCs w:val="24"/>
        </w:rPr>
        <w:t>Collections</w:t>
      </w:r>
    </w:p>
    <w:p w:rsidR="009C7494" w:rsidRPr="00B279E2" w:rsidP="009C7494" w14:paraId="42BFA5D7" w14:textId="77777777">
      <w:pPr>
        <w:pStyle w:val="BodyText"/>
        <w:spacing w:before="9"/>
      </w:pPr>
    </w:p>
    <w:p w:rsidR="009C7494" w:rsidRPr="00B279E2" w:rsidP="00840299" w14:paraId="4D49EEB7" w14:textId="77777777">
      <w:pPr>
        <w:pStyle w:val="BodyText"/>
        <w:ind w:left="100" w:firstLine="620"/>
      </w:pPr>
      <w:r w:rsidRPr="00B279E2">
        <w:t>There will be no complex analytical techniques used in connection with the publication of information</w:t>
      </w:r>
      <w:r w:rsidRPr="00B279E2">
        <w:rPr>
          <w:spacing w:val="-3"/>
        </w:rPr>
        <w:t xml:space="preserve"> </w:t>
      </w:r>
      <w:r w:rsidRPr="00B279E2">
        <w:t>collected</w:t>
      </w:r>
      <w:r w:rsidRPr="00B279E2">
        <w:rPr>
          <w:spacing w:val="-3"/>
        </w:rPr>
        <w:t xml:space="preserve"> </w:t>
      </w:r>
      <w:r w:rsidRPr="00B279E2">
        <w:t>under</w:t>
      </w:r>
      <w:r w:rsidRPr="00B279E2">
        <w:rPr>
          <w:spacing w:val="-3"/>
        </w:rPr>
        <w:t xml:space="preserve"> </w:t>
      </w:r>
      <w:r w:rsidRPr="00B279E2">
        <w:t>the</w:t>
      </w:r>
      <w:r w:rsidRPr="00B279E2">
        <w:rPr>
          <w:spacing w:val="-5"/>
        </w:rPr>
        <w:t xml:space="preserve"> </w:t>
      </w:r>
      <w:r w:rsidRPr="00B279E2">
        <w:t>request.</w:t>
      </w:r>
      <w:r w:rsidRPr="00B279E2">
        <w:rPr>
          <w:spacing w:val="-3"/>
        </w:rPr>
        <w:t xml:space="preserve"> </w:t>
      </w:r>
      <w:r w:rsidRPr="00B279E2">
        <w:t>The</w:t>
      </w:r>
      <w:r w:rsidRPr="00B279E2">
        <w:rPr>
          <w:spacing w:val="-5"/>
        </w:rPr>
        <w:t xml:space="preserve"> </w:t>
      </w:r>
      <w:r w:rsidRPr="00B279E2">
        <w:t>information</w:t>
      </w:r>
      <w:r w:rsidRPr="00B279E2">
        <w:rPr>
          <w:spacing w:val="-3"/>
        </w:rPr>
        <w:t xml:space="preserve"> </w:t>
      </w:r>
      <w:r w:rsidRPr="00B279E2">
        <w:t>will</w:t>
      </w:r>
      <w:r w:rsidRPr="00B279E2">
        <w:rPr>
          <w:spacing w:val="-3"/>
        </w:rPr>
        <w:t xml:space="preserve"> </w:t>
      </w:r>
      <w:r w:rsidRPr="00B279E2">
        <w:t>not</w:t>
      </w:r>
      <w:r w:rsidRPr="00B279E2">
        <w:rPr>
          <w:spacing w:val="-3"/>
        </w:rPr>
        <w:t xml:space="preserve"> </w:t>
      </w:r>
      <w:r w:rsidRPr="00B279E2">
        <w:t>be</w:t>
      </w:r>
      <w:r w:rsidRPr="00B279E2">
        <w:rPr>
          <w:spacing w:val="-4"/>
        </w:rPr>
        <w:t xml:space="preserve"> </w:t>
      </w:r>
      <w:r w:rsidRPr="00B279E2">
        <w:t>published.</w:t>
      </w:r>
      <w:r w:rsidRPr="00B279E2">
        <w:rPr>
          <w:spacing w:val="40"/>
        </w:rPr>
        <w:t xml:space="preserve"> </w:t>
      </w:r>
      <w:r w:rsidRPr="00B279E2">
        <w:t>It</w:t>
      </w:r>
      <w:r w:rsidRPr="00B279E2">
        <w:rPr>
          <w:spacing w:val="-3"/>
        </w:rPr>
        <w:t xml:space="preserve"> </w:t>
      </w:r>
      <w:r w:rsidRPr="00B279E2">
        <w:t>will</w:t>
      </w:r>
      <w:r w:rsidRPr="00B279E2">
        <w:rPr>
          <w:spacing w:val="-3"/>
        </w:rPr>
        <w:t xml:space="preserve"> </w:t>
      </w:r>
      <w:r w:rsidRPr="00B279E2">
        <w:t>be</w:t>
      </w:r>
      <w:r w:rsidRPr="00B279E2">
        <w:rPr>
          <w:spacing w:val="-3"/>
        </w:rPr>
        <w:t xml:space="preserve"> </w:t>
      </w:r>
      <w:r w:rsidRPr="00B279E2">
        <w:t>used</w:t>
      </w:r>
      <w:r w:rsidRPr="00B279E2">
        <w:rPr>
          <w:spacing w:val="-3"/>
        </w:rPr>
        <w:t xml:space="preserve"> </w:t>
      </w:r>
      <w:r w:rsidRPr="00B279E2">
        <w:t>to determine whether an applicant is eligible for the STOP Formula Grant Program.</w:t>
      </w:r>
    </w:p>
    <w:p w:rsidR="009C7494" w:rsidRPr="00B279E2" w:rsidP="009C7494" w14:paraId="2857B281" w14:textId="77777777">
      <w:pPr>
        <w:pStyle w:val="BodyText"/>
      </w:pPr>
    </w:p>
    <w:p w:rsidR="009C7494" w:rsidRPr="00B279E2" w:rsidP="00840299" w14:paraId="4767D867" w14:textId="77777777">
      <w:pPr>
        <w:pStyle w:val="ListParagraph"/>
        <w:numPr>
          <w:ilvl w:val="0"/>
          <w:numId w:val="4"/>
        </w:numPr>
        <w:tabs>
          <w:tab w:val="left" w:pos="820"/>
          <w:tab w:val="left" w:pos="821"/>
        </w:tabs>
        <w:ind w:left="820" w:hanging="721"/>
        <w:rPr>
          <w:sz w:val="24"/>
          <w:szCs w:val="24"/>
        </w:rPr>
      </w:pPr>
      <w:r w:rsidRPr="00B279E2">
        <w:rPr>
          <w:sz w:val="24"/>
          <w:szCs w:val="24"/>
        </w:rPr>
        <w:t>Display</w:t>
      </w:r>
      <w:r w:rsidRPr="00B279E2">
        <w:rPr>
          <w:spacing w:val="-3"/>
          <w:sz w:val="24"/>
          <w:szCs w:val="24"/>
        </w:rPr>
        <w:t xml:space="preserve"> </w:t>
      </w:r>
      <w:r w:rsidRPr="00B279E2">
        <w:rPr>
          <w:sz w:val="24"/>
          <w:szCs w:val="24"/>
        </w:rPr>
        <w:t>of</w:t>
      </w:r>
      <w:r w:rsidRPr="00B279E2">
        <w:rPr>
          <w:spacing w:val="-3"/>
          <w:sz w:val="24"/>
          <w:szCs w:val="24"/>
        </w:rPr>
        <w:t xml:space="preserve"> </w:t>
      </w:r>
      <w:r w:rsidRPr="00B279E2">
        <w:rPr>
          <w:sz w:val="24"/>
          <w:szCs w:val="24"/>
        </w:rPr>
        <w:t>the</w:t>
      </w:r>
      <w:r w:rsidRPr="00B279E2">
        <w:rPr>
          <w:spacing w:val="-4"/>
          <w:sz w:val="24"/>
          <w:szCs w:val="24"/>
        </w:rPr>
        <w:t xml:space="preserve"> </w:t>
      </w:r>
      <w:r w:rsidRPr="00B279E2">
        <w:rPr>
          <w:sz w:val="24"/>
          <w:szCs w:val="24"/>
        </w:rPr>
        <w:t>Expiration</w:t>
      </w:r>
      <w:r w:rsidRPr="00B279E2">
        <w:rPr>
          <w:spacing w:val="-1"/>
          <w:sz w:val="24"/>
          <w:szCs w:val="24"/>
        </w:rPr>
        <w:t xml:space="preserve"> </w:t>
      </w:r>
      <w:r w:rsidRPr="00B279E2">
        <w:rPr>
          <w:sz w:val="24"/>
          <w:szCs w:val="24"/>
        </w:rPr>
        <w:t>Date</w:t>
      </w:r>
      <w:r w:rsidRPr="00B279E2">
        <w:rPr>
          <w:spacing w:val="-3"/>
          <w:sz w:val="24"/>
          <w:szCs w:val="24"/>
        </w:rPr>
        <w:t xml:space="preserve"> </w:t>
      </w:r>
      <w:r w:rsidRPr="00B279E2">
        <w:rPr>
          <w:sz w:val="24"/>
          <w:szCs w:val="24"/>
        </w:rPr>
        <w:t>of</w:t>
      </w:r>
      <w:r w:rsidRPr="00B279E2">
        <w:rPr>
          <w:spacing w:val="-4"/>
          <w:sz w:val="24"/>
          <w:szCs w:val="24"/>
        </w:rPr>
        <w:t xml:space="preserve"> </w:t>
      </w:r>
      <w:r w:rsidRPr="00B279E2">
        <w:rPr>
          <w:sz w:val="24"/>
          <w:szCs w:val="24"/>
        </w:rPr>
        <w:t>OMB</w:t>
      </w:r>
      <w:r w:rsidRPr="00B279E2">
        <w:rPr>
          <w:spacing w:val="-3"/>
          <w:sz w:val="24"/>
          <w:szCs w:val="24"/>
        </w:rPr>
        <w:t xml:space="preserve"> </w:t>
      </w:r>
      <w:r w:rsidRPr="00B279E2">
        <w:rPr>
          <w:spacing w:val="-2"/>
          <w:sz w:val="24"/>
          <w:szCs w:val="24"/>
        </w:rPr>
        <w:t>Approval</w:t>
      </w:r>
    </w:p>
    <w:p w:rsidR="009C7494" w:rsidRPr="00B279E2" w:rsidP="009C7494" w14:paraId="75E5C394" w14:textId="77777777">
      <w:pPr>
        <w:pStyle w:val="BodyText"/>
      </w:pPr>
    </w:p>
    <w:p w:rsidR="009C7494" w:rsidRPr="00B279E2" w:rsidP="009C7494" w14:paraId="0A8CEEA5" w14:textId="77777777">
      <w:pPr>
        <w:pStyle w:val="BodyText"/>
        <w:ind w:left="100" w:right="195" w:firstLine="719"/>
      </w:pPr>
      <w:r w:rsidRPr="00B279E2">
        <w:t>OVW</w:t>
      </w:r>
      <w:r w:rsidRPr="00B279E2">
        <w:rPr>
          <w:spacing w:val="-4"/>
        </w:rPr>
        <w:t xml:space="preserve"> </w:t>
      </w:r>
      <w:r w:rsidRPr="00B279E2">
        <w:t>will</w:t>
      </w:r>
      <w:r w:rsidRPr="00B279E2">
        <w:rPr>
          <w:spacing w:val="-3"/>
        </w:rPr>
        <w:t xml:space="preserve"> </w:t>
      </w:r>
      <w:r w:rsidRPr="00B279E2">
        <w:t>display</w:t>
      </w:r>
      <w:r w:rsidRPr="00B279E2">
        <w:rPr>
          <w:spacing w:val="-3"/>
        </w:rPr>
        <w:t xml:space="preserve"> </w:t>
      </w:r>
      <w:r w:rsidRPr="00B279E2">
        <w:t>the</w:t>
      </w:r>
      <w:r w:rsidRPr="00B279E2">
        <w:rPr>
          <w:spacing w:val="-4"/>
        </w:rPr>
        <w:t xml:space="preserve"> </w:t>
      </w:r>
      <w:r w:rsidRPr="00B279E2">
        <w:t>Expiration</w:t>
      </w:r>
      <w:r w:rsidRPr="00B279E2">
        <w:rPr>
          <w:spacing w:val="-3"/>
        </w:rPr>
        <w:t xml:space="preserve"> </w:t>
      </w:r>
      <w:r w:rsidRPr="00B279E2">
        <w:t>Date</w:t>
      </w:r>
      <w:r w:rsidRPr="00B279E2">
        <w:rPr>
          <w:spacing w:val="-3"/>
        </w:rPr>
        <w:t xml:space="preserve"> </w:t>
      </w:r>
      <w:r w:rsidRPr="00B279E2">
        <w:t>of</w:t>
      </w:r>
      <w:r w:rsidRPr="00B279E2">
        <w:rPr>
          <w:spacing w:val="-5"/>
        </w:rPr>
        <w:t xml:space="preserve"> </w:t>
      </w:r>
      <w:r w:rsidRPr="00B279E2">
        <w:t>OMB</w:t>
      </w:r>
      <w:r w:rsidRPr="00B279E2">
        <w:rPr>
          <w:spacing w:val="-3"/>
        </w:rPr>
        <w:t xml:space="preserve"> </w:t>
      </w:r>
      <w:r w:rsidRPr="00B279E2">
        <w:t>Approval</w:t>
      </w:r>
      <w:r w:rsidRPr="00B279E2">
        <w:rPr>
          <w:spacing w:val="-3"/>
        </w:rPr>
        <w:t xml:space="preserve"> </w:t>
      </w:r>
      <w:r w:rsidRPr="00B279E2">
        <w:t>in</w:t>
      </w:r>
      <w:r w:rsidRPr="00B279E2">
        <w:rPr>
          <w:spacing w:val="-3"/>
        </w:rPr>
        <w:t xml:space="preserve"> </w:t>
      </w:r>
      <w:r w:rsidRPr="00B279E2">
        <w:t>the</w:t>
      </w:r>
      <w:r w:rsidRPr="00B279E2">
        <w:rPr>
          <w:spacing w:val="-3"/>
        </w:rPr>
        <w:t xml:space="preserve"> </w:t>
      </w:r>
      <w:r w:rsidRPr="00B279E2">
        <w:t>upper</w:t>
      </w:r>
      <w:r w:rsidRPr="00B279E2">
        <w:rPr>
          <w:spacing w:val="-3"/>
        </w:rPr>
        <w:t xml:space="preserve"> </w:t>
      </w:r>
      <w:r w:rsidRPr="00B279E2" w:rsidR="00192682">
        <w:t>right-hand</w:t>
      </w:r>
      <w:r w:rsidRPr="00B279E2">
        <w:rPr>
          <w:spacing w:val="-3"/>
        </w:rPr>
        <w:t xml:space="preserve"> </w:t>
      </w:r>
      <w:r w:rsidRPr="00B279E2">
        <w:t>corner of Certification form.</w:t>
      </w:r>
    </w:p>
    <w:p w:rsidR="009C7494" w:rsidRPr="00B279E2" w:rsidP="009C7494" w14:paraId="5BABD661" w14:textId="77777777">
      <w:pPr>
        <w:pStyle w:val="BodyText"/>
        <w:spacing w:before="1"/>
      </w:pPr>
    </w:p>
    <w:p w:rsidR="009C7494" w:rsidRPr="00B279E2" w:rsidP="00840299" w14:paraId="6A4C280B" w14:textId="77777777">
      <w:pPr>
        <w:pStyle w:val="ListParagraph"/>
        <w:numPr>
          <w:ilvl w:val="0"/>
          <w:numId w:val="4"/>
        </w:numPr>
        <w:tabs>
          <w:tab w:val="left" w:pos="820"/>
          <w:tab w:val="left" w:pos="821"/>
        </w:tabs>
        <w:ind w:left="820" w:hanging="721"/>
        <w:rPr>
          <w:sz w:val="24"/>
          <w:szCs w:val="24"/>
        </w:rPr>
      </w:pPr>
      <w:r w:rsidRPr="00B279E2">
        <w:rPr>
          <w:sz w:val="24"/>
          <w:szCs w:val="24"/>
        </w:rPr>
        <w:t>Exception</w:t>
      </w:r>
      <w:r w:rsidRPr="00B279E2">
        <w:rPr>
          <w:spacing w:val="-1"/>
          <w:sz w:val="24"/>
          <w:szCs w:val="24"/>
        </w:rPr>
        <w:t xml:space="preserve"> </w:t>
      </w:r>
      <w:r w:rsidRPr="00B279E2">
        <w:rPr>
          <w:sz w:val="24"/>
          <w:szCs w:val="24"/>
        </w:rPr>
        <w:t>to</w:t>
      </w:r>
      <w:r w:rsidRPr="00B279E2">
        <w:rPr>
          <w:spacing w:val="-1"/>
          <w:sz w:val="24"/>
          <w:szCs w:val="24"/>
        </w:rPr>
        <w:t xml:space="preserve"> </w:t>
      </w:r>
      <w:r w:rsidRPr="00B279E2">
        <w:rPr>
          <w:sz w:val="24"/>
          <w:szCs w:val="24"/>
        </w:rPr>
        <w:t>the</w:t>
      </w:r>
      <w:r w:rsidRPr="00B279E2">
        <w:rPr>
          <w:spacing w:val="-2"/>
          <w:sz w:val="24"/>
          <w:szCs w:val="24"/>
        </w:rPr>
        <w:t xml:space="preserve"> </w:t>
      </w:r>
      <w:r w:rsidRPr="00B279E2">
        <w:rPr>
          <w:sz w:val="24"/>
          <w:szCs w:val="24"/>
        </w:rPr>
        <w:t>Certification</w:t>
      </w:r>
      <w:r w:rsidRPr="00B279E2">
        <w:rPr>
          <w:spacing w:val="-1"/>
          <w:sz w:val="24"/>
          <w:szCs w:val="24"/>
        </w:rPr>
        <w:t xml:space="preserve"> </w:t>
      </w:r>
      <w:r w:rsidRPr="00B279E2">
        <w:rPr>
          <w:spacing w:val="-2"/>
          <w:sz w:val="24"/>
          <w:szCs w:val="24"/>
        </w:rPr>
        <w:t>Statement</w:t>
      </w:r>
    </w:p>
    <w:p w:rsidR="009C7494" w:rsidRPr="00B279E2" w:rsidP="009C7494" w14:paraId="06A921EA" w14:textId="77777777">
      <w:pPr>
        <w:pStyle w:val="BodyText"/>
      </w:pPr>
    </w:p>
    <w:p w:rsidR="00E73640" w:rsidRPr="00B279E2" w:rsidP="00DE258E" w14:paraId="49B6A3D9" w14:textId="57FF4B0A">
      <w:pPr>
        <w:pStyle w:val="BodyText"/>
        <w:ind w:left="100" w:firstLine="719"/>
      </w:pPr>
      <w:r w:rsidRPr="00B279E2">
        <w:t>OVW</w:t>
      </w:r>
      <w:r w:rsidRPr="00B279E2">
        <w:rPr>
          <w:spacing w:val="-5"/>
        </w:rPr>
        <w:t xml:space="preserve"> </w:t>
      </w:r>
      <w:r w:rsidRPr="00B279E2">
        <w:t>is</w:t>
      </w:r>
      <w:r w:rsidRPr="00B279E2">
        <w:rPr>
          <w:spacing w:val="-4"/>
        </w:rPr>
        <w:t xml:space="preserve"> </w:t>
      </w:r>
      <w:r w:rsidRPr="00B279E2">
        <w:t>not</w:t>
      </w:r>
      <w:r w:rsidRPr="00B279E2">
        <w:rPr>
          <w:spacing w:val="-4"/>
        </w:rPr>
        <w:t xml:space="preserve"> </w:t>
      </w:r>
      <w:r w:rsidRPr="00B279E2">
        <w:t>seeking</w:t>
      </w:r>
      <w:r w:rsidRPr="00B279E2">
        <w:rPr>
          <w:spacing w:val="-4"/>
        </w:rPr>
        <w:t xml:space="preserve"> </w:t>
      </w:r>
      <w:r w:rsidRPr="00B279E2">
        <w:t>any</w:t>
      </w:r>
      <w:r w:rsidRPr="00B279E2">
        <w:rPr>
          <w:spacing w:val="-3"/>
        </w:rPr>
        <w:t xml:space="preserve"> </w:t>
      </w:r>
      <w:r w:rsidRPr="00B279E2">
        <w:t>exception</w:t>
      </w:r>
      <w:r w:rsidRPr="00B279E2">
        <w:rPr>
          <w:spacing w:val="-4"/>
        </w:rPr>
        <w:t xml:space="preserve"> </w:t>
      </w:r>
      <w:r w:rsidRPr="00B279E2">
        <w:t>to</w:t>
      </w:r>
      <w:r w:rsidRPr="00B279E2">
        <w:rPr>
          <w:spacing w:val="-4"/>
        </w:rPr>
        <w:t xml:space="preserve"> </w:t>
      </w:r>
      <w:r w:rsidRPr="00B279E2">
        <w:t>the</w:t>
      </w:r>
      <w:r w:rsidRPr="00B279E2">
        <w:rPr>
          <w:spacing w:val="-5"/>
        </w:rPr>
        <w:t xml:space="preserve"> </w:t>
      </w:r>
      <w:r w:rsidRPr="00B279E2">
        <w:t>certification</w:t>
      </w:r>
      <w:r w:rsidRPr="00B279E2">
        <w:rPr>
          <w:spacing w:val="-4"/>
        </w:rPr>
        <w:t xml:space="preserve"> </w:t>
      </w:r>
      <w:r w:rsidRPr="00B279E2">
        <w:t>statement</w:t>
      </w:r>
      <w:r w:rsidRPr="00B279E2">
        <w:rPr>
          <w:spacing w:val="-4"/>
        </w:rPr>
        <w:t xml:space="preserve"> </w:t>
      </w:r>
      <w:r w:rsidRPr="00B279E2">
        <w:t>identified</w:t>
      </w:r>
      <w:r w:rsidRPr="00B279E2">
        <w:rPr>
          <w:spacing w:val="-4"/>
        </w:rPr>
        <w:t xml:space="preserve"> </w:t>
      </w:r>
      <w:r w:rsidRPr="00B279E2">
        <w:t>in</w:t>
      </w:r>
      <w:r w:rsidRPr="00B279E2">
        <w:rPr>
          <w:spacing w:val="-4"/>
        </w:rPr>
        <w:t xml:space="preserve"> </w:t>
      </w:r>
      <w:r w:rsidRPr="00B279E2">
        <w:t>Item</w:t>
      </w:r>
      <w:r w:rsidRPr="00B279E2">
        <w:rPr>
          <w:spacing w:val="-4"/>
        </w:rPr>
        <w:t xml:space="preserve"> </w:t>
      </w:r>
      <w:r w:rsidRPr="00B279E2">
        <w:t>19, Certification for Paperwork Reduction Act Submissions, of OMB Form 83-I.</w:t>
      </w:r>
    </w:p>
    <w:sectPr>
      <w:pgSz w:w="12240" w:h="15840"/>
      <w:pgMar w:top="1360" w:right="1340" w:bottom="1700" w:left="1340" w:header="0" w:footer="15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640" w14:paraId="4E18B20C"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3810635</wp:posOffset>
              </wp:positionH>
              <wp:positionV relativeFrom="page">
                <wp:posOffset>8963025</wp:posOffset>
              </wp:positionV>
              <wp:extent cx="165100" cy="194310"/>
              <wp:effectExtent l="0" t="0" r="0" b="0"/>
              <wp:wrapNone/>
              <wp:docPr id="189307494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73640" w14:paraId="4941F3E1"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pt;height:15.3pt;margin-top:705.75pt;margin-left:30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73640" w14:paraId="1B830A7F"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7B0446"/>
    <w:multiLevelType w:val="hybridMultilevel"/>
    <w:tmpl w:val="5882D6B2"/>
    <w:lvl w:ilvl="0">
      <w:start w:val="1"/>
      <w:numFmt w:val="decimal"/>
      <w:lvlText w:val="%1."/>
      <w:lvlJc w:val="left"/>
      <w:pPr>
        <w:ind w:left="118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018" w:hanging="720"/>
      </w:pPr>
      <w:rPr>
        <w:rFonts w:hint="default"/>
        <w:lang w:val="en-US" w:eastAsia="en-US" w:bidi="ar-SA"/>
      </w:rPr>
    </w:lvl>
    <w:lvl w:ilvl="2">
      <w:start w:val="0"/>
      <w:numFmt w:val="bullet"/>
      <w:lvlText w:val="•"/>
      <w:lvlJc w:val="left"/>
      <w:pPr>
        <w:ind w:left="2856" w:hanging="720"/>
      </w:pPr>
      <w:rPr>
        <w:rFonts w:hint="default"/>
        <w:lang w:val="en-US" w:eastAsia="en-US" w:bidi="ar-SA"/>
      </w:rPr>
    </w:lvl>
    <w:lvl w:ilvl="3">
      <w:start w:val="0"/>
      <w:numFmt w:val="bullet"/>
      <w:lvlText w:val="•"/>
      <w:lvlJc w:val="left"/>
      <w:pPr>
        <w:ind w:left="3694" w:hanging="720"/>
      </w:pPr>
      <w:rPr>
        <w:rFonts w:hint="default"/>
        <w:lang w:val="en-US" w:eastAsia="en-US" w:bidi="ar-SA"/>
      </w:rPr>
    </w:lvl>
    <w:lvl w:ilvl="4">
      <w:start w:val="0"/>
      <w:numFmt w:val="bullet"/>
      <w:lvlText w:val="•"/>
      <w:lvlJc w:val="left"/>
      <w:pPr>
        <w:ind w:left="4532" w:hanging="720"/>
      </w:pPr>
      <w:rPr>
        <w:rFonts w:hint="default"/>
        <w:lang w:val="en-US" w:eastAsia="en-US" w:bidi="ar-SA"/>
      </w:rPr>
    </w:lvl>
    <w:lvl w:ilvl="5">
      <w:start w:val="0"/>
      <w:numFmt w:val="bullet"/>
      <w:lvlText w:val="•"/>
      <w:lvlJc w:val="left"/>
      <w:pPr>
        <w:ind w:left="5370" w:hanging="720"/>
      </w:pPr>
      <w:rPr>
        <w:rFonts w:hint="default"/>
        <w:lang w:val="en-US" w:eastAsia="en-US" w:bidi="ar-SA"/>
      </w:rPr>
    </w:lvl>
    <w:lvl w:ilvl="6">
      <w:start w:val="0"/>
      <w:numFmt w:val="bullet"/>
      <w:lvlText w:val="•"/>
      <w:lvlJc w:val="left"/>
      <w:pPr>
        <w:ind w:left="6208" w:hanging="720"/>
      </w:pPr>
      <w:rPr>
        <w:rFonts w:hint="default"/>
        <w:lang w:val="en-US" w:eastAsia="en-US" w:bidi="ar-SA"/>
      </w:rPr>
    </w:lvl>
    <w:lvl w:ilvl="7">
      <w:start w:val="0"/>
      <w:numFmt w:val="bullet"/>
      <w:lvlText w:val="•"/>
      <w:lvlJc w:val="left"/>
      <w:pPr>
        <w:ind w:left="7046" w:hanging="720"/>
      </w:pPr>
      <w:rPr>
        <w:rFonts w:hint="default"/>
        <w:lang w:val="en-US" w:eastAsia="en-US" w:bidi="ar-SA"/>
      </w:rPr>
    </w:lvl>
    <w:lvl w:ilvl="8">
      <w:start w:val="0"/>
      <w:numFmt w:val="bullet"/>
      <w:lvlText w:val="•"/>
      <w:lvlJc w:val="left"/>
      <w:pPr>
        <w:ind w:left="7884" w:hanging="720"/>
      </w:pPr>
      <w:rPr>
        <w:rFonts w:hint="default"/>
        <w:lang w:val="en-US" w:eastAsia="en-US" w:bidi="ar-SA"/>
      </w:rPr>
    </w:lvl>
  </w:abstractNum>
  <w:abstractNum w:abstractNumId="1">
    <w:nsid w:val="3809710A"/>
    <w:multiLevelType w:val="hybridMultilevel"/>
    <w:tmpl w:val="9626A09A"/>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B252CB1"/>
    <w:multiLevelType w:val="hybridMultilevel"/>
    <w:tmpl w:val="7AEE611E"/>
    <w:lvl w:ilvl="0">
      <w:start w:val="4"/>
      <w:numFmt w:val="decimal"/>
      <w:lvlText w:val="(%1)"/>
      <w:lvlJc w:val="left"/>
      <w:pPr>
        <w:ind w:left="449" w:hanging="330"/>
      </w:pPr>
      <w:rPr>
        <w:rFonts w:ascii="Arial" w:eastAsia="Arial" w:hAnsi="Arial" w:cs="Arial" w:hint="default"/>
        <w:b/>
        <w:bCs/>
        <w:i w:val="0"/>
        <w:iCs w:val="0"/>
        <w:spacing w:val="-6"/>
        <w:w w:val="102"/>
        <w:sz w:val="22"/>
        <w:szCs w:val="22"/>
        <w:lang w:val="en-US" w:eastAsia="en-US" w:bidi="ar-SA"/>
      </w:rPr>
    </w:lvl>
    <w:lvl w:ilvl="1">
      <w:start w:val="1"/>
      <w:numFmt w:val="lowerLetter"/>
      <w:lvlText w:val="(%2)"/>
      <w:lvlJc w:val="left"/>
      <w:pPr>
        <w:ind w:left="119" w:hanging="330"/>
      </w:pPr>
      <w:rPr>
        <w:rFonts w:ascii="Arial" w:eastAsia="Arial" w:hAnsi="Arial" w:cs="Arial" w:hint="default"/>
        <w:b w:val="0"/>
        <w:bCs w:val="0"/>
        <w:i w:val="0"/>
        <w:iCs w:val="0"/>
        <w:spacing w:val="-6"/>
        <w:w w:val="102"/>
        <w:sz w:val="22"/>
        <w:szCs w:val="22"/>
        <w:lang w:val="en-US" w:eastAsia="en-US" w:bidi="ar-SA"/>
      </w:rPr>
    </w:lvl>
    <w:lvl w:ilvl="2">
      <w:start w:val="0"/>
      <w:numFmt w:val="bullet"/>
      <w:lvlText w:val="•"/>
      <w:lvlJc w:val="left"/>
      <w:pPr>
        <w:ind w:left="1457" w:hanging="330"/>
      </w:pPr>
      <w:rPr>
        <w:rFonts w:hint="default"/>
        <w:lang w:val="en-US" w:eastAsia="en-US" w:bidi="ar-SA"/>
      </w:rPr>
    </w:lvl>
    <w:lvl w:ilvl="3">
      <w:start w:val="0"/>
      <w:numFmt w:val="bullet"/>
      <w:lvlText w:val="•"/>
      <w:lvlJc w:val="left"/>
      <w:pPr>
        <w:ind w:left="2475" w:hanging="330"/>
      </w:pPr>
      <w:rPr>
        <w:rFonts w:hint="default"/>
        <w:lang w:val="en-US" w:eastAsia="en-US" w:bidi="ar-SA"/>
      </w:rPr>
    </w:lvl>
    <w:lvl w:ilvl="4">
      <w:start w:val="0"/>
      <w:numFmt w:val="bullet"/>
      <w:lvlText w:val="•"/>
      <w:lvlJc w:val="left"/>
      <w:pPr>
        <w:ind w:left="3493" w:hanging="330"/>
      </w:pPr>
      <w:rPr>
        <w:rFonts w:hint="default"/>
        <w:lang w:val="en-US" w:eastAsia="en-US" w:bidi="ar-SA"/>
      </w:rPr>
    </w:lvl>
    <w:lvl w:ilvl="5">
      <w:start w:val="0"/>
      <w:numFmt w:val="bullet"/>
      <w:lvlText w:val="•"/>
      <w:lvlJc w:val="left"/>
      <w:pPr>
        <w:ind w:left="4511" w:hanging="330"/>
      </w:pPr>
      <w:rPr>
        <w:rFonts w:hint="default"/>
        <w:lang w:val="en-US" w:eastAsia="en-US" w:bidi="ar-SA"/>
      </w:rPr>
    </w:lvl>
    <w:lvl w:ilvl="6">
      <w:start w:val="0"/>
      <w:numFmt w:val="bullet"/>
      <w:lvlText w:val="•"/>
      <w:lvlJc w:val="left"/>
      <w:pPr>
        <w:ind w:left="5528" w:hanging="330"/>
      </w:pPr>
      <w:rPr>
        <w:rFonts w:hint="default"/>
        <w:lang w:val="en-US" w:eastAsia="en-US" w:bidi="ar-SA"/>
      </w:rPr>
    </w:lvl>
    <w:lvl w:ilvl="7">
      <w:start w:val="0"/>
      <w:numFmt w:val="bullet"/>
      <w:lvlText w:val="•"/>
      <w:lvlJc w:val="left"/>
      <w:pPr>
        <w:ind w:left="6546" w:hanging="330"/>
      </w:pPr>
      <w:rPr>
        <w:rFonts w:hint="default"/>
        <w:lang w:val="en-US" w:eastAsia="en-US" w:bidi="ar-SA"/>
      </w:rPr>
    </w:lvl>
    <w:lvl w:ilvl="8">
      <w:start w:val="0"/>
      <w:numFmt w:val="bullet"/>
      <w:lvlText w:val="•"/>
      <w:lvlJc w:val="left"/>
      <w:pPr>
        <w:ind w:left="7564" w:hanging="330"/>
      </w:pPr>
      <w:rPr>
        <w:rFonts w:hint="default"/>
        <w:lang w:val="en-US" w:eastAsia="en-US" w:bidi="ar-SA"/>
      </w:rPr>
    </w:lvl>
  </w:abstractNum>
  <w:abstractNum w:abstractNumId="3">
    <w:nsid w:val="569E373D"/>
    <w:multiLevelType w:val="hybridMultilevel"/>
    <w:tmpl w:val="16029A76"/>
    <w:lvl w:ilvl="0">
      <w:start w:val="3"/>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0531288"/>
    <w:multiLevelType w:val="hybridMultilevel"/>
    <w:tmpl w:val="5882D6B2"/>
    <w:lvl w:ilvl="0">
      <w:start w:val="1"/>
      <w:numFmt w:val="decimal"/>
      <w:lvlText w:val="%1."/>
      <w:lvlJc w:val="left"/>
      <w:pPr>
        <w:ind w:left="118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018" w:hanging="720"/>
      </w:pPr>
      <w:rPr>
        <w:rFonts w:hint="default"/>
        <w:lang w:val="en-US" w:eastAsia="en-US" w:bidi="ar-SA"/>
      </w:rPr>
    </w:lvl>
    <w:lvl w:ilvl="2">
      <w:start w:val="0"/>
      <w:numFmt w:val="bullet"/>
      <w:lvlText w:val="•"/>
      <w:lvlJc w:val="left"/>
      <w:pPr>
        <w:ind w:left="2856" w:hanging="720"/>
      </w:pPr>
      <w:rPr>
        <w:rFonts w:hint="default"/>
        <w:lang w:val="en-US" w:eastAsia="en-US" w:bidi="ar-SA"/>
      </w:rPr>
    </w:lvl>
    <w:lvl w:ilvl="3">
      <w:start w:val="0"/>
      <w:numFmt w:val="bullet"/>
      <w:lvlText w:val="•"/>
      <w:lvlJc w:val="left"/>
      <w:pPr>
        <w:ind w:left="3694" w:hanging="720"/>
      </w:pPr>
      <w:rPr>
        <w:rFonts w:hint="default"/>
        <w:lang w:val="en-US" w:eastAsia="en-US" w:bidi="ar-SA"/>
      </w:rPr>
    </w:lvl>
    <w:lvl w:ilvl="4">
      <w:start w:val="0"/>
      <w:numFmt w:val="bullet"/>
      <w:lvlText w:val="•"/>
      <w:lvlJc w:val="left"/>
      <w:pPr>
        <w:ind w:left="4532" w:hanging="720"/>
      </w:pPr>
      <w:rPr>
        <w:rFonts w:hint="default"/>
        <w:lang w:val="en-US" w:eastAsia="en-US" w:bidi="ar-SA"/>
      </w:rPr>
    </w:lvl>
    <w:lvl w:ilvl="5">
      <w:start w:val="0"/>
      <w:numFmt w:val="bullet"/>
      <w:lvlText w:val="•"/>
      <w:lvlJc w:val="left"/>
      <w:pPr>
        <w:ind w:left="5370" w:hanging="720"/>
      </w:pPr>
      <w:rPr>
        <w:rFonts w:hint="default"/>
        <w:lang w:val="en-US" w:eastAsia="en-US" w:bidi="ar-SA"/>
      </w:rPr>
    </w:lvl>
    <w:lvl w:ilvl="6">
      <w:start w:val="0"/>
      <w:numFmt w:val="bullet"/>
      <w:lvlText w:val="•"/>
      <w:lvlJc w:val="left"/>
      <w:pPr>
        <w:ind w:left="6208" w:hanging="720"/>
      </w:pPr>
      <w:rPr>
        <w:rFonts w:hint="default"/>
        <w:lang w:val="en-US" w:eastAsia="en-US" w:bidi="ar-SA"/>
      </w:rPr>
    </w:lvl>
    <w:lvl w:ilvl="7">
      <w:start w:val="0"/>
      <w:numFmt w:val="bullet"/>
      <w:lvlText w:val="•"/>
      <w:lvlJc w:val="left"/>
      <w:pPr>
        <w:ind w:left="7046" w:hanging="720"/>
      </w:pPr>
      <w:rPr>
        <w:rFonts w:hint="default"/>
        <w:lang w:val="en-US" w:eastAsia="en-US" w:bidi="ar-SA"/>
      </w:rPr>
    </w:lvl>
    <w:lvl w:ilvl="8">
      <w:start w:val="0"/>
      <w:numFmt w:val="bullet"/>
      <w:lvlText w:val="•"/>
      <w:lvlJc w:val="left"/>
      <w:pPr>
        <w:ind w:left="7884" w:hanging="720"/>
      </w:pPr>
      <w:rPr>
        <w:rFonts w:hint="default"/>
        <w:lang w:val="en-US" w:eastAsia="en-US" w:bidi="ar-SA"/>
      </w:rPr>
    </w:lvl>
  </w:abstractNum>
  <w:num w:numId="1" w16cid:durableId="694766781">
    <w:abstractNumId w:val="4"/>
  </w:num>
  <w:num w:numId="2" w16cid:durableId="22443164">
    <w:abstractNumId w:val="2"/>
  </w:num>
  <w:num w:numId="3" w16cid:durableId="323625560">
    <w:abstractNumId w:val="0"/>
  </w:num>
  <w:num w:numId="4" w16cid:durableId="1513447448">
    <w:abstractNumId w:val="1"/>
  </w:num>
  <w:num w:numId="5" w16cid:durableId="117749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40"/>
    <w:rsid w:val="0004113A"/>
    <w:rsid w:val="000F14AA"/>
    <w:rsid w:val="001207ED"/>
    <w:rsid w:val="00192682"/>
    <w:rsid w:val="002E1BBD"/>
    <w:rsid w:val="00333FEC"/>
    <w:rsid w:val="004D5E17"/>
    <w:rsid w:val="0058494B"/>
    <w:rsid w:val="006B290C"/>
    <w:rsid w:val="00840299"/>
    <w:rsid w:val="00972B30"/>
    <w:rsid w:val="0099540A"/>
    <w:rsid w:val="009C7494"/>
    <w:rsid w:val="00B13946"/>
    <w:rsid w:val="00B279E2"/>
    <w:rsid w:val="00C9098A"/>
    <w:rsid w:val="00CE39B3"/>
    <w:rsid w:val="00DE258E"/>
    <w:rsid w:val="00E43D99"/>
    <w:rsid w:val="00E73640"/>
    <w:rsid w:val="00F37F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B80D0D"/>
  <w15:docId w15:val="{E94C74E3-3D9D-4DDF-9A47-630300A0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9"/>
      <w:ind w:left="1500" w:right="1500"/>
      <w:jc w:val="center"/>
    </w:pPr>
    <w:rPr>
      <w:b/>
      <w:bCs/>
      <w:sz w:val="24"/>
      <w:szCs w:val="24"/>
      <w:u w:val="single" w:color="000000"/>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Revision">
    <w:name w:val="Revision"/>
    <w:hidden/>
    <w:uiPriority w:val="99"/>
    <w:semiHidden/>
    <w:rsid w:val="0004113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opm.gov/policy-data-oversight/pay-leave/salaries-wages/salary-tables/pdf/2026/DCB.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Tiffany</dc:creator>
  <cp:lastModifiedBy>Arceo, Darwin (JMD)</cp:lastModifiedBy>
  <cp:revision>2</cp:revision>
  <dcterms:created xsi:type="dcterms:W3CDTF">2026-04-13T12:42:00Z</dcterms:created>
  <dcterms:modified xsi:type="dcterms:W3CDTF">2026-04-13T12:42:00Z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2022-11-14T00:00:00Z</vt:filetime>
  </property>
</Properties>
</file>