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2C236627">
      <w:pPr>
        <w:pStyle w:val="ReportCover-Title"/>
        <w:jc w:val="center"/>
        <w:rPr>
          <w:rFonts w:ascii="Arial" w:hAnsi="Arial" w:cs="Arial"/>
          <w:color w:val="auto"/>
        </w:rPr>
      </w:pPr>
      <w:r w:rsidRPr="004F7B95">
        <w:rPr>
          <w:rFonts w:ascii="Times New Roman" w:hAnsi="Times New Roman"/>
          <w:sz w:val="24"/>
          <w:szCs w:val="24"/>
        </w:rPr>
        <w:tab/>
      </w:r>
      <w:r w:rsidR="00C20E48">
        <w:rPr>
          <w:rFonts w:ascii="Arial" w:eastAsia="Arial Unicode MS" w:hAnsi="Arial" w:cs="Arial"/>
          <w:noProof/>
          <w:color w:val="auto"/>
        </w:rPr>
        <w:t>Diaper Distribution Demonstration and Research Pilot Beneficiary Information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6E5987A0">
      <w:pPr>
        <w:pStyle w:val="ReportCover-Title"/>
        <w:jc w:val="center"/>
        <w:rPr>
          <w:rFonts w:ascii="Arial" w:hAnsi="Arial" w:cs="Arial"/>
          <w:color w:val="auto"/>
          <w:sz w:val="32"/>
          <w:szCs w:val="32"/>
        </w:rPr>
      </w:pPr>
      <w:r w:rsidRPr="4D3AF926">
        <w:rPr>
          <w:rFonts w:ascii="Arial" w:hAnsi="Arial" w:cs="Arial"/>
          <w:color w:val="auto"/>
          <w:sz w:val="32"/>
          <w:szCs w:val="32"/>
        </w:rPr>
        <w:t xml:space="preserve">0970 - </w:t>
      </w:r>
      <w:r w:rsidRPr="4D3AF926" w:rsidR="591344CA">
        <w:rPr>
          <w:rFonts w:ascii="Arial" w:hAnsi="Arial" w:cs="Arial"/>
          <w:color w:val="auto"/>
          <w:sz w:val="32"/>
          <w:szCs w:val="32"/>
        </w:rPr>
        <w:t>0642</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727AAF0">
      <w:pPr>
        <w:pStyle w:val="ReportCover-Date"/>
        <w:jc w:val="center"/>
        <w:rPr>
          <w:rFonts w:ascii="Arial" w:hAnsi="Arial" w:cs="Arial"/>
          <w:color w:val="auto"/>
        </w:rPr>
      </w:pPr>
      <w:r w:rsidRPr="4D3AF926">
        <w:rPr>
          <w:rFonts w:ascii="Arial" w:hAnsi="Arial" w:cs="Arial"/>
          <w:color w:val="auto"/>
        </w:rPr>
        <w:t>April 2026</w:t>
      </w:r>
    </w:p>
    <w:p w:rsidR="00160621" w:rsidP="7B0E0B3A" w14:paraId="753A1E04" w14:textId="262C0F2C">
      <w:pPr>
        <w:jc w:val="center"/>
        <w:rPr>
          <w:rFonts w:ascii="Arial" w:hAnsi="Arial" w:cs="Arial"/>
          <w:b/>
          <w:bCs/>
          <w:sz w:val="32"/>
          <w:szCs w:val="32"/>
        </w:rPr>
      </w:pPr>
      <w:r w:rsidRPr="4D3AF926">
        <w:rPr>
          <w:rFonts w:ascii="Arial" w:hAnsi="Arial" w:cs="Arial"/>
          <w:b/>
          <w:bCs/>
          <w:sz w:val="32"/>
          <w:szCs w:val="32"/>
        </w:rPr>
        <w:t xml:space="preserve">Type of Request: </w:t>
      </w:r>
      <w:r w:rsidRPr="4D3AF926" w:rsidR="00A87564">
        <w:rPr>
          <w:rFonts w:ascii="Arial" w:hAnsi="Arial" w:cs="Arial"/>
          <w:sz w:val="32"/>
          <w:szCs w:val="32"/>
        </w:rPr>
        <w:t>Change</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C6D3685">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EF7DC1" w:rsidP="00160621" w14:paraId="49B3E79A" w14:textId="77777777">
      <w:pPr>
        <w:jc w:val="center"/>
        <w:rPr>
          <w:rFonts w:ascii="Arial" w:hAnsi="Arial" w:cs="Arial"/>
        </w:rPr>
      </w:pPr>
    </w:p>
    <w:p w:rsidR="00160621" w:rsidP="00160621" w14:paraId="21C4C2D8" w14:textId="77777777">
      <w:pPr>
        <w:jc w:val="center"/>
        <w:rPr>
          <w:rFonts w:ascii="Arial" w:hAnsi="Arial" w:cs="Arial"/>
        </w:rPr>
      </w:pPr>
    </w:p>
    <w:p w:rsidR="48A74CCE" w:rsidP="48A74CCE" w14:paraId="14D2B2FA" w14:textId="4518C2EA">
      <w:pPr>
        <w:widowControl/>
        <w:ind w:left="360" w:hanging="360"/>
        <w:jc w:val="center"/>
        <w:rPr>
          <w:rFonts w:ascii="Times New Roman" w:hAnsi="Times New Roman"/>
          <w:b/>
          <w:bCs/>
          <w:sz w:val="24"/>
          <w:szCs w:val="24"/>
        </w:rPr>
      </w:pPr>
    </w:p>
    <w:p w:rsidR="00160621" w:rsidRPr="00CE6182" w:rsidP="48A74CCE" w14:paraId="2212894C" w14:textId="5D1A8A4A">
      <w:pPr>
        <w:widowControl/>
        <w:ind w:left="360" w:hanging="360"/>
        <w:jc w:val="center"/>
        <w:rPr>
          <w:rFonts w:ascii="Times New Roman" w:hAnsi="Times New Roman"/>
          <w:b/>
          <w:bCs/>
          <w:snapToGrid/>
          <w:sz w:val="24"/>
          <w:szCs w:val="24"/>
        </w:rPr>
      </w:pPr>
      <w:r w:rsidRPr="48A74CCE">
        <w:rPr>
          <w:rFonts w:ascii="Times New Roman" w:hAnsi="Times New Roman"/>
          <w:b/>
          <w:bCs/>
          <w:snapToGrid/>
          <w:sz w:val="24"/>
          <w:szCs w:val="24"/>
        </w:rPr>
        <w:t>Summary</w:t>
      </w:r>
    </w:p>
    <w:p w:rsidR="75351C34" w:rsidP="0EF3C2B3" w14:paraId="2FAD3419" w14:textId="277847A8">
      <w:pPr>
        <w:pStyle w:val="paragraph"/>
        <w:spacing w:before="0" w:beforeAutospacing="0" w:after="0" w:afterAutospacing="0"/>
      </w:pPr>
      <w:r>
        <w:t xml:space="preserve">Summary of Change Request (2026): </w:t>
      </w:r>
      <w:r w:rsidRPr="00DE31CA">
        <w:t xml:space="preserve">The current OMB expiration date is April 30, </w:t>
      </w:r>
      <w:r w:rsidRPr="00DE31CA">
        <w:t>2028</w:t>
      </w:r>
      <w:r w:rsidRPr="00DE31CA">
        <w:t xml:space="preserve"> but materials submitted and approved in 2025 describe data collection ending in April 2026. </w:t>
      </w:r>
      <w:r w:rsidRPr="4D3AF926">
        <w:t xml:space="preserve"> </w:t>
      </w:r>
      <w:r w:rsidRPr="00DE31CA" w:rsidR="67C19054">
        <w:t xml:space="preserve">To collect complete information about beneficiaries in these seven projects, OCS requests permission to continue using the BES until these projects actually close—even if that extends past April 2026. </w:t>
      </w:r>
      <w:r w:rsidRPr="4D3AF926" w:rsidR="67C19054">
        <w:t xml:space="preserve"> The Supporting Statements have been updated to reflect this change and a nonsubstantive </w:t>
      </w:r>
      <w:r w:rsidRPr="4D3AF926" w:rsidR="67C19054">
        <w:t>change memo</w:t>
      </w:r>
      <w:r w:rsidRPr="4D3AF926" w:rsidR="67C19054">
        <w:t xml:space="preserve"> provides additional information. Burden estimates are not impacted.</w:t>
      </w:r>
    </w:p>
    <w:p w:rsidR="0EF3C2B3" w:rsidP="0EF3C2B3" w14:paraId="684BC787" w14:textId="391065DC">
      <w:pPr>
        <w:pStyle w:val="paragraph"/>
        <w:spacing w:before="0" w:beforeAutospacing="0" w:after="0" w:afterAutospacing="0"/>
      </w:pPr>
    </w:p>
    <w:p w:rsidR="00691A8A" w:rsidP="0EF3C2B3" w14:paraId="4F96EDFA" w14:textId="6AC1FA01">
      <w:pPr>
        <w:pStyle w:val="paragraph"/>
        <w:spacing w:before="0" w:beforeAutospacing="0" w:after="0" w:afterAutospacing="0"/>
        <w:textAlignment w:val="baseline"/>
        <w:rPr>
          <w:rFonts w:ascii="Segoe UI" w:hAnsi="Segoe UI" w:cs="Segoe UI"/>
          <w:sz w:val="18"/>
          <w:szCs w:val="18"/>
        </w:rPr>
      </w:pPr>
      <w:r>
        <w:t xml:space="preserve">Summary of New Request (2025): </w:t>
      </w:r>
      <w:r w:rsidR="00F34409">
        <w:t xml:space="preserve">The Office of Community Services (OCS), Administration for Children and Families (ACF), U.S. Department of Health and Human Services (HHS), is requesting approval </w:t>
      </w:r>
      <w:r w:rsidR="009111C9">
        <w:t xml:space="preserve">of a collection to provide information on baseline diaper need for participants served by the Diaper Distribution Demonstration and Research Pilot (DDDRP), as well as on changes in diaper need and family financial </w:t>
      </w:r>
      <w:r w:rsidR="006A4E1F">
        <w:t xml:space="preserve">security and self-sufficiency after receipt of DDDRP services. </w:t>
      </w:r>
      <w:r w:rsidRPr="4D3AF926">
        <w:rPr>
          <w:rStyle w:val="normaltextrun"/>
        </w:rPr>
        <w:t>The DDDRP is the first-ever federal diaper pilot, and research on diaper need and how diaper programs address that need is nascent.  This data collection will supply critical information on diaper need and participant outcomes to provide timely information to program administrators at the federal level in addition to program administrators of DDDRP grant recipients. </w:t>
      </w:r>
      <w:r w:rsidRPr="4D3AF926">
        <w:rPr>
          <w:rStyle w:val="eop"/>
        </w:rPr>
        <w:t> </w:t>
      </w:r>
    </w:p>
    <w:p w:rsidR="00691A8A" w:rsidP="00691A8A" w14:paraId="6C34828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91A8A" w:rsidP="00691A8A" w14:paraId="35809F22" w14:textId="42C25077">
      <w:pPr>
        <w:pStyle w:val="paragraph"/>
        <w:spacing w:before="0" w:beforeAutospacing="0" w:after="0" w:afterAutospacing="0"/>
        <w:textAlignment w:val="baseline"/>
        <w:rPr>
          <w:rStyle w:val="normaltextrun"/>
        </w:rPr>
      </w:pPr>
      <w:r>
        <w:rPr>
          <w:rStyle w:val="normaltextrun"/>
        </w:rPr>
        <w:t>OCS has been collecting this information under the Formative Data Collections for ACF Program Support generic information collection (OMB #0970-0531). </w:t>
      </w:r>
      <w:r w:rsidR="006C2355">
        <w:rPr>
          <w:rStyle w:val="normaltextrun"/>
        </w:rPr>
        <w:t xml:space="preserve">The formative collection supported the development of </w:t>
      </w:r>
      <w:r w:rsidR="00063656">
        <w:rPr>
          <w:rStyle w:val="normaltextrun"/>
        </w:rPr>
        <w:t>two</w:t>
      </w:r>
      <w:r w:rsidR="00E133C2">
        <w:rPr>
          <w:rStyle w:val="normaltextrun"/>
        </w:rPr>
        <w:t xml:space="preserve"> virtual survey</w:t>
      </w:r>
      <w:r w:rsidR="00F6274B">
        <w:rPr>
          <w:rStyle w:val="normaltextrun"/>
        </w:rPr>
        <w:t>s</w:t>
      </w:r>
      <w:r w:rsidR="00E133C2">
        <w:rPr>
          <w:rStyle w:val="normaltextrun"/>
        </w:rPr>
        <w:t xml:space="preserve"> hosted by OCS</w:t>
      </w:r>
      <w:r w:rsidR="00F6274B">
        <w:rPr>
          <w:rStyle w:val="normaltextrun"/>
        </w:rPr>
        <w:t xml:space="preserve">. The surveys included an enrollment version </w:t>
      </w:r>
      <w:r w:rsidR="00A22046">
        <w:rPr>
          <w:rStyle w:val="normaltextrun"/>
        </w:rPr>
        <w:t xml:space="preserve">that was administered before participants took home their first pack of diapers and a follow-up version administered after </w:t>
      </w:r>
      <w:r w:rsidR="00794B09">
        <w:rPr>
          <w:rStyle w:val="normaltextrun"/>
        </w:rPr>
        <w:t xml:space="preserve">participants had received diapers for several months. </w:t>
      </w:r>
    </w:p>
    <w:p w:rsidR="00E3271C" w:rsidP="00691A8A" w14:paraId="7D7D317A" w14:textId="77777777">
      <w:pPr>
        <w:pStyle w:val="paragraph"/>
        <w:spacing w:before="0" w:beforeAutospacing="0" w:after="0" w:afterAutospacing="0"/>
        <w:textAlignment w:val="baseline"/>
        <w:rPr>
          <w:rStyle w:val="normaltextrun"/>
        </w:rPr>
      </w:pPr>
    </w:p>
    <w:p w:rsidR="00E3271C" w:rsidP="0E0D9320" w14:paraId="7F7EC9D3" w14:textId="468CD106">
      <w:pPr>
        <w:pStyle w:val="paragraph"/>
        <w:spacing w:before="0" w:beforeAutospacing="0" w:after="0" w:afterAutospacing="0"/>
        <w:textAlignment w:val="baseline"/>
        <w:rPr>
          <w:rFonts w:ascii="Segoe UI" w:hAnsi="Segoe UI" w:cs="Segoe UI"/>
          <w:sz w:val="18"/>
          <w:szCs w:val="18"/>
        </w:rPr>
      </w:pPr>
      <w:r w:rsidRPr="0E0D9320">
        <w:rPr>
          <w:rStyle w:val="normaltextrun"/>
        </w:rPr>
        <w:t xml:space="preserve">This information collection will </w:t>
      </w:r>
      <w:r w:rsidRPr="0E0D9320" w:rsidR="007A1494">
        <w:rPr>
          <w:rStyle w:val="normaltextrun"/>
        </w:rPr>
        <w:t>build upon what OCS has learned from the formative collection and feedback received during the 60-day public comment period t</w:t>
      </w:r>
      <w:r w:rsidRPr="0E0D9320" w:rsidR="005935D5">
        <w:rPr>
          <w:rStyle w:val="normaltextrun"/>
        </w:rPr>
        <w:t>o continue collecting beneficiary data</w:t>
      </w:r>
      <w:r w:rsidRPr="0E0D9320" w:rsidR="00EB1EF0">
        <w:rPr>
          <w:rStyle w:val="normaltextrun"/>
        </w:rPr>
        <w:t xml:space="preserve"> while transitioning to a new approach led by grant recipients.</w:t>
      </w:r>
      <w:r w:rsidRPr="0E0D9320" w:rsidR="00F24A97">
        <w:rPr>
          <w:rStyle w:val="normaltextrun"/>
        </w:rPr>
        <w:t xml:space="preserve"> With this information collection,</w:t>
      </w:r>
      <w:r w:rsidRPr="0E0D9320" w:rsidR="00F54753">
        <w:rPr>
          <w:rStyle w:val="normaltextrun"/>
        </w:rPr>
        <w:t xml:space="preserve"> current grant recipients that are already using the virtual surveys hosted by OCS </w:t>
      </w:r>
      <w:r w:rsidRPr="0E0D9320" w:rsidR="00F24A97">
        <w:rPr>
          <w:rStyle w:val="normaltextrun"/>
        </w:rPr>
        <w:t xml:space="preserve">will continue to use </w:t>
      </w:r>
      <w:r w:rsidRPr="0E0D9320" w:rsidR="00121516">
        <w:rPr>
          <w:rStyle w:val="normaltextrun"/>
        </w:rPr>
        <w:t>the OCS-hoste</w:t>
      </w:r>
      <w:r w:rsidRPr="0E0D9320" w:rsidR="00B356B6">
        <w:rPr>
          <w:rStyle w:val="normaltextrun"/>
        </w:rPr>
        <w:t xml:space="preserve">d enrollment survey for newly enrolling beneficiaries. </w:t>
      </w:r>
      <w:r w:rsidRPr="0E0D9320" w:rsidR="00943470">
        <w:rPr>
          <w:rStyle w:val="normaltextrun"/>
        </w:rPr>
        <w:t xml:space="preserve">Grant recipients awarded in fiscal year (FY) 2024 and later will </w:t>
      </w:r>
      <w:r w:rsidRPr="0E0D9320" w:rsidR="00125C78">
        <w:rPr>
          <w:rStyle w:val="normaltextrun"/>
        </w:rPr>
        <w:t xml:space="preserve">use information they collect from individuals through their enrollment and tracking processes to </w:t>
      </w:r>
      <w:r w:rsidRPr="0E0D9320" w:rsidR="00943470">
        <w:rPr>
          <w:rStyle w:val="normaltextrun"/>
        </w:rPr>
        <w:t>complete a</w:t>
      </w:r>
      <w:r w:rsidRPr="0E0D9320" w:rsidR="00235F13">
        <w:rPr>
          <w:rStyle w:val="normaltextrun"/>
        </w:rPr>
        <w:t>n</w:t>
      </w:r>
      <w:r w:rsidRPr="0E0D9320" w:rsidR="00943470">
        <w:rPr>
          <w:rStyle w:val="normaltextrun"/>
        </w:rPr>
        <w:t xml:space="preserve"> aggregate report </w:t>
      </w:r>
      <w:r w:rsidRPr="0E0D9320" w:rsidR="00235F13">
        <w:rPr>
          <w:rStyle w:val="normaltextrun"/>
        </w:rPr>
        <w:t xml:space="preserve">of beneficiary characteristics and outcomes. The aggregate report will serve </w:t>
      </w:r>
      <w:r w:rsidRPr="0E0D9320" w:rsidR="00943470">
        <w:rPr>
          <w:rStyle w:val="normaltextrun"/>
        </w:rPr>
        <w:t>as a supplement to the</w:t>
      </w:r>
      <w:r w:rsidRPr="0E0D9320" w:rsidR="001A0FB0">
        <w:rPr>
          <w:rStyle w:val="normaltextrun"/>
        </w:rPr>
        <w:t xml:space="preserve"> </w:t>
      </w:r>
      <w:r w:rsidRPr="0E0D9320" w:rsidR="69CDCE0E">
        <w:rPr>
          <w:rStyle w:val="normaltextrun"/>
        </w:rPr>
        <w:t>Performance Progress Report</w:t>
      </w:r>
      <w:r w:rsidRPr="0E0D9320" w:rsidR="001A0FB0">
        <w:rPr>
          <w:rStyle w:val="normaltextrun"/>
        </w:rPr>
        <w:t xml:space="preserve"> </w:t>
      </w:r>
      <w:r w:rsidRPr="0E0D9320" w:rsidR="00DD1C84">
        <w:rPr>
          <w:rStyle w:val="normaltextrun"/>
        </w:rPr>
        <w:t xml:space="preserve">that is approved under the </w:t>
      </w:r>
      <w:r w:rsidRPr="0E0D9320" w:rsidR="00634EB2">
        <w:rPr>
          <w:rStyle w:val="normaltextrun"/>
        </w:rPr>
        <w:t>Generic Performance Progress Reports collection (OMB #0970-</w:t>
      </w:r>
      <w:r w:rsidRPr="0E0D9320" w:rsidR="005B6859">
        <w:rPr>
          <w:rStyle w:val="normaltextrun"/>
        </w:rPr>
        <w:t xml:space="preserve">0490). </w:t>
      </w:r>
    </w:p>
    <w:p w:rsidR="00CE6182" w:rsidP="00160621" w14:paraId="3C29E980" w14:textId="22659B6B">
      <w:pPr>
        <w:widowControl/>
        <w:ind w:left="360"/>
        <w:rPr>
          <w:rFonts w:ascii="Times New Roman" w:hAnsi="Times New Roman"/>
          <w:snapToGrid/>
          <w:sz w:val="24"/>
          <w:szCs w:val="24"/>
        </w:rPr>
      </w:pPr>
    </w:p>
    <w:p w:rsidR="48A74CCE" w14:paraId="21F97CF3" w14:textId="38FEB998">
      <w:r>
        <w:br w:type="page"/>
      </w:r>
    </w:p>
    <w:p w:rsidR="002C3C4F" w:rsidRPr="00075889" w:rsidP="5FE2A6EB" w14:paraId="2EEF9E04" w14:textId="49FA8C1E">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 </w:t>
      </w:r>
      <w:r w:rsidRPr="5FE2A6EB" w:rsidR="06F79E2E">
        <w:rPr>
          <w:rFonts w:ascii="Times New Roman" w:hAnsi="Times New Roman"/>
          <w:b/>
          <w:bCs/>
          <w:snapToGrid/>
          <w:sz w:val="24"/>
          <w:szCs w:val="24"/>
        </w:rPr>
        <w:t xml:space="preserve">Circumstances Making the Collection of Information Necessary </w:t>
      </w:r>
    </w:p>
    <w:p w:rsidR="004B59A0" w:rsidP="52DC8063" w14:paraId="54B25173" w14:textId="1E2B9423">
      <w:pPr>
        <w:widowControl/>
        <w:tabs>
          <w:tab w:val="num" w:pos="360"/>
        </w:tabs>
        <w:ind w:left="360"/>
        <w:rPr>
          <w:rFonts w:ascii="Times New Roman" w:hAnsi="Times New Roman"/>
          <w:sz w:val="24"/>
          <w:szCs w:val="24"/>
        </w:rPr>
      </w:pPr>
      <w:r w:rsidRPr="48A74CCE">
        <w:rPr>
          <w:rFonts w:ascii="Times New Roman" w:hAnsi="Times New Roman"/>
          <w:sz w:val="24"/>
          <w:szCs w:val="24"/>
        </w:rPr>
        <w:t>T</w:t>
      </w:r>
      <w:r w:rsidRPr="00C32A17">
        <w:rPr>
          <w:rFonts w:ascii="Times New Roman" w:hAnsi="Times New Roman"/>
          <w:sz w:val="24"/>
          <w:szCs w:val="24"/>
        </w:rPr>
        <w:t>he Office of Community Services (OCS), Administration for Children and Families (ACF), U.S. Department of Health and Human Services (HH</w:t>
      </w:r>
      <w:r w:rsidRPr="48A74CCE">
        <w:rPr>
          <w:rFonts w:ascii="Times New Roman" w:hAnsi="Times New Roman"/>
          <w:sz w:val="24"/>
          <w:szCs w:val="24"/>
        </w:rPr>
        <w:t xml:space="preserve">S), </w:t>
      </w:r>
      <w:r w:rsidRPr="006A6470" w:rsidR="79716D90">
        <w:rPr>
          <w:rFonts w:ascii="Times New Roman" w:hAnsi="Times New Roman"/>
          <w:snapToGrid/>
          <w:sz w:val="24"/>
          <w:szCs w:val="24"/>
        </w:rPr>
        <w:t xml:space="preserve">first awarded grants for the </w:t>
      </w:r>
      <w:r w:rsidRPr="48A74CCE" w:rsidR="2857DB79">
        <w:rPr>
          <w:rFonts w:ascii="Times New Roman" w:hAnsi="Times New Roman"/>
          <w:sz w:val="24"/>
          <w:szCs w:val="24"/>
        </w:rPr>
        <w:t>Diaper Distribution Demonstration and Research Pilot (</w:t>
      </w:r>
      <w:r w:rsidRPr="006A6470" w:rsidR="79716D90">
        <w:rPr>
          <w:rFonts w:ascii="Times New Roman" w:hAnsi="Times New Roman"/>
          <w:snapToGrid/>
          <w:sz w:val="24"/>
          <w:szCs w:val="24"/>
        </w:rPr>
        <w:t>DDDRP</w:t>
      </w:r>
      <w:r w:rsidRPr="006A6470" w:rsidR="0DF26504">
        <w:rPr>
          <w:rFonts w:ascii="Times New Roman" w:hAnsi="Times New Roman"/>
          <w:snapToGrid/>
          <w:sz w:val="24"/>
          <w:szCs w:val="24"/>
        </w:rPr>
        <w:t>)</w:t>
      </w:r>
      <w:r w:rsidRPr="006A6470" w:rsidR="79716D90">
        <w:rPr>
          <w:rFonts w:ascii="Times New Roman" w:hAnsi="Times New Roman"/>
          <w:snapToGrid/>
          <w:sz w:val="24"/>
          <w:szCs w:val="24"/>
        </w:rPr>
        <w:t xml:space="preserve"> in September of 2022. </w:t>
      </w:r>
      <w:r w:rsidR="20021190">
        <w:rPr>
          <w:rFonts w:ascii="Times New Roman" w:hAnsi="Times New Roman"/>
          <w:snapToGrid/>
          <w:sz w:val="24"/>
          <w:szCs w:val="24"/>
        </w:rPr>
        <w:t xml:space="preserve">As this is the first-ever federal diaper pilot, OCS does not have community-level data on diaper need. We have evidence of national need—one in three U.S. families does not have enough diapers to keep their child clean and dry—however, we do not have any data on diaper need in the persistent poverty communities that we serve. </w:t>
      </w:r>
    </w:p>
    <w:p w:rsidR="004B59A0" w:rsidP="48A74CCE" w14:paraId="5DD77E4E" w14:textId="1E2E1F90">
      <w:pPr>
        <w:widowControl/>
        <w:tabs>
          <w:tab w:val="num" w:pos="360"/>
        </w:tabs>
        <w:ind w:left="360"/>
        <w:rPr>
          <w:rFonts w:ascii="Times New Roman" w:hAnsi="Times New Roman"/>
          <w:sz w:val="24"/>
          <w:szCs w:val="24"/>
        </w:rPr>
      </w:pPr>
    </w:p>
    <w:p w:rsidR="004B59A0" w:rsidP="52DC8063" w14:paraId="4FDF6F79" w14:textId="6D01B741">
      <w:pPr>
        <w:pStyle w:val="paragraph"/>
        <w:spacing w:before="0" w:beforeAutospacing="0" w:after="0" w:afterAutospacing="0"/>
        <w:ind w:left="360"/>
        <w:rPr>
          <w:rStyle w:val="normaltextrun"/>
        </w:rPr>
      </w:pPr>
      <w:r w:rsidRPr="48A74CCE">
        <w:rPr>
          <w:rStyle w:val="normaltextrun"/>
        </w:rPr>
        <w:t xml:space="preserve">OCS piloted a baseline data collection to begin addressing this need for information. The pilot </w:t>
      </w:r>
      <w:r w:rsidRPr="48A74CCE" w:rsidR="6EC4C1A5">
        <w:rPr>
          <w:rStyle w:val="normaltextrun"/>
        </w:rPr>
        <w:t>was conducted</w:t>
      </w:r>
      <w:r w:rsidRPr="48A74CCE">
        <w:rPr>
          <w:rStyle w:val="normaltextrun"/>
        </w:rPr>
        <w:t xml:space="preserve"> under the Formative Data Collections for ACF Program Support generic information collection (OMB #0970-0531)</w:t>
      </w:r>
      <w:r w:rsidRPr="48A74CCE" w:rsidR="474899EE">
        <w:rPr>
          <w:rStyle w:val="normaltextrun"/>
        </w:rPr>
        <w:t xml:space="preserve"> and</w:t>
      </w:r>
      <w:r w:rsidRPr="48A74CCE">
        <w:rPr>
          <w:rStyle w:val="normaltextrun"/>
        </w:rPr>
        <w:t xml:space="preserve"> supported the development of two virtual surveys hosted by OCS. The surveys included an enrollment version that was administered before participants took home their first pack of diapers and a follow-up version administered after participants had received diapers for several months. </w:t>
      </w:r>
    </w:p>
    <w:p w:rsidR="004B59A0" w:rsidP="48A74CCE" w14:paraId="24BAEA75" w14:textId="3B11B334">
      <w:pPr>
        <w:pStyle w:val="paragraph"/>
        <w:spacing w:before="0" w:beforeAutospacing="0" w:after="0" w:afterAutospacing="0"/>
        <w:ind w:left="360"/>
        <w:rPr>
          <w:rStyle w:val="normaltextrun"/>
        </w:rPr>
      </w:pPr>
    </w:p>
    <w:p w:rsidR="004B59A0" w14:paraId="7F07B95D" w14:textId="6E7C6468">
      <w:pPr>
        <w:widowControl/>
        <w:tabs>
          <w:tab w:val="num" w:pos="360"/>
        </w:tabs>
        <w:ind w:left="360"/>
        <w:rPr>
          <w:rFonts w:ascii="Times New Roman" w:hAnsi="Times New Roman"/>
          <w:snapToGrid/>
          <w:sz w:val="24"/>
          <w:szCs w:val="24"/>
        </w:rPr>
      </w:pPr>
      <w:r w:rsidRPr="48A74CCE">
        <w:rPr>
          <w:rFonts w:ascii="Times New Roman" w:hAnsi="Times New Roman"/>
          <w:snapToGrid/>
          <w:sz w:val="24"/>
          <w:szCs w:val="24"/>
        </w:rPr>
        <w:t xml:space="preserve">The pilot’s baseline data collection is giving our office a clearer picture of the actual need and allowing us to see if it is on par with the national data or if the communities we serve are disproportionately impacted. </w:t>
      </w:r>
      <w:r w:rsidRPr="00C32A17" w:rsidR="4D3FA1F0">
        <w:rPr>
          <w:rStyle w:val="normaltextrun"/>
          <w:rFonts w:ascii="Times New Roman" w:hAnsi="Times New Roman"/>
          <w:sz w:val="24"/>
          <w:szCs w:val="24"/>
        </w:rPr>
        <w:t>This information collection will build upon what OCS has learned from the formative collection and feedback received during the 60-day public comment period to continue collecting beneficiary data while transitioning to a new approach led by grant recipients.</w:t>
      </w:r>
      <w:r w:rsidRPr="48A74CCE" w:rsidR="4D3FA1F0">
        <w:rPr>
          <w:rFonts w:ascii="Times New Roman" w:hAnsi="Times New Roman"/>
          <w:snapToGrid/>
          <w:sz w:val="24"/>
          <w:szCs w:val="24"/>
        </w:rPr>
        <w:t xml:space="preserve">  </w:t>
      </w:r>
      <w:r w:rsidRPr="48A74CCE" w:rsidR="35B39832">
        <w:rPr>
          <w:rFonts w:ascii="Times New Roman" w:hAnsi="Times New Roman"/>
          <w:snapToGrid/>
          <w:sz w:val="24"/>
          <w:szCs w:val="24"/>
        </w:rPr>
        <w:t>A</w:t>
      </w:r>
      <w:r w:rsidR="35B39832">
        <w:rPr>
          <w:rFonts w:ascii="Times New Roman" w:hAnsi="Times New Roman"/>
          <w:snapToGrid/>
          <w:sz w:val="24"/>
          <w:szCs w:val="24"/>
        </w:rPr>
        <w:t xml:space="preserve">dditionally, </w:t>
      </w:r>
      <w:r w:rsidR="5379D321">
        <w:rPr>
          <w:rFonts w:ascii="Times New Roman" w:hAnsi="Times New Roman"/>
          <w:snapToGrid/>
          <w:sz w:val="24"/>
          <w:szCs w:val="24"/>
        </w:rPr>
        <w:t>c</w:t>
      </w:r>
      <w:r w:rsidR="35B39832">
        <w:rPr>
          <w:rFonts w:ascii="Times New Roman" w:hAnsi="Times New Roman"/>
          <w:snapToGrid/>
          <w:sz w:val="24"/>
          <w:szCs w:val="24"/>
        </w:rPr>
        <w:t xml:space="preserve">ollecting </w:t>
      </w:r>
      <w:r w:rsidRPr="48A74CCE" w:rsidR="6BABCCE5">
        <w:rPr>
          <w:rFonts w:ascii="Times New Roman" w:hAnsi="Times New Roman"/>
          <w:sz w:val="24"/>
          <w:szCs w:val="24"/>
        </w:rPr>
        <w:t xml:space="preserve">follow-up data on children and families after they have received services is </w:t>
      </w:r>
      <w:r w:rsidRPr="48A74CCE" w:rsidR="6D022500">
        <w:rPr>
          <w:rFonts w:ascii="Times New Roman" w:hAnsi="Times New Roman"/>
          <w:sz w:val="24"/>
          <w:szCs w:val="24"/>
        </w:rPr>
        <w:t>helping us understand the range of outcomes that children and families experience in the program.</w:t>
      </w:r>
    </w:p>
    <w:p w:rsidR="00FF51EA" w:rsidP="004B59A0" w14:paraId="1ACFB469" w14:textId="77777777">
      <w:pPr>
        <w:widowControl/>
        <w:tabs>
          <w:tab w:val="num" w:pos="360"/>
        </w:tabs>
        <w:ind w:left="360"/>
        <w:rPr>
          <w:rFonts w:ascii="Times New Roman" w:hAnsi="Times New Roman"/>
          <w:snapToGrid/>
          <w:sz w:val="24"/>
          <w:szCs w:val="24"/>
        </w:rPr>
      </w:pPr>
    </w:p>
    <w:p w:rsidR="00EC698B" w:rsidP="001C04DB" w14:paraId="12A7BA7B" w14:textId="7F28E07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Though there are no legal or administrative requirements that necessitate the collection, the collection is critical to </w:t>
      </w:r>
      <w:r w:rsidR="001C04DB">
        <w:rPr>
          <w:rFonts w:ascii="Times New Roman" w:hAnsi="Times New Roman"/>
          <w:snapToGrid/>
          <w:sz w:val="24"/>
          <w:szCs w:val="24"/>
        </w:rPr>
        <w:t xml:space="preserve">supporting the development of this new program. </w:t>
      </w:r>
      <w:r w:rsidR="005206DE">
        <w:rPr>
          <w:rFonts w:ascii="Times New Roman" w:hAnsi="Times New Roman"/>
          <w:snapToGrid/>
          <w:sz w:val="24"/>
          <w:szCs w:val="24"/>
        </w:rPr>
        <w:t>I</w:t>
      </w:r>
      <w:r w:rsidR="001C04DB">
        <w:rPr>
          <w:rFonts w:ascii="Times New Roman" w:hAnsi="Times New Roman"/>
          <w:snapToGrid/>
          <w:sz w:val="24"/>
          <w:szCs w:val="24"/>
        </w:rPr>
        <w:t xml:space="preserve">nformation on </w:t>
      </w:r>
      <w:r w:rsidR="00EB5181">
        <w:rPr>
          <w:rFonts w:ascii="Times New Roman" w:hAnsi="Times New Roman"/>
          <w:snapToGrid/>
          <w:sz w:val="24"/>
          <w:szCs w:val="24"/>
        </w:rPr>
        <w:t>the characteristics</w:t>
      </w:r>
      <w:r w:rsidR="00C448AD">
        <w:rPr>
          <w:rFonts w:ascii="Times New Roman" w:hAnsi="Times New Roman"/>
          <w:snapToGrid/>
          <w:sz w:val="24"/>
          <w:szCs w:val="24"/>
        </w:rPr>
        <w:t xml:space="preserve"> and</w:t>
      </w:r>
      <w:r w:rsidR="00EB5181">
        <w:rPr>
          <w:rFonts w:ascii="Times New Roman" w:hAnsi="Times New Roman"/>
          <w:snapToGrid/>
          <w:sz w:val="24"/>
          <w:szCs w:val="24"/>
        </w:rPr>
        <w:t xml:space="preserve"> needs</w:t>
      </w:r>
      <w:r w:rsidR="00C448AD">
        <w:rPr>
          <w:rFonts w:ascii="Times New Roman" w:hAnsi="Times New Roman"/>
          <w:snapToGrid/>
          <w:sz w:val="24"/>
          <w:szCs w:val="24"/>
        </w:rPr>
        <w:t xml:space="preserve"> of</w:t>
      </w:r>
      <w:r w:rsidR="00EB5181">
        <w:rPr>
          <w:rFonts w:ascii="Times New Roman" w:hAnsi="Times New Roman"/>
          <w:snapToGrid/>
          <w:sz w:val="24"/>
          <w:szCs w:val="24"/>
        </w:rPr>
        <w:t xml:space="preserve"> and outcomes experienced</w:t>
      </w:r>
      <w:r w:rsidR="00C448AD">
        <w:rPr>
          <w:rFonts w:ascii="Times New Roman" w:hAnsi="Times New Roman"/>
          <w:snapToGrid/>
          <w:sz w:val="24"/>
          <w:szCs w:val="24"/>
        </w:rPr>
        <w:t xml:space="preserve"> by participants</w:t>
      </w:r>
      <w:r w:rsidR="005206DE">
        <w:rPr>
          <w:rFonts w:ascii="Times New Roman" w:hAnsi="Times New Roman"/>
          <w:snapToGrid/>
          <w:sz w:val="24"/>
          <w:szCs w:val="24"/>
        </w:rPr>
        <w:t xml:space="preserve"> provides critical insights for future iterations of the program and the provision of training and technical assistance. This information also supports performance monitoring so that OCS can </w:t>
      </w:r>
      <w:r w:rsidR="00271786">
        <w:rPr>
          <w:rFonts w:ascii="Times New Roman" w:hAnsi="Times New Roman"/>
          <w:snapToGrid/>
          <w:sz w:val="24"/>
          <w:szCs w:val="24"/>
        </w:rPr>
        <w:t xml:space="preserve">work with grant recipients to ensure project success and the effective use of grant funds. </w:t>
      </w:r>
    </w:p>
    <w:p w:rsidR="00D60543" w:rsidP="00D7443D" w14:paraId="47A9B9C7" w14:textId="77777777">
      <w:pPr>
        <w:widowControl/>
        <w:tabs>
          <w:tab w:val="num" w:pos="360"/>
        </w:tabs>
        <w:ind w:left="360"/>
        <w:rPr>
          <w:rFonts w:ascii="Times New Roman" w:hAnsi="Times New Roman"/>
          <w:snapToGrid/>
          <w:sz w:val="24"/>
          <w:szCs w:val="24"/>
        </w:rPr>
      </w:pPr>
    </w:p>
    <w:p w:rsidR="002C3C4F" w:rsidRPr="00075889" w:rsidP="5FE2A6EB" w14:paraId="3264479C" w14:textId="1B753E30">
      <w:pPr>
        <w:widowControl/>
        <w:tabs>
          <w:tab w:val="num" w:pos="360"/>
        </w:tabs>
        <w:spacing w:after="120"/>
        <w:rPr>
          <w:rFonts w:ascii="Times New Roman" w:hAnsi="Times New Roman"/>
          <w:b/>
          <w:bCs/>
          <w:snapToGrid/>
          <w:sz w:val="24"/>
          <w:szCs w:val="24"/>
        </w:rPr>
      </w:pPr>
      <w:r w:rsidRPr="416DEE96">
        <w:rPr>
          <w:rFonts w:ascii="Times New Roman" w:hAnsi="Times New Roman"/>
          <w:b/>
          <w:bCs/>
          <w:snapToGrid/>
          <w:sz w:val="24"/>
          <w:szCs w:val="24"/>
        </w:rPr>
        <w:t xml:space="preserve">A2. </w:t>
      </w:r>
      <w:r w:rsidRPr="416DEE96" w:rsidR="1529E7D7">
        <w:rPr>
          <w:rFonts w:ascii="Times New Roman" w:hAnsi="Times New Roman"/>
          <w:b/>
          <w:bCs/>
          <w:snapToGrid/>
          <w:sz w:val="24"/>
          <w:szCs w:val="24"/>
        </w:rPr>
        <w:t>P</w:t>
      </w:r>
      <w:r w:rsidRPr="416DEE96" w:rsidR="06F79E2E">
        <w:rPr>
          <w:rFonts w:ascii="Times New Roman" w:hAnsi="Times New Roman"/>
          <w:b/>
          <w:bCs/>
          <w:snapToGrid/>
          <w:sz w:val="24"/>
          <w:szCs w:val="24"/>
        </w:rPr>
        <w:t xml:space="preserve">urpose and Use of the Information Collection </w:t>
      </w:r>
    </w:p>
    <w:p w:rsidR="00A21AA9" w:rsidP="0E0D9320" w14:paraId="20D1C6F2" w14:textId="1FA9B9B7">
      <w:pPr>
        <w:pStyle w:val="paragraph"/>
        <w:spacing w:before="0" w:beforeAutospacing="0" w:after="0" w:afterAutospacing="0" w:line="259" w:lineRule="auto"/>
        <w:ind w:left="360"/>
        <w:rPr>
          <w:rStyle w:val="normaltextrun"/>
        </w:rPr>
      </w:pPr>
      <w:r w:rsidRPr="0E0D9320">
        <w:rPr>
          <w:rStyle w:val="normaltextrun"/>
        </w:rPr>
        <w:t xml:space="preserve">With this information collection, current grant recipients that are already using the virtual surveys hosted by OCS will continue to use the OCS-hosted enrollment survey for newly enrolling beneficiaries. Grant recipients awarded in fiscal year (FY) 2024 and later will use information they collect from individuals through their enrollment and tracking processes to complete an aggregate report of beneficiary characteristics and outcomes. The aggregate report will serve as a supplement to the </w:t>
      </w:r>
      <w:r w:rsidRPr="0E0D9320" w:rsidR="2D4A70E2">
        <w:rPr>
          <w:rStyle w:val="normaltextrun"/>
        </w:rPr>
        <w:t>Performance Progress Report (</w:t>
      </w:r>
      <w:r w:rsidRPr="0E0D9320">
        <w:rPr>
          <w:rStyle w:val="normaltextrun"/>
        </w:rPr>
        <w:t>PPR</w:t>
      </w:r>
      <w:r w:rsidRPr="0E0D9320" w:rsidR="7EA5181D">
        <w:rPr>
          <w:rStyle w:val="normaltextrun"/>
        </w:rPr>
        <w:t>)</w:t>
      </w:r>
      <w:r w:rsidRPr="0E0D9320">
        <w:rPr>
          <w:rStyle w:val="normaltextrun"/>
        </w:rPr>
        <w:t xml:space="preserve"> that is approved under the Generic Performance Progress Reports collection (OMB #0970-0490).  As such, t</w:t>
      </w:r>
      <w:r w:rsidRPr="0E0D9320" w:rsidR="56ABCFBB">
        <w:rPr>
          <w:rStyle w:val="normaltextrun"/>
        </w:rPr>
        <w:t xml:space="preserve">his request includes two instruments, which are summarized in Table A1 below. The first </w:t>
      </w:r>
      <w:r w:rsidRPr="0E0D9320" w:rsidR="56ABCFBB">
        <w:rPr>
          <w:rStyle w:val="normaltextrun"/>
        </w:rPr>
        <w:t xml:space="preserve">instrument is </w:t>
      </w:r>
      <w:r w:rsidRPr="0E0D9320" w:rsidR="123A7720">
        <w:rPr>
          <w:rStyle w:val="normaltextrun"/>
        </w:rPr>
        <w:t>the OCS-hosted enrollment survey</w:t>
      </w:r>
      <w:r w:rsidRPr="0E0D9320" w:rsidR="08071B49">
        <w:rPr>
          <w:rStyle w:val="normaltextrun"/>
        </w:rPr>
        <w:t xml:space="preserve"> </w:t>
      </w:r>
      <w:r w:rsidRPr="0E0D9320" w:rsidR="225942D8">
        <w:rPr>
          <w:rStyle w:val="normaltextrun"/>
        </w:rPr>
        <w:t>that</w:t>
      </w:r>
      <w:r w:rsidRPr="0E0D9320" w:rsidR="08071B49">
        <w:rPr>
          <w:rStyle w:val="normaltextrun"/>
        </w:rPr>
        <w:t xml:space="preserve"> grant recipients that were funded in FY 2022 and 2023</w:t>
      </w:r>
      <w:r w:rsidRPr="0E0D9320" w:rsidR="54BD6E49">
        <w:rPr>
          <w:rStyle w:val="normaltextrun"/>
        </w:rPr>
        <w:t xml:space="preserve"> will continue to use</w:t>
      </w:r>
      <w:r w:rsidRPr="0E0D9320" w:rsidR="05B99C9D">
        <w:rPr>
          <w:rStyle w:val="normaltextrun"/>
        </w:rPr>
        <w:t xml:space="preserve"> through the end of the current project period</w:t>
      </w:r>
      <w:r w:rsidRPr="0E0D9320" w:rsidR="08071B49">
        <w:rPr>
          <w:rStyle w:val="normaltextrun"/>
        </w:rPr>
        <w:t xml:space="preserve">. </w:t>
      </w:r>
      <w:r w:rsidRPr="0E0D9320" w:rsidR="56ABCFBB">
        <w:rPr>
          <w:rStyle w:val="normaltextrun"/>
        </w:rPr>
        <w:t xml:space="preserve">The second instrument is </w:t>
      </w:r>
      <w:r w:rsidRPr="0E0D9320" w:rsidR="3607A5B8">
        <w:rPr>
          <w:rStyle w:val="normaltextrun"/>
        </w:rPr>
        <w:t>the</w:t>
      </w:r>
      <w:r w:rsidRPr="0E0D9320" w:rsidR="08071B49">
        <w:rPr>
          <w:rStyle w:val="normaltextrun"/>
        </w:rPr>
        <w:t xml:space="preserve"> reporting form for grant recipients</w:t>
      </w:r>
      <w:r w:rsidRPr="0E0D9320" w:rsidR="03039A4B">
        <w:rPr>
          <w:rStyle w:val="normaltextrun"/>
        </w:rPr>
        <w:t xml:space="preserve"> newly</w:t>
      </w:r>
      <w:r w:rsidRPr="0E0D9320" w:rsidR="08071B49">
        <w:rPr>
          <w:rStyle w:val="normaltextrun"/>
        </w:rPr>
        <w:t xml:space="preserve"> funded </w:t>
      </w:r>
      <w:r w:rsidRPr="0E0D9320" w:rsidR="4623612E">
        <w:rPr>
          <w:rStyle w:val="normaltextrun"/>
        </w:rPr>
        <w:t xml:space="preserve">in FY 2024 and </w:t>
      </w:r>
      <w:r w:rsidRPr="0E0D9320" w:rsidR="03039A4B">
        <w:rPr>
          <w:rStyle w:val="normaltextrun"/>
        </w:rPr>
        <w:t>any projects funded with future appropriations</w:t>
      </w:r>
      <w:r w:rsidRPr="0E0D9320" w:rsidR="4623612E">
        <w:rPr>
          <w:rStyle w:val="normaltextrun"/>
        </w:rPr>
        <w:t>.</w:t>
      </w:r>
      <w:r w:rsidRPr="0E0D9320" w:rsidR="492DDEE3">
        <w:rPr>
          <w:rStyle w:val="normaltextrun"/>
        </w:rPr>
        <w:t xml:space="preserve"> </w:t>
      </w:r>
      <w:r w:rsidRPr="0E0D9320" w:rsidR="1DC540D8">
        <w:rPr>
          <w:rStyle w:val="normaltextrun"/>
        </w:rPr>
        <w:t xml:space="preserve">OCS has developed the second instrument to transition from an OCS-led collection to a grant-recipient-led collection based on feedback received during the 60-day comment period. </w:t>
      </w:r>
    </w:p>
    <w:p w:rsidR="00A21AA9" w:rsidP="00355F1D" w14:paraId="20046CE6" w14:textId="77777777">
      <w:pPr>
        <w:pStyle w:val="paragraph"/>
        <w:spacing w:before="0" w:beforeAutospacing="0" w:after="0" w:afterAutospacing="0"/>
        <w:ind w:left="360"/>
        <w:textAlignment w:val="baseline"/>
        <w:rPr>
          <w:rStyle w:val="normaltextrun"/>
        </w:rPr>
      </w:pPr>
    </w:p>
    <w:p w:rsidR="004C778C" w:rsidP="48A74CCE" w14:paraId="4C0D6B69" w14:textId="3709AFC2">
      <w:pPr>
        <w:pStyle w:val="paragraph"/>
        <w:spacing w:before="0" w:beforeAutospacing="0" w:after="0" w:afterAutospacing="0"/>
        <w:ind w:left="360"/>
        <w:textAlignment w:val="baseline"/>
        <w:rPr>
          <w:rStyle w:val="normaltextrun"/>
        </w:rPr>
      </w:pPr>
      <w:r w:rsidRPr="48A74CCE">
        <w:rPr>
          <w:rStyle w:val="normaltextrun"/>
        </w:rPr>
        <w:t xml:space="preserve">The continuing enrollment collection for FY 2022-2023 grant recipients </w:t>
      </w:r>
      <w:r w:rsidRPr="48A74CCE" w:rsidR="73D2B1C0">
        <w:rPr>
          <w:rStyle w:val="normaltextrun"/>
        </w:rPr>
        <w:t>will provide information on</w:t>
      </w:r>
      <w:r w:rsidRPr="48A74CCE" w:rsidR="45A04179">
        <w:rPr>
          <w:rStyle w:val="normaltextrun"/>
        </w:rPr>
        <w:t xml:space="preserve"> any changing needs among the populations served</w:t>
      </w:r>
      <w:r w:rsidRPr="48A74CCE" w:rsidR="095D4AF8">
        <w:rPr>
          <w:rStyle w:val="normaltextrun"/>
        </w:rPr>
        <w:t xml:space="preserve"> as existing programs continue their operations</w:t>
      </w:r>
      <w:r w:rsidRPr="48A74CCE" w:rsidR="4E2EE7E4">
        <w:rPr>
          <w:rStyle w:val="normaltextrun"/>
        </w:rPr>
        <w:t xml:space="preserve"> and shed light on new enrollments as </w:t>
      </w:r>
      <w:r w:rsidRPr="48A74CCE" w:rsidR="2A6B32D6">
        <w:rPr>
          <w:rStyle w:val="normaltextrun"/>
        </w:rPr>
        <w:t>current</w:t>
      </w:r>
      <w:r w:rsidRPr="48A74CCE" w:rsidR="4E2EE7E4">
        <w:rPr>
          <w:rStyle w:val="normaltextrun"/>
        </w:rPr>
        <w:t xml:space="preserve"> participants age out of the program.</w:t>
      </w:r>
      <w:r w:rsidRPr="48A74CCE" w:rsidR="1FE0A33E">
        <w:rPr>
          <w:rStyle w:val="normaltextrun"/>
        </w:rPr>
        <w:t xml:space="preserve"> OCS has </w:t>
      </w:r>
      <w:r w:rsidRPr="52DC8063" w:rsidR="1FE0A33E">
        <w:rPr>
          <w:rStyle w:val="normaltextrun"/>
        </w:rPr>
        <w:t>use</w:t>
      </w:r>
      <w:r w:rsidRPr="52DC8063" w:rsidR="4E32D553">
        <w:rPr>
          <w:rStyle w:val="normaltextrun"/>
        </w:rPr>
        <w:t>d</w:t>
      </w:r>
      <w:r w:rsidRPr="48A74CCE" w:rsidR="3C830CC0">
        <w:rPr>
          <w:rStyle w:val="normaltextrun"/>
        </w:rPr>
        <w:t xml:space="preserve"> this </w:t>
      </w:r>
      <w:r w:rsidRPr="48A74CCE" w:rsidR="0877DF31">
        <w:rPr>
          <w:rStyle w:val="normaltextrun"/>
        </w:rPr>
        <w:t xml:space="preserve">information internally as we plan for future operations the provision of training and technical assistance. </w:t>
      </w:r>
      <w:r w:rsidRPr="48A74CCE" w:rsidR="563765B0">
        <w:rPr>
          <w:rStyle w:val="normaltextrun"/>
        </w:rPr>
        <w:t xml:space="preserve">Additionally, OCS regularly reports baseline data to grant recipients to allow them to adapt their programs to community needs. OCS has regularly conveyed summary statistics about the families that grant recipients are serving </w:t>
      </w:r>
      <w:r w:rsidRPr="48A74CCE" w:rsidR="67D6ED36">
        <w:rPr>
          <w:rStyle w:val="normaltextrun"/>
        </w:rPr>
        <w:t xml:space="preserve">(including coping mechanisms, level of scarcity, and demographics) so that grant recipients can </w:t>
      </w:r>
      <w:r w:rsidRPr="48A74CCE" w:rsidR="26F23824">
        <w:rPr>
          <w:rStyle w:val="normaltextrun"/>
        </w:rPr>
        <w:t xml:space="preserve">better target resources and leverage other resources for the communities served. </w:t>
      </w:r>
      <w:r w:rsidRPr="48A74CCE" w:rsidR="4E2EE7E4">
        <w:rPr>
          <w:rStyle w:val="normaltextrun"/>
        </w:rPr>
        <w:t xml:space="preserve"> </w:t>
      </w:r>
    </w:p>
    <w:p w:rsidR="004C778C" w:rsidP="00355F1D" w14:paraId="28C17C1F" w14:textId="77777777">
      <w:pPr>
        <w:pStyle w:val="paragraph"/>
        <w:spacing w:before="0" w:beforeAutospacing="0" w:after="0" w:afterAutospacing="0"/>
        <w:ind w:left="360"/>
        <w:textAlignment w:val="baseline"/>
        <w:rPr>
          <w:rStyle w:val="normaltextrun"/>
        </w:rPr>
      </w:pPr>
    </w:p>
    <w:p w:rsidR="00355F1D" w:rsidP="48A74CCE" w14:paraId="216194AB" w14:textId="578374F6">
      <w:pPr>
        <w:pStyle w:val="paragraph"/>
        <w:spacing w:before="0" w:beforeAutospacing="0" w:after="0" w:afterAutospacing="0"/>
        <w:ind w:left="360"/>
        <w:textAlignment w:val="baseline"/>
        <w:rPr>
          <w:rStyle w:val="normaltextrun"/>
        </w:rPr>
      </w:pPr>
      <w:r w:rsidRPr="48A74CCE">
        <w:rPr>
          <w:rStyle w:val="normaltextrun"/>
        </w:rPr>
        <w:t xml:space="preserve">The </w:t>
      </w:r>
      <w:r w:rsidRPr="48A74CCE" w:rsidR="3134521B">
        <w:rPr>
          <w:rStyle w:val="normaltextrun"/>
        </w:rPr>
        <w:t>newly developed grant recipient report will collect both enrollment and outcome information</w:t>
      </w:r>
      <w:r w:rsidRPr="48A74CCE" w:rsidR="4F0F87EB">
        <w:rPr>
          <w:rStyle w:val="normaltextrun"/>
        </w:rPr>
        <w:t>. This information will help OCS understand</w:t>
      </w:r>
      <w:r w:rsidRPr="48A74CCE" w:rsidR="76308F2B">
        <w:rPr>
          <w:rStyle w:val="normaltextrun"/>
        </w:rPr>
        <w:t xml:space="preserve"> the characteristics of individuals served as the diaper program expands to new regions, as well as</w:t>
      </w:r>
      <w:r w:rsidRPr="48A74CCE" w:rsidR="4F0F87EB">
        <w:rPr>
          <w:rStyle w:val="normaltextrun"/>
        </w:rPr>
        <w:t xml:space="preserve"> </w:t>
      </w:r>
      <w:r w:rsidRPr="48A74CCE" w:rsidR="395F4AB1">
        <w:rPr>
          <w:rStyle w:val="normaltextrun"/>
        </w:rPr>
        <w:t xml:space="preserve">how diaper </w:t>
      </w:r>
      <w:r w:rsidRPr="48A74CCE" w:rsidR="395F4AB1">
        <w:rPr>
          <w:rStyle w:val="normaltextrun"/>
        </w:rPr>
        <w:t>need</w:t>
      </w:r>
      <w:r w:rsidRPr="48A74CCE" w:rsidR="70DA0919">
        <w:rPr>
          <w:rStyle w:val="normaltextrun"/>
        </w:rPr>
        <w:t xml:space="preserve">, child and caregiver health, and </w:t>
      </w:r>
      <w:r w:rsidRPr="48A74CCE" w:rsidR="4B122E19">
        <w:rPr>
          <w:rStyle w:val="normaltextrun"/>
        </w:rPr>
        <w:t xml:space="preserve">family economic security change with the support of the diaper program. </w:t>
      </w:r>
      <w:r w:rsidRPr="48A74CCE" w:rsidR="76308F2B">
        <w:rPr>
          <w:rStyle w:val="normaltextrun"/>
        </w:rPr>
        <w:t>OCS will use this information to</w:t>
      </w:r>
      <w:r w:rsidRPr="48A74CCE" w:rsidR="0E4B1807">
        <w:rPr>
          <w:rStyle w:val="normaltextrun"/>
        </w:rPr>
        <w:t xml:space="preserve"> support program planning and monitoring.</w:t>
      </w:r>
      <w:r w:rsidRPr="48A74CCE" w:rsidR="66EE9BD4">
        <w:rPr>
          <w:rStyle w:val="normaltextrun"/>
        </w:rPr>
        <w:t xml:space="preserve"> OCS will also publish the data on our dashboard and other communications to share information with the public about the results of the </w:t>
      </w:r>
      <w:r w:rsidRPr="48A74CCE" w:rsidR="7D6F48E0">
        <w:rPr>
          <w:rStyle w:val="normaltextrun"/>
        </w:rPr>
        <w:t xml:space="preserve">demonstration </w:t>
      </w:r>
      <w:r w:rsidRPr="48A74CCE" w:rsidR="66EE9BD4">
        <w:rPr>
          <w:rStyle w:val="normaltextrun"/>
        </w:rPr>
        <w:t xml:space="preserve">program. The data may also be used by </w:t>
      </w:r>
      <w:r w:rsidRPr="48A74CCE" w:rsidR="66EE9BD4">
        <w:rPr>
          <w:rStyle w:val="normaltextrun"/>
        </w:rPr>
        <w:t>the external</w:t>
      </w:r>
      <w:r w:rsidRPr="48A74CCE" w:rsidR="66EE9BD4">
        <w:rPr>
          <w:rStyle w:val="normaltextrun"/>
        </w:rPr>
        <w:t xml:space="preserve"> evaluators for publications</w:t>
      </w:r>
      <w:r w:rsidRPr="48A74CCE" w:rsidR="5F272EE6">
        <w:rPr>
          <w:rStyle w:val="normaltextrun"/>
        </w:rPr>
        <w:t>.</w:t>
      </w:r>
      <w:r w:rsidRPr="48A74CCE" w:rsidR="0E4B1807">
        <w:rPr>
          <w:rStyle w:val="normaltextrun"/>
        </w:rPr>
        <w:t xml:space="preserve"> </w:t>
      </w:r>
    </w:p>
    <w:p w:rsidR="00DE31CA" w:rsidP="00355F1D" w14:paraId="3B46138F" w14:textId="77777777">
      <w:pPr>
        <w:pStyle w:val="paragraph"/>
        <w:spacing w:before="0" w:beforeAutospacing="0" w:after="0" w:afterAutospacing="0"/>
        <w:ind w:left="360"/>
        <w:textAlignment w:val="baseline"/>
        <w:rPr>
          <w:rStyle w:val="eop"/>
        </w:rPr>
      </w:pPr>
    </w:p>
    <w:p w:rsidR="00D60543" w:rsidP="00D7443D" w14:paraId="62283BD5" w14:textId="51F7ADF1">
      <w:pPr>
        <w:widowControl/>
        <w:tabs>
          <w:tab w:val="num" w:pos="360"/>
        </w:tabs>
        <w:ind w:left="360"/>
        <w:rPr>
          <w:rFonts w:ascii="Times New Roman" w:hAnsi="Times New Roman"/>
          <w:snapToGrid/>
          <w:sz w:val="24"/>
          <w:szCs w:val="24"/>
        </w:rPr>
      </w:pPr>
      <w:r>
        <w:rPr>
          <w:rFonts w:ascii="Times New Roman" w:hAnsi="Times New Roman"/>
          <w:b/>
          <w:bCs/>
          <w:i/>
          <w:iCs/>
          <w:snapToGrid/>
          <w:sz w:val="24"/>
          <w:szCs w:val="24"/>
        </w:rPr>
        <w:t>Table A1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5"/>
        <w:gridCol w:w="5130"/>
        <w:gridCol w:w="1890"/>
      </w:tblGrid>
      <w:tr w14:paraId="3EC32614" w14:textId="77777777" w:rsidTr="006258C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4375DA74" w14:textId="77777777">
            <w:pPr>
              <w:widowControl/>
              <w:textAlignment w:val="baseline"/>
              <w:rPr>
                <w:rFonts w:ascii="Segoe UI" w:hAnsi="Segoe UI" w:cs="Segoe UI"/>
                <w:snapToGrid/>
                <w:sz w:val="18"/>
                <w:szCs w:val="18"/>
              </w:rPr>
            </w:pPr>
            <w:r w:rsidRPr="006258C0">
              <w:rPr>
                <w:rFonts w:ascii="Calibri" w:hAnsi="Calibri" w:cs="Calibri"/>
                <w:i/>
                <w:iCs/>
                <w:snapToGrid/>
              </w:rPr>
              <w:t>Instrument</w:t>
            </w:r>
            <w:r w:rsidRPr="006258C0">
              <w:rPr>
                <w:rFonts w:ascii="Calibri" w:hAnsi="Calibri" w:cs="Calibri"/>
                <w:snapToGrid/>
              </w:rPr>
              <w:t> </w:t>
            </w:r>
          </w:p>
        </w:tc>
        <w:tc>
          <w:tcPr>
            <w:tcW w:w="5130"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1B4A74F4" w14:textId="77777777">
            <w:pPr>
              <w:widowControl/>
              <w:textAlignment w:val="baseline"/>
              <w:rPr>
                <w:rFonts w:ascii="Segoe UI" w:hAnsi="Segoe UI" w:cs="Segoe UI"/>
                <w:snapToGrid/>
                <w:sz w:val="18"/>
                <w:szCs w:val="18"/>
              </w:rPr>
            </w:pPr>
            <w:r w:rsidRPr="006258C0">
              <w:rPr>
                <w:rFonts w:ascii="Calibri" w:hAnsi="Calibri" w:cs="Calibri"/>
                <w:i/>
                <w:iCs/>
                <w:snapToGrid/>
              </w:rPr>
              <w:t>Respondent, Content, Purpose of Collection</w:t>
            </w:r>
            <w:r w:rsidRPr="006258C0">
              <w:rPr>
                <w:rFonts w:ascii="Calibri" w:hAnsi="Calibri" w:cs="Calibri"/>
                <w:snapToGrid/>
              </w:rPr>
              <w:t> </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127572D6" w14:textId="77777777">
            <w:pPr>
              <w:widowControl/>
              <w:textAlignment w:val="baseline"/>
              <w:rPr>
                <w:rFonts w:ascii="Segoe UI" w:hAnsi="Segoe UI" w:cs="Segoe UI"/>
                <w:snapToGrid/>
                <w:sz w:val="18"/>
                <w:szCs w:val="18"/>
              </w:rPr>
            </w:pPr>
            <w:r w:rsidRPr="006258C0">
              <w:rPr>
                <w:rFonts w:ascii="Calibri" w:hAnsi="Calibri" w:cs="Calibri"/>
                <w:i/>
                <w:iCs/>
                <w:snapToGrid/>
              </w:rPr>
              <w:t>Mode and Duration</w:t>
            </w:r>
            <w:r w:rsidRPr="006258C0">
              <w:rPr>
                <w:rFonts w:ascii="Calibri" w:hAnsi="Calibri" w:cs="Calibri"/>
                <w:snapToGrid/>
              </w:rPr>
              <w:t> </w:t>
            </w:r>
          </w:p>
        </w:tc>
      </w:tr>
      <w:tr w14:paraId="3B206C78" w14:textId="77777777" w:rsidTr="006258C0">
        <w:tblPrEx>
          <w:tblW w:w="0" w:type="dxa"/>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hideMark/>
          </w:tcPr>
          <w:p w:rsidR="006258C0" w:rsidRPr="006258C0" w:rsidP="006258C0" w14:paraId="5F9898CB" w14:textId="3D6960CF">
            <w:pPr>
              <w:widowControl/>
              <w:textAlignment w:val="baseline"/>
              <w:rPr>
                <w:rFonts w:ascii="Segoe UI" w:hAnsi="Segoe UI" w:cs="Segoe UI"/>
                <w:snapToGrid/>
                <w:sz w:val="18"/>
                <w:szCs w:val="18"/>
              </w:rPr>
            </w:pPr>
            <w:r w:rsidRPr="006258C0">
              <w:rPr>
                <w:rFonts w:ascii="Calibri" w:hAnsi="Calibri" w:cs="Calibri"/>
                <w:snapToGrid/>
              </w:rPr>
              <w:t xml:space="preserve">Instrument 1: Beneficiary </w:t>
            </w:r>
            <w:r>
              <w:rPr>
                <w:rFonts w:ascii="Calibri" w:hAnsi="Calibri" w:cs="Calibri"/>
                <w:snapToGrid/>
              </w:rPr>
              <w:t xml:space="preserve">Enrollment </w:t>
            </w:r>
            <w:r w:rsidRPr="006258C0">
              <w:rPr>
                <w:rFonts w:ascii="Calibri" w:hAnsi="Calibri" w:cs="Calibri"/>
                <w:snapToGrid/>
              </w:rPr>
              <w:t>Survey </w:t>
            </w:r>
          </w:p>
        </w:tc>
        <w:tc>
          <w:tcPr>
            <w:tcW w:w="5130" w:type="dxa"/>
            <w:tcBorders>
              <w:top w:val="single" w:sz="6" w:space="0" w:color="auto"/>
              <w:left w:val="single" w:sz="6" w:space="0" w:color="auto"/>
              <w:bottom w:val="single" w:sz="6" w:space="0" w:color="auto"/>
              <w:right w:val="single" w:sz="6" w:space="0" w:color="auto"/>
            </w:tcBorders>
            <w:hideMark/>
          </w:tcPr>
          <w:p w:rsidR="006258C0" w:rsidRPr="006258C0" w:rsidP="006258C0" w14:paraId="7C2A812E" w14:textId="0C5E891F">
            <w:pPr>
              <w:widowControl/>
              <w:textAlignment w:val="baseline"/>
              <w:rPr>
                <w:rFonts w:ascii="Segoe UI" w:hAnsi="Segoe UI" w:cs="Segoe UI"/>
                <w:snapToGrid/>
                <w:sz w:val="18"/>
                <w:szCs w:val="18"/>
              </w:rPr>
            </w:pPr>
            <w:r w:rsidRPr="006258C0">
              <w:rPr>
                <w:rFonts w:ascii="Calibri" w:hAnsi="Calibri" w:cs="Calibri"/>
                <w:b/>
                <w:bCs/>
                <w:snapToGrid/>
              </w:rPr>
              <w:t>Respondents</w:t>
            </w:r>
            <w:r w:rsidRPr="006258C0">
              <w:rPr>
                <w:rFonts w:ascii="Calibri" w:hAnsi="Calibri" w:cs="Calibri"/>
                <w:snapToGrid/>
              </w:rPr>
              <w:t xml:space="preserve">: Direct beneficiaries of diapers and diapering supplies </w:t>
            </w:r>
            <w:r w:rsidR="00291D95">
              <w:rPr>
                <w:rFonts w:ascii="Calibri" w:hAnsi="Calibri" w:cs="Calibri"/>
                <w:snapToGrid/>
              </w:rPr>
              <w:t>from grant recipients newly funded in FY 2022 and 2023</w:t>
            </w:r>
            <w:r w:rsidR="00353D36">
              <w:rPr>
                <w:rFonts w:ascii="Calibri" w:hAnsi="Calibri" w:cs="Calibri"/>
                <w:snapToGrid/>
              </w:rPr>
              <w:t xml:space="preserve"> for the</w:t>
            </w:r>
            <w:r w:rsidRPr="006258C0">
              <w:rPr>
                <w:rFonts w:ascii="Calibri" w:hAnsi="Calibri" w:cs="Calibri"/>
                <w:snapToGrid/>
              </w:rPr>
              <w:t xml:space="preserve"> </w:t>
            </w:r>
            <w:r w:rsidR="00353D36">
              <w:rPr>
                <w:rFonts w:ascii="Calibri" w:hAnsi="Calibri" w:cs="Calibri"/>
                <w:snapToGrid/>
              </w:rPr>
              <w:t>DDDRP</w:t>
            </w:r>
          </w:p>
          <w:p w:rsidR="006258C0" w:rsidRPr="006258C0" w:rsidP="006258C0" w14:paraId="05AAAEF6"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006C08E" w14:textId="77777777">
            <w:pPr>
              <w:widowControl/>
              <w:textAlignment w:val="baseline"/>
              <w:rPr>
                <w:rFonts w:ascii="Segoe UI" w:hAnsi="Segoe UI" w:cs="Segoe UI"/>
                <w:snapToGrid/>
                <w:sz w:val="18"/>
                <w:szCs w:val="18"/>
              </w:rPr>
            </w:pPr>
            <w:r w:rsidRPr="006258C0">
              <w:rPr>
                <w:rFonts w:ascii="Calibri" w:hAnsi="Calibri" w:cs="Calibri"/>
                <w:b/>
                <w:bCs/>
                <w:snapToGrid/>
              </w:rPr>
              <w:t>Content</w:t>
            </w:r>
            <w:r w:rsidRPr="006258C0">
              <w:rPr>
                <w:rFonts w:ascii="Calibri" w:hAnsi="Calibri" w:cs="Calibri"/>
                <w:snapToGrid/>
              </w:rPr>
              <w:t>: Diaper need assessment and demographic data collection   </w:t>
            </w:r>
          </w:p>
          <w:p w:rsidR="006258C0" w:rsidRPr="006258C0" w:rsidP="006258C0" w14:paraId="1E15A902"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400165A7" w14:textId="77777777">
            <w:pPr>
              <w:widowControl/>
              <w:textAlignment w:val="baseline"/>
              <w:rPr>
                <w:rFonts w:ascii="Segoe UI" w:hAnsi="Segoe UI" w:cs="Segoe UI"/>
                <w:snapToGrid/>
                <w:sz w:val="18"/>
                <w:szCs w:val="18"/>
              </w:rPr>
            </w:pPr>
            <w:r w:rsidRPr="006258C0">
              <w:rPr>
                <w:rFonts w:ascii="Calibri" w:hAnsi="Calibri" w:cs="Calibri"/>
                <w:b/>
                <w:bCs/>
                <w:snapToGrid/>
              </w:rPr>
              <w:t>Purpose</w:t>
            </w:r>
            <w:r w:rsidRPr="006258C0">
              <w:rPr>
                <w:rFonts w:ascii="Calibri" w:hAnsi="Calibri" w:cs="Calibri"/>
                <w:snapToGrid/>
              </w:rPr>
              <w:t>: (1) Gather baseline demographic data on participating families; (2) Assess diaper need prior to being enrolled in the pilot  </w:t>
            </w:r>
          </w:p>
        </w:tc>
        <w:tc>
          <w:tcPr>
            <w:tcW w:w="1890" w:type="dxa"/>
            <w:tcBorders>
              <w:top w:val="single" w:sz="6" w:space="0" w:color="auto"/>
              <w:left w:val="single" w:sz="6" w:space="0" w:color="auto"/>
              <w:bottom w:val="single" w:sz="6" w:space="0" w:color="auto"/>
              <w:right w:val="single" w:sz="6" w:space="0" w:color="auto"/>
            </w:tcBorders>
            <w:hideMark/>
          </w:tcPr>
          <w:p w:rsidR="006258C0" w:rsidRPr="006258C0" w:rsidP="006258C0" w14:paraId="10A59A6D" w14:textId="77777777">
            <w:pPr>
              <w:widowControl/>
              <w:textAlignment w:val="baseline"/>
              <w:rPr>
                <w:rFonts w:ascii="Segoe UI" w:hAnsi="Segoe UI" w:cs="Segoe UI"/>
                <w:snapToGrid/>
                <w:sz w:val="18"/>
                <w:szCs w:val="18"/>
              </w:rPr>
            </w:pPr>
            <w:r w:rsidRPr="006258C0">
              <w:rPr>
                <w:rFonts w:ascii="Calibri" w:hAnsi="Calibri" w:cs="Calibri"/>
                <w:b/>
                <w:bCs/>
                <w:snapToGrid/>
              </w:rPr>
              <w:t>Mode</w:t>
            </w:r>
            <w:r w:rsidRPr="006258C0">
              <w:rPr>
                <w:rFonts w:ascii="Calibri" w:hAnsi="Calibri" w:cs="Calibri"/>
                <w:snapToGrid/>
              </w:rPr>
              <w:t>: Survey </w:t>
            </w:r>
          </w:p>
          <w:p w:rsidR="006258C0" w:rsidRPr="006258C0" w:rsidP="006258C0" w14:paraId="3C220A82"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0F9FEF0" w14:textId="77777777">
            <w:pPr>
              <w:widowControl/>
              <w:textAlignment w:val="baseline"/>
              <w:rPr>
                <w:rFonts w:ascii="Segoe UI" w:hAnsi="Segoe UI" w:cs="Segoe UI"/>
                <w:snapToGrid/>
                <w:sz w:val="18"/>
                <w:szCs w:val="18"/>
              </w:rPr>
            </w:pPr>
            <w:r w:rsidRPr="006258C0">
              <w:rPr>
                <w:rFonts w:ascii="Calibri" w:hAnsi="Calibri" w:cs="Calibri"/>
                <w:b/>
                <w:bCs/>
                <w:snapToGrid/>
              </w:rPr>
              <w:t>Duration</w:t>
            </w:r>
            <w:r w:rsidRPr="006258C0">
              <w:rPr>
                <w:rFonts w:ascii="Calibri" w:hAnsi="Calibri" w:cs="Calibri"/>
                <w:snapToGrid/>
              </w:rPr>
              <w:t>:  </w:t>
            </w:r>
          </w:p>
          <w:p w:rsidR="006258C0" w:rsidRPr="006258C0" w:rsidP="006258C0" w14:paraId="11B5EB46" w14:textId="77777777">
            <w:pPr>
              <w:widowControl/>
              <w:textAlignment w:val="baseline"/>
              <w:rPr>
                <w:rFonts w:ascii="Segoe UI" w:hAnsi="Segoe UI" w:cs="Segoe UI"/>
                <w:snapToGrid/>
                <w:sz w:val="18"/>
                <w:szCs w:val="18"/>
              </w:rPr>
            </w:pPr>
            <w:r w:rsidRPr="006258C0">
              <w:rPr>
                <w:rFonts w:ascii="Calibri" w:hAnsi="Calibri" w:cs="Calibri"/>
                <w:snapToGrid/>
              </w:rPr>
              <w:t> 5 minutes </w:t>
            </w:r>
          </w:p>
          <w:p w:rsidR="006258C0" w:rsidRPr="006258C0" w:rsidP="006258C0" w14:paraId="0B0F84BF"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6D6447B9" w14:textId="77777777">
            <w:pPr>
              <w:widowControl/>
              <w:textAlignment w:val="baseline"/>
              <w:rPr>
                <w:rFonts w:ascii="Segoe UI" w:hAnsi="Segoe UI" w:cs="Segoe UI"/>
                <w:snapToGrid/>
                <w:sz w:val="18"/>
                <w:szCs w:val="18"/>
              </w:rPr>
            </w:pPr>
            <w:r w:rsidRPr="006258C0">
              <w:rPr>
                <w:rFonts w:ascii="Calibri" w:hAnsi="Calibri" w:cs="Calibri"/>
                <w:snapToGrid/>
              </w:rPr>
              <w:t> </w:t>
            </w:r>
          </w:p>
        </w:tc>
      </w:tr>
      <w:tr w14:paraId="45DC1FFC" w14:textId="77777777" w:rsidTr="006258C0">
        <w:tblPrEx>
          <w:tblW w:w="0" w:type="dxa"/>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hideMark/>
          </w:tcPr>
          <w:p w:rsidR="006258C0" w:rsidRPr="006258C0" w:rsidP="006258C0" w14:paraId="65EE1B2C" w14:textId="77777777">
            <w:pPr>
              <w:widowControl/>
              <w:textAlignment w:val="baseline"/>
              <w:rPr>
                <w:rFonts w:ascii="Segoe UI" w:hAnsi="Segoe UI" w:cs="Segoe UI"/>
                <w:snapToGrid/>
                <w:sz w:val="18"/>
                <w:szCs w:val="18"/>
              </w:rPr>
            </w:pPr>
            <w:r w:rsidRPr="006258C0">
              <w:rPr>
                <w:rFonts w:ascii="Calibri" w:hAnsi="Calibri" w:cs="Calibri"/>
                <w:snapToGrid/>
              </w:rPr>
              <w:t>Instrument 2:  </w:t>
            </w:r>
          </w:p>
          <w:p w:rsidR="006258C0" w:rsidRPr="006258C0" w:rsidP="006258C0" w14:paraId="7A95502E" w14:textId="4DDE2ED9">
            <w:pPr>
              <w:widowControl/>
              <w:textAlignment w:val="baseline"/>
              <w:rPr>
                <w:rFonts w:ascii="Segoe UI" w:hAnsi="Segoe UI" w:cs="Segoe UI"/>
                <w:snapToGrid/>
                <w:sz w:val="18"/>
                <w:szCs w:val="18"/>
              </w:rPr>
            </w:pPr>
            <w:r>
              <w:rPr>
                <w:rFonts w:ascii="Calibri" w:hAnsi="Calibri" w:cs="Calibri"/>
                <w:snapToGrid/>
              </w:rPr>
              <w:t>DDDRP Beneficiary Report</w:t>
            </w:r>
            <w:r w:rsidRPr="006258C0">
              <w:rPr>
                <w:rFonts w:ascii="Calibri" w:hAnsi="Calibri" w:cs="Calibri"/>
                <w:snapToGrid/>
              </w:rPr>
              <w:t> </w:t>
            </w:r>
          </w:p>
        </w:tc>
        <w:tc>
          <w:tcPr>
            <w:tcW w:w="5130" w:type="dxa"/>
            <w:tcBorders>
              <w:top w:val="single" w:sz="6" w:space="0" w:color="auto"/>
              <w:left w:val="single" w:sz="6" w:space="0" w:color="auto"/>
              <w:bottom w:val="single" w:sz="6" w:space="0" w:color="auto"/>
              <w:right w:val="single" w:sz="6" w:space="0" w:color="auto"/>
            </w:tcBorders>
            <w:hideMark/>
          </w:tcPr>
          <w:p w:rsidR="006258C0" w:rsidRPr="006258C0" w:rsidP="006258C0" w14:paraId="4D31F5D0" w14:textId="2F454E79">
            <w:pPr>
              <w:widowControl/>
              <w:textAlignment w:val="baseline"/>
              <w:rPr>
                <w:rFonts w:ascii="Segoe UI" w:hAnsi="Segoe UI" w:cs="Segoe UI"/>
                <w:snapToGrid/>
                <w:sz w:val="18"/>
                <w:szCs w:val="18"/>
              </w:rPr>
            </w:pPr>
            <w:r w:rsidRPr="006258C0">
              <w:rPr>
                <w:rFonts w:ascii="Calibri" w:hAnsi="Calibri" w:cs="Calibri"/>
                <w:b/>
                <w:bCs/>
                <w:snapToGrid/>
              </w:rPr>
              <w:t>Respondents</w:t>
            </w:r>
            <w:r w:rsidRPr="006258C0">
              <w:rPr>
                <w:rFonts w:ascii="Calibri" w:hAnsi="Calibri" w:cs="Calibri"/>
                <w:snapToGrid/>
              </w:rPr>
              <w:t xml:space="preserve">: </w:t>
            </w:r>
            <w:r w:rsidR="00F85ABC">
              <w:rPr>
                <w:rFonts w:ascii="Calibri" w:hAnsi="Calibri" w:cs="Calibri"/>
                <w:snapToGrid/>
              </w:rPr>
              <w:t>Grant recipients</w:t>
            </w:r>
            <w:r w:rsidRPr="006258C0">
              <w:rPr>
                <w:rFonts w:ascii="Calibri" w:hAnsi="Calibri" w:cs="Calibri"/>
                <w:snapToGrid/>
              </w:rPr>
              <w:t> </w:t>
            </w:r>
            <w:r w:rsidR="00C160AA">
              <w:rPr>
                <w:rFonts w:ascii="Calibri" w:hAnsi="Calibri" w:cs="Calibri"/>
                <w:snapToGrid/>
              </w:rPr>
              <w:t xml:space="preserve">newly </w:t>
            </w:r>
            <w:r w:rsidR="00C160AA">
              <w:rPr>
                <w:rFonts w:ascii="Calibri" w:hAnsi="Calibri" w:cs="Calibri"/>
                <w:snapToGrid/>
              </w:rPr>
              <w:t>funded</w:t>
            </w:r>
            <w:r w:rsidR="00C160AA">
              <w:rPr>
                <w:rFonts w:ascii="Calibri" w:hAnsi="Calibri" w:cs="Calibri"/>
                <w:snapToGrid/>
              </w:rPr>
              <w:t xml:space="preserve"> in 2024 and grant recipients receiving funding from future appropriations</w:t>
            </w:r>
            <w:r w:rsidR="00353D36">
              <w:rPr>
                <w:rFonts w:ascii="Calibri" w:hAnsi="Calibri" w:cs="Calibri"/>
                <w:snapToGrid/>
              </w:rPr>
              <w:t xml:space="preserve"> for the DDDRP</w:t>
            </w:r>
          </w:p>
          <w:p w:rsidR="006258C0" w:rsidRPr="006258C0" w:rsidP="006258C0" w14:paraId="10B00535"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4BC47129" w14:textId="2F22F8D9">
            <w:pPr>
              <w:widowControl/>
              <w:textAlignment w:val="baseline"/>
              <w:rPr>
                <w:rFonts w:ascii="Segoe UI" w:hAnsi="Segoe UI" w:cs="Segoe UI"/>
                <w:snapToGrid/>
                <w:sz w:val="18"/>
                <w:szCs w:val="18"/>
              </w:rPr>
            </w:pPr>
            <w:r w:rsidRPr="006258C0">
              <w:rPr>
                <w:rFonts w:ascii="Calibri" w:hAnsi="Calibri" w:cs="Calibri"/>
                <w:b/>
                <w:bCs/>
                <w:snapToGrid/>
              </w:rPr>
              <w:t>Content</w:t>
            </w:r>
            <w:r w:rsidRPr="006258C0">
              <w:rPr>
                <w:rFonts w:ascii="Calibri" w:hAnsi="Calibri" w:cs="Calibri"/>
                <w:snapToGrid/>
              </w:rPr>
              <w:t xml:space="preserve">: </w:t>
            </w:r>
            <w:r w:rsidR="00181DBB">
              <w:rPr>
                <w:rFonts w:ascii="Calibri" w:hAnsi="Calibri" w:cs="Calibri"/>
                <w:snapToGrid/>
              </w:rPr>
              <w:t>Characteristics of children</w:t>
            </w:r>
            <w:r w:rsidR="00F75C0B">
              <w:rPr>
                <w:rFonts w:ascii="Calibri" w:hAnsi="Calibri" w:cs="Calibri"/>
                <w:snapToGrid/>
              </w:rPr>
              <w:t>, caregivers, and families receiving diapers through the program; outcomes experienced by families enrolled in the program.</w:t>
            </w:r>
          </w:p>
          <w:p w:rsidR="006258C0" w:rsidRPr="006258C0" w:rsidP="006258C0" w14:paraId="4A36007E"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14BDD05F" w14:textId="284A7344">
            <w:pPr>
              <w:widowControl/>
              <w:textAlignment w:val="baseline"/>
              <w:rPr>
                <w:rFonts w:ascii="Segoe UI" w:hAnsi="Segoe UI" w:cs="Segoe UI"/>
                <w:snapToGrid/>
                <w:sz w:val="18"/>
                <w:szCs w:val="18"/>
              </w:rPr>
            </w:pPr>
            <w:r w:rsidRPr="006258C0">
              <w:rPr>
                <w:rFonts w:ascii="Calibri" w:hAnsi="Calibri" w:cs="Calibri"/>
                <w:b/>
                <w:bCs/>
                <w:snapToGrid/>
              </w:rPr>
              <w:t>Purpose</w:t>
            </w:r>
            <w:r w:rsidRPr="006258C0">
              <w:rPr>
                <w:rFonts w:ascii="Calibri" w:hAnsi="Calibri" w:cs="Calibri"/>
                <w:snapToGrid/>
              </w:rPr>
              <w:t xml:space="preserve">: </w:t>
            </w:r>
            <w:r w:rsidR="00F1497E">
              <w:rPr>
                <w:rFonts w:ascii="Calibri" w:hAnsi="Calibri" w:cs="Calibri"/>
                <w:snapToGrid/>
              </w:rPr>
              <w:t>Document the characteristics of beneficiaries and a</w:t>
            </w:r>
            <w:r w:rsidRPr="006258C0">
              <w:rPr>
                <w:rFonts w:ascii="Calibri" w:hAnsi="Calibri" w:cs="Calibri"/>
                <w:snapToGrid/>
              </w:rPr>
              <w:t xml:space="preserve">ssess </w:t>
            </w:r>
            <w:r w:rsidR="00F1497E">
              <w:rPr>
                <w:rFonts w:ascii="Calibri" w:hAnsi="Calibri" w:cs="Calibri"/>
                <w:snapToGrid/>
              </w:rPr>
              <w:t>outcomes e</w:t>
            </w:r>
            <w:r w:rsidR="00C160AA">
              <w:rPr>
                <w:rFonts w:ascii="Calibri" w:hAnsi="Calibri" w:cs="Calibri"/>
                <w:snapToGrid/>
              </w:rPr>
              <w:t xml:space="preserve">xperienced by beneficiaries. </w:t>
            </w:r>
            <w:r w:rsidRPr="006258C0">
              <w:rPr>
                <w:rFonts w:ascii="Calibri" w:hAnsi="Calibri" w:cs="Calibri"/>
                <w:snapToGrid/>
              </w:rPr>
              <w:t>  </w:t>
            </w:r>
          </w:p>
          <w:p w:rsidR="006258C0" w:rsidRPr="006258C0" w:rsidP="006258C0" w14:paraId="50EF83E2" w14:textId="77777777">
            <w:pPr>
              <w:widowControl/>
              <w:textAlignment w:val="baseline"/>
              <w:rPr>
                <w:rFonts w:ascii="Segoe UI" w:hAnsi="Segoe UI" w:cs="Segoe UI"/>
                <w:snapToGrid/>
                <w:sz w:val="18"/>
                <w:szCs w:val="18"/>
              </w:rPr>
            </w:pPr>
            <w:r w:rsidRPr="006258C0">
              <w:rPr>
                <w:rFonts w:ascii="Calibri" w:hAnsi="Calibri" w:cs="Calibri"/>
                <w:snapToGrid/>
              </w:rPr>
              <w:t> </w:t>
            </w:r>
          </w:p>
        </w:tc>
        <w:tc>
          <w:tcPr>
            <w:tcW w:w="1890" w:type="dxa"/>
            <w:tcBorders>
              <w:top w:val="single" w:sz="6" w:space="0" w:color="auto"/>
              <w:left w:val="single" w:sz="6" w:space="0" w:color="auto"/>
              <w:bottom w:val="single" w:sz="6" w:space="0" w:color="auto"/>
              <w:right w:val="single" w:sz="6" w:space="0" w:color="auto"/>
            </w:tcBorders>
            <w:hideMark/>
          </w:tcPr>
          <w:p w:rsidR="006258C0" w:rsidRPr="006258C0" w:rsidP="006258C0" w14:paraId="0FA357DC" w14:textId="6786CD3D">
            <w:pPr>
              <w:widowControl/>
              <w:textAlignment w:val="baseline"/>
              <w:rPr>
                <w:rFonts w:ascii="Segoe UI" w:hAnsi="Segoe UI" w:cs="Segoe UI"/>
                <w:snapToGrid/>
                <w:sz w:val="18"/>
                <w:szCs w:val="18"/>
              </w:rPr>
            </w:pPr>
            <w:r w:rsidRPr="006258C0">
              <w:rPr>
                <w:rFonts w:ascii="Calibri" w:hAnsi="Calibri" w:cs="Calibri"/>
                <w:b/>
                <w:bCs/>
                <w:snapToGrid/>
              </w:rPr>
              <w:t>Mode</w:t>
            </w:r>
            <w:r w:rsidRPr="006258C0">
              <w:rPr>
                <w:rFonts w:ascii="Calibri" w:hAnsi="Calibri" w:cs="Calibri"/>
                <w:snapToGrid/>
              </w:rPr>
              <w:t xml:space="preserve">: </w:t>
            </w:r>
            <w:r w:rsidR="00181DBB">
              <w:rPr>
                <w:rFonts w:ascii="Calibri" w:hAnsi="Calibri" w:cs="Calibri"/>
                <w:snapToGrid/>
              </w:rPr>
              <w:t>Report</w:t>
            </w:r>
            <w:r w:rsidRPr="006258C0">
              <w:rPr>
                <w:rFonts w:ascii="Calibri" w:hAnsi="Calibri" w:cs="Calibri"/>
                <w:snapToGrid/>
              </w:rPr>
              <w:t> </w:t>
            </w:r>
          </w:p>
          <w:p w:rsidR="006258C0" w:rsidRPr="006258C0" w:rsidP="006258C0" w14:paraId="086E55D6"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BDFAE17" w14:textId="77777777">
            <w:pPr>
              <w:widowControl/>
              <w:textAlignment w:val="baseline"/>
              <w:rPr>
                <w:rFonts w:ascii="Segoe UI" w:hAnsi="Segoe UI" w:cs="Segoe UI"/>
                <w:snapToGrid/>
                <w:sz w:val="18"/>
                <w:szCs w:val="18"/>
              </w:rPr>
            </w:pPr>
            <w:r w:rsidRPr="006258C0">
              <w:rPr>
                <w:rFonts w:ascii="Calibri" w:hAnsi="Calibri" w:cs="Calibri"/>
                <w:b/>
                <w:bCs/>
                <w:snapToGrid/>
              </w:rPr>
              <w:t>Duration</w:t>
            </w:r>
            <w:r w:rsidRPr="006258C0">
              <w:rPr>
                <w:rFonts w:ascii="Calibri" w:hAnsi="Calibri" w:cs="Calibri"/>
                <w:snapToGrid/>
              </w:rPr>
              <w:t>:  </w:t>
            </w:r>
          </w:p>
          <w:p w:rsidR="006258C0" w:rsidRPr="006258C0" w:rsidP="006258C0" w14:paraId="1F265670" w14:textId="133D1B8B">
            <w:pPr>
              <w:widowControl/>
              <w:textAlignment w:val="baseline"/>
              <w:rPr>
                <w:rFonts w:ascii="Segoe UI" w:hAnsi="Segoe UI" w:cs="Segoe UI"/>
                <w:snapToGrid/>
                <w:sz w:val="18"/>
                <w:szCs w:val="18"/>
              </w:rPr>
            </w:pPr>
            <w:r w:rsidRPr="006258C0">
              <w:rPr>
                <w:rFonts w:ascii="Calibri" w:hAnsi="Calibri" w:cs="Calibri"/>
                <w:snapToGrid/>
              </w:rPr>
              <w:t> </w:t>
            </w:r>
            <w:r w:rsidR="00181DBB">
              <w:rPr>
                <w:rFonts w:ascii="Calibri" w:hAnsi="Calibri" w:cs="Calibri"/>
                <w:snapToGrid/>
              </w:rPr>
              <w:t>10 hours</w:t>
            </w:r>
            <w:r w:rsidRPr="006258C0">
              <w:rPr>
                <w:rFonts w:ascii="Calibri" w:hAnsi="Calibri" w:cs="Calibri"/>
                <w:snapToGrid/>
              </w:rPr>
              <w:t> </w:t>
            </w:r>
          </w:p>
          <w:p w:rsidR="006258C0" w:rsidRPr="006258C0" w:rsidP="006258C0" w14:paraId="1CCED55D" w14:textId="77777777">
            <w:pPr>
              <w:widowControl/>
              <w:textAlignment w:val="baseline"/>
              <w:rPr>
                <w:rFonts w:ascii="Segoe UI" w:hAnsi="Segoe UI" w:cs="Segoe UI"/>
                <w:snapToGrid/>
                <w:sz w:val="18"/>
                <w:szCs w:val="18"/>
              </w:rPr>
            </w:pPr>
            <w:r w:rsidRPr="006258C0">
              <w:rPr>
                <w:rFonts w:ascii="Calibri" w:hAnsi="Calibri" w:cs="Calibri"/>
                <w:snapToGrid/>
              </w:rPr>
              <w:t> </w:t>
            </w:r>
          </w:p>
        </w:tc>
      </w:tr>
    </w:tbl>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5FE2A6EB" w14:paraId="6DDB8C59" w14:textId="174682FE">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A3. </w:t>
      </w:r>
      <w:r w:rsidRPr="5FE2A6EB">
        <w:rPr>
          <w:rFonts w:ascii="Times New Roman" w:hAnsi="Times New Roman"/>
          <w:b/>
          <w:bCs/>
          <w:snapToGrid/>
          <w:sz w:val="24"/>
          <w:szCs w:val="24"/>
        </w:rPr>
        <w:t xml:space="preserve">Use of Improved Information Technology and Burden Reduction </w:t>
      </w:r>
    </w:p>
    <w:p w:rsidR="009C2DE1" w:rsidP="00022586" w14:paraId="1AA42E31" w14:textId="6A3D8B2B">
      <w:pPr>
        <w:widowControl/>
        <w:tabs>
          <w:tab w:val="num" w:pos="360"/>
        </w:tabs>
        <w:ind w:left="360"/>
        <w:rPr>
          <w:rFonts w:ascii="Times New Roman" w:hAnsi="Times New Roman"/>
          <w:snapToGrid/>
          <w:sz w:val="24"/>
          <w:szCs w:val="24"/>
        </w:rPr>
      </w:pPr>
      <w:r>
        <w:rPr>
          <w:rFonts w:ascii="Times New Roman" w:hAnsi="Times New Roman"/>
          <w:snapToGrid/>
          <w:sz w:val="24"/>
          <w:szCs w:val="24"/>
        </w:rPr>
        <w:t>Instrument 1 is completed and submitted ele</w:t>
      </w:r>
      <w:r w:rsidR="00DE6565">
        <w:rPr>
          <w:rFonts w:ascii="Times New Roman" w:hAnsi="Times New Roman"/>
          <w:snapToGrid/>
          <w:sz w:val="24"/>
          <w:szCs w:val="24"/>
        </w:rPr>
        <w:t xml:space="preserve">ctronically by program beneficiaries. This </w:t>
      </w:r>
      <w:r w:rsidR="00965E6B">
        <w:rPr>
          <w:rFonts w:ascii="Times New Roman" w:hAnsi="Times New Roman"/>
          <w:snapToGrid/>
          <w:sz w:val="24"/>
          <w:szCs w:val="24"/>
        </w:rPr>
        <w:t>allows</w:t>
      </w:r>
      <w:r w:rsidR="00DE6565">
        <w:rPr>
          <w:rFonts w:ascii="Times New Roman" w:hAnsi="Times New Roman"/>
          <w:snapToGrid/>
          <w:sz w:val="24"/>
          <w:szCs w:val="24"/>
        </w:rPr>
        <w:t xml:space="preserve"> data to be sent efficiently to the federal office via a secure electronic platform. The program office provides regular reports to grant recipients</w:t>
      </w:r>
      <w:r w:rsidR="00965E6B">
        <w:rPr>
          <w:rFonts w:ascii="Times New Roman" w:hAnsi="Times New Roman"/>
          <w:snapToGrid/>
          <w:sz w:val="24"/>
          <w:szCs w:val="24"/>
        </w:rPr>
        <w:t xml:space="preserve">, so that they can use the data. </w:t>
      </w:r>
    </w:p>
    <w:p w:rsidR="00965E6B" w:rsidP="00022586" w14:paraId="60DCF861" w14:textId="77777777">
      <w:pPr>
        <w:widowControl/>
        <w:tabs>
          <w:tab w:val="num" w:pos="360"/>
        </w:tabs>
        <w:ind w:left="360"/>
        <w:rPr>
          <w:rFonts w:ascii="Times New Roman" w:hAnsi="Times New Roman"/>
          <w:snapToGrid/>
          <w:sz w:val="24"/>
          <w:szCs w:val="24"/>
        </w:rPr>
      </w:pPr>
    </w:p>
    <w:p w:rsidR="009C2DE1" w:rsidP="00022586" w14:paraId="64C47E67" w14:textId="3DDB5D72">
      <w:pPr>
        <w:widowControl/>
        <w:tabs>
          <w:tab w:val="num" w:pos="360"/>
        </w:tabs>
        <w:ind w:left="360"/>
        <w:rPr>
          <w:rFonts w:ascii="Times New Roman" w:hAnsi="Times New Roman"/>
          <w:snapToGrid/>
          <w:sz w:val="24"/>
          <w:szCs w:val="24"/>
        </w:rPr>
      </w:pPr>
      <w:r>
        <w:rPr>
          <w:rFonts w:ascii="Times New Roman" w:hAnsi="Times New Roman"/>
          <w:snapToGrid/>
          <w:sz w:val="24"/>
          <w:szCs w:val="24"/>
        </w:rPr>
        <w:t>Instrument 2</w:t>
      </w:r>
      <w:r w:rsidR="00CC614B">
        <w:rPr>
          <w:rFonts w:ascii="Times New Roman" w:hAnsi="Times New Roman"/>
          <w:snapToGrid/>
          <w:sz w:val="24"/>
          <w:szCs w:val="24"/>
        </w:rPr>
        <w:t xml:space="preserve"> will also be submitted electronically by grant recipients. OCS has observed that </w:t>
      </w:r>
      <w:r w:rsidR="000F0B60">
        <w:rPr>
          <w:rFonts w:ascii="Times New Roman" w:hAnsi="Times New Roman"/>
          <w:snapToGrid/>
          <w:sz w:val="24"/>
          <w:szCs w:val="24"/>
        </w:rPr>
        <w:t xml:space="preserve">electronic means for grant recipient reporting facilitates </w:t>
      </w:r>
      <w:r w:rsidR="0092105F">
        <w:rPr>
          <w:rFonts w:ascii="Times New Roman" w:hAnsi="Times New Roman"/>
          <w:snapToGrid/>
          <w:sz w:val="24"/>
          <w:szCs w:val="24"/>
        </w:rPr>
        <w:t xml:space="preserve">efficient reporting and review for grant recipients and the program office.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5FE2A6EB" w14:paraId="5E0F08A1" w14:textId="2C7ED900">
      <w:pPr>
        <w:widowControl/>
        <w:tabs>
          <w:tab w:val="num" w:pos="360"/>
        </w:tabs>
        <w:spacing w:after="120"/>
        <w:rPr>
          <w:rFonts w:ascii="Times New Roman" w:hAnsi="Times New Roman"/>
          <w:b/>
          <w:bCs/>
          <w:snapToGrid/>
          <w:sz w:val="24"/>
          <w:szCs w:val="24"/>
        </w:rPr>
      </w:pPr>
      <w:r w:rsidRPr="416DEE96">
        <w:rPr>
          <w:rFonts w:ascii="Times New Roman" w:hAnsi="Times New Roman"/>
          <w:b/>
          <w:bCs/>
          <w:snapToGrid/>
          <w:sz w:val="24"/>
          <w:szCs w:val="24"/>
        </w:rPr>
        <w:t xml:space="preserve">A4. </w:t>
      </w:r>
      <w:r w:rsidRPr="416DEE96">
        <w:rPr>
          <w:rFonts w:ascii="Times New Roman" w:hAnsi="Times New Roman"/>
          <w:b/>
          <w:bCs/>
          <w:snapToGrid/>
          <w:sz w:val="24"/>
          <w:szCs w:val="24"/>
        </w:rPr>
        <w:t xml:space="preserve">Efforts to Identify Duplication and Use of Similar Information </w:t>
      </w:r>
    </w:p>
    <w:p w:rsidR="00880108" w:rsidP="00022586" w14:paraId="287540A4"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 is transitioning to </w:t>
      </w:r>
      <w:r w:rsidR="007E1601">
        <w:rPr>
          <w:rFonts w:ascii="Times New Roman" w:hAnsi="Times New Roman"/>
          <w:snapToGrid/>
          <w:sz w:val="24"/>
          <w:szCs w:val="24"/>
        </w:rPr>
        <w:t xml:space="preserve">instrument 2 in order to reduce </w:t>
      </w:r>
      <w:r w:rsidR="00B473BB">
        <w:rPr>
          <w:rFonts w:ascii="Times New Roman" w:hAnsi="Times New Roman"/>
          <w:snapToGrid/>
          <w:sz w:val="24"/>
          <w:szCs w:val="24"/>
        </w:rPr>
        <w:t xml:space="preserve">duplication. During the 60-day comment period, grant recipients reported that they needed to collect the information included in the </w:t>
      </w:r>
      <w:r w:rsidR="00614033">
        <w:rPr>
          <w:rFonts w:ascii="Times New Roman" w:hAnsi="Times New Roman"/>
          <w:snapToGrid/>
          <w:sz w:val="24"/>
          <w:szCs w:val="24"/>
        </w:rPr>
        <w:t xml:space="preserve">beneficiary survey for their own program operations, so they could effectively work with individual participants. </w:t>
      </w:r>
      <w:r w:rsidR="00707F40">
        <w:rPr>
          <w:rFonts w:ascii="Times New Roman" w:hAnsi="Times New Roman"/>
          <w:snapToGrid/>
          <w:sz w:val="24"/>
          <w:szCs w:val="24"/>
        </w:rPr>
        <w:t xml:space="preserve">Instrument 2 </w:t>
      </w:r>
      <w:r w:rsidR="00707F40">
        <w:rPr>
          <w:rFonts w:ascii="Times New Roman" w:hAnsi="Times New Roman"/>
          <w:snapToGrid/>
          <w:sz w:val="24"/>
          <w:szCs w:val="24"/>
        </w:rPr>
        <w:t>permits grant</w:t>
      </w:r>
      <w:r w:rsidR="00707F40">
        <w:rPr>
          <w:rFonts w:ascii="Times New Roman" w:hAnsi="Times New Roman"/>
          <w:snapToGrid/>
          <w:sz w:val="24"/>
          <w:szCs w:val="24"/>
        </w:rPr>
        <w:t xml:space="preserve"> recipients to report aggregate data from their own collection of beneficiary data, so beneficiaries are not required to report this information multiple times. </w:t>
      </w:r>
    </w:p>
    <w:p w:rsidR="00880108" w:rsidP="00022586" w14:paraId="15618B07" w14:textId="77777777">
      <w:pPr>
        <w:widowControl/>
        <w:tabs>
          <w:tab w:val="num" w:pos="360"/>
        </w:tabs>
        <w:ind w:left="360"/>
        <w:rPr>
          <w:rFonts w:ascii="Times New Roman" w:hAnsi="Times New Roman"/>
          <w:snapToGrid/>
          <w:sz w:val="24"/>
          <w:szCs w:val="24"/>
        </w:rPr>
      </w:pPr>
    </w:p>
    <w:p w:rsidR="009F5543" w:rsidRPr="004F7B95" w:rsidP="00022586" w14:paraId="3A8002CC" w14:textId="52C8DF0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 will continue to administer instrument 1 for grant recipients who are already using it to ensure </w:t>
      </w:r>
      <w:r w:rsidR="000D7950">
        <w:rPr>
          <w:rFonts w:ascii="Times New Roman" w:hAnsi="Times New Roman"/>
          <w:snapToGrid/>
          <w:sz w:val="24"/>
          <w:szCs w:val="24"/>
        </w:rPr>
        <w:t xml:space="preserve">accurate </w:t>
      </w:r>
      <w:r w:rsidR="00E94322">
        <w:rPr>
          <w:rFonts w:ascii="Times New Roman" w:hAnsi="Times New Roman"/>
          <w:snapToGrid/>
          <w:sz w:val="24"/>
          <w:szCs w:val="24"/>
        </w:rPr>
        <w:t xml:space="preserve">and complete reporting for these projects, so OCS can understand </w:t>
      </w:r>
      <w:r w:rsidR="00880108">
        <w:rPr>
          <w:rFonts w:ascii="Times New Roman" w:hAnsi="Times New Roman"/>
          <w:snapToGrid/>
          <w:sz w:val="24"/>
          <w:szCs w:val="24"/>
        </w:rPr>
        <w:t xml:space="preserve">participant needs and characteristics for the full lifecycle of a funded project. Though grant recipients may collect similar information, the </w:t>
      </w:r>
      <w:r w:rsidR="007B2543">
        <w:rPr>
          <w:rFonts w:ascii="Times New Roman" w:hAnsi="Times New Roman"/>
          <w:snapToGrid/>
          <w:sz w:val="24"/>
          <w:szCs w:val="24"/>
        </w:rPr>
        <w:t xml:space="preserve">anonymity provided by the OCS-led administration </w:t>
      </w:r>
      <w:r w:rsidR="00817CA0">
        <w:rPr>
          <w:rFonts w:ascii="Times New Roman" w:hAnsi="Times New Roman"/>
          <w:snapToGrid/>
          <w:sz w:val="24"/>
          <w:szCs w:val="24"/>
        </w:rPr>
        <w:t xml:space="preserve">would not be matched in a grant-recipient led format. Thus, some of the information may </w:t>
      </w:r>
      <w:r w:rsidR="009B68D9">
        <w:rPr>
          <w:rFonts w:ascii="Times New Roman" w:hAnsi="Times New Roman"/>
          <w:snapToGrid/>
          <w:sz w:val="24"/>
          <w:szCs w:val="24"/>
        </w:rPr>
        <w:t xml:space="preserve">not be reliably tracked over time if OCS were to transition to grant-recipient-led reporting for these grant recipients. </w:t>
      </w:r>
      <w:r w:rsidR="000323C5">
        <w:rPr>
          <w:rFonts w:ascii="Times New Roman" w:hAnsi="Times New Roman"/>
          <w:snapToGrid/>
          <w:sz w:val="24"/>
          <w:szCs w:val="24"/>
        </w:rPr>
        <w:t xml:space="preserve">For example, the current BES asks questions about diaper-related health issues that beneficiaries may feel uncomfortable reporting </w:t>
      </w:r>
      <w:r w:rsidR="00F833D6">
        <w:rPr>
          <w:rFonts w:ascii="Times New Roman" w:hAnsi="Times New Roman"/>
          <w:snapToGrid/>
          <w:sz w:val="24"/>
          <w:szCs w:val="24"/>
        </w:rPr>
        <w:t xml:space="preserve">directly to service providers. </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5FE2A6EB" w14:paraId="5A812530" w14:textId="0935F0ED">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A5. </w:t>
      </w:r>
      <w:r w:rsidRPr="5FE2A6EB">
        <w:rPr>
          <w:rFonts w:ascii="Times New Roman" w:hAnsi="Times New Roman"/>
          <w:b/>
          <w:bCs/>
          <w:snapToGrid/>
          <w:sz w:val="24"/>
          <w:szCs w:val="24"/>
        </w:rPr>
        <w:t xml:space="preserve">Impact on Small Businesses or Other Small Entities </w:t>
      </w:r>
    </w:p>
    <w:p w:rsidR="009F5543" w:rsidP="00022586" w14:paraId="277C911C" w14:textId="0858BEB6">
      <w:pPr>
        <w:widowControl/>
        <w:tabs>
          <w:tab w:val="num" w:pos="360"/>
        </w:tabs>
        <w:ind w:left="360"/>
        <w:rPr>
          <w:rFonts w:ascii="Times New Roman" w:hAnsi="Times New Roman"/>
          <w:snapToGrid/>
          <w:sz w:val="24"/>
          <w:szCs w:val="24"/>
        </w:rPr>
      </w:pPr>
      <w:r w:rsidRPr="00F833D6">
        <w:rPr>
          <w:rFonts w:ascii="Times New Roman" w:hAnsi="Times New Roman"/>
          <w:snapToGrid/>
          <w:sz w:val="24"/>
          <w:szCs w:val="24"/>
        </w:rPr>
        <w:t>No small organizations or businesses will be involved in this data collection.  </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5FE2A6EB" w14:paraId="6374389D" w14:textId="38796852">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A6. </w:t>
      </w:r>
      <w:r w:rsidRPr="5FE2A6EB">
        <w:rPr>
          <w:rFonts w:ascii="Times New Roman" w:hAnsi="Times New Roman"/>
          <w:b/>
          <w:bCs/>
          <w:snapToGrid/>
          <w:sz w:val="24"/>
          <w:szCs w:val="24"/>
        </w:rPr>
        <w:t xml:space="preserve">Consequences of Collecting </w:t>
      </w:r>
      <w:r w:rsidRPr="5FE2A6EB">
        <w:rPr>
          <w:rFonts w:ascii="Times New Roman" w:hAnsi="Times New Roman"/>
          <w:b/>
          <w:bCs/>
          <w:snapToGrid/>
          <w:sz w:val="24"/>
          <w:szCs w:val="24"/>
        </w:rPr>
        <w:t>the Information</w:t>
      </w:r>
      <w:r w:rsidRPr="5FE2A6EB">
        <w:rPr>
          <w:rFonts w:ascii="Times New Roman" w:hAnsi="Times New Roman"/>
          <w:b/>
          <w:bCs/>
          <w:snapToGrid/>
          <w:sz w:val="24"/>
          <w:szCs w:val="24"/>
        </w:rPr>
        <w:t xml:space="preserve"> Less Frequently </w:t>
      </w:r>
    </w:p>
    <w:p w:rsidR="00D60543" w:rsidP="00F833D6" w14:paraId="0DA9C819" w14:textId="103A9901">
      <w:pPr>
        <w:widowControl/>
        <w:tabs>
          <w:tab w:val="num" w:pos="360"/>
        </w:tabs>
        <w:ind w:left="360"/>
        <w:rPr>
          <w:rFonts w:ascii="Times New Roman" w:hAnsi="Times New Roman"/>
          <w:snapToGrid/>
          <w:sz w:val="24"/>
          <w:szCs w:val="24"/>
        </w:rPr>
      </w:pPr>
      <w:r>
        <w:rPr>
          <w:rFonts w:ascii="Times New Roman" w:hAnsi="Times New Roman"/>
          <w:snapToGrid/>
          <w:sz w:val="24"/>
          <w:szCs w:val="24"/>
        </w:rPr>
        <w:t>Instrument 1 will only be collected once at enrollment for program beneficiaries, which is the minimum</w:t>
      </w:r>
      <w:r w:rsidR="00F42DA4">
        <w:rPr>
          <w:rFonts w:ascii="Times New Roman" w:hAnsi="Times New Roman"/>
          <w:snapToGrid/>
          <w:sz w:val="24"/>
          <w:szCs w:val="24"/>
        </w:rPr>
        <w:t xml:space="preserve"> collection for this enrollment data. Instrument 2 will be collected semi-annually from grant recipients. As a new program, evidence about diaper distribution is emergent and </w:t>
      </w:r>
      <w:r w:rsidR="00F42DA4">
        <w:rPr>
          <w:rFonts w:ascii="Times New Roman" w:hAnsi="Times New Roman"/>
          <w:snapToGrid/>
          <w:sz w:val="24"/>
          <w:szCs w:val="24"/>
        </w:rPr>
        <w:t>the program office needs to be able to adapt effectively</w:t>
      </w:r>
      <w:r w:rsidR="00523C7E">
        <w:rPr>
          <w:rFonts w:ascii="Times New Roman" w:hAnsi="Times New Roman"/>
          <w:snapToGrid/>
          <w:sz w:val="24"/>
          <w:szCs w:val="24"/>
        </w:rPr>
        <w:t xml:space="preserve">. Collecting this information annually would not allow the program office to adjust operations or the provision of training and technical assistance in </w:t>
      </w:r>
      <w:r w:rsidR="00035B17">
        <w:rPr>
          <w:rFonts w:ascii="Times New Roman" w:hAnsi="Times New Roman"/>
          <w:snapToGrid/>
          <w:sz w:val="24"/>
          <w:szCs w:val="24"/>
        </w:rPr>
        <w:t xml:space="preserve">a timely manner, given a two-year project period. </w:t>
      </w:r>
    </w:p>
    <w:p w:rsidR="00DE529D" w:rsidRPr="004F7B95" w:rsidP="52DC8063" w14:paraId="2744D4F5" w14:textId="16F48235">
      <w:pPr>
        <w:widowControl/>
        <w:tabs>
          <w:tab w:val="num" w:pos="360"/>
        </w:tabs>
        <w:rPr>
          <w:rFonts w:ascii="Times New Roman" w:hAnsi="Times New Roman"/>
          <w:snapToGrid/>
          <w:sz w:val="24"/>
          <w:szCs w:val="24"/>
        </w:rPr>
      </w:pPr>
    </w:p>
    <w:p w:rsidR="002C3C4F" w:rsidRPr="00075889" w:rsidP="5FE2A6EB" w14:paraId="16AA9585" w14:textId="6C86F84E">
      <w:pPr>
        <w:widowControl/>
        <w:tabs>
          <w:tab w:val="num" w:pos="360"/>
        </w:tabs>
        <w:spacing w:after="120"/>
        <w:rPr>
          <w:rFonts w:ascii="Times New Roman" w:hAnsi="Times New Roman"/>
          <w:b/>
          <w:bCs/>
          <w:snapToGrid/>
          <w:sz w:val="24"/>
          <w:szCs w:val="24"/>
        </w:rPr>
      </w:pPr>
      <w:r w:rsidRPr="416DEE96">
        <w:rPr>
          <w:rFonts w:ascii="Times New Roman" w:hAnsi="Times New Roman"/>
          <w:b/>
          <w:bCs/>
          <w:snapToGrid/>
          <w:sz w:val="24"/>
          <w:szCs w:val="24"/>
        </w:rPr>
        <w:t xml:space="preserve">A7. </w:t>
      </w:r>
      <w:r w:rsidRPr="416DEE96">
        <w:rPr>
          <w:rFonts w:ascii="Times New Roman" w:hAnsi="Times New Roman"/>
          <w:b/>
          <w:bCs/>
          <w:snapToGrid/>
          <w:sz w:val="24"/>
          <w:szCs w:val="24"/>
        </w:rPr>
        <w:t xml:space="preserve">Special Circumstances Relating to the Guidelines of 5 CFR 1320.5 </w:t>
      </w:r>
    </w:p>
    <w:p w:rsidR="00E37CF4" w:rsidP="48A74CCE" w14:paraId="591D0F04" w14:textId="705688E7">
      <w:pPr>
        <w:widowControl/>
        <w:tabs>
          <w:tab w:val="num" w:pos="360"/>
        </w:tabs>
        <w:ind w:left="360"/>
        <w:rPr>
          <w:rFonts w:ascii="Times New Roman" w:hAnsi="Times New Roman"/>
          <w:snapToGrid/>
          <w:sz w:val="24"/>
          <w:szCs w:val="24"/>
        </w:rPr>
      </w:pPr>
      <w:r w:rsidRPr="48A74CCE">
        <w:rPr>
          <w:rFonts w:ascii="Times New Roman" w:hAnsi="Times New Roman"/>
          <w:snapToGrid/>
          <w:sz w:val="24"/>
          <w:szCs w:val="24"/>
        </w:rPr>
        <w:t>Th</w:t>
      </w:r>
      <w:r w:rsidRPr="48A74CCE" w:rsidR="16B1E302">
        <w:rPr>
          <w:rFonts w:ascii="Times New Roman" w:hAnsi="Times New Roman"/>
          <w:snapToGrid/>
          <w:sz w:val="24"/>
          <w:szCs w:val="24"/>
        </w:rPr>
        <w:t xml:space="preserve">e beneficiary survey was initiated with current grant recipients under the ACF generic information collection for program support </w:t>
      </w:r>
      <w:r w:rsidRPr="48A74CCE" w:rsidR="1FF6BF0D">
        <w:rPr>
          <w:rFonts w:ascii="Times New Roman" w:hAnsi="Times New Roman"/>
          <w:sz w:val="24"/>
          <w:szCs w:val="24"/>
        </w:rPr>
        <w:t>(</w:t>
      </w:r>
      <w:r w:rsidRPr="48A74CCE" w:rsidR="16B1E302">
        <w:rPr>
          <w:rFonts w:ascii="Times New Roman" w:hAnsi="Times New Roman"/>
          <w:sz w:val="24"/>
          <w:szCs w:val="24"/>
        </w:rPr>
        <w:t>OMB #0970-0531</w:t>
      </w:r>
      <w:r w:rsidRPr="48A74CCE" w:rsidR="5AA10E04">
        <w:rPr>
          <w:rFonts w:ascii="Times New Roman" w:hAnsi="Times New Roman"/>
          <w:sz w:val="24"/>
          <w:szCs w:val="24"/>
        </w:rPr>
        <w:t>)</w:t>
      </w:r>
      <w:r w:rsidRPr="48A74CCE">
        <w:rPr>
          <w:rFonts w:ascii="Times New Roman" w:hAnsi="Times New Roman"/>
          <w:sz w:val="24"/>
          <w:szCs w:val="24"/>
        </w:rPr>
        <w:t xml:space="preserve"> prior to the publication of </w:t>
      </w:r>
      <w:r w:rsidRPr="00C32A17" w:rsidR="41615F2F">
        <w:rPr>
          <w:rFonts w:ascii="Times New Roman" w:hAnsi="Times New Roman"/>
          <w:color w:val="000000" w:themeColor="text1"/>
          <w:sz w:val="24"/>
          <w:szCs w:val="24"/>
        </w:rPr>
        <w:t xml:space="preserve">Statistical Policy Directive 15: Standards for Maintaining, Collecting, and Presenting Federal Data on Race </w:t>
      </w:r>
      <w:r w:rsidRPr="005F2FE3" w:rsidR="41615F2F">
        <w:rPr>
          <w:rFonts w:ascii="Times New Roman" w:hAnsi="Times New Roman"/>
          <w:color w:val="000000" w:themeColor="text1"/>
          <w:sz w:val="24"/>
          <w:szCs w:val="24"/>
        </w:rPr>
        <w:t xml:space="preserve">and Ethnicity (SPD 15; </w:t>
      </w:r>
      <w:hyperlink r:id="rId10" w:history="1">
        <w:r w:rsidRPr="005F2FE3" w:rsidR="41615F2F">
          <w:rPr>
            <w:rStyle w:val="Hyperlink"/>
            <w:rFonts w:ascii="Times New Roman" w:eastAsia="Calibri" w:hAnsi="Times New Roman"/>
            <w:sz w:val="24"/>
            <w:szCs w:val="24"/>
          </w:rPr>
          <w:t>89 FR 22182</w:t>
        </w:r>
      </w:hyperlink>
      <w:r w:rsidRPr="005F2FE3" w:rsidR="41615F2F">
        <w:rPr>
          <w:rFonts w:ascii="Times New Roman" w:hAnsi="Times New Roman"/>
          <w:color w:val="000000" w:themeColor="text1"/>
          <w:sz w:val="24"/>
          <w:szCs w:val="24"/>
        </w:rPr>
        <w:t>)</w:t>
      </w:r>
      <w:r w:rsidRPr="005F2FE3" w:rsidR="4E5BA0C3">
        <w:rPr>
          <w:rFonts w:ascii="Times New Roman" w:hAnsi="Times New Roman"/>
          <w:sz w:val="24"/>
          <w:szCs w:val="24"/>
        </w:rPr>
        <w:t>. As a result, t</w:t>
      </w:r>
      <w:r w:rsidRPr="005F2FE3">
        <w:rPr>
          <w:rFonts w:ascii="Times New Roman" w:hAnsi="Times New Roman"/>
          <w:sz w:val="24"/>
          <w:szCs w:val="24"/>
        </w:rPr>
        <w:t>he</w:t>
      </w:r>
      <w:r w:rsidRPr="416DEE96">
        <w:rPr>
          <w:rFonts w:ascii="Times New Roman" w:hAnsi="Times New Roman"/>
          <w:sz w:val="24"/>
          <w:szCs w:val="24"/>
        </w:rPr>
        <w:t xml:space="preserve"> race and ethnicity items in instrument 1</w:t>
      </w:r>
      <w:r>
        <w:rPr>
          <w:rFonts w:ascii="Times New Roman" w:hAnsi="Times New Roman"/>
          <w:snapToGrid/>
          <w:sz w:val="24"/>
          <w:szCs w:val="24"/>
        </w:rPr>
        <w:t xml:space="preserve"> were not developed in alignment with the current standards. This </w:t>
      </w:r>
      <w:r w:rsidRPr="00F4196E">
        <w:rPr>
          <w:rFonts w:ascii="Times New Roman" w:hAnsi="Times New Roman"/>
          <w:snapToGrid/>
          <w:sz w:val="24"/>
          <w:szCs w:val="24"/>
        </w:rPr>
        <w:t xml:space="preserve">request maintains the original items for race and ethnicity </w:t>
      </w:r>
      <w:r w:rsidRPr="00F4196E" w:rsidR="6426ECBF">
        <w:rPr>
          <w:rFonts w:ascii="Times New Roman" w:hAnsi="Times New Roman"/>
          <w:snapToGrid/>
          <w:sz w:val="24"/>
          <w:szCs w:val="24"/>
        </w:rPr>
        <w:t xml:space="preserve">on instrument 1 </w:t>
      </w:r>
      <w:r w:rsidRPr="00F4196E">
        <w:rPr>
          <w:rFonts w:ascii="Times New Roman" w:hAnsi="Times New Roman"/>
          <w:snapToGrid/>
          <w:sz w:val="24"/>
          <w:szCs w:val="24"/>
        </w:rPr>
        <w:t>for several reasons. First, continuing with the current items simplifies continued operations of this information collection for our grant recipients as well as ensures reporting is consistent</w:t>
      </w:r>
      <w:r w:rsidRPr="00F4196E" w:rsidR="4519D4F5">
        <w:rPr>
          <w:rFonts w:ascii="Times New Roman" w:hAnsi="Times New Roman"/>
          <w:snapToGrid/>
          <w:sz w:val="24"/>
          <w:szCs w:val="24"/>
        </w:rPr>
        <w:t xml:space="preserve"> for OCS</w:t>
      </w:r>
      <w:r>
        <w:rPr>
          <w:rFonts w:ascii="Times New Roman" w:hAnsi="Times New Roman"/>
          <w:snapToGrid/>
          <w:sz w:val="24"/>
          <w:szCs w:val="24"/>
        </w:rPr>
        <w:t xml:space="preserve">. </w:t>
      </w:r>
      <w:r w:rsidRPr="00F4196E" w:rsidR="35820F51">
        <w:rPr>
          <w:rFonts w:ascii="Times New Roman" w:hAnsi="Times New Roman"/>
          <w:snapToGrid/>
          <w:sz w:val="24"/>
          <w:szCs w:val="24"/>
        </w:rPr>
        <w:t xml:space="preserve">Second, grant recipients reported concern with changing items </w:t>
      </w:r>
      <w:r w:rsidR="4519D4F5">
        <w:rPr>
          <w:rFonts w:ascii="Times New Roman" w:hAnsi="Times New Roman"/>
          <w:snapToGrid/>
          <w:sz w:val="24"/>
          <w:szCs w:val="24"/>
        </w:rPr>
        <w:t>as a challenge for their own use of the data</w:t>
      </w:r>
      <w:r w:rsidR="2AE2FDAC">
        <w:rPr>
          <w:rFonts w:ascii="Times New Roman" w:hAnsi="Times New Roman"/>
          <w:snapToGrid/>
          <w:sz w:val="24"/>
          <w:szCs w:val="24"/>
        </w:rPr>
        <w:t xml:space="preserve"> because it will be difficult to aggregate data across time periods and report on the results of their efforts</w:t>
      </w:r>
      <w:r w:rsidR="4519D4F5">
        <w:rPr>
          <w:rFonts w:ascii="Times New Roman" w:hAnsi="Times New Roman"/>
          <w:snapToGrid/>
          <w:sz w:val="24"/>
          <w:szCs w:val="24"/>
        </w:rPr>
        <w:t xml:space="preserve">. </w:t>
      </w:r>
      <w:r w:rsidRPr="52DC8063" w:rsidR="212F196D">
        <w:rPr>
          <w:rFonts w:ascii="Times New Roman" w:hAnsi="Times New Roman"/>
          <w:sz w:val="24"/>
          <w:szCs w:val="24"/>
        </w:rPr>
        <w:t>This instrument is only intended to be used by FY 2022 and FY2023 grant recipients</w:t>
      </w:r>
      <w:r w:rsidRPr="48A74CCE" w:rsidR="212F196D">
        <w:rPr>
          <w:snapToGrid/>
        </w:rPr>
        <w:t>￼</w:t>
      </w:r>
      <w:r w:rsidRPr="48A74CCE" w:rsidR="212F196D">
        <w:rPr>
          <w:rFonts w:ascii="Times New Roman" w:hAnsi="Times New Roman"/>
          <w:sz w:val="24"/>
          <w:szCs w:val="24"/>
        </w:rPr>
        <w:t xml:space="preserve"> </w:t>
      </w:r>
      <w:r w:rsidRPr="48A74CCE" w:rsidR="55E1D7E0">
        <w:rPr>
          <w:rFonts w:ascii="Times New Roman" w:hAnsi="Times New Roman"/>
          <w:sz w:val="24"/>
          <w:szCs w:val="24"/>
        </w:rPr>
        <w:t>through the end of their project periods</w:t>
      </w:r>
      <w:r w:rsidRPr="48A74CCE" w:rsidR="212F196D">
        <w:rPr>
          <w:rFonts w:ascii="Times New Roman" w:hAnsi="Times New Roman"/>
          <w:sz w:val="24"/>
          <w:szCs w:val="24"/>
        </w:rPr>
        <w:t>.</w:t>
      </w:r>
      <w:r w:rsidRPr="48A74CCE" w:rsidR="781196BA">
        <w:rPr>
          <w:rFonts w:ascii="Times New Roman" w:hAnsi="Times New Roman"/>
          <w:sz w:val="24"/>
          <w:szCs w:val="24"/>
        </w:rPr>
        <w:t xml:space="preserve"> After these project periods close, OCS will retire the OCS-led collection.</w:t>
      </w:r>
      <w:r w:rsidRPr="48A74CCE" w:rsidR="212F196D">
        <w:rPr>
          <w:rFonts w:ascii="Times New Roman" w:hAnsi="Times New Roman"/>
          <w:sz w:val="24"/>
          <w:szCs w:val="24"/>
        </w:rPr>
        <w:t xml:space="preserve"> </w:t>
      </w:r>
    </w:p>
    <w:p w:rsidR="006A722F" w:rsidP="00F4196E" w14:paraId="7746C99B" w14:textId="77777777">
      <w:pPr>
        <w:widowControl/>
        <w:tabs>
          <w:tab w:val="num" w:pos="360"/>
        </w:tabs>
        <w:ind w:left="360"/>
        <w:rPr>
          <w:rFonts w:ascii="Times New Roman" w:hAnsi="Times New Roman"/>
          <w:snapToGrid/>
          <w:sz w:val="24"/>
          <w:szCs w:val="24"/>
        </w:rPr>
      </w:pPr>
    </w:p>
    <w:p w:rsidR="00F4196E" w:rsidRPr="00F4196E" w:rsidP="00F4196E" w14:paraId="13702F47" w14:textId="7403FB8F">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Instrument 2 complies with the categories and approach </w:t>
      </w:r>
      <w:r w:rsidR="00617812">
        <w:rPr>
          <w:rFonts w:ascii="Times New Roman" w:hAnsi="Times New Roman"/>
          <w:snapToGrid/>
          <w:sz w:val="24"/>
          <w:szCs w:val="24"/>
        </w:rPr>
        <w:t xml:space="preserve">relayed in the SPD-15 reporting standards, but it uses a simple version without sub-categories. OCS requests to use subcategories </w:t>
      </w:r>
      <w:r w:rsidR="00A76F8E">
        <w:rPr>
          <w:rFonts w:ascii="Times New Roman" w:hAnsi="Times New Roman"/>
          <w:snapToGrid/>
          <w:sz w:val="24"/>
          <w:szCs w:val="24"/>
        </w:rPr>
        <w:t xml:space="preserve">based on feedback received from grant recipients </w:t>
      </w:r>
      <w:r w:rsidR="0026167D">
        <w:rPr>
          <w:rFonts w:ascii="Times New Roman" w:hAnsi="Times New Roman"/>
          <w:snapToGrid/>
          <w:sz w:val="24"/>
          <w:szCs w:val="24"/>
        </w:rPr>
        <w:t xml:space="preserve">that caregivers with multiple children face a high burden in reporting demographic information across children. Grant recipients noted that caregivers are often completing enrollment forms </w:t>
      </w:r>
      <w:r w:rsidR="006A722F">
        <w:rPr>
          <w:rFonts w:ascii="Times New Roman" w:hAnsi="Times New Roman"/>
          <w:snapToGrid/>
          <w:sz w:val="24"/>
          <w:szCs w:val="24"/>
        </w:rPr>
        <w:t>with their children in the office, and it is difficult to provide sustained attention to enrollment form</w:t>
      </w:r>
      <w:r w:rsidR="00156DE4">
        <w:rPr>
          <w:rFonts w:ascii="Times New Roman" w:hAnsi="Times New Roman"/>
          <w:snapToGrid/>
          <w:sz w:val="24"/>
          <w:szCs w:val="24"/>
        </w:rPr>
        <w:t xml:space="preserve">s. Reducing the number of categories for reporting reduces that burden for caregivers enrolling their children in the program.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DE31CA" w14:paraId="435DD2BB" w14:textId="387C5ED3">
      <w:pPr>
        <w:widowControl/>
        <w:tabs>
          <w:tab w:val="num" w:pos="360"/>
        </w:tabs>
        <w:spacing w:after="120"/>
        <w:ind w:left="360" w:hanging="360"/>
        <w:rPr>
          <w:rFonts w:ascii="Times New Roman" w:hAnsi="Times New Roman"/>
          <w:b/>
          <w:bCs/>
          <w:snapToGrid/>
          <w:sz w:val="24"/>
          <w:szCs w:val="24"/>
        </w:rPr>
      </w:pPr>
      <w:r w:rsidRPr="416DEE96">
        <w:rPr>
          <w:rFonts w:ascii="Times New Roman" w:hAnsi="Times New Roman"/>
          <w:b/>
          <w:bCs/>
          <w:snapToGrid/>
          <w:sz w:val="24"/>
          <w:szCs w:val="24"/>
        </w:rPr>
        <w:t xml:space="preserve">A8. </w:t>
      </w:r>
      <w:r w:rsidRPr="416DEE96" w:rsidR="002C3C4F">
        <w:rPr>
          <w:rFonts w:ascii="Times New Roman" w:hAnsi="Times New Roman"/>
          <w:b/>
          <w:bCs/>
          <w:snapToGrid/>
          <w:sz w:val="24"/>
          <w:szCs w:val="24"/>
        </w:rPr>
        <w:t xml:space="preserve">Comments in Response to the Federal Register Notice and Efforts to Consult Outside the Agency </w:t>
      </w:r>
    </w:p>
    <w:p w:rsidR="0084609A" w:rsidRPr="004F7B95" w:rsidP="00C32A17" w14:paraId="016A1F70" w14:textId="2354D7C5">
      <w:pPr>
        <w:tabs>
          <w:tab w:val="num" w:pos="360"/>
        </w:tabs>
        <w:spacing w:line="259" w:lineRule="auto"/>
        <w:ind w:left="360"/>
        <w:rPr>
          <w:rFonts w:ascii="Times New Roman" w:hAnsi="Times New Roman"/>
          <w:sz w:val="24"/>
          <w:szCs w:val="24"/>
        </w:rPr>
      </w:pPr>
      <w:r w:rsidRPr="48A74CCE">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48A74CCE" w:rsidR="78C727DA">
        <w:rPr>
          <w:rFonts w:ascii="Times New Roman" w:hAnsi="Times New Roman"/>
          <w:sz w:val="24"/>
          <w:szCs w:val="24"/>
        </w:rPr>
        <w:t>September 27, 2024</w:t>
      </w:r>
      <w:r w:rsidRPr="48A74CCE">
        <w:rPr>
          <w:rFonts w:ascii="Times New Roman" w:hAnsi="Times New Roman"/>
          <w:sz w:val="24"/>
          <w:szCs w:val="24"/>
        </w:rPr>
        <w:t xml:space="preserve">, Volume </w:t>
      </w:r>
      <w:r w:rsidRPr="48A74CCE" w:rsidR="20421EED">
        <w:rPr>
          <w:rFonts w:ascii="Times New Roman" w:hAnsi="Times New Roman"/>
          <w:sz w:val="24"/>
          <w:szCs w:val="24"/>
        </w:rPr>
        <w:t>89</w:t>
      </w:r>
      <w:r w:rsidRPr="48A74CCE">
        <w:rPr>
          <w:rFonts w:ascii="Times New Roman" w:hAnsi="Times New Roman"/>
          <w:sz w:val="24"/>
          <w:szCs w:val="24"/>
        </w:rPr>
        <w:t xml:space="preserve">, Number </w:t>
      </w:r>
      <w:r w:rsidRPr="48A74CCE" w:rsidR="73ED7FF0">
        <w:rPr>
          <w:rFonts w:ascii="Times New Roman" w:hAnsi="Times New Roman"/>
          <w:sz w:val="24"/>
          <w:szCs w:val="24"/>
        </w:rPr>
        <w:t>188</w:t>
      </w:r>
      <w:r w:rsidRPr="48A74CCE">
        <w:rPr>
          <w:rFonts w:ascii="Times New Roman" w:hAnsi="Times New Roman"/>
          <w:sz w:val="24"/>
          <w:szCs w:val="24"/>
        </w:rPr>
        <w:t xml:space="preserve">, page </w:t>
      </w:r>
      <w:r w:rsidRPr="48A74CCE" w:rsidR="2FA6A1A3">
        <w:rPr>
          <w:rFonts w:ascii="Times New Roman" w:hAnsi="Times New Roman"/>
          <w:sz w:val="24"/>
          <w:szCs w:val="24"/>
        </w:rPr>
        <w:t>79296</w:t>
      </w:r>
      <w:r w:rsidRPr="48A74CCE">
        <w:rPr>
          <w:rFonts w:ascii="Times New Roman" w:hAnsi="Times New Roman"/>
          <w:sz w:val="24"/>
          <w:szCs w:val="24"/>
        </w:rPr>
        <w:t xml:space="preserve">, and provided a sixty-day period for public comment.  During the notice and comment period, </w:t>
      </w:r>
      <w:r w:rsidRPr="48A74CCE" w:rsidR="5F37C069">
        <w:rPr>
          <w:rFonts w:ascii="Times New Roman" w:hAnsi="Times New Roman"/>
          <w:sz w:val="24"/>
          <w:szCs w:val="24"/>
        </w:rPr>
        <w:t>7</w:t>
      </w:r>
      <w:r w:rsidRPr="48A74CCE">
        <w:rPr>
          <w:rFonts w:ascii="Times New Roman" w:hAnsi="Times New Roman"/>
          <w:sz w:val="24"/>
          <w:szCs w:val="24"/>
        </w:rPr>
        <w:t xml:space="preserve"> comment</w:t>
      </w:r>
      <w:r w:rsidRPr="48A74CCE" w:rsidR="2AF9A8E0">
        <w:rPr>
          <w:rFonts w:ascii="Times New Roman" w:hAnsi="Times New Roman"/>
          <w:sz w:val="24"/>
          <w:szCs w:val="24"/>
        </w:rPr>
        <w:t>s</w:t>
      </w:r>
      <w:r w:rsidRPr="48A74CCE">
        <w:rPr>
          <w:rFonts w:ascii="Times New Roman" w:hAnsi="Times New Roman"/>
          <w:sz w:val="24"/>
          <w:szCs w:val="24"/>
        </w:rPr>
        <w:t xml:space="preserve"> w</w:t>
      </w:r>
      <w:r w:rsidRPr="48A74CCE" w:rsidR="5A4DFACE">
        <w:rPr>
          <w:rFonts w:ascii="Times New Roman" w:hAnsi="Times New Roman"/>
          <w:sz w:val="24"/>
          <w:szCs w:val="24"/>
        </w:rPr>
        <w:t>ere</w:t>
      </w:r>
      <w:r w:rsidRPr="48A74CCE">
        <w:rPr>
          <w:rFonts w:ascii="Times New Roman" w:hAnsi="Times New Roman"/>
          <w:sz w:val="24"/>
          <w:szCs w:val="24"/>
        </w:rPr>
        <w:t xml:space="preserve"> received.</w:t>
      </w:r>
      <w:r w:rsidRPr="48A74CCE" w:rsidR="506B541D">
        <w:rPr>
          <w:rFonts w:ascii="Times New Roman" w:hAnsi="Times New Roman"/>
          <w:sz w:val="24"/>
          <w:szCs w:val="24"/>
        </w:rPr>
        <w:t xml:space="preserve"> Additionally, OCS hosted a listening session </w:t>
      </w:r>
      <w:r w:rsidRPr="48A74CCE" w:rsidR="7BF73B3C">
        <w:rPr>
          <w:rFonts w:ascii="Times New Roman" w:hAnsi="Times New Roman"/>
          <w:sz w:val="24"/>
          <w:szCs w:val="24"/>
        </w:rPr>
        <w:t xml:space="preserve">on November 7 </w:t>
      </w:r>
      <w:r w:rsidRPr="48A74CCE" w:rsidR="506B541D">
        <w:rPr>
          <w:rFonts w:ascii="Times New Roman" w:hAnsi="Times New Roman"/>
          <w:sz w:val="24"/>
          <w:szCs w:val="24"/>
        </w:rPr>
        <w:t xml:space="preserve">with grant recipients who are currently using the beneficiary survey. </w:t>
      </w:r>
      <w:r w:rsidRPr="48A74CCE" w:rsidR="38CDAB41">
        <w:rPr>
          <w:rFonts w:ascii="Times New Roman" w:hAnsi="Times New Roman"/>
          <w:sz w:val="24"/>
          <w:szCs w:val="24"/>
        </w:rPr>
        <w:t xml:space="preserve">The notes from that session are </w:t>
      </w:r>
      <w:r w:rsidRPr="48A74CCE" w:rsidR="0589CF85">
        <w:rPr>
          <w:rFonts w:ascii="Times New Roman" w:hAnsi="Times New Roman"/>
          <w:sz w:val="24"/>
          <w:szCs w:val="24"/>
        </w:rPr>
        <w:t xml:space="preserve">included </w:t>
      </w:r>
      <w:r w:rsidRPr="48A74CCE" w:rsidR="0589CF85">
        <w:rPr>
          <w:rFonts w:ascii="Times New Roman" w:hAnsi="Times New Roman"/>
          <w:sz w:val="24"/>
          <w:szCs w:val="24"/>
        </w:rPr>
        <w:t>with</w:t>
      </w:r>
      <w:r w:rsidRPr="48A74CCE" w:rsidR="0589CF85">
        <w:rPr>
          <w:rFonts w:ascii="Times New Roman" w:hAnsi="Times New Roman"/>
          <w:sz w:val="24"/>
          <w:szCs w:val="24"/>
        </w:rPr>
        <w:t xml:space="preserve"> this request (see Attachment A)</w:t>
      </w:r>
      <w:r w:rsidRPr="48A74CCE" w:rsidR="38CDAB41">
        <w:rPr>
          <w:rFonts w:ascii="Times New Roman" w:hAnsi="Times New Roman"/>
          <w:sz w:val="24"/>
          <w:szCs w:val="24"/>
        </w:rPr>
        <w:t>.</w:t>
      </w:r>
      <w:r w:rsidRPr="48A74CCE" w:rsidR="7113BB01">
        <w:rPr>
          <w:rFonts w:ascii="Times New Roman" w:hAnsi="Times New Roman"/>
          <w:sz w:val="24"/>
          <w:szCs w:val="24"/>
        </w:rPr>
        <w:t xml:space="preserve"> Finally, OCS has contacted all cohort 4 grant recipients awarded in FY 2024 to discuss feedback from the listening session and how it </w:t>
      </w:r>
      <w:r w:rsidRPr="48A74CCE" w:rsidR="7D621258">
        <w:rPr>
          <w:rFonts w:ascii="Times New Roman" w:hAnsi="Times New Roman"/>
          <w:sz w:val="24"/>
          <w:szCs w:val="24"/>
        </w:rPr>
        <w:t xml:space="preserve">aligns with their own data collection procedures. Of the 7 grant recipients in this cohort, 4 have scheduled meetings </w:t>
      </w:r>
      <w:r w:rsidRPr="48A74CCE" w:rsidR="7D621258">
        <w:rPr>
          <w:rFonts w:ascii="Times New Roman" w:hAnsi="Times New Roman"/>
          <w:sz w:val="24"/>
          <w:szCs w:val="24"/>
        </w:rPr>
        <w:t>with OCS.</w:t>
      </w:r>
      <w:r w:rsidRPr="48A74CCE">
        <w:rPr>
          <w:rFonts w:ascii="Times New Roman" w:hAnsi="Times New Roman"/>
          <w:sz w:val="24"/>
          <w:szCs w:val="24"/>
        </w:rPr>
        <w:t xml:space="preserve">  </w:t>
      </w:r>
    </w:p>
    <w:p w:rsidR="416DEE96" w:rsidP="416DEE96" w14:paraId="02D5868D" w14:textId="2E7E6623">
      <w:pPr>
        <w:tabs>
          <w:tab w:val="num" w:pos="360"/>
        </w:tabs>
        <w:ind w:left="360"/>
        <w:rPr>
          <w:rFonts w:ascii="Times New Roman" w:hAnsi="Times New Roman"/>
          <w:sz w:val="24"/>
          <w:szCs w:val="24"/>
        </w:rPr>
      </w:pPr>
    </w:p>
    <w:p w:rsidR="4E5E1D8F" w:rsidP="416DEE96" w14:paraId="2545F5C6" w14:textId="576DDC41">
      <w:pPr>
        <w:spacing w:line="259" w:lineRule="auto"/>
        <w:ind w:left="360"/>
        <w:rPr>
          <w:rFonts w:ascii="Times New Roman" w:hAnsi="Times New Roman"/>
          <w:sz w:val="24"/>
          <w:szCs w:val="24"/>
        </w:rPr>
      </w:pPr>
      <w:r w:rsidRPr="5FE2A6EB">
        <w:rPr>
          <w:rFonts w:ascii="Times New Roman" w:hAnsi="Times New Roman"/>
          <w:sz w:val="24"/>
          <w:szCs w:val="24"/>
        </w:rPr>
        <w:t>Several themes emerged from the comments received and listening session</w:t>
      </w:r>
      <w:r w:rsidRPr="5FE2A6EB" w:rsidR="1B5CA3C0">
        <w:rPr>
          <w:rFonts w:ascii="Times New Roman" w:hAnsi="Times New Roman"/>
          <w:sz w:val="24"/>
          <w:szCs w:val="24"/>
        </w:rPr>
        <w:t xml:space="preserve"> with existing grant recipients</w:t>
      </w:r>
      <w:r w:rsidRPr="5FE2A6EB">
        <w:rPr>
          <w:rFonts w:ascii="Times New Roman" w:hAnsi="Times New Roman"/>
          <w:sz w:val="24"/>
          <w:szCs w:val="24"/>
        </w:rPr>
        <w:t xml:space="preserve">. </w:t>
      </w:r>
      <w:r w:rsidRPr="5FE2A6EB" w:rsidR="0BD121B5">
        <w:rPr>
          <w:rFonts w:ascii="Times New Roman" w:hAnsi="Times New Roman"/>
          <w:sz w:val="24"/>
          <w:szCs w:val="24"/>
        </w:rPr>
        <w:t>The following discussion summarizes</w:t>
      </w:r>
      <w:r w:rsidRPr="5FE2A6EB">
        <w:rPr>
          <w:rFonts w:ascii="Times New Roman" w:hAnsi="Times New Roman"/>
          <w:sz w:val="24"/>
          <w:szCs w:val="24"/>
        </w:rPr>
        <w:t xml:space="preserve"> the</w:t>
      </w:r>
      <w:r w:rsidRPr="5FE2A6EB" w:rsidR="4AFEAB97">
        <w:rPr>
          <w:rFonts w:ascii="Times New Roman" w:hAnsi="Times New Roman"/>
          <w:sz w:val="24"/>
          <w:szCs w:val="24"/>
        </w:rPr>
        <w:t>se</w:t>
      </w:r>
      <w:r w:rsidRPr="5FE2A6EB">
        <w:rPr>
          <w:rFonts w:ascii="Times New Roman" w:hAnsi="Times New Roman"/>
          <w:sz w:val="24"/>
          <w:szCs w:val="24"/>
        </w:rPr>
        <w:t xml:space="preserve"> themes and how this revised collection responds to public comment</w:t>
      </w:r>
      <w:r w:rsidRPr="5FE2A6EB" w:rsidR="3B5CC4EC">
        <w:rPr>
          <w:rFonts w:ascii="Times New Roman" w:hAnsi="Times New Roman"/>
          <w:sz w:val="24"/>
          <w:szCs w:val="24"/>
        </w:rPr>
        <w:t>.</w:t>
      </w:r>
    </w:p>
    <w:p w:rsidR="416DEE96" w:rsidP="416DEE96" w14:paraId="6F0A4A45" w14:textId="296B8F36">
      <w:pPr>
        <w:spacing w:line="259" w:lineRule="auto"/>
        <w:ind w:left="360"/>
        <w:rPr>
          <w:rFonts w:ascii="Times New Roman" w:hAnsi="Times New Roman"/>
          <w:sz w:val="24"/>
          <w:szCs w:val="24"/>
        </w:rPr>
      </w:pPr>
    </w:p>
    <w:p w:rsidR="63D5393F" w:rsidP="416DEE96" w14:paraId="342B9D1E" w14:textId="657D5C5F">
      <w:pPr>
        <w:spacing w:line="259" w:lineRule="auto"/>
        <w:ind w:left="360"/>
        <w:rPr>
          <w:rFonts w:ascii="Times New Roman" w:hAnsi="Times New Roman"/>
          <w:sz w:val="24"/>
          <w:szCs w:val="24"/>
        </w:rPr>
      </w:pPr>
      <w:r w:rsidRPr="416DEE96">
        <w:rPr>
          <w:rFonts w:ascii="Times New Roman" w:hAnsi="Times New Roman"/>
          <w:i/>
          <w:iCs/>
          <w:sz w:val="24"/>
          <w:szCs w:val="24"/>
        </w:rPr>
        <w:t>Burden</w:t>
      </w:r>
    </w:p>
    <w:p w:rsidR="3B5CC4EC" w:rsidP="416DEE96" w14:paraId="06239605" w14:textId="5A009FBC">
      <w:pPr>
        <w:spacing w:line="259" w:lineRule="auto"/>
        <w:ind w:left="360"/>
        <w:rPr>
          <w:rFonts w:ascii="Times New Roman" w:hAnsi="Times New Roman"/>
          <w:sz w:val="24"/>
          <w:szCs w:val="24"/>
        </w:rPr>
      </w:pPr>
      <w:r w:rsidRPr="416DEE96">
        <w:rPr>
          <w:rFonts w:ascii="Times New Roman" w:hAnsi="Times New Roman"/>
          <w:sz w:val="24"/>
          <w:szCs w:val="24"/>
        </w:rPr>
        <w:t xml:space="preserve">Several comments focused on issues related to burden. Some commenters noted </w:t>
      </w:r>
      <w:r w:rsidRPr="416DEE96" w:rsidR="64169C37">
        <w:rPr>
          <w:rFonts w:ascii="Times New Roman" w:hAnsi="Times New Roman"/>
          <w:sz w:val="24"/>
          <w:szCs w:val="24"/>
        </w:rPr>
        <w:t>the change in the survey items and the incorporation of a unique identification number was highly burdensome for existing grant recipients. They noted that they had existing data collection processes</w:t>
      </w:r>
      <w:r w:rsidRPr="416DEE96" w:rsidR="5F561268">
        <w:rPr>
          <w:rFonts w:ascii="Times New Roman" w:hAnsi="Times New Roman"/>
          <w:sz w:val="24"/>
          <w:szCs w:val="24"/>
        </w:rPr>
        <w:t xml:space="preserve"> and mid-stream changes would be difficult for them to implement in the short amount of time remaining for their program. In response, OCS has grandfathered-in the existing instruments that grant recipients awarded in FY 2022 and 2023</w:t>
      </w:r>
      <w:r w:rsidRPr="416DEE96" w:rsidR="6682EBE5">
        <w:rPr>
          <w:rFonts w:ascii="Times New Roman" w:hAnsi="Times New Roman"/>
          <w:sz w:val="24"/>
          <w:szCs w:val="24"/>
        </w:rPr>
        <w:t xml:space="preserve"> use under ACF generic information collection for program support (OMB #0970-0531). </w:t>
      </w:r>
      <w:r w:rsidRPr="416DEE96" w:rsidR="1BF29C08">
        <w:rPr>
          <w:rFonts w:ascii="Times New Roman" w:hAnsi="Times New Roman"/>
          <w:sz w:val="24"/>
          <w:szCs w:val="24"/>
        </w:rPr>
        <w:t xml:space="preserve">Grant recipients provided feedback on other elements of the information collection, but </w:t>
      </w:r>
      <w:r w:rsidRPr="416DEE96" w:rsidR="141343C0">
        <w:rPr>
          <w:rFonts w:ascii="Times New Roman" w:hAnsi="Times New Roman"/>
          <w:sz w:val="24"/>
          <w:szCs w:val="24"/>
        </w:rPr>
        <w:t>retaining current instruments for these recipients</w:t>
      </w:r>
      <w:r w:rsidRPr="416DEE96" w:rsidR="1BF29C08">
        <w:rPr>
          <w:rFonts w:ascii="Times New Roman" w:hAnsi="Times New Roman"/>
          <w:sz w:val="24"/>
          <w:szCs w:val="24"/>
        </w:rPr>
        <w:t xml:space="preserve"> avoid</w:t>
      </w:r>
      <w:r w:rsidRPr="416DEE96" w:rsidR="464EEEC4">
        <w:rPr>
          <w:rFonts w:ascii="Times New Roman" w:hAnsi="Times New Roman"/>
          <w:sz w:val="24"/>
          <w:szCs w:val="24"/>
        </w:rPr>
        <w:t>s</w:t>
      </w:r>
      <w:r w:rsidRPr="416DEE96" w:rsidR="1BF29C08">
        <w:rPr>
          <w:rFonts w:ascii="Times New Roman" w:hAnsi="Times New Roman"/>
          <w:sz w:val="24"/>
          <w:szCs w:val="24"/>
        </w:rPr>
        <w:t xml:space="preserve"> disruption to current operations and address</w:t>
      </w:r>
      <w:r w:rsidRPr="416DEE96" w:rsidR="4B41D528">
        <w:rPr>
          <w:rFonts w:ascii="Times New Roman" w:hAnsi="Times New Roman"/>
          <w:sz w:val="24"/>
          <w:szCs w:val="24"/>
        </w:rPr>
        <w:t>es</w:t>
      </w:r>
      <w:r w:rsidRPr="416DEE96" w:rsidR="1BF29C08">
        <w:rPr>
          <w:rFonts w:ascii="Times New Roman" w:hAnsi="Times New Roman"/>
          <w:sz w:val="24"/>
          <w:szCs w:val="24"/>
        </w:rPr>
        <w:t xml:space="preserve"> concerns related to utility of data with mid-stream c</w:t>
      </w:r>
      <w:r w:rsidRPr="416DEE96" w:rsidR="29DF7F47">
        <w:rPr>
          <w:rFonts w:ascii="Times New Roman" w:hAnsi="Times New Roman"/>
          <w:sz w:val="24"/>
          <w:szCs w:val="24"/>
        </w:rPr>
        <w:t>hanges.</w:t>
      </w:r>
      <w:r w:rsidRPr="416DEE96" w:rsidR="24D76EBE">
        <w:rPr>
          <w:rFonts w:ascii="Times New Roman" w:hAnsi="Times New Roman"/>
          <w:sz w:val="24"/>
          <w:szCs w:val="24"/>
        </w:rPr>
        <w:t xml:space="preserve"> OCS agrees that keeping current instruments for current grant recipients will result in reduced burden for sites and higher quality </w:t>
      </w:r>
      <w:r w:rsidRPr="416DEE96" w:rsidR="38B8FAB1">
        <w:rPr>
          <w:rFonts w:ascii="Times New Roman" w:hAnsi="Times New Roman"/>
          <w:sz w:val="24"/>
          <w:szCs w:val="24"/>
        </w:rPr>
        <w:t>data for these recipients.</w:t>
      </w:r>
    </w:p>
    <w:p w:rsidR="416DEE96" w:rsidP="416DEE96" w14:paraId="5F3267AC" w14:textId="49BC57C4">
      <w:pPr>
        <w:spacing w:line="259" w:lineRule="auto"/>
        <w:ind w:left="360"/>
        <w:rPr>
          <w:rFonts w:ascii="Times New Roman" w:hAnsi="Times New Roman"/>
          <w:sz w:val="24"/>
          <w:szCs w:val="24"/>
        </w:rPr>
      </w:pPr>
    </w:p>
    <w:p w:rsidR="38B8FAB1" w:rsidP="5FE2A6EB" w14:paraId="0FE0CCCA" w14:textId="7B4A4CF6">
      <w:pPr>
        <w:spacing w:line="259" w:lineRule="auto"/>
        <w:ind w:left="360"/>
        <w:rPr>
          <w:rFonts w:ascii="Times New Roman" w:hAnsi="Times New Roman"/>
          <w:sz w:val="24"/>
          <w:szCs w:val="24"/>
        </w:rPr>
      </w:pPr>
      <w:r w:rsidRPr="5FE2A6EB">
        <w:rPr>
          <w:rFonts w:ascii="Times New Roman" w:hAnsi="Times New Roman"/>
          <w:sz w:val="24"/>
          <w:szCs w:val="24"/>
        </w:rPr>
        <w:t xml:space="preserve">Several comments also noted that the burden calculations for the </w:t>
      </w:r>
      <w:r w:rsidRPr="5FE2A6EB" w:rsidR="614BDF8E">
        <w:rPr>
          <w:rFonts w:ascii="Times New Roman" w:hAnsi="Times New Roman"/>
          <w:sz w:val="24"/>
          <w:szCs w:val="24"/>
        </w:rPr>
        <w:t>survey</w:t>
      </w:r>
      <w:r w:rsidRPr="5FE2A6EB">
        <w:rPr>
          <w:rFonts w:ascii="Times New Roman" w:hAnsi="Times New Roman"/>
          <w:sz w:val="24"/>
          <w:szCs w:val="24"/>
        </w:rPr>
        <w:t xml:space="preserve"> are inaccurate.</w:t>
      </w:r>
      <w:r w:rsidRPr="5FE2A6EB" w:rsidR="4EE67E1A">
        <w:rPr>
          <w:rFonts w:ascii="Times New Roman" w:hAnsi="Times New Roman"/>
          <w:sz w:val="24"/>
          <w:szCs w:val="24"/>
        </w:rPr>
        <w:t xml:space="preserve"> They noted that though some </w:t>
      </w:r>
      <w:r w:rsidRPr="5FE2A6EB" w:rsidR="5205EFF2">
        <w:rPr>
          <w:rFonts w:ascii="Times New Roman" w:hAnsi="Times New Roman"/>
          <w:sz w:val="24"/>
          <w:szCs w:val="24"/>
        </w:rPr>
        <w:t>caregivers</w:t>
      </w:r>
      <w:r w:rsidRPr="5FE2A6EB" w:rsidR="4EE67E1A">
        <w:rPr>
          <w:rFonts w:ascii="Times New Roman" w:hAnsi="Times New Roman"/>
          <w:sz w:val="24"/>
          <w:szCs w:val="24"/>
        </w:rPr>
        <w:t xml:space="preserve"> can complete the </w:t>
      </w:r>
      <w:r w:rsidRPr="5FE2A6EB" w:rsidR="4C825CAF">
        <w:rPr>
          <w:rFonts w:ascii="Times New Roman" w:hAnsi="Times New Roman"/>
          <w:sz w:val="24"/>
          <w:szCs w:val="24"/>
        </w:rPr>
        <w:t>survey in 5 minutes, those with sever</w:t>
      </w:r>
      <w:r w:rsidRPr="5FE2A6EB" w:rsidR="17633DDF">
        <w:rPr>
          <w:rFonts w:ascii="Times New Roman" w:hAnsi="Times New Roman"/>
          <w:sz w:val="24"/>
          <w:szCs w:val="24"/>
        </w:rPr>
        <w:t xml:space="preserve">al children or needing assistance completing the survey can take up to 10 to 15 minutes. </w:t>
      </w:r>
      <w:r w:rsidRPr="5FE2A6EB" w:rsidR="5A82406D">
        <w:rPr>
          <w:rFonts w:ascii="Times New Roman" w:hAnsi="Times New Roman"/>
          <w:sz w:val="24"/>
          <w:szCs w:val="24"/>
        </w:rPr>
        <w:t xml:space="preserve">As a result, OCS has increased the burden estimates for </w:t>
      </w:r>
      <w:r w:rsidRPr="5FE2A6EB" w:rsidR="6320D4E8">
        <w:rPr>
          <w:rFonts w:ascii="Times New Roman" w:hAnsi="Times New Roman"/>
          <w:sz w:val="24"/>
          <w:szCs w:val="24"/>
        </w:rPr>
        <w:t>the survey</w:t>
      </w:r>
      <w:r w:rsidRPr="5FE2A6EB" w:rsidR="5A82406D">
        <w:rPr>
          <w:rFonts w:ascii="Times New Roman" w:hAnsi="Times New Roman"/>
          <w:sz w:val="24"/>
          <w:szCs w:val="24"/>
        </w:rPr>
        <w:t xml:space="preserve"> </w:t>
      </w:r>
      <w:r w:rsidRPr="5FE2A6EB" w:rsidR="06CCE3F5">
        <w:rPr>
          <w:rFonts w:ascii="Times New Roman" w:hAnsi="Times New Roman"/>
          <w:sz w:val="24"/>
          <w:szCs w:val="24"/>
        </w:rPr>
        <w:t xml:space="preserve">to an average of 10 minutes and informed respondents that the instrument may take between 10 to 15 minutes to complete. </w:t>
      </w:r>
    </w:p>
    <w:p w:rsidR="5FE2A6EB" w:rsidP="5FE2A6EB" w14:paraId="3C12F752" w14:textId="20BB20E2">
      <w:pPr>
        <w:spacing w:line="259" w:lineRule="auto"/>
        <w:ind w:left="360"/>
        <w:rPr>
          <w:rFonts w:ascii="Times New Roman" w:hAnsi="Times New Roman"/>
          <w:sz w:val="24"/>
          <w:szCs w:val="24"/>
        </w:rPr>
      </w:pPr>
    </w:p>
    <w:p w:rsidR="1B5ABF64" w:rsidP="5FE2A6EB" w14:paraId="3840D8EF" w14:textId="0BFE6697">
      <w:pPr>
        <w:spacing w:line="259" w:lineRule="auto"/>
        <w:ind w:left="360"/>
        <w:rPr>
          <w:rFonts w:ascii="Times New Roman" w:hAnsi="Times New Roman"/>
          <w:sz w:val="24"/>
          <w:szCs w:val="24"/>
        </w:rPr>
      </w:pPr>
      <w:r w:rsidRPr="5FE2A6EB">
        <w:rPr>
          <w:rFonts w:ascii="Times New Roman" w:hAnsi="Times New Roman"/>
          <w:sz w:val="24"/>
          <w:szCs w:val="24"/>
        </w:rPr>
        <w:t>Several comments noted that the beneficiary survey as administered by OCS duplicates their own information collection efforts. As a result, the</w:t>
      </w:r>
      <w:r w:rsidRPr="5FE2A6EB" w:rsidR="62CE787D">
        <w:rPr>
          <w:rFonts w:ascii="Times New Roman" w:hAnsi="Times New Roman"/>
          <w:sz w:val="24"/>
          <w:szCs w:val="24"/>
        </w:rPr>
        <w:t xml:space="preserve">y </w:t>
      </w:r>
      <w:r w:rsidRPr="5FE2A6EB">
        <w:rPr>
          <w:rFonts w:ascii="Times New Roman" w:hAnsi="Times New Roman"/>
          <w:sz w:val="24"/>
          <w:szCs w:val="24"/>
        </w:rPr>
        <w:t xml:space="preserve">need to field similar questions to </w:t>
      </w:r>
      <w:r w:rsidRPr="5FE2A6EB">
        <w:rPr>
          <w:rFonts w:ascii="Times New Roman" w:hAnsi="Times New Roman"/>
          <w:sz w:val="24"/>
          <w:szCs w:val="24"/>
        </w:rPr>
        <w:t>families</w:t>
      </w:r>
      <w:r w:rsidRPr="5FE2A6EB">
        <w:rPr>
          <w:rFonts w:ascii="Times New Roman" w:hAnsi="Times New Roman"/>
          <w:sz w:val="24"/>
          <w:szCs w:val="24"/>
        </w:rPr>
        <w:t xml:space="preserve"> multiple times because they need the information for their own operations and </w:t>
      </w:r>
      <w:r w:rsidRPr="5FE2A6EB" w:rsidR="6F3F7EED">
        <w:rPr>
          <w:rFonts w:ascii="Times New Roman" w:hAnsi="Times New Roman"/>
          <w:sz w:val="24"/>
          <w:szCs w:val="24"/>
        </w:rPr>
        <w:t xml:space="preserve">for the OCS survey. </w:t>
      </w:r>
      <w:r w:rsidRPr="5FE2A6EB" w:rsidR="56D470B2">
        <w:rPr>
          <w:rFonts w:ascii="Times New Roman" w:hAnsi="Times New Roman"/>
          <w:sz w:val="24"/>
          <w:szCs w:val="24"/>
        </w:rPr>
        <w:t xml:space="preserve">Several comments suggested that OCS develop an aggregate report for grant recipients to supply data they are collecting rather than collecting this information separately for OCS. </w:t>
      </w:r>
      <w:r w:rsidRPr="5FE2A6EB" w:rsidR="3920CDC5">
        <w:rPr>
          <w:rFonts w:ascii="Times New Roman" w:hAnsi="Times New Roman"/>
          <w:sz w:val="24"/>
          <w:szCs w:val="24"/>
        </w:rPr>
        <w:t xml:space="preserve">OCS has met with four of 7 grant recipients in cohort 4 to understand whether an aggregate report would be less burdensome given their own data collection. Thus far, grant recipients have indicated that they already administer a survey to participants that collect much of the beneficiary information sought by OCS through this information collection. </w:t>
      </w:r>
    </w:p>
    <w:p w:rsidR="56D470B2" w:rsidP="5FE2A6EB" w14:paraId="58DF8379" w14:textId="065BF471">
      <w:pPr>
        <w:spacing w:line="259" w:lineRule="auto"/>
        <w:ind w:left="360"/>
        <w:rPr>
          <w:rFonts w:ascii="Times New Roman" w:hAnsi="Times New Roman"/>
          <w:sz w:val="24"/>
          <w:szCs w:val="24"/>
        </w:rPr>
      </w:pPr>
      <w:r w:rsidRPr="5FE2A6EB">
        <w:rPr>
          <w:rFonts w:ascii="Times New Roman" w:hAnsi="Times New Roman"/>
          <w:sz w:val="24"/>
          <w:szCs w:val="24"/>
        </w:rPr>
        <w:t>As a result, OCS is proposing to</w:t>
      </w:r>
      <w:r w:rsidRPr="5FE2A6EB" w:rsidR="221CA149">
        <w:rPr>
          <w:rFonts w:ascii="Times New Roman" w:hAnsi="Times New Roman"/>
          <w:sz w:val="24"/>
          <w:szCs w:val="24"/>
        </w:rPr>
        <w:t xml:space="preserve"> transition to </w:t>
      </w:r>
      <w:r w:rsidRPr="5FE2A6EB" w:rsidR="2E078B52">
        <w:rPr>
          <w:rFonts w:ascii="Times New Roman" w:hAnsi="Times New Roman"/>
          <w:sz w:val="24"/>
          <w:szCs w:val="24"/>
        </w:rPr>
        <w:t xml:space="preserve">instrument 2, which is </w:t>
      </w:r>
      <w:r w:rsidRPr="5FE2A6EB" w:rsidR="221CA149">
        <w:rPr>
          <w:rFonts w:ascii="Times New Roman" w:hAnsi="Times New Roman"/>
          <w:sz w:val="24"/>
          <w:szCs w:val="24"/>
        </w:rPr>
        <w:t>an aggregate report</w:t>
      </w:r>
      <w:r w:rsidRPr="5FE2A6EB" w:rsidR="4A19C520">
        <w:rPr>
          <w:rFonts w:ascii="Times New Roman" w:hAnsi="Times New Roman"/>
          <w:sz w:val="24"/>
          <w:szCs w:val="24"/>
        </w:rPr>
        <w:t>,</w:t>
      </w:r>
      <w:r w:rsidRPr="5FE2A6EB" w:rsidR="221CA149">
        <w:rPr>
          <w:rFonts w:ascii="Times New Roman" w:hAnsi="Times New Roman"/>
          <w:sz w:val="24"/>
          <w:szCs w:val="24"/>
        </w:rPr>
        <w:t xml:space="preserve"> for cohort 4 grant recipients awarded in FY 2024 and all grants awarded in the future.</w:t>
      </w:r>
      <w:r w:rsidRPr="5FE2A6EB" w:rsidR="52E2F2BA">
        <w:rPr>
          <w:rFonts w:ascii="Times New Roman" w:hAnsi="Times New Roman"/>
          <w:sz w:val="24"/>
          <w:szCs w:val="24"/>
        </w:rPr>
        <w:t xml:space="preserve"> During the 30-day comment period, OCS will continue to work with cohort 4 grant recipients to refine the items on the aggregate report to minimize burden and strengthen the reporting structure. </w:t>
      </w:r>
    </w:p>
    <w:p w:rsidR="5FE2A6EB" w:rsidP="5FE2A6EB" w14:paraId="23E68CFD" w14:textId="1CA4BB4A">
      <w:pPr>
        <w:spacing w:line="259" w:lineRule="auto"/>
        <w:ind w:left="360"/>
        <w:rPr>
          <w:rFonts w:ascii="Times New Roman" w:hAnsi="Times New Roman"/>
          <w:sz w:val="24"/>
          <w:szCs w:val="24"/>
        </w:rPr>
      </w:pPr>
    </w:p>
    <w:p w:rsidR="514A6DB9" w:rsidP="5FE2A6EB" w14:paraId="310DACB1" w14:textId="12BAA1E2">
      <w:pPr>
        <w:spacing w:line="259" w:lineRule="auto"/>
        <w:ind w:left="360"/>
        <w:rPr>
          <w:rFonts w:ascii="Times New Roman" w:hAnsi="Times New Roman"/>
          <w:sz w:val="24"/>
          <w:szCs w:val="24"/>
        </w:rPr>
      </w:pPr>
      <w:r w:rsidRPr="5FE2A6EB">
        <w:rPr>
          <w:rFonts w:ascii="Times New Roman" w:hAnsi="Times New Roman"/>
          <w:i/>
          <w:iCs/>
          <w:sz w:val="24"/>
          <w:szCs w:val="24"/>
        </w:rPr>
        <w:t xml:space="preserve">Data </w:t>
      </w:r>
      <w:r w:rsidRPr="5FE2A6EB" w:rsidR="13BC1D1B">
        <w:rPr>
          <w:rFonts w:ascii="Times New Roman" w:hAnsi="Times New Roman"/>
          <w:i/>
          <w:iCs/>
          <w:sz w:val="24"/>
          <w:szCs w:val="24"/>
        </w:rPr>
        <w:t>Uti</w:t>
      </w:r>
      <w:r w:rsidRPr="5FE2A6EB">
        <w:rPr>
          <w:rFonts w:ascii="Times New Roman" w:hAnsi="Times New Roman"/>
          <w:i/>
          <w:iCs/>
          <w:sz w:val="24"/>
          <w:szCs w:val="24"/>
        </w:rPr>
        <w:t>lity</w:t>
      </w:r>
    </w:p>
    <w:p w:rsidR="514A6DB9" w:rsidP="5FE2A6EB" w14:paraId="09EE19E8" w14:textId="09F34460">
      <w:pPr>
        <w:spacing w:line="259" w:lineRule="auto"/>
        <w:ind w:left="360"/>
        <w:rPr>
          <w:rFonts w:ascii="Times New Roman" w:hAnsi="Times New Roman"/>
          <w:sz w:val="24"/>
          <w:szCs w:val="24"/>
        </w:rPr>
      </w:pPr>
      <w:r w:rsidRPr="5FE2A6EB">
        <w:rPr>
          <w:rFonts w:ascii="Times New Roman" w:hAnsi="Times New Roman"/>
          <w:sz w:val="24"/>
          <w:szCs w:val="24"/>
        </w:rPr>
        <w:t xml:space="preserve">Several items related to data </w:t>
      </w:r>
      <w:r w:rsidRPr="5FE2A6EB" w:rsidR="2391AA8E">
        <w:rPr>
          <w:rFonts w:ascii="Times New Roman" w:hAnsi="Times New Roman"/>
          <w:sz w:val="24"/>
          <w:szCs w:val="24"/>
        </w:rPr>
        <w:t>uti</w:t>
      </w:r>
      <w:r w:rsidRPr="5FE2A6EB">
        <w:rPr>
          <w:rFonts w:ascii="Times New Roman" w:hAnsi="Times New Roman"/>
          <w:sz w:val="24"/>
          <w:szCs w:val="24"/>
        </w:rPr>
        <w:t xml:space="preserve">lity. </w:t>
      </w:r>
      <w:r w:rsidRPr="5FE2A6EB" w:rsidR="221CA149">
        <w:rPr>
          <w:rFonts w:ascii="Times New Roman" w:hAnsi="Times New Roman"/>
          <w:sz w:val="24"/>
          <w:szCs w:val="24"/>
        </w:rPr>
        <w:t xml:space="preserve">Grant recipients made several additional suggestions to improve the </w:t>
      </w:r>
      <w:r w:rsidRPr="5FE2A6EB" w:rsidR="221CA149">
        <w:rPr>
          <w:rFonts w:ascii="Times New Roman" w:hAnsi="Times New Roman"/>
          <w:sz w:val="24"/>
          <w:szCs w:val="24"/>
        </w:rPr>
        <w:t>beneficiary</w:t>
      </w:r>
      <w:r w:rsidRPr="5FE2A6EB" w:rsidR="221CA149">
        <w:rPr>
          <w:rFonts w:ascii="Times New Roman" w:hAnsi="Times New Roman"/>
          <w:sz w:val="24"/>
          <w:szCs w:val="24"/>
        </w:rPr>
        <w:t xml:space="preserve"> data</w:t>
      </w:r>
      <w:r w:rsidRPr="5FE2A6EB" w:rsidR="54193FFB">
        <w:rPr>
          <w:rFonts w:ascii="Times New Roman" w:hAnsi="Times New Roman"/>
          <w:sz w:val="24"/>
          <w:szCs w:val="24"/>
        </w:rPr>
        <w:t xml:space="preserve"> and its usefulness for the program</w:t>
      </w:r>
      <w:r w:rsidRPr="5FE2A6EB" w:rsidR="221CA149">
        <w:rPr>
          <w:rFonts w:ascii="Times New Roman" w:hAnsi="Times New Roman"/>
          <w:sz w:val="24"/>
          <w:szCs w:val="24"/>
        </w:rPr>
        <w:t>. Though OCS is grandfathering in the existing beneficiary survey</w:t>
      </w:r>
      <w:r w:rsidRPr="5FE2A6EB" w:rsidR="77AF1465">
        <w:rPr>
          <w:rFonts w:ascii="Times New Roman" w:hAnsi="Times New Roman"/>
          <w:sz w:val="24"/>
          <w:szCs w:val="24"/>
        </w:rPr>
        <w:t xml:space="preserve"> for cohorts 1, 2, and 3, we can incorporate</w:t>
      </w:r>
      <w:r w:rsidRPr="5FE2A6EB" w:rsidR="579FD6A1">
        <w:rPr>
          <w:rFonts w:ascii="Times New Roman" w:hAnsi="Times New Roman"/>
          <w:sz w:val="24"/>
          <w:szCs w:val="24"/>
        </w:rPr>
        <w:t xml:space="preserve"> many of</w:t>
      </w:r>
      <w:r w:rsidRPr="5FE2A6EB" w:rsidR="77AF1465">
        <w:rPr>
          <w:rFonts w:ascii="Times New Roman" w:hAnsi="Times New Roman"/>
          <w:sz w:val="24"/>
          <w:szCs w:val="24"/>
        </w:rPr>
        <w:t xml:space="preserve"> these suggestions into the aggregate report.</w:t>
      </w:r>
      <w:r w:rsidRPr="5FE2A6EB" w:rsidR="17D4273F">
        <w:rPr>
          <w:rFonts w:ascii="Times New Roman" w:hAnsi="Times New Roman"/>
          <w:sz w:val="24"/>
          <w:szCs w:val="24"/>
        </w:rPr>
        <w:t xml:space="preserve"> Several comments pointed to the need to include items that are important for understanding participant experiences in the program, including the quality of the wraparound service referr</w:t>
      </w:r>
      <w:r w:rsidRPr="5FE2A6EB" w:rsidR="03BB1327">
        <w:rPr>
          <w:rFonts w:ascii="Times New Roman" w:hAnsi="Times New Roman"/>
          <w:sz w:val="24"/>
          <w:szCs w:val="24"/>
        </w:rPr>
        <w:t>als</w:t>
      </w:r>
      <w:r w:rsidRPr="5FE2A6EB" w:rsidR="56A15FF8">
        <w:rPr>
          <w:rFonts w:ascii="Times New Roman" w:hAnsi="Times New Roman"/>
          <w:sz w:val="24"/>
          <w:szCs w:val="24"/>
        </w:rPr>
        <w:t xml:space="preserve">, </w:t>
      </w:r>
      <w:r w:rsidRPr="5FE2A6EB" w:rsidR="03BB1327">
        <w:rPr>
          <w:rFonts w:ascii="Times New Roman" w:hAnsi="Times New Roman"/>
          <w:sz w:val="24"/>
          <w:szCs w:val="24"/>
        </w:rPr>
        <w:t>improvements in emotional health</w:t>
      </w:r>
      <w:r w:rsidRPr="5FE2A6EB" w:rsidR="07326489">
        <w:rPr>
          <w:rFonts w:ascii="Times New Roman" w:hAnsi="Times New Roman"/>
          <w:sz w:val="24"/>
          <w:szCs w:val="24"/>
        </w:rPr>
        <w:t xml:space="preserve">, and outcomes that capture the range of improvements related to the array of services beneficiaries might </w:t>
      </w:r>
      <w:r w:rsidRPr="5FE2A6EB" w:rsidR="022C7FF2">
        <w:rPr>
          <w:rFonts w:ascii="Times New Roman" w:hAnsi="Times New Roman"/>
          <w:sz w:val="24"/>
          <w:szCs w:val="24"/>
        </w:rPr>
        <w:t>receive</w:t>
      </w:r>
      <w:r w:rsidRPr="5FE2A6EB" w:rsidR="5A92C309">
        <w:rPr>
          <w:rFonts w:ascii="Times New Roman" w:hAnsi="Times New Roman"/>
          <w:sz w:val="24"/>
          <w:szCs w:val="24"/>
        </w:rPr>
        <w:t>.</w:t>
      </w:r>
      <w:r w:rsidRPr="5FE2A6EB" w:rsidR="61A0A4C3">
        <w:rPr>
          <w:rFonts w:ascii="Times New Roman" w:hAnsi="Times New Roman"/>
          <w:sz w:val="24"/>
          <w:szCs w:val="24"/>
        </w:rPr>
        <w:t xml:space="preserve"> </w:t>
      </w:r>
      <w:r w:rsidRPr="5FE2A6EB" w:rsidR="5A92C309">
        <w:rPr>
          <w:rFonts w:ascii="Times New Roman" w:hAnsi="Times New Roman"/>
          <w:sz w:val="24"/>
          <w:szCs w:val="24"/>
        </w:rPr>
        <w:t xml:space="preserve"> </w:t>
      </w:r>
      <w:r w:rsidRPr="5FE2A6EB" w:rsidR="319CE325">
        <w:rPr>
          <w:rFonts w:ascii="Times New Roman" w:hAnsi="Times New Roman"/>
          <w:sz w:val="24"/>
          <w:szCs w:val="24"/>
        </w:rPr>
        <w:t xml:space="preserve">As a result, OCS has reviewed the CSBG reporting outcomes to identify those that might be relevant to the DDDRP and sought to broaden the outcomes collected in instrument 2. </w:t>
      </w:r>
      <w:r w:rsidRPr="5FE2A6EB" w:rsidR="5A92C309">
        <w:rPr>
          <w:rFonts w:ascii="Times New Roman" w:hAnsi="Times New Roman"/>
          <w:sz w:val="24"/>
          <w:szCs w:val="24"/>
        </w:rPr>
        <w:t xml:space="preserve">Other suggestions focused on the </w:t>
      </w:r>
      <w:r w:rsidRPr="5FE2A6EB" w:rsidR="1A859A02">
        <w:rPr>
          <w:rFonts w:ascii="Times New Roman" w:hAnsi="Times New Roman"/>
          <w:sz w:val="24"/>
          <w:szCs w:val="24"/>
        </w:rPr>
        <w:t xml:space="preserve">level of sensitivity of the items, such as those that </w:t>
      </w:r>
      <w:r w:rsidRPr="5FE2A6EB" w:rsidR="081E06A1">
        <w:rPr>
          <w:rFonts w:ascii="Times New Roman" w:hAnsi="Times New Roman"/>
          <w:sz w:val="24"/>
          <w:szCs w:val="24"/>
        </w:rPr>
        <w:t>indicate child health issues or those that may identify families as members of marginalized communities. In the aggregate reporting, OCS has reduced the lev</w:t>
      </w:r>
      <w:r w:rsidRPr="5FE2A6EB" w:rsidR="63CBAD90">
        <w:rPr>
          <w:rFonts w:ascii="Times New Roman" w:hAnsi="Times New Roman"/>
          <w:sz w:val="24"/>
          <w:szCs w:val="24"/>
        </w:rPr>
        <w:t xml:space="preserve">el of detail for sensitive items or removed them. </w:t>
      </w:r>
      <w:r w:rsidRPr="5FE2A6EB" w:rsidR="3A29AE59">
        <w:rPr>
          <w:rFonts w:ascii="Times New Roman" w:hAnsi="Times New Roman"/>
          <w:sz w:val="24"/>
          <w:szCs w:val="24"/>
        </w:rPr>
        <w:t xml:space="preserve">OCS will work with cohort 4 grant recipients during the 30-day comment period to ensure the changes are supportive of their needs and the needs of the communities they serve. </w:t>
      </w:r>
    </w:p>
    <w:p w:rsidR="5FE2A6EB" w:rsidP="5FE2A6EB" w14:paraId="76F5EB26" w14:textId="1A019A6E">
      <w:pPr>
        <w:spacing w:line="259" w:lineRule="auto"/>
        <w:ind w:left="360"/>
        <w:rPr>
          <w:rFonts w:ascii="Times New Roman" w:hAnsi="Times New Roman"/>
          <w:i/>
          <w:iCs/>
          <w:sz w:val="24"/>
          <w:szCs w:val="24"/>
        </w:rPr>
      </w:pPr>
    </w:p>
    <w:p w:rsidR="416DEE96" w:rsidP="78253756" w14:paraId="29C0CA1B" w14:textId="08E654F2">
      <w:pPr>
        <w:spacing w:line="259" w:lineRule="auto"/>
        <w:ind w:left="360"/>
        <w:rPr>
          <w:rFonts w:ascii="Times New Roman" w:hAnsi="Times New Roman"/>
          <w:sz w:val="24"/>
          <w:szCs w:val="24"/>
        </w:rPr>
      </w:pPr>
      <w:r w:rsidRPr="48A74CCE">
        <w:rPr>
          <w:rFonts w:ascii="Times New Roman" w:hAnsi="Times New Roman"/>
          <w:sz w:val="24"/>
          <w:szCs w:val="24"/>
        </w:rPr>
        <w:t xml:space="preserve">Several comments from </w:t>
      </w:r>
      <w:r w:rsidRPr="48A74CCE" w:rsidR="06A6FC0E">
        <w:rPr>
          <w:rFonts w:ascii="Times New Roman" w:hAnsi="Times New Roman"/>
          <w:sz w:val="24"/>
          <w:szCs w:val="24"/>
        </w:rPr>
        <w:t>grant</w:t>
      </w:r>
      <w:r w:rsidRPr="48A74CCE">
        <w:rPr>
          <w:rFonts w:ascii="Times New Roman" w:hAnsi="Times New Roman"/>
          <w:sz w:val="24"/>
          <w:szCs w:val="24"/>
        </w:rPr>
        <w:t xml:space="preserve"> recipients </w:t>
      </w:r>
      <w:r w:rsidRPr="48A74CCE" w:rsidR="17E4EE14">
        <w:rPr>
          <w:rFonts w:ascii="Times New Roman" w:hAnsi="Times New Roman"/>
          <w:sz w:val="24"/>
          <w:szCs w:val="24"/>
        </w:rPr>
        <w:t xml:space="preserve">currently fielding the BES focused on </w:t>
      </w:r>
      <w:r w:rsidRPr="48A74CCE">
        <w:rPr>
          <w:rFonts w:ascii="Times New Roman" w:hAnsi="Times New Roman"/>
          <w:sz w:val="24"/>
          <w:szCs w:val="24"/>
        </w:rPr>
        <w:t xml:space="preserve">access to the raw data for their own uses. </w:t>
      </w:r>
      <w:r w:rsidRPr="48A74CCE" w:rsidR="16B81066">
        <w:rPr>
          <w:rFonts w:ascii="Times New Roman" w:hAnsi="Times New Roman"/>
          <w:sz w:val="24"/>
          <w:szCs w:val="24"/>
        </w:rPr>
        <w:t>Though OCS provides aggregate data to the grant recipients,</w:t>
      </w:r>
      <w:r w:rsidRPr="48A74CCE" w:rsidR="706636FB">
        <w:rPr>
          <w:rFonts w:ascii="Times New Roman" w:hAnsi="Times New Roman"/>
          <w:sz w:val="24"/>
          <w:szCs w:val="24"/>
        </w:rPr>
        <w:t xml:space="preserve"> in this format, grant recipients cannot conduct their own analyses</w:t>
      </w:r>
      <w:r w:rsidRPr="48A74CCE" w:rsidR="01C6D47B">
        <w:rPr>
          <w:rFonts w:ascii="Times New Roman" w:hAnsi="Times New Roman"/>
          <w:sz w:val="24"/>
          <w:szCs w:val="24"/>
        </w:rPr>
        <w:t xml:space="preserve"> or validate the data</w:t>
      </w:r>
      <w:r w:rsidRPr="48A74CCE" w:rsidR="706636FB">
        <w:rPr>
          <w:rFonts w:ascii="Times New Roman" w:hAnsi="Times New Roman"/>
          <w:sz w:val="24"/>
          <w:szCs w:val="24"/>
        </w:rPr>
        <w:t>.</w:t>
      </w:r>
      <w:r w:rsidRPr="48A74CCE" w:rsidR="0B4DDF19">
        <w:rPr>
          <w:rFonts w:ascii="Times New Roman" w:hAnsi="Times New Roman"/>
          <w:sz w:val="24"/>
          <w:szCs w:val="24"/>
        </w:rPr>
        <w:t xml:space="preserve"> </w:t>
      </w:r>
      <w:r w:rsidRPr="48A74CCE" w:rsidR="706636FB">
        <w:rPr>
          <w:rFonts w:ascii="Times New Roman" w:hAnsi="Times New Roman"/>
          <w:sz w:val="24"/>
          <w:szCs w:val="24"/>
        </w:rPr>
        <w:t xml:space="preserve"> However, </w:t>
      </w:r>
      <w:r w:rsidRPr="48A74CCE" w:rsidR="4D316178">
        <w:rPr>
          <w:rFonts w:ascii="Times New Roman" w:hAnsi="Times New Roman"/>
          <w:sz w:val="24"/>
          <w:szCs w:val="24"/>
        </w:rPr>
        <w:t>the consent statements on the current instruments that are being grandfathered in</w:t>
      </w:r>
      <w:r w:rsidRPr="48A74CCE" w:rsidR="6BA83692">
        <w:rPr>
          <w:rFonts w:ascii="Times New Roman" w:hAnsi="Times New Roman"/>
          <w:sz w:val="24"/>
          <w:szCs w:val="24"/>
        </w:rPr>
        <w:t xml:space="preserve">to this information collection have limitations set on sharing. OCS will work with grant recipients to determine the types of analyses that may benefit their work as </w:t>
      </w:r>
      <w:r w:rsidRPr="48A74CCE" w:rsidR="6BA83692">
        <w:rPr>
          <w:rFonts w:ascii="Times New Roman" w:hAnsi="Times New Roman"/>
          <w:sz w:val="24"/>
          <w:szCs w:val="24"/>
        </w:rPr>
        <w:t>the complete</w:t>
      </w:r>
      <w:r w:rsidRPr="48A74CCE" w:rsidR="6BA83692">
        <w:rPr>
          <w:rFonts w:ascii="Times New Roman" w:hAnsi="Times New Roman"/>
          <w:sz w:val="24"/>
          <w:szCs w:val="24"/>
        </w:rPr>
        <w:t xml:space="preserve"> the remainder of the project period.</w:t>
      </w:r>
    </w:p>
    <w:p w:rsidR="00022586" w:rsidRPr="004F7B95" w:rsidP="5FE2A6EB" w14:paraId="2EDB417E" w14:textId="4822A38A">
      <w:pPr>
        <w:widowControl/>
        <w:spacing w:line="259" w:lineRule="auto"/>
        <w:ind w:left="360"/>
        <w:rPr>
          <w:rFonts w:ascii="Times New Roman" w:hAnsi="Times New Roman"/>
          <w:snapToGrid/>
          <w:sz w:val="24"/>
          <w:szCs w:val="24"/>
        </w:rPr>
      </w:pPr>
      <w:r w:rsidRPr="5FE2A6EB">
        <w:rPr>
          <w:rFonts w:ascii="Times New Roman" w:hAnsi="Times New Roman"/>
          <w:sz w:val="24"/>
          <w:szCs w:val="24"/>
        </w:rPr>
        <w:t xml:space="preserve"> </w:t>
      </w:r>
    </w:p>
    <w:p w:rsidR="002C3C4F" w:rsidRPr="00075889" w:rsidP="5FE2A6EB" w14:paraId="2C6C564B" w14:textId="3D764D24">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A9. </w:t>
      </w:r>
      <w:r w:rsidRPr="5FE2A6EB">
        <w:rPr>
          <w:rFonts w:ascii="Times New Roman" w:hAnsi="Times New Roman"/>
          <w:b/>
          <w:bCs/>
          <w:snapToGrid/>
          <w:sz w:val="24"/>
          <w:szCs w:val="24"/>
        </w:rPr>
        <w:t xml:space="preserve">Explanation of Any Payment or Gift to Respondents </w:t>
      </w:r>
    </w:p>
    <w:p w:rsidR="00CB1A12" w:rsidP="00022586" w14:paraId="533734B7" w14:textId="011CFAC2">
      <w:pPr>
        <w:widowControl/>
        <w:tabs>
          <w:tab w:val="num" w:pos="360"/>
        </w:tabs>
        <w:ind w:left="360"/>
        <w:rPr>
          <w:rFonts w:ascii="Times New Roman" w:hAnsi="Times New Roman"/>
          <w:snapToGrid/>
          <w:sz w:val="24"/>
          <w:szCs w:val="24"/>
        </w:rPr>
      </w:pPr>
      <w:r w:rsidRPr="5FE2A6EB">
        <w:rPr>
          <w:rFonts w:ascii="Times New Roman" w:hAnsi="Times New Roman"/>
          <w:sz w:val="24"/>
          <w:szCs w:val="24"/>
        </w:rPr>
        <w:t xml:space="preserve">OCS does not propose to provide any payment or gift to respondents. </w:t>
      </w:r>
    </w:p>
    <w:p w:rsidR="00D60543" w:rsidP="00022586" w14:paraId="07EE3689" w14:textId="77777777">
      <w:pPr>
        <w:widowControl/>
        <w:tabs>
          <w:tab w:val="num" w:pos="360"/>
        </w:tabs>
        <w:ind w:left="360"/>
        <w:rPr>
          <w:rFonts w:ascii="Times New Roman" w:hAnsi="Times New Roman"/>
          <w:snapToGrid/>
          <w:sz w:val="24"/>
          <w:szCs w:val="24"/>
        </w:rPr>
      </w:pPr>
    </w:p>
    <w:p w:rsidR="002C3C4F" w:rsidRPr="00075889" w:rsidP="5FE2A6EB" w14:paraId="1EE96718" w14:textId="270D28F5">
      <w:pPr>
        <w:widowControl/>
        <w:tabs>
          <w:tab w:val="num" w:pos="360"/>
        </w:tabs>
        <w:rPr>
          <w:rFonts w:ascii="Times New Roman" w:hAnsi="Times New Roman"/>
          <w:b/>
          <w:bCs/>
          <w:snapToGrid/>
          <w:sz w:val="24"/>
          <w:szCs w:val="24"/>
        </w:rPr>
      </w:pPr>
      <w:r w:rsidRPr="0EF57BEA">
        <w:rPr>
          <w:rFonts w:ascii="Times New Roman" w:hAnsi="Times New Roman"/>
          <w:b/>
          <w:bCs/>
          <w:snapToGrid/>
          <w:sz w:val="24"/>
          <w:szCs w:val="24"/>
        </w:rPr>
        <w:t xml:space="preserve">A10. </w:t>
      </w:r>
      <w:r w:rsidRPr="0EF57BEA">
        <w:rPr>
          <w:rFonts w:ascii="Times New Roman" w:hAnsi="Times New Roman"/>
          <w:b/>
          <w:bCs/>
          <w:snapToGrid/>
          <w:sz w:val="24"/>
          <w:szCs w:val="24"/>
        </w:rPr>
        <w:t xml:space="preserve">Assurance of Confidentiality Provided to Respondents </w:t>
      </w:r>
    </w:p>
    <w:p w:rsidR="002C3C4F" w:rsidRPr="00075889" w:rsidP="5FE2A6EB" w14:paraId="0656057B" w14:textId="555D7D00">
      <w:pPr>
        <w:ind w:left="360"/>
        <w:rPr>
          <w:rFonts w:ascii="Times New Roman" w:hAnsi="Times New Roman"/>
          <w:snapToGrid/>
          <w:sz w:val="24"/>
          <w:szCs w:val="24"/>
        </w:rPr>
      </w:pPr>
      <w:r w:rsidRPr="5FE2A6EB">
        <w:rPr>
          <w:rFonts w:ascii="Times New Roman" w:hAnsi="Times New Roman"/>
          <w:color w:val="000000" w:themeColor="text1"/>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The federal office 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 </w:t>
      </w:r>
      <w:r w:rsidRPr="5FE2A6EB">
        <w:rPr>
          <w:rFonts w:ascii="Times New Roman" w:hAnsi="Times New Roman"/>
          <w:sz w:val="24"/>
          <w:szCs w:val="24"/>
        </w:rPr>
        <w:t xml:space="preserve"> </w:t>
      </w:r>
    </w:p>
    <w:p w:rsidR="00D60543" w:rsidP="000305E6" w14:paraId="1C82E036" w14:textId="77777777">
      <w:pPr>
        <w:widowControl/>
        <w:tabs>
          <w:tab w:val="num" w:pos="360"/>
        </w:tabs>
        <w:rPr>
          <w:rFonts w:ascii="Times New Roman" w:hAnsi="Times New Roman"/>
          <w:snapToGrid/>
          <w:sz w:val="24"/>
          <w:szCs w:val="24"/>
        </w:rPr>
      </w:pPr>
    </w:p>
    <w:p w:rsidR="00DE31CA" w:rsidP="000305E6" w14:paraId="4A1C5F10" w14:textId="77777777">
      <w:pPr>
        <w:widowControl/>
        <w:tabs>
          <w:tab w:val="num" w:pos="360"/>
        </w:tabs>
        <w:rPr>
          <w:rFonts w:ascii="Times New Roman" w:hAnsi="Times New Roman"/>
          <w:snapToGrid/>
          <w:sz w:val="24"/>
          <w:szCs w:val="24"/>
        </w:rPr>
      </w:pPr>
    </w:p>
    <w:p w:rsidR="00DE31CA" w:rsidRPr="004F7B95" w:rsidP="000305E6" w14:paraId="38649BF8" w14:textId="77777777">
      <w:pPr>
        <w:widowControl/>
        <w:tabs>
          <w:tab w:val="num" w:pos="360"/>
        </w:tabs>
        <w:rPr>
          <w:rFonts w:ascii="Times New Roman" w:hAnsi="Times New Roman"/>
          <w:snapToGrid/>
          <w:sz w:val="24"/>
          <w:szCs w:val="24"/>
        </w:rPr>
      </w:pPr>
    </w:p>
    <w:p w:rsidR="002C3C4F" w:rsidRPr="00075889" w:rsidP="5FE2A6EB" w14:paraId="63E02878" w14:textId="1FA2098D">
      <w:pPr>
        <w:widowControl/>
        <w:tabs>
          <w:tab w:val="num" w:pos="360"/>
        </w:tabs>
        <w:rPr>
          <w:rFonts w:ascii="Times New Roman" w:hAnsi="Times New Roman"/>
          <w:b/>
          <w:bCs/>
          <w:snapToGrid/>
          <w:sz w:val="24"/>
          <w:szCs w:val="24"/>
        </w:rPr>
      </w:pPr>
      <w:r w:rsidRPr="5FE2A6EB">
        <w:rPr>
          <w:rFonts w:ascii="Times New Roman" w:hAnsi="Times New Roman"/>
          <w:b/>
          <w:bCs/>
          <w:snapToGrid/>
          <w:sz w:val="24"/>
          <w:szCs w:val="24"/>
        </w:rPr>
        <w:t xml:space="preserve">A11. </w:t>
      </w:r>
      <w:r w:rsidRPr="5FE2A6EB">
        <w:rPr>
          <w:rFonts w:ascii="Times New Roman" w:hAnsi="Times New Roman"/>
          <w:b/>
          <w:bCs/>
          <w:snapToGrid/>
          <w:sz w:val="24"/>
          <w:szCs w:val="24"/>
        </w:rPr>
        <w:t xml:space="preserve">Justification for Sensitive Questions </w:t>
      </w:r>
    </w:p>
    <w:p w:rsidR="00CB1A12" w:rsidRPr="004F7B95" w:rsidP="5FE2A6EB" w14:paraId="084990E8" w14:textId="65DA3E37">
      <w:pPr>
        <w:widowControl/>
        <w:ind w:left="360"/>
        <w:rPr>
          <w:rFonts w:ascii="Times New Roman" w:hAnsi="Times New Roman"/>
          <w:color w:val="000000" w:themeColor="text1"/>
          <w:sz w:val="24"/>
          <w:szCs w:val="24"/>
        </w:rPr>
      </w:pPr>
      <w:r w:rsidRPr="5FE2A6EB">
        <w:rPr>
          <w:rFonts w:ascii="Times New Roman" w:hAnsi="Times New Roman"/>
          <w:color w:val="000000" w:themeColor="text1"/>
          <w:sz w:val="24"/>
          <w:szCs w:val="24"/>
        </w:rPr>
        <w:t xml:space="preserve">OCS is collecting </w:t>
      </w:r>
      <w:r w:rsidRPr="5FE2A6EB" w:rsidR="0621047A">
        <w:rPr>
          <w:rFonts w:ascii="Times New Roman" w:hAnsi="Times New Roman"/>
          <w:color w:val="000000" w:themeColor="text1"/>
          <w:sz w:val="24"/>
          <w:szCs w:val="24"/>
        </w:rPr>
        <w:t>some</w:t>
      </w:r>
      <w:r w:rsidRPr="5FE2A6EB">
        <w:rPr>
          <w:rFonts w:ascii="Times New Roman" w:hAnsi="Times New Roman"/>
          <w:color w:val="000000" w:themeColor="text1"/>
          <w:sz w:val="24"/>
          <w:szCs w:val="24"/>
        </w:rPr>
        <w:t xml:space="preserve"> data points that may be considered sensitive information.</w:t>
      </w:r>
      <w:r w:rsidRPr="5FE2A6EB" w:rsidR="2F6F14AB">
        <w:rPr>
          <w:rFonts w:ascii="Times New Roman" w:hAnsi="Times New Roman"/>
          <w:color w:val="000000" w:themeColor="text1"/>
          <w:sz w:val="24"/>
          <w:szCs w:val="24"/>
        </w:rPr>
        <w:t xml:space="preserve"> This collection requests</w:t>
      </w:r>
      <w:r w:rsidRPr="5FE2A6EB">
        <w:rPr>
          <w:rFonts w:ascii="Times New Roman" w:hAnsi="Times New Roman"/>
          <w:color w:val="000000" w:themeColor="text1"/>
          <w:sz w:val="24"/>
          <w:szCs w:val="24"/>
        </w:rPr>
        <w:t xml:space="preserve"> information about the disability status of the child receiving diapers. OCS is interested in </w:t>
      </w:r>
      <w:r w:rsidRPr="5FE2A6EB">
        <w:rPr>
          <w:rFonts w:ascii="Times New Roman" w:hAnsi="Times New Roman"/>
          <w:color w:val="000000" w:themeColor="text1"/>
          <w:sz w:val="24"/>
          <w:szCs w:val="24"/>
        </w:rPr>
        <w:t>disability status</w:t>
      </w:r>
      <w:r w:rsidRPr="5FE2A6EB">
        <w:rPr>
          <w:rFonts w:ascii="Times New Roman" w:hAnsi="Times New Roman"/>
          <w:color w:val="000000" w:themeColor="text1"/>
          <w:sz w:val="24"/>
          <w:szCs w:val="24"/>
        </w:rPr>
        <w:t xml:space="preserve"> because our office includes the Social Services Block Grant (SSBG), which provides funding support for individuals with disabilities. Thus, understanding the disability status of the children served in the DDDRP will allow OCS to breakdown service silos across program offices and target additional funding support through SSBG. </w:t>
      </w:r>
    </w:p>
    <w:p w:rsidR="00CB1A12" w:rsidRPr="004F7B95" w:rsidP="5FE2A6EB" w14:paraId="12F21ABF" w14:textId="45C7B026">
      <w:pPr>
        <w:widowControl/>
        <w:ind w:left="360"/>
        <w:rPr>
          <w:rFonts w:ascii="Times New Roman" w:hAnsi="Times New Roman"/>
          <w:color w:val="000000" w:themeColor="text1"/>
          <w:sz w:val="24"/>
          <w:szCs w:val="24"/>
        </w:rPr>
      </w:pPr>
    </w:p>
    <w:p w:rsidR="00CB1A12" w:rsidRPr="004F7B95" w:rsidP="5FE2A6EB" w14:paraId="51FAD320" w14:textId="1B52EC6F">
      <w:pPr>
        <w:widowControl/>
        <w:ind w:left="360"/>
        <w:rPr>
          <w:rFonts w:ascii="Times New Roman" w:hAnsi="Times New Roman"/>
          <w:color w:val="000000" w:themeColor="text1"/>
          <w:sz w:val="24"/>
          <w:szCs w:val="24"/>
        </w:rPr>
      </w:pPr>
      <w:r w:rsidRPr="5FE2A6EB">
        <w:rPr>
          <w:rFonts w:ascii="Times New Roman" w:hAnsi="Times New Roman"/>
          <w:color w:val="000000" w:themeColor="text1"/>
          <w:sz w:val="24"/>
          <w:szCs w:val="24"/>
        </w:rPr>
        <w:t>In comments received during the 60-day comment period, feedback indicated that questions related to diaper-related health issues or inability may also be considered sensitive. Understanding the prevalence of diaper</w:t>
      </w:r>
      <w:r w:rsidRPr="5FE2A6EB" w:rsidR="773DB5D3">
        <w:rPr>
          <w:rFonts w:ascii="Times New Roman" w:hAnsi="Times New Roman"/>
          <w:color w:val="000000" w:themeColor="text1"/>
          <w:sz w:val="24"/>
          <w:szCs w:val="24"/>
        </w:rPr>
        <w:t xml:space="preserve">-related health issues among those enrolling in the program is critical to understanding the level of need for the program. OCS has retained the </w:t>
      </w:r>
      <w:r w:rsidRPr="5FE2A6EB" w:rsidR="773DB5D3">
        <w:rPr>
          <w:rFonts w:ascii="Times New Roman" w:hAnsi="Times New Roman"/>
          <w:color w:val="000000" w:themeColor="text1"/>
          <w:sz w:val="24"/>
          <w:szCs w:val="24"/>
        </w:rPr>
        <w:t>prefer</w:t>
      </w:r>
      <w:r w:rsidRPr="5FE2A6EB" w:rsidR="773DB5D3">
        <w:rPr>
          <w:rFonts w:ascii="Times New Roman" w:hAnsi="Times New Roman"/>
          <w:color w:val="000000" w:themeColor="text1"/>
          <w:sz w:val="24"/>
          <w:szCs w:val="24"/>
        </w:rPr>
        <w:t>-not-to-share option in the survey to be used by the first three cohorts,</w:t>
      </w:r>
      <w:r w:rsidRPr="5FE2A6EB" w:rsidR="46478C10">
        <w:rPr>
          <w:rFonts w:ascii="Times New Roman" w:hAnsi="Times New Roman"/>
          <w:color w:val="000000" w:themeColor="text1"/>
          <w:sz w:val="24"/>
          <w:szCs w:val="24"/>
        </w:rPr>
        <w:t xml:space="preserve"> so participants understand that responses are voluntary. In the aggregate report form to be launched with cohort 4, OCS </w:t>
      </w:r>
      <w:r w:rsidRPr="5FE2A6EB" w:rsidR="773DB5D3">
        <w:rPr>
          <w:rFonts w:ascii="Times New Roman" w:hAnsi="Times New Roman"/>
          <w:color w:val="000000" w:themeColor="text1"/>
          <w:sz w:val="24"/>
          <w:szCs w:val="24"/>
        </w:rPr>
        <w:t xml:space="preserve">generalizes this item </w:t>
      </w:r>
      <w:r w:rsidRPr="5FE2A6EB" w:rsidR="202B6464">
        <w:rPr>
          <w:rFonts w:ascii="Times New Roman" w:hAnsi="Times New Roman"/>
          <w:color w:val="000000" w:themeColor="text1"/>
          <w:sz w:val="24"/>
          <w:szCs w:val="24"/>
        </w:rPr>
        <w:t>to reduce the sensitivity</w:t>
      </w:r>
      <w:r w:rsidRPr="5FE2A6EB" w:rsidR="1C5F38D9">
        <w:rPr>
          <w:rFonts w:ascii="Times New Roman" w:hAnsi="Times New Roman"/>
          <w:color w:val="000000" w:themeColor="text1"/>
          <w:sz w:val="24"/>
          <w:szCs w:val="24"/>
        </w:rPr>
        <w:t xml:space="preserve"> of the item</w:t>
      </w:r>
      <w:r w:rsidRPr="5FE2A6EB" w:rsidR="202B6464">
        <w:rPr>
          <w:rFonts w:ascii="Times New Roman" w:hAnsi="Times New Roman"/>
          <w:color w:val="000000" w:themeColor="text1"/>
          <w:sz w:val="24"/>
          <w:szCs w:val="24"/>
        </w:rPr>
        <w:t>.</w:t>
      </w:r>
    </w:p>
    <w:p w:rsidR="00CB1A12" w:rsidRPr="004F7B95" w:rsidP="5FE2A6EB" w14:paraId="4D519807" w14:textId="0F1B6821">
      <w:pPr>
        <w:widowControl/>
        <w:ind w:left="360"/>
        <w:rPr>
          <w:rFonts w:ascii="Times New Roman" w:hAnsi="Times New Roman"/>
          <w:color w:val="000000" w:themeColor="text1"/>
          <w:sz w:val="24"/>
          <w:szCs w:val="24"/>
        </w:rPr>
      </w:pPr>
    </w:p>
    <w:p w:rsidR="00CB1A12" w:rsidRPr="000305E6" w:rsidP="000305E6" w14:paraId="297D6DEB" w14:textId="12C27AD4">
      <w:pPr>
        <w:ind w:left="360"/>
        <w:rPr>
          <w:rFonts w:ascii="Times New Roman" w:hAnsi="Times New Roman"/>
          <w:color w:val="000000" w:themeColor="text1"/>
          <w:sz w:val="24"/>
          <w:szCs w:val="24"/>
        </w:rPr>
      </w:pPr>
      <w:r w:rsidRPr="5FE2A6EB">
        <w:rPr>
          <w:rFonts w:ascii="Times New Roman" w:hAnsi="Times New Roman"/>
          <w:color w:val="000000" w:themeColor="text1"/>
          <w:sz w:val="24"/>
          <w:szCs w:val="24"/>
        </w:rPr>
        <w:t xml:space="preserve">Other comments pointed to items around </w:t>
      </w:r>
      <w:r w:rsidRPr="5FE2A6EB">
        <w:rPr>
          <w:rFonts w:ascii="Times New Roman" w:hAnsi="Times New Roman"/>
          <w:color w:val="000000" w:themeColor="text1"/>
          <w:sz w:val="24"/>
          <w:szCs w:val="24"/>
        </w:rPr>
        <w:t>language spoken</w:t>
      </w:r>
      <w:r w:rsidRPr="5FE2A6EB">
        <w:rPr>
          <w:rFonts w:ascii="Times New Roman" w:hAnsi="Times New Roman"/>
          <w:color w:val="000000" w:themeColor="text1"/>
          <w:sz w:val="24"/>
          <w:szCs w:val="24"/>
        </w:rPr>
        <w:t xml:space="preserve"> and demographic items</w:t>
      </w:r>
      <w:r w:rsidRPr="5FE2A6EB" w:rsidR="34B66A35">
        <w:rPr>
          <w:rFonts w:ascii="Times New Roman" w:hAnsi="Times New Roman"/>
          <w:color w:val="000000" w:themeColor="text1"/>
          <w:sz w:val="24"/>
          <w:szCs w:val="24"/>
        </w:rPr>
        <w:t xml:space="preserve"> (race, ethnicity, gender)</w:t>
      </w:r>
      <w:r w:rsidRPr="5FE2A6EB">
        <w:rPr>
          <w:rFonts w:ascii="Times New Roman" w:hAnsi="Times New Roman"/>
          <w:color w:val="000000" w:themeColor="text1"/>
          <w:sz w:val="24"/>
          <w:szCs w:val="24"/>
        </w:rPr>
        <w:t xml:space="preserve"> </w:t>
      </w:r>
      <w:r w:rsidRPr="5FE2A6EB" w:rsidR="5AF0CD61">
        <w:rPr>
          <w:rFonts w:ascii="Times New Roman" w:hAnsi="Times New Roman"/>
          <w:color w:val="000000" w:themeColor="text1"/>
          <w:sz w:val="24"/>
          <w:szCs w:val="24"/>
        </w:rPr>
        <w:t xml:space="preserve">that </w:t>
      </w:r>
      <w:r w:rsidRPr="5FE2A6EB">
        <w:rPr>
          <w:rFonts w:ascii="Times New Roman" w:hAnsi="Times New Roman"/>
          <w:color w:val="000000" w:themeColor="text1"/>
          <w:sz w:val="24"/>
          <w:szCs w:val="24"/>
        </w:rPr>
        <w:t>may be used to infer whether participants are me</w:t>
      </w:r>
      <w:r w:rsidRPr="5FE2A6EB" w:rsidR="1D4031B6">
        <w:rPr>
          <w:rFonts w:ascii="Times New Roman" w:hAnsi="Times New Roman"/>
          <w:color w:val="000000" w:themeColor="text1"/>
          <w:sz w:val="24"/>
          <w:szCs w:val="24"/>
        </w:rPr>
        <w:t>mbers of marginalized communities. The informati</w:t>
      </w:r>
      <w:r w:rsidRPr="5FE2A6EB" w:rsidR="7C836770">
        <w:rPr>
          <w:rFonts w:ascii="Times New Roman" w:hAnsi="Times New Roman"/>
          <w:color w:val="000000" w:themeColor="text1"/>
          <w:sz w:val="24"/>
          <w:szCs w:val="24"/>
        </w:rPr>
        <w:t xml:space="preserve">on about language needs has helped OCS to ensure that we provide </w:t>
      </w:r>
      <w:r w:rsidRPr="5FE2A6EB" w:rsidR="7C836770">
        <w:rPr>
          <w:rFonts w:ascii="Times New Roman" w:hAnsi="Times New Roman"/>
          <w:color w:val="000000" w:themeColor="text1"/>
          <w:sz w:val="24"/>
          <w:szCs w:val="24"/>
        </w:rPr>
        <w:t>materials in translations</w:t>
      </w:r>
      <w:r w:rsidRPr="5FE2A6EB" w:rsidR="7C836770">
        <w:rPr>
          <w:rFonts w:ascii="Times New Roman" w:hAnsi="Times New Roman"/>
          <w:color w:val="000000" w:themeColor="text1"/>
          <w:sz w:val="24"/>
          <w:szCs w:val="24"/>
        </w:rPr>
        <w:t xml:space="preserve"> to reach participants in their spoken language, and the demographic information helps us to understand reach and access to our programs. </w:t>
      </w:r>
      <w:r w:rsidRPr="5FE2A6EB" w:rsidR="434CE3E2">
        <w:rPr>
          <w:rFonts w:ascii="Times New Roman" w:hAnsi="Times New Roman"/>
          <w:color w:val="000000" w:themeColor="text1"/>
          <w:sz w:val="24"/>
          <w:szCs w:val="24"/>
        </w:rPr>
        <w:t xml:space="preserve">OCS includes similar demographic items across our data collection efforts to ensure we standardize demographic data across all our programs. </w:t>
      </w:r>
      <w:r w:rsidRPr="5FE2A6EB" w:rsidR="1D4031B6">
        <w:rPr>
          <w:rFonts w:ascii="Times New Roman" w:hAnsi="Times New Roman"/>
          <w:color w:val="000000" w:themeColor="text1"/>
          <w:sz w:val="24"/>
          <w:szCs w:val="24"/>
        </w:rPr>
        <w:t xml:space="preserve">OCS retains the “prefer-not-to-share" option on the survey so that individuals understand they are not required to answer any question. </w:t>
      </w:r>
      <w:r w:rsidRPr="5FE2A6EB" w:rsidR="426721C5">
        <w:rPr>
          <w:rFonts w:ascii="Times New Roman" w:hAnsi="Times New Roman"/>
          <w:color w:val="000000" w:themeColor="text1"/>
          <w:sz w:val="24"/>
          <w:szCs w:val="24"/>
        </w:rPr>
        <w:t>Additionally, some feedback indicated that participants may be more comfortable sharing this information with their provider to aggregate into program reporting.</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4C5FFF" w14:paraId="05B17E8A" w14:textId="36897A1E">
      <w:pPr>
        <w:widowControl/>
        <w:spacing w:after="120"/>
        <w:rPr>
          <w:rFonts w:ascii="Times New Roman" w:hAnsi="Times New Roman"/>
          <w:b/>
          <w:snapToGrid/>
          <w:sz w:val="24"/>
          <w:szCs w:val="24"/>
        </w:rPr>
      </w:pPr>
      <w:r>
        <w:rPr>
          <w:rFonts w:ascii="Times New Roman" w:hAnsi="Times New Roman"/>
          <w:b/>
          <w:bCs/>
          <w:snapToGrid/>
          <w:sz w:val="24"/>
          <w:szCs w:val="24"/>
        </w:rPr>
        <w:t xml:space="preserve">A12. </w:t>
      </w: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C76DB3" w:rsidRPr="00C76DB3" w:rsidP="5A42027D" w14:paraId="1E97C7C0" w14:textId="23D95AD3">
      <w:pPr>
        <w:widowControl/>
        <w:spacing w:after="60"/>
        <w:ind w:left="360"/>
        <w:rPr>
          <w:rFonts w:ascii="Times New Roman" w:hAnsi="Times New Roman"/>
          <w:sz w:val="24"/>
          <w:szCs w:val="24"/>
          <w:u w:val="single"/>
        </w:rPr>
      </w:pPr>
      <w:r>
        <w:rPr>
          <w:rFonts w:ascii="Times New Roman" w:hAnsi="Times New Roman"/>
          <w:sz w:val="24"/>
          <w:szCs w:val="24"/>
          <w:u w:val="single"/>
        </w:rPr>
        <w:t>Instrument 1</w:t>
      </w:r>
      <w:r w:rsidR="005E376F">
        <w:rPr>
          <w:rFonts w:ascii="Times New Roman" w:hAnsi="Times New Roman"/>
          <w:sz w:val="24"/>
          <w:szCs w:val="24"/>
          <w:u w:val="single"/>
        </w:rPr>
        <w:t xml:space="preserve"> – Beneficiary Survey</w:t>
      </w:r>
    </w:p>
    <w:p w:rsidR="004C5FFF" w:rsidP="5A42027D" w14:paraId="690E9961" w14:textId="0A2BE629">
      <w:pPr>
        <w:widowControl/>
        <w:spacing w:after="60"/>
        <w:ind w:left="360"/>
        <w:rPr>
          <w:rFonts w:ascii="Times New Roman" w:hAnsi="Times New Roman"/>
          <w:sz w:val="24"/>
          <w:szCs w:val="24"/>
        </w:rPr>
      </w:pPr>
      <w:r w:rsidRPr="4D3AF926">
        <w:rPr>
          <w:rFonts w:ascii="Times New Roman" w:hAnsi="Times New Roman"/>
          <w:sz w:val="24"/>
          <w:szCs w:val="24"/>
        </w:rPr>
        <w:t xml:space="preserve">Beneficiaries </w:t>
      </w:r>
      <w:r w:rsidRPr="4D3AF926" w:rsidR="5BB36760">
        <w:rPr>
          <w:rFonts w:ascii="Times New Roman" w:hAnsi="Times New Roman"/>
          <w:sz w:val="24"/>
          <w:szCs w:val="24"/>
        </w:rPr>
        <w:t xml:space="preserve">enrolling in grant programs operated by </w:t>
      </w:r>
      <w:r w:rsidRPr="4D3AF926" w:rsidR="60900371">
        <w:rPr>
          <w:rFonts w:ascii="Times New Roman" w:hAnsi="Times New Roman"/>
          <w:sz w:val="24"/>
          <w:szCs w:val="24"/>
        </w:rPr>
        <w:t xml:space="preserve">grant recipients awarded in FY 2022 or 2023 will complete </w:t>
      </w:r>
      <w:r w:rsidRPr="4D3AF926" w:rsidR="59FED264">
        <w:rPr>
          <w:rFonts w:ascii="Times New Roman" w:hAnsi="Times New Roman"/>
          <w:sz w:val="24"/>
          <w:szCs w:val="24"/>
        </w:rPr>
        <w:t>Instrument 1, Beneficiary Survey – Enrollment Version</w:t>
      </w:r>
      <w:r w:rsidRPr="4D3AF926" w:rsidR="60900371">
        <w:rPr>
          <w:rFonts w:ascii="Times New Roman" w:hAnsi="Times New Roman"/>
          <w:sz w:val="24"/>
          <w:szCs w:val="24"/>
        </w:rPr>
        <w:t xml:space="preserve">. </w:t>
      </w:r>
      <w:r w:rsidRPr="4D3AF926" w:rsidR="2D8F8353">
        <w:rPr>
          <w:rFonts w:ascii="Times New Roman" w:hAnsi="Times New Roman"/>
          <w:sz w:val="24"/>
          <w:szCs w:val="24"/>
        </w:rPr>
        <w:t xml:space="preserve">There are 21 grant recipients across </w:t>
      </w:r>
      <w:r w:rsidRPr="4D3AF926" w:rsidR="08F651AE">
        <w:rPr>
          <w:rFonts w:ascii="Times New Roman" w:hAnsi="Times New Roman"/>
          <w:sz w:val="24"/>
          <w:szCs w:val="24"/>
        </w:rPr>
        <w:t>the three cohorts that were awarded in FY 2022 and FY 2023</w:t>
      </w:r>
      <w:r w:rsidRPr="4D3AF926" w:rsidR="2D8F8353">
        <w:rPr>
          <w:rFonts w:ascii="Times New Roman" w:hAnsi="Times New Roman"/>
          <w:sz w:val="24"/>
          <w:szCs w:val="24"/>
        </w:rPr>
        <w:t xml:space="preserve">. Based on performance progress reports, we anticipate that grant recipients will enroll </w:t>
      </w:r>
      <w:r w:rsidRPr="4D3AF926" w:rsidR="570CE0A9">
        <w:rPr>
          <w:rFonts w:ascii="Times New Roman" w:hAnsi="Times New Roman"/>
          <w:sz w:val="24"/>
          <w:szCs w:val="24"/>
        </w:rPr>
        <w:t>about 27,000 beneficiaries between January </w:t>
      </w:r>
      <w:r w:rsidRPr="4D3AF926" w:rsidR="570CE0A9">
        <w:rPr>
          <w:rFonts w:ascii="Times New Roman" w:hAnsi="Times New Roman"/>
          <w:sz w:val="24"/>
          <w:szCs w:val="24"/>
        </w:rPr>
        <w:t>2025</w:t>
      </w:r>
      <w:r w:rsidRPr="4D3AF926" w:rsidR="570CE0A9">
        <w:rPr>
          <w:rFonts w:ascii="Times New Roman" w:hAnsi="Times New Roman"/>
          <w:sz w:val="24"/>
          <w:szCs w:val="24"/>
        </w:rPr>
        <w:t xml:space="preserve"> </w:t>
      </w:r>
      <w:r w:rsidRPr="4D3AF926" w:rsidR="0085550C">
        <w:rPr>
          <w:rFonts w:ascii="Times New Roman" w:hAnsi="Times New Roman"/>
          <w:sz w:val="24"/>
          <w:szCs w:val="24"/>
        </w:rPr>
        <w:t>the end of grant administration</w:t>
      </w:r>
      <w:r w:rsidRPr="4D3AF926" w:rsidR="570CE0A9">
        <w:rPr>
          <w:rFonts w:ascii="Times New Roman" w:hAnsi="Times New Roman"/>
          <w:sz w:val="24"/>
          <w:szCs w:val="24"/>
        </w:rPr>
        <w:t xml:space="preserve"> when the beneficiary survey will phase out</w:t>
      </w:r>
      <w:r w:rsidRPr="4D3AF926" w:rsidR="2D8F8353">
        <w:rPr>
          <w:rFonts w:ascii="Times New Roman" w:hAnsi="Times New Roman"/>
          <w:sz w:val="24"/>
          <w:szCs w:val="24"/>
        </w:rPr>
        <w:t xml:space="preserve">.  OCS has observed response rates near 25% for Cohort 1, 50% for Cohort 2, and 75% for Cohort 3. Based on these Cohort-level response rates, we anticipate receiving about </w:t>
      </w:r>
      <w:r w:rsidRPr="4D3AF926" w:rsidR="7348A4E2">
        <w:rPr>
          <w:rFonts w:ascii="Times New Roman" w:hAnsi="Times New Roman"/>
          <w:sz w:val="24"/>
          <w:szCs w:val="24"/>
        </w:rPr>
        <w:t>13,500</w:t>
      </w:r>
      <w:r w:rsidRPr="4D3AF926" w:rsidR="2D8F8353">
        <w:rPr>
          <w:rFonts w:ascii="Times New Roman" w:hAnsi="Times New Roman"/>
          <w:sz w:val="24"/>
          <w:szCs w:val="24"/>
        </w:rPr>
        <w:t xml:space="preserve"> additional respondents between now and </w:t>
      </w:r>
      <w:r w:rsidRPr="4D3AF926" w:rsidR="00471D99">
        <w:rPr>
          <w:rFonts w:ascii="Times New Roman" w:hAnsi="Times New Roman"/>
          <w:sz w:val="24"/>
          <w:szCs w:val="24"/>
        </w:rPr>
        <w:t>the end of grant administration</w:t>
      </w:r>
      <w:r w:rsidRPr="4D3AF926" w:rsidR="2D8F8353">
        <w:rPr>
          <w:rFonts w:ascii="Times New Roman" w:hAnsi="Times New Roman"/>
          <w:sz w:val="24"/>
          <w:szCs w:val="24"/>
        </w:rPr>
        <w:t>.</w:t>
      </w:r>
      <w:r w:rsidRPr="4D3AF926" w:rsidR="00471D99">
        <w:rPr>
          <w:rFonts w:ascii="Times New Roman" w:hAnsi="Times New Roman"/>
          <w:sz w:val="24"/>
          <w:szCs w:val="24"/>
        </w:rPr>
        <w:t xml:space="preserve"> </w:t>
      </w:r>
      <w:r w:rsidRPr="4D3AF926" w:rsidR="73A2A85F">
        <w:rPr>
          <w:rFonts w:ascii="Times New Roman" w:hAnsi="Times New Roman"/>
          <w:sz w:val="24"/>
          <w:szCs w:val="24"/>
        </w:rPr>
        <w:t xml:space="preserve">OCS estimated the </w:t>
      </w:r>
      <w:r w:rsidRPr="4D3AF926" w:rsidR="73062934">
        <w:rPr>
          <w:rFonts w:ascii="Times New Roman" w:hAnsi="Times New Roman"/>
          <w:sz w:val="24"/>
          <w:szCs w:val="24"/>
        </w:rPr>
        <w:t>burden hours for</w:t>
      </w:r>
      <w:r w:rsidRPr="4D3AF926" w:rsidR="73A2A85F">
        <w:rPr>
          <w:rFonts w:ascii="Times New Roman" w:hAnsi="Times New Roman"/>
          <w:sz w:val="24"/>
          <w:szCs w:val="24"/>
        </w:rPr>
        <w:t xml:space="preserve"> instrument 1 based on </w:t>
      </w:r>
      <w:r w:rsidRPr="4D3AF926" w:rsidR="17FF7CA9">
        <w:rPr>
          <w:rFonts w:ascii="Times New Roman" w:hAnsi="Times New Roman"/>
          <w:sz w:val="24"/>
          <w:szCs w:val="24"/>
        </w:rPr>
        <w:t>average completion times recorded by the virtual survey platform</w:t>
      </w:r>
      <w:r w:rsidRPr="4D3AF926" w:rsidR="73062934">
        <w:rPr>
          <w:rFonts w:ascii="Times New Roman" w:hAnsi="Times New Roman"/>
          <w:sz w:val="24"/>
          <w:szCs w:val="24"/>
        </w:rPr>
        <w:t xml:space="preserve"> during the pilot period</w:t>
      </w:r>
      <w:r w:rsidRPr="4D3AF926" w:rsidR="3018066B">
        <w:rPr>
          <w:rFonts w:ascii="Times New Roman" w:hAnsi="Times New Roman"/>
          <w:sz w:val="24"/>
          <w:szCs w:val="24"/>
        </w:rPr>
        <w:t xml:space="preserve"> and </w:t>
      </w:r>
      <w:r w:rsidRPr="4D3AF926" w:rsidR="3018066B">
        <w:rPr>
          <w:rFonts w:ascii="Times New Roman" w:hAnsi="Times New Roman"/>
          <w:sz w:val="24"/>
          <w:szCs w:val="24"/>
        </w:rPr>
        <w:t xml:space="preserve">comments received from grant recipients during the public comment period. The average </w:t>
      </w:r>
      <w:r w:rsidRPr="4D3AF926" w:rsidR="3018066B">
        <w:rPr>
          <w:rFonts w:ascii="Times New Roman" w:hAnsi="Times New Roman"/>
          <w:sz w:val="24"/>
          <w:szCs w:val="24"/>
        </w:rPr>
        <w:t>time for response</w:t>
      </w:r>
      <w:r w:rsidRPr="4D3AF926" w:rsidR="3018066B">
        <w:rPr>
          <w:rFonts w:ascii="Times New Roman" w:hAnsi="Times New Roman"/>
          <w:sz w:val="24"/>
          <w:szCs w:val="24"/>
        </w:rPr>
        <w:t xml:space="preserve"> is 10 minutes according to these sources.</w:t>
      </w:r>
    </w:p>
    <w:p w:rsidR="00147936" w:rsidP="5A42027D" w14:paraId="431AE2DC" w14:textId="77777777">
      <w:pPr>
        <w:widowControl/>
        <w:spacing w:after="60"/>
        <w:ind w:left="360"/>
        <w:rPr>
          <w:rFonts w:ascii="Times New Roman" w:hAnsi="Times New Roman"/>
          <w:sz w:val="24"/>
          <w:szCs w:val="24"/>
        </w:rPr>
      </w:pPr>
    </w:p>
    <w:p w:rsidR="005E376F" w:rsidRPr="005E376F" w:rsidP="5A42027D" w14:paraId="53DB3BDB" w14:textId="0AA4D090">
      <w:pPr>
        <w:widowControl/>
        <w:spacing w:after="60"/>
        <w:ind w:left="360"/>
        <w:rPr>
          <w:rFonts w:ascii="Times New Roman" w:hAnsi="Times New Roman"/>
          <w:sz w:val="24"/>
          <w:szCs w:val="24"/>
          <w:u w:val="single"/>
        </w:rPr>
      </w:pPr>
      <w:r>
        <w:rPr>
          <w:rFonts w:ascii="Times New Roman" w:hAnsi="Times New Roman"/>
          <w:sz w:val="24"/>
          <w:szCs w:val="24"/>
          <w:u w:val="single"/>
        </w:rPr>
        <w:t>Instrument 2 – Beneficiary Report</w:t>
      </w:r>
    </w:p>
    <w:p w:rsidR="002F207E" w:rsidP="002F207E" w14:paraId="7C5010AC" w14:textId="636DABD8">
      <w:pPr>
        <w:widowControl/>
        <w:spacing w:after="60"/>
        <w:ind w:left="360"/>
        <w:rPr>
          <w:rFonts w:ascii="Times New Roman" w:hAnsi="Times New Roman"/>
          <w:sz w:val="24"/>
          <w:szCs w:val="24"/>
        </w:rPr>
      </w:pPr>
      <w:r>
        <w:rPr>
          <w:rFonts w:ascii="Times New Roman" w:hAnsi="Times New Roman"/>
          <w:sz w:val="24"/>
          <w:szCs w:val="24"/>
        </w:rPr>
        <w:t xml:space="preserve">Instrument 2 – Beneficiary Report will be due every six months as a supplement to </w:t>
      </w:r>
      <w:r w:rsidR="00555997">
        <w:rPr>
          <w:rFonts w:ascii="Times New Roman" w:hAnsi="Times New Roman"/>
          <w:sz w:val="24"/>
          <w:szCs w:val="24"/>
        </w:rPr>
        <w:t xml:space="preserve">grant recipients’ quarterly PPR. The DDDRP are 2-year grants, so grant recipients would complete them </w:t>
      </w:r>
      <w:r w:rsidR="00CA4984">
        <w:rPr>
          <w:rFonts w:ascii="Times New Roman" w:hAnsi="Times New Roman"/>
          <w:sz w:val="24"/>
          <w:szCs w:val="24"/>
        </w:rPr>
        <w:t xml:space="preserve">4 times over the course of their grant periods. </w:t>
      </w:r>
      <w:r w:rsidR="00E85828">
        <w:rPr>
          <w:rFonts w:ascii="Times New Roman" w:hAnsi="Times New Roman"/>
          <w:sz w:val="24"/>
          <w:szCs w:val="24"/>
        </w:rPr>
        <w:t xml:space="preserve">All estimates were developed assuming current funding levels and similar grant structures to arrive at the number of grant recipients, partners, and respondents. </w:t>
      </w:r>
    </w:p>
    <w:p w:rsidR="002F207E" w:rsidP="002F207E" w14:paraId="1D988788" w14:textId="77777777">
      <w:pPr>
        <w:pStyle w:val="ListParagraph"/>
        <w:widowControl/>
        <w:numPr>
          <w:ilvl w:val="0"/>
          <w:numId w:val="31"/>
        </w:numPr>
        <w:spacing w:after="60"/>
        <w:rPr>
          <w:rFonts w:ascii="Times New Roman" w:hAnsi="Times New Roman"/>
          <w:sz w:val="24"/>
          <w:szCs w:val="24"/>
        </w:rPr>
      </w:pPr>
      <w:r w:rsidRPr="002F207E">
        <w:rPr>
          <w:rFonts w:ascii="Times New Roman" w:hAnsi="Times New Roman"/>
          <w:sz w:val="24"/>
          <w:szCs w:val="24"/>
        </w:rPr>
        <w:t xml:space="preserve">OCS estimated </w:t>
      </w:r>
      <w:r w:rsidRPr="002F207E" w:rsidR="00E37F27">
        <w:rPr>
          <w:rFonts w:ascii="Times New Roman" w:hAnsi="Times New Roman"/>
          <w:sz w:val="24"/>
          <w:szCs w:val="24"/>
        </w:rPr>
        <w:t xml:space="preserve">35 grant recipients will </w:t>
      </w:r>
      <w:r w:rsidRPr="002F207E" w:rsidR="003B3D39">
        <w:rPr>
          <w:rFonts w:ascii="Times New Roman" w:hAnsi="Times New Roman"/>
          <w:sz w:val="24"/>
          <w:szCs w:val="24"/>
        </w:rPr>
        <w:t xml:space="preserve">complete </w:t>
      </w:r>
      <w:r w:rsidRPr="002F207E" w:rsidR="002921C7">
        <w:rPr>
          <w:rFonts w:ascii="Times New Roman" w:hAnsi="Times New Roman"/>
          <w:sz w:val="24"/>
          <w:szCs w:val="24"/>
        </w:rPr>
        <w:t>Instrument 2 – Beneficiary Report by considering the number</w:t>
      </w:r>
      <w:r w:rsidRPr="002F207E" w:rsidR="00C76DB3">
        <w:rPr>
          <w:rFonts w:ascii="Times New Roman" w:hAnsi="Times New Roman"/>
          <w:sz w:val="24"/>
          <w:szCs w:val="24"/>
        </w:rPr>
        <w:t xml:space="preserve"> of grants that may be funded if current funding levels continue for the next three years. </w:t>
      </w:r>
      <w:r w:rsidRPr="002F207E" w:rsidR="00E37F27">
        <w:rPr>
          <w:rFonts w:ascii="Times New Roman" w:hAnsi="Times New Roman"/>
          <w:sz w:val="24"/>
          <w:szCs w:val="24"/>
        </w:rPr>
        <w:t xml:space="preserve">Grant recipients will compile information provided by partner organizations that work directly with beneficiaries. </w:t>
      </w:r>
      <w:r w:rsidRPr="002F207E">
        <w:rPr>
          <w:rFonts w:ascii="Times New Roman" w:hAnsi="Times New Roman"/>
          <w:sz w:val="24"/>
          <w:szCs w:val="24"/>
        </w:rPr>
        <w:t>We estimate an average of 3 hours of time to aggregate results across partner organizations.</w:t>
      </w:r>
    </w:p>
    <w:p w:rsidR="002F207E" w:rsidP="002F207E" w14:paraId="65654643" w14:textId="0979EC70">
      <w:pPr>
        <w:pStyle w:val="ListParagraph"/>
        <w:widowControl/>
        <w:numPr>
          <w:ilvl w:val="0"/>
          <w:numId w:val="31"/>
        </w:numPr>
        <w:spacing w:after="60"/>
        <w:rPr>
          <w:rFonts w:ascii="Times New Roman" w:hAnsi="Times New Roman"/>
          <w:sz w:val="24"/>
          <w:szCs w:val="24"/>
        </w:rPr>
      </w:pPr>
      <w:r w:rsidRPr="002F207E">
        <w:rPr>
          <w:rFonts w:ascii="Times New Roman" w:hAnsi="Times New Roman"/>
          <w:sz w:val="24"/>
          <w:szCs w:val="24"/>
        </w:rPr>
        <w:t>We</w:t>
      </w:r>
      <w:r>
        <w:rPr>
          <w:rFonts w:ascii="Times New Roman" w:hAnsi="Times New Roman"/>
          <w:sz w:val="24"/>
          <w:szCs w:val="24"/>
        </w:rPr>
        <w:t xml:space="preserve"> estimated 280 partner organizations based on the current average number of partner organizations per grant recipient multiplied by the total anticipated number of grant recipients. Partner organizations will </w:t>
      </w:r>
      <w:r w:rsidR="00033222">
        <w:rPr>
          <w:rFonts w:ascii="Times New Roman" w:hAnsi="Times New Roman"/>
          <w:sz w:val="24"/>
          <w:szCs w:val="24"/>
        </w:rPr>
        <w:t xml:space="preserve">collect data from beneficiaries and summarize the findings for grant recipients. In our conversations with partner organizations, we learned that </w:t>
      </w:r>
      <w:r w:rsidR="00953E39">
        <w:rPr>
          <w:rFonts w:ascii="Times New Roman" w:hAnsi="Times New Roman"/>
          <w:sz w:val="24"/>
          <w:szCs w:val="24"/>
        </w:rPr>
        <w:t xml:space="preserve">they have existing systems and processes for collecting information on participant characteristics and outcomes. </w:t>
      </w:r>
      <w:r w:rsidR="00D47709">
        <w:rPr>
          <w:rFonts w:ascii="Times New Roman" w:hAnsi="Times New Roman"/>
          <w:sz w:val="24"/>
          <w:szCs w:val="24"/>
        </w:rPr>
        <w:t xml:space="preserve">This reporting effort requires that they leverage these existing processes to develop and report summary analyses for this grant. We estimate this time at </w:t>
      </w:r>
      <w:r w:rsidR="00E85828">
        <w:rPr>
          <w:rFonts w:ascii="Times New Roman" w:hAnsi="Times New Roman"/>
          <w:sz w:val="24"/>
          <w:szCs w:val="24"/>
        </w:rPr>
        <w:t>10 hours per response.</w:t>
      </w:r>
    </w:p>
    <w:p w:rsidR="00E85828" w:rsidRPr="002F207E" w:rsidP="002F207E" w14:paraId="5E5DE6F6" w14:textId="7C8236A4">
      <w:pPr>
        <w:pStyle w:val="ListParagraph"/>
        <w:widowControl/>
        <w:numPr>
          <w:ilvl w:val="0"/>
          <w:numId w:val="31"/>
        </w:numPr>
        <w:spacing w:after="60"/>
        <w:rPr>
          <w:rFonts w:ascii="Times New Roman" w:hAnsi="Times New Roman"/>
          <w:sz w:val="24"/>
          <w:szCs w:val="24"/>
        </w:rPr>
      </w:pPr>
      <w:r>
        <w:rPr>
          <w:rFonts w:ascii="Times New Roman" w:hAnsi="Times New Roman"/>
          <w:sz w:val="24"/>
          <w:szCs w:val="24"/>
        </w:rPr>
        <w:t xml:space="preserve">We estimated the total number of beneficiaries 64,000 over the </w:t>
      </w:r>
      <w:r w:rsidR="006E6209">
        <w:rPr>
          <w:rFonts w:ascii="Times New Roman" w:hAnsi="Times New Roman"/>
          <w:sz w:val="24"/>
          <w:szCs w:val="24"/>
        </w:rPr>
        <w:t>three-year</w:t>
      </w:r>
      <w:r>
        <w:rPr>
          <w:rFonts w:ascii="Times New Roman" w:hAnsi="Times New Roman"/>
          <w:sz w:val="24"/>
          <w:szCs w:val="24"/>
        </w:rPr>
        <w:t xml:space="preserve"> period. Beneficiaries </w:t>
      </w:r>
      <w:r w:rsidR="006F5B5A">
        <w:rPr>
          <w:rFonts w:ascii="Times New Roman" w:hAnsi="Times New Roman"/>
          <w:sz w:val="24"/>
          <w:szCs w:val="24"/>
        </w:rPr>
        <w:t xml:space="preserve">will need to provide enrollment and follow-up information in order for grant recipients to complete reporting. Based on conversations with grant recipients, beneficiaries already provide information </w:t>
      </w:r>
      <w:r w:rsidR="002C0FF6">
        <w:rPr>
          <w:rFonts w:ascii="Times New Roman" w:hAnsi="Times New Roman"/>
          <w:sz w:val="24"/>
          <w:szCs w:val="24"/>
        </w:rPr>
        <w:t xml:space="preserve">to service providers upon enrollment. Therefore, we estimate a burden of 5 minutes per </w:t>
      </w:r>
      <w:r w:rsidR="00953A5A">
        <w:rPr>
          <w:rFonts w:ascii="Times New Roman" w:hAnsi="Times New Roman"/>
          <w:sz w:val="24"/>
          <w:szCs w:val="24"/>
        </w:rPr>
        <w:t xml:space="preserve">response to account for the additional information collected for this </w:t>
      </w:r>
      <w:r w:rsidR="00953A5A">
        <w:rPr>
          <w:rFonts w:ascii="Times New Roman" w:hAnsi="Times New Roman"/>
          <w:sz w:val="24"/>
          <w:szCs w:val="24"/>
        </w:rPr>
        <w:t>reporting</w:t>
      </w:r>
      <w:r w:rsidR="00953A5A">
        <w:rPr>
          <w:rFonts w:ascii="Times New Roman" w:hAnsi="Times New Roman"/>
          <w:sz w:val="24"/>
          <w:szCs w:val="24"/>
        </w:rPr>
        <w:t xml:space="preserve">. </w:t>
      </w:r>
    </w:p>
    <w:p w:rsidR="00CB1A12" w:rsidRPr="00505536" w:rsidP="5A42027D" w14:paraId="491EE3AF" w14:textId="416B8AEF">
      <w:pPr>
        <w:widowControl/>
        <w:ind w:left="360"/>
      </w:pPr>
      <w:r w:rsidRPr="5A42027D">
        <w:rPr>
          <w:rFonts w:ascii="Times New Roman" w:hAnsi="Times New Roman"/>
          <w:i/>
          <w:iCs/>
          <w:sz w:val="24"/>
          <w:szCs w:val="24"/>
        </w:rPr>
        <w:t xml:space="preserve"> </w:t>
      </w:r>
    </w:p>
    <w:p w:rsidR="00CB1A12"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953A5A" w:rsidP="00953A5A" w14:paraId="5DBE4E12" w14:textId="77777777">
      <w:pPr>
        <w:pStyle w:val="paragraph"/>
        <w:spacing w:before="0" w:beforeAutospacing="0" w:after="0" w:afterAutospacing="0"/>
        <w:ind w:left="360"/>
        <w:textAlignment w:val="baseline"/>
        <w:rPr>
          <w:rStyle w:val="normaltextrun"/>
        </w:rPr>
      </w:pPr>
      <w:r>
        <w:rPr>
          <w:rStyle w:val="normaltextrun"/>
          <w:color w:val="000000"/>
          <w:shd w:val="clear" w:color="auto" w:fill="FFFFFF"/>
        </w:rPr>
        <w:t xml:space="preserve">The beneficiaries will be individuals and families with low incomes living in seven different states across the country. OCS used the unweighted average state minimum wage across the country as the wage rate, which is $10.86 per hour. Source: </w:t>
      </w:r>
      <w:hyperlink r:id="rId11" w:anchor="3" w:tgtFrame="_blank" w:history="1">
        <w:r>
          <w:rPr>
            <w:rStyle w:val="normaltextrun"/>
            <w:color w:val="0000FF"/>
            <w:u w:val="single"/>
            <w:shd w:val="clear" w:color="auto" w:fill="FFFFFF"/>
          </w:rPr>
          <w:t>U.S. DOL Consolidated Minimum Wage Table (Effective 07/01/24)</w:t>
        </w:r>
      </w:hyperlink>
      <w:r>
        <w:rPr>
          <w:rStyle w:val="eop"/>
          <w:color w:val="0000FF"/>
          <w:shd w:val="clear" w:color="auto" w:fill="FFFFFF"/>
        </w:rPr>
        <w:t xml:space="preserve">. </w:t>
      </w:r>
    </w:p>
    <w:p w:rsidR="00953A5A" w:rsidP="009776F1" w14:paraId="4DA8BF43" w14:textId="77777777">
      <w:pPr>
        <w:pStyle w:val="paragraph"/>
        <w:spacing w:before="0" w:beforeAutospacing="0" w:after="0" w:afterAutospacing="0"/>
        <w:ind w:left="360"/>
        <w:textAlignment w:val="baseline"/>
        <w:rPr>
          <w:rStyle w:val="normaltextrun"/>
        </w:rPr>
      </w:pPr>
    </w:p>
    <w:p w:rsidR="009776F1" w:rsidP="000305E6" w14:paraId="17EEDBC3" w14:textId="623C9E5D">
      <w:pPr>
        <w:pStyle w:val="paragraph"/>
        <w:spacing w:before="0" w:beforeAutospacing="0" w:after="0" w:afterAutospacing="0"/>
        <w:ind w:left="360"/>
        <w:textAlignment w:val="baseline"/>
      </w:pPr>
      <w:r>
        <w:rPr>
          <w:rStyle w:val="normaltextrun"/>
        </w:rPr>
        <w:t xml:space="preserve">The cost to </w:t>
      </w:r>
      <w:r w:rsidR="000305E6">
        <w:rPr>
          <w:rStyle w:val="normaltextrun"/>
        </w:rPr>
        <w:t>grant recipients and partners</w:t>
      </w:r>
      <w:r>
        <w:rPr>
          <w:rStyle w:val="normaltextrun"/>
        </w:rPr>
        <w:t xml:space="preserve"> was calculated using the Bureau of Labor Statistics (BLS) wage data from May 2023. To account for fringe benefits and overhead the rate was multiplied by two. </w:t>
      </w:r>
      <w:hyperlink r:id="rId12" w:tgtFrame="_blank" w:history="1">
        <w:r>
          <w:rPr>
            <w:rStyle w:val="normaltextrun"/>
            <w:color w:val="0000FF"/>
            <w:u w:val="single"/>
          </w:rPr>
          <w:t>https://www.bls.gov/oes/current/oes210000.htm</w:t>
        </w:r>
      </w:hyperlink>
      <w:r w:rsidR="000305E6">
        <w:rPr>
          <w:rStyle w:val="normaltextrun"/>
        </w:rPr>
        <w:t xml:space="preserve">. </w:t>
      </w:r>
      <w:r>
        <w:rPr>
          <w:rStyle w:val="normaltextrun"/>
        </w:rPr>
        <w:t xml:space="preserve">For grant recipient and partner efforts to report beneficiary characteristics, </w:t>
      </w:r>
      <w:r w:rsidR="00582C6A">
        <w:rPr>
          <w:rStyle w:val="normaltextrun"/>
        </w:rPr>
        <w:t>we use the</w:t>
      </w:r>
      <w:r>
        <w:rPr>
          <w:rStyle w:val="normaltextrun"/>
        </w:rPr>
        <w:t xml:space="preserve"> “community and social service specialists” (21-1099) median wage rate of $23.89. To account for fringe benefits and overhead, the rate was multiplied by two, which is $47.78.</w:t>
      </w:r>
      <w:r>
        <w:rPr>
          <w:rStyle w:val="eop"/>
        </w:rPr>
        <w:t> </w:t>
      </w:r>
    </w:p>
    <w:p w:rsidR="00CB1A12" w:rsidRPr="004F7B95" w:rsidP="00582C6A" w14:paraId="055034F3" w14:textId="018BADAD">
      <w:pPr>
        <w:widowControl/>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96"/>
        <w:gridCol w:w="1494"/>
        <w:gridCol w:w="1550"/>
        <w:gridCol w:w="1355"/>
        <w:gridCol w:w="1124"/>
        <w:gridCol w:w="918"/>
        <w:gridCol w:w="1033"/>
        <w:gridCol w:w="1216"/>
      </w:tblGrid>
      <w:tr w14:paraId="230FE56D" w14:textId="77777777" w:rsidTr="48A74CCE">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16" w:type="dxa"/>
            <w:shd w:val="clear" w:color="auto" w:fill="BFBFBF" w:themeFill="background1" w:themeFillShade="BF"/>
            <w:vAlign w:val="center"/>
          </w:tcPr>
          <w:p w:rsidR="00957799" w:rsidRPr="00405C10" w:rsidP="662E7714" w14:paraId="710C0652" w14:textId="77777777">
            <w:pPr>
              <w:jc w:val="center"/>
              <w:rPr>
                <w:rFonts w:ascii="Times New Roman" w:hAnsi="Times New Roman"/>
              </w:rPr>
            </w:pPr>
            <w:r w:rsidRPr="662E7714">
              <w:rPr>
                <w:rFonts w:ascii="Times New Roman" w:hAnsi="Times New Roman"/>
              </w:rPr>
              <w:t>I</w:t>
            </w:r>
            <w:r w:rsidRPr="662E7714" w:rsidR="004110F5">
              <w:rPr>
                <w:rFonts w:ascii="Times New Roman" w:hAnsi="Times New Roman"/>
              </w:rPr>
              <w:t>nformation Collection Title</w:t>
            </w:r>
          </w:p>
        </w:tc>
        <w:tc>
          <w:tcPr>
            <w:tcW w:w="1536" w:type="dxa"/>
            <w:shd w:val="clear" w:color="auto" w:fill="BFBFBF" w:themeFill="background1" w:themeFillShade="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614" w:type="dxa"/>
            <w:shd w:val="clear" w:color="auto" w:fill="BFBFBF" w:themeFill="background1" w:themeFillShade="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6" w:type="dxa"/>
            <w:shd w:val="clear" w:color="auto" w:fill="BFBFBF" w:themeFill="background1" w:themeFillShade="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1176" w:type="dxa"/>
            <w:shd w:val="clear" w:color="auto" w:fill="BFBFBF" w:themeFill="background1" w:themeFillShade="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36" w:type="dxa"/>
            <w:shd w:val="clear" w:color="auto" w:fill="BFBFBF" w:themeFill="background1" w:themeFillShade="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56" w:type="dxa"/>
            <w:shd w:val="clear" w:color="auto" w:fill="BFBFBF" w:themeFill="background1" w:themeFillShade="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36" w:type="dxa"/>
            <w:shd w:val="clear" w:color="auto" w:fill="BFBFBF" w:themeFill="background1" w:themeFillShade="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48A74CCE">
        <w:tblPrEx>
          <w:tblW w:w="10086" w:type="dxa"/>
          <w:jc w:val="center"/>
          <w:tblLook w:val="00A0"/>
        </w:tblPrEx>
        <w:trPr>
          <w:trHeight w:val="432"/>
          <w:jc w:val="center"/>
        </w:trPr>
        <w:tc>
          <w:tcPr>
            <w:tcW w:w="1416" w:type="dxa"/>
            <w:vAlign w:val="center"/>
          </w:tcPr>
          <w:p w:rsidR="00957799" w:rsidRPr="00405C10" w:rsidP="004F7B95" w14:paraId="33E13E32" w14:textId="49A5BAFB">
            <w:pPr>
              <w:tabs>
                <w:tab w:val="center" w:pos="4320"/>
                <w:tab w:val="right" w:pos="8640"/>
              </w:tabs>
              <w:rPr>
                <w:rFonts w:ascii="Times New Roman" w:hAnsi="Times New Roman"/>
              </w:rPr>
            </w:pPr>
            <w:r>
              <w:rPr>
                <w:rFonts w:ascii="Times New Roman" w:hAnsi="Times New Roman"/>
                <w:szCs w:val="24"/>
              </w:rPr>
              <w:t>Beneficiary Survey – Enrollment Version</w:t>
            </w:r>
          </w:p>
        </w:tc>
        <w:tc>
          <w:tcPr>
            <w:tcW w:w="1536" w:type="dxa"/>
            <w:vAlign w:val="center"/>
          </w:tcPr>
          <w:p w:rsidR="00957799" w:rsidRPr="000305E6" w:rsidP="004F7B95" w14:paraId="631BD576" w14:textId="1F0F34DA">
            <w:pPr>
              <w:tabs>
                <w:tab w:val="center" w:pos="4320"/>
                <w:tab w:val="right" w:pos="8640"/>
              </w:tabs>
              <w:jc w:val="center"/>
              <w:rPr>
                <w:rFonts w:ascii="Times New Roman" w:hAnsi="Times New Roman"/>
              </w:rPr>
            </w:pPr>
            <w:r w:rsidRPr="000305E6">
              <w:rPr>
                <w:rFonts w:ascii="Times New Roman" w:hAnsi="Times New Roman"/>
                <w:szCs w:val="24"/>
              </w:rPr>
              <w:t>13,500</w:t>
            </w:r>
          </w:p>
        </w:tc>
        <w:tc>
          <w:tcPr>
            <w:tcW w:w="1614" w:type="dxa"/>
            <w:vAlign w:val="center"/>
          </w:tcPr>
          <w:p w:rsidR="00957799" w:rsidRPr="00405C10" w:rsidP="000F5D73" w14:paraId="3DD8ECC7" w14:textId="294CAE0F">
            <w:pPr>
              <w:tabs>
                <w:tab w:val="center" w:pos="4320"/>
                <w:tab w:val="right" w:pos="8640"/>
              </w:tabs>
              <w:jc w:val="center"/>
              <w:rPr>
                <w:rFonts w:ascii="Times New Roman" w:hAnsi="Times New Roman"/>
              </w:rPr>
            </w:pPr>
            <w:r>
              <w:rPr>
                <w:rFonts w:ascii="Times New Roman" w:hAnsi="Times New Roman"/>
                <w:szCs w:val="24"/>
              </w:rPr>
              <w:t>1</w:t>
            </w:r>
          </w:p>
        </w:tc>
        <w:tc>
          <w:tcPr>
            <w:tcW w:w="1416" w:type="dxa"/>
            <w:vAlign w:val="center"/>
          </w:tcPr>
          <w:p w:rsidR="00957799" w:rsidRPr="00405C10" w:rsidP="004F7B95" w14:paraId="46007120" w14:textId="549D71BD">
            <w:pPr>
              <w:tabs>
                <w:tab w:val="center" w:pos="4320"/>
                <w:tab w:val="right" w:pos="8640"/>
              </w:tabs>
              <w:jc w:val="center"/>
              <w:rPr>
                <w:rFonts w:ascii="Times New Roman" w:hAnsi="Times New Roman"/>
                <w:szCs w:val="24"/>
              </w:rPr>
            </w:pPr>
            <w:r>
              <w:rPr>
                <w:rFonts w:ascii="Times New Roman" w:hAnsi="Times New Roman"/>
                <w:szCs w:val="24"/>
              </w:rPr>
              <w:t>0.167</w:t>
            </w:r>
          </w:p>
        </w:tc>
        <w:tc>
          <w:tcPr>
            <w:tcW w:w="1176" w:type="dxa"/>
            <w:vAlign w:val="center"/>
          </w:tcPr>
          <w:p w:rsidR="00957799" w:rsidRPr="00405C10" w:rsidP="004F7B95" w14:paraId="1A00A282" w14:textId="13F20D92">
            <w:pPr>
              <w:tabs>
                <w:tab w:val="center" w:pos="4320"/>
                <w:tab w:val="right" w:pos="8640"/>
              </w:tabs>
              <w:jc w:val="center"/>
              <w:rPr>
                <w:rFonts w:ascii="Times New Roman" w:hAnsi="Times New Roman"/>
                <w:szCs w:val="24"/>
              </w:rPr>
            </w:pPr>
            <w:r>
              <w:rPr>
                <w:rFonts w:ascii="Times New Roman" w:hAnsi="Times New Roman"/>
                <w:szCs w:val="24"/>
              </w:rPr>
              <w:t>2,250</w:t>
            </w:r>
          </w:p>
        </w:tc>
        <w:tc>
          <w:tcPr>
            <w:tcW w:w="936" w:type="dxa"/>
            <w:vAlign w:val="center"/>
          </w:tcPr>
          <w:p w:rsidR="00957799" w:rsidRPr="00405C10" w:rsidP="003C6652" w14:paraId="25670C73" w14:textId="62C35EB6">
            <w:pPr>
              <w:tabs>
                <w:tab w:val="center" w:pos="4320"/>
                <w:tab w:val="right" w:pos="8640"/>
              </w:tabs>
              <w:jc w:val="center"/>
              <w:rPr>
                <w:rFonts w:ascii="Times New Roman" w:hAnsi="Times New Roman"/>
                <w:szCs w:val="24"/>
              </w:rPr>
            </w:pPr>
            <w:r>
              <w:rPr>
                <w:rFonts w:ascii="Times New Roman" w:hAnsi="Times New Roman"/>
                <w:szCs w:val="24"/>
              </w:rPr>
              <w:t>750</w:t>
            </w:r>
          </w:p>
        </w:tc>
        <w:tc>
          <w:tcPr>
            <w:tcW w:w="1056" w:type="dxa"/>
            <w:vAlign w:val="center"/>
          </w:tcPr>
          <w:p w:rsidR="00957799" w:rsidRPr="00405C10" w:rsidP="004F7B95" w14:paraId="7D556C98" w14:textId="53751E8A">
            <w:pPr>
              <w:tabs>
                <w:tab w:val="center" w:pos="4320"/>
                <w:tab w:val="right" w:pos="8640"/>
              </w:tabs>
              <w:jc w:val="center"/>
              <w:rPr>
                <w:rFonts w:ascii="Times New Roman" w:hAnsi="Times New Roman"/>
                <w:szCs w:val="24"/>
              </w:rPr>
            </w:pPr>
            <w:r>
              <w:rPr>
                <w:rFonts w:ascii="Times New Roman" w:hAnsi="Times New Roman"/>
                <w:szCs w:val="24"/>
              </w:rPr>
              <w:t>$10.86</w:t>
            </w:r>
          </w:p>
        </w:tc>
        <w:tc>
          <w:tcPr>
            <w:tcW w:w="936" w:type="dxa"/>
            <w:vAlign w:val="center"/>
          </w:tcPr>
          <w:p w:rsidR="00957799" w:rsidRPr="00405C10" w:rsidP="004F7B95" w14:paraId="5133F4BC" w14:textId="62C77A22">
            <w:pPr>
              <w:tabs>
                <w:tab w:val="center" w:pos="4320"/>
                <w:tab w:val="right" w:pos="8640"/>
              </w:tabs>
              <w:jc w:val="center"/>
              <w:rPr>
                <w:rFonts w:ascii="Times New Roman" w:hAnsi="Times New Roman"/>
                <w:szCs w:val="24"/>
              </w:rPr>
            </w:pPr>
            <w:r>
              <w:rPr>
                <w:rFonts w:ascii="Times New Roman" w:hAnsi="Times New Roman"/>
                <w:szCs w:val="24"/>
              </w:rPr>
              <w:t>$8,145</w:t>
            </w:r>
          </w:p>
        </w:tc>
      </w:tr>
      <w:tr w14:paraId="66E3DD67" w14:textId="77777777" w:rsidTr="48A74CCE">
        <w:tblPrEx>
          <w:tblW w:w="10086" w:type="dxa"/>
          <w:jc w:val="center"/>
          <w:tblLook w:val="00A0"/>
        </w:tblPrEx>
        <w:trPr>
          <w:trHeight w:val="432"/>
          <w:jc w:val="center"/>
        </w:trPr>
        <w:tc>
          <w:tcPr>
            <w:tcW w:w="1416" w:type="dxa"/>
            <w:vAlign w:val="center"/>
          </w:tcPr>
          <w:p w:rsidR="00957799" w:rsidRPr="00405C10" w:rsidP="004F7B95" w14:paraId="39DFC5F9" w14:textId="4E32C519">
            <w:pPr>
              <w:tabs>
                <w:tab w:val="center" w:pos="4320"/>
                <w:tab w:val="right" w:pos="8640"/>
              </w:tabs>
              <w:rPr>
                <w:rFonts w:ascii="Times New Roman" w:hAnsi="Times New Roman"/>
                <w:szCs w:val="24"/>
              </w:rPr>
            </w:pPr>
            <w:r>
              <w:rPr>
                <w:rFonts w:ascii="Times New Roman" w:hAnsi="Times New Roman"/>
                <w:szCs w:val="24"/>
              </w:rPr>
              <w:t>Beneficiary Report – Grant Recipients</w:t>
            </w:r>
          </w:p>
        </w:tc>
        <w:tc>
          <w:tcPr>
            <w:tcW w:w="1536" w:type="dxa"/>
            <w:vAlign w:val="center"/>
          </w:tcPr>
          <w:p w:rsidR="00957799" w:rsidRPr="000305E6" w:rsidP="004F7B95" w14:paraId="58BAAEDB" w14:textId="6496948C">
            <w:pPr>
              <w:tabs>
                <w:tab w:val="center" w:pos="4320"/>
                <w:tab w:val="right" w:pos="8640"/>
              </w:tabs>
              <w:jc w:val="center"/>
              <w:rPr>
                <w:rFonts w:ascii="Times New Roman" w:hAnsi="Times New Roman"/>
                <w:szCs w:val="24"/>
              </w:rPr>
            </w:pPr>
            <w:r w:rsidRPr="000305E6">
              <w:rPr>
                <w:rFonts w:ascii="Times New Roman" w:hAnsi="Times New Roman"/>
                <w:szCs w:val="24"/>
              </w:rPr>
              <w:t>35</w:t>
            </w:r>
          </w:p>
        </w:tc>
        <w:tc>
          <w:tcPr>
            <w:tcW w:w="1614" w:type="dxa"/>
            <w:vAlign w:val="center"/>
          </w:tcPr>
          <w:p w:rsidR="00957799" w:rsidRPr="00405C10" w:rsidP="00464D7E" w14:paraId="0CD2F9C1" w14:textId="7592BAF0">
            <w:pPr>
              <w:tabs>
                <w:tab w:val="center" w:pos="4320"/>
                <w:tab w:val="right" w:pos="8640"/>
              </w:tabs>
              <w:jc w:val="center"/>
              <w:rPr>
                <w:rFonts w:ascii="Times New Roman" w:hAnsi="Times New Roman"/>
                <w:szCs w:val="24"/>
              </w:rPr>
            </w:pPr>
            <w:r>
              <w:rPr>
                <w:rFonts w:ascii="Times New Roman" w:hAnsi="Times New Roman"/>
                <w:szCs w:val="24"/>
              </w:rPr>
              <w:t>4</w:t>
            </w:r>
          </w:p>
        </w:tc>
        <w:tc>
          <w:tcPr>
            <w:tcW w:w="1416" w:type="dxa"/>
            <w:vAlign w:val="center"/>
          </w:tcPr>
          <w:p w:rsidR="00957799" w:rsidRPr="00405C10" w:rsidP="004F7B95" w14:paraId="14C40DB3" w14:textId="599CAB85">
            <w:pPr>
              <w:tabs>
                <w:tab w:val="center" w:pos="4320"/>
                <w:tab w:val="right" w:pos="8640"/>
              </w:tabs>
              <w:jc w:val="center"/>
              <w:rPr>
                <w:rFonts w:ascii="Times New Roman" w:hAnsi="Times New Roman"/>
                <w:szCs w:val="24"/>
              </w:rPr>
            </w:pPr>
            <w:r>
              <w:rPr>
                <w:rFonts w:ascii="Times New Roman" w:hAnsi="Times New Roman"/>
                <w:szCs w:val="24"/>
              </w:rPr>
              <w:t>3</w:t>
            </w:r>
          </w:p>
        </w:tc>
        <w:tc>
          <w:tcPr>
            <w:tcW w:w="1176" w:type="dxa"/>
            <w:vAlign w:val="center"/>
          </w:tcPr>
          <w:p w:rsidR="00957799" w:rsidRPr="00405C10" w:rsidP="004F7B95" w14:paraId="404E426D" w14:textId="144958B2">
            <w:pPr>
              <w:tabs>
                <w:tab w:val="center" w:pos="4320"/>
                <w:tab w:val="right" w:pos="8640"/>
              </w:tabs>
              <w:jc w:val="center"/>
              <w:rPr>
                <w:rFonts w:ascii="Times New Roman" w:hAnsi="Times New Roman"/>
                <w:szCs w:val="24"/>
              </w:rPr>
            </w:pPr>
            <w:r>
              <w:rPr>
                <w:rFonts w:ascii="Times New Roman" w:hAnsi="Times New Roman"/>
                <w:szCs w:val="24"/>
              </w:rPr>
              <w:t>420</w:t>
            </w:r>
          </w:p>
        </w:tc>
        <w:tc>
          <w:tcPr>
            <w:tcW w:w="936" w:type="dxa"/>
            <w:vAlign w:val="center"/>
          </w:tcPr>
          <w:p w:rsidR="00957799" w:rsidRPr="00405C10" w:rsidP="007C7950" w14:paraId="1557247F" w14:textId="19D80E80">
            <w:pPr>
              <w:tabs>
                <w:tab w:val="center" w:pos="4320"/>
                <w:tab w:val="right" w:pos="8640"/>
              </w:tabs>
              <w:jc w:val="center"/>
              <w:rPr>
                <w:rFonts w:ascii="Times New Roman" w:hAnsi="Times New Roman"/>
                <w:szCs w:val="24"/>
              </w:rPr>
            </w:pPr>
            <w:r>
              <w:rPr>
                <w:rFonts w:ascii="Times New Roman" w:hAnsi="Times New Roman"/>
                <w:szCs w:val="24"/>
              </w:rPr>
              <w:t>140</w:t>
            </w:r>
          </w:p>
        </w:tc>
        <w:tc>
          <w:tcPr>
            <w:tcW w:w="1056" w:type="dxa"/>
            <w:vAlign w:val="center"/>
          </w:tcPr>
          <w:p w:rsidR="00957799" w:rsidRPr="00405C10" w:rsidP="004F7B95" w14:paraId="4B1FC7E5" w14:textId="7E655816">
            <w:pPr>
              <w:tabs>
                <w:tab w:val="center" w:pos="4320"/>
                <w:tab w:val="right" w:pos="8640"/>
              </w:tabs>
              <w:jc w:val="center"/>
              <w:rPr>
                <w:rFonts w:ascii="Times New Roman" w:hAnsi="Times New Roman"/>
                <w:szCs w:val="24"/>
              </w:rPr>
            </w:pPr>
            <w:r>
              <w:rPr>
                <w:rFonts w:ascii="Times New Roman" w:hAnsi="Times New Roman"/>
                <w:szCs w:val="24"/>
              </w:rPr>
              <w:t>$</w:t>
            </w:r>
            <w:r w:rsidR="007C7950">
              <w:rPr>
                <w:rFonts w:ascii="Times New Roman" w:hAnsi="Times New Roman"/>
                <w:szCs w:val="24"/>
              </w:rPr>
              <w:t>47.78</w:t>
            </w:r>
          </w:p>
        </w:tc>
        <w:tc>
          <w:tcPr>
            <w:tcW w:w="936" w:type="dxa"/>
            <w:vAlign w:val="center"/>
          </w:tcPr>
          <w:p w:rsidR="00957799" w:rsidRPr="00405C10" w:rsidP="004F7B95" w14:paraId="1D447908" w14:textId="77D6743C">
            <w:pPr>
              <w:tabs>
                <w:tab w:val="center" w:pos="4320"/>
                <w:tab w:val="right" w:pos="8640"/>
              </w:tabs>
              <w:jc w:val="center"/>
              <w:rPr>
                <w:rFonts w:ascii="Times New Roman" w:hAnsi="Times New Roman"/>
                <w:szCs w:val="24"/>
              </w:rPr>
            </w:pPr>
            <w:r>
              <w:rPr>
                <w:rFonts w:ascii="Times New Roman" w:hAnsi="Times New Roman"/>
                <w:szCs w:val="24"/>
              </w:rPr>
              <w:t>$6,689.20</w:t>
            </w:r>
          </w:p>
        </w:tc>
      </w:tr>
      <w:tr w14:paraId="4687345D" w14:textId="77777777" w:rsidTr="48A74CCE">
        <w:tblPrEx>
          <w:tblW w:w="10086" w:type="dxa"/>
          <w:jc w:val="center"/>
          <w:tblLook w:val="00A0"/>
        </w:tblPrEx>
        <w:trPr>
          <w:trHeight w:val="432"/>
          <w:jc w:val="center"/>
        </w:trPr>
        <w:tc>
          <w:tcPr>
            <w:tcW w:w="1416" w:type="dxa"/>
            <w:vAlign w:val="center"/>
          </w:tcPr>
          <w:p w:rsidR="00957799" w:rsidRPr="00405C10" w:rsidP="004F7B95" w14:paraId="4EB1ACC8" w14:textId="4B1E8E92">
            <w:pPr>
              <w:tabs>
                <w:tab w:val="center" w:pos="4320"/>
                <w:tab w:val="right" w:pos="8640"/>
              </w:tabs>
              <w:rPr>
                <w:rFonts w:ascii="Times New Roman" w:hAnsi="Times New Roman"/>
                <w:szCs w:val="24"/>
              </w:rPr>
            </w:pPr>
            <w:r>
              <w:rPr>
                <w:rFonts w:ascii="Times New Roman" w:hAnsi="Times New Roman"/>
                <w:szCs w:val="24"/>
              </w:rPr>
              <w:t>Beneficiary Report - Partners</w:t>
            </w:r>
          </w:p>
        </w:tc>
        <w:tc>
          <w:tcPr>
            <w:tcW w:w="1536" w:type="dxa"/>
            <w:vAlign w:val="center"/>
          </w:tcPr>
          <w:p w:rsidR="00957799" w:rsidRPr="000305E6" w:rsidP="004F7B95" w14:paraId="113E51DF" w14:textId="4666F2F6">
            <w:pPr>
              <w:tabs>
                <w:tab w:val="center" w:pos="4320"/>
                <w:tab w:val="right" w:pos="8640"/>
              </w:tabs>
              <w:jc w:val="center"/>
              <w:rPr>
                <w:rFonts w:ascii="Times New Roman" w:hAnsi="Times New Roman"/>
                <w:szCs w:val="24"/>
              </w:rPr>
            </w:pPr>
            <w:r w:rsidRPr="000305E6">
              <w:rPr>
                <w:rFonts w:ascii="Times New Roman" w:hAnsi="Times New Roman"/>
                <w:szCs w:val="24"/>
              </w:rPr>
              <w:t>280</w:t>
            </w:r>
          </w:p>
        </w:tc>
        <w:tc>
          <w:tcPr>
            <w:tcW w:w="1614" w:type="dxa"/>
            <w:vAlign w:val="center"/>
          </w:tcPr>
          <w:p w:rsidR="00957799" w:rsidRPr="00405C10" w:rsidP="00464D7E" w14:paraId="1ED789FE" w14:textId="299718C4">
            <w:pPr>
              <w:tabs>
                <w:tab w:val="center" w:pos="4320"/>
                <w:tab w:val="right" w:pos="8640"/>
              </w:tabs>
              <w:jc w:val="center"/>
              <w:rPr>
                <w:rFonts w:ascii="Times New Roman" w:hAnsi="Times New Roman"/>
                <w:szCs w:val="24"/>
              </w:rPr>
            </w:pPr>
            <w:r>
              <w:rPr>
                <w:rFonts w:ascii="Times New Roman" w:hAnsi="Times New Roman"/>
                <w:szCs w:val="24"/>
              </w:rPr>
              <w:t>4</w:t>
            </w:r>
          </w:p>
        </w:tc>
        <w:tc>
          <w:tcPr>
            <w:tcW w:w="1416" w:type="dxa"/>
            <w:vAlign w:val="center"/>
          </w:tcPr>
          <w:p w:rsidR="00957799" w:rsidRPr="00405C10" w:rsidP="004F7B95" w14:paraId="4DD58EAB" w14:textId="72D7EE11">
            <w:pPr>
              <w:tabs>
                <w:tab w:val="center" w:pos="4320"/>
                <w:tab w:val="right" w:pos="8640"/>
              </w:tabs>
              <w:jc w:val="center"/>
              <w:rPr>
                <w:rFonts w:ascii="Times New Roman" w:hAnsi="Times New Roman"/>
                <w:szCs w:val="24"/>
              </w:rPr>
            </w:pPr>
            <w:r>
              <w:rPr>
                <w:rFonts w:ascii="Times New Roman" w:hAnsi="Times New Roman"/>
                <w:szCs w:val="24"/>
              </w:rPr>
              <w:t>10</w:t>
            </w:r>
          </w:p>
        </w:tc>
        <w:tc>
          <w:tcPr>
            <w:tcW w:w="1176" w:type="dxa"/>
            <w:vAlign w:val="center"/>
          </w:tcPr>
          <w:p w:rsidR="00957799" w:rsidRPr="00405C10" w:rsidP="004F7B95" w14:paraId="14CF1535" w14:textId="6FA1A967">
            <w:pPr>
              <w:tabs>
                <w:tab w:val="center" w:pos="4320"/>
                <w:tab w:val="right" w:pos="8640"/>
              </w:tabs>
              <w:jc w:val="center"/>
              <w:rPr>
                <w:rFonts w:ascii="Times New Roman" w:hAnsi="Times New Roman"/>
                <w:szCs w:val="24"/>
              </w:rPr>
            </w:pPr>
            <w:r>
              <w:rPr>
                <w:rFonts w:ascii="Times New Roman" w:hAnsi="Times New Roman"/>
                <w:szCs w:val="24"/>
              </w:rPr>
              <w:t>11,200</w:t>
            </w:r>
          </w:p>
        </w:tc>
        <w:tc>
          <w:tcPr>
            <w:tcW w:w="936" w:type="dxa"/>
            <w:vAlign w:val="center"/>
          </w:tcPr>
          <w:p w:rsidR="00957799" w:rsidRPr="00405C10" w:rsidP="48A74CCE" w14:paraId="676D58FC" w14:textId="6E99711B">
            <w:pPr>
              <w:tabs>
                <w:tab w:val="center" w:pos="4320"/>
                <w:tab w:val="right" w:pos="8640"/>
              </w:tabs>
              <w:jc w:val="center"/>
              <w:rPr>
                <w:rFonts w:ascii="Times New Roman" w:hAnsi="Times New Roman"/>
              </w:rPr>
            </w:pPr>
            <w:r w:rsidRPr="48A74CCE">
              <w:rPr>
                <w:rFonts w:ascii="Times New Roman" w:hAnsi="Times New Roman"/>
              </w:rPr>
              <w:t>3,733</w:t>
            </w:r>
          </w:p>
        </w:tc>
        <w:tc>
          <w:tcPr>
            <w:tcW w:w="1056" w:type="dxa"/>
            <w:vAlign w:val="center"/>
          </w:tcPr>
          <w:p w:rsidR="00957799" w:rsidRPr="00405C10" w:rsidP="004F7B95" w14:paraId="68FBA75E" w14:textId="10F14D7D">
            <w:pPr>
              <w:tabs>
                <w:tab w:val="center" w:pos="4320"/>
                <w:tab w:val="right" w:pos="8640"/>
              </w:tabs>
              <w:jc w:val="center"/>
              <w:rPr>
                <w:rFonts w:ascii="Times New Roman" w:hAnsi="Times New Roman"/>
                <w:szCs w:val="24"/>
              </w:rPr>
            </w:pPr>
            <w:r>
              <w:rPr>
                <w:rFonts w:ascii="Times New Roman" w:hAnsi="Times New Roman"/>
                <w:szCs w:val="24"/>
              </w:rPr>
              <w:t>$</w:t>
            </w:r>
            <w:r w:rsidR="007C7950">
              <w:rPr>
                <w:rFonts w:ascii="Times New Roman" w:hAnsi="Times New Roman"/>
                <w:szCs w:val="24"/>
              </w:rPr>
              <w:t>47.78</w:t>
            </w:r>
          </w:p>
        </w:tc>
        <w:tc>
          <w:tcPr>
            <w:tcW w:w="936" w:type="dxa"/>
            <w:vAlign w:val="center"/>
          </w:tcPr>
          <w:p w:rsidR="00957799" w:rsidRPr="00405C10" w:rsidP="004F7B95" w14:paraId="1950A99A" w14:textId="323F282D">
            <w:pPr>
              <w:tabs>
                <w:tab w:val="center" w:pos="4320"/>
                <w:tab w:val="right" w:pos="8640"/>
              </w:tabs>
              <w:jc w:val="center"/>
              <w:rPr>
                <w:rFonts w:ascii="Times New Roman" w:hAnsi="Times New Roman"/>
                <w:szCs w:val="24"/>
              </w:rPr>
            </w:pPr>
            <w:r>
              <w:rPr>
                <w:rFonts w:ascii="Times New Roman" w:hAnsi="Times New Roman"/>
                <w:szCs w:val="24"/>
              </w:rPr>
              <w:t>$178,378.67</w:t>
            </w:r>
          </w:p>
        </w:tc>
      </w:tr>
      <w:tr w14:paraId="0FF255B2" w14:textId="77777777" w:rsidTr="48A74CCE">
        <w:tblPrEx>
          <w:tblW w:w="10086" w:type="dxa"/>
          <w:jc w:val="center"/>
          <w:tblLook w:val="00A0"/>
        </w:tblPrEx>
        <w:trPr>
          <w:trHeight w:val="432"/>
          <w:jc w:val="center"/>
        </w:trPr>
        <w:tc>
          <w:tcPr>
            <w:tcW w:w="1416" w:type="dxa"/>
            <w:vAlign w:val="center"/>
          </w:tcPr>
          <w:p w:rsidR="00957799" w:rsidRPr="00405C10" w:rsidP="004F7B95" w14:paraId="4BF0AF33" w14:textId="1B8ABAF9">
            <w:pPr>
              <w:tabs>
                <w:tab w:val="center" w:pos="4320"/>
                <w:tab w:val="right" w:pos="8640"/>
              </w:tabs>
              <w:rPr>
                <w:rFonts w:ascii="Times New Roman" w:hAnsi="Times New Roman"/>
                <w:szCs w:val="24"/>
              </w:rPr>
            </w:pPr>
            <w:r>
              <w:rPr>
                <w:rFonts w:ascii="Times New Roman" w:hAnsi="Times New Roman"/>
                <w:szCs w:val="24"/>
              </w:rPr>
              <w:t>Beneficiary Report - Beneficiaries</w:t>
            </w:r>
          </w:p>
        </w:tc>
        <w:tc>
          <w:tcPr>
            <w:tcW w:w="1536" w:type="dxa"/>
            <w:vAlign w:val="center"/>
          </w:tcPr>
          <w:p w:rsidR="00957799" w:rsidRPr="000305E6" w:rsidP="004F7B95" w14:paraId="6B7E0214" w14:textId="118E8575">
            <w:pPr>
              <w:tabs>
                <w:tab w:val="center" w:pos="4320"/>
                <w:tab w:val="right" w:pos="8640"/>
              </w:tabs>
              <w:jc w:val="center"/>
              <w:rPr>
                <w:rFonts w:ascii="Times New Roman" w:hAnsi="Times New Roman"/>
                <w:szCs w:val="24"/>
              </w:rPr>
            </w:pPr>
            <w:r w:rsidRPr="000305E6">
              <w:rPr>
                <w:rFonts w:ascii="Times New Roman" w:hAnsi="Times New Roman"/>
                <w:szCs w:val="24"/>
              </w:rPr>
              <w:t>64,000</w:t>
            </w:r>
          </w:p>
        </w:tc>
        <w:tc>
          <w:tcPr>
            <w:tcW w:w="1614" w:type="dxa"/>
            <w:vAlign w:val="center"/>
          </w:tcPr>
          <w:p w:rsidR="00957799" w:rsidRPr="00405C10" w:rsidP="00464D7E" w14:paraId="5C22AF34" w14:textId="249DED13">
            <w:pPr>
              <w:tabs>
                <w:tab w:val="center" w:pos="4320"/>
                <w:tab w:val="right" w:pos="8640"/>
              </w:tabs>
              <w:jc w:val="center"/>
              <w:rPr>
                <w:rFonts w:ascii="Times New Roman" w:hAnsi="Times New Roman"/>
                <w:szCs w:val="24"/>
              </w:rPr>
            </w:pPr>
            <w:r>
              <w:rPr>
                <w:rFonts w:ascii="Times New Roman" w:hAnsi="Times New Roman"/>
                <w:szCs w:val="24"/>
              </w:rPr>
              <w:t>2</w:t>
            </w:r>
          </w:p>
        </w:tc>
        <w:tc>
          <w:tcPr>
            <w:tcW w:w="1416" w:type="dxa"/>
            <w:vAlign w:val="center"/>
          </w:tcPr>
          <w:p w:rsidR="00957799" w:rsidRPr="00405C10" w:rsidP="004F7B95" w14:paraId="39A83422" w14:textId="3BEBB1D6">
            <w:pPr>
              <w:tabs>
                <w:tab w:val="center" w:pos="4320"/>
                <w:tab w:val="right" w:pos="8640"/>
              </w:tabs>
              <w:jc w:val="center"/>
              <w:rPr>
                <w:rFonts w:ascii="Times New Roman" w:hAnsi="Times New Roman"/>
                <w:szCs w:val="24"/>
              </w:rPr>
            </w:pPr>
            <w:r>
              <w:rPr>
                <w:rFonts w:ascii="Times New Roman" w:hAnsi="Times New Roman"/>
                <w:szCs w:val="24"/>
              </w:rPr>
              <w:t>0.083</w:t>
            </w:r>
          </w:p>
        </w:tc>
        <w:tc>
          <w:tcPr>
            <w:tcW w:w="1176" w:type="dxa"/>
            <w:vAlign w:val="center"/>
          </w:tcPr>
          <w:p w:rsidR="00957799" w:rsidRPr="00405C10" w:rsidP="48A74CCE" w14:paraId="04E4D8D1" w14:textId="0F94FA12">
            <w:pPr>
              <w:tabs>
                <w:tab w:val="center" w:pos="4320"/>
                <w:tab w:val="right" w:pos="8640"/>
              </w:tabs>
              <w:jc w:val="center"/>
              <w:rPr>
                <w:rFonts w:ascii="Times New Roman" w:hAnsi="Times New Roman"/>
              </w:rPr>
            </w:pPr>
            <w:r w:rsidRPr="48A74CCE">
              <w:rPr>
                <w:rFonts w:ascii="Times New Roman" w:hAnsi="Times New Roman"/>
              </w:rPr>
              <w:t>10,66</w:t>
            </w:r>
            <w:r w:rsidRPr="48A74CCE" w:rsidR="79638EE1">
              <w:rPr>
                <w:rFonts w:ascii="Times New Roman" w:hAnsi="Times New Roman"/>
              </w:rPr>
              <w:t>7</w:t>
            </w:r>
          </w:p>
        </w:tc>
        <w:tc>
          <w:tcPr>
            <w:tcW w:w="936" w:type="dxa"/>
            <w:vAlign w:val="center"/>
          </w:tcPr>
          <w:p w:rsidR="00957799" w:rsidRPr="00405C10" w:rsidP="48A74CCE" w14:paraId="5A5E82F2" w14:textId="614A2F52">
            <w:pPr>
              <w:tabs>
                <w:tab w:val="center" w:pos="4320"/>
                <w:tab w:val="right" w:pos="8640"/>
              </w:tabs>
              <w:jc w:val="center"/>
              <w:rPr>
                <w:rFonts w:ascii="Times New Roman" w:hAnsi="Times New Roman"/>
              </w:rPr>
            </w:pPr>
            <w:r w:rsidRPr="48A74CCE">
              <w:rPr>
                <w:rFonts w:ascii="Times New Roman" w:hAnsi="Times New Roman"/>
              </w:rPr>
              <w:t>3,556</w:t>
            </w:r>
          </w:p>
        </w:tc>
        <w:tc>
          <w:tcPr>
            <w:tcW w:w="1056" w:type="dxa"/>
            <w:vAlign w:val="center"/>
          </w:tcPr>
          <w:p w:rsidR="00957799" w:rsidRPr="00405C10" w:rsidP="004F7B95" w14:paraId="76D26084" w14:textId="143673E1">
            <w:pPr>
              <w:tabs>
                <w:tab w:val="center" w:pos="4320"/>
                <w:tab w:val="right" w:pos="8640"/>
              </w:tabs>
              <w:jc w:val="center"/>
              <w:rPr>
                <w:rFonts w:ascii="Times New Roman" w:hAnsi="Times New Roman"/>
                <w:szCs w:val="24"/>
              </w:rPr>
            </w:pPr>
            <w:r>
              <w:rPr>
                <w:rFonts w:ascii="Times New Roman" w:hAnsi="Times New Roman"/>
                <w:szCs w:val="24"/>
              </w:rPr>
              <w:t>$</w:t>
            </w:r>
            <w:r w:rsidR="00BD781D">
              <w:rPr>
                <w:rFonts w:ascii="Times New Roman" w:hAnsi="Times New Roman"/>
                <w:szCs w:val="24"/>
              </w:rPr>
              <w:t>10.86</w:t>
            </w:r>
          </w:p>
        </w:tc>
        <w:tc>
          <w:tcPr>
            <w:tcW w:w="936" w:type="dxa"/>
            <w:vAlign w:val="center"/>
          </w:tcPr>
          <w:p w:rsidR="00957799" w:rsidRPr="00405C10" w:rsidP="004F7B95" w14:paraId="7FCDA9A7" w14:textId="14040FDF">
            <w:pPr>
              <w:tabs>
                <w:tab w:val="center" w:pos="4320"/>
                <w:tab w:val="right" w:pos="8640"/>
              </w:tabs>
              <w:jc w:val="center"/>
              <w:rPr>
                <w:rFonts w:ascii="Times New Roman" w:hAnsi="Times New Roman"/>
                <w:szCs w:val="24"/>
              </w:rPr>
            </w:pPr>
            <w:r>
              <w:rPr>
                <w:rFonts w:ascii="Times New Roman" w:hAnsi="Times New Roman"/>
                <w:szCs w:val="24"/>
              </w:rPr>
              <w:t>$38,613.33</w:t>
            </w:r>
          </w:p>
        </w:tc>
      </w:tr>
      <w:tr w14:paraId="68F71184" w14:textId="77777777" w:rsidTr="48A74CCE">
        <w:tblPrEx>
          <w:tblW w:w="10086" w:type="dxa"/>
          <w:jc w:val="center"/>
          <w:tblLook w:val="00A0"/>
        </w:tblPrEx>
        <w:trPr>
          <w:jc w:val="center"/>
        </w:trPr>
        <w:tc>
          <w:tcPr>
            <w:tcW w:w="7158" w:type="dxa"/>
            <w:gridSpan w:val="5"/>
            <w:vAlign w:val="center"/>
          </w:tcPr>
          <w:p w:rsidR="00957799" w:rsidRPr="00405C10" w:rsidP="662E7714" w14:paraId="5ECE420A" w14:textId="0D44B835">
            <w:pPr>
              <w:tabs>
                <w:tab w:val="center" w:pos="4320"/>
                <w:tab w:val="right" w:pos="8640"/>
              </w:tabs>
              <w:jc w:val="right"/>
              <w:rPr>
                <w:rFonts w:ascii="Times New Roman" w:hAnsi="Times New Roman"/>
                <w:b/>
                <w:bCs/>
              </w:rPr>
            </w:pPr>
            <w:r w:rsidRPr="662E7714">
              <w:rPr>
                <w:rFonts w:ascii="Times New Roman" w:hAnsi="Times New Roman"/>
                <w:b/>
                <w:bCs/>
              </w:rPr>
              <w:t xml:space="preserve">Estimated Annual Burden </w:t>
            </w:r>
            <w:r w:rsidRPr="662E7714" w:rsidR="689E69F9">
              <w:rPr>
                <w:rFonts w:ascii="Times New Roman" w:hAnsi="Times New Roman"/>
                <w:b/>
                <w:bCs/>
              </w:rPr>
              <w:t xml:space="preserve">and Cost </w:t>
            </w:r>
            <w:r w:rsidRPr="662E7714">
              <w:rPr>
                <w:rFonts w:ascii="Times New Roman" w:hAnsi="Times New Roman"/>
                <w:b/>
                <w:bCs/>
              </w:rPr>
              <w:t>T</w:t>
            </w:r>
            <w:r w:rsidRPr="662E7714" w:rsidR="00F210CA">
              <w:rPr>
                <w:rFonts w:ascii="Times New Roman" w:hAnsi="Times New Roman"/>
                <w:b/>
                <w:bCs/>
              </w:rPr>
              <w:t>otal</w:t>
            </w:r>
            <w:r w:rsidRPr="662E7714" w:rsidR="28CE150C">
              <w:rPr>
                <w:rFonts w:ascii="Times New Roman" w:hAnsi="Times New Roman"/>
                <w:b/>
                <w:bCs/>
              </w:rPr>
              <w:t>s</w:t>
            </w:r>
            <w:r w:rsidRPr="662E7714" w:rsidR="00F210CA">
              <w:rPr>
                <w:rFonts w:ascii="Times New Roman" w:hAnsi="Times New Roman"/>
                <w:b/>
                <w:bCs/>
              </w:rPr>
              <w:t xml:space="preserve">: </w:t>
            </w:r>
            <w:r w:rsidRPr="662E7714">
              <w:rPr>
                <w:rFonts w:ascii="Times New Roman" w:hAnsi="Times New Roman"/>
                <w:b/>
                <w:bCs/>
              </w:rPr>
              <w:t xml:space="preserve"> </w:t>
            </w:r>
          </w:p>
        </w:tc>
        <w:tc>
          <w:tcPr>
            <w:tcW w:w="936" w:type="dxa"/>
          </w:tcPr>
          <w:p w:rsidR="00957799" w:rsidRPr="00405C10" w:rsidP="48A74CCE" w14:paraId="29C85233" w14:textId="76065220">
            <w:pPr>
              <w:tabs>
                <w:tab w:val="center" w:pos="4320"/>
                <w:tab w:val="right" w:pos="8640"/>
              </w:tabs>
              <w:jc w:val="center"/>
              <w:rPr>
                <w:rFonts w:ascii="Times New Roman" w:hAnsi="Times New Roman"/>
                <w:b/>
                <w:bCs/>
              </w:rPr>
            </w:pPr>
            <w:r w:rsidRPr="48A74CCE">
              <w:rPr>
                <w:rFonts w:ascii="Times New Roman" w:hAnsi="Times New Roman"/>
                <w:b/>
                <w:bCs/>
              </w:rPr>
              <w:t>8,17</w:t>
            </w:r>
            <w:r w:rsidRPr="48A74CCE" w:rsidR="32723D4E">
              <w:rPr>
                <w:rFonts w:ascii="Times New Roman" w:hAnsi="Times New Roman"/>
                <w:b/>
                <w:bCs/>
              </w:rPr>
              <w:t>9</w:t>
            </w:r>
          </w:p>
        </w:tc>
        <w:tc>
          <w:tcPr>
            <w:tcW w:w="1056" w:type="dxa"/>
          </w:tcPr>
          <w:p w:rsidR="00957799" w:rsidRPr="00405C10" w:rsidP="662E7714" w14:paraId="05063CD5" w14:textId="1F16F819">
            <w:pPr>
              <w:tabs>
                <w:tab w:val="center" w:pos="4320"/>
                <w:tab w:val="right" w:pos="8640"/>
              </w:tabs>
              <w:jc w:val="center"/>
              <w:rPr>
                <w:rFonts w:ascii="Times New Roman" w:hAnsi="Times New Roman"/>
                <w:b/>
                <w:bCs/>
              </w:rPr>
            </w:pPr>
            <w:r w:rsidRPr="662E7714">
              <w:rPr>
                <w:rFonts w:ascii="Times New Roman" w:hAnsi="Times New Roman"/>
                <w:b/>
                <w:bCs/>
              </w:rPr>
              <w:t>-</w:t>
            </w:r>
          </w:p>
        </w:tc>
        <w:tc>
          <w:tcPr>
            <w:tcW w:w="936" w:type="dxa"/>
          </w:tcPr>
          <w:p w:rsidR="00957799" w:rsidRPr="00405C10" w:rsidP="004F7B95" w14:paraId="5B5863BC" w14:textId="488BDAFD">
            <w:pPr>
              <w:tabs>
                <w:tab w:val="center" w:pos="4320"/>
                <w:tab w:val="right" w:pos="8640"/>
              </w:tabs>
              <w:jc w:val="center"/>
              <w:rPr>
                <w:rFonts w:ascii="Times New Roman" w:hAnsi="Times New Roman"/>
                <w:b/>
                <w:szCs w:val="24"/>
              </w:rPr>
            </w:pPr>
            <w:r>
              <w:rPr>
                <w:rFonts w:ascii="Times New Roman" w:hAnsi="Times New Roman"/>
                <w:b/>
                <w:szCs w:val="24"/>
              </w:rPr>
              <w:t>$231,826.20</w:t>
            </w:r>
          </w:p>
        </w:tc>
      </w:tr>
    </w:tbl>
    <w:p w:rsidR="00CB1A12" w:rsidP="00DE529D" w14:paraId="6967D635"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78253756" w14:paraId="548FE903" w14:textId="61131889">
      <w:pPr>
        <w:widowControl/>
        <w:tabs>
          <w:tab w:val="num" w:pos="360"/>
        </w:tabs>
        <w:spacing w:after="120"/>
        <w:rPr>
          <w:rFonts w:ascii="Times New Roman" w:hAnsi="Times New Roman"/>
          <w:b/>
          <w:bCs/>
          <w:snapToGrid/>
          <w:sz w:val="24"/>
          <w:szCs w:val="24"/>
        </w:rPr>
      </w:pPr>
      <w:r w:rsidRPr="78253756">
        <w:rPr>
          <w:rFonts w:ascii="Times New Roman" w:hAnsi="Times New Roman"/>
          <w:b/>
          <w:bCs/>
          <w:snapToGrid/>
          <w:sz w:val="24"/>
          <w:szCs w:val="24"/>
        </w:rPr>
        <w:t xml:space="preserve">A13. </w:t>
      </w:r>
      <w:r w:rsidRPr="78253756" w:rsidR="002C3C4F">
        <w:rPr>
          <w:rFonts w:ascii="Times New Roman" w:hAnsi="Times New Roman"/>
          <w:b/>
          <w:bCs/>
          <w:snapToGrid/>
          <w:sz w:val="24"/>
          <w:szCs w:val="24"/>
        </w:rPr>
        <w:t xml:space="preserve">Estimates of Other Total Annual Cost Burden to Respondents and Record Keepers </w:t>
      </w:r>
    </w:p>
    <w:p w:rsidR="00D60543" w:rsidP="00DE529D" w14:paraId="2FEAF873" w14:textId="59C231DE">
      <w:pPr>
        <w:widowControl/>
        <w:ind w:left="360"/>
        <w:rPr>
          <w:rFonts w:ascii="Times New Roman" w:hAnsi="Times New Roman"/>
          <w:snapToGrid/>
          <w:sz w:val="24"/>
          <w:szCs w:val="24"/>
        </w:rPr>
      </w:pPr>
      <w:r w:rsidRPr="78253756">
        <w:rPr>
          <w:rFonts w:ascii="Times New Roman" w:hAnsi="Times New Roman"/>
          <w:sz w:val="24"/>
          <w:szCs w:val="24"/>
        </w:rPr>
        <w:t xml:space="preserve">There are no additional costs </w:t>
      </w:r>
      <w:r w:rsidRPr="78253756">
        <w:rPr>
          <w:rFonts w:ascii="Times New Roman" w:hAnsi="Times New Roman"/>
          <w:sz w:val="24"/>
          <w:szCs w:val="24"/>
        </w:rPr>
        <w:t>to</w:t>
      </w:r>
      <w:r w:rsidRPr="78253756">
        <w:rPr>
          <w:rFonts w:ascii="Times New Roman" w:hAnsi="Times New Roman"/>
          <w:sz w:val="24"/>
          <w:szCs w:val="24"/>
        </w:rPr>
        <w:t xml:space="preserve"> respondents and record keepers. </w:t>
      </w:r>
    </w:p>
    <w:p w:rsidR="00D60543" w:rsidP="000305E6" w14:paraId="00DF26E5" w14:textId="77777777">
      <w:pPr>
        <w:widowControl/>
        <w:rPr>
          <w:rFonts w:ascii="Times New Roman" w:hAnsi="Times New Roman"/>
          <w:snapToGrid/>
          <w:sz w:val="24"/>
          <w:szCs w:val="24"/>
        </w:rPr>
      </w:pPr>
    </w:p>
    <w:p w:rsidR="002C3C4F" w:rsidRPr="00075889" w:rsidP="78253756" w14:paraId="3C0D7334" w14:textId="7A9D2662">
      <w:pPr>
        <w:widowControl/>
        <w:tabs>
          <w:tab w:val="num" w:pos="360"/>
        </w:tabs>
        <w:spacing w:after="120"/>
        <w:rPr>
          <w:rFonts w:ascii="Times New Roman" w:hAnsi="Times New Roman"/>
          <w:b/>
          <w:bCs/>
          <w:snapToGrid/>
          <w:sz w:val="24"/>
          <w:szCs w:val="24"/>
        </w:rPr>
      </w:pPr>
      <w:r w:rsidRPr="78253756">
        <w:rPr>
          <w:rFonts w:ascii="Times New Roman" w:hAnsi="Times New Roman"/>
          <w:b/>
          <w:bCs/>
          <w:snapToGrid/>
          <w:sz w:val="24"/>
          <w:szCs w:val="24"/>
        </w:rPr>
        <w:t xml:space="preserve">A14. </w:t>
      </w:r>
      <w:r w:rsidRPr="78253756" w:rsidR="004602FE">
        <w:rPr>
          <w:rFonts w:ascii="Times New Roman" w:hAnsi="Times New Roman"/>
          <w:b/>
          <w:bCs/>
          <w:snapToGrid/>
          <w:sz w:val="24"/>
          <w:szCs w:val="24"/>
        </w:rPr>
        <w:t>A</w:t>
      </w:r>
      <w:r w:rsidRPr="78253756">
        <w:rPr>
          <w:rFonts w:ascii="Times New Roman" w:hAnsi="Times New Roman"/>
          <w:b/>
          <w:bCs/>
          <w:snapToGrid/>
          <w:sz w:val="24"/>
          <w:szCs w:val="24"/>
        </w:rPr>
        <w:t xml:space="preserve">nnualized Cost to the Federal Government </w:t>
      </w:r>
    </w:p>
    <w:p w:rsidR="007935D5" w:rsidRPr="004F7B95" w:rsidP="78253756" w14:paraId="64AF30E5" w14:textId="5221D718">
      <w:pPr>
        <w:widowControl/>
        <w:ind w:left="360"/>
        <w:rPr>
          <w:rFonts w:ascii="Times New Roman" w:hAnsi="Times New Roman"/>
          <w:sz w:val="24"/>
          <w:szCs w:val="24"/>
        </w:rPr>
      </w:pPr>
      <w:r w:rsidRPr="4D3AF926">
        <w:rPr>
          <w:rFonts w:ascii="Times New Roman" w:hAnsi="Times New Roman"/>
          <w:color w:val="000000" w:themeColor="text1"/>
          <w:sz w:val="24"/>
          <w:szCs w:val="24"/>
        </w:rPr>
        <w:t xml:space="preserve">The total cost for the data collection activities </w:t>
      </w:r>
      <w:r w:rsidRPr="4D3AF926">
        <w:rPr>
          <w:rFonts w:ascii="Times New Roman" w:hAnsi="Times New Roman"/>
          <w:color w:val="000000" w:themeColor="text1"/>
          <w:sz w:val="24"/>
          <w:szCs w:val="24"/>
        </w:rPr>
        <w:t>under</w:t>
      </w:r>
      <w:r w:rsidRPr="4D3AF926">
        <w:rPr>
          <w:rFonts w:ascii="Times New Roman" w:hAnsi="Times New Roman"/>
          <w:color w:val="000000" w:themeColor="text1"/>
          <w:sz w:val="24"/>
          <w:szCs w:val="24"/>
        </w:rPr>
        <w:t xml:space="preserve"> this current request will be $1</w:t>
      </w:r>
      <w:r w:rsidRPr="4D3AF926" w:rsidR="6A29283C">
        <w:rPr>
          <w:rFonts w:ascii="Times New Roman" w:hAnsi="Times New Roman"/>
          <w:color w:val="000000" w:themeColor="text1"/>
          <w:sz w:val="24"/>
          <w:szCs w:val="24"/>
        </w:rPr>
        <w:t>7,823.75</w:t>
      </w:r>
      <w:r w:rsidRPr="4D3AF926">
        <w:rPr>
          <w:rFonts w:ascii="Times New Roman" w:hAnsi="Times New Roman"/>
          <w:color w:val="000000" w:themeColor="text1"/>
          <w:sz w:val="24"/>
          <w:szCs w:val="24"/>
        </w:rPr>
        <w:t xml:space="preserve">. This sum reflects federal staff time to </w:t>
      </w:r>
      <w:r w:rsidRPr="4D3AF926" w:rsidR="0CD18748">
        <w:rPr>
          <w:rFonts w:ascii="Times New Roman" w:hAnsi="Times New Roman"/>
          <w:color w:val="000000" w:themeColor="text1"/>
          <w:sz w:val="24"/>
          <w:szCs w:val="24"/>
        </w:rPr>
        <w:t xml:space="preserve">complete reporting for </w:t>
      </w:r>
      <w:r w:rsidRPr="4D3AF926" w:rsidR="05AD376D">
        <w:rPr>
          <w:rFonts w:ascii="Times New Roman" w:hAnsi="Times New Roman"/>
          <w:color w:val="000000" w:themeColor="text1"/>
          <w:sz w:val="24"/>
          <w:szCs w:val="24"/>
        </w:rPr>
        <w:t>instrument 1</w:t>
      </w:r>
      <w:r w:rsidRPr="4D3AF926" w:rsidR="0CD18748">
        <w:rPr>
          <w:rFonts w:ascii="Times New Roman" w:hAnsi="Times New Roman"/>
          <w:color w:val="000000" w:themeColor="text1"/>
          <w:sz w:val="24"/>
          <w:szCs w:val="24"/>
        </w:rPr>
        <w:t xml:space="preserve"> through </w:t>
      </w:r>
      <w:r w:rsidRPr="4D3AF926" w:rsidR="00471D99">
        <w:rPr>
          <w:rFonts w:ascii="Times New Roman" w:hAnsi="Times New Roman"/>
          <w:color w:val="000000" w:themeColor="text1"/>
          <w:sz w:val="24"/>
          <w:szCs w:val="24"/>
        </w:rPr>
        <w:t>the end of grant administration</w:t>
      </w:r>
      <w:r w:rsidRPr="4D3AF926" w:rsidR="0CD18748">
        <w:rPr>
          <w:rFonts w:ascii="Times New Roman" w:hAnsi="Times New Roman"/>
          <w:color w:val="000000" w:themeColor="text1"/>
          <w:sz w:val="24"/>
          <w:szCs w:val="24"/>
        </w:rPr>
        <w:t xml:space="preserve">, support the rollout of </w:t>
      </w:r>
      <w:r w:rsidRPr="4D3AF926" w:rsidR="6B124254">
        <w:rPr>
          <w:rFonts w:ascii="Times New Roman" w:hAnsi="Times New Roman"/>
          <w:color w:val="000000" w:themeColor="text1"/>
          <w:sz w:val="24"/>
          <w:szCs w:val="24"/>
        </w:rPr>
        <w:t xml:space="preserve">instrument 2 to new grant recipients annually, and </w:t>
      </w:r>
      <w:r w:rsidRPr="4D3AF926" w:rsidR="1E09EAF3">
        <w:rPr>
          <w:rFonts w:ascii="Times New Roman" w:hAnsi="Times New Roman"/>
          <w:color w:val="000000" w:themeColor="text1"/>
          <w:sz w:val="24"/>
          <w:szCs w:val="24"/>
        </w:rPr>
        <w:t>validate and compile data semi-annually</w:t>
      </w:r>
      <w:r w:rsidRPr="4D3AF926">
        <w:rPr>
          <w:rFonts w:ascii="Times New Roman" w:hAnsi="Times New Roman"/>
          <w:color w:val="000000" w:themeColor="text1"/>
          <w:sz w:val="24"/>
          <w:szCs w:val="24"/>
        </w:rPr>
        <w:t xml:space="preserve">. The average salary of the staff working on this program is </w:t>
      </w:r>
      <w:r w:rsidRPr="4D3AF926">
        <w:rPr>
          <w:rFonts w:ascii="Times New Roman" w:hAnsi="Times New Roman"/>
          <w:color w:val="000000" w:themeColor="text1"/>
          <w:sz w:val="24"/>
          <w:szCs w:val="24"/>
        </w:rPr>
        <w:t>a GS12</w:t>
      </w:r>
      <w:r w:rsidRPr="4D3AF926" w:rsidR="225263D4">
        <w:rPr>
          <w:rFonts w:ascii="Times New Roman" w:hAnsi="Times New Roman"/>
          <w:color w:val="000000" w:themeColor="text1"/>
          <w:sz w:val="24"/>
          <w:szCs w:val="24"/>
        </w:rPr>
        <w:t xml:space="preserve"> with</w:t>
      </w:r>
      <w:r w:rsidRPr="4D3AF926">
        <w:rPr>
          <w:rFonts w:ascii="Times New Roman" w:hAnsi="Times New Roman"/>
          <w:color w:val="000000" w:themeColor="text1"/>
          <w:sz w:val="24"/>
          <w:szCs w:val="24"/>
        </w:rPr>
        <w:t xml:space="preserve"> an average wage rate of $</w:t>
      </w:r>
      <w:r w:rsidRPr="4D3AF926" w:rsidR="50B9C48F">
        <w:rPr>
          <w:rFonts w:ascii="Times New Roman" w:hAnsi="Times New Roman"/>
          <w:color w:val="000000" w:themeColor="text1"/>
          <w:sz w:val="24"/>
          <w:szCs w:val="24"/>
        </w:rPr>
        <w:t>99,200</w:t>
      </w:r>
      <w:r w:rsidRPr="4D3AF926">
        <w:rPr>
          <w:rFonts w:ascii="Times New Roman" w:hAnsi="Times New Roman"/>
          <w:color w:val="000000" w:themeColor="text1"/>
          <w:sz w:val="24"/>
          <w:szCs w:val="24"/>
        </w:rPr>
        <w:t xml:space="preserve"> annually, </w:t>
      </w:r>
      <w:r w:rsidRPr="4D3AF926" w:rsidR="4A5E71F5">
        <w:rPr>
          <w:rFonts w:ascii="Times New Roman" w:hAnsi="Times New Roman"/>
          <w:color w:val="000000" w:themeColor="text1"/>
          <w:sz w:val="24"/>
          <w:szCs w:val="24"/>
        </w:rPr>
        <w:t xml:space="preserve">or </w:t>
      </w:r>
      <w:r w:rsidRPr="4D3AF926">
        <w:rPr>
          <w:rFonts w:ascii="Times New Roman" w:hAnsi="Times New Roman"/>
          <w:color w:val="000000" w:themeColor="text1"/>
          <w:sz w:val="24"/>
          <w:szCs w:val="24"/>
        </w:rPr>
        <w:t>$4</w:t>
      </w:r>
      <w:r w:rsidRPr="4D3AF926" w:rsidR="5461C856">
        <w:rPr>
          <w:rFonts w:ascii="Times New Roman" w:hAnsi="Times New Roman"/>
          <w:color w:val="000000" w:themeColor="text1"/>
          <w:sz w:val="24"/>
          <w:szCs w:val="24"/>
        </w:rPr>
        <w:t>7.53</w:t>
      </w:r>
      <w:r w:rsidRPr="4D3AF926">
        <w:rPr>
          <w:rFonts w:ascii="Times New Roman" w:hAnsi="Times New Roman"/>
          <w:color w:val="000000" w:themeColor="text1"/>
          <w:sz w:val="24"/>
          <w:szCs w:val="24"/>
        </w:rPr>
        <w:t xml:space="preserve"> hourly. It is anticipated that federal staff will spend about 3</w:t>
      </w:r>
      <w:r w:rsidRPr="4D3AF926" w:rsidR="127B2163">
        <w:rPr>
          <w:rFonts w:ascii="Times New Roman" w:hAnsi="Times New Roman"/>
          <w:color w:val="000000" w:themeColor="text1"/>
          <w:sz w:val="24"/>
          <w:szCs w:val="24"/>
        </w:rPr>
        <w:t>75</w:t>
      </w:r>
      <w:r w:rsidRPr="4D3AF926">
        <w:rPr>
          <w:rFonts w:ascii="Times New Roman" w:hAnsi="Times New Roman"/>
          <w:color w:val="000000" w:themeColor="text1"/>
          <w:sz w:val="24"/>
          <w:szCs w:val="24"/>
        </w:rPr>
        <w:t xml:space="preserve"> hours on this project.</w:t>
      </w:r>
    </w:p>
    <w:p w:rsidR="00DE529D" w:rsidRPr="004F7B95" w:rsidP="00DE529D" w14:paraId="35C07DCF" w14:textId="77777777">
      <w:pPr>
        <w:widowControl/>
        <w:ind w:left="360"/>
        <w:rPr>
          <w:rFonts w:ascii="Times New Roman" w:hAnsi="Times New Roman"/>
          <w:snapToGrid/>
          <w:sz w:val="24"/>
          <w:szCs w:val="24"/>
        </w:rPr>
      </w:pPr>
    </w:p>
    <w:p w:rsidR="002C3C4F" w:rsidRPr="00817E2B" w:rsidP="5FE2A6EB" w14:paraId="34A74A36" w14:textId="2A058BA4">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A15. </w:t>
      </w:r>
      <w:r w:rsidRPr="5FE2A6EB">
        <w:rPr>
          <w:rFonts w:ascii="Times New Roman" w:hAnsi="Times New Roman"/>
          <w:b/>
          <w:bCs/>
          <w:snapToGrid/>
          <w:sz w:val="24"/>
          <w:szCs w:val="24"/>
        </w:rPr>
        <w:t xml:space="preserve">Explanation for Program Changes or Adjustments </w:t>
      </w:r>
    </w:p>
    <w:p w:rsidR="00D60543" w:rsidP="004F7B95" w14:paraId="215A8A91" w14:textId="0D98A1F2">
      <w:pPr>
        <w:widowControl/>
        <w:ind w:left="360"/>
        <w:rPr>
          <w:rFonts w:ascii="Times New Roman" w:hAnsi="Times New Roman"/>
          <w:sz w:val="24"/>
          <w:szCs w:val="24"/>
        </w:rPr>
      </w:pPr>
      <w:r w:rsidRPr="4D3AF926">
        <w:rPr>
          <w:rFonts w:ascii="Times New Roman" w:hAnsi="Times New Roman"/>
          <w:sz w:val="24"/>
          <w:szCs w:val="24"/>
        </w:rPr>
        <w:t xml:space="preserve">Explanation From 2025 Request: </w:t>
      </w:r>
      <w:r w:rsidRPr="4D3AF926" w:rsidR="00360F7D">
        <w:rPr>
          <w:rFonts w:ascii="Times New Roman" w:hAnsi="Times New Roman"/>
          <w:sz w:val="24"/>
          <w:szCs w:val="24"/>
        </w:rPr>
        <w:t>A</w:t>
      </w:r>
      <w:r w:rsidRPr="4D3AF926" w:rsidR="7A64DA63">
        <w:rPr>
          <w:rFonts w:ascii="Times New Roman" w:hAnsi="Times New Roman"/>
          <w:sz w:val="24"/>
          <w:szCs w:val="24"/>
        </w:rPr>
        <w:t xml:space="preserve">djustments to the instruments </w:t>
      </w:r>
      <w:r w:rsidRPr="4D3AF926" w:rsidR="27991658">
        <w:rPr>
          <w:rFonts w:ascii="Times New Roman" w:hAnsi="Times New Roman"/>
          <w:sz w:val="24"/>
          <w:szCs w:val="24"/>
        </w:rPr>
        <w:t xml:space="preserve">in comparison to the pilot versions and the versions originally drafted for comment </w:t>
      </w:r>
      <w:r w:rsidRPr="4D3AF926" w:rsidR="7A64DA63">
        <w:rPr>
          <w:rFonts w:ascii="Times New Roman" w:hAnsi="Times New Roman"/>
          <w:sz w:val="24"/>
          <w:szCs w:val="24"/>
        </w:rPr>
        <w:t>derive from public feedback received during the 60-day comment period.</w:t>
      </w:r>
      <w:r w:rsidRPr="4D3AF926" w:rsidR="003901DC">
        <w:rPr>
          <w:rFonts w:ascii="Times New Roman" w:hAnsi="Times New Roman"/>
          <w:sz w:val="24"/>
          <w:szCs w:val="24"/>
        </w:rPr>
        <w:t xml:space="preserve"> OCS also requested feedback from the independent evaluator, Westat, which is currently studying the implementation and outcomes of the program. </w:t>
      </w:r>
      <w:r w:rsidRPr="4D3AF926" w:rsidR="008D4962">
        <w:rPr>
          <w:rFonts w:ascii="Times New Roman" w:hAnsi="Times New Roman"/>
          <w:sz w:val="24"/>
          <w:szCs w:val="24"/>
        </w:rPr>
        <w:t xml:space="preserve">Westat provided several suggestions for simplifying and clarifying </w:t>
      </w:r>
      <w:r w:rsidRPr="4D3AF926" w:rsidR="00CD3A84">
        <w:rPr>
          <w:rFonts w:ascii="Times New Roman" w:hAnsi="Times New Roman"/>
          <w:sz w:val="24"/>
          <w:szCs w:val="24"/>
        </w:rPr>
        <w:t>Instrument 2</w:t>
      </w:r>
      <w:r w:rsidRPr="4D3AF926" w:rsidR="008D4962">
        <w:rPr>
          <w:rFonts w:ascii="Times New Roman" w:hAnsi="Times New Roman"/>
          <w:sz w:val="24"/>
          <w:szCs w:val="24"/>
        </w:rPr>
        <w:t xml:space="preserve">. </w:t>
      </w:r>
    </w:p>
    <w:p w:rsidR="00640BB3" w:rsidP="004F7B95" w14:paraId="3DB790B9" w14:textId="77777777">
      <w:pPr>
        <w:widowControl/>
        <w:ind w:left="360"/>
        <w:rPr>
          <w:rFonts w:ascii="Times New Roman" w:hAnsi="Times New Roman"/>
          <w:sz w:val="24"/>
          <w:szCs w:val="24"/>
        </w:rPr>
      </w:pPr>
    </w:p>
    <w:p w:rsidR="00640BB3" w:rsidP="004F7B95" w14:paraId="7049BC9A" w14:textId="369A0910">
      <w:pPr>
        <w:widowControl/>
        <w:ind w:left="360"/>
        <w:rPr>
          <w:rFonts w:ascii="Times New Roman" w:hAnsi="Times New Roman"/>
          <w:sz w:val="24"/>
          <w:szCs w:val="24"/>
        </w:rPr>
      </w:pPr>
      <w:r>
        <w:rPr>
          <w:rFonts w:ascii="Times New Roman" w:hAnsi="Times New Roman"/>
          <w:sz w:val="24"/>
          <w:szCs w:val="24"/>
        </w:rPr>
        <w:t xml:space="preserve">On the instructions tab, OCS adds clarification </w:t>
      </w:r>
      <w:r w:rsidR="006B3B98">
        <w:rPr>
          <w:rFonts w:ascii="Times New Roman" w:hAnsi="Times New Roman"/>
          <w:sz w:val="24"/>
          <w:szCs w:val="24"/>
        </w:rPr>
        <w:t xml:space="preserve">to </w:t>
      </w:r>
      <w:r w:rsidR="00CD3A84">
        <w:rPr>
          <w:rFonts w:ascii="Times New Roman" w:hAnsi="Times New Roman"/>
          <w:sz w:val="24"/>
          <w:szCs w:val="24"/>
        </w:rPr>
        <w:t xml:space="preserve">individuals to be included </w:t>
      </w:r>
      <w:r w:rsidR="00517109">
        <w:rPr>
          <w:rFonts w:ascii="Times New Roman" w:hAnsi="Times New Roman"/>
          <w:sz w:val="24"/>
          <w:szCs w:val="24"/>
        </w:rPr>
        <w:t xml:space="preserve">on the characteristics tabs and how to address the race and ethnicity data in compliance with Statistical Policy Directive 15. On the cover page, we transition to </w:t>
      </w:r>
      <w:r w:rsidR="002C6CAA">
        <w:rPr>
          <w:rFonts w:ascii="Times New Roman" w:hAnsi="Times New Roman"/>
          <w:sz w:val="24"/>
          <w:szCs w:val="24"/>
        </w:rPr>
        <w:t xml:space="preserve">including limited response </w:t>
      </w:r>
      <w:r w:rsidR="002C6CAA">
        <w:rPr>
          <w:rFonts w:ascii="Times New Roman" w:hAnsi="Times New Roman"/>
          <w:sz w:val="24"/>
          <w:szCs w:val="24"/>
        </w:rPr>
        <w:t xml:space="preserve">options for the reporting period, which we use to populate other tabs of the spreadsheet as a reminder of the appropriate reference period for reporting. </w:t>
      </w:r>
    </w:p>
    <w:p w:rsidR="008705C6" w:rsidP="004F7B95" w14:paraId="102C51CC" w14:textId="77777777">
      <w:pPr>
        <w:widowControl/>
        <w:ind w:left="360"/>
        <w:rPr>
          <w:rFonts w:ascii="Times New Roman" w:hAnsi="Times New Roman"/>
          <w:sz w:val="24"/>
          <w:szCs w:val="24"/>
        </w:rPr>
      </w:pPr>
    </w:p>
    <w:p w:rsidR="00433468" w:rsidP="004F7B95" w14:paraId="5DC172F2" w14:textId="77777777">
      <w:pPr>
        <w:widowControl/>
        <w:ind w:left="360"/>
        <w:rPr>
          <w:rFonts w:ascii="Times New Roman" w:hAnsi="Times New Roman"/>
          <w:sz w:val="24"/>
          <w:szCs w:val="24"/>
        </w:rPr>
      </w:pPr>
      <w:r>
        <w:rPr>
          <w:rFonts w:ascii="Times New Roman" w:hAnsi="Times New Roman"/>
          <w:sz w:val="24"/>
          <w:szCs w:val="24"/>
        </w:rPr>
        <w:t>Across all tabs with reported counts, we add an optional “notes” column to provide grant recipients the opportunity to ad</w:t>
      </w:r>
      <w:r>
        <w:rPr>
          <w:rFonts w:ascii="Times New Roman" w:hAnsi="Times New Roman"/>
          <w:sz w:val="24"/>
          <w:szCs w:val="24"/>
        </w:rPr>
        <w:t>d information about any nuances for the program office’s consideration during reporting</w:t>
      </w:r>
      <w:r>
        <w:rPr>
          <w:rFonts w:ascii="Times New Roman" w:hAnsi="Times New Roman"/>
          <w:sz w:val="24"/>
          <w:szCs w:val="24"/>
        </w:rPr>
        <w:t xml:space="preserve">. </w:t>
      </w:r>
      <w:r w:rsidR="00435796">
        <w:rPr>
          <w:rFonts w:ascii="Times New Roman" w:hAnsi="Times New Roman"/>
          <w:sz w:val="24"/>
          <w:szCs w:val="24"/>
        </w:rPr>
        <w:t xml:space="preserve">Across all </w:t>
      </w:r>
      <w:r w:rsidR="00435796">
        <w:rPr>
          <w:rFonts w:ascii="Times New Roman" w:hAnsi="Times New Roman"/>
          <w:sz w:val="24"/>
          <w:szCs w:val="24"/>
        </w:rPr>
        <w:t>characteristics</w:t>
      </w:r>
      <w:r w:rsidR="00435796">
        <w:rPr>
          <w:rFonts w:ascii="Times New Roman" w:hAnsi="Times New Roman"/>
          <w:sz w:val="24"/>
          <w:szCs w:val="24"/>
        </w:rPr>
        <w:t xml:space="preserve"> tabs, we</w:t>
      </w:r>
      <w:r>
        <w:rPr>
          <w:rFonts w:ascii="Times New Roman" w:hAnsi="Times New Roman"/>
          <w:sz w:val="24"/>
          <w:szCs w:val="24"/>
        </w:rPr>
        <w:t xml:space="preserve"> also</w:t>
      </w:r>
      <w:r w:rsidR="00435796">
        <w:rPr>
          <w:rFonts w:ascii="Times New Roman" w:hAnsi="Times New Roman"/>
          <w:sz w:val="24"/>
          <w:szCs w:val="24"/>
        </w:rPr>
        <w:t xml:space="preserve"> add total rows that automatically sum</w:t>
      </w:r>
      <w:r>
        <w:rPr>
          <w:rFonts w:ascii="Times New Roman" w:hAnsi="Times New Roman"/>
          <w:sz w:val="24"/>
          <w:szCs w:val="24"/>
        </w:rPr>
        <w:t xml:space="preserve"> for grant recipient reporting convenience. </w:t>
      </w:r>
    </w:p>
    <w:p w:rsidR="00433468" w:rsidP="004F7B95" w14:paraId="5FB3B799" w14:textId="77777777">
      <w:pPr>
        <w:widowControl/>
        <w:ind w:left="360"/>
        <w:rPr>
          <w:rFonts w:ascii="Times New Roman" w:hAnsi="Times New Roman"/>
          <w:sz w:val="24"/>
          <w:szCs w:val="24"/>
        </w:rPr>
      </w:pPr>
    </w:p>
    <w:p w:rsidR="008705C6" w:rsidP="004F7B95" w14:paraId="1885FDF2" w14:textId="72111912">
      <w:pPr>
        <w:widowControl/>
        <w:ind w:left="360"/>
        <w:rPr>
          <w:rFonts w:ascii="Times New Roman" w:hAnsi="Times New Roman"/>
          <w:sz w:val="24"/>
          <w:szCs w:val="24"/>
        </w:rPr>
      </w:pPr>
      <w:r>
        <w:rPr>
          <w:rFonts w:ascii="Times New Roman" w:hAnsi="Times New Roman"/>
          <w:sz w:val="24"/>
          <w:szCs w:val="24"/>
        </w:rPr>
        <w:t xml:space="preserve">We also make several changes to improve </w:t>
      </w:r>
      <w:r w:rsidR="00FF641B">
        <w:rPr>
          <w:rFonts w:ascii="Times New Roman" w:hAnsi="Times New Roman"/>
          <w:sz w:val="24"/>
          <w:szCs w:val="24"/>
        </w:rPr>
        <w:t xml:space="preserve">the quality of reporting. </w:t>
      </w:r>
      <w:r>
        <w:rPr>
          <w:rFonts w:ascii="Times New Roman" w:hAnsi="Times New Roman"/>
          <w:sz w:val="24"/>
          <w:szCs w:val="24"/>
        </w:rPr>
        <w:t xml:space="preserve">On the child characteristics tab, we </w:t>
      </w:r>
      <w:r w:rsidR="001664C7">
        <w:rPr>
          <w:rFonts w:ascii="Times New Roman" w:hAnsi="Times New Roman"/>
          <w:sz w:val="24"/>
          <w:szCs w:val="24"/>
        </w:rPr>
        <w:t xml:space="preserve">clarify that child counts are restricted to those receiving diapers, </w:t>
      </w:r>
      <w:r w:rsidR="00B33071">
        <w:rPr>
          <w:rFonts w:ascii="Times New Roman" w:hAnsi="Times New Roman"/>
          <w:sz w:val="24"/>
          <w:szCs w:val="24"/>
        </w:rPr>
        <w:t xml:space="preserve">as well as adding categories for reporting age and </w:t>
      </w:r>
      <w:r w:rsidR="00A63547">
        <w:rPr>
          <w:rFonts w:ascii="Times New Roman" w:hAnsi="Times New Roman"/>
          <w:sz w:val="24"/>
          <w:szCs w:val="24"/>
        </w:rPr>
        <w:t xml:space="preserve">childcare enrollment to capture nuance. </w:t>
      </w:r>
      <w:r w:rsidR="00E33F14">
        <w:rPr>
          <w:rFonts w:ascii="Times New Roman" w:hAnsi="Times New Roman"/>
          <w:sz w:val="24"/>
          <w:szCs w:val="24"/>
        </w:rPr>
        <w:t xml:space="preserve">On the family characteristics tab, we add categories for the number of children in the household to allow for </w:t>
      </w:r>
      <w:r w:rsidR="00E33F14">
        <w:rPr>
          <w:rFonts w:ascii="Times New Roman" w:hAnsi="Times New Roman"/>
          <w:sz w:val="24"/>
          <w:szCs w:val="24"/>
        </w:rPr>
        <w:t>a fuller</w:t>
      </w:r>
      <w:r w:rsidR="00E33F14">
        <w:rPr>
          <w:rFonts w:ascii="Times New Roman" w:hAnsi="Times New Roman"/>
          <w:sz w:val="24"/>
          <w:szCs w:val="24"/>
        </w:rPr>
        <w:t xml:space="preserve"> accounting, and we remove the item about family structure to simplify reporting.</w:t>
      </w:r>
    </w:p>
    <w:p w:rsidR="000D711E" w:rsidP="004F7B95" w14:paraId="30D74577" w14:textId="77777777">
      <w:pPr>
        <w:widowControl/>
        <w:ind w:left="360"/>
        <w:rPr>
          <w:rFonts w:ascii="Times New Roman" w:hAnsi="Times New Roman"/>
          <w:sz w:val="24"/>
          <w:szCs w:val="24"/>
        </w:rPr>
      </w:pPr>
    </w:p>
    <w:p w:rsidR="009F6643" w:rsidP="004F7B95" w14:paraId="2E225EB8" w14:textId="5FB47138">
      <w:pPr>
        <w:widowControl/>
        <w:ind w:left="360"/>
        <w:rPr>
          <w:rFonts w:ascii="Times New Roman" w:hAnsi="Times New Roman"/>
          <w:sz w:val="24"/>
          <w:szCs w:val="24"/>
        </w:rPr>
      </w:pPr>
      <w:r>
        <w:rPr>
          <w:rFonts w:ascii="Times New Roman" w:hAnsi="Times New Roman"/>
          <w:sz w:val="24"/>
          <w:szCs w:val="24"/>
        </w:rPr>
        <w:t>We simplify the outcomes tab by focusing on the most proximal outcome</w:t>
      </w:r>
      <w:r w:rsidR="001B3B57">
        <w:rPr>
          <w:rFonts w:ascii="Times New Roman" w:hAnsi="Times New Roman"/>
          <w:sz w:val="24"/>
          <w:szCs w:val="24"/>
        </w:rPr>
        <w:t xml:space="preserve">s and </w:t>
      </w:r>
      <w:r w:rsidR="00783095">
        <w:rPr>
          <w:rFonts w:ascii="Times New Roman" w:hAnsi="Times New Roman"/>
          <w:sz w:val="24"/>
          <w:szCs w:val="24"/>
        </w:rPr>
        <w:t xml:space="preserve">focusing follow up </w:t>
      </w:r>
      <w:r w:rsidR="00783095">
        <w:rPr>
          <w:rFonts w:ascii="Times New Roman" w:hAnsi="Times New Roman"/>
          <w:sz w:val="24"/>
          <w:szCs w:val="24"/>
        </w:rPr>
        <w:t>measurement</w:t>
      </w:r>
      <w:r w:rsidR="00783095">
        <w:rPr>
          <w:rFonts w:ascii="Times New Roman" w:hAnsi="Times New Roman"/>
          <w:sz w:val="24"/>
          <w:szCs w:val="24"/>
        </w:rPr>
        <w:t xml:space="preserve"> on populations with specific needs at baseline</w:t>
      </w:r>
      <w:r w:rsidR="001B3B57">
        <w:rPr>
          <w:rFonts w:ascii="Times New Roman" w:hAnsi="Times New Roman"/>
          <w:sz w:val="24"/>
          <w:szCs w:val="24"/>
        </w:rPr>
        <w:t>. To evaluate changes in diaper need, we</w:t>
      </w:r>
      <w:r w:rsidR="007E484E">
        <w:rPr>
          <w:rFonts w:ascii="Times New Roman" w:hAnsi="Times New Roman"/>
          <w:sz w:val="24"/>
          <w:szCs w:val="24"/>
        </w:rPr>
        <w:t xml:space="preserve"> change the indicator that requests a change in the number of days families do not have diapers to </w:t>
      </w:r>
      <w:r w:rsidR="00E72A6A">
        <w:rPr>
          <w:rFonts w:ascii="Times New Roman" w:hAnsi="Times New Roman"/>
          <w:sz w:val="24"/>
          <w:szCs w:val="24"/>
        </w:rPr>
        <w:t xml:space="preserve">the change in the number of families who have diaper need among those families who had diaper need at enrollment. </w:t>
      </w:r>
      <w:r w:rsidR="00BF0B89">
        <w:rPr>
          <w:rFonts w:ascii="Times New Roman" w:hAnsi="Times New Roman"/>
          <w:sz w:val="24"/>
          <w:szCs w:val="24"/>
        </w:rPr>
        <w:t xml:space="preserve">Similarly, to examine changes in diaper health issues, we update the item to focus on reductions in diaper health issues among children who had diaper health issues </w:t>
      </w:r>
      <w:r>
        <w:rPr>
          <w:rFonts w:ascii="Times New Roman" w:hAnsi="Times New Roman"/>
          <w:sz w:val="24"/>
          <w:szCs w:val="24"/>
        </w:rPr>
        <w:t xml:space="preserve">at baseline. </w:t>
      </w:r>
      <w:r w:rsidR="006376B5">
        <w:rPr>
          <w:rFonts w:ascii="Times New Roman" w:hAnsi="Times New Roman"/>
          <w:sz w:val="24"/>
          <w:szCs w:val="24"/>
        </w:rPr>
        <w:t xml:space="preserve">Finally, we examine changes in childcare access by asking for childcare enrollment for families that expressed a need for childcare at baseline. </w:t>
      </w:r>
    </w:p>
    <w:p w:rsidR="009F6643" w:rsidP="004F7B95" w14:paraId="46109EC1" w14:textId="77777777">
      <w:pPr>
        <w:widowControl/>
        <w:ind w:left="360"/>
        <w:rPr>
          <w:rFonts w:ascii="Times New Roman" w:hAnsi="Times New Roman"/>
          <w:sz w:val="24"/>
          <w:szCs w:val="24"/>
        </w:rPr>
      </w:pPr>
    </w:p>
    <w:p w:rsidR="00497A0E" w:rsidP="004F7B95" w14:paraId="1DAEA8A8" w14:textId="57872F67">
      <w:pPr>
        <w:widowControl/>
        <w:ind w:left="360"/>
        <w:rPr>
          <w:rFonts w:ascii="Times New Roman" w:hAnsi="Times New Roman"/>
          <w:sz w:val="24"/>
          <w:szCs w:val="24"/>
        </w:rPr>
      </w:pPr>
      <w:r>
        <w:rPr>
          <w:rFonts w:ascii="Times New Roman" w:hAnsi="Times New Roman"/>
          <w:sz w:val="24"/>
          <w:szCs w:val="24"/>
        </w:rPr>
        <w:t>We remove several items to simplify reporting</w:t>
      </w:r>
      <w:r w:rsidR="00050B1F">
        <w:rPr>
          <w:rFonts w:ascii="Times New Roman" w:hAnsi="Times New Roman"/>
          <w:sz w:val="24"/>
          <w:szCs w:val="24"/>
        </w:rPr>
        <w:t xml:space="preserve"> and focus on the most critical outcomes</w:t>
      </w:r>
      <w:r>
        <w:rPr>
          <w:rFonts w:ascii="Times New Roman" w:hAnsi="Times New Roman"/>
          <w:sz w:val="24"/>
          <w:szCs w:val="24"/>
        </w:rPr>
        <w:t xml:space="preserve">. </w:t>
      </w:r>
      <w:r w:rsidR="00E72A6A">
        <w:rPr>
          <w:rFonts w:ascii="Times New Roman" w:hAnsi="Times New Roman"/>
          <w:sz w:val="24"/>
          <w:szCs w:val="24"/>
        </w:rPr>
        <w:t>We remove the item about mitigation strategies to focus</w:t>
      </w:r>
      <w:r w:rsidR="00941B93">
        <w:rPr>
          <w:rFonts w:ascii="Times New Roman" w:hAnsi="Times New Roman"/>
          <w:sz w:val="24"/>
          <w:szCs w:val="24"/>
        </w:rPr>
        <w:t xml:space="preserve"> on how diaper </w:t>
      </w:r>
      <w:r w:rsidR="00941B93">
        <w:rPr>
          <w:rFonts w:ascii="Times New Roman" w:hAnsi="Times New Roman"/>
          <w:sz w:val="24"/>
          <w:szCs w:val="24"/>
        </w:rPr>
        <w:t>need has</w:t>
      </w:r>
      <w:r w:rsidR="00941B93">
        <w:rPr>
          <w:rFonts w:ascii="Times New Roman" w:hAnsi="Times New Roman"/>
          <w:sz w:val="24"/>
          <w:szCs w:val="24"/>
        </w:rPr>
        <w:t xml:space="preserve"> changed rather, acknowledging that the use of mitigation strategies will decline as diaper need declines. </w:t>
      </w:r>
      <w:r>
        <w:rPr>
          <w:rFonts w:ascii="Times New Roman" w:hAnsi="Times New Roman"/>
          <w:sz w:val="24"/>
          <w:szCs w:val="24"/>
        </w:rPr>
        <w:t xml:space="preserve">We remove items about the family’s ability to manage expenses in the last month </w:t>
      </w:r>
      <w:r w:rsidR="00A328AB">
        <w:rPr>
          <w:rFonts w:ascii="Times New Roman" w:hAnsi="Times New Roman"/>
          <w:sz w:val="24"/>
          <w:szCs w:val="24"/>
        </w:rPr>
        <w:t>and caregiver stress because these outcomes are more difficult to measure and link to the program.</w:t>
      </w:r>
      <w:r w:rsidR="00C81263">
        <w:rPr>
          <w:rFonts w:ascii="Times New Roman" w:hAnsi="Times New Roman"/>
          <w:sz w:val="24"/>
          <w:szCs w:val="24"/>
        </w:rPr>
        <w:t xml:space="preserve"> </w:t>
      </w:r>
      <w:r w:rsidR="00C81263">
        <w:rPr>
          <w:rFonts w:ascii="Times New Roman" w:hAnsi="Times New Roman"/>
          <w:sz w:val="24"/>
          <w:szCs w:val="24"/>
        </w:rPr>
        <w:t>Finally</w:t>
      </w:r>
      <w:r w:rsidR="00C81263">
        <w:rPr>
          <w:rFonts w:ascii="Times New Roman" w:hAnsi="Times New Roman"/>
          <w:sz w:val="24"/>
          <w:szCs w:val="24"/>
        </w:rPr>
        <w:t xml:space="preserve"> we remove items about</w:t>
      </w:r>
      <w:r w:rsidR="00050B1F">
        <w:rPr>
          <w:rFonts w:ascii="Times New Roman" w:hAnsi="Times New Roman"/>
          <w:sz w:val="24"/>
          <w:szCs w:val="24"/>
        </w:rPr>
        <w:t xml:space="preserve"> childcare attendance</w:t>
      </w:r>
      <w:r w:rsidR="00920CA7">
        <w:rPr>
          <w:rFonts w:ascii="Times New Roman" w:hAnsi="Times New Roman"/>
          <w:sz w:val="24"/>
          <w:szCs w:val="24"/>
        </w:rPr>
        <w:t xml:space="preserve"> due to the difficulty tracking this measure given seasonal fluctuations and rapid changes in applicability as children </w:t>
      </w:r>
      <w:r w:rsidR="00801F97">
        <w:rPr>
          <w:rFonts w:ascii="Times New Roman" w:hAnsi="Times New Roman"/>
          <w:sz w:val="24"/>
          <w:szCs w:val="24"/>
        </w:rPr>
        <w:t>mature.</w:t>
      </w:r>
    </w:p>
    <w:p w:rsidR="00A328AB" w:rsidP="004F7B95" w14:paraId="26FD370B" w14:textId="77777777">
      <w:pPr>
        <w:widowControl/>
        <w:ind w:left="360"/>
        <w:rPr>
          <w:rFonts w:ascii="Times New Roman" w:hAnsi="Times New Roman"/>
          <w:sz w:val="24"/>
          <w:szCs w:val="24"/>
        </w:rPr>
      </w:pPr>
    </w:p>
    <w:p w:rsidR="000D711E" w:rsidP="004F7B95" w14:paraId="048FE454" w14:textId="0FA4AFD1">
      <w:pPr>
        <w:widowControl/>
        <w:ind w:left="360"/>
        <w:rPr>
          <w:rFonts w:ascii="Times New Roman" w:hAnsi="Times New Roman"/>
          <w:snapToGrid/>
          <w:sz w:val="24"/>
          <w:szCs w:val="24"/>
        </w:rPr>
      </w:pPr>
      <w:r>
        <w:rPr>
          <w:rFonts w:ascii="Times New Roman" w:hAnsi="Times New Roman"/>
          <w:sz w:val="24"/>
          <w:szCs w:val="24"/>
        </w:rPr>
        <w:t>Finally, w</w:t>
      </w:r>
      <w:r w:rsidR="001B1463">
        <w:rPr>
          <w:rFonts w:ascii="Times New Roman" w:hAnsi="Times New Roman"/>
          <w:sz w:val="24"/>
          <w:szCs w:val="24"/>
        </w:rPr>
        <w:t xml:space="preserve">e </w:t>
      </w:r>
      <w:r w:rsidR="00A55426">
        <w:rPr>
          <w:rFonts w:ascii="Times New Roman" w:hAnsi="Times New Roman"/>
          <w:sz w:val="24"/>
          <w:szCs w:val="24"/>
        </w:rPr>
        <w:t>add an</w:t>
      </w:r>
      <w:r w:rsidR="001B1463">
        <w:rPr>
          <w:rFonts w:ascii="Times New Roman" w:hAnsi="Times New Roman"/>
          <w:sz w:val="24"/>
          <w:szCs w:val="24"/>
        </w:rPr>
        <w:t xml:space="preserve"> item about how caregi</w:t>
      </w:r>
      <w:r w:rsidR="00497A0E">
        <w:rPr>
          <w:rFonts w:ascii="Times New Roman" w:hAnsi="Times New Roman"/>
          <w:sz w:val="24"/>
          <w:szCs w:val="24"/>
        </w:rPr>
        <w:t>vers with employment needs at baseline are addressing those need</w:t>
      </w:r>
      <w:r w:rsidR="00A55426">
        <w:rPr>
          <w:rFonts w:ascii="Times New Roman" w:hAnsi="Times New Roman"/>
          <w:sz w:val="24"/>
          <w:szCs w:val="24"/>
        </w:rPr>
        <w:t xml:space="preserve">s at follow-up. Grant recipients have reported that much of their wraparound service activity </w:t>
      </w:r>
      <w:r w:rsidR="00267F56">
        <w:rPr>
          <w:rFonts w:ascii="Times New Roman" w:hAnsi="Times New Roman"/>
          <w:sz w:val="24"/>
          <w:szCs w:val="24"/>
        </w:rPr>
        <w:t xml:space="preserve">focuses on employment and education services, which is a significant need of the populations served. Therefore, we added an indicator to understand how well program activities are supporting participants in addressing those needs. </w:t>
      </w:r>
    </w:p>
    <w:p w:rsidR="00D60543" w:rsidRPr="004F7B95" w:rsidP="004F7B95" w14:paraId="2982928D" w14:textId="77777777">
      <w:pPr>
        <w:widowControl/>
        <w:ind w:left="360"/>
        <w:rPr>
          <w:rFonts w:ascii="Times New Roman" w:hAnsi="Times New Roman"/>
          <w:snapToGrid/>
          <w:sz w:val="24"/>
          <w:szCs w:val="24"/>
        </w:rPr>
      </w:pPr>
    </w:p>
    <w:p w:rsidR="002C3C4F" w:rsidRPr="00817E2B" w:rsidP="5FE2A6EB" w14:paraId="113CF5B4" w14:textId="0DAFFCD9">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A16. </w:t>
      </w:r>
      <w:r w:rsidRPr="5FE2A6EB" w:rsidR="06F79E2E">
        <w:rPr>
          <w:rFonts w:ascii="Times New Roman" w:hAnsi="Times New Roman"/>
          <w:b/>
          <w:bCs/>
          <w:snapToGrid/>
          <w:sz w:val="24"/>
          <w:szCs w:val="24"/>
        </w:rPr>
        <w:t xml:space="preserve">Plans for Tabulation and Publication and Project Time Schedule </w:t>
      </w:r>
    </w:p>
    <w:p w:rsidR="00D60543" w:rsidP="5FE2A6EB" w14:paraId="1B626A1E" w14:textId="71163B7E">
      <w:pPr>
        <w:widowControl/>
        <w:spacing w:line="259" w:lineRule="auto"/>
        <w:ind w:left="360"/>
        <w:rPr>
          <w:rFonts w:ascii="Times New Roman" w:hAnsi="Times New Roman"/>
          <w:sz w:val="24"/>
          <w:szCs w:val="24"/>
        </w:rPr>
      </w:pPr>
      <w:r w:rsidRPr="4D3AF926">
        <w:rPr>
          <w:rFonts w:ascii="Times New Roman" w:hAnsi="Times New Roman"/>
          <w:sz w:val="24"/>
          <w:szCs w:val="24"/>
        </w:rPr>
        <w:t xml:space="preserve">OCS tabulates the results of the beneficiary survey for cohorts 1 – 3 grant recipients on a bi-weekly basis. We will continue providing these regular reports to grant recipients through the </w:t>
      </w:r>
      <w:r w:rsidRPr="4D3AF926">
        <w:rPr>
          <w:rFonts w:ascii="Times New Roman" w:hAnsi="Times New Roman"/>
          <w:sz w:val="24"/>
          <w:szCs w:val="24"/>
        </w:rPr>
        <w:t>close of the project period</w:t>
      </w:r>
      <w:r w:rsidRPr="4D3AF926" w:rsidR="73264E70">
        <w:rPr>
          <w:rFonts w:ascii="Times New Roman" w:hAnsi="Times New Roman"/>
          <w:sz w:val="24"/>
          <w:szCs w:val="24"/>
        </w:rPr>
        <w:t xml:space="preserve">. Additionally, on a quarterly basis, OCS will tabulate results alongside quarterly PPR data for review and publication at the cohort level on a </w:t>
      </w:r>
      <w:r w:rsidRPr="4D3AF926" w:rsidR="1BCCD2E4">
        <w:rPr>
          <w:rFonts w:ascii="Times New Roman" w:hAnsi="Times New Roman"/>
          <w:sz w:val="24"/>
          <w:szCs w:val="24"/>
        </w:rPr>
        <w:t xml:space="preserve">public-facing </w:t>
      </w:r>
      <w:r w:rsidRPr="4D3AF926" w:rsidR="73264E70">
        <w:rPr>
          <w:rFonts w:ascii="Times New Roman" w:hAnsi="Times New Roman"/>
          <w:sz w:val="24"/>
          <w:szCs w:val="24"/>
        </w:rPr>
        <w:t>dashboard</w:t>
      </w:r>
      <w:r w:rsidRPr="4D3AF926" w:rsidR="54DE5E54">
        <w:rPr>
          <w:rFonts w:ascii="Times New Roman" w:hAnsi="Times New Roman"/>
          <w:sz w:val="24"/>
          <w:szCs w:val="24"/>
        </w:rPr>
        <w:t>. OCS has worked with ACF’s evaluation contractor Westat to develop a script that automates the tabulation and reporting of this data.</w:t>
      </w:r>
      <w:r w:rsidRPr="4D3AF926" w:rsidR="3212B996">
        <w:rPr>
          <w:rFonts w:ascii="Times New Roman" w:hAnsi="Times New Roman"/>
          <w:sz w:val="24"/>
          <w:szCs w:val="24"/>
        </w:rPr>
        <w:t xml:space="preserve"> OCS also shares data with the external evaluator for use in publications.</w:t>
      </w:r>
    </w:p>
    <w:p w:rsidR="007935D5" w:rsidRPr="004F7B95" w:rsidP="00DE529D" w14:paraId="298DD100" w14:textId="77777777">
      <w:pPr>
        <w:widowControl/>
        <w:ind w:left="360"/>
        <w:rPr>
          <w:rFonts w:ascii="Times New Roman" w:hAnsi="Times New Roman"/>
          <w:snapToGrid/>
          <w:sz w:val="24"/>
          <w:szCs w:val="24"/>
        </w:rPr>
      </w:pPr>
    </w:p>
    <w:p w:rsidR="002C3C4F" w:rsidRPr="00817E2B" w:rsidP="5FE2A6EB" w14:paraId="423C3AE5" w14:textId="12539F8C">
      <w:pPr>
        <w:widowControl/>
        <w:tabs>
          <w:tab w:val="left" w:pos="360"/>
        </w:tabs>
        <w:spacing w:after="120"/>
        <w:rPr>
          <w:rFonts w:ascii="Times New Roman" w:hAnsi="Times New Roman"/>
          <w:b/>
          <w:bCs/>
          <w:snapToGrid/>
          <w:sz w:val="24"/>
          <w:szCs w:val="24"/>
        </w:rPr>
      </w:pPr>
      <w:r w:rsidRPr="5FE2A6EB">
        <w:rPr>
          <w:rFonts w:ascii="Times New Roman" w:hAnsi="Times New Roman"/>
          <w:b/>
          <w:bCs/>
          <w:snapToGrid/>
          <w:sz w:val="24"/>
          <w:szCs w:val="24"/>
        </w:rPr>
        <w:t>A</w:t>
      </w:r>
      <w:r w:rsidRPr="5FE2A6EB" w:rsidR="748C6D02">
        <w:rPr>
          <w:rFonts w:ascii="Times New Roman" w:hAnsi="Times New Roman"/>
          <w:b/>
          <w:bCs/>
          <w:snapToGrid/>
          <w:sz w:val="24"/>
          <w:szCs w:val="24"/>
        </w:rPr>
        <w:t xml:space="preserve">17. </w:t>
      </w:r>
      <w:r w:rsidRPr="5FE2A6EB">
        <w:rPr>
          <w:rFonts w:ascii="Times New Roman" w:hAnsi="Times New Roman"/>
          <w:b/>
          <w:bCs/>
          <w:snapToGrid/>
          <w:sz w:val="24"/>
          <w:szCs w:val="24"/>
        </w:rPr>
        <w:t xml:space="preserve">Reason(s) Display of OMB Expiration Date is Inappropriate </w:t>
      </w:r>
    </w:p>
    <w:p w:rsidR="002C3C4F" w:rsidRPr="00817E2B" w:rsidP="5FE2A6EB" w14:paraId="03FD29BA" w14:textId="5F91FF1A">
      <w:pPr>
        <w:widowControl/>
        <w:ind w:left="360"/>
        <w:rPr>
          <w:rFonts w:ascii="Times New Roman" w:hAnsi="Times New Roman"/>
          <w:snapToGrid/>
          <w:sz w:val="24"/>
          <w:szCs w:val="24"/>
        </w:rPr>
      </w:pPr>
      <w:r w:rsidRPr="5FE2A6EB">
        <w:rPr>
          <w:rFonts w:ascii="Times New Roman" w:hAnsi="Times New Roman"/>
          <w:color w:val="000000" w:themeColor="text1"/>
          <w:sz w:val="24"/>
          <w:szCs w:val="24"/>
        </w:rPr>
        <w:t>All instruments will display the expiration date for OMB approval.</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5FE2A6EB" w14:paraId="3DC7EF59" w14:textId="5BDD6C3B">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A18. </w:t>
      </w:r>
      <w:r w:rsidRPr="5FE2A6EB">
        <w:rPr>
          <w:rFonts w:ascii="Times New Roman" w:hAnsi="Times New Roman"/>
          <w:b/>
          <w:bCs/>
          <w:snapToGrid/>
          <w:sz w:val="24"/>
          <w:szCs w:val="24"/>
        </w:rPr>
        <w:t>Exceptions to Certification for Paperwork Reduction Act Submissions</w:t>
      </w:r>
    </w:p>
    <w:p w:rsidR="002C3C4F" w:rsidRPr="00817E2B" w:rsidP="5FE2A6EB" w14:paraId="65046860" w14:textId="581E116C">
      <w:pPr>
        <w:widowControl/>
        <w:ind w:left="360"/>
        <w:rPr>
          <w:rFonts w:ascii="Times New Roman" w:hAnsi="Times New Roman"/>
          <w:snapToGrid/>
          <w:sz w:val="24"/>
          <w:szCs w:val="24"/>
        </w:rPr>
      </w:pPr>
      <w:r w:rsidRPr="5FE2A6EB">
        <w:rPr>
          <w:rFonts w:ascii="Times New Roman" w:hAnsi="Times New Roman"/>
          <w:color w:val="000000" w:themeColor="text1"/>
          <w:sz w:val="24"/>
          <w:szCs w:val="24"/>
        </w:rPr>
        <w:t>No exceptions are necessary for this information collection.</w:t>
      </w:r>
      <w:r>
        <w:tab/>
      </w:r>
    </w:p>
    <w:p w:rsidR="007935D5" w:rsidRPr="004F7B95" w:rsidP="5FE2A6EB" w14:paraId="53A56BC6" w14:textId="0DFCFF1B">
      <w:pPr>
        <w:widowControl/>
        <w:ind w:left="360"/>
        <w:rPr>
          <w:rFonts w:ascii="Times New Roman" w:hAnsi="Times New Roman"/>
          <w:b/>
          <w:bCs/>
          <w:snapToGrid/>
          <w:sz w:val="24"/>
          <w:szCs w:val="24"/>
        </w:rPr>
      </w:pPr>
    </w:p>
    <w:p w:rsidR="007935D5" w:rsidRPr="004F7B95" w:rsidP="5FE2A6EB" w14:paraId="0C245CAE" w14:textId="510116D9">
      <w:pPr>
        <w:widowControl/>
        <w:rPr>
          <w:rFonts w:ascii="Times New Roman" w:hAnsi="Times New Roman"/>
          <w:snapToGrid/>
          <w:sz w:val="24"/>
          <w:szCs w:val="24"/>
        </w:rPr>
      </w:pPr>
      <w:r w:rsidRPr="5FE2A6EB">
        <w:rPr>
          <w:rFonts w:ascii="Times New Roman" w:hAnsi="Times New Roman"/>
          <w:b/>
          <w:bCs/>
          <w:sz w:val="24"/>
          <w:szCs w:val="24"/>
        </w:rPr>
        <w:t>Attachments</w:t>
      </w:r>
    </w:p>
    <w:p w:rsidR="6484DA76" w:rsidP="5FE2A6EB" w14:paraId="7E527089" w14:textId="65BAB550">
      <w:pPr>
        <w:widowControl/>
        <w:rPr>
          <w:rFonts w:ascii="Times New Roman" w:hAnsi="Times New Roman"/>
          <w:b/>
          <w:bCs/>
          <w:sz w:val="24"/>
          <w:szCs w:val="24"/>
        </w:rPr>
      </w:pPr>
      <w:r w:rsidRPr="5FE2A6EB">
        <w:rPr>
          <w:rFonts w:ascii="Times New Roman" w:hAnsi="Times New Roman"/>
          <w:sz w:val="24"/>
          <w:szCs w:val="24"/>
        </w:rPr>
        <w:t>Instrument 1 – Beneficiary Survey – Enrollment Version</w:t>
      </w:r>
    </w:p>
    <w:p w:rsidR="6484DA76" w:rsidP="5FE2A6EB" w14:paraId="1D801C00" w14:textId="27CD1165">
      <w:pPr>
        <w:widowControl/>
        <w:rPr>
          <w:rFonts w:ascii="Times New Roman" w:hAnsi="Times New Roman"/>
          <w:sz w:val="24"/>
          <w:szCs w:val="24"/>
        </w:rPr>
      </w:pPr>
      <w:r w:rsidRPr="5FE2A6EB">
        <w:rPr>
          <w:rFonts w:ascii="Times New Roman" w:hAnsi="Times New Roman"/>
          <w:sz w:val="24"/>
          <w:szCs w:val="24"/>
        </w:rPr>
        <w:t>Instrument 2 – Beneficiary Characteristics and Outcomes Semi-Annual PPR Supplement</w:t>
      </w:r>
    </w:p>
    <w:p w:rsidR="6484DA76" w:rsidP="5FE2A6EB" w14:paraId="04EA7993" w14:textId="4C16EF1B">
      <w:pPr>
        <w:widowControl/>
        <w:rPr>
          <w:rFonts w:ascii="Times New Roman" w:hAnsi="Times New Roman"/>
          <w:sz w:val="24"/>
          <w:szCs w:val="24"/>
        </w:rPr>
      </w:pPr>
      <w:r w:rsidRPr="48A74CCE">
        <w:rPr>
          <w:rFonts w:ascii="Times New Roman" w:hAnsi="Times New Roman"/>
          <w:sz w:val="24"/>
          <w:szCs w:val="24"/>
        </w:rPr>
        <w:t>Attachment A</w:t>
      </w:r>
      <w:r w:rsidRPr="48A74CCE" w:rsidR="50CFC049">
        <w:rPr>
          <w:rFonts w:ascii="Times New Roman" w:hAnsi="Times New Roman"/>
          <w:sz w:val="24"/>
          <w:szCs w:val="24"/>
        </w:rPr>
        <w:t>: Summary of Public Comments</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D6B57" w14:paraId="09024F41" w14:textId="77777777">
      <w:pPr>
        <w:spacing w:line="20" w:lineRule="exact"/>
        <w:rPr>
          <w:sz w:val="24"/>
        </w:rPr>
      </w:pPr>
    </w:p>
  </w:endnote>
  <w:endnote w:type="continuationSeparator" w:id="1">
    <w:p w:rsidR="00BD6B57" w14:paraId="7E4E8177" w14:textId="77777777">
      <w:r>
        <w:rPr>
          <w:sz w:val="24"/>
        </w:rPr>
        <w:t xml:space="preserve"> </w:t>
      </w:r>
    </w:p>
  </w:endnote>
  <w:endnote w:type="continuationNotice" w:id="2">
    <w:p w:rsidR="00BD6B57" w14:paraId="67D5093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6B57" w14:paraId="40FD65BA" w14:textId="77777777">
      <w:r>
        <w:rPr>
          <w:sz w:val="24"/>
        </w:rPr>
        <w:separator/>
      </w:r>
    </w:p>
  </w:footnote>
  <w:footnote w:type="continuationSeparator" w:id="1">
    <w:p w:rsidR="00BD6B57" w14:paraId="7B3080D0" w14:textId="77777777">
      <w:r>
        <w:continuationSeparator/>
      </w:r>
    </w:p>
  </w:footnote>
  <w:footnote w:type="continuationNotice" w:id="2">
    <w:p w:rsidR="00BD6B57" w14:paraId="0D74AF4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ED655B"/>
    <w:multiLevelType w:val="multilevel"/>
    <w:tmpl w:val="3D8C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272AD"/>
    <w:multiLevelType w:val="multilevel"/>
    <w:tmpl w:val="4C4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D9006B"/>
    <w:multiLevelType w:val="hybridMultilevel"/>
    <w:tmpl w:val="89E6DA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E63BE5"/>
    <w:multiLevelType w:val="hybridMultilevel"/>
    <w:tmpl w:val="699031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252699"/>
    <w:multiLevelType w:val="multilevel"/>
    <w:tmpl w:val="CED8B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B41616"/>
    <w:multiLevelType w:val="hybridMultilevel"/>
    <w:tmpl w:val="390A8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C81AC0"/>
    <w:multiLevelType w:val="multilevel"/>
    <w:tmpl w:val="CA0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0369E9"/>
    <w:multiLevelType w:val="multilevel"/>
    <w:tmpl w:val="AB36A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FA1BD6"/>
    <w:multiLevelType w:val="hybridMultilevel"/>
    <w:tmpl w:val="1D2A3A14"/>
    <w:lvl w:ilvl="0">
      <w:start w:val="1"/>
      <w:numFmt w:val="bullet"/>
      <w:lvlText w:val=""/>
      <w:lvlJc w:val="left"/>
      <w:pPr>
        <w:tabs>
          <w:tab w:val="num" w:pos="153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4628E9"/>
    <w:multiLevelType w:val="multilevel"/>
    <w:tmpl w:val="4C68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75D29EB"/>
    <w:multiLevelType w:val="multilevel"/>
    <w:tmpl w:val="C93A5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80589B"/>
    <w:multiLevelType w:val="multilevel"/>
    <w:tmpl w:val="E04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09621849">
    <w:abstractNumId w:val="6"/>
  </w:num>
  <w:num w:numId="2" w16cid:durableId="2145729990">
    <w:abstractNumId w:val="11"/>
  </w:num>
  <w:num w:numId="3" w16cid:durableId="1978877388">
    <w:abstractNumId w:val="18"/>
  </w:num>
  <w:num w:numId="4" w16cid:durableId="774440283">
    <w:abstractNumId w:val="20"/>
  </w:num>
  <w:num w:numId="5" w16cid:durableId="1317999414">
    <w:abstractNumId w:val="22"/>
  </w:num>
  <w:num w:numId="6" w16cid:durableId="1216700802">
    <w:abstractNumId w:val="10"/>
  </w:num>
  <w:num w:numId="7" w16cid:durableId="1957521745">
    <w:abstractNumId w:val="13"/>
  </w:num>
  <w:num w:numId="8" w16cid:durableId="265891707">
    <w:abstractNumId w:val="17"/>
  </w:num>
  <w:num w:numId="9" w16cid:durableId="1337228626">
    <w:abstractNumId w:val="2"/>
  </w:num>
  <w:num w:numId="10" w16cid:durableId="2018579379">
    <w:abstractNumId w:val="16"/>
  </w:num>
  <w:num w:numId="11" w16cid:durableId="1452089669">
    <w:abstractNumId w:val="24"/>
  </w:num>
  <w:num w:numId="12" w16cid:durableId="1687056377">
    <w:abstractNumId w:val="15"/>
  </w:num>
  <w:num w:numId="13" w16cid:durableId="296381486">
    <w:abstractNumId w:val="12"/>
  </w:num>
  <w:num w:numId="14" w16cid:durableId="1161920467">
    <w:abstractNumId w:val="0"/>
  </w:num>
  <w:num w:numId="15" w16cid:durableId="1600486010">
    <w:abstractNumId w:val="27"/>
  </w:num>
  <w:num w:numId="16" w16cid:durableId="1459225232">
    <w:abstractNumId w:val="1"/>
  </w:num>
  <w:num w:numId="17" w16cid:durableId="1402631502">
    <w:abstractNumId w:val="7"/>
  </w:num>
  <w:num w:numId="18" w16cid:durableId="764571300">
    <w:abstractNumId w:val="21"/>
  </w:num>
  <w:num w:numId="19" w16cid:durableId="341784307">
    <w:abstractNumId w:val="29"/>
  </w:num>
  <w:num w:numId="20" w16cid:durableId="2004427497">
    <w:abstractNumId w:val="8"/>
  </w:num>
  <w:num w:numId="21" w16cid:durableId="1586452051">
    <w:abstractNumId w:val="30"/>
  </w:num>
  <w:num w:numId="22" w16cid:durableId="1846434914">
    <w:abstractNumId w:val="25"/>
  </w:num>
  <w:num w:numId="23" w16cid:durableId="892734206">
    <w:abstractNumId w:val="3"/>
  </w:num>
  <w:num w:numId="24" w16cid:durableId="1919631068">
    <w:abstractNumId w:val="9"/>
  </w:num>
  <w:num w:numId="25" w16cid:durableId="1213424062">
    <w:abstractNumId w:val="19"/>
  </w:num>
  <w:num w:numId="26" w16cid:durableId="180437377">
    <w:abstractNumId w:val="26"/>
  </w:num>
  <w:num w:numId="27" w16cid:durableId="680620920">
    <w:abstractNumId w:val="4"/>
  </w:num>
  <w:num w:numId="28" w16cid:durableId="269053382">
    <w:abstractNumId w:val="28"/>
  </w:num>
  <w:num w:numId="29" w16cid:durableId="127674880">
    <w:abstractNumId w:val="23"/>
  </w:num>
  <w:num w:numId="30" w16cid:durableId="1778284862">
    <w:abstractNumId w:val="14"/>
  </w:num>
  <w:num w:numId="31" w16cid:durableId="1110708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D70"/>
    <w:rsid w:val="00022586"/>
    <w:rsid w:val="00027AD5"/>
    <w:rsid w:val="000305E6"/>
    <w:rsid w:val="000323C5"/>
    <w:rsid w:val="00033222"/>
    <w:rsid w:val="00035B17"/>
    <w:rsid w:val="00044348"/>
    <w:rsid w:val="00050B1F"/>
    <w:rsid w:val="00056C4B"/>
    <w:rsid w:val="00063656"/>
    <w:rsid w:val="00075889"/>
    <w:rsid w:val="0009007E"/>
    <w:rsid w:val="000901D2"/>
    <w:rsid w:val="00091D42"/>
    <w:rsid w:val="000D003E"/>
    <w:rsid w:val="000D711E"/>
    <w:rsid w:val="000D7950"/>
    <w:rsid w:val="000E5628"/>
    <w:rsid w:val="000F069F"/>
    <w:rsid w:val="000F0B60"/>
    <w:rsid w:val="000F5D71"/>
    <w:rsid w:val="000F5D73"/>
    <w:rsid w:val="00102200"/>
    <w:rsid w:val="00113C07"/>
    <w:rsid w:val="00121516"/>
    <w:rsid w:val="00125C78"/>
    <w:rsid w:val="001337B5"/>
    <w:rsid w:val="0014145B"/>
    <w:rsid w:val="00145F1E"/>
    <w:rsid w:val="00147936"/>
    <w:rsid w:val="00156DE4"/>
    <w:rsid w:val="00160621"/>
    <w:rsid w:val="00161572"/>
    <w:rsid w:val="001664C7"/>
    <w:rsid w:val="00181DBB"/>
    <w:rsid w:val="00186385"/>
    <w:rsid w:val="001A0FB0"/>
    <w:rsid w:val="001B1463"/>
    <w:rsid w:val="001B2F93"/>
    <w:rsid w:val="001B3B57"/>
    <w:rsid w:val="001C04DB"/>
    <w:rsid w:val="001C483C"/>
    <w:rsid w:val="001C7FFE"/>
    <w:rsid w:val="001D0777"/>
    <w:rsid w:val="001D1651"/>
    <w:rsid w:val="002101AA"/>
    <w:rsid w:val="002119E1"/>
    <w:rsid w:val="00222C7F"/>
    <w:rsid w:val="00226C42"/>
    <w:rsid w:val="00234235"/>
    <w:rsid w:val="00235F13"/>
    <w:rsid w:val="00245C60"/>
    <w:rsid w:val="002464EB"/>
    <w:rsid w:val="002509BD"/>
    <w:rsid w:val="002512B5"/>
    <w:rsid w:val="002573D1"/>
    <w:rsid w:val="0026167D"/>
    <w:rsid w:val="00267F56"/>
    <w:rsid w:val="00271786"/>
    <w:rsid w:val="00283DAD"/>
    <w:rsid w:val="002862FF"/>
    <w:rsid w:val="00290A1C"/>
    <w:rsid w:val="00291D95"/>
    <w:rsid w:val="002921C7"/>
    <w:rsid w:val="0029589B"/>
    <w:rsid w:val="002966C5"/>
    <w:rsid w:val="00296738"/>
    <w:rsid w:val="002A42AE"/>
    <w:rsid w:val="002A77E3"/>
    <w:rsid w:val="002B415C"/>
    <w:rsid w:val="002C0589"/>
    <w:rsid w:val="002C0FF6"/>
    <w:rsid w:val="002C3C4F"/>
    <w:rsid w:val="002C6CAA"/>
    <w:rsid w:val="002D3A5B"/>
    <w:rsid w:val="002E10D1"/>
    <w:rsid w:val="002F207E"/>
    <w:rsid w:val="002F6622"/>
    <w:rsid w:val="003405A4"/>
    <w:rsid w:val="00353D36"/>
    <w:rsid w:val="00354319"/>
    <w:rsid w:val="00355F1D"/>
    <w:rsid w:val="00360F7D"/>
    <w:rsid w:val="0038209B"/>
    <w:rsid w:val="003901DC"/>
    <w:rsid w:val="003B273A"/>
    <w:rsid w:val="003B3D39"/>
    <w:rsid w:val="003B7A50"/>
    <w:rsid w:val="003C1D6E"/>
    <w:rsid w:val="003C6652"/>
    <w:rsid w:val="003E6EA3"/>
    <w:rsid w:val="003F7010"/>
    <w:rsid w:val="00402D24"/>
    <w:rsid w:val="00405C10"/>
    <w:rsid w:val="004110F5"/>
    <w:rsid w:val="00422E1D"/>
    <w:rsid w:val="00432052"/>
    <w:rsid w:val="00433468"/>
    <w:rsid w:val="00435796"/>
    <w:rsid w:val="004602FE"/>
    <w:rsid w:val="00462AC5"/>
    <w:rsid w:val="00464D7E"/>
    <w:rsid w:val="00467954"/>
    <w:rsid w:val="00471D99"/>
    <w:rsid w:val="004753BB"/>
    <w:rsid w:val="00476C1F"/>
    <w:rsid w:val="0047759E"/>
    <w:rsid w:val="00480072"/>
    <w:rsid w:val="00481B3A"/>
    <w:rsid w:val="00483CA3"/>
    <w:rsid w:val="00490457"/>
    <w:rsid w:val="0049119A"/>
    <w:rsid w:val="004943E0"/>
    <w:rsid w:val="00497A0E"/>
    <w:rsid w:val="004A1464"/>
    <w:rsid w:val="004B59A0"/>
    <w:rsid w:val="004C5FFF"/>
    <w:rsid w:val="004C778C"/>
    <w:rsid w:val="004D3294"/>
    <w:rsid w:val="004D41D3"/>
    <w:rsid w:val="004E2DAA"/>
    <w:rsid w:val="004F45CE"/>
    <w:rsid w:val="004F7B95"/>
    <w:rsid w:val="00505536"/>
    <w:rsid w:val="0051278C"/>
    <w:rsid w:val="0051291F"/>
    <w:rsid w:val="00517109"/>
    <w:rsid w:val="005206DE"/>
    <w:rsid w:val="00522C18"/>
    <w:rsid w:val="00523C7E"/>
    <w:rsid w:val="00541E51"/>
    <w:rsid w:val="005520C3"/>
    <w:rsid w:val="00555997"/>
    <w:rsid w:val="00556056"/>
    <w:rsid w:val="005824BD"/>
    <w:rsid w:val="00582C6A"/>
    <w:rsid w:val="00587F99"/>
    <w:rsid w:val="005935D5"/>
    <w:rsid w:val="00597E7F"/>
    <w:rsid w:val="005A1488"/>
    <w:rsid w:val="005A5D39"/>
    <w:rsid w:val="005A6940"/>
    <w:rsid w:val="005A6D3E"/>
    <w:rsid w:val="005B00FC"/>
    <w:rsid w:val="005B22D4"/>
    <w:rsid w:val="005B6859"/>
    <w:rsid w:val="005C22B2"/>
    <w:rsid w:val="005C60F1"/>
    <w:rsid w:val="005C6C39"/>
    <w:rsid w:val="005D1B7E"/>
    <w:rsid w:val="005D274E"/>
    <w:rsid w:val="005D61DB"/>
    <w:rsid w:val="005E0B35"/>
    <w:rsid w:val="005E376F"/>
    <w:rsid w:val="005F0ED4"/>
    <w:rsid w:val="005F2FE3"/>
    <w:rsid w:val="00603498"/>
    <w:rsid w:val="00614033"/>
    <w:rsid w:val="00614430"/>
    <w:rsid w:val="00617812"/>
    <w:rsid w:val="006258C0"/>
    <w:rsid w:val="0063236C"/>
    <w:rsid w:val="00634E1D"/>
    <w:rsid w:val="00634EB2"/>
    <w:rsid w:val="00636B47"/>
    <w:rsid w:val="006376B5"/>
    <w:rsid w:val="00640565"/>
    <w:rsid w:val="00640BB3"/>
    <w:rsid w:val="00644FB8"/>
    <w:rsid w:val="00651F0F"/>
    <w:rsid w:val="00681E38"/>
    <w:rsid w:val="00691A8A"/>
    <w:rsid w:val="006A4E1F"/>
    <w:rsid w:val="006A5B5F"/>
    <w:rsid w:val="006A6470"/>
    <w:rsid w:val="006A722F"/>
    <w:rsid w:val="006B1006"/>
    <w:rsid w:val="006B2726"/>
    <w:rsid w:val="006B3B98"/>
    <w:rsid w:val="006C03F8"/>
    <w:rsid w:val="006C2355"/>
    <w:rsid w:val="006D1643"/>
    <w:rsid w:val="006E0127"/>
    <w:rsid w:val="006E235A"/>
    <w:rsid w:val="006E419C"/>
    <w:rsid w:val="006E6209"/>
    <w:rsid w:val="006E6629"/>
    <w:rsid w:val="006F589F"/>
    <w:rsid w:val="006F5B5A"/>
    <w:rsid w:val="006F68BE"/>
    <w:rsid w:val="00706DBF"/>
    <w:rsid w:val="00707AFB"/>
    <w:rsid w:val="00707F40"/>
    <w:rsid w:val="00762C40"/>
    <w:rsid w:val="00763584"/>
    <w:rsid w:val="0076788E"/>
    <w:rsid w:val="00780199"/>
    <w:rsid w:val="00781F56"/>
    <w:rsid w:val="00783095"/>
    <w:rsid w:val="007850FF"/>
    <w:rsid w:val="00786793"/>
    <w:rsid w:val="00790C52"/>
    <w:rsid w:val="00790D2C"/>
    <w:rsid w:val="007935D5"/>
    <w:rsid w:val="00794B09"/>
    <w:rsid w:val="007A0FBE"/>
    <w:rsid w:val="007A1494"/>
    <w:rsid w:val="007A3504"/>
    <w:rsid w:val="007B0FD0"/>
    <w:rsid w:val="007B2543"/>
    <w:rsid w:val="007C7950"/>
    <w:rsid w:val="007E1601"/>
    <w:rsid w:val="007E484E"/>
    <w:rsid w:val="007E48CC"/>
    <w:rsid w:val="007F0CE2"/>
    <w:rsid w:val="00801F97"/>
    <w:rsid w:val="0080325F"/>
    <w:rsid w:val="00817CA0"/>
    <w:rsid w:val="00817E2B"/>
    <w:rsid w:val="00840BAE"/>
    <w:rsid w:val="00841BDF"/>
    <w:rsid w:val="0084609A"/>
    <w:rsid w:val="00846E18"/>
    <w:rsid w:val="0085550C"/>
    <w:rsid w:val="008705C6"/>
    <w:rsid w:val="0087782A"/>
    <w:rsid w:val="00880108"/>
    <w:rsid w:val="00883C8C"/>
    <w:rsid w:val="00886EAD"/>
    <w:rsid w:val="008900A8"/>
    <w:rsid w:val="008955AC"/>
    <w:rsid w:val="008C75F8"/>
    <w:rsid w:val="008D1C1A"/>
    <w:rsid w:val="008D227D"/>
    <w:rsid w:val="008D4962"/>
    <w:rsid w:val="008F3070"/>
    <w:rsid w:val="008F5C6B"/>
    <w:rsid w:val="008F7221"/>
    <w:rsid w:val="00906E16"/>
    <w:rsid w:val="00910F39"/>
    <w:rsid w:val="009111C9"/>
    <w:rsid w:val="009113FF"/>
    <w:rsid w:val="00920CA7"/>
    <w:rsid w:val="0092105F"/>
    <w:rsid w:val="00936A53"/>
    <w:rsid w:val="00941B93"/>
    <w:rsid w:val="00943470"/>
    <w:rsid w:val="009451B1"/>
    <w:rsid w:val="00945B72"/>
    <w:rsid w:val="00953A5A"/>
    <w:rsid w:val="00953E39"/>
    <w:rsid w:val="00957799"/>
    <w:rsid w:val="00962045"/>
    <w:rsid w:val="00965E6B"/>
    <w:rsid w:val="00966622"/>
    <w:rsid w:val="00971C28"/>
    <w:rsid w:val="00973AA8"/>
    <w:rsid w:val="009776F1"/>
    <w:rsid w:val="009A72D4"/>
    <w:rsid w:val="009B43BC"/>
    <w:rsid w:val="009B68D9"/>
    <w:rsid w:val="009C2DE1"/>
    <w:rsid w:val="009C3629"/>
    <w:rsid w:val="009C5213"/>
    <w:rsid w:val="009D789F"/>
    <w:rsid w:val="009E6157"/>
    <w:rsid w:val="009F4FF9"/>
    <w:rsid w:val="009F5543"/>
    <w:rsid w:val="009F58E1"/>
    <w:rsid w:val="009F6643"/>
    <w:rsid w:val="00A04EF3"/>
    <w:rsid w:val="00A05B31"/>
    <w:rsid w:val="00A160B5"/>
    <w:rsid w:val="00A21AA9"/>
    <w:rsid w:val="00A22046"/>
    <w:rsid w:val="00A328AB"/>
    <w:rsid w:val="00A5407C"/>
    <w:rsid w:val="00A55426"/>
    <w:rsid w:val="00A55F30"/>
    <w:rsid w:val="00A61AC0"/>
    <w:rsid w:val="00A63547"/>
    <w:rsid w:val="00A76F8E"/>
    <w:rsid w:val="00A77AC0"/>
    <w:rsid w:val="00A82168"/>
    <w:rsid w:val="00A87564"/>
    <w:rsid w:val="00A918E4"/>
    <w:rsid w:val="00A93B38"/>
    <w:rsid w:val="00AA46A7"/>
    <w:rsid w:val="00AA77CB"/>
    <w:rsid w:val="00AA7B9B"/>
    <w:rsid w:val="00AB0885"/>
    <w:rsid w:val="00AC10DA"/>
    <w:rsid w:val="00AC2B68"/>
    <w:rsid w:val="00AD5ED7"/>
    <w:rsid w:val="00AF14EB"/>
    <w:rsid w:val="00AF399C"/>
    <w:rsid w:val="00AF4347"/>
    <w:rsid w:val="00AF4717"/>
    <w:rsid w:val="00AF5FE7"/>
    <w:rsid w:val="00B07774"/>
    <w:rsid w:val="00B14349"/>
    <w:rsid w:val="00B27347"/>
    <w:rsid w:val="00B33071"/>
    <w:rsid w:val="00B356B6"/>
    <w:rsid w:val="00B473BB"/>
    <w:rsid w:val="00B634FB"/>
    <w:rsid w:val="00B84243"/>
    <w:rsid w:val="00B911DC"/>
    <w:rsid w:val="00BA0976"/>
    <w:rsid w:val="00BC7785"/>
    <w:rsid w:val="00BD378C"/>
    <w:rsid w:val="00BD6B57"/>
    <w:rsid w:val="00BD781D"/>
    <w:rsid w:val="00BF0B89"/>
    <w:rsid w:val="00C02282"/>
    <w:rsid w:val="00C13BA6"/>
    <w:rsid w:val="00C160AA"/>
    <w:rsid w:val="00C1713B"/>
    <w:rsid w:val="00C20E48"/>
    <w:rsid w:val="00C22D3C"/>
    <w:rsid w:val="00C32A17"/>
    <w:rsid w:val="00C356B2"/>
    <w:rsid w:val="00C448AD"/>
    <w:rsid w:val="00C50DFE"/>
    <w:rsid w:val="00C76BC0"/>
    <w:rsid w:val="00C76DB3"/>
    <w:rsid w:val="00C81263"/>
    <w:rsid w:val="00C83700"/>
    <w:rsid w:val="00C87B5B"/>
    <w:rsid w:val="00CA4984"/>
    <w:rsid w:val="00CB1A12"/>
    <w:rsid w:val="00CB778C"/>
    <w:rsid w:val="00CC614B"/>
    <w:rsid w:val="00CD3A84"/>
    <w:rsid w:val="00CE4B3F"/>
    <w:rsid w:val="00CE53AB"/>
    <w:rsid w:val="00CE6182"/>
    <w:rsid w:val="00D02EF1"/>
    <w:rsid w:val="00D17211"/>
    <w:rsid w:val="00D176EB"/>
    <w:rsid w:val="00D203FE"/>
    <w:rsid w:val="00D32BA1"/>
    <w:rsid w:val="00D344B2"/>
    <w:rsid w:val="00D47709"/>
    <w:rsid w:val="00D533F3"/>
    <w:rsid w:val="00D60543"/>
    <w:rsid w:val="00D67D80"/>
    <w:rsid w:val="00D7443D"/>
    <w:rsid w:val="00D806D3"/>
    <w:rsid w:val="00D9648C"/>
    <w:rsid w:val="00D9720E"/>
    <w:rsid w:val="00DB2443"/>
    <w:rsid w:val="00DC1C23"/>
    <w:rsid w:val="00DD1C84"/>
    <w:rsid w:val="00DE31CA"/>
    <w:rsid w:val="00DE3581"/>
    <w:rsid w:val="00DE45AF"/>
    <w:rsid w:val="00DE478E"/>
    <w:rsid w:val="00DE529D"/>
    <w:rsid w:val="00DE6565"/>
    <w:rsid w:val="00E01B4E"/>
    <w:rsid w:val="00E133C2"/>
    <w:rsid w:val="00E3271C"/>
    <w:rsid w:val="00E33F14"/>
    <w:rsid w:val="00E368FB"/>
    <w:rsid w:val="00E37CF4"/>
    <w:rsid w:val="00E37F27"/>
    <w:rsid w:val="00E4383A"/>
    <w:rsid w:val="00E467F7"/>
    <w:rsid w:val="00E60043"/>
    <w:rsid w:val="00E723AF"/>
    <w:rsid w:val="00E72A6A"/>
    <w:rsid w:val="00E74D2E"/>
    <w:rsid w:val="00E85828"/>
    <w:rsid w:val="00E94322"/>
    <w:rsid w:val="00EA1111"/>
    <w:rsid w:val="00EB1EF0"/>
    <w:rsid w:val="00EB5181"/>
    <w:rsid w:val="00EC26A5"/>
    <w:rsid w:val="00EC698B"/>
    <w:rsid w:val="00ED782E"/>
    <w:rsid w:val="00EF7DC1"/>
    <w:rsid w:val="00F02021"/>
    <w:rsid w:val="00F10B17"/>
    <w:rsid w:val="00F1497E"/>
    <w:rsid w:val="00F210CA"/>
    <w:rsid w:val="00F24A97"/>
    <w:rsid w:val="00F264E5"/>
    <w:rsid w:val="00F34409"/>
    <w:rsid w:val="00F4196E"/>
    <w:rsid w:val="00F42DA4"/>
    <w:rsid w:val="00F4448B"/>
    <w:rsid w:val="00F45C55"/>
    <w:rsid w:val="00F54753"/>
    <w:rsid w:val="00F6274B"/>
    <w:rsid w:val="00F75C0B"/>
    <w:rsid w:val="00F82EF3"/>
    <w:rsid w:val="00F83116"/>
    <w:rsid w:val="00F833D6"/>
    <w:rsid w:val="00F85ABC"/>
    <w:rsid w:val="00F86C4C"/>
    <w:rsid w:val="00FA5092"/>
    <w:rsid w:val="00FB4221"/>
    <w:rsid w:val="00FB7547"/>
    <w:rsid w:val="00FD3B01"/>
    <w:rsid w:val="00FE0FDC"/>
    <w:rsid w:val="00FF51EA"/>
    <w:rsid w:val="00FF641B"/>
    <w:rsid w:val="00FF7CE7"/>
    <w:rsid w:val="01C6D47B"/>
    <w:rsid w:val="022C7FF2"/>
    <w:rsid w:val="023E7AA7"/>
    <w:rsid w:val="024812B1"/>
    <w:rsid w:val="027E0A13"/>
    <w:rsid w:val="0286CA0B"/>
    <w:rsid w:val="03039A4B"/>
    <w:rsid w:val="030CABC0"/>
    <w:rsid w:val="0348BDE9"/>
    <w:rsid w:val="03611E9D"/>
    <w:rsid w:val="0380E518"/>
    <w:rsid w:val="039B1D99"/>
    <w:rsid w:val="03BB1327"/>
    <w:rsid w:val="03D2E590"/>
    <w:rsid w:val="049BC524"/>
    <w:rsid w:val="057380EB"/>
    <w:rsid w:val="0589CF85"/>
    <w:rsid w:val="059DC787"/>
    <w:rsid w:val="05A40EFB"/>
    <w:rsid w:val="05AD376D"/>
    <w:rsid w:val="05B99C9D"/>
    <w:rsid w:val="06002CE6"/>
    <w:rsid w:val="0613F9EA"/>
    <w:rsid w:val="0621047A"/>
    <w:rsid w:val="06A6FC0E"/>
    <w:rsid w:val="06CCE3F5"/>
    <w:rsid w:val="06F79E2E"/>
    <w:rsid w:val="0705CFEF"/>
    <w:rsid w:val="07326489"/>
    <w:rsid w:val="07870B69"/>
    <w:rsid w:val="07C1B25E"/>
    <w:rsid w:val="07CDFAF8"/>
    <w:rsid w:val="08071B49"/>
    <w:rsid w:val="08176266"/>
    <w:rsid w:val="081E06A1"/>
    <w:rsid w:val="0877DF31"/>
    <w:rsid w:val="08A07E59"/>
    <w:rsid w:val="08F651AE"/>
    <w:rsid w:val="095C299F"/>
    <w:rsid w:val="095D4AF8"/>
    <w:rsid w:val="09728818"/>
    <w:rsid w:val="0B2CE823"/>
    <w:rsid w:val="0B4DDF19"/>
    <w:rsid w:val="0B6546CC"/>
    <w:rsid w:val="0B715725"/>
    <w:rsid w:val="0BCE110B"/>
    <w:rsid w:val="0BD121B5"/>
    <w:rsid w:val="0CD18748"/>
    <w:rsid w:val="0D0144F1"/>
    <w:rsid w:val="0D911E49"/>
    <w:rsid w:val="0DF26504"/>
    <w:rsid w:val="0E0D9320"/>
    <w:rsid w:val="0E4B1807"/>
    <w:rsid w:val="0E54A430"/>
    <w:rsid w:val="0E646790"/>
    <w:rsid w:val="0E9BABE5"/>
    <w:rsid w:val="0EF3C2B3"/>
    <w:rsid w:val="0EF57BEA"/>
    <w:rsid w:val="0F86CA52"/>
    <w:rsid w:val="0F90098D"/>
    <w:rsid w:val="0FD2F7EA"/>
    <w:rsid w:val="1151C2F7"/>
    <w:rsid w:val="11A45BF9"/>
    <w:rsid w:val="123A7720"/>
    <w:rsid w:val="1247CF47"/>
    <w:rsid w:val="127B2163"/>
    <w:rsid w:val="12BC3FCF"/>
    <w:rsid w:val="12DB30AA"/>
    <w:rsid w:val="12FE7185"/>
    <w:rsid w:val="1365F557"/>
    <w:rsid w:val="13BC1D1B"/>
    <w:rsid w:val="13D0E354"/>
    <w:rsid w:val="13DBBBBB"/>
    <w:rsid w:val="13EB8FE9"/>
    <w:rsid w:val="141343C0"/>
    <w:rsid w:val="142CEE0F"/>
    <w:rsid w:val="146185BE"/>
    <w:rsid w:val="14A35755"/>
    <w:rsid w:val="15159A00"/>
    <w:rsid w:val="1529E7D7"/>
    <w:rsid w:val="15E3C0E2"/>
    <w:rsid w:val="161B6314"/>
    <w:rsid w:val="162E4D5F"/>
    <w:rsid w:val="16B1E302"/>
    <w:rsid w:val="16B81066"/>
    <w:rsid w:val="16C88653"/>
    <w:rsid w:val="17503D79"/>
    <w:rsid w:val="17633DDF"/>
    <w:rsid w:val="17A3757B"/>
    <w:rsid w:val="17D4273F"/>
    <w:rsid w:val="17E4EE14"/>
    <w:rsid w:val="17F097AA"/>
    <w:rsid w:val="17FF7CA9"/>
    <w:rsid w:val="199E6CCD"/>
    <w:rsid w:val="19D92F11"/>
    <w:rsid w:val="1A298A07"/>
    <w:rsid w:val="1A859A02"/>
    <w:rsid w:val="1AE01288"/>
    <w:rsid w:val="1AEBC66B"/>
    <w:rsid w:val="1B372F21"/>
    <w:rsid w:val="1B5ABF64"/>
    <w:rsid w:val="1B5CA3C0"/>
    <w:rsid w:val="1BCC5E36"/>
    <w:rsid w:val="1BCCD2E4"/>
    <w:rsid w:val="1BF29C08"/>
    <w:rsid w:val="1C06E47F"/>
    <w:rsid w:val="1C1F5B3C"/>
    <w:rsid w:val="1C32FC0F"/>
    <w:rsid w:val="1C4CCD48"/>
    <w:rsid w:val="1C5F38D9"/>
    <w:rsid w:val="1CC1FCD9"/>
    <w:rsid w:val="1D01EDBD"/>
    <w:rsid w:val="1D4031B6"/>
    <w:rsid w:val="1D546E21"/>
    <w:rsid w:val="1D6F29CE"/>
    <w:rsid w:val="1DC540D8"/>
    <w:rsid w:val="1E09EAF3"/>
    <w:rsid w:val="1E1BACB4"/>
    <w:rsid w:val="1F09F29E"/>
    <w:rsid w:val="1F3CB523"/>
    <w:rsid w:val="1FE0A33E"/>
    <w:rsid w:val="1FF6BF0D"/>
    <w:rsid w:val="20021190"/>
    <w:rsid w:val="202B6464"/>
    <w:rsid w:val="20421EED"/>
    <w:rsid w:val="20594E7D"/>
    <w:rsid w:val="207046F8"/>
    <w:rsid w:val="2124B8E1"/>
    <w:rsid w:val="212F196D"/>
    <w:rsid w:val="214E1A2E"/>
    <w:rsid w:val="2181412D"/>
    <w:rsid w:val="22174039"/>
    <w:rsid w:val="2217DD6C"/>
    <w:rsid w:val="221CA149"/>
    <w:rsid w:val="225263D4"/>
    <w:rsid w:val="225942D8"/>
    <w:rsid w:val="2391AA8E"/>
    <w:rsid w:val="24629BAC"/>
    <w:rsid w:val="24D76EBE"/>
    <w:rsid w:val="25054355"/>
    <w:rsid w:val="25CC2938"/>
    <w:rsid w:val="268B1557"/>
    <w:rsid w:val="269F704C"/>
    <w:rsid w:val="26F23824"/>
    <w:rsid w:val="27991658"/>
    <w:rsid w:val="27F0977D"/>
    <w:rsid w:val="2857DB79"/>
    <w:rsid w:val="28CE150C"/>
    <w:rsid w:val="29DF7F47"/>
    <w:rsid w:val="2A4D8722"/>
    <w:rsid w:val="2A6B32D6"/>
    <w:rsid w:val="2A6FE676"/>
    <w:rsid w:val="2A7844C0"/>
    <w:rsid w:val="2A93FE03"/>
    <w:rsid w:val="2ACECA76"/>
    <w:rsid w:val="2AD7238B"/>
    <w:rsid w:val="2AE2FDAC"/>
    <w:rsid w:val="2AF9A8E0"/>
    <w:rsid w:val="2B9D7832"/>
    <w:rsid w:val="2CE37B3C"/>
    <w:rsid w:val="2D4A70E2"/>
    <w:rsid w:val="2D8F8353"/>
    <w:rsid w:val="2DC49422"/>
    <w:rsid w:val="2E078B52"/>
    <w:rsid w:val="2E543EBA"/>
    <w:rsid w:val="2E6282BD"/>
    <w:rsid w:val="2F195695"/>
    <w:rsid w:val="2F47EC6F"/>
    <w:rsid w:val="2F6866F6"/>
    <w:rsid w:val="2F6F14AB"/>
    <w:rsid w:val="2FA6A1A3"/>
    <w:rsid w:val="2FBDD1F5"/>
    <w:rsid w:val="2FCF353A"/>
    <w:rsid w:val="2FDD65E1"/>
    <w:rsid w:val="30026DBB"/>
    <w:rsid w:val="300E54B9"/>
    <w:rsid w:val="3018066B"/>
    <w:rsid w:val="305CA248"/>
    <w:rsid w:val="305EC99E"/>
    <w:rsid w:val="308AB7E5"/>
    <w:rsid w:val="3134521B"/>
    <w:rsid w:val="319CE325"/>
    <w:rsid w:val="3212B996"/>
    <w:rsid w:val="32723D4E"/>
    <w:rsid w:val="32962BB0"/>
    <w:rsid w:val="3299FE8F"/>
    <w:rsid w:val="32C30B52"/>
    <w:rsid w:val="32CB5C1C"/>
    <w:rsid w:val="33FC3A12"/>
    <w:rsid w:val="3453EA40"/>
    <w:rsid w:val="34B66A35"/>
    <w:rsid w:val="352D4227"/>
    <w:rsid w:val="35820F51"/>
    <w:rsid w:val="35B39832"/>
    <w:rsid w:val="35CE0759"/>
    <w:rsid w:val="35F4AD3A"/>
    <w:rsid w:val="3607A5B8"/>
    <w:rsid w:val="365FA7E3"/>
    <w:rsid w:val="3684A0F1"/>
    <w:rsid w:val="3702B0A2"/>
    <w:rsid w:val="370BC1D6"/>
    <w:rsid w:val="378207A5"/>
    <w:rsid w:val="38164561"/>
    <w:rsid w:val="38165D5D"/>
    <w:rsid w:val="3866AE74"/>
    <w:rsid w:val="38B8FAB1"/>
    <w:rsid w:val="38BC9D1D"/>
    <w:rsid w:val="38CDAB41"/>
    <w:rsid w:val="3920CDC5"/>
    <w:rsid w:val="395F4AB1"/>
    <w:rsid w:val="399B4A12"/>
    <w:rsid w:val="3A29AE59"/>
    <w:rsid w:val="3A5075DA"/>
    <w:rsid w:val="3AA4E598"/>
    <w:rsid w:val="3AE8D2A6"/>
    <w:rsid w:val="3B414268"/>
    <w:rsid w:val="3B5CC4EC"/>
    <w:rsid w:val="3B82BF24"/>
    <w:rsid w:val="3B9A51FD"/>
    <w:rsid w:val="3C16D1C5"/>
    <w:rsid w:val="3C2768FD"/>
    <w:rsid w:val="3C6A801C"/>
    <w:rsid w:val="3C830CC0"/>
    <w:rsid w:val="3CA9A03E"/>
    <w:rsid w:val="3D89A028"/>
    <w:rsid w:val="3E52ACDF"/>
    <w:rsid w:val="3EC9C5D5"/>
    <w:rsid w:val="3ECBF97F"/>
    <w:rsid w:val="3F0509FE"/>
    <w:rsid w:val="3FC33F26"/>
    <w:rsid w:val="40AE01AD"/>
    <w:rsid w:val="40F1D6C4"/>
    <w:rsid w:val="40F4CD67"/>
    <w:rsid w:val="411D9E49"/>
    <w:rsid w:val="41615F2F"/>
    <w:rsid w:val="416DEE96"/>
    <w:rsid w:val="417A92C4"/>
    <w:rsid w:val="41AFAECD"/>
    <w:rsid w:val="41BC00FC"/>
    <w:rsid w:val="426721C5"/>
    <w:rsid w:val="4332E970"/>
    <w:rsid w:val="434CE3E2"/>
    <w:rsid w:val="434D3283"/>
    <w:rsid w:val="43DCFA87"/>
    <w:rsid w:val="441C56A1"/>
    <w:rsid w:val="45186696"/>
    <w:rsid w:val="4519D4F5"/>
    <w:rsid w:val="4530AFD2"/>
    <w:rsid w:val="45A04179"/>
    <w:rsid w:val="45B1DEEA"/>
    <w:rsid w:val="4623612E"/>
    <w:rsid w:val="46478C10"/>
    <w:rsid w:val="464EEEC4"/>
    <w:rsid w:val="474899EE"/>
    <w:rsid w:val="477F9FE5"/>
    <w:rsid w:val="4810CC29"/>
    <w:rsid w:val="48A74CCE"/>
    <w:rsid w:val="4924EB8C"/>
    <w:rsid w:val="492BF6D2"/>
    <w:rsid w:val="492DDEE3"/>
    <w:rsid w:val="495D1EF5"/>
    <w:rsid w:val="49863365"/>
    <w:rsid w:val="49ECA3BE"/>
    <w:rsid w:val="49F76253"/>
    <w:rsid w:val="4A19C520"/>
    <w:rsid w:val="4A372BF1"/>
    <w:rsid w:val="4A5E71F5"/>
    <w:rsid w:val="4AC82CF8"/>
    <w:rsid w:val="4AFEAB97"/>
    <w:rsid w:val="4B122E19"/>
    <w:rsid w:val="4B41D528"/>
    <w:rsid w:val="4BC6032F"/>
    <w:rsid w:val="4BCB77A3"/>
    <w:rsid w:val="4BE01DF3"/>
    <w:rsid w:val="4C34E39D"/>
    <w:rsid w:val="4C825CAF"/>
    <w:rsid w:val="4CEC2F2F"/>
    <w:rsid w:val="4D175668"/>
    <w:rsid w:val="4D316178"/>
    <w:rsid w:val="4D3AF926"/>
    <w:rsid w:val="4D3FA1F0"/>
    <w:rsid w:val="4DEA71E8"/>
    <w:rsid w:val="4E19871A"/>
    <w:rsid w:val="4E2EE7E4"/>
    <w:rsid w:val="4E32D553"/>
    <w:rsid w:val="4E5BA0C3"/>
    <w:rsid w:val="4E5E1D8F"/>
    <w:rsid w:val="4E69E9D6"/>
    <w:rsid w:val="4E93AA8F"/>
    <w:rsid w:val="4EE67E1A"/>
    <w:rsid w:val="4F0F87EB"/>
    <w:rsid w:val="4F2883E3"/>
    <w:rsid w:val="4F31DD94"/>
    <w:rsid w:val="4F5B0506"/>
    <w:rsid w:val="4FC8DD03"/>
    <w:rsid w:val="4FFFD760"/>
    <w:rsid w:val="50080556"/>
    <w:rsid w:val="5015490C"/>
    <w:rsid w:val="506B541D"/>
    <w:rsid w:val="50A34061"/>
    <w:rsid w:val="50B9C48F"/>
    <w:rsid w:val="50CFC049"/>
    <w:rsid w:val="50DABEF7"/>
    <w:rsid w:val="514A6DB9"/>
    <w:rsid w:val="51705F27"/>
    <w:rsid w:val="51A72106"/>
    <w:rsid w:val="51B3B7D6"/>
    <w:rsid w:val="51C38CDD"/>
    <w:rsid w:val="51CC5629"/>
    <w:rsid w:val="5205EFF2"/>
    <w:rsid w:val="521338BE"/>
    <w:rsid w:val="521D3971"/>
    <w:rsid w:val="52330A9B"/>
    <w:rsid w:val="5272E9F2"/>
    <w:rsid w:val="52DC8063"/>
    <w:rsid w:val="52E2F2BA"/>
    <w:rsid w:val="535C31DC"/>
    <w:rsid w:val="5379D321"/>
    <w:rsid w:val="53B6DB35"/>
    <w:rsid w:val="54193FFB"/>
    <w:rsid w:val="5455A496"/>
    <w:rsid w:val="5461C856"/>
    <w:rsid w:val="546F5090"/>
    <w:rsid w:val="549A9E88"/>
    <w:rsid w:val="54BD6E49"/>
    <w:rsid w:val="54D3D018"/>
    <w:rsid w:val="54DE5E54"/>
    <w:rsid w:val="5587D948"/>
    <w:rsid w:val="55E1D7E0"/>
    <w:rsid w:val="563765B0"/>
    <w:rsid w:val="564E72C5"/>
    <w:rsid w:val="56535B96"/>
    <w:rsid w:val="56A15FF8"/>
    <w:rsid w:val="56ABCFBB"/>
    <w:rsid w:val="56B79287"/>
    <w:rsid w:val="56D470B2"/>
    <w:rsid w:val="56D65775"/>
    <w:rsid w:val="56F2AF56"/>
    <w:rsid w:val="570CE0A9"/>
    <w:rsid w:val="57146D5E"/>
    <w:rsid w:val="579FD6A1"/>
    <w:rsid w:val="57F535E3"/>
    <w:rsid w:val="581DF6DC"/>
    <w:rsid w:val="591344CA"/>
    <w:rsid w:val="592AF1C9"/>
    <w:rsid w:val="5982B1B3"/>
    <w:rsid w:val="59C3BAE1"/>
    <w:rsid w:val="59FED264"/>
    <w:rsid w:val="5A42027D"/>
    <w:rsid w:val="5A4DFACE"/>
    <w:rsid w:val="5A780E9F"/>
    <w:rsid w:val="5A82406D"/>
    <w:rsid w:val="5A872627"/>
    <w:rsid w:val="5A92C309"/>
    <w:rsid w:val="5AA10E04"/>
    <w:rsid w:val="5AF0CD61"/>
    <w:rsid w:val="5B2CB105"/>
    <w:rsid w:val="5B567899"/>
    <w:rsid w:val="5BB36760"/>
    <w:rsid w:val="5C201A7C"/>
    <w:rsid w:val="5CB17B63"/>
    <w:rsid w:val="5CFFC92E"/>
    <w:rsid w:val="5D221E0C"/>
    <w:rsid w:val="5D3BFF6A"/>
    <w:rsid w:val="5E2EC8B7"/>
    <w:rsid w:val="5F1A5BD0"/>
    <w:rsid w:val="5F272EE6"/>
    <w:rsid w:val="5F2DCD19"/>
    <w:rsid w:val="5F37C069"/>
    <w:rsid w:val="5F505D3A"/>
    <w:rsid w:val="5F561268"/>
    <w:rsid w:val="5FDAC1D1"/>
    <w:rsid w:val="5FE2A6EB"/>
    <w:rsid w:val="605A2EB2"/>
    <w:rsid w:val="6067991B"/>
    <w:rsid w:val="60900371"/>
    <w:rsid w:val="60AAEE56"/>
    <w:rsid w:val="610114A9"/>
    <w:rsid w:val="610BB1BD"/>
    <w:rsid w:val="614BDF8E"/>
    <w:rsid w:val="61A0A4C3"/>
    <w:rsid w:val="61C35BB3"/>
    <w:rsid w:val="62386810"/>
    <w:rsid w:val="62CE787D"/>
    <w:rsid w:val="6320D4E8"/>
    <w:rsid w:val="63CBAD90"/>
    <w:rsid w:val="63D5393F"/>
    <w:rsid w:val="63EA6043"/>
    <w:rsid w:val="64169C37"/>
    <w:rsid w:val="6426ECBF"/>
    <w:rsid w:val="6484DA76"/>
    <w:rsid w:val="65396A10"/>
    <w:rsid w:val="65D02A81"/>
    <w:rsid w:val="65D56E8D"/>
    <w:rsid w:val="6619D2BA"/>
    <w:rsid w:val="66250804"/>
    <w:rsid w:val="662E7714"/>
    <w:rsid w:val="6682EBE5"/>
    <w:rsid w:val="66EE9BD4"/>
    <w:rsid w:val="6726FC9E"/>
    <w:rsid w:val="67C19054"/>
    <w:rsid w:val="67D6ED36"/>
    <w:rsid w:val="689E69F9"/>
    <w:rsid w:val="6919A9C3"/>
    <w:rsid w:val="69B5CFC1"/>
    <w:rsid w:val="69C22241"/>
    <w:rsid w:val="69C34757"/>
    <w:rsid w:val="69CDCE0E"/>
    <w:rsid w:val="6A29283C"/>
    <w:rsid w:val="6AABEECA"/>
    <w:rsid w:val="6AEFFB67"/>
    <w:rsid w:val="6B124254"/>
    <w:rsid w:val="6BA83692"/>
    <w:rsid w:val="6BABCCE5"/>
    <w:rsid w:val="6BC8DFAE"/>
    <w:rsid w:val="6D022500"/>
    <w:rsid w:val="6D74DD42"/>
    <w:rsid w:val="6D7F8C00"/>
    <w:rsid w:val="6DA42DA4"/>
    <w:rsid w:val="6DB3CACC"/>
    <w:rsid w:val="6DF5E547"/>
    <w:rsid w:val="6E6B9E4B"/>
    <w:rsid w:val="6EC4C1A5"/>
    <w:rsid w:val="6F3F7EED"/>
    <w:rsid w:val="6F412F8F"/>
    <w:rsid w:val="706636FB"/>
    <w:rsid w:val="70ACBF3D"/>
    <w:rsid w:val="70D20DEB"/>
    <w:rsid w:val="70DA0919"/>
    <w:rsid w:val="7113BB01"/>
    <w:rsid w:val="711B833D"/>
    <w:rsid w:val="712E49C7"/>
    <w:rsid w:val="72216416"/>
    <w:rsid w:val="73062934"/>
    <w:rsid w:val="73264E70"/>
    <w:rsid w:val="7336E3C4"/>
    <w:rsid w:val="7348A4E2"/>
    <w:rsid w:val="737699E5"/>
    <w:rsid w:val="73A2A85F"/>
    <w:rsid w:val="73AA0C5C"/>
    <w:rsid w:val="73C5D12D"/>
    <w:rsid w:val="73D2B1C0"/>
    <w:rsid w:val="73ED7FF0"/>
    <w:rsid w:val="74054100"/>
    <w:rsid w:val="7407B682"/>
    <w:rsid w:val="746622A4"/>
    <w:rsid w:val="748C6D02"/>
    <w:rsid w:val="74ACF745"/>
    <w:rsid w:val="75351C34"/>
    <w:rsid w:val="76247682"/>
    <w:rsid w:val="76308F2B"/>
    <w:rsid w:val="767DAA78"/>
    <w:rsid w:val="7707DA02"/>
    <w:rsid w:val="773DB5D3"/>
    <w:rsid w:val="77876849"/>
    <w:rsid w:val="77AF1465"/>
    <w:rsid w:val="77C5AD30"/>
    <w:rsid w:val="77E914EB"/>
    <w:rsid w:val="781196BA"/>
    <w:rsid w:val="78253756"/>
    <w:rsid w:val="783567CF"/>
    <w:rsid w:val="788299CF"/>
    <w:rsid w:val="78C727DA"/>
    <w:rsid w:val="78D55E90"/>
    <w:rsid w:val="78D7CDC1"/>
    <w:rsid w:val="79638EE1"/>
    <w:rsid w:val="79716D90"/>
    <w:rsid w:val="7979B060"/>
    <w:rsid w:val="79D66636"/>
    <w:rsid w:val="7A179663"/>
    <w:rsid w:val="7A64DA63"/>
    <w:rsid w:val="7AAC25F1"/>
    <w:rsid w:val="7B0E0B3A"/>
    <w:rsid w:val="7B227B75"/>
    <w:rsid w:val="7B92E56D"/>
    <w:rsid w:val="7BF73B3C"/>
    <w:rsid w:val="7C836770"/>
    <w:rsid w:val="7D621258"/>
    <w:rsid w:val="7D6F48E0"/>
    <w:rsid w:val="7D7A13E5"/>
    <w:rsid w:val="7E48EB3A"/>
    <w:rsid w:val="7E556285"/>
    <w:rsid w:val="7EA5181D"/>
    <w:rsid w:val="7F512343"/>
    <w:rsid w:val="7F8C9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EBD95FA-A407-4E17-AA3F-137D3E73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paragraph">
    <w:name w:val="paragraph"/>
    <w:basedOn w:val="Normal"/>
    <w:rsid w:val="00691A8A"/>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691A8A"/>
  </w:style>
  <w:style w:type="character" w:customStyle="1" w:styleId="eop">
    <w:name w:val="eop"/>
    <w:basedOn w:val="DefaultParagraphFont"/>
    <w:rsid w:val="00691A8A"/>
  </w:style>
  <w:style w:type="character" w:customStyle="1" w:styleId="superscript">
    <w:name w:val="superscript"/>
    <w:basedOn w:val="DefaultParagraphFont"/>
    <w:rsid w:val="0035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yperlink" Target="https://www.dol.gov/agencies/whd/mw-consolidated" TargetMode="External" /><Relationship Id="rId12" Type="http://schemas.openxmlformats.org/officeDocument/2006/relationships/hyperlink" Target="https://www.bls.gov/oes/current/oes210000.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f5b18a784461d315cc0aedeffe5b2d31">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4bbaee842c0a853bc7ba36045e446f51"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755A8F4B-2E02-44CA-AB54-40BA0BFD4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4805</Words>
  <Characters>27832</Characters>
  <Application>Microsoft Office Word</Application>
  <DocSecurity>0</DocSecurity>
  <Lines>592</Lines>
  <Paragraphs>182</Paragraphs>
  <ScaleCrop>false</ScaleCrop>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16</cp:revision>
  <dcterms:created xsi:type="dcterms:W3CDTF">2025-04-10T22:00:00Z</dcterms:created>
  <dcterms:modified xsi:type="dcterms:W3CDTF">2026-04-09T19:47:00Z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