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265ED" w:rsidRPr="0084466C" w:rsidP="009265ED" w14:paraId="7A02DAA8" w14:textId="5A48C0E7">
      <w:pPr>
        <w:pStyle w:val="Heading2"/>
        <w:rPr>
          <w:rFonts w:ascii="Times New Roman" w:hAnsi="Times New Roman" w:cs="Times New Roman"/>
        </w:rPr>
      </w:pPr>
      <w:r w:rsidRPr="0084466C">
        <w:rPr>
          <w:rFonts w:ascii="Times New Roman" w:hAnsi="Times New Roman" w:cs="Times New Roman"/>
        </w:rPr>
        <w:t xml:space="preserve">Tribal MIECHV – </w:t>
      </w:r>
      <w:r w:rsidRPr="0084466C" w:rsidR="00980027">
        <w:rPr>
          <w:rFonts w:ascii="Times New Roman" w:hAnsi="Times New Roman" w:cs="Times New Roman"/>
        </w:rPr>
        <w:t xml:space="preserve">Tribal Engagement and Capacity </w:t>
      </w:r>
      <w:r w:rsidR="00EA301C">
        <w:rPr>
          <w:rFonts w:ascii="Times New Roman" w:hAnsi="Times New Roman" w:cs="Times New Roman"/>
        </w:rPr>
        <w:t xml:space="preserve">Monthly </w:t>
      </w:r>
      <w:r w:rsidRPr="0084466C" w:rsidR="00980027">
        <w:rPr>
          <w:rFonts w:ascii="Times New Roman" w:hAnsi="Times New Roman" w:cs="Times New Roman"/>
        </w:rPr>
        <w:t>Snapshot</w:t>
      </w:r>
      <w:r w:rsidRPr="0084466C">
        <w:rPr>
          <w:rFonts w:ascii="Times New Roman" w:hAnsi="Times New Roman" w:cs="Times New Roman"/>
        </w:rPr>
        <w:t xml:space="preserve"> – Instructions</w:t>
      </w:r>
    </w:p>
    <w:p w:rsidR="009265ED" w:rsidRPr="009265ED" w:rsidP="009265ED" w14:paraId="64FB4D45" w14:textId="7D27894B">
      <w:pPr>
        <w:rPr>
          <w:rFonts w:ascii="Times New Roman" w:hAnsi="Times New Roman" w:cs="Times New Roman"/>
        </w:rPr>
      </w:pPr>
      <w:r w:rsidRPr="009265ED">
        <w:rPr>
          <w:rFonts w:ascii="Times New Roman" w:hAnsi="Times New Roman" w:cs="Times New Roman"/>
        </w:rPr>
        <w:t>Tribal Maternal, Infant, and Early Childhood Home Visiting (Tribal MIECHV) Program</w:t>
      </w:r>
      <w:r w:rsidR="00E043B6">
        <w:rPr>
          <w:rFonts w:ascii="Times New Roman" w:hAnsi="Times New Roman" w:cs="Times New Roman"/>
        </w:rPr>
        <w:t xml:space="preserve">: </w:t>
      </w:r>
      <w:r w:rsidRPr="009265ED">
        <w:rPr>
          <w:rFonts w:ascii="Times New Roman" w:hAnsi="Times New Roman" w:cs="Times New Roman"/>
        </w:rPr>
        <w:br/>
      </w:r>
      <w:r w:rsidRPr="0084466C">
        <w:rPr>
          <w:rFonts w:ascii="Times New Roman" w:hAnsi="Times New Roman" w:cs="Times New Roman"/>
        </w:rPr>
        <w:t xml:space="preserve">Tribal Engagement and Capacity </w:t>
      </w:r>
      <w:r w:rsidR="00EA301C">
        <w:rPr>
          <w:rFonts w:ascii="Times New Roman" w:hAnsi="Times New Roman" w:cs="Times New Roman"/>
        </w:rPr>
        <w:t xml:space="preserve">Monthly </w:t>
      </w:r>
      <w:r w:rsidRPr="0084466C">
        <w:rPr>
          <w:rFonts w:ascii="Times New Roman" w:hAnsi="Times New Roman" w:cs="Times New Roman"/>
        </w:rPr>
        <w:t>Snapshot (TECS)</w:t>
      </w:r>
      <w:r w:rsidRPr="009265ED">
        <w:rPr>
          <w:rFonts w:ascii="Times New Roman" w:hAnsi="Times New Roman" w:cs="Times New Roman"/>
        </w:rPr>
        <w:br/>
        <w:t>OMB Control Number: 0970-</w:t>
      </w:r>
      <w:r w:rsidR="00883C0B">
        <w:rPr>
          <w:rFonts w:ascii="Times New Roman" w:hAnsi="Times New Roman" w:cs="Times New Roman"/>
        </w:rPr>
        <w:t>0490</w:t>
      </w:r>
      <w:r w:rsidRPr="009265ED">
        <w:rPr>
          <w:rFonts w:ascii="Times New Roman" w:hAnsi="Times New Roman" w:cs="Times New Roman"/>
        </w:rPr>
        <w:br/>
        <w:t xml:space="preserve">Expiration Date: </w:t>
      </w:r>
      <w:r w:rsidRPr="0084466C">
        <w:rPr>
          <w:rFonts w:ascii="Times New Roman" w:hAnsi="Times New Roman" w:cs="Times New Roman"/>
        </w:rPr>
        <w:t>XX</w:t>
      </w:r>
      <w:r w:rsidRPr="009265ED">
        <w:rPr>
          <w:rFonts w:ascii="Times New Roman" w:hAnsi="Times New Roman" w:cs="Times New Roman"/>
        </w:rPr>
        <w:t>/</w:t>
      </w:r>
      <w:r w:rsidRPr="0084466C">
        <w:rPr>
          <w:rFonts w:ascii="Times New Roman" w:hAnsi="Times New Roman" w:cs="Times New Roman"/>
        </w:rPr>
        <w:t>XX</w:t>
      </w:r>
      <w:r w:rsidRPr="009265ED">
        <w:rPr>
          <w:rFonts w:ascii="Times New Roman" w:hAnsi="Times New Roman" w:cs="Times New Roman"/>
        </w:rPr>
        <w:t>/</w:t>
      </w:r>
      <w:r w:rsidRPr="0084466C">
        <w:rPr>
          <w:rFonts w:ascii="Times New Roman" w:hAnsi="Times New Roman" w:cs="Times New Roman"/>
        </w:rPr>
        <w:t>XXXX</w:t>
      </w:r>
    </w:p>
    <w:p w:rsidR="009265ED" w:rsidRPr="0084466C" w:rsidP="009265ED" w14:paraId="17D03A8B" w14:textId="09B7C122">
      <w:pPr>
        <w:pStyle w:val="Heading3"/>
        <w:rPr>
          <w:rFonts w:ascii="Times New Roman" w:hAnsi="Times New Roman" w:cs="Times New Roman"/>
        </w:rPr>
      </w:pPr>
      <w:r w:rsidRPr="0084466C">
        <w:rPr>
          <w:rFonts w:ascii="Times New Roman" w:hAnsi="Times New Roman" w:cs="Times New Roman"/>
        </w:rPr>
        <w:t xml:space="preserve">Purpose of the Monthly Engagement </w:t>
      </w:r>
      <w:r w:rsidRPr="0084466C" w:rsidR="00153951">
        <w:rPr>
          <w:rFonts w:ascii="Times New Roman" w:hAnsi="Times New Roman" w:cs="Times New Roman"/>
        </w:rPr>
        <w:t xml:space="preserve">and Capacity </w:t>
      </w:r>
      <w:r w:rsidRPr="0084466C">
        <w:rPr>
          <w:rFonts w:ascii="Times New Roman" w:hAnsi="Times New Roman" w:cs="Times New Roman"/>
        </w:rPr>
        <w:t>Snapshot</w:t>
      </w:r>
    </w:p>
    <w:p w:rsidR="00B23295" w:rsidRPr="0084466C" w:rsidP="009265ED" w14:paraId="35D92E29" w14:textId="3D0BA7D5">
      <w:pPr>
        <w:pStyle w:val="Heading3"/>
        <w:rPr>
          <w:rFonts w:ascii="Times New Roman" w:hAnsi="Times New Roman" w:eastAsiaTheme="minorHAnsi" w:cs="Times New Roman"/>
          <w:color w:val="auto"/>
          <w:sz w:val="24"/>
          <w:szCs w:val="24"/>
        </w:rPr>
      </w:pPr>
      <w:r w:rsidRPr="0084466C">
        <w:rPr>
          <w:rFonts w:ascii="Times New Roman" w:hAnsi="Times New Roman" w:eastAsiaTheme="minorHAnsi" w:cs="Times New Roman"/>
          <w:color w:val="auto"/>
          <w:sz w:val="24"/>
          <w:szCs w:val="24"/>
        </w:rPr>
        <w:t xml:space="preserve">The Tribal Engagement and Capacity </w:t>
      </w:r>
      <w:r w:rsidR="00EA301C">
        <w:rPr>
          <w:rFonts w:ascii="Times New Roman" w:hAnsi="Times New Roman" w:eastAsiaTheme="minorHAnsi" w:cs="Times New Roman"/>
          <w:color w:val="auto"/>
          <w:sz w:val="24"/>
          <w:szCs w:val="24"/>
        </w:rPr>
        <w:t xml:space="preserve">Monthly </w:t>
      </w:r>
      <w:r w:rsidRPr="0084466C">
        <w:rPr>
          <w:rFonts w:ascii="Times New Roman" w:hAnsi="Times New Roman" w:eastAsiaTheme="minorHAnsi" w:cs="Times New Roman"/>
          <w:color w:val="auto"/>
          <w:sz w:val="24"/>
          <w:szCs w:val="24"/>
        </w:rPr>
        <w:t>Snapshot (TECS) is a brief set of family engagement and service capacity measures collected during monthly calls between Federal Project Officers (FPOs) and Tribal Maternal, Infant, and Early Childhood Home Visiting (Tribal MIECHV) grant recipients. The TECS replaces the discontinued Quarterly Performance Report</w:t>
      </w:r>
      <w:r w:rsidR="007F4C12">
        <w:rPr>
          <w:rFonts w:ascii="Times New Roman" w:hAnsi="Times New Roman" w:eastAsiaTheme="minorHAnsi" w:cs="Times New Roman"/>
          <w:color w:val="auto"/>
          <w:sz w:val="24"/>
          <w:szCs w:val="24"/>
        </w:rPr>
        <w:t xml:space="preserve"> (QPR)</w:t>
      </w:r>
      <w:r w:rsidRPr="0084466C">
        <w:rPr>
          <w:rFonts w:ascii="Times New Roman" w:hAnsi="Times New Roman" w:eastAsiaTheme="minorHAnsi" w:cs="Times New Roman"/>
          <w:color w:val="auto"/>
          <w:sz w:val="24"/>
          <w:szCs w:val="24"/>
        </w:rPr>
        <w:t xml:space="preserve"> and is designed to provide timely insight into enrollment activity, family engagement patterns, and overall program capacity. Responses help</w:t>
      </w:r>
      <w:r w:rsidR="00AC5D40">
        <w:rPr>
          <w:rFonts w:ascii="Times New Roman" w:hAnsi="Times New Roman" w:eastAsiaTheme="minorHAnsi" w:cs="Times New Roman"/>
          <w:color w:val="auto"/>
          <w:sz w:val="24"/>
          <w:szCs w:val="24"/>
        </w:rPr>
        <w:t xml:space="preserve"> the Office of Early Childhood</w:t>
      </w:r>
      <w:r w:rsidR="00691059">
        <w:rPr>
          <w:rFonts w:ascii="Times New Roman" w:hAnsi="Times New Roman" w:eastAsiaTheme="minorHAnsi" w:cs="Times New Roman"/>
          <w:color w:val="auto"/>
          <w:sz w:val="24"/>
          <w:szCs w:val="24"/>
        </w:rPr>
        <w:t xml:space="preserve"> Development</w:t>
      </w:r>
      <w:r w:rsidRPr="0084466C">
        <w:rPr>
          <w:rFonts w:ascii="Times New Roman" w:hAnsi="Times New Roman" w:eastAsiaTheme="minorHAnsi" w:cs="Times New Roman"/>
          <w:color w:val="auto"/>
          <w:sz w:val="24"/>
          <w:szCs w:val="24"/>
        </w:rPr>
        <w:t xml:space="preserve"> </w:t>
      </w:r>
      <w:r w:rsidR="00691059">
        <w:rPr>
          <w:rFonts w:ascii="Times New Roman" w:hAnsi="Times New Roman" w:eastAsiaTheme="minorHAnsi" w:cs="Times New Roman"/>
          <w:color w:val="auto"/>
          <w:sz w:val="24"/>
          <w:szCs w:val="24"/>
        </w:rPr>
        <w:t>(</w:t>
      </w:r>
      <w:r w:rsidRPr="0084466C">
        <w:rPr>
          <w:rFonts w:ascii="Times New Roman" w:hAnsi="Times New Roman" w:eastAsiaTheme="minorHAnsi" w:cs="Times New Roman"/>
          <w:color w:val="auto"/>
          <w:sz w:val="24"/>
          <w:szCs w:val="24"/>
        </w:rPr>
        <w:t>ECD</w:t>
      </w:r>
      <w:r w:rsidR="00691059">
        <w:rPr>
          <w:rFonts w:ascii="Times New Roman" w:hAnsi="Times New Roman" w:eastAsiaTheme="minorHAnsi" w:cs="Times New Roman"/>
          <w:color w:val="auto"/>
          <w:sz w:val="24"/>
          <w:szCs w:val="24"/>
        </w:rPr>
        <w:t>)</w:t>
      </w:r>
      <w:r w:rsidRPr="0084466C">
        <w:rPr>
          <w:rFonts w:ascii="Times New Roman" w:hAnsi="Times New Roman" w:eastAsiaTheme="minorHAnsi" w:cs="Times New Roman"/>
          <w:color w:val="auto"/>
          <w:sz w:val="24"/>
          <w:szCs w:val="24"/>
        </w:rPr>
        <w:t xml:space="preserve"> identify emerging challenges, offer targeted technical assistance, and maintain awareness of service delivery levels across Tribal MIECHV programs. No personally identifiable information (PII) is collected.</w:t>
      </w:r>
    </w:p>
    <w:p w:rsidR="009265ED" w:rsidRPr="0084466C" w:rsidP="009265ED" w14:paraId="3460DA26" w14:textId="4AB250F9">
      <w:pPr>
        <w:pStyle w:val="Heading3"/>
        <w:rPr>
          <w:rFonts w:ascii="Times New Roman" w:hAnsi="Times New Roman" w:cs="Times New Roman"/>
        </w:rPr>
      </w:pPr>
      <w:r w:rsidRPr="0084466C">
        <w:rPr>
          <w:rFonts w:ascii="Times New Roman" w:hAnsi="Times New Roman" w:cs="Times New Roman"/>
        </w:rPr>
        <w:t>Instructions for Federal Project Officers (FPOs)</w:t>
      </w:r>
    </w:p>
    <w:p w:rsidR="00A939E9" w:rsidRPr="0084466C" w:rsidP="00A939E9" w14:paraId="3B89BB9A" w14:textId="77777777">
      <w:pPr>
        <w:pStyle w:val="ListParagraph"/>
        <w:numPr>
          <w:ilvl w:val="0"/>
          <w:numId w:val="1"/>
        </w:numPr>
        <w:rPr>
          <w:rFonts w:ascii="Times New Roman" w:hAnsi="Times New Roman" w:cs="Times New Roman"/>
        </w:rPr>
      </w:pPr>
      <w:r w:rsidRPr="0084466C">
        <w:rPr>
          <w:rFonts w:ascii="Times New Roman" w:hAnsi="Times New Roman" w:cs="Times New Roman"/>
        </w:rPr>
        <w:t xml:space="preserve">Ask each question exactly as written in the </w:t>
      </w:r>
      <w:r w:rsidRPr="0084466C" w:rsidR="00980027">
        <w:rPr>
          <w:rFonts w:ascii="Times New Roman" w:hAnsi="Times New Roman" w:cs="Times New Roman"/>
        </w:rPr>
        <w:t>TECS</w:t>
      </w:r>
      <w:r w:rsidRPr="0084466C">
        <w:rPr>
          <w:rFonts w:ascii="Times New Roman" w:hAnsi="Times New Roman" w:cs="Times New Roman"/>
        </w:rPr>
        <w:t xml:space="preserve"> instrument.</w:t>
      </w:r>
    </w:p>
    <w:p w:rsidR="00A939E9" w:rsidRPr="0084466C" w:rsidP="00A939E9" w14:paraId="6A634E08" w14:textId="77777777">
      <w:pPr>
        <w:pStyle w:val="ListParagraph"/>
        <w:numPr>
          <w:ilvl w:val="0"/>
          <w:numId w:val="1"/>
        </w:numPr>
        <w:rPr>
          <w:rFonts w:ascii="Times New Roman" w:hAnsi="Times New Roman" w:cs="Times New Roman"/>
        </w:rPr>
      </w:pPr>
      <w:r w:rsidRPr="0084466C">
        <w:rPr>
          <w:rFonts w:ascii="Times New Roman" w:hAnsi="Times New Roman" w:cs="Times New Roman"/>
        </w:rPr>
        <w:t xml:space="preserve">Record all numeric responses in the designated </w:t>
      </w:r>
      <w:r w:rsidRPr="0084466C" w:rsidR="00980027">
        <w:rPr>
          <w:rFonts w:ascii="Times New Roman" w:hAnsi="Times New Roman" w:cs="Times New Roman"/>
        </w:rPr>
        <w:t>TECS</w:t>
      </w:r>
      <w:r w:rsidRPr="0084466C">
        <w:rPr>
          <w:rFonts w:ascii="Times New Roman" w:hAnsi="Times New Roman" w:cs="Times New Roman"/>
        </w:rPr>
        <w:t xml:space="preserve"> tracking spreadsheet.</w:t>
      </w:r>
    </w:p>
    <w:p w:rsidR="00A939E9" w:rsidRPr="0084466C" w:rsidP="00A939E9" w14:paraId="0014CE98" w14:textId="77777777">
      <w:pPr>
        <w:pStyle w:val="ListParagraph"/>
        <w:numPr>
          <w:ilvl w:val="0"/>
          <w:numId w:val="1"/>
        </w:numPr>
        <w:rPr>
          <w:rFonts w:ascii="Times New Roman" w:hAnsi="Times New Roman" w:cs="Times New Roman"/>
        </w:rPr>
      </w:pPr>
      <w:r w:rsidRPr="0084466C">
        <w:rPr>
          <w:rFonts w:ascii="Times New Roman" w:hAnsi="Times New Roman" w:cs="Times New Roman"/>
        </w:rPr>
        <w:t>Do not request or record any individual-level information or PII.</w:t>
      </w:r>
    </w:p>
    <w:p w:rsidR="00A939E9" w:rsidRPr="0084466C" w:rsidP="00A939E9" w14:paraId="72AE8466" w14:textId="77777777">
      <w:pPr>
        <w:pStyle w:val="ListParagraph"/>
        <w:numPr>
          <w:ilvl w:val="0"/>
          <w:numId w:val="1"/>
        </w:numPr>
        <w:rPr>
          <w:rFonts w:ascii="Times New Roman" w:hAnsi="Times New Roman" w:cs="Times New Roman"/>
        </w:rPr>
      </w:pPr>
      <w:r w:rsidRPr="0084466C">
        <w:rPr>
          <w:rFonts w:ascii="Times New Roman" w:hAnsi="Times New Roman" w:cs="Times New Roman"/>
        </w:rPr>
        <w:t>Use the optional notes field only for brief context relevant to technical assistance, if offered by the grant recipient.</w:t>
      </w:r>
    </w:p>
    <w:p w:rsidR="009265ED" w:rsidRPr="0084466C" w:rsidP="00A939E9" w14:paraId="74372603" w14:textId="56E38D3F">
      <w:pPr>
        <w:pStyle w:val="ListParagraph"/>
        <w:numPr>
          <w:ilvl w:val="0"/>
          <w:numId w:val="1"/>
        </w:numPr>
        <w:rPr>
          <w:rFonts w:ascii="Times New Roman" w:hAnsi="Times New Roman" w:cs="Times New Roman"/>
        </w:rPr>
      </w:pPr>
      <w:r w:rsidRPr="0084466C">
        <w:rPr>
          <w:rFonts w:ascii="Times New Roman" w:hAnsi="Times New Roman" w:cs="Times New Roman"/>
        </w:rPr>
        <w:t>TECS</w:t>
      </w:r>
      <w:r w:rsidRPr="0084466C">
        <w:rPr>
          <w:rFonts w:ascii="Times New Roman" w:hAnsi="Times New Roman" w:cs="Times New Roman"/>
        </w:rPr>
        <w:t xml:space="preserve"> responses represent monthly snapshots; do not attempt to reconcile differences between months.</w:t>
      </w:r>
    </w:p>
    <w:p w:rsidR="009265ED" w:rsidRPr="0084466C" w:rsidP="009265ED" w14:paraId="02BA4233" w14:textId="77777777">
      <w:pPr>
        <w:pStyle w:val="Heading3"/>
        <w:rPr>
          <w:rFonts w:ascii="Times New Roman" w:hAnsi="Times New Roman" w:cs="Times New Roman"/>
        </w:rPr>
      </w:pPr>
      <w:r w:rsidRPr="0084466C">
        <w:rPr>
          <w:rFonts w:ascii="Times New Roman" w:hAnsi="Times New Roman" w:cs="Times New Roman"/>
        </w:rPr>
        <w:t>Instructions for Tribal MIECHV Grant Recipients</w:t>
      </w:r>
    </w:p>
    <w:p w:rsidR="00A939E9" w:rsidRPr="0084466C" w:rsidP="00A939E9" w14:paraId="5FE614A9" w14:textId="77777777">
      <w:pPr>
        <w:pStyle w:val="ListParagraph"/>
        <w:numPr>
          <w:ilvl w:val="0"/>
          <w:numId w:val="3"/>
        </w:numPr>
        <w:rPr>
          <w:rFonts w:ascii="Times New Roman" w:hAnsi="Times New Roman" w:cs="Times New Roman"/>
        </w:rPr>
      </w:pPr>
      <w:r w:rsidRPr="0084466C">
        <w:rPr>
          <w:rFonts w:ascii="Times New Roman" w:hAnsi="Times New Roman" w:cs="Times New Roman"/>
        </w:rPr>
        <w:t>Provide responses based on current program records for the past month.</w:t>
      </w:r>
    </w:p>
    <w:p w:rsidR="00A939E9" w:rsidRPr="0084466C" w:rsidP="00A939E9" w14:paraId="000C78C7" w14:textId="77777777">
      <w:pPr>
        <w:pStyle w:val="ListParagraph"/>
        <w:numPr>
          <w:ilvl w:val="0"/>
          <w:numId w:val="3"/>
        </w:numPr>
        <w:rPr>
          <w:rFonts w:ascii="Times New Roman" w:hAnsi="Times New Roman" w:cs="Times New Roman"/>
        </w:rPr>
      </w:pPr>
      <w:r w:rsidRPr="0084466C">
        <w:rPr>
          <w:rFonts w:ascii="Times New Roman" w:hAnsi="Times New Roman" w:cs="Times New Roman"/>
        </w:rPr>
        <w:t>Report only aggregated counts; do not provide names, case numbers, or household-level details.</w:t>
      </w:r>
    </w:p>
    <w:p w:rsidR="00A939E9" w:rsidRPr="0084466C" w:rsidP="00A939E9" w14:paraId="2C7B5520" w14:textId="77777777">
      <w:pPr>
        <w:pStyle w:val="ListParagraph"/>
        <w:numPr>
          <w:ilvl w:val="0"/>
          <w:numId w:val="3"/>
        </w:numPr>
        <w:rPr>
          <w:rFonts w:ascii="Times New Roman" w:hAnsi="Times New Roman" w:cs="Times New Roman"/>
        </w:rPr>
      </w:pPr>
      <w:r w:rsidRPr="0084466C">
        <w:rPr>
          <w:rFonts w:ascii="Times New Roman" w:hAnsi="Times New Roman" w:cs="Times New Roman"/>
        </w:rPr>
        <w:t>If no households fall into a particular category for the month, report “0.”</w:t>
      </w:r>
    </w:p>
    <w:p w:rsidR="009265ED" w:rsidP="00A939E9" w14:paraId="58FA9EBF" w14:textId="10FBF1E3">
      <w:pPr>
        <w:pStyle w:val="ListParagraph"/>
        <w:numPr>
          <w:ilvl w:val="0"/>
          <w:numId w:val="3"/>
        </w:numPr>
        <w:rPr>
          <w:rFonts w:ascii="Times New Roman" w:hAnsi="Times New Roman" w:cs="Times New Roman"/>
        </w:rPr>
      </w:pPr>
      <w:r w:rsidRPr="0084466C">
        <w:rPr>
          <w:rFonts w:ascii="Times New Roman" w:hAnsi="Times New Roman" w:cs="Times New Roman"/>
        </w:rPr>
        <w:t>You may optionally provide brief context if it is helpful for technical assistance, but narrative information is not required.</w:t>
      </w:r>
    </w:p>
    <w:p w:rsidR="00EA301C" w:rsidRPr="0084466C" w:rsidP="00A939E9" w14:paraId="06217DF1" w14:textId="0890942A">
      <w:pPr>
        <w:pStyle w:val="ListParagraph"/>
        <w:numPr>
          <w:ilvl w:val="0"/>
          <w:numId w:val="3"/>
        </w:numPr>
        <w:rPr>
          <w:rFonts w:ascii="Times New Roman" w:hAnsi="Times New Roman" w:cs="Times New Roman"/>
        </w:rPr>
      </w:pPr>
      <w:r>
        <w:rPr>
          <w:rFonts w:ascii="Times New Roman" w:hAnsi="Times New Roman" w:cs="Times New Roman"/>
        </w:rPr>
        <w:t xml:space="preserve">There will be no </w:t>
      </w:r>
      <w:r w:rsidR="00C950A5">
        <w:rPr>
          <w:rFonts w:ascii="Times New Roman" w:hAnsi="Times New Roman" w:cs="Times New Roman"/>
        </w:rPr>
        <w:t xml:space="preserve">significant </w:t>
      </w:r>
      <w:r>
        <w:rPr>
          <w:rFonts w:ascii="Times New Roman" w:hAnsi="Times New Roman" w:cs="Times New Roman"/>
        </w:rPr>
        <w:t>data quality review or reconciliation process</w:t>
      </w:r>
      <w:r w:rsidR="00C950A5">
        <w:rPr>
          <w:rFonts w:ascii="Times New Roman" w:hAnsi="Times New Roman" w:cs="Times New Roman"/>
        </w:rPr>
        <w:t>; data are collected only for ongoing monitoring and technical assistance purposes.</w:t>
      </w:r>
    </w:p>
    <w:p w:rsidR="009265ED" w:rsidRPr="0084466C" w:rsidP="009265ED" w14:paraId="21A8EFF0" w14:textId="77777777">
      <w:pPr>
        <w:pStyle w:val="Heading3"/>
        <w:rPr>
          <w:rFonts w:ascii="Times New Roman" w:hAnsi="Times New Roman" w:cs="Times New Roman"/>
        </w:rPr>
      </w:pPr>
      <w:r w:rsidRPr="0084466C">
        <w:rPr>
          <w:rFonts w:ascii="Times New Roman" w:hAnsi="Times New Roman" w:cs="Times New Roman"/>
        </w:rPr>
        <w:t>PII and Data Protection</w:t>
      </w:r>
    </w:p>
    <w:p w:rsidR="00A939E9" w:rsidRPr="0084466C" w:rsidP="00A939E9" w14:paraId="6A05B476" w14:textId="77777777">
      <w:pPr>
        <w:pStyle w:val="ListParagraph"/>
        <w:numPr>
          <w:ilvl w:val="0"/>
          <w:numId w:val="2"/>
        </w:numPr>
        <w:rPr>
          <w:rFonts w:ascii="Times New Roman" w:hAnsi="Times New Roman" w:cs="Times New Roman"/>
        </w:rPr>
      </w:pPr>
      <w:r w:rsidRPr="0084466C">
        <w:rPr>
          <w:rFonts w:ascii="Times New Roman" w:hAnsi="Times New Roman" w:cs="Times New Roman"/>
        </w:rPr>
        <w:t xml:space="preserve">The </w:t>
      </w:r>
      <w:r w:rsidRPr="0084466C" w:rsidR="00980027">
        <w:rPr>
          <w:rFonts w:ascii="Times New Roman" w:hAnsi="Times New Roman" w:cs="Times New Roman"/>
        </w:rPr>
        <w:t xml:space="preserve">TECS </w:t>
      </w:r>
      <w:r w:rsidRPr="0084466C">
        <w:rPr>
          <w:rFonts w:ascii="Times New Roman" w:hAnsi="Times New Roman" w:cs="Times New Roman"/>
        </w:rPr>
        <w:t>collects only aggregated, program-level counts and does not collect any personally identifiable information.</w:t>
      </w:r>
    </w:p>
    <w:p w:rsidR="009265ED" w:rsidRPr="0084466C" w:rsidP="00A939E9" w14:paraId="690988E6" w14:textId="171DB717">
      <w:pPr>
        <w:pStyle w:val="ListParagraph"/>
        <w:numPr>
          <w:ilvl w:val="0"/>
          <w:numId w:val="2"/>
        </w:numPr>
        <w:rPr>
          <w:rFonts w:ascii="Times New Roman" w:hAnsi="Times New Roman" w:cs="Times New Roman"/>
        </w:rPr>
      </w:pPr>
      <w:r w:rsidRPr="0084466C">
        <w:rPr>
          <w:rFonts w:ascii="Times New Roman" w:hAnsi="Times New Roman" w:cs="Times New Roman"/>
        </w:rPr>
        <w:t>Responses should never include names, addresses, case identifiers, or any other identifying information about individuals or households.</w:t>
      </w:r>
    </w:p>
    <w:p w:rsidR="00546572" w14:paraId="21B40FE5" w14:textId="77777777"/>
    <w:sectPr w:rsidSect="0084466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347CE"/>
    <w:multiLevelType w:val="hybridMultilevel"/>
    <w:tmpl w:val="DC94B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7F4B84"/>
    <w:multiLevelType w:val="hybridMultilevel"/>
    <w:tmpl w:val="BA3AC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346A37"/>
    <w:multiLevelType w:val="hybridMultilevel"/>
    <w:tmpl w:val="21C29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8120642">
    <w:abstractNumId w:val="1"/>
  </w:num>
  <w:num w:numId="2" w16cid:durableId="1974870537">
    <w:abstractNumId w:val="2"/>
  </w:num>
  <w:num w:numId="3" w16cid:durableId="32527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ED"/>
    <w:rsid w:val="00030D3C"/>
    <w:rsid w:val="000311E5"/>
    <w:rsid w:val="000C1EE7"/>
    <w:rsid w:val="00153951"/>
    <w:rsid w:val="001E24FF"/>
    <w:rsid w:val="002E3F21"/>
    <w:rsid w:val="003536B8"/>
    <w:rsid w:val="00424536"/>
    <w:rsid w:val="004C067D"/>
    <w:rsid w:val="005300DF"/>
    <w:rsid w:val="00546572"/>
    <w:rsid w:val="0059410C"/>
    <w:rsid w:val="0065463D"/>
    <w:rsid w:val="00691059"/>
    <w:rsid w:val="007175CC"/>
    <w:rsid w:val="00721BF8"/>
    <w:rsid w:val="007E5659"/>
    <w:rsid w:val="007F4C12"/>
    <w:rsid w:val="008379DC"/>
    <w:rsid w:val="0084466C"/>
    <w:rsid w:val="00883C0B"/>
    <w:rsid w:val="009265ED"/>
    <w:rsid w:val="00980027"/>
    <w:rsid w:val="009806D1"/>
    <w:rsid w:val="009D6C26"/>
    <w:rsid w:val="00A939E9"/>
    <w:rsid w:val="00AC5D40"/>
    <w:rsid w:val="00B23295"/>
    <w:rsid w:val="00B35871"/>
    <w:rsid w:val="00B553D3"/>
    <w:rsid w:val="00C950A5"/>
    <w:rsid w:val="00CD4F3E"/>
    <w:rsid w:val="00CE4BE2"/>
    <w:rsid w:val="00D5212E"/>
    <w:rsid w:val="00DD315D"/>
    <w:rsid w:val="00E043B6"/>
    <w:rsid w:val="00EA301C"/>
    <w:rsid w:val="00FD1D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5B6F5"/>
  <w15:chartTrackingRefBased/>
  <w15:docId w15:val="{BA1EBC71-63F1-4A90-8ECA-91DCA2DB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6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6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6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6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5ED"/>
    <w:rPr>
      <w:rFonts w:eastAsiaTheme="majorEastAsia" w:cstheme="majorBidi"/>
      <w:color w:val="272727" w:themeColor="text1" w:themeTint="D8"/>
    </w:rPr>
  </w:style>
  <w:style w:type="paragraph" w:styleId="Title">
    <w:name w:val="Title"/>
    <w:basedOn w:val="Normal"/>
    <w:next w:val="Normal"/>
    <w:link w:val="TitleChar"/>
    <w:uiPriority w:val="10"/>
    <w:qFormat/>
    <w:rsid w:val="00926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5ED"/>
    <w:pPr>
      <w:spacing w:before="160"/>
      <w:jc w:val="center"/>
    </w:pPr>
    <w:rPr>
      <w:i/>
      <w:iCs/>
      <w:color w:val="404040" w:themeColor="text1" w:themeTint="BF"/>
    </w:rPr>
  </w:style>
  <w:style w:type="character" w:customStyle="1" w:styleId="QuoteChar">
    <w:name w:val="Quote Char"/>
    <w:basedOn w:val="DefaultParagraphFont"/>
    <w:link w:val="Quote"/>
    <w:uiPriority w:val="29"/>
    <w:rsid w:val="009265ED"/>
    <w:rPr>
      <w:i/>
      <w:iCs/>
      <w:color w:val="404040" w:themeColor="text1" w:themeTint="BF"/>
    </w:rPr>
  </w:style>
  <w:style w:type="paragraph" w:styleId="ListParagraph">
    <w:name w:val="List Paragraph"/>
    <w:basedOn w:val="Normal"/>
    <w:uiPriority w:val="34"/>
    <w:qFormat/>
    <w:rsid w:val="009265ED"/>
    <w:pPr>
      <w:ind w:left="720"/>
      <w:contextualSpacing/>
    </w:pPr>
  </w:style>
  <w:style w:type="character" w:styleId="IntenseEmphasis">
    <w:name w:val="Intense Emphasis"/>
    <w:basedOn w:val="DefaultParagraphFont"/>
    <w:uiPriority w:val="21"/>
    <w:qFormat/>
    <w:rsid w:val="009265ED"/>
    <w:rPr>
      <w:i/>
      <w:iCs/>
      <w:color w:val="0F4761" w:themeColor="accent1" w:themeShade="BF"/>
    </w:rPr>
  </w:style>
  <w:style w:type="paragraph" w:styleId="IntenseQuote">
    <w:name w:val="Intense Quote"/>
    <w:basedOn w:val="Normal"/>
    <w:next w:val="Normal"/>
    <w:link w:val="IntenseQuoteChar"/>
    <w:uiPriority w:val="30"/>
    <w:qFormat/>
    <w:rsid w:val="00926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5ED"/>
    <w:rPr>
      <w:i/>
      <w:iCs/>
      <w:color w:val="0F4761" w:themeColor="accent1" w:themeShade="BF"/>
    </w:rPr>
  </w:style>
  <w:style w:type="character" w:styleId="IntenseReference">
    <w:name w:val="Intense Reference"/>
    <w:basedOn w:val="DefaultParagraphFont"/>
    <w:uiPriority w:val="32"/>
    <w:qFormat/>
    <w:rsid w:val="009265ED"/>
    <w:rPr>
      <w:b/>
      <w:bCs/>
      <w:smallCaps/>
      <w:color w:val="0F4761" w:themeColor="accent1" w:themeShade="BF"/>
      <w:spacing w:val="5"/>
    </w:rPr>
  </w:style>
  <w:style w:type="character" w:styleId="CommentReference">
    <w:name w:val="annotation reference"/>
    <w:basedOn w:val="DefaultParagraphFont"/>
    <w:uiPriority w:val="99"/>
    <w:semiHidden/>
    <w:unhideWhenUsed/>
    <w:rsid w:val="00E043B6"/>
    <w:rPr>
      <w:sz w:val="16"/>
      <w:szCs w:val="16"/>
    </w:rPr>
  </w:style>
  <w:style w:type="paragraph" w:styleId="CommentText">
    <w:name w:val="annotation text"/>
    <w:basedOn w:val="Normal"/>
    <w:link w:val="CommentTextChar"/>
    <w:uiPriority w:val="99"/>
    <w:unhideWhenUsed/>
    <w:rsid w:val="00E043B6"/>
    <w:pPr>
      <w:spacing w:line="240" w:lineRule="auto"/>
    </w:pPr>
    <w:rPr>
      <w:sz w:val="20"/>
      <w:szCs w:val="20"/>
    </w:rPr>
  </w:style>
  <w:style w:type="character" w:customStyle="1" w:styleId="CommentTextChar">
    <w:name w:val="Comment Text Char"/>
    <w:basedOn w:val="DefaultParagraphFont"/>
    <w:link w:val="CommentText"/>
    <w:uiPriority w:val="99"/>
    <w:rsid w:val="00E043B6"/>
    <w:rPr>
      <w:sz w:val="20"/>
      <w:szCs w:val="20"/>
    </w:rPr>
  </w:style>
  <w:style w:type="paragraph" w:styleId="CommentSubject">
    <w:name w:val="annotation subject"/>
    <w:basedOn w:val="CommentText"/>
    <w:next w:val="CommentText"/>
    <w:link w:val="CommentSubjectChar"/>
    <w:uiPriority w:val="99"/>
    <w:semiHidden/>
    <w:unhideWhenUsed/>
    <w:rsid w:val="00E043B6"/>
    <w:rPr>
      <w:b/>
      <w:bCs/>
    </w:rPr>
  </w:style>
  <w:style w:type="character" w:customStyle="1" w:styleId="CommentSubjectChar">
    <w:name w:val="Comment Subject Char"/>
    <w:basedOn w:val="CommentTextChar"/>
    <w:link w:val="CommentSubject"/>
    <w:uiPriority w:val="99"/>
    <w:semiHidden/>
    <w:rsid w:val="00E043B6"/>
    <w:rPr>
      <w:b/>
      <w:bCs/>
      <w:sz w:val="20"/>
      <w:szCs w:val="20"/>
    </w:rPr>
  </w:style>
  <w:style w:type="paragraph" w:styleId="Revision">
    <w:name w:val="Revision"/>
    <w:hidden/>
    <w:uiPriority w:val="99"/>
    <w:semiHidden/>
    <w:rsid w:val="00EA3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4" ma:contentTypeDescription="Create a new document." ma:contentTypeScope="" ma:versionID="50953358b7b60108cd738d90694ed534">
  <xsd:schema xmlns:xsd="http://www.w3.org/2001/XMLSchema" xmlns:xs="http://www.w3.org/2001/XMLSchema" xmlns:p="http://schemas.microsoft.com/office/2006/metadata/properties" xmlns:ns2="8a0b34bc-7696-4799-880d-f18abe9a1aa8" targetNamespace="http://schemas.microsoft.com/office/2006/metadata/properties" ma:root="true" ma:fieldsID="f7e7104614766a579f9c812128eca8e0" ns2:_="">
    <xsd:import namespace="8a0b34bc-7696-4799-880d-f18abe9a1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8F260-168E-4B53-AF90-9510AB8C5191}">
  <ds:schemaRefs>
    <ds:schemaRef ds:uri="http://schemas.openxmlformats.org/officeDocument/2006/bibliography"/>
  </ds:schemaRefs>
</ds:datastoreItem>
</file>

<file path=customXml/itemProps2.xml><?xml version="1.0" encoding="utf-8"?>
<ds:datastoreItem xmlns:ds="http://schemas.openxmlformats.org/officeDocument/2006/customXml" ds:itemID="{E3639B23-8C68-47B1-92FE-0EEBFCB86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839E6-2410-4508-BE9A-7AC47E295F64}">
  <ds:schemaRefs>
    <ds:schemaRef ds:uri="http://schemas.microsoft.com/sharepoint/v3/contenttype/forms"/>
  </ds:schemaRefs>
</ds:datastoreItem>
</file>

<file path=customXml/itemProps4.xml><?xml version="1.0" encoding="utf-8"?>
<ds:datastoreItem xmlns:ds="http://schemas.openxmlformats.org/officeDocument/2006/customXml" ds:itemID="{2B5241F3-E00A-4A12-A0D0-31C4825CE64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2095</Characters>
  <Application>Microsoft Office Word</Application>
  <DocSecurity>0</DocSecurity>
  <Lines>36</Lines>
  <Paragraphs>19</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LaSarte, Jesse (ACF)</dc:creator>
  <cp:lastModifiedBy>LaSarte, Jesse (ACF)</cp:lastModifiedBy>
  <cp:revision>5</cp:revision>
  <dcterms:created xsi:type="dcterms:W3CDTF">2026-01-02T18:48:00Z</dcterms:created>
  <dcterms:modified xsi:type="dcterms:W3CDTF">2026-01-08T23:20:00Z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ies>
</file>