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408A1" w:rsidP="00B91849" w14:paraId="0292DBE5" w14:textId="77777777">
      <w:pPr>
        <w:ind w:left="90"/>
        <w:jc w:val="center"/>
        <w:rPr>
          <w:rFonts w:ascii="Arial" w:hAnsi="Arial" w:cs="Arial"/>
          <w:b/>
          <w:bCs/>
          <w:sz w:val="40"/>
          <w:szCs w:val="40"/>
        </w:rPr>
      </w:pPr>
    </w:p>
    <w:p w:rsidR="00160621" w:rsidRPr="004B34A6" w:rsidP="00B91849" w14:paraId="39336BB3" w14:textId="445EC405">
      <w:pPr>
        <w:ind w:left="90"/>
        <w:jc w:val="center"/>
        <w:rPr>
          <w:rFonts w:ascii="Arial" w:hAnsi="Arial" w:cs="Arial"/>
          <w:b/>
          <w:bCs/>
        </w:rPr>
      </w:pPr>
      <w:r w:rsidRPr="004B34A6">
        <w:rPr>
          <w:rFonts w:ascii="Arial" w:hAnsi="Arial" w:cs="Arial"/>
          <w:b/>
          <w:bCs/>
          <w:sz w:val="40"/>
          <w:szCs w:val="40"/>
        </w:rPr>
        <w:t>Procedures for Requests from Tribal Lead Agencies to use Child Care and Development Fund Funds for Construction or Major Renovation of Child Care Facilities</w:t>
      </w: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39F00AF4">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BD64E7">
        <w:rPr>
          <w:rFonts w:ascii="Arial" w:hAnsi="Arial" w:cs="Arial"/>
          <w:color w:val="auto"/>
          <w:sz w:val="32"/>
          <w:szCs w:val="32"/>
        </w:rPr>
        <w:t>0160</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7E87DB1E">
      <w:pPr>
        <w:pStyle w:val="ReportCover-Date"/>
        <w:jc w:val="center"/>
        <w:rPr>
          <w:rFonts w:ascii="Arial" w:hAnsi="Arial" w:cs="Arial"/>
          <w:color w:val="auto"/>
        </w:rPr>
      </w:pPr>
      <w:r>
        <w:rPr>
          <w:rFonts w:ascii="Arial" w:hAnsi="Arial" w:cs="Arial"/>
          <w:color w:val="auto"/>
        </w:rPr>
        <w:t>March 2026</w:t>
      </w:r>
    </w:p>
    <w:p w:rsidR="00160621" w:rsidP="7B0E0B3A" w14:paraId="753A1E04" w14:textId="682D6FFB">
      <w:pPr>
        <w:jc w:val="center"/>
        <w:rPr>
          <w:rFonts w:ascii="Arial" w:hAnsi="Arial" w:cs="Arial"/>
          <w:b/>
          <w:bCs/>
          <w:sz w:val="32"/>
          <w:szCs w:val="32"/>
        </w:rPr>
      </w:pPr>
      <w:r w:rsidRPr="7B0E0B3A">
        <w:rPr>
          <w:rFonts w:ascii="Arial" w:hAnsi="Arial" w:cs="Arial"/>
          <w:b/>
          <w:bCs/>
          <w:sz w:val="32"/>
          <w:szCs w:val="32"/>
        </w:rPr>
        <w:t xml:space="preserve">Type of Request: </w:t>
      </w:r>
      <w:r w:rsidRPr="7B0E0B3A">
        <w:rPr>
          <w:rFonts w:ascii="Arial" w:hAnsi="Arial" w:cs="Arial"/>
          <w:sz w:val="32"/>
          <w:szCs w:val="32"/>
        </w:rPr>
        <w:t>Revision</w:t>
      </w:r>
      <w:r w:rsidR="008F269F">
        <w:rPr>
          <w:rFonts w:ascii="Arial" w:hAnsi="Arial" w:cs="Arial"/>
          <w:b/>
          <w:bCs/>
          <w:sz w:val="32"/>
          <w:szCs w:val="32"/>
        </w:rPr>
        <w:t xml:space="preserve"> </w:t>
      </w: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4DEE8241">
      <w:pPr>
        <w:jc w:val="center"/>
        <w:rPr>
          <w:rFonts w:ascii="Arial" w:hAnsi="Arial" w:cs="Arial"/>
        </w:rPr>
      </w:pPr>
      <w:r>
        <w:rPr>
          <w:rFonts w:ascii="Arial" w:hAnsi="Arial" w:cs="Arial"/>
        </w:rPr>
        <w:t>Office of Child Care</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4B34A6" w:rsidP="00160621" w14:paraId="154F7F40" w14:textId="77777777">
      <w:pPr>
        <w:jc w:val="center"/>
        <w:rPr>
          <w:rFonts w:ascii="Arial" w:hAnsi="Arial" w:cs="Arial"/>
        </w:rPr>
      </w:pPr>
    </w:p>
    <w:p w:rsidR="004B34A6" w:rsidP="00160621" w14:paraId="6F541FC4" w14:textId="77777777">
      <w:pPr>
        <w:jc w:val="center"/>
        <w:rPr>
          <w:rFonts w:ascii="Arial" w:hAnsi="Arial" w:cs="Arial"/>
        </w:rPr>
      </w:pPr>
    </w:p>
    <w:p w:rsidR="004B34A6" w:rsidP="00160621" w14:paraId="647110CE" w14:textId="77777777">
      <w:pPr>
        <w:jc w:val="center"/>
        <w:rPr>
          <w:rFonts w:ascii="Arial" w:hAnsi="Arial" w:cs="Arial"/>
        </w:rPr>
      </w:pPr>
    </w:p>
    <w:p w:rsidR="004B34A6" w:rsidP="00160621" w14:paraId="40272167" w14:textId="77777777">
      <w:pPr>
        <w:jc w:val="center"/>
        <w:rPr>
          <w:rFonts w:ascii="Arial" w:hAnsi="Arial" w:cs="Arial"/>
        </w:rPr>
      </w:pPr>
    </w:p>
    <w:p w:rsidR="004B34A6" w:rsidP="00160621" w14:paraId="0931F92D" w14:textId="77777777">
      <w:pPr>
        <w:jc w:val="center"/>
        <w:rPr>
          <w:rFonts w:ascii="Arial" w:hAnsi="Arial" w:cs="Arial"/>
        </w:rPr>
      </w:pPr>
    </w:p>
    <w:p w:rsidR="00160621" w:rsidP="00160621" w14:paraId="0B82535D" w14:textId="77777777">
      <w:pPr>
        <w:jc w:val="center"/>
        <w:rPr>
          <w:rFonts w:ascii="Arial" w:hAnsi="Arial" w:cs="Arial"/>
        </w:rPr>
      </w:pPr>
    </w:p>
    <w:p w:rsidR="002C3C4F" w:rsidRPr="00075889" w:rsidP="00075889" w14:paraId="2EEF9E04" w14:textId="5FA034A9">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DE529D" w:rsidP="00D7443D" w14:paraId="5548F0DE" w14:textId="4DD5B914">
      <w:pPr>
        <w:widowControl/>
        <w:tabs>
          <w:tab w:val="num" w:pos="360"/>
        </w:tabs>
        <w:ind w:left="360"/>
        <w:rPr>
          <w:rFonts w:ascii="Times New Roman" w:hAnsi="Times New Roman"/>
          <w:sz w:val="24"/>
          <w:szCs w:val="24"/>
        </w:rPr>
      </w:pPr>
      <w:r w:rsidRPr="002724B9">
        <w:rPr>
          <w:rFonts w:ascii="Times New Roman" w:hAnsi="Times New Roman"/>
          <w:sz w:val="24"/>
          <w:szCs w:val="24"/>
        </w:rPr>
        <w:t xml:space="preserve">The </w:t>
      </w:r>
      <w:r w:rsidRPr="00B510E7" w:rsidR="00970070">
        <w:rPr>
          <w:rFonts w:ascii="Times New Roman" w:hAnsi="Times New Roman"/>
          <w:sz w:val="24"/>
          <w:szCs w:val="24"/>
        </w:rPr>
        <w:t>Child Care and Development Block Grant </w:t>
      </w:r>
      <w:r w:rsidRPr="002724B9" w:rsidR="00970070">
        <w:rPr>
          <w:rFonts w:ascii="Times New Roman" w:hAnsi="Times New Roman"/>
          <w:sz w:val="24"/>
          <w:szCs w:val="24"/>
        </w:rPr>
        <w:t xml:space="preserve"> </w:t>
      </w:r>
      <w:r w:rsidR="00970070">
        <w:rPr>
          <w:rFonts w:ascii="Times New Roman" w:hAnsi="Times New Roman"/>
          <w:sz w:val="24"/>
          <w:szCs w:val="24"/>
        </w:rPr>
        <w:t>(</w:t>
      </w:r>
      <w:r w:rsidRPr="002724B9">
        <w:rPr>
          <w:rFonts w:ascii="Times New Roman" w:hAnsi="Times New Roman"/>
          <w:sz w:val="24"/>
          <w:szCs w:val="24"/>
        </w:rPr>
        <w:t>CCDBG</w:t>
      </w:r>
      <w:r w:rsidR="00970070">
        <w:rPr>
          <w:rFonts w:ascii="Times New Roman" w:hAnsi="Times New Roman"/>
          <w:sz w:val="24"/>
          <w:szCs w:val="24"/>
        </w:rPr>
        <w:t>)</w:t>
      </w:r>
      <w:r w:rsidRPr="002724B9">
        <w:rPr>
          <w:rFonts w:ascii="Times New Roman" w:hAnsi="Times New Roman"/>
          <w:sz w:val="24"/>
          <w:szCs w:val="24"/>
        </w:rPr>
        <w:t xml:space="preserve"> Act allows Tribal Lead Agencies to use </w:t>
      </w:r>
      <w:r w:rsidR="00970070">
        <w:rPr>
          <w:rFonts w:ascii="Times New Roman" w:hAnsi="Times New Roman"/>
          <w:sz w:val="24"/>
          <w:szCs w:val="24"/>
        </w:rPr>
        <w:t>Child Care and Development Fund (</w:t>
      </w:r>
      <w:r w:rsidRPr="002724B9">
        <w:rPr>
          <w:rFonts w:ascii="Times New Roman" w:hAnsi="Times New Roman"/>
          <w:sz w:val="24"/>
          <w:szCs w:val="24"/>
        </w:rPr>
        <w:t>CCDF</w:t>
      </w:r>
      <w:r w:rsidR="00970070">
        <w:rPr>
          <w:rFonts w:ascii="Times New Roman" w:hAnsi="Times New Roman"/>
          <w:sz w:val="24"/>
          <w:szCs w:val="24"/>
        </w:rPr>
        <w:t>)</w:t>
      </w:r>
      <w:r w:rsidRPr="002724B9">
        <w:rPr>
          <w:rFonts w:ascii="Times New Roman" w:hAnsi="Times New Roman"/>
          <w:sz w:val="24"/>
          <w:szCs w:val="24"/>
        </w:rPr>
        <w:t xml:space="preserve"> funds for construction or major renovation of child care facilities. The CCDBG Act requires a Tribal Lead Agency, including one that has consolidated its CCDF program into an approved Plan under the Indian Employment, Training and Related Services Consolidation Act of 2017, also known as P.L. 102-477, to first request and receive approval from</w:t>
      </w:r>
      <w:r w:rsidRPr="00B55276" w:rsidR="00B55276">
        <w:rPr>
          <w:rFonts w:ascii="Times New Roman" w:hAnsi="Times New Roman"/>
          <w:sz w:val="24"/>
          <w:szCs w:val="24"/>
        </w:rPr>
        <w:t xml:space="preserve"> </w:t>
      </w:r>
      <w:r w:rsidR="00B55276">
        <w:rPr>
          <w:rFonts w:ascii="Times New Roman" w:hAnsi="Times New Roman"/>
          <w:sz w:val="24"/>
          <w:szCs w:val="24"/>
        </w:rPr>
        <w:t>the Administration for Children and Families</w:t>
      </w:r>
      <w:r w:rsidRPr="002724B9">
        <w:rPr>
          <w:rFonts w:ascii="Times New Roman" w:hAnsi="Times New Roman"/>
          <w:sz w:val="24"/>
          <w:szCs w:val="24"/>
        </w:rPr>
        <w:t xml:space="preserve"> </w:t>
      </w:r>
      <w:r w:rsidR="00873405">
        <w:rPr>
          <w:rFonts w:ascii="Times New Roman" w:hAnsi="Times New Roman"/>
          <w:sz w:val="24"/>
          <w:szCs w:val="24"/>
        </w:rPr>
        <w:t>(</w:t>
      </w:r>
      <w:r w:rsidRPr="002724B9">
        <w:rPr>
          <w:rFonts w:ascii="Times New Roman" w:hAnsi="Times New Roman"/>
          <w:sz w:val="24"/>
          <w:szCs w:val="24"/>
        </w:rPr>
        <w:t>ACF</w:t>
      </w:r>
      <w:r w:rsidR="00873405">
        <w:rPr>
          <w:rFonts w:ascii="Times New Roman" w:hAnsi="Times New Roman"/>
          <w:sz w:val="24"/>
          <w:szCs w:val="24"/>
        </w:rPr>
        <w:t>)</w:t>
      </w:r>
      <w:r w:rsidRPr="002724B9">
        <w:rPr>
          <w:rFonts w:ascii="Times New Roman" w:hAnsi="Times New Roman"/>
          <w:sz w:val="24"/>
          <w:szCs w:val="24"/>
        </w:rPr>
        <w:t xml:space="preserve"> before using CCDF funds for construction or major renovation. CCDBG requires ACF to develop and implement uniform procedures for the solicitation and consideration of such requests. This Program Instruction (PI) sets forth the uniform procedures.</w:t>
      </w:r>
    </w:p>
    <w:p w:rsidR="0052217E" w:rsidP="00D7443D" w14:paraId="0DE68798" w14:textId="77777777">
      <w:pPr>
        <w:widowControl/>
        <w:tabs>
          <w:tab w:val="num" w:pos="360"/>
        </w:tabs>
        <w:ind w:left="360"/>
        <w:rPr>
          <w:rFonts w:ascii="Times New Roman" w:hAnsi="Times New Roman"/>
          <w:sz w:val="24"/>
          <w:szCs w:val="24"/>
        </w:rPr>
      </w:pPr>
    </w:p>
    <w:p w:rsidR="0052217E" w:rsidP="0052217E" w14:paraId="53CE8775" w14:textId="1FA031B8">
      <w:pPr>
        <w:widowControl/>
        <w:tabs>
          <w:tab w:val="num" w:pos="360"/>
        </w:tabs>
        <w:ind w:left="360"/>
        <w:rPr>
          <w:rFonts w:ascii="Times New Roman" w:hAnsi="Times New Roman"/>
          <w:sz w:val="24"/>
          <w:szCs w:val="24"/>
        </w:rPr>
      </w:pPr>
      <w:r w:rsidRPr="00B510E7">
        <w:rPr>
          <w:rFonts w:ascii="Times New Roman" w:hAnsi="Times New Roman"/>
          <w:sz w:val="24"/>
          <w:szCs w:val="24"/>
        </w:rPr>
        <w:t xml:space="preserve">The Office of Child Care (OCC) </w:t>
      </w:r>
      <w:r w:rsidR="004B34A6">
        <w:rPr>
          <w:rFonts w:ascii="Times New Roman" w:hAnsi="Times New Roman"/>
          <w:sz w:val="24"/>
          <w:szCs w:val="24"/>
        </w:rPr>
        <w:t>proposes extending</w:t>
      </w:r>
      <w:r w:rsidRPr="00B510E7">
        <w:rPr>
          <w:rFonts w:ascii="Times New Roman" w:hAnsi="Times New Roman"/>
          <w:sz w:val="24"/>
          <w:szCs w:val="24"/>
        </w:rPr>
        <w:t xml:space="preserve"> approval of the information collection with changes, significantly reducing the burden for Tribal Lead Agencies and clarifying requirements.</w:t>
      </w:r>
      <w:r>
        <w:rPr>
          <w:rFonts w:ascii="Times New Roman" w:hAnsi="Times New Roman"/>
          <w:sz w:val="24"/>
          <w:szCs w:val="24"/>
        </w:rPr>
        <w:t xml:space="preserve"> More </w:t>
      </w:r>
      <w:r w:rsidR="004B34A6">
        <w:rPr>
          <w:rFonts w:ascii="Times New Roman" w:hAnsi="Times New Roman"/>
          <w:sz w:val="24"/>
          <w:szCs w:val="24"/>
        </w:rPr>
        <w:t>details</w:t>
      </w:r>
      <w:r>
        <w:rPr>
          <w:rFonts w:ascii="Times New Roman" w:hAnsi="Times New Roman"/>
          <w:sz w:val="24"/>
          <w:szCs w:val="24"/>
        </w:rPr>
        <w:t xml:space="preserve"> on the changes are provide</w:t>
      </w:r>
      <w:r w:rsidR="004B34A6">
        <w:rPr>
          <w:rFonts w:ascii="Times New Roman" w:hAnsi="Times New Roman"/>
          <w:sz w:val="24"/>
          <w:szCs w:val="24"/>
        </w:rPr>
        <w:t>d</w:t>
      </w:r>
      <w:r>
        <w:rPr>
          <w:rFonts w:ascii="Times New Roman" w:hAnsi="Times New Roman"/>
          <w:sz w:val="24"/>
          <w:szCs w:val="24"/>
        </w:rPr>
        <w:t xml:space="preserve"> in section A15.</w:t>
      </w:r>
    </w:p>
    <w:p w:rsidR="00790D2C" w:rsidRPr="004F7B95" w:rsidP="00D7443D" w14:paraId="6A4D4BDD" w14:textId="77777777">
      <w:pPr>
        <w:widowControl/>
        <w:tabs>
          <w:tab w:val="num" w:pos="360"/>
        </w:tabs>
        <w:ind w:left="360"/>
        <w:rPr>
          <w:rFonts w:ascii="Times New Roman" w:hAnsi="Times New Roman"/>
          <w:snapToGrid/>
          <w:sz w:val="24"/>
          <w:szCs w:val="24"/>
        </w:rPr>
      </w:pPr>
    </w:p>
    <w:p w:rsidR="002C3C4F" w:rsidRPr="00075889" w:rsidP="235231AB" w14:paraId="3264479C" w14:textId="77777777">
      <w:pPr>
        <w:widowControl/>
        <w:numPr>
          <w:ilvl w:val="0"/>
          <w:numId w:val="3"/>
        </w:numPr>
        <w:tabs>
          <w:tab w:val="num" w:pos="360"/>
        </w:tabs>
        <w:spacing w:after="120"/>
        <w:ind w:left="360"/>
        <w:rPr>
          <w:rFonts w:ascii="Times New Roman" w:hAnsi="Times New Roman"/>
          <w:b/>
          <w:bCs/>
          <w:snapToGrid/>
          <w:sz w:val="24"/>
          <w:szCs w:val="24"/>
        </w:rPr>
      </w:pPr>
      <w:r w:rsidRPr="235231AB">
        <w:rPr>
          <w:rFonts w:ascii="Times New Roman" w:hAnsi="Times New Roman"/>
          <w:b/>
          <w:bCs/>
          <w:snapToGrid/>
          <w:sz w:val="24"/>
          <w:szCs w:val="24"/>
        </w:rPr>
        <w:t>P</w:t>
      </w:r>
      <w:r w:rsidRPr="235231AB">
        <w:rPr>
          <w:rFonts w:ascii="Times New Roman" w:hAnsi="Times New Roman"/>
          <w:b/>
          <w:bCs/>
          <w:snapToGrid/>
          <w:sz w:val="24"/>
          <w:szCs w:val="24"/>
        </w:rPr>
        <w:t xml:space="preserve">urpose and Use of the Information Collection </w:t>
      </w:r>
    </w:p>
    <w:p w:rsidR="008F5C59" w:rsidRPr="008F5C59" w:rsidP="00091548" w14:paraId="3901A467" w14:textId="096DBAFD">
      <w:pPr>
        <w:widowControl/>
        <w:tabs>
          <w:tab w:val="num" w:pos="360"/>
        </w:tabs>
        <w:ind w:left="360"/>
        <w:rPr>
          <w:rFonts w:ascii="Times New Roman" w:hAnsi="Times New Roman"/>
          <w:snapToGrid/>
          <w:sz w:val="24"/>
          <w:szCs w:val="24"/>
        </w:rPr>
      </w:pPr>
      <w:r w:rsidRPr="008F5C59">
        <w:rPr>
          <w:rFonts w:ascii="Times New Roman" w:hAnsi="Times New Roman"/>
          <w:snapToGrid/>
          <w:sz w:val="24"/>
          <w:szCs w:val="24"/>
        </w:rPr>
        <w:t xml:space="preserve">The information collected through </w:t>
      </w:r>
      <w:r w:rsidR="0007718C">
        <w:rPr>
          <w:rFonts w:ascii="Times New Roman" w:hAnsi="Times New Roman"/>
          <w:snapToGrid/>
          <w:sz w:val="24"/>
          <w:szCs w:val="24"/>
        </w:rPr>
        <w:t xml:space="preserve">this </w:t>
      </w:r>
      <w:r w:rsidR="00D47643">
        <w:rPr>
          <w:rFonts w:ascii="Times New Roman" w:hAnsi="Times New Roman"/>
          <w:snapToGrid/>
          <w:sz w:val="24"/>
          <w:szCs w:val="24"/>
        </w:rPr>
        <w:t>PI</w:t>
      </w:r>
      <w:r w:rsidRPr="008F5C59">
        <w:rPr>
          <w:rFonts w:ascii="Times New Roman" w:hAnsi="Times New Roman"/>
          <w:snapToGrid/>
          <w:sz w:val="24"/>
          <w:szCs w:val="24"/>
        </w:rPr>
        <w:t xml:space="preserve"> will be used by ACF </w:t>
      </w:r>
      <w:r w:rsidR="00091548">
        <w:rPr>
          <w:rFonts w:ascii="Times New Roman" w:hAnsi="Times New Roman"/>
          <w:snapToGrid/>
          <w:sz w:val="24"/>
          <w:szCs w:val="24"/>
        </w:rPr>
        <w:t xml:space="preserve">to </w:t>
      </w:r>
      <w:r w:rsidR="00C8688D">
        <w:rPr>
          <w:rFonts w:ascii="Times New Roman" w:hAnsi="Times New Roman"/>
          <w:snapToGrid/>
          <w:sz w:val="24"/>
          <w:szCs w:val="24"/>
        </w:rPr>
        <w:t>track</w:t>
      </w:r>
      <w:r w:rsidR="00091548">
        <w:rPr>
          <w:rFonts w:ascii="Times New Roman" w:hAnsi="Times New Roman"/>
          <w:snapToGrid/>
          <w:sz w:val="24"/>
          <w:szCs w:val="24"/>
        </w:rPr>
        <w:t xml:space="preserve"> the amount requested</w:t>
      </w:r>
      <w:r w:rsidR="00C8688D">
        <w:rPr>
          <w:rFonts w:ascii="Times New Roman" w:hAnsi="Times New Roman"/>
          <w:snapToGrid/>
          <w:sz w:val="24"/>
          <w:szCs w:val="24"/>
        </w:rPr>
        <w:t xml:space="preserve"> and approved</w:t>
      </w:r>
      <w:r w:rsidR="00091548">
        <w:rPr>
          <w:rFonts w:ascii="Times New Roman" w:hAnsi="Times New Roman"/>
          <w:snapToGrid/>
          <w:sz w:val="24"/>
          <w:szCs w:val="24"/>
        </w:rPr>
        <w:t xml:space="preserve"> for construction and major renovation </w:t>
      </w:r>
      <w:r w:rsidR="00112138">
        <w:rPr>
          <w:rFonts w:ascii="Times New Roman" w:hAnsi="Times New Roman"/>
          <w:snapToGrid/>
          <w:sz w:val="24"/>
          <w:szCs w:val="24"/>
        </w:rPr>
        <w:t>projects</w:t>
      </w:r>
      <w:r w:rsidR="00C8688D">
        <w:rPr>
          <w:rFonts w:ascii="Times New Roman" w:hAnsi="Times New Roman"/>
          <w:snapToGrid/>
          <w:sz w:val="24"/>
          <w:szCs w:val="24"/>
        </w:rPr>
        <w:t xml:space="preserve">. ACF will also use this information to </w:t>
      </w:r>
      <w:r w:rsidR="00D01914">
        <w:rPr>
          <w:rFonts w:ascii="Times New Roman" w:hAnsi="Times New Roman"/>
          <w:snapToGrid/>
          <w:sz w:val="24"/>
          <w:szCs w:val="24"/>
        </w:rPr>
        <w:t xml:space="preserve">evaluate construction and major renovation projects. </w:t>
      </w:r>
      <w:r w:rsidRPr="008F5C59">
        <w:rPr>
          <w:rFonts w:ascii="Times New Roman" w:hAnsi="Times New Roman"/>
          <w:snapToGrid/>
          <w:sz w:val="24"/>
          <w:szCs w:val="24"/>
        </w:rPr>
        <w:t xml:space="preserve">The information will allow ACF to determine, as required by the statute, whether adequate </w:t>
      </w:r>
      <w:r w:rsidRPr="008F5C59" w:rsidR="00B451A6">
        <w:rPr>
          <w:rFonts w:ascii="Times New Roman" w:hAnsi="Times New Roman"/>
          <w:snapToGrid/>
          <w:sz w:val="24"/>
          <w:szCs w:val="24"/>
        </w:rPr>
        <w:t>facilities</w:t>
      </w:r>
      <w:r w:rsidR="00D54863">
        <w:rPr>
          <w:rFonts w:ascii="Times New Roman" w:hAnsi="Times New Roman"/>
          <w:snapToGrid/>
          <w:sz w:val="24"/>
          <w:szCs w:val="24"/>
        </w:rPr>
        <w:t xml:space="preserve"> </w:t>
      </w:r>
      <w:r w:rsidRPr="009A0B0B" w:rsidR="00D54863">
        <w:rPr>
          <w:rFonts w:ascii="Times New Roman" w:hAnsi="Times New Roman"/>
          <w:snapToGrid/>
          <w:sz w:val="24"/>
          <w:szCs w:val="24"/>
        </w:rPr>
        <w:t>are otherwise available to a Tribal Lead Agency to carry out the CCDF program in the future</w:t>
      </w:r>
      <w:r w:rsidR="00826BBF">
        <w:rPr>
          <w:rFonts w:ascii="Times New Roman" w:hAnsi="Times New Roman"/>
          <w:snapToGrid/>
          <w:sz w:val="24"/>
          <w:szCs w:val="24"/>
        </w:rPr>
        <w:t>, whether</w:t>
      </w:r>
      <w:r w:rsidRPr="008F5C59">
        <w:rPr>
          <w:rFonts w:ascii="Times New Roman" w:hAnsi="Times New Roman"/>
          <w:snapToGrid/>
          <w:sz w:val="24"/>
          <w:szCs w:val="24"/>
        </w:rPr>
        <w:t xml:space="preserve"> funds used for construction or renovation will not result in a decrease in the level of child care services provided by the tribal Lead Agency compared with the preceding fiscal year</w:t>
      </w:r>
      <w:r w:rsidR="00091548">
        <w:rPr>
          <w:rFonts w:ascii="Times New Roman" w:hAnsi="Times New Roman"/>
          <w:snapToGrid/>
          <w:sz w:val="24"/>
          <w:szCs w:val="24"/>
        </w:rPr>
        <w:t xml:space="preserve">, and </w:t>
      </w:r>
      <w:r w:rsidRPr="008F5C59">
        <w:rPr>
          <w:rFonts w:ascii="Times New Roman" w:hAnsi="Times New Roman"/>
          <w:snapToGrid/>
          <w:sz w:val="24"/>
          <w:szCs w:val="24"/>
        </w:rPr>
        <w:t>other details about proposed construction and renovation projects, including information about compliance to applicable Federal laws and information necessary to protect the Federal interest in the projects.</w:t>
      </w:r>
    </w:p>
    <w:p w:rsidR="00790D2C" w:rsidRPr="004F7B95" w:rsidP="00D7443D" w14:paraId="6C3FFD0B" w14:textId="77777777">
      <w:pPr>
        <w:widowControl/>
        <w:tabs>
          <w:tab w:val="num" w:pos="360"/>
        </w:tabs>
        <w:ind w:left="360"/>
        <w:rPr>
          <w:rFonts w:ascii="Times New Roman" w:hAnsi="Times New Roman"/>
          <w:snapToGrid/>
          <w:sz w:val="24"/>
          <w:szCs w:val="24"/>
        </w:rPr>
      </w:pPr>
    </w:p>
    <w:p w:rsidR="002C3C4F" w:rsidRPr="00075889"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D95B46" w:rsidRPr="004F7B95" w:rsidP="00794310" w14:paraId="4B529AB4" w14:textId="055FAB9A">
      <w:pPr>
        <w:widowControl/>
        <w:tabs>
          <w:tab w:val="num" w:pos="360"/>
        </w:tabs>
        <w:spacing w:line="259" w:lineRule="auto"/>
        <w:ind w:left="360"/>
        <w:rPr>
          <w:rFonts w:ascii="Times New Roman" w:hAnsi="Times New Roman"/>
          <w:sz w:val="24"/>
          <w:szCs w:val="24"/>
        </w:rPr>
      </w:pPr>
      <w:r>
        <w:rPr>
          <w:rFonts w:ascii="Times New Roman" w:hAnsi="Times New Roman"/>
          <w:snapToGrid/>
          <w:sz w:val="24"/>
          <w:szCs w:val="24"/>
        </w:rPr>
        <w:t xml:space="preserve">Tribal Lead Agencies will request the set-aside amount for construction </w:t>
      </w:r>
      <w:r w:rsidRPr="76BEFD23" w:rsidR="000F6B24">
        <w:rPr>
          <w:rFonts w:ascii="Times New Roman" w:hAnsi="Times New Roman"/>
          <w:sz w:val="24"/>
          <w:szCs w:val="24"/>
        </w:rPr>
        <w:t xml:space="preserve">using </w:t>
      </w:r>
      <w:r w:rsidR="006E19E4">
        <w:rPr>
          <w:rFonts w:ascii="Times New Roman" w:hAnsi="Times New Roman"/>
          <w:snapToGrid/>
          <w:sz w:val="24"/>
          <w:szCs w:val="24"/>
        </w:rPr>
        <w:t xml:space="preserve">the Child Care Automated </w:t>
      </w:r>
      <w:r w:rsidR="005A0285">
        <w:rPr>
          <w:rFonts w:ascii="Times New Roman" w:hAnsi="Times New Roman"/>
          <w:snapToGrid/>
          <w:sz w:val="24"/>
          <w:szCs w:val="24"/>
        </w:rPr>
        <w:t xml:space="preserve">Reporting System (CARS). </w:t>
      </w:r>
      <w:r w:rsidRPr="00B86F9C">
        <w:rPr>
          <w:rFonts w:ascii="Times New Roman" w:hAnsi="Times New Roman"/>
          <w:snapToGrid/>
          <w:sz w:val="24"/>
          <w:szCs w:val="24"/>
        </w:rPr>
        <w:t xml:space="preserve">An electronic copy of the procedures will be made available via the internet and, upon request, via e-mail attachment.  Applicants </w:t>
      </w:r>
      <w:r w:rsidRPr="76BEFD23" w:rsidR="563A460F">
        <w:rPr>
          <w:rFonts w:ascii="Times New Roman" w:hAnsi="Times New Roman"/>
          <w:sz w:val="24"/>
          <w:szCs w:val="24"/>
        </w:rPr>
        <w:t xml:space="preserve">will </w:t>
      </w:r>
      <w:r w:rsidRPr="00B86F9C">
        <w:rPr>
          <w:rFonts w:ascii="Times New Roman" w:hAnsi="Times New Roman"/>
          <w:snapToGrid/>
          <w:sz w:val="24"/>
          <w:szCs w:val="24"/>
        </w:rPr>
        <w:t xml:space="preserve">submit applications via an email attachment submitted to ACF Regional Offices.  </w:t>
      </w:r>
      <w:r>
        <w:rPr>
          <w:rFonts w:ascii="Times New Roman" w:hAnsi="Times New Roman"/>
          <w:snapToGrid/>
          <w:sz w:val="24"/>
          <w:szCs w:val="24"/>
        </w:rPr>
        <w:t>In some instances, a</w:t>
      </w:r>
      <w:r w:rsidRPr="00B86F9C">
        <w:rPr>
          <w:rFonts w:ascii="Times New Roman" w:hAnsi="Times New Roman"/>
          <w:snapToGrid/>
          <w:sz w:val="24"/>
          <w:szCs w:val="24"/>
        </w:rPr>
        <w:t xml:space="preserve">pplicants may need </w:t>
      </w:r>
      <w:r>
        <w:rPr>
          <w:rFonts w:ascii="Times New Roman" w:hAnsi="Times New Roman"/>
          <w:snapToGrid/>
          <w:sz w:val="24"/>
          <w:szCs w:val="24"/>
        </w:rPr>
        <w:t xml:space="preserve">to </w:t>
      </w:r>
      <w:r w:rsidRPr="00B86F9C">
        <w:rPr>
          <w:rFonts w:ascii="Times New Roman" w:hAnsi="Times New Roman"/>
          <w:snapToGrid/>
          <w:sz w:val="24"/>
          <w:szCs w:val="24"/>
        </w:rPr>
        <w:t>submit some attachments in hard copy (such as architectural drawings and maps) if these documents are not available in electronic format.</w:t>
      </w:r>
    </w:p>
    <w:p w:rsidR="00D60543" w:rsidRPr="004F7B95" w:rsidP="00022586" w14:paraId="61323458" w14:textId="77777777">
      <w:pPr>
        <w:widowControl/>
        <w:tabs>
          <w:tab w:val="num" w:pos="360"/>
        </w:tabs>
        <w:ind w:left="360"/>
        <w:rPr>
          <w:rFonts w:ascii="Times New Roman" w:hAnsi="Times New Roman"/>
          <w:snapToGrid/>
          <w:sz w:val="24"/>
          <w:szCs w:val="24"/>
        </w:rPr>
      </w:pPr>
    </w:p>
    <w:p w:rsidR="002C3C4F" w:rsidRPr="0007588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010584" w:rsidRPr="00010584" w:rsidP="00010584" w14:paraId="6A723492" w14:textId="412E2666">
      <w:pPr>
        <w:widowControl/>
        <w:tabs>
          <w:tab w:val="num" w:pos="360"/>
        </w:tabs>
        <w:rPr>
          <w:rFonts w:ascii="Times New Roman" w:hAnsi="Times New Roman"/>
          <w:snapToGrid/>
          <w:sz w:val="24"/>
          <w:szCs w:val="24"/>
        </w:rPr>
      </w:pPr>
      <w:r>
        <w:rPr>
          <w:rFonts w:ascii="Times New Roman" w:hAnsi="Times New Roman"/>
          <w:snapToGrid/>
          <w:sz w:val="24"/>
          <w:szCs w:val="24"/>
        </w:rPr>
        <w:tab/>
      </w:r>
      <w:r w:rsidRPr="00010584">
        <w:rPr>
          <w:rFonts w:ascii="Times New Roman" w:hAnsi="Times New Roman"/>
          <w:snapToGrid/>
          <w:sz w:val="24"/>
          <w:szCs w:val="24"/>
        </w:rPr>
        <w:t>No similar information is available.</w:t>
      </w:r>
    </w:p>
    <w:p w:rsidR="004B34A6" w:rsidP="00022586" w14:paraId="5D47A7E9" w14:textId="77777777">
      <w:pPr>
        <w:widowControl/>
        <w:tabs>
          <w:tab w:val="num" w:pos="360"/>
        </w:tabs>
        <w:ind w:left="360"/>
        <w:rPr>
          <w:rFonts w:ascii="Times New Roman" w:hAnsi="Times New Roman"/>
          <w:snapToGrid/>
          <w:sz w:val="24"/>
          <w:szCs w:val="24"/>
        </w:rPr>
      </w:pPr>
    </w:p>
    <w:p w:rsidR="002C3C4F" w:rsidRPr="000758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133A85" w:rsidRPr="00133A85" w:rsidP="00133A85" w14:paraId="20529980" w14:textId="36053523">
      <w:pPr>
        <w:widowControl/>
        <w:tabs>
          <w:tab w:val="num" w:pos="360"/>
        </w:tabs>
        <w:ind w:left="360"/>
        <w:rPr>
          <w:rFonts w:ascii="Times New Roman" w:hAnsi="Times New Roman"/>
          <w:snapToGrid/>
          <w:sz w:val="24"/>
          <w:szCs w:val="24"/>
        </w:rPr>
      </w:pPr>
      <w:r w:rsidRPr="00133A85">
        <w:rPr>
          <w:rFonts w:ascii="Times New Roman" w:hAnsi="Times New Roman"/>
          <w:snapToGrid/>
          <w:sz w:val="24"/>
          <w:szCs w:val="24"/>
        </w:rPr>
        <w:t>This information collection will not have a significant economic impact on a substantial number of small entities.  The information being required has been held to the absolute minimum required for intended use.</w:t>
      </w:r>
    </w:p>
    <w:p w:rsidR="009F5543" w:rsidP="00022586" w14:paraId="277C911C" w14:textId="77777777">
      <w:pPr>
        <w:widowControl/>
        <w:tabs>
          <w:tab w:val="num" w:pos="360"/>
        </w:tabs>
        <w:ind w:left="360"/>
        <w:rPr>
          <w:rFonts w:ascii="Times New Roman" w:hAnsi="Times New Roman"/>
          <w:snapToGrid/>
          <w:sz w:val="24"/>
          <w:szCs w:val="24"/>
        </w:rPr>
      </w:pPr>
    </w:p>
    <w:p w:rsidR="002C3C4F" w:rsidRPr="00075889"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350193" w:rsidRPr="007A5771" w:rsidP="00350193" w14:paraId="24D7F6EB" w14:textId="35644A83">
      <w:pPr>
        <w:widowControl/>
        <w:tabs>
          <w:tab w:val="num" w:pos="360"/>
        </w:tabs>
        <w:ind w:left="360"/>
        <w:rPr>
          <w:rFonts w:ascii="Times New Roman" w:hAnsi="Times New Roman"/>
          <w:snapToGrid/>
          <w:sz w:val="24"/>
          <w:szCs w:val="24"/>
        </w:rPr>
      </w:pPr>
      <w:r w:rsidRPr="007A5771">
        <w:rPr>
          <w:rFonts w:ascii="Times New Roman" w:hAnsi="Times New Roman"/>
          <w:snapToGrid/>
          <w:sz w:val="24"/>
          <w:szCs w:val="24"/>
        </w:rPr>
        <w:t xml:space="preserve">This information collection will be ongoing. Consistent with the statute, a Tribal Lead Agency may submit an application </w:t>
      </w:r>
      <w:r>
        <w:rPr>
          <w:rFonts w:ascii="Times New Roman" w:hAnsi="Times New Roman"/>
          <w:snapToGrid/>
          <w:sz w:val="24"/>
          <w:szCs w:val="24"/>
        </w:rPr>
        <w:t xml:space="preserve">for </w:t>
      </w:r>
      <w:r w:rsidR="001315A1">
        <w:rPr>
          <w:rFonts w:ascii="Times New Roman" w:hAnsi="Times New Roman"/>
          <w:snapToGrid/>
          <w:sz w:val="24"/>
          <w:szCs w:val="24"/>
        </w:rPr>
        <w:t>c</w:t>
      </w:r>
      <w:r>
        <w:rPr>
          <w:rFonts w:ascii="Times New Roman" w:hAnsi="Times New Roman"/>
          <w:snapToGrid/>
          <w:sz w:val="24"/>
          <w:szCs w:val="24"/>
        </w:rPr>
        <w:t xml:space="preserve">onstruction and </w:t>
      </w:r>
      <w:r w:rsidR="001315A1">
        <w:rPr>
          <w:rFonts w:ascii="Times New Roman" w:hAnsi="Times New Roman"/>
          <w:snapToGrid/>
          <w:sz w:val="24"/>
          <w:szCs w:val="24"/>
        </w:rPr>
        <w:t>m</w:t>
      </w:r>
      <w:r>
        <w:rPr>
          <w:rFonts w:ascii="Times New Roman" w:hAnsi="Times New Roman"/>
          <w:snapToGrid/>
          <w:sz w:val="24"/>
          <w:szCs w:val="24"/>
        </w:rPr>
        <w:t xml:space="preserve">ajor </w:t>
      </w:r>
      <w:r w:rsidR="001315A1">
        <w:rPr>
          <w:rFonts w:ascii="Times New Roman" w:hAnsi="Times New Roman"/>
          <w:snapToGrid/>
          <w:sz w:val="24"/>
          <w:szCs w:val="24"/>
        </w:rPr>
        <w:t>r</w:t>
      </w:r>
      <w:r>
        <w:rPr>
          <w:rFonts w:ascii="Times New Roman" w:hAnsi="Times New Roman"/>
          <w:snapToGrid/>
          <w:sz w:val="24"/>
          <w:szCs w:val="24"/>
        </w:rPr>
        <w:t xml:space="preserve">enovation projects </w:t>
      </w:r>
      <w:r w:rsidRPr="007A5771">
        <w:rPr>
          <w:rFonts w:ascii="Times New Roman" w:hAnsi="Times New Roman"/>
          <w:snapToGrid/>
          <w:sz w:val="24"/>
          <w:szCs w:val="24"/>
        </w:rPr>
        <w:t>at any time</w:t>
      </w:r>
      <w:r>
        <w:rPr>
          <w:rFonts w:ascii="Times New Roman" w:hAnsi="Times New Roman"/>
          <w:snapToGrid/>
          <w:sz w:val="24"/>
          <w:szCs w:val="24"/>
        </w:rPr>
        <w:t xml:space="preserve">; although </w:t>
      </w:r>
      <w:r w:rsidR="00302701">
        <w:rPr>
          <w:rFonts w:ascii="Times New Roman" w:hAnsi="Times New Roman"/>
          <w:snapToGrid/>
          <w:sz w:val="24"/>
          <w:szCs w:val="24"/>
        </w:rPr>
        <w:t>to</w:t>
      </w:r>
      <w:r>
        <w:rPr>
          <w:rFonts w:ascii="Times New Roman" w:hAnsi="Times New Roman"/>
          <w:snapToGrid/>
          <w:sz w:val="24"/>
          <w:szCs w:val="24"/>
        </w:rPr>
        <w:t xml:space="preserve"> </w:t>
      </w:r>
      <w:r w:rsidR="212BC55D">
        <w:rPr>
          <w:rFonts w:ascii="Times New Roman" w:hAnsi="Times New Roman"/>
          <w:snapToGrid/>
          <w:sz w:val="24"/>
          <w:szCs w:val="24"/>
        </w:rPr>
        <w:t xml:space="preserve"> </w:t>
      </w:r>
      <w:r>
        <w:rPr>
          <w:rFonts w:ascii="Times New Roman" w:hAnsi="Times New Roman"/>
          <w:snapToGrid/>
          <w:sz w:val="24"/>
          <w:szCs w:val="24"/>
        </w:rPr>
        <w:t xml:space="preserve">use </w:t>
      </w:r>
      <w:r w:rsidRPr="007A5771">
        <w:rPr>
          <w:rFonts w:ascii="Times New Roman" w:hAnsi="Times New Roman"/>
          <w:snapToGrid/>
          <w:sz w:val="24"/>
          <w:szCs w:val="24"/>
        </w:rPr>
        <w:t xml:space="preserve">CCDF funds awarded in a given fiscal year on construction or major renovation, a Tribal Lead Agency must </w:t>
      </w:r>
      <w:r w:rsidRPr="007A5771" w:rsidR="4CB23453">
        <w:rPr>
          <w:rFonts w:ascii="Times New Roman" w:hAnsi="Times New Roman"/>
          <w:snapToGrid/>
          <w:sz w:val="24"/>
          <w:szCs w:val="24"/>
        </w:rPr>
        <w:t xml:space="preserve">set those funds aside </w:t>
      </w:r>
      <w:r w:rsidRPr="007A5771">
        <w:rPr>
          <w:rFonts w:ascii="Times New Roman" w:hAnsi="Times New Roman"/>
          <w:snapToGrid/>
          <w:sz w:val="24"/>
          <w:szCs w:val="24"/>
        </w:rPr>
        <w:t>prior to July 1 of that fiscal year.</w:t>
      </w:r>
    </w:p>
    <w:p w:rsidR="00350193" w:rsidRPr="007A5771" w:rsidP="00350193" w14:paraId="0C284C12" w14:textId="77777777">
      <w:pPr>
        <w:widowControl/>
        <w:tabs>
          <w:tab w:val="num" w:pos="360"/>
        </w:tabs>
        <w:ind w:left="360"/>
        <w:rPr>
          <w:rFonts w:ascii="Times New Roman" w:hAnsi="Times New Roman"/>
          <w:snapToGrid/>
          <w:sz w:val="24"/>
          <w:szCs w:val="24"/>
        </w:rPr>
      </w:pPr>
    </w:p>
    <w:p w:rsidR="00350193" w:rsidP="00350193" w14:paraId="00FB18F2" w14:textId="638B43F4">
      <w:pPr>
        <w:widowControl/>
        <w:tabs>
          <w:tab w:val="num" w:pos="360"/>
        </w:tabs>
        <w:ind w:left="360"/>
        <w:rPr>
          <w:rFonts w:ascii="Times New Roman" w:hAnsi="Times New Roman"/>
          <w:snapToGrid/>
          <w:sz w:val="24"/>
          <w:szCs w:val="24"/>
        </w:rPr>
      </w:pPr>
      <w:r w:rsidRPr="007A5771">
        <w:rPr>
          <w:rFonts w:ascii="Times New Roman" w:hAnsi="Times New Roman"/>
          <w:snapToGrid/>
          <w:sz w:val="24"/>
          <w:szCs w:val="24"/>
        </w:rPr>
        <w:t xml:space="preserve">If this information collection is not </w:t>
      </w:r>
      <w:r w:rsidRPr="007A5771" w:rsidR="004D6832">
        <w:rPr>
          <w:rFonts w:ascii="Times New Roman" w:hAnsi="Times New Roman"/>
          <w:snapToGrid/>
          <w:sz w:val="24"/>
          <w:szCs w:val="24"/>
        </w:rPr>
        <w:t>available</w:t>
      </w:r>
      <w:r w:rsidRPr="007A5771">
        <w:rPr>
          <w:rFonts w:ascii="Times New Roman" w:hAnsi="Times New Roman"/>
          <w:snapToGrid/>
          <w:sz w:val="24"/>
          <w:szCs w:val="24"/>
        </w:rPr>
        <w:t xml:space="preserve">, Tribal Lead Agencies will be unable to use CCDF funds for construction or </w:t>
      </w:r>
      <w:r>
        <w:rPr>
          <w:rFonts w:ascii="Times New Roman" w:hAnsi="Times New Roman"/>
          <w:snapToGrid/>
          <w:sz w:val="24"/>
          <w:szCs w:val="24"/>
        </w:rPr>
        <w:t xml:space="preserve">major </w:t>
      </w:r>
      <w:r w:rsidRPr="007A5771">
        <w:rPr>
          <w:rFonts w:ascii="Times New Roman" w:hAnsi="Times New Roman"/>
          <w:snapToGrid/>
          <w:sz w:val="24"/>
          <w:szCs w:val="24"/>
        </w:rPr>
        <w:t>renovation of child care facilities.  As a result, Tribal Lead Agencies would continue to suffer from a lack of appropriate facilities, and the intent of Congress to remedy this situation would be thwarted.</w:t>
      </w:r>
    </w:p>
    <w:p w:rsidR="00DE529D" w:rsidRPr="004F7B95" w:rsidP="00022586" w14:paraId="2744D4F5" w14:textId="77777777">
      <w:pPr>
        <w:widowControl/>
        <w:tabs>
          <w:tab w:val="num" w:pos="360"/>
        </w:tabs>
        <w:ind w:left="360"/>
        <w:rPr>
          <w:rFonts w:ascii="Times New Roman" w:hAnsi="Times New Roman"/>
          <w:snapToGrid/>
          <w:sz w:val="24"/>
          <w:szCs w:val="24"/>
        </w:rPr>
      </w:pPr>
    </w:p>
    <w:p w:rsidR="002C3C4F" w:rsidRPr="0007588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260AB0" w:rsidRPr="00260AB0" w:rsidP="00260AB0" w14:paraId="2F0B7744" w14:textId="5F5CE0E0">
      <w:pPr>
        <w:widowControl/>
        <w:tabs>
          <w:tab w:val="num" w:pos="360"/>
        </w:tabs>
        <w:ind w:left="360"/>
        <w:rPr>
          <w:rFonts w:ascii="Times New Roman" w:hAnsi="Times New Roman"/>
          <w:snapToGrid/>
          <w:sz w:val="24"/>
          <w:szCs w:val="24"/>
        </w:rPr>
      </w:pPr>
      <w:r w:rsidRPr="00260AB0">
        <w:rPr>
          <w:rFonts w:ascii="Times New Roman" w:hAnsi="Times New Roman"/>
          <w:snapToGrid/>
          <w:sz w:val="24"/>
          <w:szCs w:val="24"/>
        </w:rPr>
        <w:t xml:space="preserve">Under the proposed procedures, a Tribal Lead Agency must retain all records pertinent to the construction or major renovation of a facility for a period equal to the period of the grantee’s </w:t>
      </w:r>
      <w:r w:rsidRPr="00260AB0">
        <w:rPr>
          <w:rFonts w:ascii="Times New Roman" w:hAnsi="Times New Roman"/>
          <w:snapToGrid/>
          <w:sz w:val="24"/>
          <w:szCs w:val="24"/>
        </w:rPr>
        <w:t>use</w:t>
      </w:r>
      <w:r w:rsidRPr="00260AB0">
        <w:rPr>
          <w:rFonts w:ascii="Times New Roman" w:hAnsi="Times New Roman"/>
          <w:snapToGrid/>
          <w:sz w:val="24"/>
          <w:szCs w:val="24"/>
        </w:rPr>
        <w:t xml:space="preserve"> the facility plus three years.  This requirement is consistent with the requirements for retention of records at 45 CFR 92.42, and is necessary to protect the Federal interest in property that is constructed or renovated with CCDF funds</w:t>
      </w:r>
    </w:p>
    <w:p w:rsidR="00DE529D" w:rsidRPr="004F7B95" w:rsidP="00022586" w14:paraId="2CFEBB22" w14:textId="77777777">
      <w:pPr>
        <w:widowControl/>
        <w:tabs>
          <w:tab w:val="num" w:pos="360"/>
        </w:tabs>
        <w:ind w:left="360"/>
        <w:rPr>
          <w:rFonts w:ascii="Times New Roman" w:hAnsi="Times New Roman"/>
          <w:snapToGrid/>
          <w:sz w:val="24"/>
          <w:szCs w:val="24"/>
        </w:rPr>
      </w:pPr>
    </w:p>
    <w:p w:rsidR="0051278C" w:rsidRPr="00075889" w:rsidP="00335F53"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4D6832" w:rsidRPr="004F7B95" w:rsidP="76BEFD23" w14:paraId="66C21F44" w14:textId="64AE8569">
      <w:pPr>
        <w:tabs>
          <w:tab w:val="num" w:pos="360"/>
        </w:tabs>
        <w:spacing w:line="259" w:lineRule="auto"/>
        <w:ind w:left="360"/>
        <w:rPr>
          <w:rFonts w:ascii="Times New Roman" w:hAnsi="Times New Roman"/>
          <w:sz w:val="24"/>
          <w:szCs w:val="24"/>
        </w:rPr>
      </w:pPr>
      <w:r w:rsidRPr="2908B3B1">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A40F15">
        <w:rPr>
          <w:rFonts w:ascii="Times New Roman" w:hAnsi="Times New Roman"/>
          <w:sz w:val="24"/>
          <w:szCs w:val="24"/>
        </w:rPr>
        <w:t xml:space="preserve">January 23, </w:t>
      </w:r>
      <w:r w:rsidRPr="00D41527" w:rsidR="00A40F15">
        <w:rPr>
          <w:rFonts w:ascii="Times New Roman" w:hAnsi="Times New Roman"/>
          <w:sz w:val="24"/>
          <w:szCs w:val="24"/>
        </w:rPr>
        <w:t>2026</w:t>
      </w:r>
      <w:r w:rsidRPr="00794310" w:rsidR="4944AE1E">
        <w:rPr>
          <w:rFonts w:ascii="Times New Roman" w:hAnsi="Times New Roman"/>
          <w:sz w:val="24"/>
          <w:szCs w:val="24"/>
        </w:rPr>
        <w:t xml:space="preserve"> (</w:t>
      </w:r>
      <w:r w:rsidRPr="00794310" w:rsidR="00930430">
        <w:rPr>
          <w:rFonts w:ascii="Times New Roman" w:hAnsi="Times New Roman"/>
          <w:sz w:val="24"/>
          <w:szCs w:val="24"/>
        </w:rPr>
        <w:t>91</w:t>
      </w:r>
      <w:r w:rsidRPr="00794310" w:rsidR="2B0F2214">
        <w:rPr>
          <w:rFonts w:ascii="Times New Roman" w:hAnsi="Times New Roman"/>
          <w:sz w:val="24"/>
          <w:szCs w:val="24"/>
        </w:rPr>
        <w:t xml:space="preserve"> FR</w:t>
      </w:r>
      <w:r w:rsidRPr="00794310">
        <w:rPr>
          <w:rFonts w:ascii="Times New Roman" w:hAnsi="Times New Roman"/>
          <w:sz w:val="24"/>
          <w:szCs w:val="24"/>
        </w:rPr>
        <w:t xml:space="preserve"> </w:t>
      </w:r>
      <w:r w:rsidRPr="00794310" w:rsidR="00BE488B">
        <w:rPr>
          <w:rFonts w:ascii="Times New Roman" w:hAnsi="Times New Roman"/>
          <w:sz w:val="24"/>
          <w:szCs w:val="24"/>
        </w:rPr>
        <w:t>2938</w:t>
      </w:r>
      <w:r w:rsidRPr="00794310" w:rsidR="3C79C695">
        <w:rPr>
          <w:rFonts w:ascii="Times New Roman" w:hAnsi="Times New Roman"/>
          <w:sz w:val="24"/>
          <w:szCs w:val="24"/>
        </w:rPr>
        <w:t>)</w:t>
      </w:r>
      <w:r w:rsidRPr="00D41527">
        <w:rPr>
          <w:rFonts w:ascii="Times New Roman" w:hAnsi="Times New Roman"/>
          <w:sz w:val="24"/>
          <w:szCs w:val="24"/>
        </w:rPr>
        <w:t xml:space="preserve"> and provided a sixty-day period for public comment.  During the notice and comment period, </w:t>
      </w:r>
      <w:r w:rsidRPr="00D41527" w:rsidR="4B6C3CD0">
        <w:rPr>
          <w:rFonts w:ascii="Times New Roman" w:hAnsi="Times New Roman"/>
          <w:sz w:val="24"/>
          <w:szCs w:val="24"/>
        </w:rPr>
        <w:t>2</w:t>
      </w:r>
      <w:r w:rsidRPr="00794310">
        <w:rPr>
          <w:rFonts w:ascii="Times New Roman" w:hAnsi="Times New Roman"/>
          <w:sz w:val="24"/>
          <w:szCs w:val="24"/>
        </w:rPr>
        <w:t xml:space="preserve"> </w:t>
      </w:r>
      <w:r w:rsidRPr="00794310" w:rsidR="26726F0D">
        <w:rPr>
          <w:rFonts w:ascii="Times New Roman" w:hAnsi="Times New Roman"/>
          <w:sz w:val="24"/>
          <w:szCs w:val="24"/>
        </w:rPr>
        <w:t>sets of</w:t>
      </w:r>
      <w:r w:rsidRPr="00794310">
        <w:rPr>
          <w:rFonts w:ascii="Times New Roman" w:hAnsi="Times New Roman"/>
          <w:sz w:val="24"/>
          <w:szCs w:val="24"/>
        </w:rPr>
        <w:t xml:space="preserve"> comments </w:t>
      </w:r>
      <w:r w:rsidRPr="00794310" w:rsidR="4ECA8CE6">
        <w:rPr>
          <w:rFonts w:ascii="Times New Roman" w:hAnsi="Times New Roman"/>
          <w:sz w:val="24"/>
          <w:szCs w:val="24"/>
        </w:rPr>
        <w:t xml:space="preserve">were received from two federally recognized </w:t>
      </w:r>
      <w:r>
        <w:rPr>
          <w:rFonts w:ascii="Times New Roman" w:hAnsi="Times New Roman"/>
          <w:sz w:val="24"/>
          <w:szCs w:val="24"/>
        </w:rPr>
        <w:t>t</w:t>
      </w:r>
      <w:r w:rsidRPr="00794310" w:rsidR="4ECA8CE6">
        <w:rPr>
          <w:rFonts w:ascii="Times New Roman" w:hAnsi="Times New Roman"/>
          <w:sz w:val="24"/>
          <w:szCs w:val="24"/>
        </w:rPr>
        <w:t xml:space="preserve">ribes. </w:t>
      </w:r>
      <w:r w:rsidRPr="76BEFD23" w:rsidR="5B274FAF">
        <w:rPr>
          <w:rFonts w:ascii="Times New Roman" w:hAnsi="Times New Roman"/>
          <w:sz w:val="24"/>
          <w:szCs w:val="24"/>
        </w:rPr>
        <w:t>OCC made changes to the program instruc</w:t>
      </w:r>
      <w:r w:rsidR="004B34A6">
        <w:rPr>
          <w:rFonts w:ascii="Times New Roman" w:hAnsi="Times New Roman"/>
          <w:sz w:val="24"/>
          <w:szCs w:val="24"/>
        </w:rPr>
        <w:t>tion</w:t>
      </w:r>
      <w:r w:rsidRPr="76BEFD23" w:rsidR="5B274FAF">
        <w:rPr>
          <w:rFonts w:ascii="Times New Roman" w:hAnsi="Times New Roman"/>
          <w:sz w:val="24"/>
          <w:szCs w:val="24"/>
        </w:rPr>
        <w:t xml:space="preserve"> based on the comments where applicable. </w:t>
      </w:r>
      <w:r w:rsidRPr="76BEFD23" w:rsidR="5341FCFB">
        <w:rPr>
          <w:rFonts w:ascii="Times New Roman" w:hAnsi="Times New Roman"/>
          <w:sz w:val="24"/>
          <w:szCs w:val="24"/>
        </w:rPr>
        <w:t xml:space="preserve">Other comments focused on technical assistance and other supports needed during the construction and major renovation application development process. OCC shared this information with our technical assistance team to ensure appropriate supports are available to Tribal Lead Agencies interested in construction or major renovation projects. </w:t>
      </w:r>
      <w:r>
        <w:rPr>
          <w:rFonts w:ascii="Times New Roman" w:hAnsi="Times New Roman"/>
          <w:sz w:val="24"/>
          <w:szCs w:val="24"/>
        </w:rPr>
        <w:t>OCC will respond to both Tribes</w:t>
      </w:r>
      <w:r w:rsidR="00E11CA8">
        <w:rPr>
          <w:rFonts w:ascii="Times New Roman" w:hAnsi="Times New Roman"/>
          <w:sz w:val="24"/>
          <w:szCs w:val="24"/>
        </w:rPr>
        <w:t xml:space="preserve"> thanking them and</w:t>
      </w:r>
      <w:r>
        <w:rPr>
          <w:rFonts w:ascii="Times New Roman" w:hAnsi="Times New Roman"/>
          <w:sz w:val="24"/>
          <w:szCs w:val="24"/>
        </w:rPr>
        <w:t xml:space="preserve"> letting them know </w:t>
      </w:r>
      <w:r w:rsidR="00E11CA8">
        <w:rPr>
          <w:rFonts w:ascii="Times New Roman" w:hAnsi="Times New Roman"/>
          <w:sz w:val="24"/>
          <w:szCs w:val="24"/>
        </w:rPr>
        <w:t>of the changes made.</w:t>
      </w:r>
    </w:p>
    <w:p w:rsidR="009C2DE1" w:rsidRPr="004F7B95" w:rsidP="2908B3B1" w14:paraId="5F44B472" w14:textId="77777777">
      <w:pPr>
        <w:widowControl/>
        <w:tabs>
          <w:tab w:val="num" w:pos="360"/>
        </w:tabs>
        <w:ind w:left="360"/>
        <w:rPr>
          <w:rFonts w:ascii="Times New Roman" w:hAnsi="Times New Roman"/>
          <w:snapToGrid/>
          <w:sz w:val="24"/>
          <w:szCs w:val="24"/>
          <w:highlight w:val="green"/>
        </w:rPr>
      </w:pPr>
    </w:p>
    <w:p w:rsidR="002C3C4F"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D7FEF" w:rsidRPr="00DD7FEF" w:rsidP="00DD7FEF" w14:paraId="19E0E9E3" w14:textId="75A7A0CD">
      <w:pPr>
        <w:widowControl/>
        <w:tabs>
          <w:tab w:val="num" w:pos="360"/>
        </w:tabs>
        <w:rPr>
          <w:rFonts w:ascii="Times New Roman" w:hAnsi="Times New Roman"/>
          <w:snapToGrid/>
          <w:sz w:val="24"/>
          <w:szCs w:val="24"/>
        </w:rPr>
      </w:pPr>
      <w:r>
        <w:rPr>
          <w:rFonts w:ascii="Times New Roman" w:hAnsi="Times New Roman"/>
          <w:snapToGrid/>
          <w:sz w:val="24"/>
          <w:szCs w:val="24"/>
        </w:rPr>
        <w:tab/>
      </w:r>
      <w:r w:rsidRPr="00DD7FEF">
        <w:rPr>
          <w:rFonts w:ascii="Times New Roman" w:hAnsi="Times New Roman"/>
          <w:snapToGrid/>
          <w:sz w:val="24"/>
          <w:szCs w:val="24"/>
        </w:rPr>
        <w:t>No payments or gifts are provided to respondents.</w:t>
      </w:r>
    </w:p>
    <w:p w:rsidR="00D60543" w:rsidP="00022586" w14:paraId="4915BD6F" w14:textId="247DB804">
      <w:pPr>
        <w:widowControl/>
        <w:tabs>
          <w:tab w:val="num" w:pos="360"/>
        </w:tabs>
        <w:ind w:left="360"/>
        <w:rPr>
          <w:rFonts w:ascii="Times New Roman" w:hAnsi="Times New Roman"/>
          <w:snapToGrid/>
          <w:sz w:val="24"/>
          <w:szCs w:val="24"/>
        </w:rPr>
      </w:pPr>
    </w:p>
    <w:p w:rsidR="00A04EF3" w:rsidP="004B34A6" w14:paraId="4AC5F4AB" w14:textId="4C334344">
      <w:pPr>
        <w:widowControl/>
        <w:numPr>
          <w:ilvl w:val="0"/>
          <w:numId w:val="3"/>
        </w:numPr>
        <w:tabs>
          <w:tab w:val="num" w:pos="360"/>
        </w:tabs>
        <w:spacing w:after="120"/>
        <w:ind w:left="360"/>
        <w:rPr>
          <w:rFonts w:ascii="Times New Roman" w:hAnsi="Times New Roman"/>
          <w:b/>
          <w:snapToGrid/>
          <w:sz w:val="24"/>
          <w:szCs w:val="24"/>
        </w:rPr>
      </w:pPr>
      <w:r w:rsidRPr="0EF57BEA">
        <w:rPr>
          <w:rFonts w:ascii="Times New Roman" w:hAnsi="Times New Roman"/>
          <w:b/>
          <w:bCs/>
          <w:snapToGrid/>
          <w:sz w:val="24"/>
          <w:szCs w:val="24"/>
        </w:rPr>
        <w:t xml:space="preserve">Assurance of Confidentiality Provided to Respondents </w:t>
      </w:r>
    </w:p>
    <w:p w:rsidR="00CB6687" w:rsidRPr="00756328" w:rsidP="00DC0A02" w14:paraId="6AA6A01A" w14:textId="74E506E8">
      <w:pPr>
        <w:widowControl/>
        <w:tabs>
          <w:tab w:val="num" w:pos="360"/>
        </w:tabs>
        <w:ind w:left="360"/>
        <w:rPr>
          <w:rFonts w:ascii="Times New Roman" w:hAnsi="Times New Roman"/>
          <w:snapToGrid/>
          <w:sz w:val="24"/>
          <w:szCs w:val="24"/>
        </w:rPr>
      </w:pPr>
      <w:r w:rsidRPr="00756328">
        <w:rPr>
          <w:rFonts w:ascii="Times New Roman" w:hAnsi="Times New Roman"/>
          <w:snapToGrid/>
          <w:sz w:val="24"/>
          <w:szCs w:val="24"/>
        </w:rPr>
        <w:t>The information collection is nothing of a confidential nature, therefore does not require any assurance of confidentiality.</w:t>
      </w:r>
    </w:p>
    <w:p w:rsidR="00D60543" w:rsidP="00DE529D" w14:paraId="1C82E036" w14:textId="77777777">
      <w:pPr>
        <w:widowControl/>
        <w:tabs>
          <w:tab w:val="num" w:pos="360"/>
        </w:tabs>
        <w:ind w:left="360"/>
        <w:rPr>
          <w:rFonts w:ascii="Times New Roman" w:hAnsi="Times New Roman"/>
          <w:snapToGrid/>
          <w:sz w:val="24"/>
          <w:szCs w:val="24"/>
        </w:rPr>
      </w:pPr>
    </w:p>
    <w:p w:rsidR="004B34A6" w:rsidP="00DE529D" w14:paraId="5393BB96" w14:textId="77777777">
      <w:pPr>
        <w:widowControl/>
        <w:tabs>
          <w:tab w:val="num" w:pos="360"/>
        </w:tabs>
        <w:ind w:left="360"/>
        <w:rPr>
          <w:rFonts w:ascii="Times New Roman" w:hAnsi="Times New Roman"/>
          <w:snapToGrid/>
          <w:sz w:val="24"/>
          <w:szCs w:val="24"/>
        </w:rPr>
      </w:pPr>
    </w:p>
    <w:p w:rsidR="004B34A6" w:rsidRPr="004F7B95" w:rsidP="00DE529D" w14:paraId="6E311A7C" w14:textId="77777777">
      <w:pPr>
        <w:widowControl/>
        <w:tabs>
          <w:tab w:val="num" w:pos="360"/>
        </w:tabs>
        <w:ind w:left="360"/>
        <w:rPr>
          <w:rFonts w:ascii="Times New Roman" w:hAnsi="Times New Roman"/>
          <w:snapToGrid/>
          <w:sz w:val="24"/>
          <w:szCs w:val="24"/>
        </w:rPr>
      </w:pPr>
    </w:p>
    <w:p w:rsidR="002C3C4F" w:rsidRPr="00075889" w:rsidP="004B34A6"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22467F" w:rsidP="0022467F" w14:paraId="2621D672" w14:textId="1146DC3C">
      <w:pPr>
        <w:widowControl/>
        <w:tabs>
          <w:tab w:val="num" w:pos="360"/>
        </w:tabs>
        <w:rPr>
          <w:rFonts w:ascii="Times New Roman" w:hAnsi="Times New Roman"/>
          <w:snapToGrid/>
          <w:sz w:val="24"/>
          <w:szCs w:val="24"/>
        </w:rPr>
      </w:pPr>
      <w:r>
        <w:rPr>
          <w:rFonts w:ascii="Times New Roman" w:hAnsi="Times New Roman"/>
          <w:snapToGrid/>
          <w:sz w:val="24"/>
          <w:szCs w:val="24"/>
        </w:rPr>
        <w:tab/>
      </w:r>
      <w:r>
        <w:rPr>
          <w:rFonts w:ascii="Times New Roman" w:hAnsi="Times New Roman"/>
          <w:snapToGrid/>
          <w:sz w:val="24"/>
          <w:szCs w:val="24"/>
        </w:rPr>
        <w:t xml:space="preserve">There are no questions of sensitive nature. </w:t>
      </w:r>
    </w:p>
    <w:p w:rsidR="00DE529D" w:rsidRPr="004F7B95" w:rsidP="0051278C" w14:paraId="710C7355" w14:textId="77777777">
      <w:pPr>
        <w:widowControl/>
        <w:tabs>
          <w:tab w:val="num" w:pos="360"/>
        </w:tabs>
        <w:ind w:left="720" w:hanging="360"/>
        <w:rPr>
          <w:rFonts w:ascii="Times New Roman" w:hAnsi="Times New Roman"/>
          <w:snapToGrid/>
          <w:sz w:val="24"/>
          <w:szCs w:val="24"/>
        </w:rPr>
      </w:pPr>
    </w:p>
    <w:p w:rsidR="002C3C4F" w:rsidRPr="00075889"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5A42027D">
        <w:rPr>
          <w:rFonts w:ascii="Times New Roman" w:hAnsi="Times New Roman"/>
          <w:b/>
          <w:bCs/>
          <w:snapToGrid/>
          <w:sz w:val="24"/>
          <w:szCs w:val="24"/>
        </w:rPr>
        <w:t xml:space="preserve">Estimates of Annualized Burden Hours and Costs </w:t>
      </w:r>
    </w:p>
    <w:p w:rsidR="00CB1A12" w:rsidP="5A42027D" w14:paraId="55C33B29" w14:textId="207480E7">
      <w:pPr>
        <w:widowControl/>
        <w:spacing w:after="60"/>
        <w:ind w:left="360"/>
        <w:rPr>
          <w:rFonts w:ascii="Times New Roman" w:hAnsi="Times New Roman"/>
          <w:i/>
          <w:iCs/>
          <w:sz w:val="24"/>
          <w:szCs w:val="24"/>
        </w:rPr>
      </w:pPr>
      <w:r w:rsidRPr="5A42027D">
        <w:rPr>
          <w:rFonts w:ascii="Times New Roman" w:hAnsi="Times New Roman"/>
          <w:i/>
          <w:iCs/>
          <w:sz w:val="24"/>
          <w:szCs w:val="24"/>
        </w:rPr>
        <w:t>Estimated Burden Hours</w:t>
      </w:r>
    </w:p>
    <w:p w:rsidR="00624498" w:rsidRPr="004F7B95" w:rsidP="004B34A6" w14:paraId="77BCF06C" w14:textId="6CD1E933">
      <w:pPr>
        <w:widowControl/>
        <w:ind w:left="360"/>
        <w:rPr>
          <w:rFonts w:ascii="Times New Roman" w:hAnsi="Times New Roman"/>
          <w:i/>
          <w:iCs/>
          <w:sz w:val="24"/>
          <w:szCs w:val="24"/>
        </w:rPr>
      </w:pPr>
      <w:r w:rsidRPr="00756328">
        <w:rPr>
          <w:rFonts w:ascii="Times New Roman" w:hAnsi="Times New Roman"/>
          <w:snapToGrid/>
          <w:sz w:val="24"/>
          <w:szCs w:val="24"/>
        </w:rPr>
        <w:t xml:space="preserve">The annual public reporting burden for this information collection is </w:t>
      </w:r>
      <w:r w:rsidRPr="00756328">
        <w:rPr>
          <w:rFonts w:ascii="Times New Roman" w:hAnsi="Times New Roman"/>
          <w:snapToGrid/>
          <w:sz w:val="24"/>
          <w:szCs w:val="24"/>
        </w:rPr>
        <w:t>broken out</w:t>
      </w:r>
      <w:r w:rsidRPr="00756328">
        <w:rPr>
          <w:rFonts w:ascii="Times New Roman" w:hAnsi="Times New Roman"/>
          <w:snapToGrid/>
          <w:sz w:val="24"/>
          <w:szCs w:val="24"/>
        </w:rPr>
        <w:t xml:space="preserve"> to reflect the estimated hours based on </w:t>
      </w:r>
      <w:r>
        <w:rPr>
          <w:rFonts w:ascii="Times New Roman" w:hAnsi="Times New Roman"/>
          <w:snapToGrid/>
          <w:sz w:val="24"/>
          <w:szCs w:val="24"/>
        </w:rPr>
        <w:t xml:space="preserve">the requirements for Tribal Lead Agencies. </w:t>
      </w:r>
      <w:r w:rsidRPr="00711DCA">
        <w:rPr>
          <w:rFonts w:ascii="Times New Roman" w:hAnsi="Times New Roman"/>
          <w:snapToGrid/>
          <w:sz w:val="24"/>
          <w:szCs w:val="24"/>
        </w:rPr>
        <w:t xml:space="preserve">The revised </w:t>
      </w:r>
      <w:r w:rsidR="005B7EFB">
        <w:rPr>
          <w:rFonts w:ascii="Times New Roman" w:hAnsi="Times New Roman"/>
          <w:snapToGrid/>
          <w:sz w:val="24"/>
          <w:szCs w:val="24"/>
        </w:rPr>
        <w:t>PI</w:t>
      </w:r>
      <w:r>
        <w:rPr>
          <w:rFonts w:ascii="Times New Roman" w:hAnsi="Times New Roman"/>
          <w:snapToGrid/>
          <w:sz w:val="24"/>
          <w:szCs w:val="24"/>
        </w:rPr>
        <w:t xml:space="preserve"> consists of two parts</w:t>
      </w:r>
      <w:r w:rsidR="003668C6">
        <w:rPr>
          <w:rFonts w:ascii="Times New Roman" w:hAnsi="Times New Roman"/>
          <w:snapToGrid/>
          <w:sz w:val="24"/>
          <w:szCs w:val="24"/>
        </w:rPr>
        <w:t xml:space="preserve">—set-aside and application. </w:t>
      </w:r>
      <w:r w:rsidR="00C8493F">
        <w:rPr>
          <w:rFonts w:ascii="Times New Roman" w:hAnsi="Times New Roman"/>
          <w:snapToGrid/>
          <w:sz w:val="24"/>
          <w:szCs w:val="24"/>
        </w:rPr>
        <w:t xml:space="preserve">The number of respondents is based on an average number of set-asides and applications received over the last three years. </w:t>
      </w:r>
      <w:r w:rsidR="00E35AEC">
        <w:rPr>
          <w:rFonts w:ascii="Times New Roman" w:hAnsi="Times New Roman"/>
          <w:snapToGrid/>
          <w:sz w:val="24"/>
          <w:szCs w:val="24"/>
        </w:rPr>
        <w:t>To calculate the burden hours, the</w:t>
      </w:r>
      <w:r w:rsidR="003668C6">
        <w:rPr>
          <w:rFonts w:ascii="Times New Roman" w:hAnsi="Times New Roman"/>
          <w:snapToGrid/>
          <w:sz w:val="24"/>
          <w:szCs w:val="24"/>
        </w:rPr>
        <w:t xml:space="preserve"> </w:t>
      </w:r>
      <w:r w:rsidR="005B7EFB">
        <w:rPr>
          <w:rFonts w:ascii="Times New Roman" w:hAnsi="Times New Roman"/>
          <w:snapToGrid/>
          <w:sz w:val="24"/>
          <w:szCs w:val="24"/>
        </w:rPr>
        <w:t>OCC</w:t>
      </w:r>
      <w:r w:rsidR="003668C6">
        <w:rPr>
          <w:rFonts w:ascii="Times New Roman" w:hAnsi="Times New Roman"/>
          <w:snapToGrid/>
          <w:sz w:val="24"/>
          <w:szCs w:val="24"/>
        </w:rPr>
        <w:t xml:space="preserve"> discussed with </w:t>
      </w:r>
      <w:r w:rsidR="00E35AEC">
        <w:rPr>
          <w:rFonts w:ascii="Times New Roman" w:hAnsi="Times New Roman"/>
          <w:snapToGrid/>
          <w:sz w:val="24"/>
          <w:szCs w:val="24"/>
        </w:rPr>
        <w:t xml:space="preserve">federal program specialists across various regions their estimates on the time to respond to this information collection. The </w:t>
      </w:r>
      <w:r w:rsidR="00C8493F">
        <w:rPr>
          <w:rFonts w:ascii="Times New Roman" w:hAnsi="Times New Roman"/>
          <w:snapToGrid/>
          <w:sz w:val="24"/>
          <w:szCs w:val="24"/>
        </w:rPr>
        <w:t xml:space="preserve">burden below represents an </w:t>
      </w:r>
      <w:r w:rsidR="00E3319F">
        <w:rPr>
          <w:rFonts w:ascii="Times New Roman" w:hAnsi="Times New Roman"/>
          <w:snapToGrid/>
          <w:sz w:val="24"/>
          <w:szCs w:val="24"/>
        </w:rPr>
        <w:t>average</w:t>
      </w:r>
      <w:r w:rsidR="00C8493F">
        <w:rPr>
          <w:rFonts w:ascii="Times New Roman" w:hAnsi="Times New Roman"/>
          <w:snapToGrid/>
          <w:sz w:val="24"/>
          <w:szCs w:val="24"/>
        </w:rPr>
        <w:t xml:space="preserve"> of those estimates</w:t>
      </w:r>
      <w:r w:rsidRPr="006A6678" w:rsidR="006A6678">
        <w:rPr>
          <w:rFonts w:ascii="Times New Roman" w:hAnsi="Times New Roman"/>
          <w:snapToGrid/>
          <w:sz w:val="24"/>
          <w:szCs w:val="24"/>
        </w:rPr>
        <w:t xml:space="preserve"> </w:t>
      </w:r>
      <w:r w:rsidR="006A6678">
        <w:rPr>
          <w:rFonts w:ascii="Times New Roman" w:hAnsi="Times New Roman"/>
          <w:snapToGrid/>
          <w:sz w:val="24"/>
          <w:szCs w:val="24"/>
        </w:rPr>
        <w:t>and reflect</w:t>
      </w:r>
      <w:r w:rsidR="004B34A6">
        <w:rPr>
          <w:rFonts w:ascii="Times New Roman" w:hAnsi="Times New Roman"/>
          <w:snapToGrid/>
          <w:sz w:val="24"/>
          <w:szCs w:val="24"/>
        </w:rPr>
        <w:t>s</w:t>
      </w:r>
      <w:r w:rsidR="006A6678">
        <w:rPr>
          <w:rFonts w:ascii="Times New Roman" w:hAnsi="Times New Roman"/>
          <w:snapToGrid/>
          <w:sz w:val="24"/>
          <w:szCs w:val="24"/>
        </w:rPr>
        <w:t xml:space="preserve"> the proposed changes. Based on the proposed changes (see section A15), the estimated time per response was decreased </w:t>
      </w:r>
      <w:r w:rsidRPr="00FE6F91" w:rsidR="006A6678">
        <w:rPr>
          <w:rFonts w:ascii="Times New Roman" w:hAnsi="Times New Roman"/>
          <w:sz w:val="24"/>
          <w:szCs w:val="24"/>
        </w:rPr>
        <w:t>from about 20 hours per response to 6 hours per response</w:t>
      </w:r>
      <w:r w:rsidR="00C8493F">
        <w:rPr>
          <w:rFonts w:ascii="Times New Roman" w:hAnsi="Times New Roman"/>
          <w:snapToGrid/>
          <w:sz w:val="24"/>
          <w:szCs w:val="24"/>
        </w:rPr>
        <w:t xml:space="preserve">. </w:t>
      </w:r>
    </w:p>
    <w:p w:rsidR="00CB1A12" w:rsidRPr="004F7B95" w:rsidP="5A42027D" w14:paraId="491EE3AF" w14:textId="416B8AEF">
      <w:pPr>
        <w:widowControl/>
        <w:ind w:left="360"/>
      </w:pPr>
      <w:r w:rsidRPr="5A42027D">
        <w:rPr>
          <w:rFonts w:ascii="Times New Roman" w:hAnsi="Times New Roman"/>
          <w:i/>
          <w:iCs/>
          <w:sz w:val="24"/>
          <w:szCs w:val="24"/>
        </w:rPr>
        <w:t xml:space="preserve"> </w:t>
      </w:r>
    </w:p>
    <w:p w:rsidR="00CB1A12" w:rsidP="5A42027D" w14:paraId="00BF9A14" w14:textId="20417381">
      <w:pPr>
        <w:widowControl/>
        <w:spacing w:after="60"/>
        <w:ind w:left="360"/>
        <w:rPr>
          <w:rFonts w:ascii="Times New Roman" w:hAnsi="Times New Roman"/>
          <w:i/>
          <w:iCs/>
          <w:sz w:val="24"/>
          <w:szCs w:val="24"/>
        </w:rPr>
      </w:pPr>
      <w:r w:rsidRPr="5A42027D">
        <w:rPr>
          <w:rFonts w:ascii="Times New Roman" w:hAnsi="Times New Roman"/>
          <w:i/>
          <w:iCs/>
          <w:sz w:val="24"/>
          <w:szCs w:val="24"/>
        </w:rPr>
        <w:t>Estimated Cost to Respondents</w:t>
      </w:r>
    </w:p>
    <w:p w:rsidR="008C1915" w:rsidRPr="00EC26A5" w:rsidP="008C1915" w14:paraId="50DEED97" w14:textId="19204B1B">
      <w:pPr>
        <w:widowControl/>
        <w:ind w:left="360"/>
        <w:rPr>
          <w:rFonts w:ascii="Times New Roman" w:hAnsi="Times New Roman"/>
          <w:snapToGrid/>
          <w:sz w:val="32"/>
          <w:szCs w:val="24"/>
        </w:rPr>
      </w:pPr>
      <w:r w:rsidRPr="00EC26A5">
        <w:rPr>
          <w:rFonts w:ascii="Times New Roman" w:hAnsi="Times New Roman"/>
          <w:sz w:val="24"/>
          <w:szCs w:val="24"/>
        </w:rPr>
        <w:t xml:space="preserve">The cost to respondents was calculated using the Bureau of Labor Statistics (BLS) </w:t>
      </w:r>
      <w:r w:rsidRPr="00EC26A5">
        <w:rPr>
          <w:rFonts w:ascii="Times New Roman" w:hAnsi="Times New Roman"/>
          <w:snapToGrid/>
          <w:sz w:val="24"/>
          <w:szCs w:val="24"/>
        </w:rPr>
        <w:t xml:space="preserve">job code for Social and Human Services Assistants [21-1093] and wage data from May </w:t>
      </w:r>
      <w:r>
        <w:rPr>
          <w:rFonts w:ascii="Times New Roman" w:hAnsi="Times New Roman"/>
          <w:snapToGrid/>
          <w:sz w:val="24"/>
          <w:szCs w:val="24"/>
        </w:rPr>
        <w:t>20</w:t>
      </w:r>
      <w:r w:rsidR="00D41527">
        <w:rPr>
          <w:rFonts w:ascii="Times New Roman" w:hAnsi="Times New Roman"/>
          <w:snapToGrid/>
          <w:sz w:val="24"/>
          <w:szCs w:val="24"/>
        </w:rPr>
        <w:t>24</w:t>
      </w:r>
      <w:r w:rsidRPr="00EC26A5">
        <w:rPr>
          <w:rFonts w:ascii="Times New Roman" w:hAnsi="Times New Roman"/>
          <w:snapToGrid/>
          <w:sz w:val="24"/>
          <w:szCs w:val="24"/>
        </w:rPr>
        <w:t>, which is $</w:t>
      </w:r>
      <w:r>
        <w:rPr>
          <w:rFonts w:ascii="Times New Roman" w:hAnsi="Times New Roman"/>
          <w:snapToGrid/>
          <w:sz w:val="24"/>
          <w:szCs w:val="24"/>
        </w:rPr>
        <w:t>19.91</w:t>
      </w:r>
      <w:r w:rsidRPr="00EC26A5">
        <w:rPr>
          <w:rFonts w:ascii="Times New Roman" w:hAnsi="Times New Roman"/>
          <w:snapToGrid/>
          <w:sz w:val="24"/>
          <w:szCs w:val="24"/>
        </w:rPr>
        <w:t xml:space="preserve"> per hour. To account for fringe benefits and overhead the rate was multiplied by two, which is $</w:t>
      </w:r>
      <w:r>
        <w:rPr>
          <w:rFonts w:ascii="Times New Roman" w:hAnsi="Times New Roman"/>
          <w:snapToGrid/>
          <w:sz w:val="24"/>
          <w:szCs w:val="24"/>
        </w:rPr>
        <w:t>39.82</w:t>
      </w:r>
      <w:r w:rsidRPr="00EC26A5">
        <w:rPr>
          <w:rFonts w:ascii="Times New Roman" w:hAnsi="Times New Roman"/>
          <w:snapToGrid/>
          <w:sz w:val="24"/>
          <w:szCs w:val="24"/>
        </w:rPr>
        <w:t>.  The estimate of annualized cost to respondents for hour burden is $</w:t>
      </w:r>
      <w:r>
        <w:rPr>
          <w:rFonts w:ascii="Times New Roman" w:hAnsi="Times New Roman"/>
          <w:snapToGrid/>
          <w:sz w:val="24"/>
          <w:szCs w:val="24"/>
        </w:rPr>
        <w:t>39.82</w:t>
      </w:r>
      <w:r w:rsidRPr="00EC26A5">
        <w:rPr>
          <w:rFonts w:ascii="Times New Roman" w:hAnsi="Times New Roman"/>
          <w:snapToGrid/>
          <w:sz w:val="24"/>
          <w:szCs w:val="24"/>
        </w:rPr>
        <w:t xml:space="preserve"> times </w:t>
      </w:r>
      <w:r>
        <w:rPr>
          <w:rFonts w:ascii="Times New Roman" w:hAnsi="Times New Roman"/>
          <w:snapToGrid/>
          <w:sz w:val="24"/>
          <w:szCs w:val="24"/>
        </w:rPr>
        <w:t xml:space="preserve">120 </w:t>
      </w:r>
      <w:r w:rsidRPr="00EC26A5">
        <w:rPr>
          <w:rFonts w:ascii="Times New Roman" w:hAnsi="Times New Roman"/>
          <w:snapToGrid/>
          <w:sz w:val="24"/>
          <w:szCs w:val="24"/>
        </w:rPr>
        <w:t>hours or $</w:t>
      </w:r>
      <w:r>
        <w:rPr>
          <w:rFonts w:ascii="Times New Roman" w:hAnsi="Times New Roman"/>
          <w:snapToGrid/>
          <w:sz w:val="24"/>
          <w:szCs w:val="24"/>
        </w:rPr>
        <w:t>4,778.40</w:t>
      </w:r>
      <w:r w:rsidRPr="00EC26A5">
        <w:rPr>
          <w:rFonts w:ascii="Times New Roman" w:hAnsi="Times New Roman"/>
          <w:snapToGrid/>
          <w:sz w:val="24"/>
          <w:szCs w:val="24"/>
        </w:rPr>
        <w:t>.</w:t>
      </w:r>
      <w:r>
        <w:rPr>
          <w:rFonts w:ascii="Times New Roman" w:hAnsi="Times New Roman"/>
          <w:snapToGrid/>
          <w:sz w:val="24"/>
          <w:szCs w:val="24"/>
        </w:rPr>
        <w:t xml:space="preserve"> </w:t>
      </w:r>
      <w:hyperlink r:id="rId10" w:history="1">
        <w:r w:rsidRPr="00EC26A5">
          <w:rPr>
            <w:rStyle w:val="Hyperlink"/>
            <w:rFonts w:ascii="Times New Roman" w:hAnsi="Times New Roman"/>
            <w:sz w:val="24"/>
          </w:rPr>
          <w:t>https://www.bls.gov/oes/current/oes_stru.htm</w:t>
        </w:r>
      </w:hyperlink>
      <w:r w:rsidRPr="00EC26A5">
        <w:rPr>
          <w:rFonts w:ascii="Times New Roman" w:hAnsi="Times New Roman"/>
          <w:sz w:val="24"/>
        </w:rPr>
        <w:t xml:space="preserve"> </w:t>
      </w:r>
    </w:p>
    <w:p w:rsidR="00CB1A12" w:rsidP="5A42027D" w14:paraId="055034F3" w14:textId="018BADAD">
      <w:pPr>
        <w:widowControl/>
        <w:ind w:left="360"/>
        <w:rPr>
          <w:rFonts w:ascii="Times New Roman" w:hAnsi="Times New Roman"/>
          <w:b/>
          <w:bCs/>
          <w:snapToGrid/>
          <w:sz w:val="24"/>
          <w:szCs w:val="24"/>
        </w:rPr>
      </w:pPr>
    </w:p>
    <w:tbl>
      <w:tblPr>
        <w:tblW w:w="8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17"/>
        <w:gridCol w:w="1928"/>
        <w:gridCol w:w="1244"/>
        <w:gridCol w:w="1017"/>
        <w:gridCol w:w="870"/>
        <w:gridCol w:w="948"/>
        <w:gridCol w:w="1081"/>
      </w:tblGrid>
      <w:tr w14:paraId="703A5B88" w14:textId="77777777" w:rsidTr="00E0386E">
        <w:tblPrEx>
          <w:tblW w:w="8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817" w:type="dxa"/>
            <w:shd w:val="clear" w:color="auto" w:fill="BFBFBF" w:themeFill="background1" w:themeFillShade="BF"/>
            <w:vAlign w:val="center"/>
          </w:tcPr>
          <w:p w:rsidR="00E9635F" w:rsidRPr="00405C10" w:rsidP="00E9635F" w14:paraId="5058EB38" w14:textId="77777777">
            <w:pPr>
              <w:jc w:val="center"/>
              <w:rPr>
                <w:rFonts w:ascii="Times New Roman" w:hAnsi="Times New Roman"/>
              </w:rPr>
            </w:pPr>
            <w:r w:rsidRPr="662E7714">
              <w:rPr>
                <w:rFonts w:ascii="Times New Roman" w:hAnsi="Times New Roman"/>
              </w:rPr>
              <w:t>Information Collection Title</w:t>
            </w:r>
          </w:p>
        </w:tc>
        <w:tc>
          <w:tcPr>
            <w:tcW w:w="1928" w:type="dxa"/>
            <w:shd w:val="clear" w:color="auto" w:fill="BFBFBF" w:themeFill="background1" w:themeFillShade="BF"/>
            <w:vAlign w:val="center"/>
          </w:tcPr>
          <w:p w:rsidR="00E9635F" w:rsidRPr="00405C10" w:rsidP="00E9635F" w14:paraId="7E4496E3" w14:textId="77777777">
            <w:pPr>
              <w:jc w:val="center"/>
              <w:rPr>
                <w:rFonts w:ascii="Times New Roman" w:hAnsi="Times New Roman"/>
                <w:szCs w:val="24"/>
              </w:rPr>
            </w:pPr>
            <w:r>
              <w:rPr>
                <w:rFonts w:ascii="Times New Roman" w:hAnsi="Times New Roman"/>
                <w:szCs w:val="24"/>
              </w:rPr>
              <w:t xml:space="preserve">Annual </w:t>
            </w:r>
            <w:r w:rsidRPr="00405C10">
              <w:rPr>
                <w:rFonts w:ascii="Times New Roman" w:hAnsi="Times New Roman"/>
                <w:szCs w:val="24"/>
              </w:rPr>
              <w:t>Number of Respondents</w:t>
            </w:r>
          </w:p>
        </w:tc>
        <w:tc>
          <w:tcPr>
            <w:tcW w:w="1244" w:type="dxa"/>
            <w:shd w:val="clear" w:color="auto" w:fill="BFBFBF" w:themeFill="background1" w:themeFillShade="BF"/>
            <w:vAlign w:val="center"/>
          </w:tcPr>
          <w:p w:rsidR="00E9635F" w:rsidRPr="00405C10" w:rsidP="00E9635F" w14:paraId="285D709C" w14:textId="77777777">
            <w:pPr>
              <w:jc w:val="center"/>
              <w:rPr>
                <w:rFonts w:ascii="Times New Roman" w:hAnsi="Times New Roman"/>
                <w:szCs w:val="24"/>
              </w:rPr>
            </w:pPr>
            <w:r w:rsidRPr="00405C10">
              <w:rPr>
                <w:rFonts w:ascii="Times New Roman" w:hAnsi="Times New Roman"/>
                <w:szCs w:val="24"/>
              </w:rPr>
              <w:t>Total Number of Responses Per Respondent</w:t>
            </w:r>
          </w:p>
        </w:tc>
        <w:tc>
          <w:tcPr>
            <w:tcW w:w="1017" w:type="dxa"/>
            <w:shd w:val="clear" w:color="auto" w:fill="BFBFBF" w:themeFill="background1" w:themeFillShade="BF"/>
            <w:vAlign w:val="center"/>
          </w:tcPr>
          <w:p w:rsidR="00E9635F" w:rsidRPr="00405C10" w:rsidP="00E9635F" w14:paraId="23B5EB1D" w14:textId="77777777">
            <w:pPr>
              <w:jc w:val="center"/>
              <w:rPr>
                <w:rFonts w:ascii="Times New Roman" w:hAnsi="Times New Roman"/>
                <w:szCs w:val="24"/>
              </w:rPr>
            </w:pPr>
            <w:r w:rsidRPr="00405C10">
              <w:rPr>
                <w:rFonts w:ascii="Times New Roman" w:hAnsi="Times New Roman"/>
                <w:szCs w:val="24"/>
              </w:rPr>
              <w:t xml:space="preserve">Average </w:t>
            </w:r>
            <w:r w:rsidRPr="00405C10">
              <w:rPr>
                <w:rFonts w:ascii="Times New Roman" w:hAnsi="Times New Roman"/>
                <w:szCs w:val="24"/>
              </w:rPr>
              <w:t>Burden</w:t>
            </w:r>
            <w:r w:rsidRPr="00405C10">
              <w:rPr>
                <w:rFonts w:ascii="Times New Roman" w:hAnsi="Times New Roman"/>
                <w:szCs w:val="24"/>
              </w:rPr>
              <w:t xml:space="preserve"> Hours Per Response</w:t>
            </w:r>
          </w:p>
        </w:tc>
        <w:tc>
          <w:tcPr>
            <w:tcW w:w="870" w:type="dxa"/>
            <w:shd w:val="clear" w:color="auto" w:fill="BFBFBF" w:themeFill="background1" w:themeFillShade="BF"/>
            <w:vAlign w:val="center"/>
          </w:tcPr>
          <w:p w:rsidR="00E9635F" w:rsidRPr="00405C10" w:rsidP="00E9635F" w14:paraId="26BCB3DB" w14:textId="77777777">
            <w:pPr>
              <w:jc w:val="center"/>
              <w:rPr>
                <w:rFonts w:ascii="Times New Roman" w:hAnsi="Times New Roman"/>
                <w:bCs/>
                <w:szCs w:val="24"/>
              </w:rPr>
            </w:pPr>
            <w:r w:rsidRPr="00405C10">
              <w:rPr>
                <w:rFonts w:ascii="Times New Roman" w:hAnsi="Times New Roman"/>
                <w:bCs/>
                <w:szCs w:val="24"/>
              </w:rPr>
              <w:t>Annual Burden Hours</w:t>
            </w:r>
          </w:p>
        </w:tc>
        <w:tc>
          <w:tcPr>
            <w:tcW w:w="948" w:type="dxa"/>
            <w:shd w:val="clear" w:color="auto" w:fill="BFBFBF" w:themeFill="background1" w:themeFillShade="BF"/>
            <w:vAlign w:val="center"/>
          </w:tcPr>
          <w:p w:rsidR="00E9635F" w:rsidRPr="00405C10" w:rsidP="00E9635F" w14:paraId="304CA9C8" w14:textId="77777777">
            <w:pPr>
              <w:jc w:val="center"/>
              <w:rPr>
                <w:rFonts w:ascii="Times New Roman" w:hAnsi="Times New Roman"/>
                <w:szCs w:val="24"/>
              </w:rPr>
            </w:pPr>
            <w:r w:rsidRPr="00405C10">
              <w:rPr>
                <w:rFonts w:ascii="Times New Roman" w:hAnsi="Times New Roman"/>
                <w:bCs/>
                <w:szCs w:val="24"/>
              </w:rPr>
              <w:t>Average Hourly Wage</w:t>
            </w:r>
          </w:p>
        </w:tc>
        <w:tc>
          <w:tcPr>
            <w:tcW w:w="1081" w:type="dxa"/>
            <w:shd w:val="clear" w:color="auto" w:fill="BFBFBF" w:themeFill="background1" w:themeFillShade="BF"/>
            <w:vAlign w:val="center"/>
          </w:tcPr>
          <w:p w:rsidR="00E9635F" w:rsidRPr="00405C10" w:rsidP="00E9635F" w14:paraId="081A339A" w14:textId="77777777">
            <w:pPr>
              <w:jc w:val="center"/>
              <w:rPr>
                <w:rFonts w:ascii="Times New Roman" w:hAnsi="Times New Roman"/>
                <w:szCs w:val="24"/>
              </w:rPr>
            </w:pPr>
            <w:r w:rsidRPr="00405C10">
              <w:rPr>
                <w:rFonts w:ascii="Times New Roman" w:hAnsi="Times New Roman"/>
                <w:bCs/>
                <w:szCs w:val="24"/>
              </w:rPr>
              <w:t>Total Annual Cost</w:t>
            </w:r>
          </w:p>
        </w:tc>
      </w:tr>
      <w:tr w14:paraId="49AC0161" w14:textId="77777777" w:rsidTr="00E0386E">
        <w:tblPrEx>
          <w:tblW w:w="8905" w:type="dxa"/>
          <w:jc w:val="center"/>
          <w:tblLook w:val="00A0"/>
        </w:tblPrEx>
        <w:trPr>
          <w:trHeight w:val="432"/>
          <w:jc w:val="center"/>
        </w:trPr>
        <w:tc>
          <w:tcPr>
            <w:tcW w:w="1817" w:type="dxa"/>
            <w:vAlign w:val="center"/>
          </w:tcPr>
          <w:p w:rsidR="00E9635F" w:rsidRPr="00153BB8" w:rsidP="000D6B22" w14:paraId="09D66047" w14:textId="77777777">
            <w:pPr>
              <w:tabs>
                <w:tab w:val="center" w:pos="4320"/>
                <w:tab w:val="right" w:pos="8640"/>
              </w:tabs>
              <w:rPr>
                <w:rFonts w:ascii="Times New Roman" w:hAnsi="Times New Roman"/>
              </w:rPr>
            </w:pPr>
            <w:r w:rsidRPr="00153BB8">
              <w:rPr>
                <w:rFonts w:ascii="Times New Roman" w:eastAsia="Courier New" w:hAnsi="Times New Roman"/>
              </w:rPr>
              <w:t>Construction and Major Renovation Set-Aside Request Submission</w:t>
            </w:r>
          </w:p>
        </w:tc>
        <w:tc>
          <w:tcPr>
            <w:tcW w:w="1928" w:type="dxa"/>
            <w:vAlign w:val="center"/>
          </w:tcPr>
          <w:p w:rsidR="00E9635F" w:rsidRPr="00E9635F" w:rsidP="000D6B22" w14:paraId="00383E9E" w14:textId="77777777">
            <w:pPr>
              <w:tabs>
                <w:tab w:val="center" w:pos="4320"/>
                <w:tab w:val="right" w:pos="8640"/>
              </w:tabs>
              <w:jc w:val="center"/>
              <w:rPr>
                <w:rFonts w:ascii="Times New Roman" w:hAnsi="Times New Roman"/>
              </w:rPr>
            </w:pPr>
            <w:r w:rsidRPr="00E9635F">
              <w:rPr>
                <w:rFonts w:ascii="Times New Roman" w:hAnsi="Times New Roman"/>
              </w:rPr>
              <w:t>20</w:t>
            </w:r>
          </w:p>
        </w:tc>
        <w:tc>
          <w:tcPr>
            <w:tcW w:w="1244" w:type="dxa"/>
            <w:vAlign w:val="center"/>
          </w:tcPr>
          <w:p w:rsidR="00E9635F" w:rsidRPr="00153BB8" w:rsidP="000D6B22" w14:paraId="08C6D711" w14:textId="77777777">
            <w:pPr>
              <w:tabs>
                <w:tab w:val="center" w:pos="4320"/>
                <w:tab w:val="right" w:pos="8640"/>
              </w:tabs>
              <w:jc w:val="center"/>
              <w:rPr>
                <w:rFonts w:ascii="Times New Roman" w:hAnsi="Times New Roman"/>
              </w:rPr>
            </w:pPr>
            <w:r w:rsidRPr="00153BB8">
              <w:rPr>
                <w:rFonts w:ascii="Times New Roman" w:hAnsi="Times New Roman"/>
              </w:rPr>
              <w:t>1</w:t>
            </w:r>
          </w:p>
        </w:tc>
        <w:tc>
          <w:tcPr>
            <w:tcW w:w="1017" w:type="dxa"/>
            <w:vAlign w:val="center"/>
          </w:tcPr>
          <w:p w:rsidR="00E9635F" w:rsidRPr="00153BB8" w:rsidP="000D6B22" w14:paraId="4F356C56" w14:textId="77777777">
            <w:pPr>
              <w:tabs>
                <w:tab w:val="center" w:pos="4320"/>
                <w:tab w:val="right" w:pos="8640"/>
              </w:tabs>
              <w:jc w:val="center"/>
              <w:rPr>
                <w:rFonts w:ascii="Times New Roman" w:hAnsi="Times New Roman"/>
              </w:rPr>
            </w:pPr>
            <w:r w:rsidRPr="00153BB8">
              <w:rPr>
                <w:rFonts w:ascii="Times New Roman" w:hAnsi="Times New Roman"/>
              </w:rPr>
              <w:t>1</w:t>
            </w:r>
          </w:p>
        </w:tc>
        <w:tc>
          <w:tcPr>
            <w:tcW w:w="870" w:type="dxa"/>
            <w:vAlign w:val="center"/>
          </w:tcPr>
          <w:p w:rsidR="00E9635F" w:rsidRPr="00153BB8" w:rsidP="000D6B22" w14:paraId="7B502E58" w14:textId="77777777">
            <w:pPr>
              <w:tabs>
                <w:tab w:val="center" w:pos="4320"/>
                <w:tab w:val="right" w:pos="8640"/>
              </w:tabs>
              <w:jc w:val="center"/>
              <w:rPr>
                <w:rFonts w:ascii="Times New Roman" w:hAnsi="Times New Roman"/>
              </w:rPr>
            </w:pPr>
            <w:r w:rsidRPr="00153BB8">
              <w:rPr>
                <w:rFonts w:ascii="Times New Roman" w:hAnsi="Times New Roman"/>
              </w:rPr>
              <w:t>20</w:t>
            </w:r>
          </w:p>
        </w:tc>
        <w:tc>
          <w:tcPr>
            <w:tcW w:w="948" w:type="dxa"/>
            <w:vAlign w:val="center"/>
          </w:tcPr>
          <w:p w:rsidR="00E9635F" w:rsidRPr="00153BB8" w:rsidP="000D6B22" w14:paraId="4E0EF289" w14:textId="77777777">
            <w:pPr>
              <w:tabs>
                <w:tab w:val="center" w:pos="4320"/>
                <w:tab w:val="right" w:pos="8640"/>
              </w:tabs>
              <w:jc w:val="center"/>
              <w:rPr>
                <w:rFonts w:ascii="Times New Roman" w:hAnsi="Times New Roman"/>
              </w:rPr>
            </w:pPr>
            <w:r w:rsidRPr="00153BB8">
              <w:rPr>
                <w:rFonts w:ascii="Times New Roman" w:hAnsi="Times New Roman"/>
                <w:snapToGrid/>
              </w:rPr>
              <w:t>$39.82</w:t>
            </w:r>
          </w:p>
        </w:tc>
        <w:tc>
          <w:tcPr>
            <w:tcW w:w="1081" w:type="dxa"/>
            <w:vAlign w:val="center"/>
          </w:tcPr>
          <w:p w:rsidR="00E9635F" w:rsidRPr="00153BB8" w:rsidP="000D6B22" w14:paraId="2E7B4252" w14:textId="77777777">
            <w:pPr>
              <w:tabs>
                <w:tab w:val="center" w:pos="4320"/>
                <w:tab w:val="right" w:pos="8640"/>
              </w:tabs>
              <w:jc w:val="center"/>
              <w:rPr>
                <w:rFonts w:ascii="Times New Roman" w:hAnsi="Times New Roman"/>
              </w:rPr>
            </w:pPr>
            <w:r w:rsidRPr="00153BB8">
              <w:rPr>
                <w:rFonts w:ascii="Times New Roman" w:hAnsi="Times New Roman"/>
              </w:rPr>
              <w:t>$796.40</w:t>
            </w:r>
          </w:p>
        </w:tc>
      </w:tr>
      <w:tr w14:paraId="61BB450F" w14:textId="77777777" w:rsidTr="00E0386E">
        <w:tblPrEx>
          <w:tblW w:w="8905" w:type="dxa"/>
          <w:jc w:val="center"/>
          <w:tblLook w:val="00A0"/>
        </w:tblPrEx>
        <w:trPr>
          <w:trHeight w:val="432"/>
          <w:jc w:val="center"/>
        </w:trPr>
        <w:tc>
          <w:tcPr>
            <w:tcW w:w="1817" w:type="dxa"/>
            <w:vAlign w:val="center"/>
          </w:tcPr>
          <w:p w:rsidR="00E9635F" w:rsidRPr="00153BB8" w:rsidP="000D6B22" w14:paraId="66BDCBEA" w14:textId="77777777">
            <w:pPr>
              <w:tabs>
                <w:tab w:val="center" w:pos="4320"/>
                <w:tab w:val="right" w:pos="8640"/>
              </w:tabs>
              <w:rPr>
                <w:rFonts w:ascii="Times New Roman" w:hAnsi="Times New Roman"/>
              </w:rPr>
            </w:pPr>
            <w:r w:rsidRPr="00153BB8">
              <w:rPr>
                <w:rFonts w:ascii="Times New Roman" w:eastAsia="Courier New" w:hAnsi="Times New Roman"/>
              </w:rPr>
              <w:t>Construction and Major Renovation Application Development and Submission</w:t>
            </w:r>
          </w:p>
        </w:tc>
        <w:tc>
          <w:tcPr>
            <w:tcW w:w="1928" w:type="dxa"/>
            <w:vAlign w:val="center"/>
          </w:tcPr>
          <w:p w:rsidR="00E9635F" w:rsidRPr="00E9635F" w:rsidP="000D6B22" w14:paraId="1A44BC82" w14:textId="77777777">
            <w:pPr>
              <w:tabs>
                <w:tab w:val="center" w:pos="4320"/>
                <w:tab w:val="right" w:pos="8640"/>
              </w:tabs>
              <w:jc w:val="center"/>
              <w:rPr>
                <w:rFonts w:ascii="Times New Roman" w:hAnsi="Times New Roman"/>
              </w:rPr>
            </w:pPr>
            <w:r w:rsidRPr="00E9635F">
              <w:rPr>
                <w:rFonts w:ascii="Times New Roman" w:hAnsi="Times New Roman"/>
              </w:rPr>
              <w:t>20</w:t>
            </w:r>
          </w:p>
        </w:tc>
        <w:tc>
          <w:tcPr>
            <w:tcW w:w="1244" w:type="dxa"/>
            <w:vAlign w:val="center"/>
          </w:tcPr>
          <w:p w:rsidR="00E9635F" w:rsidRPr="00153BB8" w:rsidP="000D6B22" w14:paraId="5A007B4D" w14:textId="77777777">
            <w:pPr>
              <w:tabs>
                <w:tab w:val="center" w:pos="4320"/>
                <w:tab w:val="right" w:pos="8640"/>
              </w:tabs>
              <w:jc w:val="center"/>
              <w:rPr>
                <w:rFonts w:ascii="Times New Roman" w:hAnsi="Times New Roman"/>
              </w:rPr>
            </w:pPr>
            <w:r w:rsidRPr="00153BB8">
              <w:rPr>
                <w:rFonts w:ascii="Times New Roman" w:hAnsi="Times New Roman"/>
              </w:rPr>
              <w:t>1</w:t>
            </w:r>
          </w:p>
        </w:tc>
        <w:tc>
          <w:tcPr>
            <w:tcW w:w="1017" w:type="dxa"/>
            <w:vAlign w:val="center"/>
          </w:tcPr>
          <w:p w:rsidR="00E9635F" w:rsidRPr="00153BB8" w:rsidP="000D6B22" w14:paraId="5F871C07" w14:textId="77777777">
            <w:pPr>
              <w:tabs>
                <w:tab w:val="center" w:pos="4320"/>
                <w:tab w:val="right" w:pos="8640"/>
              </w:tabs>
              <w:jc w:val="center"/>
              <w:rPr>
                <w:rFonts w:ascii="Times New Roman" w:hAnsi="Times New Roman"/>
              </w:rPr>
            </w:pPr>
            <w:r w:rsidRPr="00153BB8">
              <w:rPr>
                <w:rFonts w:ascii="Times New Roman" w:hAnsi="Times New Roman"/>
              </w:rPr>
              <w:t>5</w:t>
            </w:r>
          </w:p>
        </w:tc>
        <w:tc>
          <w:tcPr>
            <w:tcW w:w="870" w:type="dxa"/>
            <w:vAlign w:val="center"/>
          </w:tcPr>
          <w:p w:rsidR="00E9635F" w:rsidRPr="00153BB8" w:rsidP="000D6B22" w14:paraId="24CAC2BD" w14:textId="77777777">
            <w:pPr>
              <w:tabs>
                <w:tab w:val="center" w:pos="4320"/>
                <w:tab w:val="right" w:pos="8640"/>
              </w:tabs>
              <w:jc w:val="center"/>
              <w:rPr>
                <w:rFonts w:ascii="Times New Roman" w:hAnsi="Times New Roman"/>
              </w:rPr>
            </w:pPr>
            <w:r w:rsidRPr="00153BB8">
              <w:rPr>
                <w:rFonts w:ascii="Times New Roman" w:hAnsi="Times New Roman"/>
              </w:rPr>
              <w:t>100</w:t>
            </w:r>
          </w:p>
        </w:tc>
        <w:tc>
          <w:tcPr>
            <w:tcW w:w="948" w:type="dxa"/>
            <w:vAlign w:val="center"/>
          </w:tcPr>
          <w:p w:rsidR="00E9635F" w:rsidRPr="00153BB8" w:rsidP="000D6B22" w14:paraId="119DA29B" w14:textId="77777777">
            <w:pPr>
              <w:tabs>
                <w:tab w:val="center" w:pos="4320"/>
                <w:tab w:val="right" w:pos="8640"/>
              </w:tabs>
              <w:jc w:val="center"/>
              <w:rPr>
                <w:rFonts w:ascii="Times New Roman" w:hAnsi="Times New Roman"/>
              </w:rPr>
            </w:pPr>
            <w:r w:rsidRPr="00153BB8">
              <w:rPr>
                <w:rFonts w:ascii="Times New Roman" w:hAnsi="Times New Roman"/>
                <w:snapToGrid/>
              </w:rPr>
              <w:t>$39.82</w:t>
            </w:r>
          </w:p>
        </w:tc>
        <w:tc>
          <w:tcPr>
            <w:tcW w:w="1081" w:type="dxa"/>
            <w:vAlign w:val="center"/>
          </w:tcPr>
          <w:p w:rsidR="00E9635F" w:rsidRPr="00153BB8" w:rsidP="000D6B22" w14:paraId="6773D4E5" w14:textId="77777777">
            <w:pPr>
              <w:tabs>
                <w:tab w:val="center" w:pos="4320"/>
                <w:tab w:val="right" w:pos="8640"/>
              </w:tabs>
              <w:jc w:val="center"/>
              <w:rPr>
                <w:rFonts w:ascii="Times New Roman" w:hAnsi="Times New Roman"/>
              </w:rPr>
            </w:pPr>
            <w:r w:rsidRPr="00153BB8">
              <w:rPr>
                <w:rFonts w:ascii="Times New Roman" w:hAnsi="Times New Roman"/>
              </w:rPr>
              <w:t>$3,982</w:t>
            </w:r>
          </w:p>
        </w:tc>
      </w:tr>
      <w:tr w14:paraId="3A7F291D" w14:textId="77777777" w:rsidTr="00E0386E">
        <w:tblPrEx>
          <w:tblW w:w="8905" w:type="dxa"/>
          <w:jc w:val="center"/>
          <w:tblLook w:val="00A0"/>
        </w:tblPrEx>
        <w:trPr>
          <w:trHeight w:val="432"/>
          <w:jc w:val="center"/>
        </w:trPr>
        <w:tc>
          <w:tcPr>
            <w:tcW w:w="6006" w:type="dxa"/>
            <w:gridSpan w:val="4"/>
            <w:vAlign w:val="center"/>
          </w:tcPr>
          <w:p w:rsidR="00E0386E" w:rsidRPr="00847C64" w:rsidP="00847C64" w14:paraId="7BC942B6" w14:textId="366DE8C3">
            <w:pPr>
              <w:tabs>
                <w:tab w:val="center" w:pos="4320"/>
                <w:tab w:val="right" w:pos="8640"/>
              </w:tabs>
              <w:jc w:val="right"/>
              <w:rPr>
                <w:rFonts w:ascii="Times New Roman" w:hAnsi="Times New Roman"/>
                <w:b/>
                <w:bCs/>
              </w:rPr>
            </w:pPr>
            <w:r w:rsidRPr="00E9635F">
              <w:rPr>
                <w:rFonts w:ascii="Times New Roman" w:eastAsia="Courier New" w:hAnsi="Times New Roman"/>
                <w:b/>
                <w:bCs/>
              </w:rPr>
              <w:t>Estimated Total</w:t>
            </w:r>
            <w:r>
              <w:rPr>
                <w:rFonts w:ascii="Times New Roman" w:eastAsia="Courier New" w:hAnsi="Times New Roman"/>
                <w:b/>
                <w:bCs/>
              </w:rPr>
              <w:t xml:space="preserve"> Annual Burden and Costs</w:t>
            </w:r>
            <w:r w:rsidRPr="00E9635F">
              <w:rPr>
                <w:rFonts w:ascii="Times New Roman" w:eastAsia="Courier New" w:hAnsi="Times New Roman"/>
                <w:b/>
                <w:bCs/>
              </w:rPr>
              <w:t>:</w:t>
            </w:r>
          </w:p>
        </w:tc>
        <w:tc>
          <w:tcPr>
            <w:tcW w:w="870" w:type="dxa"/>
            <w:vAlign w:val="center"/>
          </w:tcPr>
          <w:p w:rsidR="00E0386E" w:rsidRPr="00847C64" w:rsidP="000D6B22" w14:paraId="764DCD6F" w14:textId="77777777">
            <w:pPr>
              <w:tabs>
                <w:tab w:val="center" w:pos="4320"/>
                <w:tab w:val="right" w:pos="8640"/>
              </w:tabs>
              <w:jc w:val="center"/>
              <w:rPr>
                <w:rFonts w:ascii="Times New Roman" w:hAnsi="Times New Roman"/>
                <w:b/>
                <w:bCs/>
              </w:rPr>
            </w:pPr>
            <w:r w:rsidRPr="00847C64">
              <w:rPr>
                <w:rFonts w:ascii="Times New Roman" w:hAnsi="Times New Roman"/>
                <w:b/>
                <w:bCs/>
              </w:rPr>
              <w:t>120</w:t>
            </w:r>
          </w:p>
        </w:tc>
        <w:tc>
          <w:tcPr>
            <w:tcW w:w="948" w:type="dxa"/>
            <w:vAlign w:val="center"/>
          </w:tcPr>
          <w:p w:rsidR="00E0386E" w:rsidRPr="00847C64" w:rsidP="000D6B22" w14:paraId="21CF1888" w14:textId="77777777">
            <w:pPr>
              <w:tabs>
                <w:tab w:val="center" w:pos="4320"/>
                <w:tab w:val="right" w:pos="8640"/>
              </w:tabs>
              <w:jc w:val="center"/>
              <w:rPr>
                <w:rFonts w:ascii="Times New Roman" w:hAnsi="Times New Roman"/>
                <w:b/>
                <w:bCs/>
                <w:snapToGrid/>
              </w:rPr>
            </w:pPr>
            <w:r w:rsidRPr="00847C64">
              <w:rPr>
                <w:rFonts w:ascii="Times New Roman" w:hAnsi="Times New Roman"/>
                <w:b/>
                <w:bCs/>
                <w:snapToGrid/>
              </w:rPr>
              <w:t>$39.82</w:t>
            </w:r>
          </w:p>
        </w:tc>
        <w:tc>
          <w:tcPr>
            <w:tcW w:w="1081" w:type="dxa"/>
            <w:vAlign w:val="center"/>
          </w:tcPr>
          <w:p w:rsidR="00E0386E" w:rsidRPr="00153BB8" w:rsidP="000D6B22" w14:paraId="20ECE0F7" w14:textId="77777777">
            <w:pPr>
              <w:tabs>
                <w:tab w:val="center" w:pos="4320"/>
                <w:tab w:val="right" w:pos="8640"/>
              </w:tabs>
              <w:jc w:val="center"/>
              <w:rPr>
                <w:rFonts w:ascii="Times New Roman" w:hAnsi="Times New Roman"/>
              </w:rPr>
            </w:pPr>
            <w:r w:rsidRPr="00153BB8">
              <w:rPr>
                <w:rFonts w:ascii="Times New Roman" w:hAnsi="Times New Roman"/>
                <w:b/>
              </w:rPr>
              <w:t>$4,778.40</w:t>
            </w:r>
          </w:p>
        </w:tc>
      </w:tr>
    </w:tbl>
    <w:p w:rsidR="00E9635F" w:rsidP="5A42027D" w14:paraId="48AF7931" w14:textId="77777777">
      <w:pPr>
        <w:widowControl/>
        <w:ind w:left="360"/>
        <w:rPr>
          <w:rFonts w:ascii="Times New Roman" w:hAnsi="Times New Roman"/>
          <w:snapToGrid/>
          <w:sz w:val="24"/>
          <w:szCs w:val="24"/>
        </w:rPr>
      </w:pPr>
    </w:p>
    <w:p w:rsidR="00CB1A12" w:rsidP="00DE529D" w14:paraId="6967D635" w14:textId="77777777">
      <w:pPr>
        <w:widowControl/>
        <w:ind w:left="360"/>
        <w:rPr>
          <w:rFonts w:ascii="Times New Roman" w:hAnsi="Times New Roman"/>
          <w:snapToGrid/>
          <w:sz w:val="24"/>
          <w:szCs w:val="24"/>
        </w:rPr>
      </w:pPr>
    </w:p>
    <w:p w:rsidR="00D60543" w:rsidRPr="0007588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437735" w:rsidRPr="00437735" w:rsidP="00437735" w14:paraId="74F78F6E" w14:textId="77777777">
      <w:pPr>
        <w:widowControl/>
        <w:ind w:left="360"/>
        <w:rPr>
          <w:rFonts w:ascii="Times New Roman" w:hAnsi="Times New Roman"/>
          <w:snapToGrid/>
          <w:sz w:val="24"/>
          <w:szCs w:val="24"/>
        </w:rPr>
      </w:pPr>
      <w:r w:rsidRPr="00437735">
        <w:rPr>
          <w:rFonts w:ascii="Times New Roman" w:hAnsi="Times New Roman"/>
          <w:snapToGrid/>
          <w:sz w:val="24"/>
          <w:szCs w:val="24"/>
        </w:rPr>
        <w:t>There are no direct monetary costs to respondents other than their time to complete the application.</w:t>
      </w:r>
    </w:p>
    <w:p w:rsidR="00D60543" w:rsidP="00DE529D" w14:paraId="0BE3C51C" w14:textId="77777777">
      <w:pPr>
        <w:widowControl/>
        <w:ind w:left="360"/>
        <w:rPr>
          <w:rFonts w:ascii="Times New Roman" w:hAnsi="Times New Roman"/>
          <w:snapToGrid/>
          <w:sz w:val="24"/>
          <w:szCs w:val="24"/>
        </w:rPr>
      </w:pPr>
    </w:p>
    <w:p w:rsidR="002C3C4F" w:rsidRPr="00075889"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Pr>
          <w:rFonts w:ascii="Times New Roman" w:hAnsi="Times New Roman"/>
          <w:b/>
          <w:snapToGrid/>
          <w:sz w:val="24"/>
          <w:szCs w:val="24"/>
        </w:rPr>
        <w:t xml:space="preserve">nnualized Cost to the Federal Government </w:t>
      </w:r>
    </w:p>
    <w:p w:rsidR="00C06373" w:rsidRPr="00C06373" w:rsidP="00D175A1" w14:paraId="49518960" w14:textId="721D7471">
      <w:pPr>
        <w:widowControl/>
        <w:tabs>
          <w:tab w:val="left" w:pos="-720"/>
        </w:tabs>
        <w:suppressAutoHyphens/>
        <w:ind w:left="360"/>
        <w:rPr>
          <w:rFonts w:ascii="Times New Roman" w:hAnsi="Times New Roman"/>
          <w:snapToGrid/>
          <w:sz w:val="24"/>
          <w:szCs w:val="24"/>
        </w:rPr>
      </w:pPr>
      <w:r w:rsidRPr="00C06373">
        <w:rPr>
          <w:rFonts w:ascii="Times New Roman" w:hAnsi="Times New Roman"/>
          <w:snapToGrid/>
          <w:sz w:val="24"/>
          <w:szCs w:val="24"/>
        </w:rPr>
        <w:t xml:space="preserve">The annual costs to the Federal Government </w:t>
      </w:r>
      <w:r w:rsidRPr="00C06373">
        <w:rPr>
          <w:rFonts w:ascii="Times New Roman" w:hAnsi="Times New Roman"/>
          <w:snapToGrid/>
          <w:sz w:val="24"/>
          <w:szCs w:val="24"/>
        </w:rPr>
        <w:t>are projected</w:t>
      </w:r>
      <w:r w:rsidRPr="00C06373">
        <w:rPr>
          <w:rFonts w:ascii="Times New Roman" w:hAnsi="Times New Roman"/>
          <w:snapToGrid/>
          <w:sz w:val="24"/>
          <w:szCs w:val="24"/>
        </w:rPr>
        <w:t xml:space="preserve"> as follows:</w:t>
      </w:r>
    </w:p>
    <w:p w:rsidR="00C06373" w:rsidRPr="00C06373" w:rsidP="00C06373" w14:paraId="581007A2" w14:textId="77777777">
      <w:pPr>
        <w:widowControl/>
        <w:rPr>
          <w:rFonts w:ascii="Times New Roman" w:hAnsi="Times New Roman"/>
          <w:snapToGrid/>
          <w:sz w:val="24"/>
          <w:szCs w:val="24"/>
        </w:rPr>
      </w:pPr>
    </w:p>
    <w:p w:rsidR="00C06373" w:rsidRPr="00C06373" w:rsidP="00C06373" w14:paraId="7A01B0EF" w14:textId="7585EFA3">
      <w:pPr>
        <w:widowControl/>
        <w:tabs>
          <w:tab w:val="left" w:pos="-720"/>
          <w:tab w:val="left" w:pos="2431"/>
          <w:tab w:val="left" w:pos="4862"/>
          <w:tab w:val="left" w:pos="7293"/>
        </w:tabs>
        <w:suppressAutoHyphens/>
        <w:rPr>
          <w:rFonts w:ascii="Times New Roman" w:hAnsi="Times New Roman"/>
          <w:b/>
          <w:snapToGrid/>
          <w:sz w:val="24"/>
          <w:szCs w:val="24"/>
          <w:u w:val="single"/>
        </w:rPr>
      </w:pPr>
      <w:r w:rsidRPr="00C06373">
        <w:rPr>
          <w:rFonts w:ascii="Times New Roman" w:hAnsi="Times New Roman"/>
          <w:b/>
          <w:snapToGrid/>
          <w:sz w:val="24"/>
          <w:szCs w:val="24"/>
          <w:u w:val="single"/>
        </w:rPr>
        <w:t>Task</w:t>
      </w:r>
      <w:r w:rsidRPr="00C06373">
        <w:rPr>
          <w:rFonts w:ascii="Times New Roman" w:hAnsi="Times New Roman"/>
          <w:b/>
          <w:snapToGrid/>
          <w:sz w:val="24"/>
          <w:szCs w:val="24"/>
          <w:u w:val="single"/>
        </w:rPr>
        <w:tab/>
        <w:t>Estimated Hours</w:t>
      </w:r>
      <w:r w:rsidRPr="00C06373">
        <w:rPr>
          <w:rFonts w:ascii="Times New Roman" w:hAnsi="Times New Roman"/>
          <w:b/>
          <w:snapToGrid/>
          <w:sz w:val="24"/>
          <w:szCs w:val="24"/>
          <w:u w:val="single"/>
        </w:rPr>
        <w:tab/>
        <w:t xml:space="preserve">Estimated Rate </w:t>
      </w:r>
      <w:r w:rsidRPr="00C06373">
        <w:rPr>
          <w:rFonts w:ascii="Times New Roman" w:hAnsi="Times New Roman"/>
          <w:b/>
          <w:snapToGrid/>
          <w:sz w:val="24"/>
          <w:szCs w:val="24"/>
          <w:u w:val="single"/>
        </w:rPr>
        <w:tab/>
      </w:r>
      <w:r w:rsidR="00E9635F">
        <w:rPr>
          <w:rFonts w:ascii="Times New Roman" w:hAnsi="Times New Roman"/>
          <w:b/>
          <w:snapToGrid/>
          <w:sz w:val="24"/>
          <w:szCs w:val="24"/>
          <w:u w:val="single"/>
        </w:rPr>
        <w:t xml:space="preserve">Annual </w:t>
      </w:r>
      <w:r w:rsidRPr="00C06373">
        <w:rPr>
          <w:rFonts w:ascii="Times New Roman" w:hAnsi="Times New Roman"/>
          <w:b/>
          <w:snapToGrid/>
          <w:sz w:val="24"/>
          <w:szCs w:val="24"/>
          <w:u w:val="single"/>
        </w:rPr>
        <w:t>Total</w:t>
      </w:r>
    </w:p>
    <w:p w:rsidR="00C06373" w:rsidRPr="00C06373" w:rsidP="00C06373" w14:paraId="2DEDADEC" w14:textId="77777777">
      <w:pPr>
        <w:widowControl/>
        <w:tabs>
          <w:tab w:val="left" w:pos="-720"/>
          <w:tab w:val="left" w:pos="2431"/>
          <w:tab w:val="left" w:pos="4862"/>
          <w:tab w:val="left" w:pos="7293"/>
        </w:tabs>
        <w:suppressAutoHyphens/>
        <w:rPr>
          <w:rFonts w:ascii="Times New Roman" w:hAnsi="Times New Roman"/>
          <w:snapToGrid/>
          <w:sz w:val="24"/>
          <w:szCs w:val="24"/>
        </w:rPr>
      </w:pPr>
    </w:p>
    <w:p w:rsidR="00C06373" w:rsidRPr="00D76C82" w:rsidP="00F273D4" w14:paraId="1235FC32" w14:textId="61522C18">
      <w:pPr>
        <w:widowControl/>
        <w:tabs>
          <w:tab w:val="left" w:pos="-720"/>
          <w:tab w:val="left" w:pos="3179"/>
          <w:tab w:val="left" w:pos="5490"/>
          <w:tab w:val="left" w:pos="7293"/>
        </w:tabs>
        <w:suppressAutoHyphens/>
        <w:rPr>
          <w:rFonts w:ascii="Times New Roman" w:hAnsi="Times New Roman"/>
          <w:snapToGrid/>
          <w:sz w:val="24"/>
          <w:szCs w:val="24"/>
        </w:rPr>
      </w:pPr>
      <w:r w:rsidRPr="00D76C82">
        <w:rPr>
          <w:rFonts w:ascii="Times New Roman" w:hAnsi="Times New Roman"/>
          <w:snapToGrid/>
          <w:sz w:val="24"/>
          <w:szCs w:val="24"/>
        </w:rPr>
        <w:t>Program Instruction Revision</w:t>
      </w:r>
      <w:r w:rsidRPr="00D76C82">
        <w:rPr>
          <w:rFonts w:ascii="Times New Roman" w:hAnsi="Times New Roman"/>
          <w:snapToGrid/>
          <w:sz w:val="24"/>
          <w:szCs w:val="24"/>
        </w:rPr>
        <w:tab/>
      </w:r>
      <w:r w:rsidR="00C57419">
        <w:rPr>
          <w:rFonts w:ascii="Times New Roman" w:hAnsi="Times New Roman"/>
          <w:snapToGrid/>
          <w:sz w:val="24"/>
          <w:szCs w:val="24"/>
        </w:rPr>
        <w:t>40</w:t>
      </w:r>
      <w:r w:rsidRPr="00D76C82">
        <w:rPr>
          <w:rFonts w:ascii="Times New Roman" w:hAnsi="Times New Roman"/>
          <w:snapToGrid/>
          <w:sz w:val="24"/>
          <w:szCs w:val="24"/>
        </w:rPr>
        <w:tab/>
        <w:t>$30.58</w:t>
      </w:r>
      <w:r w:rsidRPr="00D76C82">
        <w:rPr>
          <w:rFonts w:ascii="Times New Roman" w:hAnsi="Times New Roman"/>
          <w:snapToGrid/>
          <w:sz w:val="24"/>
          <w:szCs w:val="24"/>
        </w:rPr>
        <w:tab/>
        <w:t xml:space="preserve">$ </w:t>
      </w:r>
      <w:r w:rsidR="00C57419">
        <w:rPr>
          <w:rFonts w:ascii="Times New Roman" w:hAnsi="Times New Roman"/>
          <w:snapToGrid/>
          <w:sz w:val="24"/>
          <w:szCs w:val="24"/>
        </w:rPr>
        <w:t>1</w:t>
      </w:r>
      <w:r w:rsidRPr="00D76C82">
        <w:rPr>
          <w:rFonts w:ascii="Times New Roman" w:hAnsi="Times New Roman"/>
          <w:snapToGrid/>
          <w:sz w:val="24"/>
          <w:szCs w:val="24"/>
        </w:rPr>
        <w:t>,</w:t>
      </w:r>
      <w:r w:rsidR="00C57419">
        <w:rPr>
          <w:rFonts w:ascii="Times New Roman" w:hAnsi="Times New Roman"/>
          <w:snapToGrid/>
          <w:sz w:val="24"/>
          <w:szCs w:val="24"/>
        </w:rPr>
        <w:t>223</w:t>
      </w:r>
      <w:r w:rsidRPr="00D76C82">
        <w:rPr>
          <w:rFonts w:ascii="Times New Roman" w:hAnsi="Times New Roman"/>
          <w:snapToGrid/>
          <w:sz w:val="24"/>
          <w:szCs w:val="24"/>
        </w:rPr>
        <w:t>.</w:t>
      </w:r>
      <w:r w:rsidR="00C57419">
        <w:rPr>
          <w:rFonts w:ascii="Times New Roman" w:hAnsi="Times New Roman"/>
          <w:snapToGrid/>
          <w:sz w:val="24"/>
          <w:szCs w:val="24"/>
        </w:rPr>
        <w:t>20</w:t>
      </w:r>
    </w:p>
    <w:p w:rsidR="00D76C82" w:rsidRPr="00D76C82" w:rsidP="00F273D4" w14:paraId="5F7F1E21" w14:textId="77777777">
      <w:pPr>
        <w:widowControl/>
        <w:tabs>
          <w:tab w:val="left" w:pos="-720"/>
          <w:tab w:val="left" w:pos="3179"/>
          <w:tab w:val="left" w:pos="5490"/>
          <w:tab w:val="left" w:pos="7293"/>
        </w:tabs>
        <w:suppressAutoHyphens/>
        <w:rPr>
          <w:rFonts w:ascii="Times New Roman" w:hAnsi="Times New Roman"/>
          <w:snapToGrid/>
          <w:sz w:val="24"/>
          <w:szCs w:val="24"/>
        </w:rPr>
      </w:pPr>
    </w:p>
    <w:p w:rsidR="00D76C82" w:rsidRPr="00D76C82" w:rsidP="00F273D4" w14:paraId="360D2E33" w14:textId="51448B8F">
      <w:pPr>
        <w:widowControl/>
        <w:tabs>
          <w:tab w:val="left" w:pos="-720"/>
          <w:tab w:val="left" w:pos="3179"/>
          <w:tab w:val="left" w:pos="5490"/>
          <w:tab w:val="left" w:pos="7293"/>
        </w:tabs>
        <w:suppressAutoHyphens/>
        <w:rPr>
          <w:rFonts w:ascii="Times New Roman" w:hAnsi="Times New Roman"/>
          <w:snapToGrid/>
          <w:sz w:val="24"/>
          <w:szCs w:val="24"/>
        </w:rPr>
      </w:pPr>
      <w:r w:rsidRPr="00D76C82">
        <w:rPr>
          <w:rFonts w:ascii="Times New Roman" w:hAnsi="Times New Roman"/>
          <w:snapToGrid/>
          <w:sz w:val="24"/>
          <w:szCs w:val="24"/>
        </w:rPr>
        <w:t xml:space="preserve">Construction and Major </w:t>
      </w:r>
      <w:r w:rsidR="00F273D4">
        <w:rPr>
          <w:rFonts w:ascii="Times New Roman" w:hAnsi="Times New Roman"/>
          <w:snapToGrid/>
          <w:sz w:val="24"/>
          <w:szCs w:val="24"/>
        </w:rPr>
        <w:tab/>
      </w:r>
      <w:r w:rsidR="00E51336">
        <w:rPr>
          <w:rFonts w:ascii="Times New Roman" w:hAnsi="Times New Roman"/>
          <w:snapToGrid/>
          <w:sz w:val="24"/>
          <w:szCs w:val="24"/>
        </w:rPr>
        <w:t>1</w:t>
      </w:r>
      <w:r w:rsidR="00F273D4">
        <w:rPr>
          <w:rFonts w:ascii="Times New Roman" w:hAnsi="Times New Roman"/>
          <w:snapToGrid/>
          <w:sz w:val="24"/>
          <w:szCs w:val="24"/>
        </w:rPr>
        <w:t>*</w:t>
      </w:r>
      <w:r w:rsidR="007C6C25">
        <w:rPr>
          <w:rFonts w:ascii="Times New Roman" w:hAnsi="Times New Roman"/>
          <w:snapToGrid/>
          <w:sz w:val="24"/>
          <w:szCs w:val="24"/>
        </w:rPr>
        <w:t>20 Set-Asides =</w:t>
      </w:r>
      <w:r w:rsidR="007C6C25">
        <w:rPr>
          <w:rFonts w:ascii="Times New Roman" w:hAnsi="Times New Roman"/>
          <w:snapToGrid/>
          <w:sz w:val="24"/>
          <w:szCs w:val="24"/>
        </w:rPr>
        <w:tab/>
      </w:r>
      <w:r w:rsidRPr="00D76C82" w:rsidR="007C6C25">
        <w:rPr>
          <w:rFonts w:ascii="Times New Roman" w:hAnsi="Times New Roman"/>
          <w:snapToGrid/>
          <w:sz w:val="24"/>
          <w:szCs w:val="24"/>
        </w:rPr>
        <w:t>$30.58</w:t>
      </w:r>
      <w:r w:rsidR="00661216">
        <w:rPr>
          <w:rFonts w:ascii="Times New Roman" w:hAnsi="Times New Roman"/>
          <w:snapToGrid/>
          <w:sz w:val="24"/>
          <w:szCs w:val="24"/>
        </w:rPr>
        <w:tab/>
      </w:r>
      <w:r w:rsidR="00785CAE">
        <w:rPr>
          <w:rFonts w:ascii="Times New Roman" w:hAnsi="Times New Roman"/>
          <w:snapToGrid/>
          <w:sz w:val="24"/>
          <w:szCs w:val="24"/>
        </w:rPr>
        <w:t xml:space="preserve">    </w:t>
      </w:r>
      <w:r w:rsidR="00661216">
        <w:rPr>
          <w:rFonts w:ascii="Times New Roman" w:hAnsi="Times New Roman"/>
          <w:snapToGrid/>
          <w:sz w:val="24"/>
          <w:szCs w:val="24"/>
        </w:rPr>
        <w:t>$611.60</w:t>
      </w:r>
      <w:r w:rsidRPr="00D76C82">
        <w:rPr>
          <w:rFonts w:ascii="Times New Roman" w:hAnsi="Times New Roman"/>
          <w:snapToGrid/>
          <w:sz w:val="24"/>
          <w:szCs w:val="24"/>
        </w:rPr>
        <w:br/>
        <w:t>Renovation Set-Aside Review</w:t>
      </w:r>
      <w:r w:rsidR="007C6C25">
        <w:rPr>
          <w:rFonts w:ascii="Times New Roman" w:hAnsi="Times New Roman"/>
          <w:snapToGrid/>
          <w:sz w:val="24"/>
          <w:szCs w:val="24"/>
        </w:rPr>
        <w:tab/>
      </w:r>
      <w:r w:rsidR="00E51336">
        <w:rPr>
          <w:rFonts w:ascii="Times New Roman" w:hAnsi="Times New Roman"/>
          <w:snapToGrid/>
          <w:sz w:val="24"/>
          <w:szCs w:val="24"/>
        </w:rPr>
        <w:t>20</w:t>
      </w:r>
    </w:p>
    <w:p w:rsidR="00E51336" w:rsidP="00F273D4" w14:paraId="407CA488" w14:textId="77777777">
      <w:pPr>
        <w:widowControl/>
        <w:tabs>
          <w:tab w:val="left" w:pos="-720"/>
          <w:tab w:val="left" w:pos="2431"/>
          <w:tab w:val="left" w:pos="3150"/>
          <w:tab w:val="left" w:pos="5490"/>
          <w:tab w:val="left" w:pos="5760"/>
          <w:tab w:val="left" w:pos="7293"/>
        </w:tabs>
        <w:suppressAutoHyphens/>
        <w:rPr>
          <w:rFonts w:ascii="Times New Roman" w:eastAsia="Courier New" w:hAnsi="Times New Roman"/>
          <w:sz w:val="24"/>
          <w:szCs w:val="24"/>
        </w:rPr>
      </w:pPr>
    </w:p>
    <w:p w:rsidR="00D76C82" w:rsidRPr="00794310" w:rsidP="00F273D4" w14:paraId="734DF550" w14:textId="45C1B50C">
      <w:pPr>
        <w:widowControl/>
        <w:tabs>
          <w:tab w:val="left" w:pos="-720"/>
          <w:tab w:val="left" w:pos="2431"/>
          <w:tab w:val="left" w:pos="3150"/>
          <w:tab w:val="left" w:pos="5490"/>
          <w:tab w:val="left" w:pos="5760"/>
          <w:tab w:val="left" w:pos="7293"/>
        </w:tabs>
        <w:suppressAutoHyphens/>
        <w:rPr>
          <w:rFonts w:ascii="Times New Roman" w:eastAsia="Courier New" w:hAnsi="Times New Roman"/>
          <w:sz w:val="24"/>
          <w:szCs w:val="24"/>
        </w:rPr>
      </w:pPr>
      <w:r w:rsidRPr="00794310">
        <w:rPr>
          <w:rFonts w:ascii="Times New Roman" w:eastAsia="Courier New" w:hAnsi="Times New Roman"/>
          <w:sz w:val="24"/>
          <w:szCs w:val="24"/>
        </w:rPr>
        <w:t xml:space="preserve">Construction and Major </w:t>
      </w:r>
      <w:r w:rsidRPr="00794310" w:rsidR="00C57419">
        <w:rPr>
          <w:rFonts w:ascii="Times New Roman" w:eastAsia="Courier New" w:hAnsi="Times New Roman"/>
          <w:sz w:val="24"/>
          <w:szCs w:val="24"/>
        </w:rPr>
        <w:tab/>
      </w:r>
      <w:r w:rsidRPr="00794310" w:rsidR="00C57419">
        <w:rPr>
          <w:rFonts w:ascii="Times New Roman" w:eastAsia="Courier New" w:hAnsi="Times New Roman"/>
          <w:sz w:val="24"/>
          <w:szCs w:val="24"/>
        </w:rPr>
        <w:tab/>
      </w:r>
      <w:r w:rsidRPr="00794310" w:rsidR="00B01501">
        <w:rPr>
          <w:rFonts w:ascii="Times New Roman" w:eastAsia="Courier New" w:hAnsi="Times New Roman"/>
          <w:sz w:val="24"/>
          <w:szCs w:val="24"/>
        </w:rPr>
        <w:t>5</w:t>
      </w:r>
      <w:r w:rsidRPr="00794310" w:rsidR="00606642">
        <w:rPr>
          <w:rFonts w:ascii="Times New Roman" w:eastAsia="Courier New" w:hAnsi="Times New Roman"/>
          <w:sz w:val="24"/>
          <w:szCs w:val="24"/>
        </w:rPr>
        <w:t>*20 Applications =</w:t>
      </w:r>
      <w:r w:rsidRPr="00794310" w:rsidR="007C6C25">
        <w:rPr>
          <w:rFonts w:ascii="Times New Roman" w:eastAsia="Courier New" w:hAnsi="Times New Roman"/>
          <w:sz w:val="24"/>
          <w:szCs w:val="24"/>
        </w:rPr>
        <w:tab/>
      </w:r>
      <w:r w:rsidRPr="00794310" w:rsidR="007C6C25">
        <w:rPr>
          <w:rFonts w:ascii="Times New Roman" w:hAnsi="Times New Roman"/>
          <w:snapToGrid/>
          <w:sz w:val="24"/>
          <w:szCs w:val="24"/>
        </w:rPr>
        <w:t>$30.58</w:t>
      </w:r>
      <w:r w:rsidRPr="00794310" w:rsidR="00BC1F06">
        <w:rPr>
          <w:rFonts w:ascii="Times New Roman" w:hAnsi="Times New Roman"/>
          <w:snapToGrid/>
          <w:sz w:val="24"/>
          <w:szCs w:val="24"/>
        </w:rPr>
        <w:tab/>
        <w:t>$</w:t>
      </w:r>
      <w:r w:rsidRPr="00794310" w:rsidR="00320D8F">
        <w:rPr>
          <w:rFonts w:ascii="Times New Roman" w:hAnsi="Times New Roman"/>
          <w:snapToGrid/>
          <w:sz w:val="24"/>
          <w:szCs w:val="24"/>
        </w:rPr>
        <w:t>3</w:t>
      </w:r>
      <w:r w:rsidRPr="00794310" w:rsidR="001C6628">
        <w:rPr>
          <w:rFonts w:ascii="Times New Roman" w:hAnsi="Times New Roman"/>
          <w:snapToGrid/>
          <w:sz w:val="24"/>
          <w:szCs w:val="24"/>
        </w:rPr>
        <w:t>,</w:t>
      </w:r>
      <w:r w:rsidRPr="00794310" w:rsidR="00320D8F">
        <w:rPr>
          <w:rFonts w:ascii="Times New Roman" w:hAnsi="Times New Roman"/>
          <w:snapToGrid/>
          <w:sz w:val="24"/>
          <w:szCs w:val="24"/>
        </w:rPr>
        <w:t>058</w:t>
      </w:r>
      <w:r w:rsidRPr="00794310" w:rsidR="001C6628">
        <w:rPr>
          <w:rFonts w:ascii="Times New Roman" w:hAnsi="Times New Roman"/>
          <w:snapToGrid/>
          <w:sz w:val="24"/>
          <w:szCs w:val="24"/>
        </w:rPr>
        <w:t>.</w:t>
      </w:r>
      <w:r w:rsidRPr="00794310" w:rsidR="00320D8F">
        <w:rPr>
          <w:rFonts w:ascii="Times New Roman" w:hAnsi="Times New Roman"/>
          <w:snapToGrid/>
          <w:sz w:val="24"/>
          <w:szCs w:val="24"/>
        </w:rPr>
        <w:t>0</w:t>
      </w:r>
      <w:r w:rsidRPr="00794310" w:rsidR="001C6628">
        <w:rPr>
          <w:rFonts w:ascii="Times New Roman" w:hAnsi="Times New Roman"/>
          <w:snapToGrid/>
          <w:sz w:val="24"/>
          <w:szCs w:val="24"/>
        </w:rPr>
        <w:t>0</w:t>
      </w:r>
      <w:r w:rsidRPr="00794310" w:rsidR="00606642">
        <w:rPr>
          <w:rFonts w:ascii="Times New Roman" w:eastAsia="Courier New" w:hAnsi="Times New Roman"/>
          <w:sz w:val="24"/>
          <w:szCs w:val="24"/>
        </w:rPr>
        <w:br/>
      </w:r>
      <w:r w:rsidRPr="00794310">
        <w:rPr>
          <w:rFonts w:ascii="Times New Roman" w:eastAsia="Courier New" w:hAnsi="Times New Roman"/>
          <w:sz w:val="24"/>
          <w:szCs w:val="24"/>
        </w:rPr>
        <w:t xml:space="preserve">Renovation Application </w:t>
      </w:r>
      <w:r w:rsidRPr="00794310" w:rsidR="00F273D4">
        <w:rPr>
          <w:rFonts w:ascii="Times New Roman" w:eastAsia="Courier New" w:hAnsi="Times New Roman"/>
          <w:sz w:val="24"/>
          <w:szCs w:val="24"/>
        </w:rPr>
        <w:tab/>
      </w:r>
      <w:r w:rsidRPr="00794310" w:rsidR="00F273D4">
        <w:rPr>
          <w:rFonts w:ascii="Times New Roman" w:eastAsia="Courier New" w:hAnsi="Times New Roman"/>
          <w:sz w:val="24"/>
          <w:szCs w:val="24"/>
        </w:rPr>
        <w:tab/>
      </w:r>
      <w:r w:rsidRPr="00794310" w:rsidR="00320D8F">
        <w:rPr>
          <w:rFonts w:ascii="Times New Roman" w:eastAsia="Courier New" w:hAnsi="Times New Roman"/>
          <w:sz w:val="24"/>
          <w:szCs w:val="24"/>
        </w:rPr>
        <w:t>100</w:t>
      </w:r>
      <w:r w:rsidRPr="00794310" w:rsidR="00F273D4">
        <w:rPr>
          <w:rFonts w:ascii="Times New Roman" w:eastAsia="Courier New" w:hAnsi="Times New Roman"/>
          <w:sz w:val="24"/>
          <w:szCs w:val="24"/>
        </w:rPr>
        <w:br/>
      </w:r>
      <w:r w:rsidRPr="00794310">
        <w:rPr>
          <w:rFonts w:ascii="Times New Roman" w:eastAsia="Courier New" w:hAnsi="Times New Roman"/>
          <w:sz w:val="24"/>
          <w:szCs w:val="24"/>
        </w:rPr>
        <w:t>Review</w:t>
      </w:r>
      <w:r w:rsidRPr="00794310" w:rsidR="00606642">
        <w:rPr>
          <w:rFonts w:ascii="Times New Roman" w:eastAsia="Courier New" w:hAnsi="Times New Roman"/>
          <w:sz w:val="24"/>
          <w:szCs w:val="24"/>
        </w:rPr>
        <w:tab/>
      </w:r>
    </w:p>
    <w:p w:rsidR="00C06373" w:rsidRPr="00794310" w:rsidP="008D3698" w14:paraId="7A422F51" w14:textId="6C4A7DA6">
      <w:pPr>
        <w:widowControl/>
        <w:tabs>
          <w:tab w:val="left" w:pos="-720"/>
          <w:tab w:val="left" w:pos="2431"/>
          <w:tab w:val="left" w:pos="4862"/>
          <w:tab w:val="left" w:pos="7293"/>
        </w:tabs>
        <w:suppressAutoHyphens/>
        <w:rPr>
          <w:rFonts w:ascii="Times New Roman" w:hAnsi="Times New Roman"/>
          <w:snapToGrid/>
          <w:sz w:val="24"/>
          <w:szCs w:val="24"/>
          <w:u w:val="single"/>
        </w:rPr>
      </w:pPr>
      <w:r w:rsidRPr="00794310">
        <w:rPr>
          <w:rFonts w:ascii="Times New Roman" w:hAnsi="Times New Roman"/>
          <w:snapToGrid/>
          <w:sz w:val="24"/>
          <w:szCs w:val="24"/>
          <w:u w:val="single"/>
        </w:rPr>
        <w:tab/>
      </w:r>
      <w:r w:rsidRPr="00794310" w:rsidR="007C6C25">
        <w:rPr>
          <w:rFonts w:ascii="Times New Roman" w:hAnsi="Times New Roman"/>
          <w:snapToGrid/>
          <w:sz w:val="24"/>
          <w:szCs w:val="24"/>
          <w:u w:val="single"/>
        </w:rPr>
        <w:tab/>
      </w:r>
      <w:r w:rsidRPr="00794310">
        <w:rPr>
          <w:rFonts w:ascii="Times New Roman" w:hAnsi="Times New Roman"/>
          <w:snapToGrid/>
          <w:sz w:val="24"/>
          <w:szCs w:val="24"/>
          <w:u w:val="single"/>
        </w:rPr>
        <w:tab/>
      </w:r>
      <w:r w:rsidRPr="00E26496" w:rsidR="002B5102">
        <w:rPr>
          <w:rFonts w:ascii="Times New Roman" w:hAnsi="Times New Roman"/>
          <w:snapToGrid/>
          <w:sz w:val="24"/>
          <w:szCs w:val="24"/>
          <w:u w:val="single"/>
        </w:rPr>
        <w:t xml:space="preserve">                 </w:t>
      </w:r>
    </w:p>
    <w:p w:rsidR="00C06373" w:rsidP="008D3698" w14:paraId="581E2757" w14:textId="31874148">
      <w:pPr>
        <w:pStyle w:val="ListParagraph"/>
        <w:widowControl/>
        <w:tabs>
          <w:tab w:val="left" w:pos="-720"/>
          <w:tab w:val="left" w:pos="2431"/>
          <w:tab w:val="left" w:pos="5049"/>
          <w:tab w:val="left" w:pos="7293"/>
        </w:tabs>
        <w:suppressAutoHyphens/>
        <w:ind w:left="1530"/>
        <w:rPr>
          <w:rFonts w:ascii="Times New Roman" w:hAnsi="Times New Roman"/>
          <w:snapToGrid/>
          <w:sz w:val="24"/>
          <w:szCs w:val="24"/>
        </w:rPr>
      </w:pPr>
      <w:r w:rsidRPr="00794310">
        <w:rPr>
          <w:rFonts w:ascii="Times New Roman" w:hAnsi="Times New Roman"/>
          <w:snapToGrid/>
          <w:sz w:val="24"/>
          <w:szCs w:val="24"/>
        </w:rPr>
        <w:tab/>
      </w:r>
      <w:r w:rsidRPr="00794310">
        <w:rPr>
          <w:rFonts w:ascii="Times New Roman" w:hAnsi="Times New Roman"/>
          <w:snapToGrid/>
          <w:sz w:val="24"/>
          <w:szCs w:val="24"/>
        </w:rPr>
        <w:tab/>
      </w:r>
      <w:r w:rsidR="00E9635F">
        <w:rPr>
          <w:rFonts w:ascii="Times New Roman" w:hAnsi="Times New Roman"/>
          <w:snapToGrid/>
          <w:sz w:val="24"/>
          <w:szCs w:val="24"/>
        </w:rPr>
        <w:t>Annual</w:t>
      </w:r>
      <w:r w:rsidRPr="00794310">
        <w:rPr>
          <w:rFonts w:ascii="Times New Roman" w:hAnsi="Times New Roman"/>
          <w:snapToGrid/>
          <w:sz w:val="24"/>
          <w:szCs w:val="24"/>
        </w:rPr>
        <w:tab/>
        <w:t>$</w:t>
      </w:r>
      <w:r w:rsidRPr="00794310" w:rsidR="002B5102">
        <w:rPr>
          <w:rFonts w:ascii="Times New Roman" w:hAnsi="Times New Roman"/>
          <w:snapToGrid/>
          <w:sz w:val="24"/>
          <w:szCs w:val="24"/>
        </w:rPr>
        <w:t>4,919</w:t>
      </w:r>
      <w:r w:rsidRPr="00794310" w:rsidR="001C6628">
        <w:rPr>
          <w:rFonts w:ascii="Times New Roman" w:hAnsi="Times New Roman"/>
          <w:snapToGrid/>
          <w:sz w:val="24"/>
          <w:szCs w:val="24"/>
        </w:rPr>
        <w:t>.80</w:t>
      </w:r>
    </w:p>
    <w:p w:rsidR="00E26496" w:rsidRPr="00C06373" w:rsidP="008D3698" w14:paraId="0FF140F0" w14:textId="77777777">
      <w:pPr>
        <w:pStyle w:val="ListParagraph"/>
        <w:widowControl/>
        <w:tabs>
          <w:tab w:val="left" w:pos="-720"/>
          <w:tab w:val="left" w:pos="2431"/>
          <w:tab w:val="left" w:pos="5049"/>
          <w:tab w:val="left" w:pos="7293"/>
        </w:tabs>
        <w:suppressAutoHyphens/>
        <w:ind w:left="1530"/>
        <w:rPr>
          <w:rFonts w:ascii="Times New Roman" w:hAnsi="Times New Roman"/>
          <w:snapToGrid/>
          <w:sz w:val="24"/>
          <w:szCs w:val="24"/>
        </w:rPr>
      </w:pPr>
    </w:p>
    <w:p w:rsidR="002C3C4F" w:rsidRPr="00817E2B"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034D4B" w:rsidRPr="00FE6F91" w:rsidP="00D175A1" w14:paraId="1050A2A6" w14:textId="5CBA2B10">
      <w:pPr>
        <w:ind w:left="360"/>
        <w:rPr>
          <w:rFonts w:ascii="Times New Roman" w:hAnsi="Times New Roman"/>
          <w:sz w:val="24"/>
          <w:szCs w:val="24"/>
        </w:rPr>
      </w:pPr>
      <w:r w:rsidRPr="00FE6F91">
        <w:rPr>
          <w:rFonts w:ascii="Times New Roman" w:hAnsi="Times New Roman"/>
          <w:sz w:val="24"/>
          <w:szCs w:val="24"/>
        </w:rPr>
        <w:t xml:space="preserve">The current PI replaces CCDF-ACF-PI-2023-01 issued June 2, 2023. This PI includes a 70% reduction in estimated burden for Tribal Lead Agencies to use CCDF funds for construction and major renovation. This proposed version of the PI includes 19 fewer pages and 5 fewer requirements than the previously approved version, resulting in a decrease in the estimated burden time per </w:t>
      </w:r>
      <w:r w:rsidRPr="00FE6F91">
        <w:rPr>
          <w:rFonts w:ascii="Times New Roman" w:hAnsi="Times New Roman"/>
          <w:sz w:val="24"/>
          <w:szCs w:val="24"/>
        </w:rPr>
        <w:t>respondents</w:t>
      </w:r>
      <w:r w:rsidRPr="00FE6F91">
        <w:rPr>
          <w:rFonts w:ascii="Times New Roman" w:hAnsi="Times New Roman"/>
          <w:sz w:val="24"/>
          <w:szCs w:val="24"/>
        </w:rPr>
        <w:t xml:space="preserve"> from about 20 hours per response to 6 hours per response. </w:t>
      </w:r>
    </w:p>
    <w:p w:rsidR="00034D4B" w:rsidRPr="00FE6F91" w:rsidP="00D175A1" w14:paraId="007C6578" w14:textId="77777777">
      <w:pPr>
        <w:pStyle w:val="ListParagraph"/>
        <w:ind w:left="360"/>
        <w:rPr>
          <w:rFonts w:ascii="Times New Roman" w:hAnsi="Times New Roman"/>
          <w:sz w:val="24"/>
          <w:szCs w:val="24"/>
        </w:rPr>
      </w:pPr>
    </w:p>
    <w:p w:rsidR="00034D4B" w:rsidRPr="00FE6F91" w:rsidP="00D175A1" w14:paraId="3F4D51AF" w14:textId="77777777">
      <w:pPr>
        <w:ind w:left="360"/>
        <w:rPr>
          <w:rFonts w:ascii="Times New Roman" w:hAnsi="Times New Roman"/>
          <w:sz w:val="24"/>
          <w:szCs w:val="24"/>
        </w:rPr>
      </w:pPr>
      <w:r w:rsidRPr="00FE6F91">
        <w:rPr>
          <w:rFonts w:ascii="Times New Roman" w:hAnsi="Times New Roman"/>
          <w:sz w:val="24"/>
          <w:szCs w:val="24"/>
        </w:rPr>
        <w:t xml:space="preserve">The PI was reorganized and content streamlined to improve readability and user-friendliness. Language was revised to be consistent and reduce redundancies. The updated PI removed requirements not required by statute, regulation, grants policy, or directly supportive of OCC’s understanding of the scope of the project. Citations and definitions were updated. </w:t>
      </w:r>
    </w:p>
    <w:p w:rsidR="00D60543" w:rsidRPr="004F7B95" w:rsidP="004F7B95" w14:paraId="2982928D" w14:textId="77777777">
      <w:pPr>
        <w:widowControl/>
        <w:ind w:left="360"/>
        <w:rPr>
          <w:rFonts w:ascii="Times New Roman" w:hAnsi="Times New Roman"/>
          <w:snapToGrid/>
          <w:sz w:val="24"/>
          <w:szCs w:val="24"/>
        </w:rPr>
      </w:pPr>
    </w:p>
    <w:p w:rsidR="002C3C4F" w:rsidRPr="00817E2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BC169D" w:rsidRPr="00BC169D" w:rsidP="00D175A1" w14:paraId="4A42619D" w14:textId="2CE022BA">
      <w:pPr>
        <w:widowControl/>
        <w:ind w:left="360"/>
        <w:rPr>
          <w:rFonts w:ascii="Times New Roman" w:hAnsi="Times New Roman"/>
          <w:snapToGrid/>
          <w:sz w:val="24"/>
          <w:szCs w:val="24"/>
        </w:rPr>
      </w:pPr>
      <w:r w:rsidRPr="00BC169D">
        <w:rPr>
          <w:rFonts w:ascii="Times New Roman" w:hAnsi="Times New Roman"/>
          <w:snapToGrid/>
          <w:sz w:val="24"/>
          <w:szCs w:val="24"/>
        </w:rPr>
        <w:t xml:space="preserve">The names of grantees submitting successful applications may be </w:t>
      </w:r>
      <w:r w:rsidRPr="00BC169D" w:rsidR="00120BEC">
        <w:rPr>
          <w:rFonts w:ascii="Times New Roman" w:hAnsi="Times New Roman"/>
          <w:snapToGrid/>
          <w:sz w:val="24"/>
          <w:szCs w:val="24"/>
        </w:rPr>
        <w:t>publicly announced</w:t>
      </w:r>
      <w:r w:rsidRPr="00BC169D">
        <w:rPr>
          <w:rFonts w:ascii="Times New Roman" w:hAnsi="Times New Roman"/>
          <w:snapToGrid/>
          <w:sz w:val="24"/>
          <w:szCs w:val="24"/>
        </w:rPr>
        <w:t xml:space="preserve"> on the </w:t>
      </w:r>
      <w:r w:rsidR="00F22B21">
        <w:rPr>
          <w:rFonts w:ascii="Times New Roman" w:hAnsi="Times New Roman"/>
          <w:snapToGrid/>
          <w:sz w:val="24"/>
          <w:szCs w:val="24"/>
        </w:rPr>
        <w:t>OCC’s</w:t>
      </w:r>
      <w:r w:rsidRPr="00BC169D">
        <w:rPr>
          <w:rFonts w:ascii="Times New Roman" w:hAnsi="Times New Roman"/>
          <w:snapToGrid/>
          <w:sz w:val="24"/>
          <w:szCs w:val="24"/>
        </w:rPr>
        <w:t xml:space="preserve"> website or possibly by other means. </w:t>
      </w:r>
    </w:p>
    <w:p w:rsidR="00715012" w:rsidP="00B90BFD" w14:paraId="7C4E67A8" w14:textId="77777777">
      <w:pPr>
        <w:widowControl/>
        <w:rPr>
          <w:rFonts w:ascii="Times New Roman" w:hAnsi="Times New Roman"/>
          <w:snapToGrid/>
          <w:sz w:val="24"/>
          <w:szCs w:val="24"/>
        </w:rPr>
      </w:pPr>
    </w:p>
    <w:p w:rsidR="002C3C4F" w:rsidRPr="00715012" w:rsidP="00D175A1" w14:paraId="4097A725" w14:textId="644ABDDF">
      <w:pPr>
        <w:pStyle w:val="ListParagraph"/>
        <w:widowControl/>
        <w:numPr>
          <w:ilvl w:val="0"/>
          <w:numId w:val="3"/>
        </w:numPr>
        <w:tabs>
          <w:tab w:val="clear" w:pos="1530"/>
        </w:tabs>
        <w:spacing w:after="120"/>
        <w:ind w:left="360"/>
        <w:rPr>
          <w:rFonts w:ascii="Times New Roman" w:hAnsi="Times New Roman"/>
          <w:b/>
          <w:snapToGrid/>
          <w:sz w:val="24"/>
          <w:szCs w:val="24"/>
        </w:rPr>
      </w:pPr>
      <w:r w:rsidRPr="00715012">
        <w:rPr>
          <w:rFonts w:ascii="Times New Roman" w:hAnsi="Times New Roman"/>
          <w:b/>
          <w:snapToGrid/>
          <w:sz w:val="24"/>
          <w:szCs w:val="24"/>
        </w:rPr>
        <w:t>R</w:t>
      </w:r>
      <w:r w:rsidRPr="00715012">
        <w:rPr>
          <w:rFonts w:ascii="Times New Roman" w:hAnsi="Times New Roman"/>
          <w:b/>
          <w:snapToGrid/>
          <w:sz w:val="24"/>
          <w:szCs w:val="24"/>
        </w:rPr>
        <w:t xml:space="preserve">eason(s) Display of OMB Expiration Date is Inappropriate </w:t>
      </w:r>
    </w:p>
    <w:p w:rsidR="00886C28" w:rsidRPr="00886C28" w:rsidP="00D175A1" w14:paraId="673D3C96" w14:textId="77777777">
      <w:pPr>
        <w:widowControl/>
        <w:ind w:left="360"/>
        <w:rPr>
          <w:rFonts w:ascii="Times New Roman" w:hAnsi="Times New Roman"/>
          <w:snapToGrid/>
          <w:sz w:val="24"/>
          <w:szCs w:val="24"/>
        </w:rPr>
      </w:pPr>
      <w:r w:rsidRPr="00886C28">
        <w:rPr>
          <w:rFonts w:ascii="Times New Roman" w:hAnsi="Times New Roman"/>
          <w:snapToGrid/>
          <w:sz w:val="24"/>
          <w:szCs w:val="24"/>
        </w:rPr>
        <w:t xml:space="preserve">Not applicable. </w:t>
      </w:r>
      <w:r w:rsidRPr="00886C28">
        <w:rPr>
          <w:rFonts w:ascii="Times New Roman" w:hAnsi="Times New Roman"/>
          <w:snapToGrid/>
          <w:sz w:val="24"/>
          <w:szCs w:val="24"/>
        </w:rPr>
        <w:br/>
      </w:r>
    </w:p>
    <w:p w:rsidR="002C3C4F" w:rsidRPr="00817E2B"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597E7F" w:rsidP="00D175A1" w14:paraId="67CA458C" w14:textId="194BB707">
      <w:pPr>
        <w:widowControl/>
        <w:ind w:left="360"/>
        <w:rPr>
          <w:rFonts w:ascii="Times New Roman" w:hAnsi="Times New Roman"/>
          <w:b/>
          <w:bCs/>
          <w:sz w:val="24"/>
          <w:szCs w:val="24"/>
        </w:rPr>
      </w:pPr>
      <w:r w:rsidRPr="00937249">
        <w:rPr>
          <w:rFonts w:ascii="Times New Roman" w:hAnsi="Times New Roman"/>
          <w:snapToGrid/>
          <w:sz w:val="24"/>
          <w:szCs w:val="24"/>
        </w:rPr>
        <w:t>No exceptions are necessary for this information collection.</w:t>
      </w:r>
    </w:p>
    <w:sectPr w:rsidSect="004B34A6">
      <w:footerReference w:type="default" r:id="rId11"/>
      <w:endnotePr>
        <w:numFmt w:val="decimal"/>
      </w:endnotePr>
      <w:pgSz w:w="12240" w:h="15840"/>
      <w:pgMar w:top="1152" w:right="1440" w:bottom="864" w:left="1440" w:header="1152" w:footer="1152"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7129B" w14:paraId="0788BFF1" w14:textId="77777777">
      <w:pPr>
        <w:spacing w:line="20" w:lineRule="exact"/>
        <w:rPr>
          <w:sz w:val="24"/>
        </w:rPr>
      </w:pPr>
    </w:p>
  </w:endnote>
  <w:endnote w:type="continuationSeparator" w:id="1">
    <w:p w:rsidR="0047129B" w14:paraId="1DC3049A" w14:textId="77777777">
      <w:r>
        <w:rPr>
          <w:sz w:val="24"/>
        </w:rPr>
        <w:t xml:space="preserve"> </w:t>
      </w:r>
    </w:p>
  </w:endnote>
  <w:endnote w:type="continuationNotice" w:id="2">
    <w:p w:rsidR="0047129B" w14:paraId="1CF4762C"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7129B" w14:paraId="6166A853" w14:textId="77777777">
      <w:r>
        <w:rPr>
          <w:sz w:val="24"/>
        </w:rPr>
        <w:separator/>
      </w:r>
    </w:p>
  </w:footnote>
  <w:footnote w:type="continuationSeparator" w:id="1">
    <w:p w:rsidR="0047129B" w14:paraId="523313EA"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536387399">
    <w:abstractNumId w:val="11"/>
  </w:num>
  <w:num w:numId="2" w16cid:durableId="1730348136">
    <w:abstractNumId w:val="12"/>
  </w:num>
  <w:num w:numId="3" w16cid:durableId="951471293">
    <w:abstractNumId w:val="14"/>
  </w:num>
  <w:num w:numId="4" w16cid:durableId="1894727972">
    <w:abstractNumId w:val="5"/>
  </w:num>
  <w:num w:numId="5" w16cid:durableId="1473449396">
    <w:abstractNumId w:val="7"/>
  </w:num>
  <w:num w:numId="6" w16cid:durableId="1030496486">
    <w:abstractNumId w:val="10"/>
  </w:num>
  <w:num w:numId="7" w16cid:durableId="872696888">
    <w:abstractNumId w:val="2"/>
  </w:num>
  <w:num w:numId="8" w16cid:durableId="1165129966">
    <w:abstractNumId w:val="9"/>
  </w:num>
  <w:num w:numId="9" w16cid:durableId="1976520784">
    <w:abstractNumId w:val="15"/>
  </w:num>
  <w:num w:numId="10" w16cid:durableId="1115060774">
    <w:abstractNumId w:val="8"/>
  </w:num>
  <w:num w:numId="11" w16cid:durableId="548808982">
    <w:abstractNumId w:val="6"/>
  </w:num>
  <w:num w:numId="12" w16cid:durableId="1586572954">
    <w:abstractNumId w:val="0"/>
  </w:num>
  <w:num w:numId="13" w16cid:durableId="986784135">
    <w:abstractNumId w:val="17"/>
  </w:num>
  <w:num w:numId="14" w16cid:durableId="1278415545">
    <w:abstractNumId w:val="1"/>
  </w:num>
  <w:num w:numId="15" w16cid:durableId="1392852696">
    <w:abstractNumId w:val="3"/>
  </w:num>
  <w:num w:numId="16" w16cid:durableId="1190486056">
    <w:abstractNumId w:val="13"/>
  </w:num>
  <w:num w:numId="17" w16cid:durableId="216672063">
    <w:abstractNumId w:val="18"/>
  </w:num>
  <w:num w:numId="18" w16cid:durableId="1236477489">
    <w:abstractNumId w:val="4"/>
  </w:num>
  <w:num w:numId="19" w16cid:durableId="1684043542">
    <w:abstractNumId w:val="19"/>
  </w:num>
  <w:num w:numId="20" w16cid:durableId="4441569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10584"/>
    <w:rsid w:val="0001688F"/>
    <w:rsid w:val="00022586"/>
    <w:rsid w:val="000239B7"/>
    <w:rsid w:val="000332A9"/>
    <w:rsid w:val="00034D4B"/>
    <w:rsid w:val="00053015"/>
    <w:rsid w:val="00056C4B"/>
    <w:rsid w:val="00075889"/>
    <w:rsid w:val="0007718C"/>
    <w:rsid w:val="0009007E"/>
    <w:rsid w:val="00091548"/>
    <w:rsid w:val="000A0150"/>
    <w:rsid w:val="000D6B22"/>
    <w:rsid w:val="000F069F"/>
    <w:rsid w:val="000F6B24"/>
    <w:rsid w:val="00102200"/>
    <w:rsid w:val="00103367"/>
    <w:rsid w:val="0010479F"/>
    <w:rsid w:val="00112138"/>
    <w:rsid w:val="00120BEC"/>
    <w:rsid w:val="00130904"/>
    <w:rsid w:val="001315A1"/>
    <w:rsid w:val="001337B5"/>
    <w:rsid w:val="00133A85"/>
    <w:rsid w:val="00134245"/>
    <w:rsid w:val="0014145B"/>
    <w:rsid w:val="001447F0"/>
    <w:rsid w:val="00153BB8"/>
    <w:rsid w:val="00160621"/>
    <w:rsid w:val="00172D93"/>
    <w:rsid w:val="00186385"/>
    <w:rsid w:val="00192865"/>
    <w:rsid w:val="001B2C8B"/>
    <w:rsid w:val="001C483C"/>
    <w:rsid w:val="001C6628"/>
    <w:rsid w:val="001C7987"/>
    <w:rsid w:val="001C7FFE"/>
    <w:rsid w:val="001D0520"/>
    <w:rsid w:val="001D1651"/>
    <w:rsid w:val="00222C7F"/>
    <w:rsid w:val="0022467F"/>
    <w:rsid w:val="0022501D"/>
    <w:rsid w:val="00226C42"/>
    <w:rsid w:val="002305EA"/>
    <w:rsid w:val="00234235"/>
    <w:rsid w:val="002464EB"/>
    <w:rsid w:val="002509BD"/>
    <w:rsid w:val="00260AB0"/>
    <w:rsid w:val="002724B9"/>
    <w:rsid w:val="00280FC7"/>
    <w:rsid w:val="00290A1C"/>
    <w:rsid w:val="0029589B"/>
    <w:rsid w:val="00296738"/>
    <w:rsid w:val="002B5102"/>
    <w:rsid w:val="002C17BA"/>
    <w:rsid w:val="002C3C4F"/>
    <w:rsid w:val="002E10D1"/>
    <w:rsid w:val="002F6622"/>
    <w:rsid w:val="00302701"/>
    <w:rsid w:val="00320D8F"/>
    <w:rsid w:val="00323F9A"/>
    <w:rsid w:val="00335F53"/>
    <w:rsid w:val="003405A4"/>
    <w:rsid w:val="00350193"/>
    <w:rsid w:val="00354319"/>
    <w:rsid w:val="00362D3A"/>
    <w:rsid w:val="003668C6"/>
    <w:rsid w:val="0038209B"/>
    <w:rsid w:val="003A41E2"/>
    <w:rsid w:val="003B7A50"/>
    <w:rsid w:val="003C1D6E"/>
    <w:rsid w:val="003E1EC3"/>
    <w:rsid w:val="003E6EA3"/>
    <w:rsid w:val="003F1068"/>
    <w:rsid w:val="003F23C0"/>
    <w:rsid w:val="003F6722"/>
    <w:rsid w:val="00401742"/>
    <w:rsid w:val="00402D24"/>
    <w:rsid w:val="00405C10"/>
    <w:rsid w:val="0041091B"/>
    <w:rsid w:val="004110F5"/>
    <w:rsid w:val="00420475"/>
    <w:rsid w:val="00421CCB"/>
    <w:rsid w:val="00422E1D"/>
    <w:rsid w:val="00427249"/>
    <w:rsid w:val="00437735"/>
    <w:rsid w:val="004550BD"/>
    <w:rsid w:val="004602FE"/>
    <w:rsid w:val="00467954"/>
    <w:rsid w:val="0047129B"/>
    <w:rsid w:val="004753BB"/>
    <w:rsid w:val="00476C1F"/>
    <w:rsid w:val="00480072"/>
    <w:rsid w:val="00490457"/>
    <w:rsid w:val="0049119A"/>
    <w:rsid w:val="004943E0"/>
    <w:rsid w:val="004B34A6"/>
    <w:rsid w:val="004D6832"/>
    <w:rsid w:val="004E1C96"/>
    <w:rsid w:val="004F45CE"/>
    <w:rsid w:val="004F7B95"/>
    <w:rsid w:val="0051278C"/>
    <w:rsid w:val="0052217E"/>
    <w:rsid w:val="00522C18"/>
    <w:rsid w:val="00541E51"/>
    <w:rsid w:val="005520C3"/>
    <w:rsid w:val="00556056"/>
    <w:rsid w:val="00566B3B"/>
    <w:rsid w:val="0057547C"/>
    <w:rsid w:val="005824BD"/>
    <w:rsid w:val="00597E7F"/>
    <w:rsid w:val="005A0285"/>
    <w:rsid w:val="005A4E63"/>
    <w:rsid w:val="005A6D3E"/>
    <w:rsid w:val="005B00FC"/>
    <w:rsid w:val="005B1176"/>
    <w:rsid w:val="005B22D4"/>
    <w:rsid w:val="005B7EFB"/>
    <w:rsid w:val="005C60F1"/>
    <w:rsid w:val="005C71BB"/>
    <w:rsid w:val="005D1B7E"/>
    <w:rsid w:val="005D274E"/>
    <w:rsid w:val="005D61DB"/>
    <w:rsid w:val="005E0B35"/>
    <w:rsid w:val="005F0ED4"/>
    <w:rsid w:val="00603498"/>
    <w:rsid w:val="00606642"/>
    <w:rsid w:val="00617742"/>
    <w:rsid w:val="00624498"/>
    <w:rsid w:val="00634E1D"/>
    <w:rsid w:val="00640565"/>
    <w:rsid w:val="00650D9E"/>
    <w:rsid w:val="00651E45"/>
    <w:rsid w:val="00651F0F"/>
    <w:rsid w:val="00661216"/>
    <w:rsid w:val="00681E38"/>
    <w:rsid w:val="006A6678"/>
    <w:rsid w:val="006B1006"/>
    <w:rsid w:val="006B2726"/>
    <w:rsid w:val="006D1643"/>
    <w:rsid w:val="006E19E4"/>
    <w:rsid w:val="006E6629"/>
    <w:rsid w:val="006F589F"/>
    <w:rsid w:val="006F68BE"/>
    <w:rsid w:val="00707AFB"/>
    <w:rsid w:val="00711DCA"/>
    <w:rsid w:val="00715012"/>
    <w:rsid w:val="007233B1"/>
    <w:rsid w:val="00734EED"/>
    <w:rsid w:val="00753DFC"/>
    <w:rsid w:val="00756328"/>
    <w:rsid w:val="00757151"/>
    <w:rsid w:val="00762C40"/>
    <w:rsid w:val="00785CAE"/>
    <w:rsid w:val="00786793"/>
    <w:rsid w:val="00790D2C"/>
    <w:rsid w:val="007935D5"/>
    <w:rsid w:val="00794310"/>
    <w:rsid w:val="007A0FBE"/>
    <w:rsid w:val="007A5771"/>
    <w:rsid w:val="007C0C76"/>
    <w:rsid w:val="007C6C25"/>
    <w:rsid w:val="007E48CC"/>
    <w:rsid w:val="0080325F"/>
    <w:rsid w:val="00817E2B"/>
    <w:rsid w:val="00826BBF"/>
    <w:rsid w:val="00841BDF"/>
    <w:rsid w:val="0084609A"/>
    <w:rsid w:val="00846E18"/>
    <w:rsid w:val="00847C64"/>
    <w:rsid w:val="00857F6D"/>
    <w:rsid w:val="00873405"/>
    <w:rsid w:val="00886C28"/>
    <w:rsid w:val="008900A8"/>
    <w:rsid w:val="008955AC"/>
    <w:rsid w:val="008C1915"/>
    <w:rsid w:val="008D3698"/>
    <w:rsid w:val="008F269F"/>
    <w:rsid w:val="008F5C59"/>
    <w:rsid w:val="008F7221"/>
    <w:rsid w:val="009113FF"/>
    <w:rsid w:val="00930430"/>
    <w:rsid w:val="00936A53"/>
    <w:rsid w:val="00937249"/>
    <w:rsid w:val="00941181"/>
    <w:rsid w:val="009451B1"/>
    <w:rsid w:val="00945B72"/>
    <w:rsid w:val="00957486"/>
    <w:rsid w:val="00957799"/>
    <w:rsid w:val="00962045"/>
    <w:rsid w:val="00966622"/>
    <w:rsid w:val="00970070"/>
    <w:rsid w:val="00983848"/>
    <w:rsid w:val="009A0B0B"/>
    <w:rsid w:val="009B0450"/>
    <w:rsid w:val="009B0535"/>
    <w:rsid w:val="009C2DE1"/>
    <w:rsid w:val="009C5213"/>
    <w:rsid w:val="009D789F"/>
    <w:rsid w:val="009E2D8B"/>
    <w:rsid w:val="009E6157"/>
    <w:rsid w:val="009F5543"/>
    <w:rsid w:val="009F58E1"/>
    <w:rsid w:val="00A04EF3"/>
    <w:rsid w:val="00A05B31"/>
    <w:rsid w:val="00A160B5"/>
    <w:rsid w:val="00A40F15"/>
    <w:rsid w:val="00A4584E"/>
    <w:rsid w:val="00A45A4C"/>
    <w:rsid w:val="00A51AA0"/>
    <w:rsid w:val="00A61AC0"/>
    <w:rsid w:val="00A77AC0"/>
    <w:rsid w:val="00A918E4"/>
    <w:rsid w:val="00AA7B9B"/>
    <w:rsid w:val="00AD5ED7"/>
    <w:rsid w:val="00AF399C"/>
    <w:rsid w:val="00AF4347"/>
    <w:rsid w:val="00AF5FE7"/>
    <w:rsid w:val="00B01501"/>
    <w:rsid w:val="00B03F12"/>
    <w:rsid w:val="00B14349"/>
    <w:rsid w:val="00B27347"/>
    <w:rsid w:val="00B27372"/>
    <w:rsid w:val="00B451A6"/>
    <w:rsid w:val="00B510E7"/>
    <w:rsid w:val="00B55276"/>
    <w:rsid w:val="00B6573A"/>
    <w:rsid w:val="00B84243"/>
    <w:rsid w:val="00B86F9C"/>
    <w:rsid w:val="00B90BFD"/>
    <w:rsid w:val="00B91849"/>
    <w:rsid w:val="00B92AC0"/>
    <w:rsid w:val="00BC169D"/>
    <w:rsid w:val="00BC1F06"/>
    <w:rsid w:val="00BD378C"/>
    <w:rsid w:val="00BD64E7"/>
    <w:rsid w:val="00BE4764"/>
    <w:rsid w:val="00BE488B"/>
    <w:rsid w:val="00BF4419"/>
    <w:rsid w:val="00C02282"/>
    <w:rsid w:val="00C06373"/>
    <w:rsid w:val="00C13BA6"/>
    <w:rsid w:val="00C1419F"/>
    <w:rsid w:val="00C22D3C"/>
    <w:rsid w:val="00C57419"/>
    <w:rsid w:val="00C8493F"/>
    <w:rsid w:val="00C8688D"/>
    <w:rsid w:val="00CA1F93"/>
    <w:rsid w:val="00CB1A12"/>
    <w:rsid w:val="00CB6687"/>
    <w:rsid w:val="00CE53AB"/>
    <w:rsid w:val="00CE6182"/>
    <w:rsid w:val="00CF7F7C"/>
    <w:rsid w:val="00D01914"/>
    <w:rsid w:val="00D02EF1"/>
    <w:rsid w:val="00D1015D"/>
    <w:rsid w:val="00D175A1"/>
    <w:rsid w:val="00D176EB"/>
    <w:rsid w:val="00D203FE"/>
    <w:rsid w:val="00D344B2"/>
    <w:rsid w:val="00D41527"/>
    <w:rsid w:val="00D47643"/>
    <w:rsid w:val="00D54863"/>
    <w:rsid w:val="00D60543"/>
    <w:rsid w:val="00D67D80"/>
    <w:rsid w:val="00D67F91"/>
    <w:rsid w:val="00D7443D"/>
    <w:rsid w:val="00D76C82"/>
    <w:rsid w:val="00D770B2"/>
    <w:rsid w:val="00D806D3"/>
    <w:rsid w:val="00D90175"/>
    <w:rsid w:val="00D95B46"/>
    <w:rsid w:val="00D9648C"/>
    <w:rsid w:val="00D9720E"/>
    <w:rsid w:val="00DB2443"/>
    <w:rsid w:val="00DC0A02"/>
    <w:rsid w:val="00DC1C23"/>
    <w:rsid w:val="00DD7FEF"/>
    <w:rsid w:val="00DE529D"/>
    <w:rsid w:val="00E01B4E"/>
    <w:rsid w:val="00E0386E"/>
    <w:rsid w:val="00E11CA8"/>
    <w:rsid w:val="00E26496"/>
    <w:rsid w:val="00E3319F"/>
    <w:rsid w:val="00E35AEC"/>
    <w:rsid w:val="00E368FB"/>
    <w:rsid w:val="00E408A1"/>
    <w:rsid w:val="00E4383A"/>
    <w:rsid w:val="00E51336"/>
    <w:rsid w:val="00E9635F"/>
    <w:rsid w:val="00EC26A5"/>
    <w:rsid w:val="00EC698B"/>
    <w:rsid w:val="00ED3BB6"/>
    <w:rsid w:val="00ED782E"/>
    <w:rsid w:val="00F02021"/>
    <w:rsid w:val="00F10B17"/>
    <w:rsid w:val="00F210CA"/>
    <w:rsid w:val="00F22B21"/>
    <w:rsid w:val="00F273D4"/>
    <w:rsid w:val="00F83116"/>
    <w:rsid w:val="00F92D90"/>
    <w:rsid w:val="00F96F61"/>
    <w:rsid w:val="00FA5092"/>
    <w:rsid w:val="00FB3A9B"/>
    <w:rsid w:val="00FB4221"/>
    <w:rsid w:val="00FB7547"/>
    <w:rsid w:val="00FE0FDC"/>
    <w:rsid w:val="00FE4004"/>
    <w:rsid w:val="00FE57F2"/>
    <w:rsid w:val="00FE6F91"/>
    <w:rsid w:val="00FF7CE7"/>
    <w:rsid w:val="04595652"/>
    <w:rsid w:val="049BC524"/>
    <w:rsid w:val="05D04ABB"/>
    <w:rsid w:val="0EF57BEA"/>
    <w:rsid w:val="0F1C5FC2"/>
    <w:rsid w:val="1200759A"/>
    <w:rsid w:val="20F9498C"/>
    <w:rsid w:val="212BC55D"/>
    <w:rsid w:val="235231AB"/>
    <w:rsid w:val="23DFF974"/>
    <w:rsid w:val="25F27B82"/>
    <w:rsid w:val="26726F0D"/>
    <w:rsid w:val="28CE150C"/>
    <w:rsid w:val="2908B3B1"/>
    <w:rsid w:val="2A6FE676"/>
    <w:rsid w:val="2B0F2214"/>
    <w:rsid w:val="3C16D1C5"/>
    <w:rsid w:val="3C79C695"/>
    <w:rsid w:val="43DCFA87"/>
    <w:rsid w:val="4944AE1E"/>
    <w:rsid w:val="4B6C3CD0"/>
    <w:rsid w:val="4C28E974"/>
    <w:rsid w:val="4CB23453"/>
    <w:rsid w:val="4ECA8CE6"/>
    <w:rsid w:val="4F7465ED"/>
    <w:rsid w:val="5341FCFB"/>
    <w:rsid w:val="563A460F"/>
    <w:rsid w:val="5A42027D"/>
    <w:rsid w:val="5B274FAF"/>
    <w:rsid w:val="64D114DA"/>
    <w:rsid w:val="65D56E8D"/>
    <w:rsid w:val="662E7714"/>
    <w:rsid w:val="67B9112B"/>
    <w:rsid w:val="689E69F9"/>
    <w:rsid w:val="6A068E70"/>
    <w:rsid w:val="76BEFD23"/>
    <w:rsid w:val="77C5AD30"/>
    <w:rsid w:val="7942AEE6"/>
    <w:rsid w:val="7B0E0B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7F111CD1-1A2D-4627-B7C2-F5586B61F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paragraph" w:styleId="Heading3">
    <w:name w:val="heading 3"/>
    <w:basedOn w:val="Normal"/>
    <w:link w:val="Heading3Char"/>
    <w:uiPriority w:val="1"/>
    <w:qFormat/>
    <w:rsid w:val="003E1EC3"/>
    <w:pPr>
      <w:ind w:left="120"/>
      <w:outlineLvl w:val="2"/>
    </w:pPr>
    <w:rPr>
      <w:rFonts w:ascii="Times New Roman" w:hAnsi="Times New Roman" w:cstheme="minorBidi"/>
      <w:snapToGr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customStyle="1" w:styleId="Heading3Char">
    <w:name w:val="Heading 3 Char"/>
    <w:basedOn w:val="DefaultParagraphFont"/>
    <w:link w:val="Heading3"/>
    <w:uiPriority w:val="1"/>
    <w:rsid w:val="003E1EC3"/>
    <w:rPr>
      <w:rFonts w:cstheme="minorBidi"/>
      <w:sz w:val="24"/>
      <w:szCs w:val="24"/>
    </w:rPr>
  </w:style>
  <w:style w:type="character" w:styleId="FollowedHyperlink">
    <w:name w:val="FollowedHyperlink"/>
    <w:basedOn w:val="DefaultParagraphFont"/>
    <w:rsid w:val="000530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stru.htm"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2C021DCE56A64F805BFA31C3621A54" ma:contentTypeVersion="19" ma:contentTypeDescription="Create a new document." ma:contentTypeScope="" ma:versionID="c6e34eae86d645ea1bb9dd144c6235b6">
  <xsd:schema xmlns:xsd="http://www.w3.org/2001/XMLSchema" xmlns:xs="http://www.w3.org/2001/XMLSchema" xmlns:p="http://schemas.microsoft.com/office/2006/metadata/properties" xmlns:ns1="http://schemas.microsoft.com/sharepoint/v3" xmlns:ns3="e301e7ed-3d1a-4b1f-91c2-122a52aaf74c" xmlns:ns4="a8b7cd30-d77e-4993-8fd1-0e48b56894b3" targetNamespace="http://schemas.microsoft.com/office/2006/metadata/properties" ma:root="true" ma:fieldsID="d061210105128f9720c4f7f778522aa5" ns1:_="" ns3:_="" ns4:_="">
    <xsd:import namespace="http://schemas.microsoft.com/sharepoint/v3"/>
    <xsd:import namespace="e301e7ed-3d1a-4b1f-91c2-122a52aaf74c"/>
    <xsd:import namespace="a8b7cd30-d77e-4993-8fd1-0e48b56894b3"/>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1e7ed-3d1a-4b1f-91c2-122a52aaf7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b7cd30-d77e-4993-8fd1-0e48b56894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e301e7ed-3d1a-4b1f-91c2-122a52aaf74c"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808F1ED1-7F22-482D-9D7D-A87737A36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01e7ed-3d1a-4b1f-91c2-122a52aaf74c"/>
    <ds:schemaRef ds:uri="a8b7cd30-d77e-4993-8fd1-0e48b5689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2B9CD4-95DE-4AE2-BE9C-E919D53E006F}">
  <ds:schemaRefs>
    <ds:schemaRef ds:uri="http://schemas.microsoft.com/office/infopath/2007/PartnerControls"/>
    <ds:schemaRef ds:uri="http://purl.org/dc/elements/1.1/"/>
    <ds:schemaRef ds:uri="http://schemas.microsoft.com/office/2006/metadata/properties"/>
    <ds:schemaRef ds:uri="http://schemas.microsoft.com/sharepoint/v3"/>
    <ds:schemaRef ds:uri="e301e7ed-3d1a-4b1f-91c2-122a52aaf74c"/>
    <ds:schemaRef ds:uri="http://purl.org/dc/terms/"/>
    <ds:schemaRef ds:uri="http://schemas.openxmlformats.org/package/2006/metadata/core-properties"/>
    <ds:schemaRef ds:uri="a8b7cd30-d77e-4993-8fd1-0e48b56894b3"/>
    <ds:schemaRef ds:uri="http://schemas.microsoft.com/office/2006/documentManagement/types"/>
    <ds:schemaRef ds:uri="http://www.w3.org/XML/1998/namespace"/>
    <ds:schemaRef ds:uri="http://purl.org/dc/dcmitype/"/>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8</TotalTime>
  <Pages>5</Pages>
  <Words>1478</Words>
  <Characters>8254</Characters>
  <Application>Microsoft Office Word</Application>
  <DocSecurity>0</DocSecurity>
  <Lines>239</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3</cp:revision>
  <dcterms:created xsi:type="dcterms:W3CDTF">2026-04-06T13:37:00Z</dcterms:created>
  <dcterms:modified xsi:type="dcterms:W3CDTF">2026-04-06T18:38:00Z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0x010100C32C021DCE56A64F805BFA31C3621A54</vt:lpwstr>
  </property>
  <property fmtid="{D5CDD505-2E9C-101B-9397-08002B2CF9AE}" pid="3" name="MediaServiceImageTags">
    <vt:lpwstr/>
  </property>
</Properties>
</file>