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E4E8F" w:rsidRPr="00222CB0" w:rsidP="006E4E8F" w14:paraId="53459D47" w14:textId="3C045E2D">
      <w:pPr>
        <w:tabs>
          <w:tab w:val="left" w:pos="1080"/>
        </w:tabs>
        <w:ind w:left="1080" w:hanging="1080"/>
      </w:pPr>
      <w:r w:rsidRPr="00222CB0">
        <w:rPr>
          <w:b/>
          <w:bCs/>
        </w:rPr>
        <w:t>To:</w:t>
      </w:r>
      <w:r w:rsidRPr="00222CB0">
        <w:tab/>
      </w:r>
      <w:r w:rsidRPr="00222CB0" w:rsidR="00963FA4">
        <w:t>Daniel Cline</w:t>
      </w:r>
    </w:p>
    <w:p w:rsidR="006E4E8F" w:rsidRPr="00222CB0" w:rsidP="006E4E8F" w14:paraId="53459D48" w14:textId="77777777">
      <w:pPr>
        <w:tabs>
          <w:tab w:val="left" w:pos="1080"/>
        </w:tabs>
        <w:ind w:left="1080" w:hanging="1080"/>
      </w:pPr>
      <w:r w:rsidRPr="00222CB0">
        <w:rPr>
          <w:b/>
          <w:bCs/>
        </w:rPr>
        <w:tab/>
      </w:r>
      <w:r w:rsidRPr="00222CB0">
        <w:t>Office of Information and Regulatory Affairs (OIRA)</w:t>
      </w:r>
    </w:p>
    <w:p w:rsidR="006E4E8F" w:rsidRPr="00222CB0" w:rsidP="006E4E8F" w14:paraId="53459D49" w14:textId="77777777">
      <w:pPr>
        <w:tabs>
          <w:tab w:val="left" w:pos="1080"/>
        </w:tabs>
        <w:ind w:left="1080" w:hanging="1080"/>
      </w:pPr>
      <w:r w:rsidRPr="00222CB0">
        <w:tab/>
        <w:t>Office of Management and Budget (OMB)</w:t>
      </w:r>
    </w:p>
    <w:p w:rsidR="006E4E8F" w:rsidRPr="00222CB0" w:rsidP="006E4E8F" w14:paraId="53459D4A" w14:textId="77777777">
      <w:pPr>
        <w:tabs>
          <w:tab w:val="left" w:pos="1080"/>
        </w:tabs>
        <w:ind w:left="1080" w:hanging="1080"/>
      </w:pPr>
    </w:p>
    <w:p w:rsidR="006E4E8F" w:rsidRPr="00222CB0" w:rsidP="006E4E8F" w14:paraId="53459D4B" w14:textId="77777777">
      <w:pPr>
        <w:tabs>
          <w:tab w:val="left" w:pos="1080"/>
        </w:tabs>
        <w:ind w:left="1080" w:hanging="1080"/>
      </w:pPr>
      <w:r w:rsidRPr="00222CB0">
        <w:rPr>
          <w:b/>
          <w:bCs/>
        </w:rPr>
        <w:t>From:</w:t>
      </w:r>
      <w:r w:rsidRPr="00222CB0">
        <w:tab/>
      </w:r>
      <w:r w:rsidRPr="00222CB0" w:rsidR="00C62D9A">
        <w:t>Dawn Horner</w:t>
      </w:r>
    </w:p>
    <w:p w:rsidR="006E4E8F" w:rsidRPr="00222CB0" w:rsidP="006E4E8F" w14:paraId="53459D4C" w14:textId="77777777">
      <w:pPr>
        <w:tabs>
          <w:tab w:val="left" w:pos="1080"/>
        </w:tabs>
        <w:ind w:left="1080" w:hanging="1080"/>
      </w:pPr>
      <w:r w:rsidRPr="00222CB0">
        <w:rPr>
          <w:b/>
          <w:bCs/>
        </w:rPr>
        <w:tab/>
      </w:r>
      <w:r w:rsidRPr="00222CB0">
        <w:t>State Marketplaces and Insurance Programs Group (SMIPG)</w:t>
      </w:r>
    </w:p>
    <w:p w:rsidR="006E4E8F" w:rsidRPr="00222CB0" w:rsidP="006E4E8F" w14:paraId="53459D4D" w14:textId="66C5F0B6">
      <w:pPr>
        <w:tabs>
          <w:tab w:val="left" w:pos="1080"/>
        </w:tabs>
        <w:ind w:left="1080" w:hanging="1080"/>
      </w:pPr>
      <w:r w:rsidRPr="00222CB0">
        <w:tab/>
        <w:t>Center for Consumer Information and Insurance Oversight</w:t>
      </w:r>
      <w:r w:rsidRPr="00222CB0" w:rsidR="00215E41">
        <w:t xml:space="preserve"> (CCIIO)</w:t>
      </w:r>
    </w:p>
    <w:p w:rsidR="006E4E8F" w:rsidRPr="00222CB0" w:rsidP="006E4E8F" w14:paraId="53459D4E" w14:textId="4069BBF8">
      <w:pPr>
        <w:tabs>
          <w:tab w:val="left" w:pos="1080"/>
        </w:tabs>
        <w:ind w:left="1080" w:hanging="1080"/>
      </w:pPr>
      <w:r w:rsidRPr="00222CB0">
        <w:tab/>
        <w:t>Centers for Medicare &amp; Medicaid Services (CMS)</w:t>
      </w:r>
    </w:p>
    <w:p w:rsidR="006E4E8F" w:rsidRPr="00222CB0" w:rsidP="006E4E8F" w14:paraId="53459D4F" w14:textId="77777777">
      <w:pPr>
        <w:tabs>
          <w:tab w:val="left" w:pos="1080"/>
        </w:tabs>
      </w:pPr>
      <w:r w:rsidRPr="00222CB0">
        <w:rPr>
          <w:b/>
          <w:bCs/>
        </w:rPr>
        <w:t>Date:</w:t>
      </w:r>
      <w:r w:rsidRPr="00222CB0">
        <w:tab/>
      </w:r>
    </w:p>
    <w:p w:rsidR="006E4E8F" w:rsidRPr="00222CB0" w:rsidP="006E4E8F" w14:paraId="53459D50" w14:textId="77777777">
      <w:pPr>
        <w:tabs>
          <w:tab w:val="left" w:pos="1080"/>
        </w:tabs>
      </w:pPr>
    </w:p>
    <w:p w:rsidR="006E4E8F" w:rsidRPr="00222CB0" w:rsidP="006E4E8F" w14:paraId="53459D51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222CB0">
        <w:rPr>
          <w:b/>
          <w:bCs/>
        </w:rPr>
        <w:t>Subject:</w:t>
      </w:r>
      <w:r w:rsidRPr="00222CB0">
        <w:tab/>
        <w:t xml:space="preserve">Non-Substantive Change Request – Cooperative Agreements to Support Establishment of State-Operated Health Insurance Exchanges (OMB #0938-1119) </w:t>
      </w:r>
    </w:p>
    <w:p w:rsidR="001043F4" w:rsidRPr="00222CB0" w14:paraId="53459D52" w14:textId="77777777"/>
    <w:p w:rsidR="006E4E8F" w:rsidRPr="00222CB0" w14:paraId="53459D53" w14:textId="77777777">
      <w:r w:rsidRPr="00222CB0">
        <w:t>This memo requests approval of non</w:t>
      </w:r>
      <w:r w:rsidRPr="00222CB0" w:rsidR="00895D5B">
        <w:t>-</w:t>
      </w:r>
      <w:r w:rsidRPr="00222CB0">
        <w:t>substantive changes to the approved information collection, Cooperative Agreements to Support Establishment of State-Operated Health Insurance Exchanges (OMB #0938-1119).</w:t>
      </w:r>
    </w:p>
    <w:p w:rsidR="006E4E8F" w:rsidRPr="00222CB0" w14:paraId="53459D54" w14:textId="77777777"/>
    <w:p w:rsidR="006E4E8F" w:rsidRPr="00222CB0" w14:paraId="53459D55" w14:textId="77777777">
      <w:pPr>
        <w:rPr>
          <w:b/>
        </w:rPr>
      </w:pPr>
      <w:r w:rsidRPr="00222CB0">
        <w:rPr>
          <w:b/>
        </w:rPr>
        <w:t>Background</w:t>
      </w:r>
    </w:p>
    <w:p w:rsidR="006E4E8F" w:rsidRPr="00222CB0" w14:paraId="53459D56" w14:textId="32C45F25">
      <w:r w:rsidRPr="00222CB0">
        <w:t>Under 42 CFR §155.1200(b), S</w:t>
      </w:r>
      <w:r w:rsidRPr="00222CB0" w:rsidR="00780310">
        <w:t xml:space="preserve">tate </w:t>
      </w:r>
      <w:r w:rsidRPr="00222CB0">
        <w:t>B</w:t>
      </w:r>
      <w:r w:rsidRPr="00222CB0" w:rsidR="00780310">
        <w:t xml:space="preserve">ased </w:t>
      </w:r>
      <w:r w:rsidRPr="00222CB0" w:rsidR="005F6249">
        <w:t>Marketplaces</w:t>
      </w:r>
      <w:r w:rsidRPr="00222CB0" w:rsidR="00780310">
        <w:t xml:space="preserve"> (SB</w:t>
      </w:r>
      <w:r w:rsidRPr="00222CB0" w:rsidR="005F6249">
        <w:t>M</w:t>
      </w:r>
      <w:r w:rsidRPr="00222CB0" w:rsidR="00780310">
        <w:t>s)</w:t>
      </w:r>
      <w:r w:rsidRPr="00222CB0">
        <w:t xml:space="preserve"> are required to </w:t>
      </w:r>
      <w:r w:rsidRPr="00222CB0" w:rsidR="0060743B">
        <w:t xml:space="preserve">provide performance monitoring data to CMS. </w:t>
      </w:r>
      <w:r w:rsidRPr="00222CB0">
        <w:t>SB</w:t>
      </w:r>
      <w:r w:rsidRPr="00222CB0" w:rsidR="005F6249">
        <w:t>M</w:t>
      </w:r>
      <w:r w:rsidRPr="00222CB0">
        <w:t xml:space="preserve">s must provide this data at least annually and in the manner, format, and </w:t>
      </w:r>
      <w:r w:rsidRPr="00222CB0" w:rsidR="00B72D04">
        <w:t>timeline</w:t>
      </w:r>
      <w:r w:rsidRPr="00222CB0">
        <w:t xml:space="preserve"> specified by CMS.</w:t>
      </w:r>
      <w:r w:rsidRPr="00222CB0">
        <w:rPr>
          <w:spacing w:val="1"/>
        </w:rPr>
        <w:t xml:space="preserve"> </w:t>
      </w:r>
      <w:r w:rsidRPr="00222CB0" w:rsidR="00780310">
        <w:t xml:space="preserve">OMB originally approved the </w:t>
      </w:r>
      <w:r w:rsidRPr="00222CB0" w:rsidR="0055742F">
        <w:t>SBM</w:t>
      </w:r>
      <w:r w:rsidRPr="00222CB0" w:rsidR="00D3474D">
        <w:t xml:space="preserve"> </w:t>
      </w:r>
      <w:r w:rsidRPr="00222CB0" w:rsidR="00E33D93">
        <w:t>Budget</w:t>
      </w:r>
      <w:r w:rsidRPr="00222CB0" w:rsidR="007A0544">
        <w:t xml:space="preserve"> </w:t>
      </w:r>
      <w:r w:rsidRPr="00222CB0" w:rsidR="00E33D93">
        <w:t>Template to clarify reporting definitions and refine the periodic requirement resulting in a net decrease of reporting metrics and burden on</w:t>
      </w:r>
      <w:r w:rsidRPr="00222CB0" w:rsidR="00780310">
        <w:t xml:space="preserve"> </w:t>
      </w:r>
      <w:r w:rsidRPr="00222CB0" w:rsidR="00B72D04">
        <w:t xml:space="preserve">September 29, </w:t>
      </w:r>
      <w:r w:rsidRPr="00222CB0" w:rsidR="00780310">
        <w:t>2011. Further revisions were also approved</w:t>
      </w:r>
      <w:r w:rsidRPr="00222CB0" w:rsidR="00C62D9A">
        <w:t>, with the</w:t>
      </w:r>
      <w:r w:rsidRPr="00222CB0" w:rsidR="00780310">
        <w:t xml:space="preserve"> latest version approved on </w:t>
      </w:r>
      <w:r w:rsidRPr="00222CB0" w:rsidR="00B67721">
        <w:t>April</w:t>
      </w:r>
      <w:r w:rsidRPr="00222CB0" w:rsidR="008942C7">
        <w:t xml:space="preserve"> 18</w:t>
      </w:r>
      <w:r w:rsidRPr="00222CB0" w:rsidR="00DA4BE1">
        <w:t>,</w:t>
      </w:r>
      <w:r w:rsidRPr="00222CB0" w:rsidR="00780310">
        <w:t xml:space="preserve"> 20</w:t>
      </w:r>
      <w:r w:rsidRPr="00222CB0" w:rsidR="008F6698">
        <w:t>2</w:t>
      </w:r>
      <w:r w:rsidRPr="00222CB0" w:rsidR="008942C7">
        <w:t>4</w:t>
      </w:r>
      <w:r w:rsidRPr="00222CB0" w:rsidR="005F6249">
        <w:t xml:space="preserve"> with an expiration of </w:t>
      </w:r>
      <w:r w:rsidRPr="00222CB0" w:rsidR="009C236F">
        <w:t>September</w:t>
      </w:r>
      <w:r w:rsidRPr="00222CB0" w:rsidR="005F6249">
        <w:t xml:space="preserve"> 3</w:t>
      </w:r>
      <w:r w:rsidRPr="00222CB0" w:rsidR="009C236F">
        <w:t>0</w:t>
      </w:r>
      <w:r w:rsidRPr="00222CB0" w:rsidR="005F6249">
        <w:t>, 202</w:t>
      </w:r>
      <w:r w:rsidRPr="00222CB0" w:rsidR="009C236F">
        <w:t>8</w:t>
      </w:r>
      <w:r w:rsidRPr="00222CB0" w:rsidR="005F6249">
        <w:t>.</w:t>
      </w:r>
    </w:p>
    <w:p w:rsidR="00780310" w:rsidRPr="00222CB0" w14:paraId="53459D57" w14:textId="77777777"/>
    <w:p w:rsidR="00780310" w:rsidRPr="00222CB0" w14:paraId="53459D58" w14:textId="6D5E2D93">
      <w:r w:rsidRPr="00222CB0">
        <w:t>SB</w:t>
      </w:r>
      <w:r w:rsidRPr="00222CB0" w:rsidR="005F6249">
        <w:t>M</w:t>
      </w:r>
      <w:r w:rsidRPr="00222CB0">
        <w:t>s utilize th</w:t>
      </w:r>
      <w:r w:rsidRPr="00222CB0" w:rsidR="00955B13">
        <w:t>is</w:t>
      </w:r>
      <w:r w:rsidRPr="00222CB0">
        <w:t xml:space="preserve"> </w:t>
      </w:r>
      <w:r w:rsidRPr="00222CB0" w:rsidR="005F6249">
        <w:t>T</w:t>
      </w:r>
      <w:r w:rsidRPr="00222CB0">
        <w:t xml:space="preserve">emplate to report </w:t>
      </w:r>
      <w:r w:rsidRPr="00222CB0" w:rsidR="00CB4D3E">
        <w:t xml:space="preserve">Exchange expenditures and revenue annually. </w:t>
      </w:r>
      <w:r w:rsidRPr="00222CB0" w:rsidR="006A54D2">
        <w:t xml:space="preserve">The template includes information such as the effectuated enrollment per plan for the Exchanges; type of revenue; and general, marketing and outreach, call center, information technology platform expenditures. These requirements apply to the anticipated </w:t>
      </w:r>
      <w:r w:rsidRPr="00222CB0" w:rsidR="00961E5B">
        <w:t>2</w:t>
      </w:r>
      <w:r w:rsidRPr="00222CB0" w:rsidR="003E6C00">
        <w:t>1</w:t>
      </w:r>
      <w:r w:rsidRPr="00222CB0" w:rsidR="006A54D2">
        <w:t xml:space="preserve"> states that will be operating a SB</w:t>
      </w:r>
      <w:r w:rsidRPr="00222CB0" w:rsidR="008F6698">
        <w:t>M</w:t>
      </w:r>
      <w:r w:rsidRPr="00222CB0" w:rsidR="006A54D2">
        <w:t xml:space="preserve"> and 3 SB</w:t>
      </w:r>
      <w:r w:rsidRPr="00222CB0" w:rsidR="008F6698">
        <w:t>M</w:t>
      </w:r>
      <w:r w:rsidRPr="00222CB0" w:rsidR="006A54D2">
        <w:t xml:space="preserve">-FPs anticipated to be operating </w:t>
      </w:r>
      <w:r w:rsidRPr="00222CB0" w:rsidR="00C40B34">
        <w:t>between PY</w:t>
      </w:r>
      <w:r w:rsidRPr="00222CB0" w:rsidR="004B01E1">
        <w:t xml:space="preserve"> 202</w:t>
      </w:r>
      <w:r w:rsidRPr="00222CB0" w:rsidR="00DC3706">
        <w:t>6</w:t>
      </w:r>
      <w:r w:rsidRPr="00222CB0" w:rsidR="004B01E1">
        <w:t xml:space="preserve"> </w:t>
      </w:r>
      <w:r w:rsidRPr="00222CB0" w:rsidR="00E5208B">
        <w:t>and</w:t>
      </w:r>
      <w:r w:rsidRPr="00222CB0" w:rsidR="00B420AD">
        <w:t xml:space="preserve"> </w:t>
      </w:r>
      <w:r w:rsidRPr="00222CB0" w:rsidR="006A54D2">
        <w:t>PY 202</w:t>
      </w:r>
      <w:r w:rsidRPr="00222CB0" w:rsidR="00DF5AFA">
        <w:t>8</w:t>
      </w:r>
      <w:r w:rsidRPr="00222CB0" w:rsidR="006A54D2">
        <w:t xml:space="preserve">, for a total of </w:t>
      </w:r>
      <w:r w:rsidRPr="00222CB0" w:rsidR="00B420AD">
        <w:t>2</w:t>
      </w:r>
      <w:r w:rsidRPr="00222CB0" w:rsidR="003D4638">
        <w:t>2</w:t>
      </w:r>
      <w:r w:rsidRPr="00222CB0" w:rsidR="00B420AD">
        <w:t xml:space="preserve"> - </w:t>
      </w:r>
      <w:r w:rsidRPr="00222CB0" w:rsidR="006A54D2">
        <w:t>2</w:t>
      </w:r>
      <w:r w:rsidRPr="00222CB0" w:rsidR="003D4638">
        <w:t>4</w:t>
      </w:r>
      <w:r w:rsidRPr="00222CB0" w:rsidR="006A54D2">
        <w:t xml:space="preserve"> respondents.</w:t>
      </w:r>
    </w:p>
    <w:p w:rsidR="00B72D04" w:rsidRPr="00222CB0" w14:paraId="53459D59" w14:textId="77777777"/>
    <w:p w:rsidR="00B72D04" w:rsidRPr="00222CB0" w14:paraId="53459D5A" w14:textId="77777777">
      <w:pPr>
        <w:rPr>
          <w:b/>
        </w:rPr>
      </w:pPr>
      <w:r w:rsidRPr="00222CB0">
        <w:rPr>
          <w:b/>
        </w:rPr>
        <w:t>Overview of Requested Changes</w:t>
      </w:r>
    </w:p>
    <w:p w:rsidR="000B6886" w:rsidRPr="00222CB0" w:rsidP="00FE192F" w14:paraId="3C82DE91" w14:textId="73F026AC">
      <w:r w:rsidRPr="00222CB0">
        <w:t xml:space="preserve">Since approval of the </w:t>
      </w:r>
      <w:r w:rsidRPr="00222CB0" w:rsidR="00D82725">
        <w:t xml:space="preserve">SBM </w:t>
      </w:r>
      <w:r w:rsidRPr="00222CB0" w:rsidR="00DE71D0">
        <w:t>Budget Template</w:t>
      </w:r>
      <w:r w:rsidRPr="00222CB0">
        <w:t xml:space="preserve">, the template has been updated to </w:t>
      </w:r>
      <w:r w:rsidRPr="00222CB0" w:rsidR="00FE192F">
        <w:t>include new tool tips</w:t>
      </w:r>
      <w:r w:rsidRPr="00222CB0" w:rsidR="00621BF6">
        <w:t xml:space="preserve"> to provide additional guidance for the Revenue and Net Gain/(Loss) sections. Related to </w:t>
      </w:r>
      <w:r w:rsidRPr="00222CB0" w:rsidR="00666B4A">
        <w:t>that,</w:t>
      </w:r>
      <w:r w:rsidRPr="00222CB0" w:rsidR="00621BF6">
        <w:t xml:space="preserve"> guidance, notes fields in the same sections are now conditionally optional depending on how the exchange responds.</w:t>
      </w:r>
    </w:p>
    <w:p w:rsidR="00250442" w:rsidRPr="00222CB0" w:rsidP="00250442" w14:paraId="53459D5E" w14:textId="77777777"/>
    <w:p w:rsidR="00250442" w:rsidRPr="00222CB0" w:rsidP="00250442" w14:paraId="53459D5F" w14:textId="77777777">
      <w:pPr>
        <w:rPr>
          <w:b/>
        </w:rPr>
      </w:pPr>
      <w:r w:rsidRPr="00222CB0">
        <w:rPr>
          <w:b/>
        </w:rPr>
        <w:t>Burden Estimates</w:t>
      </w:r>
    </w:p>
    <w:p w:rsidR="00BD2E15" w:rsidRPr="00222CB0" w:rsidP="00250442" w14:paraId="0B456176" w14:textId="62610BB7">
      <w:r w:rsidRPr="00222CB0">
        <w:t>The approved annualized burden estimate</w:t>
      </w:r>
      <w:r w:rsidRPr="00222CB0" w:rsidR="009B2266">
        <w:t xml:space="preserve">d that </w:t>
      </w:r>
      <w:r w:rsidRPr="00222CB0" w:rsidR="00911A26">
        <w:t>21</w:t>
      </w:r>
      <w:r w:rsidRPr="00222CB0" w:rsidR="009B2266">
        <w:t xml:space="preserve"> SBMs</w:t>
      </w:r>
      <w:r w:rsidRPr="00222CB0" w:rsidR="009810B5">
        <w:t xml:space="preserve"> and 3 SBM-FPs</w:t>
      </w:r>
      <w:r w:rsidRPr="00222CB0" w:rsidR="009B2266">
        <w:t xml:space="preserve"> would submit </w:t>
      </w:r>
      <w:r w:rsidRPr="00222CB0" w:rsidR="00C51359">
        <w:t>annual</w:t>
      </w:r>
      <w:r w:rsidRPr="00222CB0" w:rsidR="003D2A59">
        <w:t xml:space="preserve"> budget reports detailing Exchange expenditures and revenue.</w:t>
      </w:r>
      <w:r w:rsidRPr="00222CB0" w:rsidR="00090C09">
        <w:t xml:space="preserve"> Although additional states are </w:t>
      </w:r>
      <w:r w:rsidRPr="00222CB0" w:rsidR="005305BC">
        <w:t>projec</w:t>
      </w:r>
      <w:r w:rsidRPr="00222CB0" w:rsidR="00090C09">
        <w:t>ted through 202</w:t>
      </w:r>
      <w:r w:rsidRPr="00222CB0" w:rsidR="00642500">
        <w:t>8</w:t>
      </w:r>
      <w:r w:rsidRPr="00222CB0" w:rsidR="00090C09">
        <w:t>,</w:t>
      </w:r>
      <w:r w:rsidRPr="00222CB0" w:rsidR="003D2A59">
        <w:t xml:space="preserve"> </w:t>
      </w:r>
      <w:r w:rsidRPr="00222CB0" w:rsidR="005305BC">
        <w:t>w</w:t>
      </w:r>
      <w:r w:rsidRPr="00222CB0">
        <w:t xml:space="preserve">e do not anticipate additional burden based on these non-substantive changes, since the updates </w:t>
      </w:r>
      <w:r w:rsidRPr="00222CB0" w:rsidR="005243C6">
        <w:t>do not</w:t>
      </w:r>
      <w:r w:rsidRPr="00222CB0" w:rsidR="00EF5D8F">
        <w:t xml:space="preserve"> increase reporting requirements</w:t>
      </w:r>
      <w:r w:rsidRPr="00222CB0" w:rsidR="003522B0">
        <w:t xml:space="preserve"> </w:t>
      </w:r>
      <w:r w:rsidRPr="00222CB0" w:rsidR="00F602C6">
        <w:t xml:space="preserve">and </w:t>
      </w:r>
      <w:r w:rsidRPr="00222CB0" w:rsidR="00EF5D8F">
        <w:t>provide</w:t>
      </w:r>
      <w:r w:rsidRPr="00222CB0" w:rsidR="00414653">
        <w:t>s</w:t>
      </w:r>
      <w:r w:rsidRPr="00222CB0" w:rsidR="00EF5D8F">
        <w:t xml:space="preserve"> </w:t>
      </w:r>
      <w:r w:rsidRPr="00222CB0" w:rsidR="00763800">
        <w:t xml:space="preserve">respondents with </w:t>
      </w:r>
      <w:r w:rsidRPr="00222CB0" w:rsidR="00414653">
        <w:t>clearer guida</w:t>
      </w:r>
      <w:r w:rsidRPr="00222CB0" w:rsidR="00711B1E">
        <w:t>nce</w:t>
      </w:r>
      <w:r w:rsidRPr="00222CB0" w:rsidR="0014109D">
        <w:t>.</w:t>
      </w:r>
      <w:r w:rsidRPr="00222CB0">
        <w:t xml:space="preserve"> It is </w:t>
      </w:r>
      <w:r w:rsidRPr="00222CB0" w:rsidR="00743E20">
        <w:t>anticipated</w:t>
      </w:r>
      <w:r w:rsidRPr="00222CB0">
        <w:t xml:space="preserve"> that the annualized burden estimate in the current cooperative PRA would be less.</w:t>
      </w:r>
    </w:p>
    <w:p w:rsidR="009762B7" w:rsidRPr="00222CB0" w:rsidP="00250442" w14:paraId="53459D61" w14:textId="77777777"/>
    <w:p w:rsidR="0015176E" w:rsidRPr="00222CB0" w:rsidP="0015176E" w14:paraId="53459D62" w14:textId="77777777">
      <w:pPr>
        <w:rPr>
          <w:b/>
        </w:rPr>
      </w:pPr>
      <w:r w:rsidRPr="00222CB0">
        <w:rPr>
          <w:b/>
        </w:rPr>
        <w:t>Time Sensitivities</w:t>
      </w:r>
    </w:p>
    <w:p w:rsidR="0015176E" w:rsidRPr="00222CB0" w:rsidP="00250442" w14:paraId="53459D63" w14:textId="338EA2EF">
      <w:pPr>
        <w:spacing w:after="120"/>
      </w:pPr>
      <w:r w:rsidRPr="00222CB0">
        <w:t xml:space="preserve">Being able to make changes requested to the approved Template will ensure that SBMs </w:t>
      </w:r>
      <w:r w:rsidRPr="00222CB0" w:rsidR="00F5294B">
        <w:t xml:space="preserve">and SBM-FPs </w:t>
      </w:r>
      <w:r w:rsidRPr="00222CB0">
        <w:t>are prepared to report on</w:t>
      </w:r>
      <w:r w:rsidRPr="00222CB0" w:rsidR="00931F8F">
        <w:t xml:space="preserve"> June 1, 202</w:t>
      </w:r>
      <w:r w:rsidRPr="00222CB0" w:rsidR="00642500">
        <w:t>6</w:t>
      </w:r>
      <w:r w:rsidRPr="00222CB0">
        <w:t>.</w:t>
      </w:r>
    </w:p>
    <w:p w:rsidR="0015176E" w:rsidRPr="00222CB0" w:rsidP="00250442" w14:paraId="53459D64" w14:textId="77777777">
      <w:pPr>
        <w:spacing w:after="120"/>
      </w:pPr>
    </w:p>
    <w:p w:rsidR="00250442" w:rsidRPr="00222CB0" w:rsidP="00250442" w14:paraId="53459D6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94CC8"/>
    <w:multiLevelType w:val="hybridMultilevel"/>
    <w:tmpl w:val="D122C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727A"/>
    <w:multiLevelType w:val="hybridMultilevel"/>
    <w:tmpl w:val="2AD4938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45AD38D2"/>
    <w:multiLevelType w:val="hybridMultilevel"/>
    <w:tmpl w:val="01CEA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73738">
    <w:abstractNumId w:val="0"/>
  </w:num>
  <w:num w:numId="2" w16cid:durableId="1526750976">
    <w:abstractNumId w:val="1"/>
  </w:num>
  <w:num w:numId="3" w16cid:durableId="130665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F"/>
    <w:rsid w:val="00013BD9"/>
    <w:rsid w:val="00090C09"/>
    <w:rsid w:val="000A441F"/>
    <w:rsid w:val="000B15D6"/>
    <w:rsid w:val="000B6886"/>
    <w:rsid w:val="001034F1"/>
    <w:rsid w:val="001043F4"/>
    <w:rsid w:val="001242BD"/>
    <w:rsid w:val="001254A1"/>
    <w:rsid w:val="0014109D"/>
    <w:rsid w:val="0015176E"/>
    <w:rsid w:val="001E368A"/>
    <w:rsid w:val="001F32D6"/>
    <w:rsid w:val="00215E41"/>
    <w:rsid w:val="00222CB0"/>
    <w:rsid w:val="00231D1E"/>
    <w:rsid w:val="00250442"/>
    <w:rsid w:val="00257AAE"/>
    <w:rsid w:val="002677D4"/>
    <w:rsid w:val="002A59BB"/>
    <w:rsid w:val="002F05D4"/>
    <w:rsid w:val="00322E43"/>
    <w:rsid w:val="003522B0"/>
    <w:rsid w:val="003A1C5B"/>
    <w:rsid w:val="003A3FA4"/>
    <w:rsid w:val="003C4C2B"/>
    <w:rsid w:val="003D2A59"/>
    <w:rsid w:val="003D4638"/>
    <w:rsid w:val="003E00BB"/>
    <w:rsid w:val="003E6C00"/>
    <w:rsid w:val="00401CB8"/>
    <w:rsid w:val="004022D8"/>
    <w:rsid w:val="00402412"/>
    <w:rsid w:val="00414653"/>
    <w:rsid w:val="004B01E1"/>
    <w:rsid w:val="004C2D3F"/>
    <w:rsid w:val="004E0796"/>
    <w:rsid w:val="005243C6"/>
    <w:rsid w:val="005305BC"/>
    <w:rsid w:val="00534785"/>
    <w:rsid w:val="005347F4"/>
    <w:rsid w:val="0055742F"/>
    <w:rsid w:val="00572E1C"/>
    <w:rsid w:val="005E2022"/>
    <w:rsid w:val="005F6249"/>
    <w:rsid w:val="00601E98"/>
    <w:rsid w:val="0060743B"/>
    <w:rsid w:val="00621BF6"/>
    <w:rsid w:val="006247F1"/>
    <w:rsid w:val="00642500"/>
    <w:rsid w:val="00666B4A"/>
    <w:rsid w:val="0068524E"/>
    <w:rsid w:val="00692D02"/>
    <w:rsid w:val="006A54D2"/>
    <w:rsid w:val="006B53D9"/>
    <w:rsid w:val="006D2F54"/>
    <w:rsid w:val="006E4E8F"/>
    <w:rsid w:val="00711B1E"/>
    <w:rsid w:val="00723D94"/>
    <w:rsid w:val="0072715A"/>
    <w:rsid w:val="00743E20"/>
    <w:rsid w:val="00750B14"/>
    <w:rsid w:val="00763800"/>
    <w:rsid w:val="00780310"/>
    <w:rsid w:val="0078688C"/>
    <w:rsid w:val="007A0544"/>
    <w:rsid w:val="007A7987"/>
    <w:rsid w:val="007C0CF7"/>
    <w:rsid w:val="007C4A08"/>
    <w:rsid w:val="007F6AB0"/>
    <w:rsid w:val="008942C7"/>
    <w:rsid w:val="00895D5B"/>
    <w:rsid w:val="008B1EE3"/>
    <w:rsid w:val="008D6CDC"/>
    <w:rsid w:val="008F6698"/>
    <w:rsid w:val="00911A26"/>
    <w:rsid w:val="00931F8F"/>
    <w:rsid w:val="00955B13"/>
    <w:rsid w:val="00961E5B"/>
    <w:rsid w:val="00963FA4"/>
    <w:rsid w:val="009762B7"/>
    <w:rsid w:val="009810B5"/>
    <w:rsid w:val="009A3D08"/>
    <w:rsid w:val="009B2266"/>
    <w:rsid w:val="009C236F"/>
    <w:rsid w:val="00A15779"/>
    <w:rsid w:val="00A21C33"/>
    <w:rsid w:val="00AE62F0"/>
    <w:rsid w:val="00B03949"/>
    <w:rsid w:val="00B03F08"/>
    <w:rsid w:val="00B420AD"/>
    <w:rsid w:val="00B67721"/>
    <w:rsid w:val="00B72D04"/>
    <w:rsid w:val="00B750FF"/>
    <w:rsid w:val="00BA3222"/>
    <w:rsid w:val="00BB0974"/>
    <w:rsid w:val="00BB3C61"/>
    <w:rsid w:val="00BD0B3F"/>
    <w:rsid w:val="00BD2E15"/>
    <w:rsid w:val="00BE4680"/>
    <w:rsid w:val="00C0786D"/>
    <w:rsid w:val="00C12D13"/>
    <w:rsid w:val="00C40B34"/>
    <w:rsid w:val="00C51359"/>
    <w:rsid w:val="00C62D9A"/>
    <w:rsid w:val="00C72665"/>
    <w:rsid w:val="00C91FD7"/>
    <w:rsid w:val="00C933D3"/>
    <w:rsid w:val="00C93663"/>
    <w:rsid w:val="00CB4D3E"/>
    <w:rsid w:val="00CC1520"/>
    <w:rsid w:val="00CC4514"/>
    <w:rsid w:val="00CC758C"/>
    <w:rsid w:val="00CC7DBD"/>
    <w:rsid w:val="00CE1AE2"/>
    <w:rsid w:val="00D16FE4"/>
    <w:rsid w:val="00D3474D"/>
    <w:rsid w:val="00D62D46"/>
    <w:rsid w:val="00D82725"/>
    <w:rsid w:val="00DA0773"/>
    <w:rsid w:val="00DA4BE1"/>
    <w:rsid w:val="00DC3706"/>
    <w:rsid w:val="00DE71D0"/>
    <w:rsid w:val="00DF5AFA"/>
    <w:rsid w:val="00E10BE6"/>
    <w:rsid w:val="00E33D93"/>
    <w:rsid w:val="00E426FD"/>
    <w:rsid w:val="00E46F92"/>
    <w:rsid w:val="00E5208B"/>
    <w:rsid w:val="00EF5D8F"/>
    <w:rsid w:val="00F06FBF"/>
    <w:rsid w:val="00F449D8"/>
    <w:rsid w:val="00F5294B"/>
    <w:rsid w:val="00F56554"/>
    <w:rsid w:val="00F602C6"/>
    <w:rsid w:val="00F715A0"/>
    <w:rsid w:val="00F86877"/>
    <w:rsid w:val="00FE19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459D47"/>
  <w15:chartTrackingRefBased/>
  <w15:docId w15:val="{1B40AB0F-AF1F-4265-AA0D-8E299449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E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D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D04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D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1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F4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F4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Revision">
    <w:name w:val="Revision"/>
    <w:hidden/>
    <w:uiPriority w:val="99"/>
    <w:semiHidden/>
    <w:rsid w:val="00BD2E1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49C0D22BDC4788C282CBC7FE640B" ma:contentTypeVersion="14" ma:contentTypeDescription="Create a new document." ma:contentTypeScope="" ma:versionID="b402212a90d3d9dd6c9a9cb31221301f">
  <xsd:schema xmlns:xsd="http://www.w3.org/2001/XMLSchema" xmlns:xs="http://www.w3.org/2001/XMLSchema" xmlns:p="http://schemas.microsoft.com/office/2006/metadata/properties" xmlns:ns3="d8fec617-4360-4e3d-b0e1-692255906097" xmlns:ns4="d73f313e-b2b8-4178-a20a-27edd0d66d03" targetNamespace="http://schemas.microsoft.com/office/2006/metadata/properties" ma:root="true" ma:fieldsID="99bdff35746c48ce0029d00f8b39b767" ns3:_="" ns4:_="">
    <xsd:import namespace="d8fec617-4360-4e3d-b0e1-692255906097"/>
    <xsd:import namespace="d73f313e-b2b8-4178-a20a-27edd0d66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ec617-4360-4e3d-b0e1-692255906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313e-b2b8-4178-a20a-27edd0d66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ec617-4360-4e3d-b0e1-692255906097" xsi:nil="true"/>
  </documentManagement>
</p:properties>
</file>

<file path=customXml/itemProps1.xml><?xml version="1.0" encoding="utf-8"?>
<ds:datastoreItem xmlns:ds="http://schemas.openxmlformats.org/officeDocument/2006/customXml" ds:itemID="{26183F96-BD79-4A07-BD47-54996B5A3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8A526-0EA1-4AB6-B97E-4D99524B4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96133-A289-4F8C-AFB7-5073F2D6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ec617-4360-4e3d-b0e1-692255906097"/>
    <ds:schemaRef ds:uri="d73f313e-b2b8-4178-a20a-27edd0d66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D81F3-1098-45A1-A105-BF4422F6ED94}">
  <ds:schemaRefs>
    <ds:schemaRef ds:uri="http://schemas.microsoft.com/office/2006/metadata/properties"/>
    <ds:schemaRef ds:uri="http://schemas.microsoft.com/office/infopath/2007/PartnerControls"/>
    <ds:schemaRef ds:uri="d8fec617-4360-4e3d-b0e1-692255906097"/>
  </ds:schemaRefs>
</ds:datastoreItem>
</file>

<file path=docMetadata/LabelInfo.xml><?xml version="1.0" encoding="utf-8"?>
<clbl:labelList xmlns:clbl="http://schemas.microsoft.com/office/2020/mipLabelMetadata">
  <clbl:label id="{4de958e3-21ca-426a-a505-f20c6d539412}" enabled="1" method="Privileged" siteId="{69678f9f-65f4-41ba-a5c4-dc9632dd3a64}" removed="0"/>
  <clbl:label id="{6c9b68e5-0371-4f27-93af-8d15f794dc29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2305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Justification Letter</dc:title>
  <dc:creator>Horner, Dawn (CMS/CCIIO)</dc:creator>
  <cp:lastModifiedBy>Givler, Dina</cp:lastModifiedBy>
  <cp:revision>18</cp:revision>
  <dcterms:created xsi:type="dcterms:W3CDTF">2026-02-24T15:27:00Z</dcterms:created>
  <dcterms:modified xsi:type="dcterms:W3CDTF">2026-03-10T18:08:00Z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0x010100A1DF49C0D22BDC4788C282CBC7FE640B</vt:lpwstr>
  </property>
</Properties>
</file>