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04669" w:rsidRPr="00DE17A8" w:rsidP="00104669" w14:paraId="71DF6053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  <w:b/>
          <w:bCs/>
        </w:rPr>
      </w:pPr>
      <w:r w:rsidRPr="00DE17A8">
        <w:rPr>
          <w:rFonts w:ascii="Times" w:hAnsi="Times"/>
          <w:b/>
          <w:bCs/>
        </w:rPr>
        <w:t>Attachment A</w:t>
      </w:r>
    </w:p>
    <w:p w:rsidR="00104669" w:rsidP="00104669" w14:paraId="217F4F4F" w14:textId="5A903B7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</w:rPr>
      </w:pPr>
      <w:r>
        <w:rPr>
          <w:rFonts w:ascii="Times" w:hAnsi="Times"/>
        </w:rPr>
        <w:t>CMS Response to Public Comments Received for CMS-10712</w:t>
      </w:r>
    </w:p>
    <w:p w:rsidR="00104669" w:rsidP="00104669" w14:paraId="2C12469E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</w:pPr>
    </w:p>
    <w:p w:rsidR="00104669" w:rsidP="00104669" w14:paraId="542BE8B9" w14:textId="0BC2E047">
      <w:r>
        <w:t>The Centers for Medicare and Medicaid Services (CMS) received a total of three submissions during the public comment period from anonymous individuals. After careful analysis, CMS identified that these submissions contained two (2) unique comment</w:t>
      </w:r>
      <w:r w:rsidR="00032D6E">
        <w:t xml:space="preserve"> themes</w:t>
      </w:r>
      <w:r w:rsidR="000E6DF1">
        <w:t>,</w:t>
      </w:r>
      <w:r w:rsidR="003B13A4">
        <w:t xml:space="preserve"> both of which are</w:t>
      </w:r>
      <w:r w:rsidR="00224EBE">
        <w:t xml:space="preserve"> </w:t>
      </w:r>
      <w:r w:rsidRPr="009A0054" w:rsidR="009A0054">
        <w:t>outside the scope of the information collection requirements under the Paperwork Reduction Act (PRA)</w:t>
      </w:r>
      <w:r w:rsidR="00634589">
        <w:t xml:space="preserve"> </w:t>
      </w:r>
      <w:r w:rsidRPr="00634589" w:rsidR="00634589">
        <w:t xml:space="preserve">as they do not address burden, reporting, or recordkeeping requirements. This document presents the consolidation of these comments and CMS’s responses. </w:t>
      </w:r>
      <w:r w:rsidR="00F8741F">
        <w:t xml:space="preserve">Based on </w:t>
      </w:r>
      <w:r w:rsidRPr="00634589" w:rsidR="00634589">
        <w:t>review</w:t>
      </w:r>
      <w:r w:rsidR="00F8741F">
        <w:t xml:space="preserve"> of </w:t>
      </w:r>
      <w:r w:rsidRPr="00634589" w:rsidR="00634589">
        <w:t>all public comments</w:t>
      </w:r>
      <w:r w:rsidR="00F8741F">
        <w:t xml:space="preserve">, CMS </w:t>
      </w:r>
      <w:r w:rsidRPr="00634589" w:rsidR="00634589">
        <w:t xml:space="preserve">determined that no changes </w:t>
      </w:r>
      <w:r w:rsidRPr="00634589" w:rsidR="00F8741F">
        <w:t>are</w:t>
      </w:r>
      <w:r w:rsidR="00F8741F">
        <w:t xml:space="preserve"> </w:t>
      </w:r>
      <w:r w:rsidRPr="00521AA3" w:rsidR="00F8741F">
        <w:t>ne</w:t>
      </w:r>
      <w:r w:rsidR="00F8741F">
        <w:t>eded</w:t>
      </w:r>
      <w:r w:rsidRPr="00634589" w:rsidR="00F8741F">
        <w:t xml:space="preserve"> </w:t>
      </w:r>
      <w:r w:rsidRPr="00634589" w:rsidR="00634589">
        <w:t>to the information collection requirements or burden estimates</w:t>
      </w:r>
      <w:r w:rsidR="00F8741F">
        <w:t xml:space="preserve"> associated with this PRA package</w:t>
      </w:r>
      <w:r w:rsidRPr="00521AA3" w:rsidR="00521AA3">
        <w:t>.</w:t>
      </w:r>
      <w:r>
        <w:t xml:space="preserve"> </w:t>
      </w:r>
    </w:p>
    <w:p w:rsidR="00104669" w:rsidP="00104669" w14:paraId="338BEC6E" w14:textId="77777777">
      <w:pPr>
        <w:rPr>
          <w:b/>
          <w:u w:val="single"/>
        </w:rPr>
      </w:pPr>
    </w:p>
    <w:p w:rsidR="00104669" w:rsidRPr="00F8741F" w:rsidP="00104669" w14:paraId="1BF303CE" w14:textId="439AA165">
      <w:pPr>
        <w:rPr>
          <w:b/>
        </w:rPr>
      </w:pPr>
      <w:r w:rsidRPr="00F8741F">
        <w:rPr>
          <w:b/>
        </w:rPr>
        <w:t>Comment:</w:t>
      </w:r>
    </w:p>
    <w:p w:rsidR="00104669" w:rsidRPr="001141F6" w:rsidP="00104669" w14:paraId="0F0E87D0" w14:textId="52E82E49">
      <w:pPr>
        <w:rPr>
          <w:bCs/>
        </w:rPr>
      </w:pPr>
      <w:r>
        <w:rPr>
          <w:bCs/>
        </w:rPr>
        <w:t>An individual</w:t>
      </w:r>
      <w:r w:rsidRPr="007F657A" w:rsidR="007F657A">
        <w:rPr>
          <w:bCs/>
        </w:rPr>
        <w:t xml:space="preserve"> </w:t>
      </w:r>
      <w:r w:rsidR="007F657A">
        <w:rPr>
          <w:bCs/>
        </w:rPr>
        <w:t>r</w:t>
      </w:r>
      <w:r w:rsidRPr="007064E6" w:rsidR="007F657A">
        <w:rPr>
          <w:bCs/>
        </w:rPr>
        <w:t>equested clarification on how CMS enforces</w:t>
      </w:r>
      <w:r w:rsidR="007F657A">
        <w:rPr>
          <w:bCs/>
        </w:rPr>
        <w:t xml:space="preserve"> its rules governing Religious Non-Medical Health Institutions (RNHCIs) and how CMS ensures individuals seeking services from RNHCIs do not face barriers.</w:t>
      </w:r>
    </w:p>
    <w:p w:rsidR="00104669" w:rsidP="00104669" w14:paraId="4347E680" w14:textId="77777777">
      <w:pPr>
        <w:rPr>
          <w:b/>
          <w:u w:val="single"/>
        </w:rPr>
      </w:pPr>
    </w:p>
    <w:p w:rsidR="00104669" w:rsidRPr="00F8741F" w:rsidP="00104669" w14:paraId="3B36A1DF" w14:textId="2D413EA2">
      <w:pPr>
        <w:rPr>
          <w:b/>
        </w:rPr>
      </w:pPr>
      <w:r w:rsidRPr="00F8741F">
        <w:rPr>
          <w:b/>
        </w:rPr>
        <w:t>Response:</w:t>
      </w:r>
    </w:p>
    <w:p w:rsidR="00224EBE" w:rsidP="00104669" w14:paraId="268AB941" w14:textId="38056A51">
      <w:pPr>
        <w:rPr>
          <w:bCs/>
        </w:rPr>
      </w:pPr>
      <w:r>
        <w:t>CMS appreciates the comment and the concerns expressed by the commenter</w:t>
      </w:r>
      <w:r w:rsidR="006D5A54">
        <w:t>; however,</w:t>
      </w:r>
      <w:r w:rsidR="001141F6">
        <w:t xml:space="preserve"> the </w:t>
      </w:r>
      <w:r>
        <w:t xml:space="preserve">comment </w:t>
      </w:r>
      <w:r w:rsidRPr="00435BBF">
        <w:t xml:space="preserve">is not </w:t>
      </w:r>
      <w:r>
        <w:t xml:space="preserve">related to the information collection </w:t>
      </w:r>
      <w:r w:rsidR="006D5A54">
        <w:t>requirement</w:t>
      </w:r>
      <w:r w:rsidR="00FA27E2">
        <w:t>s (e.g., burden, reporting, or recordkeeping requirements) associated with this PRA package.</w:t>
      </w:r>
      <w:r>
        <w:rPr>
          <w:bCs/>
        </w:rPr>
        <w:t xml:space="preserve"> </w:t>
      </w:r>
    </w:p>
    <w:p w:rsidR="00224EBE" w:rsidP="00104669" w14:paraId="00B35606" w14:textId="77777777">
      <w:pPr>
        <w:rPr>
          <w:bCs/>
        </w:rPr>
      </w:pPr>
    </w:p>
    <w:p w:rsidR="004F5EC8" w:rsidRPr="00435BBF" w:rsidP="00104669" w14:paraId="093AB114" w14:textId="3A0E7257">
      <w:r>
        <w:rPr>
          <w:bCs/>
        </w:rPr>
        <w:t xml:space="preserve">Nevertheless, </w:t>
      </w:r>
      <w:r>
        <w:rPr>
          <w:bCs/>
        </w:rPr>
        <w:t>C</w:t>
      </w:r>
      <w:r w:rsidRPr="00061E70" w:rsidR="00061E70">
        <w:t xml:space="preserve">MS offers the following resources </w:t>
      </w:r>
      <w:r>
        <w:t>in</w:t>
      </w:r>
      <w:r>
        <w:t xml:space="preserve"> response to the comment:</w:t>
      </w:r>
    </w:p>
    <w:p w:rsidR="00104669" w:rsidP="00CD2BE0" w14:paraId="09C571ED" w14:textId="3319E216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rPr>
          <w:bCs/>
        </w:rPr>
      </w:pPr>
      <w:r>
        <w:rPr>
          <w:bCs/>
        </w:rPr>
        <w:t>CMS monitors providers</w:t>
      </w:r>
      <w:r w:rsidR="00BC2046">
        <w:rPr>
          <w:bCs/>
        </w:rPr>
        <w:t>’</w:t>
      </w:r>
      <w:r>
        <w:rPr>
          <w:bCs/>
        </w:rPr>
        <w:t xml:space="preserve"> compliance with its rules, referred to as the Conditions of Participation, </w:t>
      </w:r>
      <w:r w:rsidR="000A1908">
        <w:rPr>
          <w:bCs/>
        </w:rPr>
        <w:t xml:space="preserve">through </w:t>
      </w:r>
      <w:r>
        <w:rPr>
          <w:bCs/>
        </w:rPr>
        <w:t xml:space="preserve"> on</w:t>
      </w:r>
      <w:r>
        <w:rPr>
          <w:bCs/>
        </w:rPr>
        <w:t>-site</w:t>
      </w:r>
      <w:r w:rsidR="00044DB9">
        <w:rPr>
          <w:bCs/>
        </w:rPr>
        <w:t xml:space="preserve"> surveys conducted by State Survey Agencies</w:t>
      </w:r>
      <w:r w:rsidR="00BC28B7">
        <w:rPr>
          <w:bCs/>
        </w:rPr>
        <w:t xml:space="preserve"> </w:t>
      </w:r>
      <w:r>
        <w:rPr>
          <w:bCs/>
        </w:rPr>
        <w:t xml:space="preserve">on a cyclical basis. For details on the process to verify if a RNHCI is complying with CMS requirements, see: </w:t>
      </w:r>
      <w:hyperlink r:id="rId5" w:history="1">
        <w:r w:rsidRPr="00D53DD7">
          <w:rPr>
            <w:rStyle w:val="Hyperlink"/>
            <w:bCs/>
          </w:rPr>
          <w:t>State Operations Manual Appendix U - Survey Procedures and Interpretive Guidelines for Responsibilities of Medicare Participating Religious Nonmedical Healthcare Institutions</w:t>
        </w:r>
      </w:hyperlink>
    </w:p>
    <w:p w:rsidR="00917BA9" w:rsidP="00CD2BE0" w14:paraId="46FCC073" w14:textId="1190A6A3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bCs/>
        </w:rPr>
      </w:pPr>
      <w:r>
        <w:rPr>
          <w:bCs/>
        </w:rPr>
        <w:t>Individuals</w:t>
      </w:r>
      <w:r w:rsidR="00724FE0">
        <w:rPr>
          <w:bCs/>
        </w:rPr>
        <w:t xml:space="preserve"> who </w:t>
      </w:r>
      <w:r>
        <w:rPr>
          <w:bCs/>
        </w:rPr>
        <w:t xml:space="preserve">may </w:t>
      </w:r>
      <w:r w:rsidR="0087298D">
        <w:rPr>
          <w:bCs/>
        </w:rPr>
        <w:t>have concerns regarding</w:t>
      </w:r>
      <w:r w:rsidR="00C13529">
        <w:rPr>
          <w:bCs/>
        </w:rPr>
        <w:t xml:space="preserve"> care or access to services may: </w:t>
      </w:r>
    </w:p>
    <w:p w:rsidR="00917BA9" w:rsidP="00CD2BE0" w14:paraId="61CDB71D" w14:textId="1F9D622B">
      <w:pPr>
        <w:pStyle w:val="ListParagraph"/>
        <w:numPr>
          <w:ilvl w:val="1"/>
          <w:numId w:val="1"/>
        </w:numPr>
        <w:spacing w:after="0" w:line="240" w:lineRule="auto"/>
        <w:rPr>
          <w:bCs/>
        </w:rPr>
      </w:pPr>
      <w:r>
        <w:rPr>
          <w:bCs/>
        </w:rPr>
        <w:t>File a formal complaint</w:t>
      </w:r>
      <w:r w:rsidR="00CD2BE0">
        <w:rPr>
          <w:bCs/>
        </w:rPr>
        <w:t xml:space="preserve"> </w:t>
      </w:r>
      <w:r w:rsidR="00E34606">
        <w:rPr>
          <w:bCs/>
        </w:rPr>
        <w:t>with</w:t>
      </w:r>
      <w:r w:rsidR="00C13529">
        <w:rPr>
          <w:bCs/>
        </w:rPr>
        <w:t xml:space="preserve"> </w:t>
      </w:r>
      <w:r w:rsidR="00E34606">
        <w:rPr>
          <w:bCs/>
        </w:rPr>
        <w:t>the State Survey Agency, which investigates provider compliance on behalf of CMS</w:t>
      </w:r>
      <w:r w:rsidR="00CD2BE0">
        <w:rPr>
          <w:bCs/>
        </w:rPr>
        <w:t>; or</w:t>
      </w:r>
    </w:p>
    <w:p w:rsidR="00917BA9" w:rsidP="00CD2BE0" w14:paraId="69E34424" w14:textId="76DD6FF1">
      <w:pPr>
        <w:pStyle w:val="ListParagraph"/>
        <w:numPr>
          <w:ilvl w:val="1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File a grievance </w:t>
      </w:r>
      <w:r w:rsidR="00B404B7">
        <w:rPr>
          <w:bCs/>
        </w:rPr>
        <w:t xml:space="preserve">through </w:t>
      </w:r>
      <w:r>
        <w:rPr>
          <w:bCs/>
        </w:rPr>
        <w:t>Medicare</w:t>
      </w:r>
      <w:r w:rsidR="00586E18">
        <w:rPr>
          <w:bCs/>
        </w:rPr>
        <w:t>; or</w:t>
      </w:r>
    </w:p>
    <w:p w:rsidR="00013030" w:rsidRPr="00EB404B" w:rsidP="00EB404B" w14:paraId="6ECFF43D" w14:textId="281C5BDA">
      <w:pPr>
        <w:pStyle w:val="ListParagraph"/>
        <w:numPr>
          <w:ilvl w:val="1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File a complaint with the </w:t>
      </w:r>
      <w:r w:rsidR="003B13A4">
        <w:rPr>
          <w:bCs/>
        </w:rPr>
        <w:t xml:space="preserve">U.S. </w:t>
      </w:r>
      <w:r w:rsidR="008C6C90">
        <w:rPr>
          <w:bCs/>
        </w:rPr>
        <w:t xml:space="preserve">Department of </w:t>
      </w:r>
      <w:r w:rsidR="003B13A4">
        <w:rPr>
          <w:bCs/>
        </w:rPr>
        <w:t xml:space="preserve">Health and Human Services </w:t>
      </w:r>
      <w:hyperlink r:id="rId6" w:history="1">
        <w:r w:rsidRPr="003B13A4">
          <w:rPr>
            <w:rStyle w:val="Hyperlink"/>
            <w:bCs/>
          </w:rPr>
          <w:t xml:space="preserve">Office </w:t>
        </w:r>
        <w:r w:rsidR="008C6C90">
          <w:rPr>
            <w:rStyle w:val="Hyperlink"/>
            <w:bCs/>
          </w:rPr>
          <w:t>for</w:t>
        </w:r>
        <w:r w:rsidRPr="003B13A4" w:rsidR="008C6C90">
          <w:rPr>
            <w:rStyle w:val="Hyperlink"/>
            <w:bCs/>
          </w:rPr>
          <w:t xml:space="preserve"> </w:t>
        </w:r>
        <w:r w:rsidRPr="003B13A4">
          <w:rPr>
            <w:rStyle w:val="Hyperlink"/>
            <w:bCs/>
          </w:rPr>
          <w:t>Civil Rights</w:t>
        </w:r>
      </w:hyperlink>
      <w:r w:rsidR="006029E7">
        <w:t xml:space="preserve"> (OCR)</w:t>
      </w:r>
      <w:r w:rsidR="00586E18">
        <w:t>.</w:t>
      </w:r>
    </w:p>
    <w:p w:rsidR="00013030" w:rsidP="00013030" w14:paraId="4BA9DA6B" w14:textId="77777777">
      <w:pPr>
        <w:pStyle w:val="ListParagraph"/>
        <w:spacing w:after="0" w:line="240" w:lineRule="auto"/>
        <w:ind w:left="1080"/>
        <w:rPr>
          <w:bCs/>
        </w:rPr>
      </w:pPr>
    </w:p>
    <w:p w:rsidR="003B13A4" w:rsidRPr="00F8741F" w:rsidP="003B13A4" w14:paraId="5D581AC2" w14:textId="40357DE5">
      <w:pPr>
        <w:rPr>
          <w:b/>
        </w:rPr>
      </w:pPr>
      <w:r w:rsidRPr="00F8741F">
        <w:rPr>
          <w:b/>
        </w:rPr>
        <w:t>Comment:</w:t>
      </w:r>
    </w:p>
    <w:p w:rsidR="003B13A4" w:rsidRPr="003B13A4" w:rsidP="003B13A4" w14:paraId="26D4DD54" w14:textId="23962A79">
      <w:pPr>
        <w:rPr>
          <w:bCs/>
        </w:rPr>
      </w:pPr>
      <w:r>
        <w:rPr>
          <w:bCs/>
        </w:rPr>
        <w:t xml:space="preserve">Commenters expressed support for the </w:t>
      </w:r>
      <w:r w:rsidR="0082684D">
        <w:rPr>
          <w:bCs/>
        </w:rPr>
        <w:t xml:space="preserve">Conditions of Participation and information </w:t>
      </w:r>
      <w:r w:rsidR="0082684D">
        <w:rPr>
          <w:bCs/>
        </w:rPr>
        <w:t>collections</w:t>
      </w:r>
      <w:r w:rsidR="0082684D">
        <w:rPr>
          <w:bCs/>
        </w:rPr>
        <w:t xml:space="preserve"> and </w:t>
      </w:r>
      <w:r>
        <w:rPr>
          <w:bCs/>
        </w:rPr>
        <w:t xml:space="preserve">one </w:t>
      </w:r>
      <w:r w:rsidR="008C6C90">
        <w:rPr>
          <w:bCs/>
        </w:rPr>
        <w:t>comment</w:t>
      </w:r>
      <w:r w:rsidR="00DF6ADC">
        <w:rPr>
          <w:bCs/>
        </w:rPr>
        <w:t>er</w:t>
      </w:r>
      <w:r w:rsidR="008C6C90">
        <w:rPr>
          <w:bCs/>
        </w:rPr>
        <w:t xml:space="preserve"> </w:t>
      </w:r>
      <w:r w:rsidR="001141F6">
        <w:rPr>
          <w:bCs/>
        </w:rPr>
        <w:t>request</w:t>
      </w:r>
      <w:r w:rsidR="00FC6EA2">
        <w:rPr>
          <w:bCs/>
        </w:rPr>
        <w:t>ed</w:t>
      </w:r>
      <w:r w:rsidR="001141F6">
        <w:rPr>
          <w:bCs/>
        </w:rPr>
        <w:t xml:space="preserve"> assistance with electing to receive nonmedical care and treatment for religious reasons.</w:t>
      </w:r>
    </w:p>
    <w:p w:rsidR="00533877" w14:paraId="1665995C" w14:textId="77777777"/>
    <w:p w:rsidR="001141F6" w:rsidRPr="00F8741F" w14:paraId="0E9A4AB1" w14:textId="3ECB19FA">
      <w:pPr>
        <w:rPr>
          <w:b/>
          <w:bCs/>
        </w:rPr>
      </w:pPr>
      <w:r w:rsidRPr="00F8741F">
        <w:rPr>
          <w:b/>
          <w:bCs/>
        </w:rPr>
        <w:t>Response:</w:t>
      </w:r>
    </w:p>
    <w:p w:rsidR="00EB404B" w14:paraId="19A54D7C" w14:textId="77777777">
      <w:r>
        <w:t xml:space="preserve">CMS </w:t>
      </w:r>
      <w:r w:rsidR="005C5042">
        <w:t xml:space="preserve">thanks </w:t>
      </w:r>
      <w:r>
        <w:t>the</w:t>
      </w:r>
      <w:r w:rsidR="005C5042">
        <w:t xml:space="preserve"> commenters</w:t>
      </w:r>
      <w:r w:rsidR="00FC6EA2">
        <w:t>; however,</w:t>
      </w:r>
      <w:r>
        <w:t xml:space="preserve"> the</w:t>
      </w:r>
      <w:r w:rsidR="00FC6EA2">
        <w:t>se</w:t>
      </w:r>
      <w:r w:rsidR="005C5042">
        <w:t xml:space="preserve"> comments are not related to the </w:t>
      </w:r>
      <w:r>
        <w:t xml:space="preserve">information collection </w:t>
      </w:r>
      <w:r w:rsidR="00BF334C">
        <w:t>requirements (e.g.</w:t>
      </w:r>
      <w:r>
        <w:t>,</w:t>
      </w:r>
      <w:r w:rsidR="00BF334C">
        <w:t xml:space="preserve"> burden, reporting, or recordkeeping requirements) </w:t>
      </w:r>
      <w:r w:rsidR="00013030">
        <w:t>associated with this PRA package</w:t>
      </w:r>
      <w:r>
        <w:t xml:space="preserve">. </w:t>
      </w:r>
      <w:r w:rsidRPr="00EB404B">
        <w:t xml:space="preserve">The information collection requirements apply to </w:t>
      </w:r>
      <w:r w:rsidR="007F657A">
        <w:t xml:space="preserve">providers certified as RNHCIs rather than individual RNHCI patients. </w:t>
      </w:r>
    </w:p>
    <w:p w:rsidR="001141F6" w14:paraId="57DA515A" w14:textId="4DCF02A5">
      <w:r>
        <w:t>For an individual t</w:t>
      </w:r>
      <w:r w:rsidR="005C5042">
        <w:t xml:space="preserve">o receive </w:t>
      </w:r>
      <w:r w:rsidR="005C5042">
        <w:t>nonmedical</w:t>
      </w:r>
      <w:r w:rsidR="005C5042">
        <w:t xml:space="preserve"> care and treatment for religious reasons, </w:t>
      </w:r>
      <w:r>
        <w:t>the</w:t>
      </w:r>
      <w:r w:rsidR="005C5042">
        <w:t xml:space="preserve"> individual must be enrolled in Medicare and must complete an election </w:t>
      </w:r>
      <w:r w:rsidR="008D5375">
        <w:t>statement</w:t>
      </w:r>
      <w:r w:rsidR="005C5042">
        <w:t xml:space="preserve">. </w:t>
      </w:r>
      <w:r w:rsidRPr="00AD330A" w:rsidR="00AD330A">
        <w:t>Each certified RNHCI is responsible for providing patients or their legal representatives with the required election statement</w:t>
      </w:r>
      <w:r w:rsidR="007A3652">
        <w:t>,</w:t>
      </w:r>
      <w:r w:rsidR="005C5042">
        <w:t xml:space="preserve"> </w:t>
      </w:r>
      <w:r w:rsidR="001E5771">
        <w:t xml:space="preserve">which must include the information </w:t>
      </w:r>
      <w:r w:rsidR="00130CDA">
        <w:t xml:space="preserve">specified </w:t>
      </w:r>
      <w:r w:rsidR="001E5771">
        <w:t xml:space="preserve">under </w:t>
      </w:r>
      <w:r>
        <w:t xml:space="preserve">42 CFR § </w:t>
      </w:r>
      <w:r w:rsidR="001E5771">
        <w:t xml:space="preserve">403.724.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417DF4"/>
    <w:multiLevelType w:val="hybridMultilevel"/>
    <w:tmpl w:val="8842E0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164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69"/>
    <w:rsid w:val="00012053"/>
    <w:rsid w:val="00013030"/>
    <w:rsid w:val="00032D6E"/>
    <w:rsid w:val="00044DB9"/>
    <w:rsid w:val="00061E70"/>
    <w:rsid w:val="00063D5F"/>
    <w:rsid w:val="0007495C"/>
    <w:rsid w:val="00093D68"/>
    <w:rsid w:val="000A1908"/>
    <w:rsid w:val="000E6DF1"/>
    <w:rsid w:val="00104669"/>
    <w:rsid w:val="001141F6"/>
    <w:rsid w:val="00130CDA"/>
    <w:rsid w:val="001852F8"/>
    <w:rsid w:val="001B6963"/>
    <w:rsid w:val="001E5771"/>
    <w:rsid w:val="00224EBE"/>
    <w:rsid w:val="0028695F"/>
    <w:rsid w:val="002F460C"/>
    <w:rsid w:val="00385CB5"/>
    <w:rsid w:val="003B13A4"/>
    <w:rsid w:val="00435BBF"/>
    <w:rsid w:val="00473AC7"/>
    <w:rsid w:val="004F5EC8"/>
    <w:rsid w:val="00521AA3"/>
    <w:rsid w:val="00533877"/>
    <w:rsid w:val="00557F06"/>
    <w:rsid w:val="00586E18"/>
    <w:rsid w:val="005C5042"/>
    <w:rsid w:val="006029E7"/>
    <w:rsid w:val="006055BC"/>
    <w:rsid w:val="00634589"/>
    <w:rsid w:val="006D5A54"/>
    <w:rsid w:val="007064E6"/>
    <w:rsid w:val="00724FE0"/>
    <w:rsid w:val="007A3652"/>
    <w:rsid w:val="007F657A"/>
    <w:rsid w:val="0082684D"/>
    <w:rsid w:val="0087298D"/>
    <w:rsid w:val="00893B78"/>
    <w:rsid w:val="008C6C90"/>
    <w:rsid w:val="008D5375"/>
    <w:rsid w:val="00917BA9"/>
    <w:rsid w:val="009A0054"/>
    <w:rsid w:val="009C3431"/>
    <w:rsid w:val="00A00DAA"/>
    <w:rsid w:val="00AD330A"/>
    <w:rsid w:val="00B158D6"/>
    <w:rsid w:val="00B30293"/>
    <w:rsid w:val="00B404B7"/>
    <w:rsid w:val="00BC2046"/>
    <w:rsid w:val="00BC28B7"/>
    <w:rsid w:val="00BF334C"/>
    <w:rsid w:val="00C13529"/>
    <w:rsid w:val="00C20029"/>
    <w:rsid w:val="00C66F12"/>
    <w:rsid w:val="00C92B8F"/>
    <w:rsid w:val="00CD2BE0"/>
    <w:rsid w:val="00D53DD7"/>
    <w:rsid w:val="00D55008"/>
    <w:rsid w:val="00D8774D"/>
    <w:rsid w:val="00DD71D4"/>
    <w:rsid w:val="00DE17A8"/>
    <w:rsid w:val="00DF6ADC"/>
    <w:rsid w:val="00E34606"/>
    <w:rsid w:val="00EB404B"/>
    <w:rsid w:val="00EE0B7F"/>
    <w:rsid w:val="00EF6862"/>
    <w:rsid w:val="00F8741F"/>
    <w:rsid w:val="00FA27E2"/>
    <w:rsid w:val="00FA6FF1"/>
    <w:rsid w:val="00FC6E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EF5625"/>
  <w15:chartTrackingRefBased/>
  <w15:docId w15:val="{FF9BDDA9-E71C-490E-A872-C7D882E2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669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6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6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6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6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6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6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6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6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6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6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6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6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6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6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6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6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6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46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669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4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669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4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66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rsid w:val="001046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46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4669"/>
    <w:rPr>
      <w:rFonts w:eastAsia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rsid w:val="00104669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70"/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61E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1E70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B13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ms.gov/files/document/appendix-u-state-operations-manual" TargetMode="External" /><Relationship Id="rId6" Type="http://schemas.openxmlformats.org/officeDocument/2006/relationships/hyperlink" Target="https://www.hhs.gov/conscience/complaints/filing-a-complaint/index.htm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16E5-8986-40D0-AEE9-E3AA7125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453</Words>
  <Characters>2741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 Ambegaokar</dc:creator>
  <cp:lastModifiedBy>King, Denise (CMS/OSORA)</cp:lastModifiedBy>
  <cp:revision>41</cp:revision>
  <dcterms:created xsi:type="dcterms:W3CDTF">2026-02-09T22:08:00Z</dcterms:created>
  <dcterms:modified xsi:type="dcterms:W3CDTF">2026-04-16T20:26:00Z</dcterms:modified>
</cp:coreProperties>
</file>