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ink/ink1.xml" ContentType="application/inkml+xml"/>
  <Override PartName="/word/ink/ink2.xml" ContentType="application/inkml+xml"/>
  <Override PartName="/word/ink/ink3.xml" ContentType="application/inkml+xml"/>
  <Override PartName="/word/ink/ink4.xml" ContentType="application/inkml+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FC5016" w:rsidRPr="00FC5016" w:rsidP="00FC5016" w14:paraId="13E91F92" w14:textId="77777777">
      <w:pPr>
        <w:jc w:val="center"/>
        <w:rPr>
          <w:rFonts w:ascii="Cambria" w:hAnsi="Cambria" w:cstheme="majorHAnsi"/>
          <w:color w:val="215E99" w:themeColor="text2" w:themeTint="BF"/>
          <w:sz w:val="40"/>
          <w:szCs w:val="40"/>
        </w:rPr>
      </w:pPr>
      <w:r w:rsidRPr="00FC5016">
        <w:rPr>
          <w:rFonts w:ascii="Cambria" w:hAnsi="Cambria" w:cstheme="majorHAnsi"/>
          <w:color w:val="215E99" w:themeColor="text2" w:themeTint="BF"/>
          <w:sz w:val="40"/>
          <w:szCs w:val="40"/>
        </w:rPr>
        <w:t>Awardee Lead Profile Assessment (ALPA) User Guide</w:t>
      </w:r>
    </w:p>
    <w:p w:rsidR="00FC5016" w:rsidRPr="00FC5016" w:rsidP="00FC5016" w14:paraId="716CE2E7" w14:textId="77777777">
      <w:pPr>
        <w:jc w:val="center"/>
        <w:rPr>
          <w:rFonts w:ascii="Cambria" w:hAnsi="Cambria" w:cstheme="majorHAnsi"/>
          <w:sz w:val="24"/>
          <w:szCs w:val="24"/>
        </w:rPr>
      </w:pPr>
    </w:p>
    <w:p w:rsidR="00FC5016" w:rsidP="265626A0" w14:paraId="55BE67B9" w14:textId="3C1C883D">
      <w:pPr>
        <w:jc w:val="center"/>
        <w:rPr>
          <w:rFonts w:ascii="Cambria" w:hAnsi="Cambria" w:cstheme="majorBidi"/>
          <w:sz w:val="32"/>
          <w:szCs w:val="32"/>
        </w:rPr>
      </w:pPr>
      <w:r w:rsidRPr="265626A0">
        <w:rPr>
          <w:rFonts w:ascii="Cambria" w:hAnsi="Cambria" w:cstheme="majorBidi"/>
          <w:sz w:val="32"/>
          <w:szCs w:val="32"/>
        </w:rPr>
        <w:t xml:space="preserve"> </w:t>
      </w:r>
      <w:r w:rsidRPr="265626A0" w:rsidR="003F623B">
        <w:rPr>
          <w:rFonts w:ascii="Cambria" w:hAnsi="Cambria" w:cstheme="majorBidi"/>
          <w:sz w:val="32"/>
          <w:szCs w:val="32"/>
        </w:rPr>
        <w:t xml:space="preserve"> March 2026</w:t>
      </w:r>
    </w:p>
    <w:p w:rsidR="00FC5016" w14:paraId="478D629D" w14:textId="77777777">
      <w:pPr>
        <w:spacing w:line="278" w:lineRule="auto"/>
        <w:rPr>
          <w:rFonts w:ascii="Cambria" w:hAnsi="Cambria" w:cstheme="majorHAnsi"/>
          <w:sz w:val="32"/>
          <w:szCs w:val="32"/>
        </w:rPr>
      </w:pPr>
      <w:r>
        <w:rPr>
          <w:rFonts w:ascii="Cambria" w:hAnsi="Cambria" w:cstheme="majorHAnsi"/>
          <w:sz w:val="32"/>
          <w:szCs w:val="32"/>
        </w:rPr>
        <w:br w:type="page"/>
      </w:r>
    </w:p>
    <w:p w:rsidR="00FC5016" w:rsidRPr="00FC5016" w:rsidP="00FC5016" w14:paraId="68E464F8" w14:textId="77777777">
      <w:pPr>
        <w:rPr>
          <w:color w:val="0F4761" w:themeColor="accent1" w:themeShade="BF"/>
          <w:sz w:val="32"/>
          <w:szCs w:val="32"/>
        </w:rPr>
      </w:pPr>
      <w:r w:rsidRPr="00FC5016">
        <w:rPr>
          <w:color w:val="0F4761" w:themeColor="accent1" w:themeShade="BF"/>
          <w:sz w:val="32"/>
          <w:szCs w:val="32"/>
        </w:rPr>
        <w:t>Introduction</w:t>
      </w:r>
    </w:p>
    <w:p w:rsidR="00FC5016" w:rsidRPr="00FC5016" w:rsidP="00FC5016" w14:paraId="1D026DD0" w14:textId="77777777">
      <w:pPr>
        <w:rPr>
          <w:sz w:val="28"/>
          <w:szCs w:val="28"/>
        </w:rPr>
      </w:pPr>
      <w:r w:rsidRPr="00FC5016">
        <w:rPr>
          <w:sz w:val="28"/>
          <w:szCs w:val="28"/>
        </w:rPr>
        <w:t>The purpose of the Awardee Lead Profile Assessment (ALPA) is to collect information about childhood lead poisoning-related laws and guidance, surveillance and prevention strategies, and program services including at what blood lead levels (BLLs) various case management activities are performed.</w:t>
      </w:r>
    </w:p>
    <w:p w:rsidR="00FC5016" w:rsidRPr="00FC5016" w:rsidP="00FC5016" w14:paraId="013B97BD" w14:textId="77777777">
      <w:pPr>
        <w:rPr>
          <w:sz w:val="28"/>
          <w:szCs w:val="28"/>
        </w:rPr>
      </w:pPr>
      <w:r w:rsidRPr="00FC5016">
        <w:rPr>
          <w:sz w:val="28"/>
          <w:szCs w:val="28"/>
        </w:rPr>
        <w:t xml:space="preserve">This information collection will help CDC to identify specific factors that may support or hinder the efforts of public health agencies engaged in lead poisoning prevention. CDC will use the collected information to </w:t>
      </w:r>
      <w:r w:rsidRPr="00FC5016">
        <w:rPr>
          <w:sz w:val="28"/>
          <w:szCs w:val="28"/>
        </w:rPr>
        <w:t>inform</w:t>
      </w:r>
      <w:r w:rsidRPr="00FC5016">
        <w:rPr>
          <w:sz w:val="28"/>
          <w:szCs w:val="28"/>
        </w:rPr>
        <w:t xml:space="preserve"> guidance, resource development, and technical assistance activities to support lead hazard elimination. </w:t>
      </w:r>
    </w:p>
    <w:p w:rsidR="00FC5016" w:rsidRPr="00FC5016" w:rsidP="00FC5016" w14:paraId="6638D299" w14:textId="1125BEA5">
      <w:pPr>
        <w:rPr>
          <w:sz w:val="28"/>
          <w:szCs w:val="28"/>
        </w:rPr>
      </w:pPr>
      <w:r w:rsidRPr="00FC5016">
        <w:rPr>
          <w:sz w:val="28"/>
          <w:szCs w:val="28"/>
        </w:rPr>
        <w:t>You have been asked to take part in this assessment in your official capacity as someone who is knowledgeable about their</w:t>
      </w:r>
      <w:r w:rsidR="008D5949">
        <w:rPr>
          <w:sz w:val="28"/>
          <w:szCs w:val="28"/>
        </w:rPr>
        <w:t xml:space="preserve"> </w:t>
      </w:r>
      <w:r w:rsidRPr="008D5949" w:rsidR="008D5949">
        <w:rPr>
          <w:sz w:val="28"/>
          <w:szCs w:val="28"/>
        </w:rPr>
        <w:t>state, tribal, local, and territorial</w:t>
      </w:r>
      <w:r w:rsidRPr="008D5949" w:rsidR="008D5949">
        <w:rPr>
          <w:sz w:val="28"/>
          <w:szCs w:val="28"/>
        </w:rPr>
        <w:t xml:space="preserve"> </w:t>
      </w:r>
      <w:r w:rsidRPr="00FC5016">
        <w:rPr>
          <w:sz w:val="28"/>
          <w:szCs w:val="28"/>
        </w:rPr>
        <w:t>childhood lead poisoning prevention program (CLPPP). The data will be kept secure throughout the analysis and reporting process.</w:t>
      </w:r>
    </w:p>
    <w:p w:rsidR="00FC5016" w:rsidRPr="00FC5016" w:rsidP="00FC5016" w14:paraId="2CF4267B" w14:textId="32842AFC">
      <w:pPr>
        <w:rPr>
          <w:sz w:val="28"/>
          <w:szCs w:val="28"/>
        </w:rPr>
      </w:pPr>
      <w:r w:rsidRPr="00FC5016">
        <w:rPr>
          <w:sz w:val="28"/>
          <w:szCs w:val="28"/>
        </w:rPr>
        <w:t xml:space="preserve">This assessment should take no more than </w:t>
      </w:r>
      <w:r w:rsidR="00C03924">
        <w:rPr>
          <w:sz w:val="28"/>
          <w:szCs w:val="28"/>
        </w:rPr>
        <w:t>53</w:t>
      </w:r>
      <w:r w:rsidRPr="00FC5016">
        <w:rPr>
          <w:sz w:val="28"/>
          <w:szCs w:val="28"/>
        </w:rPr>
        <w:t xml:space="preserve"> minutes to complete. You may stop taking the assessment and finish it </w:t>
      </w:r>
      <w:r w:rsidRPr="00FC5016">
        <w:rPr>
          <w:sz w:val="28"/>
          <w:szCs w:val="28"/>
        </w:rPr>
        <w:t>at a later time</w:t>
      </w:r>
      <w:r w:rsidRPr="00FC5016">
        <w:rPr>
          <w:sz w:val="28"/>
          <w:szCs w:val="28"/>
        </w:rPr>
        <w:t>. To re-enter the assessment, you will just click on the original link you were sent via email.</w:t>
      </w:r>
    </w:p>
    <w:p w:rsidR="00FC5016" w:rsidRPr="00FC5016" w:rsidP="00FC5016" w14:paraId="2D74F508" w14:textId="20DC8034">
      <w:pPr>
        <w:rPr>
          <w:sz w:val="28"/>
          <w:szCs w:val="28"/>
        </w:rPr>
      </w:pPr>
      <w:r w:rsidRPr="00FC5016">
        <w:rPr>
          <w:sz w:val="28"/>
          <w:szCs w:val="28"/>
        </w:rPr>
        <w:t xml:space="preserve">Please complete the assessment by </w:t>
      </w:r>
      <w:r w:rsidRPr="00FC5016">
        <w:rPr>
          <w:sz w:val="28"/>
          <w:szCs w:val="28"/>
          <w:highlight w:val="yellow"/>
        </w:rPr>
        <w:t>[SPECIFIC DATE TO BE PROVIDED – 2 WEEKS AFTER THE SURVEY IS SENT OUT</w:t>
      </w:r>
      <w:r w:rsidR="00A9706E">
        <w:rPr>
          <w:sz w:val="28"/>
          <w:szCs w:val="28"/>
        </w:rPr>
        <w:t xml:space="preserve">. </w:t>
      </w:r>
    </w:p>
    <w:p w:rsidR="00FC5016" w:rsidRPr="00FC5016" w:rsidP="00FC5016" w14:paraId="7AE8FE28" w14:textId="77777777">
      <w:pPr>
        <w:rPr>
          <w:sz w:val="28"/>
          <w:szCs w:val="28"/>
        </w:rPr>
      </w:pPr>
      <w:r w:rsidRPr="00FC5016">
        <w:rPr>
          <w:sz w:val="28"/>
          <w:szCs w:val="28"/>
        </w:rPr>
        <w:t xml:space="preserve">Participation is required for satisfactory performance under the current Notice of Award. No individually identifiable information will be requested. If you have programmatic questions, you can contact CDC via your Project Officer.  </w:t>
      </w:r>
    </w:p>
    <w:p w:rsidR="00FC5016" w14:paraId="7C4779C4" w14:textId="77777777">
      <w:pPr>
        <w:spacing w:line="278" w:lineRule="auto"/>
        <w:rPr>
          <w:sz w:val="32"/>
          <w:szCs w:val="32"/>
        </w:rPr>
      </w:pPr>
      <w:r>
        <w:rPr>
          <w:sz w:val="32"/>
          <w:szCs w:val="32"/>
        </w:rPr>
        <w:br w:type="page"/>
      </w:r>
    </w:p>
    <w:p w:rsidR="00FC5016" w:rsidRPr="00FC5016" w:rsidP="00FC5016" w14:paraId="576B44F5" w14:textId="0BEF7425">
      <w:pPr>
        <w:rPr>
          <w:color w:val="0F4761" w:themeColor="accent1" w:themeShade="BF"/>
          <w:sz w:val="32"/>
          <w:szCs w:val="32"/>
        </w:rPr>
      </w:pPr>
      <w:r w:rsidRPr="00FC5016">
        <w:rPr>
          <w:color w:val="0F4761" w:themeColor="accent1" w:themeShade="BF"/>
          <w:sz w:val="32"/>
          <w:szCs w:val="32"/>
        </w:rPr>
        <w:t>1. Program Information</w:t>
      </w:r>
    </w:p>
    <w:p w:rsidR="00FC5016" w:rsidRPr="00FC5016" w:rsidP="00FC5016" w14:paraId="57995DB4" w14:textId="494151BB">
      <w:pPr>
        <w:rPr>
          <w:sz w:val="28"/>
          <w:szCs w:val="28"/>
        </w:rPr>
      </w:pPr>
      <w:r w:rsidRPr="00FC5016">
        <w:rPr>
          <w:sz w:val="28"/>
          <w:szCs w:val="28"/>
        </w:rPr>
        <w:t>The first section of the survey is program information and contains four questions. All fields in this section are required.</w:t>
      </w:r>
    </w:p>
    <w:p w:rsidR="00FC5016" w:rsidP="00FC5016" w14:paraId="4F363F02" w14:textId="4DD84D02">
      <w:pPr>
        <w:rPr>
          <w:sz w:val="32"/>
          <w:szCs w:val="32"/>
        </w:rPr>
      </w:pPr>
      <w:r w:rsidRPr="00FC5016">
        <w:rPr>
          <w:noProof/>
          <w:sz w:val="32"/>
          <w:szCs w:val="32"/>
        </w:rPr>
        <w:drawing>
          <wp:inline distT="0" distB="0" distL="0" distR="0">
            <wp:extent cx="5943600" cy="1864995"/>
            <wp:effectExtent l="0" t="0" r="0" b="1905"/>
            <wp:docPr id="471130151" name="Picture 1" descr="Graphical user interface,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130151" name="Picture 1" descr="Graphical user interface, application, email&#10;&#10;AI-generated content may be incorrect."/>
                    <pic:cNvPicPr/>
                  </pic:nvPicPr>
                  <pic:blipFill>
                    <a:blip xmlns:r="http://schemas.openxmlformats.org/officeDocument/2006/relationships" r:embed="rId8"/>
                    <a:stretch>
                      <a:fillRect/>
                    </a:stretch>
                  </pic:blipFill>
                  <pic:spPr>
                    <a:xfrm>
                      <a:off x="0" y="0"/>
                      <a:ext cx="5943600" cy="1864995"/>
                    </a:xfrm>
                    <a:prstGeom prst="rect">
                      <a:avLst/>
                    </a:prstGeom>
                  </pic:spPr>
                </pic:pic>
              </a:graphicData>
            </a:graphic>
          </wp:inline>
        </w:drawing>
      </w:r>
    </w:p>
    <w:p w:rsidR="00FC5016" w:rsidRPr="00FC5016" w:rsidP="00FC5016" w14:paraId="219B7EC1" w14:textId="77777777">
      <w:pPr>
        <w:rPr>
          <w:sz w:val="28"/>
          <w:szCs w:val="28"/>
        </w:rPr>
      </w:pPr>
      <w:r w:rsidRPr="00FC5016">
        <w:rPr>
          <w:sz w:val="28"/>
          <w:szCs w:val="28"/>
        </w:rPr>
        <w:t xml:space="preserve">Question 1 and 2 are free text fields. </w:t>
      </w:r>
    </w:p>
    <w:p w:rsidR="00FC5016" w:rsidRPr="00FC5016" w:rsidP="00FC5016" w14:paraId="655A704D" w14:textId="77777777">
      <w:pPr>
        <w:rPr>
          <w:sz w:val="28"/>
          <w:szCs w:val="28"/>
        </w:rPr>
      </w:pPr>
      <w:r w:rsidRPr="00FC5016">
        <w:rPr>
          <w:sz w:val="28"/>
          <w:szCs w:val="28"/>
        </w:rPr>
        <w:t>Question 3 and 4 are drop-down fields. If you do not see your applicable response from the list, please select “other” and type in your response in the text box.</w:t>
      </w:r>
    </w:p>
    <w:p w:rsidR="00FC5016" w14:paraId="7D6B5ADA" w14:textId="77777777">
      <w:pPr>
        <w:spacing w:line="278" w:lineRule="auto"/>
        <w:rPr>
          <w:color w:val="0F4761" w:themeColor="accent1" w:themeShade="BF"/>
          <w:sz w:val="32"/>
          <w:szCs w:val="32"/>
        </w:rPr>
      </w:pPr>
      <w:r>
        <w:rPr>
          <w:color w:val="0F4761" w:themeColor="accent1" w:themeShade="BF"/>
          <w:sz w:val="32"/>
          <w:szCs w:val="32"/>
        </w:rPr>
        <w:br w:type="page"/>
      </w:r>
    </w:p>
    <w:p w:rsidR="00FC5016" w:rsidRPr="00FC5016" w:rsidP="00FC5016" w14:paraId="063A70C3" w14:textId="4A280C44">
      <w:pPr>
        <w:spacing w:line="278" w:lineRule="auto"/>
        <w:rPr>
          <w:sz w:val="32"/>
          <w:szCs w:val="32"/>
        </w:rPr>
      </w:pPr>
      <w:r w:rsidRPr="00FC5016">
        <w:rPr>
          <w:color w:val="0F4761" w:themeColor="accent1" w:themeShade="BF"/>
          <w:sz w:val="32"/>
          <w:szCs w:val="32"/>
        </w:rPr>
        <w:t>2. Governance</w:t>
      </w:r>
    </w:p>
    <w:p w:rsidR="00FC5016" w:rsidRPr="00AE3113" w:rsidP="00FC5016" w14:paraId="03F3233D" w14:textId="68CECF1C">
      <w:pPr>
        <w:rPr>
          <w:sz w:val="28"/>
          <w:szCs w:val="28"/>
        </w:rPr>
      </w:pPr>
      <w:r w:rsidRPr="00FC5016">
        <w:rPr>
          <w:sz w:val="28"/>
          <w:szCs w:val="28"/>
        </w:rPr>
        <w:t>The second section asks about governance and contains questions 5-20.</w:t>
      </w:r>
      <w:r>
        <w:rPr>
          <w:noProof/>
          <w:sz w:val="32"/>
          <w:szCs w:val="32"/>
          <w14:ligatures w14:val="standardContextual"/>
        </w:rPr>
        <mc:AlternateContent>
          <mc:Choice Requires="wpi">
            <w:drawing>
              <wp:anchor distT="0" distB="0" distL="114300" distR="114300" simplePos="0" relativeHeight="251659264" behindDoc="0" locked="0" layoutInCell="1" allowOverlap="1">
                <wp:simplePos x="0" y="0"/>
                <wp:positionH relativeFrom="column">
                  <wp:posOffset>182820</wp:posOffset>
                </wp:positionH>
                <wp:positionV relativeFrom="paragraph">
                  <wp:posOffset>456625</wp:posOffset>
                </wp:positionV>
                <wp:extent cx="360" cy="360"/>
                <wp:effectExtent l="38100" t="38100" r="38100" b="38100"/>
                <wp:wrapNone/>
                <wp:docPr id="1936470834" name="Ink 3"/>
                <wp:cNvGraphicFramePr/>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9">
                      <w14:nvContentPartPr>
                        <w14:cNvContentPartPr/>
                      </w14:nvContentPartPr>
                      <w14:xfrm>
                        <a:off x="0" y="0"/>
                        <a:ext cx="360" cy="360"/>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5" type="#_x0000_t75" style="width:1.05pt;height:1.05pt;margin-top:35.45pt;margin-left:13.9pt;mso-wrap-distance-bottom:0;mso-wrap-distance-left:9pt;mso-wrap-distance-right:9pt;mso-wrap-distance-top:0;mso-wrap-style:square;position:absolute;visibility:visible;z-index:251668480">
                <v:imagedata r:id="rId10" o:title=""/>
              </v:shape>
            </w:pict>
          </mc:Fallback>
        </mc:AlternateContent>
      </w:r>
      <w:r>
        <w:rPr>
          <w:noProof/>
          <w:sz w:val="32"/>
          <w:szCs w:val="32"/>
          <w14:ligatures w14:val="standardContextual"/>
        </w:rPr>
        <mc:AlternateContent>
          <mc:Choice Requires="wpi">
            <w:drawing>
              <wp:anchor distT="0" distB="0" distL="114300" distR="114300" simplePos="0" relativeHeight="251658240" behindDoc="0" locked="0" layoutInCell="1" allowOverlap="1">
                <wp:simplePos x="0" y="0"/>
                <wp:positionH relativeFrom="column">
                  <wp:posOffset>182820</wp:posOffset>
                </wp:positionH>
                <wp:positionV relativeFrom="paragraph">
                  <wp:posOffset>479305</wp:posOffset>
                </wp:positionV>
                <wp:extent cx="360" cy="360"/>
                <wp:effectExtent l="38100" t="38100" r="38100" b="38100"/>
                <wp:wrapNone/>
                <wp:docPr id="1935172584" name="Ink 2"/>
                <wp:cNvGraphicFramePr/>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11">
                      <w14:nvContentPartPr>
                        <w14:cNvContentPartPr/>
                      </w14:nvContentPartPr>
                      <w14:xfrm>
                        <a:off x="0" y="0"/>
                        <a:ext cx="360" cy="360"/>
                      </w14:xfrm>
                    </w14:contentPart>
                  </a:graphicData>
                </a:graphic>
              </wp:anchor>
            </w:drawing>
          </mc:Choice>
          <mc:Fallback>
            <w:pict>
              <v:shape id="Ink 2" o:spid="_x0000_s1026" type="#_x0000_t75" style="width:1.05pt;height:1.05pt;margin-top:37.25pt;margin-left:13.9pt;mso-wrap-distance-bottom:0;mso-wrap-distance-left:9pt;mso-wrap-distance-right:9pt;mso-wrap-distance-top:0;mso-wrap-style:square;position:absolute;visibility:visible;z-index:251667456">
                <v:imagedata r:id="rId10" o:title=""/>
              </v:shape>
            </w:pict>
          </mc:Fallback>
        </mc:AlternateContent>
      </w:r>
    </w:p>
    <w:p w:rsidR="00AE3113" w:rsidP="00FC5016" w14:paraId="422EE5F3" w14:textId="60EC65E6">
      <w:pPr>
        <w:rPr>
          <w:sz w:val="32"/>
          <w:szCs w:val="32"/>
        </w:rPr>
      </w:pPr>
      <w:r w:rsidRPr="003E083B">
        <w:rPr>
          <w:noProof/>
          <w:sz w:val="32"/>
          <w:szCs w:val="32"/>
        </w:rPr>
        <w:drawing>
          <wp:anchor distT="0" distB="0" distL="114300" distR="114300" simplePos="0" relativeHeight="251666432" behindDoc="0" locked="0" layoutInCell="1" allowOverlap="1">
            <wp:simplePos x="0" y="0"/>
            <wp:positionH relativeFrom="margin">
              <wp:align>right</wp:align>
            </wp:positionH>
            <wp:positionV relativeFrom="paragraph">
              <wp:posOffset>29845</wp:posOffset>
            </wp:positionV>
            <wp:extent cx="5943600" cy="601980"/>
            <wp:effectExtent l="0" t="0" r="0" b="7620"/>
            <wp:wrapNone/>
            <wp:docPr id="809007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007741" name=""/>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5943600" cy="601980"/>
                    </a:xfrm>
                    <a:prstGeom prst="rect">
                      <a:avLst/>
                    </a:prstGeom>
                  </pic:spPr>
                </pic:pic>
              </a:graphicData>
            </a:graphic>
            <wp14:sizeRelH relativeFrom="page">
              <wp14:pctWidth>0</wp14:pctWidth>
            </wp14:sizeRelH>
            <wp14:sizeRelV relativeFrom="page">
              <wp14:pctHeight>0</wp14:pctHeight>
            </wp14:sizeRelV>
          </wp:anchor>
        </w:drawing>
      </w:r>
      <w:r w:rsidR="002049EA">
        <w:rPr>
          <w:noProof/>
          <w:sz w:val="32"/>
          <w:szCs w:val="32"/>
          <w14:ligatures w14:val="standardContextual"/>
        </w:rPr>
        <mc:AlternateContent>
          <mc:Choice Requires="wps">
            <w:drawing>
              <wp:anchor distT="0" distB="0" distL="114300" distR="114300" simplePos="0" relativeHeight="251665408" behindDoc="0" locked="0" layoutInCell="1" allowOverlap="1">
                <wp:simplePos x="0" y="0"/>
                <wp:positionH relativeFrom="column">
                  <wp:posOffset>3528060</wp:posOffset>
                </wp:positionH>
                <wp:positionV relativeFrom="paragraph">
                  <wp:posOffset>6270625</wp:posOffset>
                </wp:positionV>
                <wp:extent cx="205740" cy="114300"/>
                <wp:effectExtent l="0" t="0" r="3810" b="0"/>
                <wp:wrapNone/>
                <wp:docPr id="2114896482"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205740" cy="1143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27" style="width:16.2pt;height:9pt;margin-top:493.75pt;margin-left:277.8pt;mso-wrap-distance-bottom:0;mso-wrap-distance-left:9pt;mso-wrap-distance-right:9pt;mso-wrap-distance-top:0;mso-wrap-style:square;position:absolute;visibility:visible;v-text-anchor:middle;z-index:251674624" fillcolor="white" stroked="f" strokeweight="1.5pt"/>
            </w:pict>
          </mc:Fallback>
        </mc:AlternateContent>
      </w:r>
      <w:r w:rsidR="002049EA">
        <w:rPr>
          <w:noProof/>
          <w:sz w:val="32"/>
          <w:szCs w:val="32"/>
          <w14:ligatures w14:val="standardContextual"/>
        </w:rPr>
        <mc:AlternateContent>
          <mc:Choice Requires="wps">
            <w:drawing>
              <wp:anchor distT="0" distB="0" distL="114300" distR="114300" simplePos="0" relativeHeight="251664384" behindDoc="0" locked="0" layoutInCell="1" allowOverlap="1">
                <wp:simplePos x="0" y="0"/>
                <wp:positionH relativeFrom="column">
                  <wp:posOffset>3543300</wp:posOffset>
                </wp:positionH>
                <wp:positionV relativeFrom="paragraph">
                  <wp:posOffset>5165725</wp:posOffset>
                </wp:positionV>
                <wp:extent cx="205740" cy="114300"/>
                <wp:effectExtent l="0" t="0" r="3810" b="0"/>
                <wp:wrapNone/>
                <wp:docPr id="1788211870"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205740" cy="1143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28" style="width:16.2pt;height:9pt;margin-top:406.75pt;margin-left:279pt;mso-wrap-distance-bottom:0;mso-wrap-distance-left:9pt;mso-wrap-distance-right:9pt;mso-wrap-distance-top:0;mso-wrap-style:square;position:absolute;visibility:visible;v-text-anchor:middle;z-index:251673600" fillcolor="white" stroked="f" strokeweight="1.5pt"/>
            </w:pict>
          </mc:Fallback>
        </mc:AlternateContent>
      </w:r>
      <w:r>
        <w:rPr>
          <w:noProof/>
          <w:sz w:val="32"/>
          <w:szCs w:val="32"/>
          <w14:ligatures w14:val="standardContextual"/>
        </w:rPr>
        <mc:AlternateContent>
          <mc:Choice Requires="wpi">
            <w:drawing>
              <wp:anchor distT="0" distB="0" distL="114300" distR="114300" simplePos="0" relativeHeight="251660288" behindDoc="0" locked="0" layoutInCell="1" allowOverlap="1">
                <wp:simplePos x="0" y="0"/>
                <wp:positionH relativeFrom="column">
                  <wp:posOffset>156845</wp:posOffset>
                </wp:positionH>
                <wp:positionV relativeFrom="paragraph">
                  <wp:posOffset>1191895</wp:posOffset>
                </wp:positionV>
                <wp:extent cx="360" cy="360"/>
                <wp:effectExtent l="76200" t="95250" r="76200" b="95250"/>
                <wp:wrapNone/>
                <wp:docPr id="939074364" name="Ink 9"/>
                <wp:cNvGraphicFramePr/>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13">
                      <w14:nvContentPartPr>
                        <w14:cNvContentPartPr/>
                      </w14:nvContentPartPr>
                      <w14:xfrm>
                        <a:off x="0" y="0"/>
                        <a:ext cx="360" cy="360"/>
                      </w14:xfrm>
                    </w14:contentPart>
                  </a:graphicData>
                </a:graphic>
              </wp:anchor>
            </w:drawing>
          </mc:Choice>
          <mc:Fallback>
            <w:pict>
              <v:shape id="Ink 9" o:spid="_x0000_s1029" type="#_x0000_t75" style="width:5.7pt;height:5.7pt;margin-top:91pt;margin-left:9.5pt;mso-wrap-distance-bottom:0;mso-wrap-distance-left:9pt;mso-wrap-distance-right:9pt;mso-wrap-distance-top:0;mso-wrap-style:square;position:absolute;visibility:visible;z-index:251669504">
                <v:imagedata r:id="rId14" o:title=""/>
              </v:shape>
            </w:pict>
          </mc:Fallback>
        </mc:AlternateContent>
      </w:r>
      <w:r w:rsidRPr="00AE3113">
        <w:rPr>
          <w:noProof/>
          <w:sz w:val="32"/>
          <w:szCs w:val="32"/>
        </w:rPr>
        <w:drawing>
          <wp:inline distT="0" distB="0" distL="0" distR="0">
            <wp:extent cx="5943600" cy="6494780"/>
            <wp:effectExtent l="0" t="0" r="0" b="1270"/>
            <wp:docPr id="1344812379" name="Picture 1" descr="Graphical user interfac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812379" name="Picture 1" descr="Graphical user interface, application&#10;&#10;AI-generated content may be incorrect."/>
                    <pic:cNvPicPr/>
                  </pic:nvPicPr>
                  <pic:blipFill>
                    <a:blip xmlns:r="http://schemas.openxmlformats.org/officeDocument/2006/relationships" r:embed="rId15"/>
                    <a:stretch>
                      <a:fillRect/>
                    </a:stretch>
                  </pic:blipFill>
                  <pic:spPr>
                    <a:xfrm>
                      <a:off x="0" y="0"/>
                      <a:ext cx="5943600" cy="6494780"/>
                    </a:xfrm>
                    <a:prstGeom prst="rect">
                      <a:avLst/>
                    </a:prstGeom>
                  </pic:spPr>
                </pic:pic>
              </a:graphicData>
            </a:graphic>
          </wp:inline>
        </w:drawing>
      </w:r>
    </w:p>
    <w:p w:rsidR="00AE3113" w:rsidP="00FC5016" w14:paraId="585D4C55" w14:textId="49B15542">
      <w:pPr>
        <w:rPr>
          <w:sz w:val="32"/>
          <w:szCs w:val="32"/>
        </w:rPr>
      </w:pPr>
      <w:r w:rsidRPr="00AE3113">
        <w:rPr>
          <w:noProof/>
          <w:sz w:val="32"/>
          <w:szCs w:val="32"/>
        </w:rPr>
        <w:drawing>
          <wp:inline distT="0" distB="0" distL="0" distR="0">
            <wp:extent cx="5943600" cy="4201795"/>
            <wp:effectExtent l="0" t="0" r="0" b="8255"/>
            <wp:docPr id="425377335"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377335" name="Picture 1" descr="Graphical user interface, text, application, email&#10;&#10;AI-generated content may be incorrect."/>
                    <pic:cNvPicPr/>
                  </pic:nvPicPr>
                  <pic:blipFill>
                    <a:blip xmlns:r="http://schemas.openxmlformats.org/officeDocument/2006/relationships" r:embed="rId16"/>
                    <a:stretch>
                      <a:fillRect/>
                    </a:stretch>
                  </pic:blipFill>
                  <pic:spPr>
                    <a:xfrm>
                      <a:off x="0" y="0"/>
                      <a:ext cx="5943600" cy="4201795"/>
                    </a:xfrm>
                    <a:prstGeom prst="rect">
                      <a:avLst/>
                    </a:prstGeom>
                  </pic:spPr>
                </pic:pic>
              </a:graphicData>
            </a:graphic>
          </wp:inline>
        </w:drawing>
      </w:r>
    </w:p>
    <w:p w:rsidR="00191E43" w:rsidP="00FC5016" w14:paraId="6320FF14" w14:textId="082F4C1E">
      <w:pPr>
        <w:rPr>
          <w:sz w:val="32"/>
          <w:szCs w:val="32"/>
        </w:rPr>
      </w:pPr>
      <w:r w:rsidRPr="00191E43">
        <w:rPr>
          <w:noProof/>
          <w:sz w:val="32"/>
          <w:szCs w:val="32"/>
        </w:rPr>
        <w:drawing>
          <wp:inline distT="0" distB="0" distL="0" distR="0">
            <wp:extent cx="5943600" cy="4097020"/>
            <wp:effectExtent l="0" t="0" r="0" b="0"/>
            <wp:docPr id="813872279" name="Picture 1"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872279" name="Picture 1" descr="Graphical user interface, text, application&#10;&#10;AI-generated content may be incorrect."/>
                    <pic:cNvPicPr/>
                  </pic:nvPicPr>
                  <pic:blipFill>
                    <a:blip xmlns:r="http://schemas.openxmlformats.org/officeDocument/2006/relationships" r:embed="rId17"/>
                    <a:srcRect t="921"/>
                    <a:stretch>
                      <a:fillRect/>
                    </a:stretch>
                  </pic:blipFill>
                  <pic:spPr bwMode="auto">
                    <a:xfrm>
                      <a:off x="0" y="0"/>
                      <a:ext cx="5943600" cy="40970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E4753D" w:rsidP="00FC5016" w14:paraId="20473975" w14:textId="2D9B1253">
      <w:pPr>
        <w:rPr>
          <w:sz w:val="28"/>
          <w:szCs w:val="28"/>
        </w:rPr>
      </w:pPr>
      <w:r>
        <w:rPr>
          <w:sz w:val="28"/>
          <w:szCs w:val="28"/>
        </w:rPr>
        <w:t>For local programs funded to conduct surveillance (New York City or Los Angeles County)</w:t>
      </w:r>
      <w:r w:rsidR="007D1BA8">
        <w:rPr>
          <w:sz w:val="28"/>
          <w:szCs w:val="28"/>
        </w:rPr>
        <w:t>,</w:t>
      </w:r>
      <w:r>
        <w:rPr>
          <w:sz w:val="28"/>
          <w:szCs w:val="28"/>
        </w:rPr>
        <w:t xml:space="preserve"> fill out this section according to your local mandates, regulations, and policies.</w:t>
      </w:r>
    </w:p>
    <w:p w:rsidR="00FC5016" w:rsidRPr="00FC5016" w:rsidP="00FC5016" w14:paraId="418D51E6" w14:textId="5432E384">
      <w:pPr>
        <w:rPr>
          <w:sz w:val="28"/>
          <w:szCs w:val="28"/>
        </w:rPr>
      </w:pPr>
      <w:r w:rsidRPr="00FC5016">
        <w:rPr>
          <w:sz w:val="28"/>
          <w:szCs w:val="28"/>
        </w:rPr>
        <w:t>Question 5 has skip logic. If you select “universal testing mandated” or “both universal and targeted testing mandated,” the survey will skip to question 7. If you select “unknown,” the survey will skip to question 8.</w:t>
      </w:r>
    </w:p>
    <w:p w:rsidR="00FC5016" w:rsidRPr="00FC5016" w:rsidP="00FC5016" w14:paraId="658BB4F3" w14:textId="77777777">
      <w:pPr>
        <w:rPr>
          <w:sz w:val="28"/>
          <w:szCs w:val="28"/>
        </w:rPr>
      </w:pPr>
      <w:r w:rsidRPr="00FC5016">
        <w:rPr>
          <w:sz w:val="28"/>
          <w:szCs w:val="28"/>
        </w:rPr>
        <w:t xml:space="preserve">Question 10 has skip logic. If you select “no” or “unknown,” the survey will skip to question 12. </w:t>
      </w:r>
    </w:p>
    <w:p w:rsidR="00FC5016" w:rsidRPr="00FC5016" w:rsidP="00FC5016" w14:paraId="3BA9CAA9" w14:textId="77777777">
      <w:pPr>
        <w:rPr>
          <w:sz w:val="28"/>
          <w:szCs w:val="28"/>
        </w:rPr>
      </w:pPr>
      <w:r w:rsidRPr="00FC5016">
        <w:rPr>
          <w:sz w:val="28"/>
          <w:szCs w:val="28"/>
        </w:rPr>
        <w:t>Question 13 has skip logic. If you select “no” the survey will skip to question 18.</w:t>
      </w:r>
    </w:p>
    <w:p w:rsidR="00FC5016" w:rsidRPr="00FC5016" w:rsidP="00FC5016" w14:paraId="7BD07CF3" w14:textId="33C8B47B">
      <w:pPr>
        <w:rPr>
          <w:sz w:val="28"/>
          <w:szCs w:val="28"/>
        </w:rPr>
      </w:pPr>
      <w:r>
        <w:rPr>
          <w:noProof/>
          <w:sz w:val="28"/>
          <w:szCs w:val="28"/>
          <w14:ligatures w14:val="standardContextual"/>
        </w:rPr>
        <mc:AlternateContent>
          <mc:Choice Requires="wpi">
            <w:drawing>
              <wp:anchor distT="0" distB="0" distL="114300" distR="114300" simplePos="0" relativeHeight="251661312" behindDoc="0" locked="0" layoutInCell="1" allowOverlap="1">
                <wp:simplePos x="0" y="0"/>
                <wp:positionH relativeFrom="column">
                  <wp:posOffset>1142580</wp:posOffset>
                </wp:positionH>
                <wp:positionV relativeFrom="paragraph">
                  <wp:posOffset>443110</wp:posOffset>
                </wp:positionV>
                <wp:extent cx="360" cy="360"/>
                <wp:effectExtent l="76200" t="95250" r="76200" b="95250"/>
                <wp:wrapNone/>
                <wp:docPr id="1503016381" name="Ink 10"/>
                <wp:cNvGraphicFramePr/>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18">
                      <w14:nvContentPartPr>
                        <w14:cNvContentPartPr/>
                      </w14:nvContentPartPr>
                      <w14:xfrm>
                        <a:off x="0" y="0"/>
                        <a:ext cx="360" cy="360"/>
                      </w14:xfrm>
                    </w14:contentPart>
                  </a:graphicData>
                </a:graphic>
              </wp:anchor>
            </w:drawing>
          </mc:Choice>
          <mc:Fallback>
            <w:pict>
              <v:shape id="Ink 10" o:spid="_x0000_s1030" type="#_x0000_t75" style="width:5.7pt;height:5.7pt;margin-top:32.05pt;margin-left:87.1pt;mso-wrap-distance-bottom:0;mso-wrap-distance-left:9pt;mso-wrap-distance-right:9pt;mso-wrap-distance-top:0;mso-wrap-style:square;position:absolute;visibility:visible;z-index:251670528">
                <v:imagedata r:id="rId14" o:title=""/>
              </v:shape>
            </w:pict>
          </mc:Fallback>
        </mc:AlternateContent>
      </w:r>
      <w:r w:rsidRPr="00FC5016">
        <w:rPr>
          <w:sz w:val="28"/>
          <w:szCs w:val="28"/>
        </w:rPr>
        <w:t>Question 18 has skip logic. If you select "no” the survey will skip to question 21.</w:t>
      </w:r>
    </w:p>
    <w:p w:rsidR="00FC5016" w14:paraId="1C8759FC" w14:textId="77777777">
      <w:pPr>
        <w:spacing w:line="278" w:lineRule="auto"/>
        <w:rPr>
          <w:rFonts w:asciiTheme="majorHAnsi" w:eastAsiaTheme="majorEastAsia" w:hAnsiTheme="majorHAnsi" w:cstheme="majorBidi"/>
          <w:color w:val="0F4761" w:themeColor="accent1" w:themeShade="BF"/>
          <w:kern w:val="2"/>
          <w:szCs w:val="40"/>
          <w14:ligatures w14:val="standardContextual"/>
        </w:rPr>
      </w:pPr>
      <w:r>
        <w:br w:type="page"/>
      </w:r>
    </w:p>
    <w:p w:rsidR="00FC5016" w:rsidRPr="00FC5016" w:rsidP="00FC5016" w14:paraId="5C698217" w14:textId="2FFD1E7C">
      <w:pPr>
        <w:pStyle w:val="Heading1"/>
        <w:ind w:left="432" w:hanging="432"/>
        <w:rPr>
          <w:sz w:val="32"/>
          <w:szCs w:val="32"/>
        </w:rPr>
      </w:pPr>
      <w:r w:rsidRPr="00FC5016">
        <w:rPr>
          <w:sz w:val="32"/>
          <w:szCs w:val="32"/>
        </w:rPr>
        <w:t>3. Surveillance, Testing and Prevention</w:t>
      </w:r>
    </w:p>
    <w:p w:rsidR="00FC5016" w:rsidRPr="00FC5016" w:rsidP="00FC5016" w14:paraId="56B09960" w14:textId="77777777">
      <w:pPr>
        <w:rPr>
          <w:sz w:val="28"/>
          <w:szCs w:val="28"/>
        </w:rPr>
      </w:pPr>
      <w:r w:rsidRPr="00FC5016">
        <w:rPr>
          <w:sz w:val="28"/>
          <w:szCs w:val="28"/>
        </w:rPr>
        <w:t xml:space="preserve">The third section asks about surveillance, testing, and prevention and contains questions 21-32. </w:t>
      </w:r>
    </w:p>
    <w:p w:rsidR="002049EA" w:rsidP="00FC5016" w14:paraId="7653DE6C" w14:textId="5F9EEA26">
      <w:pPr>
        <w:rPr>
          <w:sz w:val="28"/>
          <w:szCs w:val="28"/>
        </w:rPr>
      </w:pPr>
      <w:r>
        <w:rPr>
          <w:noProof/>
          <w:sz w:val="32"/>
          <w:szCs w:val="32"/>
          <w14:ligatures w14:val="standardContextual"/>
        </w:rPr>
        <mc:AlternateContent>
          <mc:Choice Requires="wps">
            <w:drawing>
              <wp:anchor distT="0" distB="0" distL="114300" distR="114300" simplePos="0" relativeHeight="251663360" behindDoc="0" locked="0" layoutInCell="1" allowOverlap="1">
                <wp:simplePos x="0" y="0"/>
                <wp:positionH relativeFrom="column">
                  <wp:posOffset>3566160</wp:posOffset>
                </wp:positionH>
                <wp:positionV relativeFrom="paragraph">
                  <wp:posOffset>2848610</wp:posOffset>
                </wp:positionV>
                <wp:extent cx="1318260" cy="177800"/>
                <wp:effectExtent l="0" t="0" r="0" b="0"/>
                <wp:wrapNone/>
                <wp:docPr id="1382544787"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318260" cy="1778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vertOverflow="overflow" horzOverflow="overflow" vert="horz" wrap="square" lIns="91440" tIns="45720" rIns="91440" bIns="45720" numCol="1" spcCol="0" anchor="ctr"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31" style="width:103.8pt;height:8.4pt;margin-top:224.3pt;margin-left:280.8pt;mso-height-percent:0;mso-height-relative:margin;mso-width-percent:0;mso-width-relative:margin;mso-wrap-distance-bottom:0;mso-wrap-distance-left:9pt;mso-wrap-distance-right:9pt;mso-wrap-distance-top:0;mso-wrap-style:square;position:absolute;visibility:visible;v-text-anchor:middle;z-index:251672576" fillcolor="white" stroked="f" strokeweight="1.5pt"/>
            </w:pict>
          </mc:Fallback>
        </mc:AlternateContent>
      </w:r>
      <w:r>
        <w:rPr>
          <w:noProof/>
          <w:sz w:val="32"/>
          <w:szCs w:val="32"/>
          <w14:ligatures w14:val="standardContextual"/>
        </w:rPr>
        <mc:AlternateContent>
          <mc:Choice Requires="wps">
            <w:drawing>
              <wp:anchor distT="0" distB="0" distL="114300" distR="114300" simplePos="0" relativeHeight="251662336" behindDoc="0" locked="0" layoutInCell="1" allowOverlap="1">
                <wp:simplePos x="0" y="0"/>
                <wp:positionH relativeFrom="column">
                  <wp:posOffset>3528060</wp:posOffset>
                </wp:positionH>
                <wp:positionV relativeFrom="paragraph">
                  <wp:posOffset>349250</wp:posOffset>
                </wp:positionV>
                <wp:extent cx="205740" cy="142875"/>
                <wp:effectExtent l="0" t="0" r="0" b="0"/>
                <wp:wrapNone/>
                <wp:docPr id="1024642124"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205740" cy="1428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vertOverflow="overflow" horzOverflow="overflow" vert="horz" wrap="square" lIns="91440" tIns="45720" rIns="91440" bIns="45720" numCol="1" spcCol="0" anchor="ctr" compatLnSpc="1">
                        <a:prstTxWarp prst="textNoShape">
                          <a:avLst/>
                        </a:prstTxWarp>
                      </wps:bodyPr>
                    </wps:wsp>
                  </a:graphicData>
                </a:graphic>
              </wp:anchor>
            </w:drawing>
          </mc:Choice>
          <mc:Fallback>
            <w:pict>
              <v:rect id="Rectangle 1" o:spid="_x0000_s1032" style="width:16.2pt;height:9pt;margin-top:27.5pt;margin-left:277.8pt;mso-wrap-distance-bottom:0;mso-wrap-distance-left:9pt;mso-wrap-distance-right:9pt;mso-wrap-distance-top:0;mso-wrap-style:square;position:absolute;visibility:visible;v-text-anchor:middle;z-index:251671552" fillcolor="white" stroked="f" strokeweight="1.5pt"/>
            </w:pict>
          </mc:Fallback>
        </mc:AlternateContent>
      </w:r>
      <w:r w:rsidRPr="00136B97" w:rsidR="00136B97">
        <w:rPr>
          <w:noProof/>
          <w:sz w:val="32"/>
          <w:szCs w:val="32"/>
        </w:rPr>
        <w:drawing>
          <wp:inline distT="0" distB="0" distL="0" distR="0">
            <wp:extent cx="5943600" cy="969645"/>
            <wp:effectExtent l="0" t="0" r="0" b="1905"/>
            <wp:docPr id="1873882723" name="Picture 1"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882723" name="Picture 1" descr="Graphical user interface, text, application&#10;&#10;AI-generated content may be incorrect."/>
                    <pic:cNvPicPr/>
                  </pic:nvPicPr>
                  <pic:blipFill>
                    <a:blip xmlns:r="http://schemas.openxmlformats.org/officeDocument/2006/relationships" r:embed="rId19"/>
                    <a:stretch>
                      <a:fillRect/>
                    </a:stretch>
                  </pic:blipFill>
                  <pic:spPr>
                    <a:xfrm>
                      <a:off x="0" y="0"/>
                      <a:ext cx="5943600" cy="969645"/>
                    </a:xfrm>
                    <a:prstGeom prst="rect">
                      <a:avLst/>
                    </a:prstGeom>
                  </pic:spPr>
                </pic:pic>
              </a:graphicData>
            </a:graphic>
          </wp:inline>
        </w:drawing>
      </w:r>
      <w:r w:rsidRPr="002049EA">
        <w:rPr>
          <w:noProof/>
          <w:sz w:val="28"/>
          <w:szCs w:val="28"/>
        </w:rPr>
        <w:drawing>
          <wp:inline distT="0" distB="0" distL="0" distR="0">
            <wp:extent cx="5943600" cy="2524760"/>
            <wp:effectExtent l="0" t="0" r="0" b="8890"/>
            <wp:docPr id="1904735140" name="Picture 1"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735140" name="Picture 1" descr="Graphical user interface, text, application&#10;&#10;AI-generated content may be incorrect."/>
                    <pic:cNvPicPr/>
                  </pic:nvPicPr>
                  <pic:blipFill>
                    <a:blip xmlns:r="http://schemas.openxmlformats.org/officeDocument/2006/relationships" r:embed="rId20"/>
                    <a:stretch>
                      <a:fillRect/>
                    </a:stretch>
                  </pic:blipFill>
                  <pic:spPr>
                    <a:xfrm>
                      <a:off x="0" y="0"/>
                      <a:ext cx="5943600" cy="2524760"/>
                    </a:xfrm>
                    <a:prstGeom prst="rect">
                      <a:avLst/>
                    </a:prstGeom>
                  </pic:spPr>
                </pic:pic>
              </a:graphicData>
            </a:graphic>
          </wp:inline>
        </w:drawing>
      </w:r>
      <w:r w:rsidR="008965D6">
        <w:rPr>
          <w:noProof/>
          <w:sz w:val="28"/>
          <w:szCs w:val="28"/>
        </w:rPr>
        <w:t xml:space="preserve">    </w:t>
      </w:r>
      <w:r w:rsidRPr="002049EA">
        <w:rPr>
          <w:noProof/>
          <w:sz w:val="28"/>
          <w:szCs w:val="28"/>
        </w:rPr>
        <w:drawing>
          <wp:inline distT="0" distB="0" distL="0" distR="0">
            <wp:extent cx="5922010" cy="1936750"/>
            <wp:effectExtent l="0" t="0" r="2540" b="6350"/>
            <wp:docPr id="925104126" name="Picture 1" descr="Graphical user interfac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104126" name="Picture 1" descr="Graphical user interface, text&#10;&#10;AI-generated content may be incorrect."/>
                    <pic:cNvPicPr/>
                  </pic:nvPicPr>
                  <pic:blipFill>
                    <a:blip xmlns:r="http://schemas.openxmlformats.org/officeDocument/2006/relationships" r:embed="rId21"/>
                    <a:srcRect l="769" r="1"/>
                    <a:stretch>
                      <a:fillRect/>
                    </a:stretch>
                  </pic:blipFill>
                  <pic:spPr bwMode="auto">
                    <a:xfrm>
                      <a:off x="0" y="0"/>
                      <a:ext cx="5922010" cy="193675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Pr="002049EA">
        <w:rPr>
          <w:noProof/>
          <w:sz w:val="28"/>
          <w:szCs w:val="28"/>
        </w:rPr>
        <w:drawing>
          <wp:inline distT="0" distB="0" distL="0" distR="0">
            <wp:extent cx="5928360" cy="3514725"/>
            <wp:effectExtent l="0" t="0" r="0" b="9525"/>
            <wp:docPr id="936501295" name="Picture 1"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501295" name="Picture 1" descr="Graphical user interface, text, application&#10;&#10;AI-generated content may be incorrect."/>
                    <pic:cNvPicPr/>
                  </pic:nvPicPr>
                  <pic:blipFill>
                    <a:blip xmlns:r="http://schemas.openxmlformats.org/officeDocument/2006/relationships" r:embed="rId22"/>
                    <a:srcRect l="128" t="2329" r="1"/>
                    <a:stretch>
                      <a:fillRect/>
                    </a:stretch>
                  </pic:blipFill>
                  <pic:spPr bwMode="auto">
                    <a:xfrm>
                      <a:off x="0" y="0"/>
                      <a:ext cx="5928360" cy="351472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Pr="002049EA">
        <w:rPr>
          <w:noProof/>
          <w:sz w:val="28"/>
          <w:szCs w:val="28"/>
        </w:rPr>
        <w:drawing>
          <wp:inline distT="0" distB="0" distL="0" distR="0">
            <wp:extent cx="5981700" cy="4561205"/>
            <wp:effectExtent l="0" t="0" r="0" b="0"/>
            <wp:docPr id="1231306267"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306267" name="Picture 1" descr="Graphical user interface, text, application, email&#10;&#10;AI-generated content may be incorrect."/>
                    <pic:cNvPicPr/>
                  </pic:nvPicPr>
                  <pic:blipFill>
                    <a:blip xmlns:r="http://schemas.openxmlformats.org/officeDocument/2006/relationships" r:embed="rId23"/>
                    <a:srcRect t="1318"/>
                    <a:stretch>
                      <a:fillRect/>
                    </a:stretch>
                  </pic:blipFill>
                  <pic:spPr bwMode="auto">
                    <a:xfrm>
                      <a:off x="0" y="0"/>
                      <a:ext cx="5981700" cy="456120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FC5016" w:rsidRPr="00FC5016" w:rsidP="00FC5016" w14:paraId="659F22CF" w14:textId="763300FE">
      <w:pPr>
        <w:rPr>
          <w:sz w:val="28"/>
          <w:szCs w:val="28"/>
        </w:rPr>
      </w:pPr>
      <w:r w:rsidRPr="00FC5016">
        <w:rPr>
          <w:sz w:val="28"/>
          <w:szCs w:val="28"/>
        </w:rPr>
        <w:t>Question 21 has skip logic. If you select "no</w:t>
      </w:r>
      <w:r w:rsidR="00AD6FF5">
        <w:rPr>
          <w:sz w:val="28"/>
          <w:szCs w:val="28"/>
        </w:rPr>
        <w:t>,</w:t>
      </w:r>
      <w:r w:rsidRPr="00FC5016">
        <w:rPr>
          <w:sz w:val="28"/>
          <w:szCs w:val="28"/>
        </w:rPr>
        <w:t>” question 23 will show. If you select "unknown</w:t>
      </w:r>
      <w:r w:rsidR="00AD6FF5">
        <w:rPr>
          <w:sz w:val="28"/>
          <w:szCs w:val="28"/>
        </w:rPr>
        <w:t>,</w:t>
      </w:r>
      <w:r w:rsidRPr="00FC5016">
        <w:rPr>
          <w:sz w:val="28"/>
          <w:szCs w:val="28"/>
        </w:rPr>
        <w:t>” question 24 will show.</w:t>
      </w:r>
    </w:p>
    <w:p w:rsidR="00FC5016" w:rsidRPr="00FC5016" w:rsidP="00FC5016" w14:paraId="25074421" w14:textId="77777777">
      <w:pPr>
        <w:rPr>
          <w:sz w:val="28"/>
          <w:szCs w:val="28"/>
        </w:rPr>
      </w:pPr>
      <w:r w:rsidRPr="00FC5016">
        <w:rPr>
          <w:sz w:val="28"/>
          <w:szCs w:val="28"/>
        </w:rPr>
        <w:t xml:space="preserve">Question 22 is a free text field for (MM/YYYY). If you don’t know all or part of the date, use 9s for unknown. </w:t>
      </w:r>
    </w:p>
    <w:p w:rsidR="00FC5016" w:rsidRPr="00FC5016" w:rsidP="00FC5016" w14:paraId="22CD732B" w14:textId="77777777">
      <w:pPr>
        <w:rPr>
          <w:sz w:val="28"/>
          <w:szCs w:val="28"/>
        </w:rPr>
      </w:pPr>
      <w:r w:rsidRPr="00FC5016">
        <w:rPr>
          <w:sz w:val="28"/>
          <w:szCs w:val="28"/>
        </w:rPr>
        <w:t>Question 24 has skip logic. If “testing rates have decreased” is selected, question 26 will show. If "testing rates have remained relatively consistent” or “unknown” are selected, question 27 will show.</w:t>
      </w:r>
    </w:p>
    <w:p w:rsidR="00FC5016" w:rsidRPr="00FC5016" w:rsidP="00FC5016" w14:paraId="3EC7EF8B" w14:textId="428EE06A">
      <w:pPr>
        <w:spacing w:after="200" w:line="276" w:lineRule="auto"/>
        <w:rPr>
          <w:sz w:val="28"/>
          <w:szCs w:val="28"/>
        </w:rPr>
      </w:pPr>
      <w:r w:rsidRPr="265626A0">
        <w:rPr>
          <w:sz w:val="28"/>
          <w:szCs w:val="28"/>
        </w:rPr>
        <w:t xml:space="preserve">For question 27, the option “Conduct systematic environmental investigation activities” includes things such as lead dust wipes, visual inspections, </w:t>
      </w:r>
      <w:r w:rsidRPr="265626A0" w:rsidR="007D1BA8">
        <w:rPr>
          <w:sz w:val="28"/>
          <w:szCs w:val="28"/>
        </w:rPr>
        <w:t xml:space="preserve">and </w:t>
      </w:r>
      <w:r w:rsidRPr="265626A0">
        <w:rPr>
          <w:sz w:val="28"/>
          <w:szCs w:val="28"/>
        </w:rPr>
        <w:t>paint chip and soil analysis based on housing characteristics (i.e. pre-1978 housing in poor condition) and making data available electronically.</w:t>
      </w:r>
    </w:p>
    <w:p w:rsidR="00FC5016" w:rsidRPr="00FC5016" w:rsidP="00FC5016" w14:paraId="173D86CF" w14:textId="4DCF2B35">
      <w:pPr>
        <w:rPr>
          <w:sz w:val="28"/>
          <w:szCs w:val="28"/>
        </w:rPr>
      </w:pPr>
      <w:r w:rsidRPr="00FC5016">
        <w:rPr>
          <w:sz w:val="28"/>
          <w:szCs w:val="28"/>
        </w:rPr>
        <w:t>Question 28 has skip logic. If you select “no” or “unknown</w:t>
      </w:r>
      <w:r w:rsidR="00AD6FF5">
        <w:rPr>
          <w:sz w:val="28"/>
          <w:szCs w:val="28"/>
        </w:rPr>
        <w:t>,</w:t>
      </w:r>
      <w:r w:rsidRPr="00FC5016">
        <w:rPr>
          <w:sz w:val="28"/>
          <w:szCs w:val="28"/>
        </w:rPr>
        <w:t>” the survey will skip to question 31.</w:t>
      </w:r>
    </w:p>
    <w:p w:rsidR="00FC5016" w14:paraId="3FEEFAF7" w14:textId="77777777">
      <w:pPr>
        <w:spacing w:line="278" w:lineRule="auto"/>
        <w:rPr>
          <w:rFonts w:asciiTheme="majorHAnsi" w:eastAsiaTheme="majorEastAsia" w:hAnsiTheme="majorHAnsi" w:cstheme="majorBidi"/>
          <w:color w:val="0F4761" w:themeColor="accent1" w:themeShade="BF"/>
          <w:kern w:val="2"/>
          <w:szCs w:val="32"/>
          <w14:ligatures w14:val="standardContextual"/>
        </w:rPr>
      </w:pPr>
      <w:r>
        <w:br w:type="page"/>
      </w:r>
    </w:p>
    <w:p w:rsidR="00FC5016" w:rsidRPr="00FC5016" w:rsidP="00FC5016" w14:paraId="6FE4EDCA" w14:textId="575DAE27">
      <w:pPr>
        <w:pStyle w:val="Heading2"/>
        <w:ind w:left="576" w:hanging="576"/>
      </w:pPr>
      <w:r w:rsidRPr="00FC5016">
        <w:t>4. Case Management</w:t>
      </w:r>
    </w:p>
    <w:p w:rsidR="00FC5016" w:rsidP="00FC5016" w14:paraId="7E10CD41" w14:textId="567D0C90">
      <w:pPr>
        <w:rPr>
          <w:sz w:val="28"/>
          <w:szCs w:val="28"/>
        </w:rPr>
      </w:pPr>
      <w:r w:rsidRPr="00FC5016">
        <w:rPr>
          <w:sz w:val="28"/>
          <w:szCs w:val="28"/>
        </w:rPr>
        <w:t>The fourth section asks about case management and contains questions 33-38</w:t>
      </w:r>
      <w:r w:rsidR="000B02CB">
        <w:rPr>
          <w:sz w:val="28"/>
          <w:szCs w:val="28"/>
        </w:rPr>
        <w:t>.</w:t>
      </w:r>
    </w:p>
    <w:p w:rsidR="00FC5016" w:rsidP="00FC5016" w14:paraId="4F2A96F0" w14:textId="48C95036">
      <w:pPr>
        <w:rPr>
          <w:sz w:val="28"/>
          <w:szCs w:val="28"/>
        </w:rPr>
      </w:pPr>
      <w:r w:rsidRPr="00FC5016">
        <w:rPr>
          <w:noProof/>
          <w:sz w:val="28"/>
          <w:szCs w:val="28"/>
        </w:rPr>
        <w:drawing>
          <wp:inline distT="0" distB="0" distL="0" distR="0">
            <wp:extent cx="5905500" cy="6617970"/>
            <wp:effectExtent l="0" t="0" r="0" b="0"/>
            <wp:docPr id="1688937061" name="Picture 1" descr="Graphical user interface,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937061" name="Picture 1" descr="Graphical user interface, table&#10;&#10;AI-generated content may be incorrect."/>
                    <pic:cNvPicPr/>
                  </pic:nvPicPr>
                  <pic:blipFill>
                    <a:blip xmlns:r="http://schemas.openxmlformats.org/officeDocument/2006/relationships" r:embed="rId24"/>
                    <a:srcRect l="641" r="-1"/>
                    <a:stretch>
                      <a:fillRect/>
                    </a:stretch>
                  </pic:blipFill>
                  <pic:spPr bwMode="auto">
                    <a:xfrm>
                      <a:off x="0" y="0"/>
                      <a:ext cx="5905500" cy="661797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FC5016" w:rsidP="00FC5016" w14:paraId="24DB99A5" w14:textId="4344B015">
      <w:pPr>
        <w:rPr>
          <w:sz w:val="28"/>
          <w:szCs w:val="28"/>
        </w:rPr>
      </w:pPr>
      <w:r w:rsidRPr="00FC5016">
        <w:rPr>
          <w:noProof/>
          <w:sz w:val="28"/>
          <w:szCs w:val="28"/>
        </w:rPr>
        <w:drawing>
          <wp:inline distT="0" distB="0" distL="0" distR="0">
            <wp:extent cx="5836920" cy="6878947"/>
            <wp:effectExtent l="0" t="0" r="0" b="0"/>
            <wp:docPr id="10662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2130" name=""/>
                    <pic:cNvPicPr/>
                  </pic:nvPicPr>
                  <pic:blipFill>
                    <a:blip xmlns:r="http://schemas.openxmlformats.org/officeDocument/2006/relationships" r:embed="rId25"/>
                    <a:stretch>
                      <a:fillRect/>
                    </a:stretch>
                  </pic:blipFill>
                  <pic:spPr>
                    <a:xfrm>
                      <a:off x="0" y="0"/>
                      <a:ext cx="5839500" cy="6881987"/>
                    </a:xfrm>
                    <a:prstGeom prst="rect">
                      <a:avLst/>
                    </a:prstGeom>
                  </pic:spPr>
                </pic:pic>
              </a:graphicData>
            </a:graphic>
          </wp:inline>
        </w:drawing>
      </w:r>
    </w:p>
    <w:p w:rsidR="00323FB1" w:rsidRPr="00323FB1" w:rsidP="00323FB1" w14:paraId="5295B62C" w14:textId="3D8C5F8E">
      <w:pPr>
        <w:rPr>
          <w:sz w:val="28"/>
          <w:szCs w:val="28"/>
        </w:rPr>
      </w:pPr>
      <w:r w:rsidRPr="7F0F85C5">
        <w:rPr>
          <w:sz w:val="28"/>
          <w:szCs w:val="28"/>
        </w:rPr>
        <w:t xml:space="preserve">Note that on the table under </w:t>
      </w:r>
      <w:r w:rsidRPr="7F0F85C5" w:rsidR="00AD6FF5">
        <w:rPr>
          <w:sz w:val="28"/>
          <w:szCs w:val="28"/>
        </w:rPr>
        <w:t xml:space="preserve">the </w:t>
      </w:r>
      <w:r w:rsidRPr="7F0F85C5">
        <w:rPr>
          <w:sz w:val="28"/>
          <w:szCs w:val="28"/>
        </w:rPr>
        <w:t xml:space="preserve">Assessment and Remediation Actions section, </w:t>
      </w:r>
      <w:r w:rsidRPr="7F0F85C5">
        <w:rPr>
          <w:sz w:val="28"/>
          <w:szCs w:val="28"/>
        </w:rPr>
        <w:t xml:space="preserve">“Obtaining child’s exposure history/ inspect child’s home/ measure environmental lead levels” </w:t>
      </w:r>
      <w:r w:rsidRPr="7F0F85C5">
        <w:rPr>
          <w:sz w:val="28"/>
          <w:szCs w:val="28"/>
        </w:rPr>
        <w:t>includes inspection and measurement in other frequently visited sites in addition to the home, such as a grandparent’s home.</w:t>
      </w:r>
    </w:p>
    <w:p w:rsidR="00E4753D" w:rsidRPr="00323FB1" w:rsidP="00323FB1" w14:paraId="2F768425" w14:textId="7CB7653F">
      <w:pPr>
        <w:rPr>
          <w:sz w:val="28"/>
          <w:szCs w:val="28"/>
        </w:rPr>
      </w:pPr>
      <w:r w:rsidRPr="7F0F85C5">
        <w:rPr>
          <w:sz w:val="28"/>
          <w:szCs w:val="28"/>
        </w:rPr>
        <w:t>Note that on the table under</w:t>
      </w:r>
      <w:r w:rsidRPr="7F0F85C5" w:rsidR="00AD6FF5">
        <w:rPr>
          <w:sz w:val="28"/>
          <w:szCs w:val="28"/>
        </w:rPr>
        <w:t xml:space="preserve"> the</w:t>
      </w:r>
      <w:r w:rsidRPr="7F0F85C5">
        <w:rPr>
          <w:sz w:val="28"/>
          <w:szCs w:val="28"/>
        </w:rPr>
        <w:t xml:space="preserve"> Medical/Clinical Actions section and </w:t>
      </w:r>
      <w:r w:rsidRPr="7F0F85C5" w:rsidR="00AD6FF5">
        <w:rPr>
          <w:sz w:val="28"/>
          <w:szCs w:val="28"/>
        </w:rPr>
        <w:t xml:space="preserve">in </w:t>
      </w:r>
      <w:r w:rsidRPr="7F0F85C5">
        <w:rPr>
          <w:sz w:val="28"/>
          <w:szCs w:val="28"/>
        </w:rPr>
        <w:t>questions 36 and 38,</w:t>
      </w:r>
      <w:r w:rsidRPr="7F0F85C5">
        <w:rPr>
          <w:i/>
          <w:iCs/>
          <w:sz w:val="28"/>
          <w:szCs w:val="28"/>
        </w:rPr>
        <w:t xml:space="preserve"> </w:t>
      </w:r>
      <w:r w:rsidRPr="7F0F85C5">
        <w:rPr>
          <w:sz w:val="28"/>
          <w:szCs w:val="28"/>
        </w:rPr>
        <w:t>“Diet or nutritional evaluation” also includes referrals.</w:t>
      </w:r>
    </w:p>
    <w:p w:rsidR="00323FB1" w:rsidP="00323FB1" w14:paraId="00E035CE" w14:textId="77777777">
      <w:pPr>
        <w:rPr>
          <w:sz w:val="18"/>
        </w:rPr>
      </w:pPr>
    </w:p>
    <w:p w:rsidR="00323FB1" w:rsidP="00323FB1" w14:paraId="347CDA0E" w14:textId="77777777">
      <w:pPr>
        <w:rPr>
          <w:sz w:val="18"/>
        </w:rPr>
      </w:pPr>
    </w:p>
    <w:p w:rsidR="00323FB1" w:rsidRPr="00323FB1" w:rsidP="00323FB1" w14:paraId="34C62A19" w14:textId="77777777">
      <w:pPr>
        <w:pStyle w:val="Heading1"/>
        <w:ind w:left="432" w:hanging="432"/>
        <w:rPr>
          <w:sz w:val="32"/>
          <w:szCs w:val="32"/>
        </w:rPr>
      </w:pPr>
      <w:r w:rsidRPr="00323FB1">
        <w:rPr>
          <w:sz w:val="32"/>
          <w:szCs w:val="32"/>
        </w:rPr>
        <w:t>Submitting the survey</w:t>
      </w:r>
    </w:p>
    <w:p w:rsidR="00323FB1" w:rsidRPr="00323FB1" w:rsidP="00323FB1" w14:paraId="3149CC59" w14:textId="6419C66A">
      <w:pPr>
        <w:rPr>
          <w:sz w:val="28"/>
          <w:szCs w:val="28"/>
        </w:rPr>
      </w:pPr>
      <w:r w:rsidRPr="00323FB1">
        <w:rPr>
          <w:sz w:val="28"/>
          <w:szCs w:val="28"/>
        </w:rPr>
        <w:t xml:space="preserve">Once the data </w:t>
      </w:r>
      <w:r w:rsidRPr="00323FB1">
        <w:rPr>
          <w:sz w:val="28"/>
          <w:szCs w:val="28"/>
        </w:rPr>
        <w:t>have</w:t>
      </w:r>
      <w:r w:rsidRPr="00323FB1">
        <w:rPr>
          <w:sz w:val="28"/>
          <w:szCs w:val="28"/>
        </w:rPr>
        <w:t xml:space="preserve"> been entered and completed</w:t>
      </w:r>
      <w:r w:rsidR="000B02CB">
        <w:rPr>
          <w:sz w:val="28"/>
          <w:szCs w:val="28"/>
        </w:rPr>
        <w:t>, you can</w:t>
      </w:r>
      <w:r w:rsidR="009303F7">
        <w:rPr>
          <w:sz w:val="28"/>
          <w:szCs w:val="28"/>
        </w:rPr>
        <w:t xml:space="preserve"> save a copy of your responses</w:t>
      </w:r>
      <w:r w:rsidR="000B02CB">
        <w:rPr>
          <w:sz w:val="28"/>
          <w:szCs w:val="28"/>
        </w:rPr>
        <w:t xml:space="preserve"> by</w:t>
      </w:r>
      <w:r w:rsidR="009303F7">
        <w:rPr>
          <w:sz w:val="28"/>
          <w:szCs w:val="28"/>
        </w:rPr>
        <w:t xml:space="preserve"> right click</w:t>
      </w:r>
      <w:r w:rsidR="000B02CB">
        <w:rPr>
          <w:sz w:val="28"/>
          <w:szCs w:val="28"/>
        </w:rPr>
        <w:t>ing</w:t>
      </w:r>
      <w:r w:rsidR="009303F7">
        <w:rPr>
          <w:sz w:val="28"/>
          <w:szCs w:val="28"/>
        </w:rPr>
        <w:t xml:space="preserve"> anywhere on the survey page, click</w:t>
      </w:r>
      <w:r w:rsidR="000B02CB">
        <w:rPr>
          <w:sz w:val="28"/>
          <w:szCs w:val="28"/>
        </w:rPr>
        <w:t>ing</w:t>
      </w:r>
      <w:r w:rsidR="009303F7">
        <w:rPr>
          <w:sz w:val="28"/>
          <w:szCs w:val="28"/>
        </w:rPr>
        <w:t xml:space="preserve"> print, </w:t>
      </w:r>
      <w:r w:rsidR="000B02CB">
        <w:rPr>
          <w:sz w:val="28"/>
          <w:szCs w:val="28"/>
        </w:rPr>
        <w:t xml:space="preserve">and </w:t>
      </w:r>
      <w:r w:rsidR="009303F7">
        <w:rPr>
          <w:sz w:val="28"/>
          <w:szCs w:val="28"/>
        </w:rPr>
        <w:t>then sav</w:t>
      </w:r>
      <w:r w:rsidR="000B02CB">
        <w:rPr>
          <w:sz w:val="28"/>
          <w:szCs w:val="28"/>
        </w:rPr>
        <w:t>ing</w:t>
      </w:r>
      <w:r w:rsidR="009303F7">
        <w:rPr>
          <w:sz w:val="28"/>
          <w:szCs w:val="28"/>
        </w:rPr>
        <w:t xml:space="preserve"> as </w:t>
      </w:r>
      <w:r w:rsidR="000B02CB">
        <w:rPr>
          <w:sz w:val="28"/>
          <w:szCs w:val="28"/>
        </w:rPr>
        <w:t xml:space="preserve">a </w:t>
      </w:r>
      <w:r w:rsidR="009303F7">
        <w:rPr>
          <w:sz w:val="28"/>
          <w:szCs w:val="28"/>
        </w:rPr>
        <w:t xml:space="preserve">PDF. </w:t>
      </w:r>
      <w:r w:rsidR="00F509FB">
        <w:rPr>
          <w:sz w:val="28"/>
          <w:szCs w:val="28"/>
        </w:rPr>
        <w:t xml:space="preserve">Please do this step before submitting if you want to have a copy of your responses. </w:t>
      </w:r>
      <w:r w:rsidR="009303F7">
        <w:rPr>
          <w:sz w:val="28"/>
          <w:szCs w:val="28"/>
        </w:rPr>
        <w:t>After saving,</w:t>
      </w:r>
      <w:r w:rsidRPr="00323FB1">
        <w:rPr>
          <w:sz w:val="28"/>
          <w:szCs w:val="28"/>
        </w:rPr>
        <w:t xml:space="preserve"> please</w:t>
      </w:r>
      <w:r w:rsidR="009303F7">
        <w:rPr>
          <w:sz w:val="28"/>
          <w:szCs w:val="28"/>
        </w:rPr>
        <w:t xml:space="preserve"> click on</w:t>
      </w:r>
      <w:r w:rsidRPr="00323FB1">
        <w:rPr>
          <w:sz w:val="28"/>
          <w:szCs w:val="28"/>
        </w:rPr>
        <w:t xml:space="preserve"> submit.</w:t>
      </w:r>
    </w:p>
    <w:p w:rsidR="00323FB1" w:rsidRPr="00FC5016" w:rsidP="00FC5016" w14:paraId="546C1CB2" w14:textId="77777777">
      <w:pPr>
        <w:rPr>
          <w:sz w:val="28"/>
          <w:szCs w:val="28"/>
        </w:rPr>
      </w:pPr>
    </w:p>
    <w:sectPr>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A60BF" w14:paraId="2AE024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A60BF" w14:paraId="0FAC765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A60BF" w14:paraId="22FA0B9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A60BF" w14:paraId="060F4CD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A60BF" w14:paraId="0FCFF47F" w14:textId="529C75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A60BF" w14:paraId="1F18F34B" w14:textId="7777777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Ruckart, Perri (CDC/NCEH/DEHSP)">
    <w15:presenceInfo w15:providerId="AD" w15:userId="S::afp4@cdc.gov::98e024f2-4fed-487a-95af-8ee6420d6ca9"/>
  </w15:person>
  <w15:person w15:author="Hailu, Kibrten (CDC/NCEH/DEHSP)">
    <w15:presenceInfo w15:providerId="AD" w15:userId="S::xca5@cdc.gov::d79bd3dc-637f-4f69-a96d-9082d246d5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016"/>
    <w:rsid w:val="00027FDC"/>
    <w:rsid w:val="00082820"/>
    <w:rsid w:val="000B02CB"/>
    <w:rsid w:val="000D1A94"/>
    <w:rsid w:val="00114898"/>
    <w:rsid w:val="00136B97"/>
    <w:rsid w:val="00191E43"/>
    <w:rsid w:val="001920E8"/>
    <w:rsid w:val="001D71D2"/>
    <w:rsid w:val="002049EA"/>
    <w:rsid w:val="0024707F"/>
    <w:rsid w:val="00266DD2"/>
    <w:rsid w:val="00282752"/>
    <w:rsid w:val="003040EF"/>
    <w:rsid w:val="00323FB1"/>
    <w:rsid w:val="00334B87"/>
    <w:rsid w:val="003D00CB"/>
    <w:rsid w:val="003E083B"/>
    <w:rsid w:val="003F623B"/>
    <w:rsid w:val="004B01D5"/>
    <w:rsid w:val="00532684"/>
    <w:rsid w:val="005F78BD"/>
    <w:rsid w:val="006A60BF"/>
    <w:rsid w:val="006E26A4"/>
    <w:rsid w:val="007C78FB"/>
    <w:rsid w:val="007D1BA8"/>
    <w:rsid w:val="00893E40"/>
    <w:rsid w:val="008965D6"/>
    <w:rsid w:val="008D5949"/>
    <w:rsid w:val="009303F7"/>
    <w:rsid w:val="00A27F55"/>
    <w:rsid w:val="00A9706E"/>
    <w:rsid w:val="00AD6FF5"/>
    <w:rsid w:val="00AE3113"/>
    <w:rsid w:val="00B14136"/>
    <w:rsid w:val="00B32EC6"/>
    <w:rsid w:val="00B45149"/>
    <w:rsid w:val="00B47181"/>
    <w:rsid w:val="00B52487"/>
    <w:rsid w:val="00B53A24"/>
    <w:rsid w:val="00B56588"/>
    <w:rsid w:val="00BD6694"/>
    <w:rsid w:val="00C03924"/>
    <w:rsid w:val="00C11AA3"/>
    <w:rsid w:val="00C263B1"/>
    <w:rsid w:val="00CA4CA8"/>
    <w:rsid w:val="00DF6907"/>
    <w:rsid w:val="00E20CA9"/>
    <w:rsid w:val="00E32A67"/>
    <w:rsid w:val="00E4753D"/>
    <w:rsid w:val="00E711E1"/>
    <w:rsid w:val="00F23FAD"/>
    <w:rsid w:val="00F509FB"/>
    <w:rsid w:val="00F73921"/>
    <w:rsid w:val="00FC5016"/>
    <w:rsid w:val="00FC74DD"/>
    <w:rsid w:val="20D838D7"/>
    <w:rsid w:val="265626A0"/>
    <w:rsid w:val="5B796214"/>
    <w:rsid w:val="7F0F85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717578"/>
  <w15:chartTrackingRefBased/>
  <w15:docId w15:val="{85A8CFF3-3FA6-41C8-B76C-C973F4783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5016"/>
    <w:pPr>
      <w:spacing w:line="259" w:lineRule="auto"/>
    </w:pPr>
    <w:rPr>
      <w:kern w:val="0"/>
      <w:sz w:val="22"/>
      <w:szCs w:val="22"/>
      <w14:ligatures w14:val="none"/>
    </w:rPr>
  </w:style>
  <w:style w:type="paragraph" w:styleId="Heading1">
    <w:name w:val="heading 1"/>
    <w:basedOn w:val="Normal"/>
    <w:next w:val="Normal"/>
    <w:link w:val="Heading1Char"/>
    <w:uiPriority w:val="9"/>
    <w:qFormat/>
    <w:rsid w:val="00FC501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C501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C501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C501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C501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C501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C501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C501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C501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0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0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0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0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0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0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0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0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016"/>
    <w:rPr>
      <w:rFonts w:eastAsiaTheme="majorEastAsia" w:cstheme="majorBidi"/>
      <w:color w:val="272727" w:themeColor="text1" w:themeTint="D8"/>
    </w:rPr>
  </w:style>
  <w:style w:type="paragraph" w:styleId="Title">
    <w:name w:val="Title"/>
    <w:basedOn w:val="Normal"/>
    <w:next w:val="Normal"/>
    <w:link w:val="TitleChar"/>
    <w:uiPriority w:val="10"/>
    <w:qFormat/>
    <w:rsid w:val="00FC501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C50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01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C50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016"/>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C5016"/>
    <w:rPr>
      <w:i/>
      <w:iCs/>
      <w:color w:val="404040" w:themeColor="text1" w:themeTint="BF"/>
    </w:rPr>
  </w:style>
  <w:style w:type="paragraph" w:styleId="ListParagraph">
    <w:name w:val="List Paragraph"/>
    <w:basedOn w:val="Normal"/>
    <w:uiPriority w:val="34"/>
    <w:qFormat/>
    <w:rsid w:val="00FC5016"/>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C5016"/>
    <w:rPr>
      <w:i/>
      <w:iCs/>
      <w:color w:val="0F4761" w:themeColor="accent1" w:themeShade="BF"/>
    </w:rPr>
  </w:style>
  <w:style w:type="paragraph" w:styleId="IntenseQuote">
    <w:name w:val="Intense Quote"/>
    <w:basedOn w:val="Normal"/>
    <w:next w:val="Normal"/>
    <w:link w:val="IntenseQuoteChar"/>
    <w:uiPriority w:val="30"/>
    <w:qFormat/>
    <w:rsid w:val="00FC501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C5016"/>
    <w:rPr>
      <w:i/>
      <w:iCs/>
      <w:color w:val="0F4761" w:themeColor="accent1" w:themeShade="BF"/>
    </w:rPr>
  </w:style>
  <w:style w:type="character" w:styleId="IntenseReference">
    <w:name w:val="Intense Reference"/>
    <w:basedOn w:val="DefaultParagraphFont"/>
    <w:uiPriority w:val="32"/>
    <w:qFormat/>
    <w:rsid w:val="00FC5016"/>
    <w:rPr>
      <w:b/>
      <w:bCs/>
      <w:smallCaps/>
      <w:color w:val="0F4761" w:themeColor="accent1" w:themeShade="BF"/>
      <w:spacing w:val="5"/>
    </w:rPr>
  </w:style>
  <w:style w:type="character" w:styleId="CommentReference">
    <w:name w:val="annotation reference"/>
    <w:basedOn w:val="DefaultParagraphFont"/>
    <w:uiPriority w:val="99"/>
    <w:semiHidden/>
    <w:unhideWhenUsed/>
    <w:rsid w:val="00AD6FF5"/>
    <w:rPr>
      <w:sz w:val="16"/>
      <w:szCs w:val="16"/>
    </w:rPr>
  </w:style>
  <w:style w:type="paragraph" w:styleId="CommentText">
    <w:name w:val="annotation text"/>
    <w:basedOn w:val="Normal"/>
    <w:link w:val="CommentTextChar"/>
    <w:uiPriority w:val="99"/>
    <w:unhideWhenUsed/>
    <w:rsid w:val="00AD6FF5"/>
    <w:pPr>
      <w:spacing w:line="240" w:lineRule="auto"/>
    </w:pPr>
    <w:rPr>
      <w:sz w:val="20"/>
      <w:szCs w:val="20"/>
    </w:rPr>
  </w:style>
  <w:style w:type="character" w:customStyle="1" w:styleId="CommentTextChar">
    <w:name w:val="Comment Text Char"/>
    <w:basedOn w:val="DefaultParagraphFont"/>
    <w:link w:val="CommentText"/>
    <w:uiPriority w:val="99"/>
    <w:rsid w:val="00AD6FF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D6FF5"/>
    <w:rPr>
      <w:b/>
      <w:bCs/>
    </w:rPr>
  </w:style>
  <w:style w:type="character" w:customStyle="1" w:styleId="CommentSubjectChar">
    <w:name w:val="Comment Subject Char"/>
    <w:basedOn w:val="CommentTextChar"/>
    <w:link w:val="CommentSubject"/>
    <w:uiPriority w:val="99"/>
    <w:semiHidden/>
    <w:rsid w:val="00AD6FF5"/>
    <w:rPr>
      <w:b/>
      <w:bCs/>
      <w:kern w:val="0"/>
      <w:sz w:val="20"/>
      <w:szCs w:val="20"/>
      <w14:ligatures w14:val="none"/>
    </w:rPr>
  </w:style>
  <w:style w:type="paragraph" w:styleId="Revision">
    <w:name w:val="Revision"/>
    <w:hidden/>
    <w:uiPriority w:val="99"/>
    <w:semiHidden/>
    <w:rsid w:val="00AD6FF5"/>
    <w:pPr>
      <w:spacing w:after="0" w:line="240" w:lineRule="auto"/>
    </w:pPr>
    <w:rPr>
      <w:kern w:val="0"/>
      <w:sz w:val="22"/>
      <w:szCs w:val="22"/>
      <w14:ligatures w14:val="none"/>
    </w:rPr>
  </w:style>
  <w:style w:type="paragraph" w:styleId="Header">
    <w:name w:val="header"/>
    <w:basedOn w:val="Normal"/>
    <w:link w:val="HeaderChar"/>
    <w:uiPriority w:val="99"/>
    <w:unhideWhenUsed/>
    <w:rsid w:val="006A6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0BF"/>
    <w:rPr>
      <w:kern w:val="0"/>
      <w:sz w:val="22"/>
      <w:szCs w:val="22"/>
      <w14:ligatures w14:val="none"/>
    </w:rPr>
  </w:style>
  <w:style w:type="paragraph" w:styleId="Footer">
    <w:name w:val="footer"/>
    <w:basedOn w:val="Normal"/>
    <w:link w:val="FooterChar"/>
    <w:uiPriority w:val="99"/>
    <w:unhideWhenUsed/>
    <w:rsid w:val="006A6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0B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customXml" Target="ink/ink2.xml" /><Relationship Id="rId12" Type="http://schemas.openxmlformats.org/officeDocument/2006/relationships/image" Target="media/image3.png" /><Relationship Id="rId13" Type="http://schemas.openxmlformats.org/officeDocument/2006/relationships/customXml" Target="ink/ink3.xml" /><Relationship Id="rId14" Type="http://schemas.openxmlformats.org/officeDocument/2006/relationships/image" Target="media/image4.png" /><Relationship Id="rId15" Type="http://schemas.openxmlformats.org/officeDocument/2006/relationships/image" Target="media/image5.png" /><Relationship Id="rId16" Type="http://schemas.openxmlformats.org/officeDocument/2006/relationships/image" Target="media/image6.png" /><Relationship Id="rId17" Type="http://schemas.openxmlformats.org/officeDocument/2006/relationships/image" Target="media/image7.png" /><Relationship Id="rId18" Type="http://schemas.openxmlformats.org/officeDocument/2006/relationships/customXml" Target="ink/ink4.xml" /><Relationship Id="rId19" Type="http://schemas.openxmlformats.org/officeDocument/2006/relationships/image" Target="media/image8.png" /><Relationship Id="rId2" Type="http://schemas.openxmlformats.org/officeDocument/2006/relationships/webSettings" Target="webSettings.xml" /><Relationship Id="rId20" Type="http://schemas.openxmlformats.org/officeDocument/2006/relationships/image" Target="media/image9.png" /><Relationship Id="rId21" Type="http://schemas.openxmlformats.org/officeDocument/2006/relationships/image" Target="media/image10.png" /><Relationship Id="rId22" Type="http://schemas.openxmlformats.org/officeDocument/2006/relationships/image" Target="media/image11.png" /><Relationship Id="rId23" Type="http://schemas.openxmlformats.org/officeDocument/2006/relationships/image" Target="media/image12.png" /><Relationship Id="rId24" Type="http://schemas.openxmlformats.org/officeDocument/2006/relationships/image" Target="media/image13.png" /><Relationship Id="rId25" Type="http://schemas.openxmlformats.org/officeDocument/2006/relationships/image" Target="media/image14.png" /><Relationship Id="rId26" Type="http://schemas.openxmlformats.org/officeDocument/2006/relationships/header" Target="header1.xml" /><Relationship Id="rId27" Type="http://schemas.openxmlformats.org/officeDocument/2006/relationships/header" Target="header2.xml" /><Relationship Id="rId28" Type="http://schemas.openxmlformats.org/officeDocument/2006/relationships/footer" Target="footer1.xml" /><Relationship Id="rId29" Type="http://schemas.openxmlformats.org/officeDocument/2006/relationships/footer" Target="footer2.xml" /><Relationship Id="rId3" Type="http://schemas.openxmlformats.org/officeDocument/2006/relationships/fontTable" Target="fontTable.xml" /><Relationship Id="rId30" Type="http://schemas.openxmlformats.org/officeDocument/2006/relationships/header" Target="header3.xml" /><Relationship Id="rId31" Type="http://schemas.openxmlformats.org/officeDocument/2006/relationships/footer" Target="footer3.xml" /><Relationship Id="rId32" Type="http://schemas.openxmlformats.org/officeDocument/2006/relationships/theme" Target="theme/theme1.xml" /><Relationship Id="rId33" Type="http://schemas.openxmlformats.org/officeDocument/2006/relationships/styles" Target="styles.xml" /><Relationship Id="rId34" Type="http://schemas.microsoft.com/office/2011/relationships/people" Target="peop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customXml" Target="ink/ink1.xml"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2T16:52:57.721"/>
    </inkml:context>
    <inkml:brush xml:id="br0">
      <inkml:brushProperty name="width" value="0.035" units="cm"/>
      <inkml:brushProperty name="height" value="0.035" units="cm"/>
      <inkml:brushProperty name="color" value="#FFFFFF"/>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2T16:52:56.885"/>
    </inkml:context>
    <inkml:brush xml:id="br0">
      <inkml:brushProperty name="width" value="0.035" units="cm"/>
      <inkml:brushProperty name="height" value="0.035" units="cm"/>
      <inkml:brushProperty name="color" value="#FFFFFF"/>
    </inkml:brush>
  </inkml:definitions>
  <inkml:trace contextRef="#ctx0" brushRef="#br0">0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2T16:53:40.500"/>
    </inkml:context>
    <inkml:brush xml:id="br0">
      <inkml:brushProperty name="width" value="0.2" units="cm"/>
      <inkml:brushProperty name="height" value="0.2" units="cm"/>
      <inkml:brushProperty name="color" value="#FFFFFF"/>
    </inkml:brush>
  </inkml:definitions>
  <inkml:trace contextRef="#ctx0" brushRef="#br0">0 1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2T16:55:16.685"/>
    </inkml:context>
    <inkml:brush xml:id="br0">
      <inkml:brushProperty name="width" value="0.2" units="cm"/>
      <inkml:brushProperty name="height" value="0.2" units="cm"/>
      <inkml:brushProperty name="color" value="#FFFFFF"/>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3" ma:contentTypeDescription="Create a new document." ma:contentTypeScope="" ma:versionID="899e93ae0ff08a3ff485160865b6bd3b">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e69f06ac0c0a34da08ab5dd7af31ad9c"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D1C05-4B6E-405D-8AE0-676AEC15EE0D}">
  <ds:schemaRefs/>
</ds:datastoreItem>
</file>

<file path=customXml/itemProps2.xml><?xml version="1.0" encoding="utf-8"?>
<ds:datastoreItem xmlns:ds="http://schemas.openxmlformats.org/officeDocument/2006/customXml" ds:itemID="{E09B9B41-27B8-42C2-8E96-9162C8D54FD6}">
  <ds:schemaRefs>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a53d2c89-0c25-4397-9351-edc97fd92728"/>
    <ds:schemaRef ds:uri="http://www.w3.org/XML/1998/namespace"/>
    <ds:schemaRef ds:uri="http://purl.org/dc/terms/"/>
  </ds:schemaRefs>
</ds:datastoreItem>
</file>

<file path=customXml/itemProps3.xml><?xml version="1.0" encoding="utf-8"?>
<ds:datastoreItem xmlns:ds="http://schemas.openxmlformats.org/officeDocument/2006/customXml" ds:itemID="{5EAE2151-B236-4E8F-BE6E-3A1BB7E7CFFE}">
  <ds:schemaRefs>
    <ds:schemaRef ds:uri="http://schemas.microsoft.com/sharepoint/v3/contenttype/forms"/>
  </ds:schemaRefs>
</ds:datastoreItem>
</file>

<file path=customXml/itemProps4.xml><?xml version="1.0" encoding="utf-8"?>
<ds:datastoreItem xmlns:ds="http://schemas.openxmlformats.org/officeDocument/2006/customXml" ds:itemID="{0A733DF3-19E5-4A74-BCD4-9D360866C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703</Words>
  <Characters>3760</Characters>
  <Application>Microsoft Office Word</Application>
  <DocSecurity>0</DocSecurity>
  <Lines>97</Lines>
  <Paragraphs>33</Paragraphs>
  <ScaleCrop>false</ScaleCrop>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Hailu, Kibrten (CDC/NCEH/DEHSP)</dc:creator>
  <cp:lastModifiedBy>Hailu, Kibrten (CDC/NCEH/DEHSP)</cp:lastModifiedBy>
  <cp:revision>27</cp:revision>
  <dcterms:created xsi:type="dcterms:W3CDTF">2025-09-12T21:19:00Z</dcterms:created>
  <dcterms:modified xsi:type="dcterms:W3CDTF">2026-03-12T13:54:00Z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docLang">
    <vt:lpwstr>en</vt:lpwstr>
  </property>
  <property fmtid="{D5CDD505-2E9C-101B-9397-08002B2CF9AE}" pid="4" name="MSIP_Label_7b94a7b8-f06c-4dfe-bdcc-9b548fd58c31_ActionId">
    <vt:lpwstr>56b3dd45-ab2a-4136-b728-5aa304b32f10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2025-09-12T17:02:13Z</vt:lpwstr>
  </property>
  <property fmtid="{D5CDD505-2E9C-101B-9397-08002B2CF9AE}" pid="10" name="MSIP_Label_7b94a7b8-f06c-4dfe-bdcc-9b548fd58c31_SiteId">
    <vt:lpwstr>9ce70869-60db-44fd-abe8-d2767077fc8f</vt:lpwstr>
  </property>
  <property fmtid="{D5CDD505-2E9C-101B-9397-08002B2CF9AE}" pid="11" name="MSIP_Label_7b94a7b8-f06c-4dfe-bdcc-9b548fd58c31_Tag">
    <vt:lpwstr>10, 0, 1, 1</vt:lpwstr>
  </property>
</Properties>
</file>