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975366" w:rsidRPr="00975366" w:rsidP="00975366" w14:paraId="309C6347" w14:textId="77777777">
      <w:r w:rsidRPr="00975366">
        <w:t>121 STAT. 600 PUBLIC LAW 110–69—AUG. 9, 2007</w:t>
      </w:r>
    </w:p>
    <w:p w:rsidR="00975366" w:rsidRPr="00975366" w:rsidP="00975366" w14:paraId="7A99608C" w14:textId="203A0E39">
      <w:pPr>
        <w:rPr>
          <w:b/>
          <w:bCs/>
        </w:rPr>
      </w:pPr>
      <w:r>
        <w:rPr>
          <w:b/>
          <w:bCs/>
        </w:rPr>
        <w:t>33 USC 893</w:t>
      </w:r>
      <w:r>
        <w:rPr>
          <w:b/>
          <w:bCs/>
        </w:rPr>
        <w:t xml:space="preserve">a  </w:t>
      </w:r>
      <w:r w:rsidRPr="00975366">
        <w:rPr>
          <w:b/>
          <w:bCs/>
        </w:rPr>
        <w:t>SEC.</w:t>
      </w:r>
      <w:r w:rsidRPr="00975366">
        <w:rPr>
          <w:b/>
          <w:bCs/>
        </w:rPr>
        <w:t xml:space="preserve"> 4002. NOAA OCEAN AND ATMOSPHERIC SCIENCE EDUCATION</w:t>
      </w:r>
    </w:p>
    <w:p w:rsidR="00975366" w:rsidRPr="00975366" w:rsidP="00975366" w14:paraId="6919DF2E" w14:textId="77777777">
      <w:pPr>
        <w:rPr>
          <w:b/>
          <w:bCs/>
        </w:rPr>
      </w:pPr>
      <w:r w:rsidRPr="00975366">
        <w:rPr>
          <w:b/>
          <w:bCs/>
        </w:rPr>
        <w:t>PROGRAMS.</w:t>
      </w:r>
    </w:p>
    <w:p w:rsidR="00975366" w:rsidRPr="00975366" w:rsidP="00975366" w14:paraId="3BE084FC" w14:textId="53D5EA46">
      <w:r w:rsidRPr="00975366">
        <w:t xml:space="preserve">(a) IN </w:t>
      </w:r>
      <w:r w:rsidRPr="00975366">
        <w:t>GENERAL.—</w:t>
      </w:r>
      <w:r w:rsidRPr="00975366">
        <w:t>The Administrator of the National Oceanic</w:t>
      </w:r>
      <w:r>
        <w:t xml:space="preserve"> </w:t>
      </w:r>
      <w:r w:rsidRPr="00975366">
        <w:t>and Atmospheric Administration shall conduct, develop, support,</w:t>
      </w:r>
      <w:r>
        <w:t xml:space="preserve"> </w:t>
      </w:r>
      <w:r w:rsidRPr="00975366">
        <w:t>promote, and coordinate formal and informal educational activities</w:t>
      </w:r>
      <w:r>
        <w:t xml:space="preserve"> </w:t>
      </w:r>
      <w:r w:rsidRPr="00975366">
        <w:t>at all levels to enhance public awareness and understanding of</w:t>
      </w:r>
      <w:r>
        <w:t xml:space="preserve"> </w:t>
      </w:r>
      <w:r w:rsidRPr="00975366">
        <w:t>ocean, coastal, Great Lakes, and atmospheric science and stewardship</w:t>
      </w:r>
      <w:r>
        <w:t xml:space="preserve"> </w:t>
      </w:r>
      <w:r w:rsidRPr="00975366">
        <w:t>by the general public and other coastal stakeholders, including</w:t>
      </w:r>
      <w:r>
        <w:t xml:space="preserve"> </w:t>
      </w:r>
      <w:r w:rsidRPr="00975366">
        <w:t>underrepresented groups in ocean and atmospheric science and</w:t>
      </w:r>
      <w:r>
        <w:t xml:space="preserve"> </w:t>
      </w:r>
      <w:r w:rsidRPr="00975366">
        <w:t>policy careers. In conducting those activities, the Administrator</w:t>
      </w:r>
      <w:r>
        <w:t xml:space="preserve"> </w:t>
      </w:r>
      <w:r w:rsidRPr="00975366">
        <w:t>shall build upon the educational programs and activities of the</w:t>
      </w:r>
      <w:r>
        <w:t xml:space="preserve"> </w:t>
      </w:r>
      <w:r w:rsidRPr="00975366">
        <w:t>agency.</w:t>
      </w:r>
    </w:p>
    <w:p w:rsidR="00975366" w:rsidRPr="00975366" w:rsidP="00975366" w14:paraId="3C823E4C" w14:textId="0B36A254">
      <w:r w:rsidRPr="00975366">
        <w:t xml:space="preserve">(b) NOAA SCIENCE EDUCATION </w:t>
      </w:r>
      <w:r w:rsidRPr="00975366">
        <w:t>PLAN.—</w:t>
      </w:r>
      <w:r w:rsidRPr="00975366">
        <w:t>The Administrator,</w:t>
      </w:r>
      <w:r>
        <w:t xml:space="preserve"> </w:t>
      </w:r>
      <w:r w:rsidRPr="00975366">
        <w:t>appropriate National Oceanic and Atmospheric Administration programs,</w:t>
      </w:r>
      <w:r>
        <w:t xml:space="preserve"> </w:t>
      </w:r>
      <w:r w:rsidRPr="00975366">
        <w:t>ocean atmospheric science and education experts, and</w:t>
      </w:r>
      <w:r>
        <w:t xml:space="preserve"> </w:t>
      </w:r>
      <w:r w:rsidRPr="00975366">
        <w:t>interested members of the public shall develop a science education</w:t>
      </w:r>
      <w:r>
        <w:t xml:space="preserve"> </w:t>
      </w:r>
      <w:r w:rsidRPr="00975366">
        <w:t>plan setting forth education goals and strategies for the Administration,</w:t>
      </w:r>
      <w:r>
        <w:t xml:space="preserve"> </w:t>
      </w:r>
      <w:r w:rsidRPr="00975366">
        <w:t>as well as programmatic actions to carry out such goals and</w:t>
      </w:r>
      <w:r>
        <w:t xml:space="preserve"> </w:t>
      </w:r>
      <w:r w:rsidRPr="00975366">
        <w:t>priorities over the next 20 years, and evaluate and update such</w:t>
      </w:r>
      <w:r>
        <w:t xml:space="preserve"> </w:t>
      </w:r>
      <w:r w:rsidRPr="00975366">
        <w:t>plan every 5 years.</w:t>
      </w:r>
    </w:p>
    <w:p w:rsidR="001861FF" w:rsidP="00975366" w14:paraId="0BF71FDB" w14:textId="5A3CD49D">
      <w:r w:rsidRPr="00975366">
        <w:t xml:space="preserve">(c) </w:t>
      </w:r>
      <w:r w:rsidRPr="00975366">
        <w:t>CONSTRUCTION.—</w:t>
      </w:r>
      <w:r w:rsidRPr="00975366">
        <w:t>Nothing in this section may be construed</w:t>
      </w:r>
      <w:r>
        <w:t xml:space="preserve"> </w:t>
      </w:r>
      <w:r w:rsidRPr="00975366">
        <w:t>to affect the application of section 438 of the General Education</w:t>
      </w:r>
      <w:r>
        <w:t xml:space="preserve"> </w:t>
      </w:r>
      <w:r w:rsidRPr="00975366">
        <w:t>Provisions Act (20 U.S.C. 1232a) or sections 504 and 508 of the</w:t>
      </w:r>
      <w:r>
        <w:t xml:space="preserve"> </w:t>
      </w:r>
      <w:r w:rsidRPr="00975366">
        <w:t>Rehabilitation Act of 1973 (29 U.S.C. 794 and 794d).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66"/>
    <w:rsid w:val="00084609"/>
    <w:rsid w:val="001861FF"/>
    <w:rsid w:val="002855A6"/>
    <w:rsid w:val="005C7922"/>
    <w:rsid w:val="008F4628"/>
    <w:rsid w:val="00975366"/>
    <w:rsid w:val="009E7120"/>
    <w:rsid w:val="00C97A6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3C0338"/>
  <w15:chartTrackingRefBased/>
  <w15:docId w15:val="{658B46D5-3AD7-403F-928E-84681A4F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3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3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3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3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3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3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Company>NOAA 1200 CORPSRV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1</cp:revision>
  <dcterms:created xsi:type="dcterms:W3CDTF">2026-04-13T18:50:00Z</dcterms:created>
  <dcterms:modified xsi:type="dcterms:W3CDTF">2026-04-13T18:52:00Z</dcterms:modified>
</cp:coreProperties>
</file>