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4798" w:rsidR="00463BC5" w:rsidP="00A10524" w:rsidRDefault="00B91A2B" w14:paraId="24D9E951" w14:textId="4F91B09F">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 xml:space="preserve">Public Libraries </w:t>
      </w:r>
      <w:r w:rsidRPr="00A34798" w:rsidR="00A33DD6">
        <w:rPr>
          <w:rFonts w:ascii="Times New Roman" w:hAnsi="Times New Roman"/>
          <w:b/>
          <w:color w:val="000000" w:themeColor="text1"/>
          <w:sz w:val="32"/>
          <w:szCs w:val="32"/>
        </w:rPr>
        <w:t>Survey</w:t>
      </w:r>
      <w:r w:rsidRPr="00A34798">
        <w:rPr>
          <w:rFonts w:ascii="Times New Roman" w:hAnsi="Times New Roman"/>
          <w:b/>
          <w:color w:val="000000" w:themeColor="text1"/>
          <w:sz w:val="32"/>
          <w:szCs w:val="32"/>
        </w:rPr>
        <w:t xml:space="preserve"> (PLS</w:t>
      </w:r>
      <w:r w:rsidRPr="00A34798" w:rsidR="00463BC5">
        <w:rPr>
          <w:rFonts w:ascii="Times New Roman" w:hAnsi="Times New Roman"/>
          <w:b/>
          <w:color w:val="000000" w:themeColor="text1"/>
          <w:sz w:val="32"/>
          <w:szCs w:val="32"/>
        </w:rPr>
        <w:t>) Data Collection</w:t>
      </w:r>
    </w:p>
    <w:p w:rsidRPr="00A34798" w:rsidR="00F73E94" w:rsidP="00A10524" w:rsidRDefault="00F73E94" w14:paraId="56D8808C" w14:textId="77777777">
      <w:pPr>
        <w:spacing w:after="0"/>
        <w:rPr>
          <w:rFonts w:ascii="Times New Roman" w:hAnsi="Times New Roman"/>
          <w:b/>
          <w:color w:val="000000" w:themeColor="text1"/>
          <w:sz w:val="24"/>
          <w:szCs w:val="24"/>
        </w:rPr>
      </w:pPr>
    </w:p>
    <w:p w:rsidRPr="00A34798" w:rsidR="00463BC5" w:rsidP="00A10524" w:rsidRDefault="00463BC5" w14:paraId="4AC85692"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Supporting Statement for PRA Submission</w:t>
      </w:r>
    </w:p>
    <w:p w:rsidRPr="00A34798" w:rsidR="00463BC5" w:rsidP="00A10524" w:rsidRDefault="00463BC5" w14:paraId="02AE0578" w14:textId="77777777">
      <w:pPr>
        <w:spacing w:after="0"/>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347"/>
        <w:gridCol w:w="8003"/>
      </w:tblGrid>
      <w:tr w:rsidRPr="00A34798" w:rsidR="00A34798" w:rsidTr="00463BC5" w14:paraId="258A9910" w14:textId="77777777">
        <w:trPr>
          <w:trHeight w:val="720"/>
        </w:trPr>
        <w:tc>
          <w:tcPr>
            <w:tcW w:w="1368" w:type="dxa"/>
            <w:shd w:val="clear" w:color="auto" w:fill="34715B"/>
            <w:vAlign w:val="center"/>
          </w:tcPr>
          <w:p w:rsidRPr="00A34798" w:rsidR="00463BC5" w:rsidP="00A10524" w:rsidRDefault="00463BC5"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Pr="00A34798" w:rsidR="00463BC5" w:rsidP="00A10524" w:rsidRDefault="00463BC5"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Pr="00A34798" w:rsidR="00D55958" w:rsidP="00A10524" w:rsidRDefault="00D55958" w14:paraId="511ED3AD" w14:textId="77777777">
      <w:pPr>
        <w:spacing w:after="0"/>
        <w:rPr>
          <w:rFonts w:ascii="Times New Roman" w:hAnsi="Times New Roman"/>
          <w:b/>
          <w:color w:val="000000" w:themeColor="text1"/>
          <w:sz w:val="24"/>
          <w:szCs w:val="24"/>
        </w:rPr>
      </w:pPr>
    </w:p>
    <w:p w:rsidRPr="00A34798" w:rsidR="00D55958" w:rsidP="00A10524" w:rsidRDefault="00DC18EA" w14:paraId="26AB7E06"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 xml:space="preserve">1. </w:t>
      </w:r>
      <w:r w:rsidRPr="00A34798" w:rsidR="00024EF4">
        <w:rPr>
          <w:rFonts w:ascii="Times New Roman" w:hAnsi="Times New Roman"/>
          <w:b/>
          <w:color w:val="000000" w:themeColor="text1"/>
          <w:sz w:val="28"/>
          <w:szCs w:val="28"/>
        </w:rPr>
        <w:tab/>
        <w:t>Circumstances Making the Collection of Information Necessary</w:t>
      </w:r>
      <w:r w:rsidRPr="00A34798" w:rsidR="00D55958">
        <w:rPr>
          <w:rFonts w:ascii="Times New Roman" w:hAnsi="Times New Roman"/>
          <w:b/>
          <w:color w:val="000000" w:themeColor="text1"/>
          <w:sz w:val="28"/>
          <w:szCs w:val="28"/>
        </w:rPr>
        <w:t xml:space="preserve"> </w:t>
      </w:r>
    </w:p>
    <w:p w:rsidRPr="00A34798" w:rsidR="00024EF4" w:rsidP="00A10524" w:rsidRDefault="00024EF4" w14:paraId="1C0E6E6B" w14:textId="77777777">
      <w:pPr>
        <w:spacing w:after="0"/>
        <w:rPr>
          <w:rFonts w:ascii="Times New Roman" w:hAnsi="Times New Roman"/>
          <w:b/>
          <w:color w:val="000000" w:themeColor="text1"/>
          <w:sz w:val="24"/>
          <w:szCs w:val="24"/>
        </w:rPr>
      </w:pPr>
    </w:p>
    <w:p w:rsidRPr="00A34798" w:rsidR="00024EF4" w:rsidP="00A10524" w:rsidRDefault="00024EF4" w14:paraId="70AEC839"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A.1.a. </w:t>
      </w:r>
      <w:r w:rsidRPr="00A34798">
        <w:rPr>
          <w:rFonts w:ascii="Times New Roman" w:hAnsi="Times New Roman"/>
          <w:b/>
          <w:color w:val="000000" w:themeColor="text1"/>
          <w:sz w:val="24"/>
          <w:szCs w:val="24"/>
        </w:rPr>
        <w:tab/>
        <w:t>Purpose of the Submission</w:t>
      </w:r>
    </w:p>
    <w:p w:rsidRPr="00A34798" w:rsidR="00D55958" w:rsidP="00A10524" w:rsidRDefault="00D55958" w14:paraId="7C442C3D" w14:textId="77777777">
      <w:pPr>
        <w:spacing w:after="0"/>
        <w:rPr>
          <w:rFonts w:ascii="Times New Roman" w:hAnsi="Times New Roman"/>
          <w:color w:val="000000" w:themeColor="text1"/>
          <w:sz w:val="24"/>
          <w:szCs w:val="24"/>
        </w:rPr>
      </w:pPr>
    </w:p>
    <w:p w:rsidRPr="00A34798" w:rsidR="00F81C83" w:rsidP="00A10524" w:rsidRDefault="00AA636B" w14:paraId="5511C886" w14:textId="44D2FE6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Institute of Museum and Library Services (IMLS)</w:t>
      </w:r>
      <w:r w:rsidRPr="00A34798" w:rsidR="00F81C83">
        <w:rPr>
          <w:rFonts w:ascii="Times New Roman" w:hAnsi="Times New Roman"/>
          <w:color w:val="000000" w:themeColor="text1"/>
          <w:sz w:val="24"/>
          <w:szCs w:val="24"/>
        </w:rPr>
        <w:t xml:space="preserve"> requests clearance from the Office of Management and Budget (OMB) for the collection of the Public Libraries Survey (PLS</w:t>
      </w:r>
      <w:r w:rsidRPr="00A34798" w:rsidR="003E5545">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Fiscal Year (FY)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20</w:t>
      </w:r>
      <w:r w:rsidRPr="00A34798" w:rsidR="00F81C83">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FY</w:t>
      </w:r>
      <w:r w:rsidRPr="00A34798" w:rsidR="00302119">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20</w:t>
      </w:r>
      <w:r w:rsidRPr="00A34798" w:rsidR="28352A1E">
        <w:rPr>
          <w:rFonts w:ascii="Times New Roman" w:hAnsi="Times New Roman"/>
          <w:color w:val="000000" w:themeColor="text1"/>
          <w:sz w:val="24"/>
          <w:szCs w:val="24"/>
        </w:rPr>
        <w:t>21</w:t>
      </w:r>
      <w:r w:rsidRPr="00A34798" w:rsidR="00ED6F63">
        <w:rPr>
          <w:rFonts w:ascii="Times New Roman" w:hAnsi="Times New Roman"/>
          <w:color w:val="000000" w:themeColor="text1"/>
          <w:sz w:val="24"/>
          <w:szCs w:val="24"/>
        </w:rPr>
        <w:t>, and FY 2022</w:t>
      </w:r>
      <w:r w:rsidRPr="00A34798" w:rsidR="00F81C83">
        <w:rPr>
          <w:rFonts w:ascii="Times New Roman" w:hAnsi="Times New Roman"/>
          <w:color w:val="000000" w:themeColor="text1"/>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Pr="00A34798" w:rsidR="00145663">
        <w:rPr>
          <w:rFonts w:ascii="Times New Roman" w:hAnsi="Times New Roman"/>
          <w:color w:val="000000" w:themeColor="text1"/>
          <w:sz w:val="24"/>
          <w:szCs w:val="24"/>
        </w:rPr>
        <w:t xml:space="preserve"> 201</w:t>
      </w:r>
      <w:r w:rsidRPr="00A34798" w:rsidR="28352A1E">
        <w:rPr>
          <w:rFonts w:ascii="Times New Roman" w:hAnsi="Times New Roman"/>
          <w:color w:val="000000" w:themeColor="text1"/>
          <w:sz w:val="24"/>
          <w:szCs w:val="24"/>
        </w:rPr>
        <w:t>6</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7</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8</w:t>
      </w:r>
      <w:r w:rsidRPr="00A34798" w:rsidR="00ED6F63">
        <w:rPr>
          <w:rFonts w:ascii="Times New Roman" w:hAnsi="Times New Roman"/>
          <w:color w:val="000000" w:themeColor="text1"/>
          <w:sz w:val="24"/>
          <w:szCs w:val="24"/>
        </w:rPr>
        <w:t>, and FY 2019</w:t>
      </w:r>
      <w:r w:rsidRPr="00A34798" w:rsidR="00145663">
        <w:rPr>
          <w:rFonts w:ascii="Times New Roman" w:hAnsi="Times New Roman"/>
          <w:color w:val="000000" w:themeColor="text1"/>
          <w:sz w:val="24"/>
          <w:szCs w:val="24"/>
        </w:rPr>
        <w:t xml:space="preserve"> </w:t>
      </w:r>
      <w:r w:rsidRPr="00A34798" w:rsidR="00F81C83">
        <w:rPr>
          <w:rFonts w:ascii="Times New Roman" w:hAnsi="Times New Roman"/>
          <w:color w:val="000000" w:themeColor="text1"/>
          <w:sz w:val="24"/>
          <w:szCs w:val="24"/>
        </w:rPr>
        <w:t>(3137-0074).</w:t>
      </w:r>
    </w:p>
    <w:p w:rsidRPr="00A34798" w:rsidR="00F81C83" w:rsidP="00A10524" w:rsidRDefault="00F81C83" w14:paraId="2646AEB9" w14:textId="77777777">
      <w:pPr>
        <w:spacing w:after="0"/>
        <w:rPr>
          <w:rFonts w:ascii="Times New Roman" w:hAnsi="Times New Roman"/>
          <w:color w:val="000000" w:themeColor="text1"/>
          <w:sz w:val="24"/>
          <w:szCs w:val="24"/>
        </w:rPr>
      </w:pPr>
    </w:p>
    <w:p w:rsidRPr="00A34798" w:rsidR="00AA636B" w:rsidP="00A10524" w:rsidRDefault="00F81C83" w14:paraId="00A9B438" w14:textId="2A6627C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IMLS</w:t>
      </w:r>
      <w:r w:rsidRPr="00A34798" w:rsidR="00AA636B">
        <w:rPr>
          <w:rFonts w:ascii="Times New Roman" w:hAnsi="Times New Roman"/>
          <w:color w:val="000000" w:themeColor="text1"/>
          <w:sz w:val="24"/>
          <w:szCs w:val="24"/>
        </w:rPr>
        <w:t xml:space="preserve"> is the primary source of federal support for the nation</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s 123,000 libraries and </w:t>
      </w:r>
      <w:r w:rsidRPr="00A34798" w:rsidR="0027225B">
        <w:rPr>
          <w:rFonts w:ascii="Times New Roman" w:hAnsi="Times New Roman"/>
          <w:color w:val="000000" w:themeColor="text1"/>
          <w:sz w:val="24"/>
          <w:szCs w:val="24"/>
        </w:rPr>
        <w:t>35,000</w:t>
      </w:r>
      <w:r w:rsidRPr="00A34798" w:rsidR="00AA636B">
        <w:rPr>
          <w:rFonts w:ascii="Times New Roman" w:hAnsi="Times New Roman"/>
          <w:color w:val="000000" w:themeColor="text1"/>
          <w:sz w:val="24"/>
          <w:szCs w:val="24"/>
        </w:rPr>
        <w:t xml:space="preserve"> museums. IMLS</w:t>
      </w:r>
      <w:r w:rsidRPr="00A34798" w:rsidR="00302119">
        <w:rPr>
          <w:rFonts w:ascii="Times New Roman" w:hAnsi="Times New Roman"/>
          <w:color w:val="000000" w:themeColor="text1"/>
          <w:sz w:val="24"/>
          <w:szCs w:val="24"/>
        </w:rPr>
        <w:t>’</w:t>
      </w:r>
      <w:r w:rsidRPr="00A34798" w:rsidR="00AA636B">
        <w:rPr>
          <w:rFonts w:ascii="Times New Roman" w:hAnsi="Times New Roman"/>
          <w:color w:val="000000" w:themeColor="text1"/>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Pr="00A34798" w:rsidR="00174FD1">
        <w:rPr>
          <w:rFonts w:ascii="Times New Roman" w:hAnsi="Times New Roman"/>
          <w:color w:val="000000" w:themeColor="text1"/>
          <w:sz w:val="24"/>
          <w:szCs w:val="24"/>
        </w:rPr>
        <w:t>.</w:t>
      </w:r>
    </w:p>
    <w:p w:rsidRPr="00A34798" w:rsidR="00F81C83" w:rsidP="00A10524" w:rsidRDefault="00F81C83" w14:paraId="097386FD" w14:textId="77777777">
      <w:pPr>
        <w:spacing w:after="0"/>
        <w:rPr>
          <w:rFonts w:ascii="Times New Roman" w:hAnsi="Times New Roman"/>
          <w:color w:val="000000" w:themeColor="text1"/>
          <w:sz w:val="24"/>
          <w:szCs w:val="24"/>
        </w:rPr>
      </w:pPr>
    </w:p>
    <w:p w:rsidRPr="00A34798" w:rsidR="00F81C83" w:rsidP="00A10524" w:rsidRDefault="00F81C83" w14:paraId="300E45B2" w14:textId="77777777">
      <w:pPr>
        <w:spacing w:after="0"/>
        <w:rPr>
          <w:rFonts w:ascii="Times New Roman" w:hAnsi="Times New Roman"/>
          <w:b/>
          <w:bCs/>
          <w:color w:val="000000" w:themeColor="text1"/>
          <w:sz w:val="28"/>
          <w:szCs w:val="28"/>
          <w:u w:val="single"/>
        </w:rPr>
      </w:pPr>
      <w:r w:rsidRPr="00A34798">
        <w:rPr>
          <w:rFonts w:ascii="Times New Roman" w:hAnsi="Times New Roman"/>
          <w:b/>
          <w:bCs/>
          <w:color w:val="000000" w:themeColor="text1"/>
          <w:sz w:val="28"/>
          <w:szCs w:val="28"/>
          <w:u w:val="single"/>
        </w:rPr>
        <w:t>Necessity of the Information Collection</w:t>
      </w:r>
    </w:p>
    <w:p w:rsidRPr="00A34798" w:rsidR="00F81C83" w:rsidP="00A10524" w:rsidRDefault="00F81C83" w14:paraId="2E947BF8" w14:textId="77777777">
      <w:pPr>
        <w:spacing w:after="0"/>
        <w:rPr>
          <w:rFonts w:ascii="Times New Roman" w:hAnsi="Times New Roman"/>
          <w:color w:val="000000" w:themeColor="text1"/>
          <w:sz w:val="24"/>
          <w:szCs w:val="24"/>
        </w:rPr>
      </w:pPr>
    </w:p>
    <w:p w:rsidRPr="00A34798" w:rsidR="00F81C83" w:rsidP="00A10524" w:rsidRDefault="00F81C83" w14:paraId="1164A111" w14:textId="32C5833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PLS</w:t>
      </w:r>
      <w:r w:rsidRPr="00A34798" w:rsidR="00367DD6">
        <w:rPr>
          <w:rFonts w:ascii="Times New Roman" w:hAnsi="Times New Roman"/>
          <w:color w:val="000000" w:themeColor="text1"/>
          <w:sz w:val="24"/>
          <w:szCs w:val="24"/>
        </w:rPr>
        <w:t xml:space="preserve"> is an effort between the IMLS, the American Institutes for Research (AIR, the current</w:t>
      </w:r>
      <w:r w:rsidRPr="00A34798">
        <w:rPr>
          <w:rFonts w:ascii="Times New Roman" w:hAnsi="Times New Roman"/>
          <w:color w:val="000000" w:themeColor="text1"/>
          <w:sz w:val="24"/>
          <w:szCs w:val="24"/>
        </w:rPr>
        <w:t xml:space="preserve"> data collection agent for IMLS), and the Library Statistics Working Group (LSWG)</w:t>
      </w:r>
      <w:r w:rsidRPr="00A34798" w:rsidR="00265D4A">
        <w:rPr>
          <w:rFonts w:ascii="Times New Roman" w:hAnsi="Times New Roman"/>
          <w:color w:val="000000" w:themeColor="text1"/>
          <w:sz w:val="24"/>
          <w:szCs w:val="24"/>
        </w:rPr>
        <w:t>, a</w:t>
      </w:r>
      <w:r w:rsidRPr="00A34798" w:rsidR="009C60E2">
        <w:rPr>
          <w:rFonts w:ascii="Times New Roman" w:hAnsi="Times New Roman"/>
          <w:color w:val="000000" w:themeColor="text1"/>
          <w:sz w:val="24"/>
          <w:szCs w:val="24"/>
        </w:rPr>
        <w:t xml:space="preserve"> steering committee that advises on IMLS’ data collections. </w:t>
      </w:r>
      <w:r w:rsidRPr="00A34798">
        <w:rPr>
          <w:rFonts w:ascii="Times New Roman" w:hAnsi="Times New Roman"/>
          <w:color w:val="000000" w:themeColor="text1"/>
          <w:sz w:val="24"/>
          <w:szCs w:val="24"/>
        </w:rPr>
        <w:t>In 1985, a pilot project was conducted in 15 States to assess the feasibility of a Federal-State cooperative program for the collection of public library data. The pilot project was funded by NCES and the U.S. Department of Education</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former Office of Library Programs (now a division of IMLS). The American Library Association (ALA) provided valuable guidance. In 1987, the project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w:t>
      </w:r>
      <w:r w:rsidRPr="00A34798" w:rsidR="001C2405">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with the former National Commission on Libraries and Information Science </w:t>
      </w:r>
      <w:r w:rsidRPr="00A34798">
        <w:rPr>
          <w:rFonts w:ascii="Times New Roman" w:hAnsi="Times New Roman"/>
          <w:color w:val="000000" w:themeColor="text1"/>
          <w:sz w:val="24"/>
          <w:szCs w:val="24"/>
        </w:rPr>
        <w:lastRenderedPageBreak/>
        <w:t>(NCLIS), and representatives from State library administrative agencies (formerly known as State library agencies)</w:t>
      </w:r>
      <w:r w:rsidRPr="00A34798" w:rsidR="008942E4">
        <w:rPr>
          <w:rFonts w:ascii="Times New Roman" w:hAnsi="Times New Roman"/>
          <w:color w:val="000000" w:themeColor="text1"/>
          <w:sz w:val="24"/>
          <w:szCs w:val="24"/>
        </w:rPr>
        <w:t xml:space="preserve"> (SLAAs)</w:t>
      </w:r>
      <w:r w:rsidRPr="00A34798">
        <w:rPr>
          <w:rFonts w:ascii="Times New Roman" w:hAnsi="Times New Roman"/>
          <w:color w:val="000000" w:themeColor="text1"/>
          <w:sz w:val="24"/>
          <w:szCs w:val="24"/>
        </w:rPr>
        <w:t xml:space="preserve"> and ALA.</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December 2008, IMLS combined the PLS Steering Committee and the State Library Agency Steering Committee into one </w:t>
      </w:r>
      <w:r w:rsidRPr="00A34798" w:rsidR="001B4593">
        <w:rPr>
          <w:rFonts w:ascii="Times New Roman" w:hAnsi="Times New Roman"/>
          <w:color w:val="000000" w:themeColor="text1"/>
          <w:sz w:val="24"/>
          <w:szCs w:val="24"/>
        </w:rPr>
        <w:t>committee</w:t>
      </w:r>
      <w:r w:rsidRPr="00A34798">
        <w:rPr>
          <w:rFonts w:ascii="Times New Roman" w:hAnsi="Times New Roman"/>
          <w:color w:val="000000" w:themeColor="text1"/>
          <w:sz w:val="24"/>
          <w:szCs w:val="24"/>
        </w:rPr>
        <w:t>, the Library Statistics Working Group (LSWG).</w:t>
      </w:r>
      <w:r w:rsidRPr="00A34798" w:rsidR="00681E23">
        <w:rPr>
          <w:rFonts w:ascii="Times New Roman" w:hAnsi="Times New Roman"/>
          <w:color w:val="000000" w:themeColor="text1"/>
          <w:sz w:val="24"/>
          <w:szCs w:val="24"/>
        </w:rPr>
        <w:t xml:space="preserve"> </w:t>
      </w:r>
      <w:r w:rsidRPr="00A34798" w:rsidR="008942E4">
        <w:rPr>
          <w:rFonts w:ascii="Times New Roman" w:hAnsi="Times New Roman"/>
          <w:color w:val="000000" w:themeColor="text1"/>
          <w:sz w:val="24"/>
          <w:szCs w:val="24"/>
        </w:rPr>
        <w:t xml:space="preserve">The </w:t>
      </w:r>
      <w:r w:rsidRPr="00A34798" w:rsidR="00563BFF">
        <w:rPr>
          <w:rFonts w:ascii="Times New Roman" w:hAnsi="Times New Roman"/>
          <w:color w:val="000000" w:themeColor="text1"/>
          <w:sz w:val="24"/>
          <w:szCs w:val="24"/>
        </w:rPr>
        <w:t>LSWG</w:t>
      </w:r>
      <w:r w:rsidRPr="00A34798">
        <w:rPr>
          <w:rFonts w:ascii="Times New Roman" w:hAnsi="Times New Roman"/>
          <w:color w:val="000000" w:themeColor="text1"/>
          <w:sz w:val="24"/>
          <w:szCs w:val="24"/>
        </w:rPr>
        <w:t xml:space="preserve"> serves the same function as the former steering committees.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It includes five members of the Chief Officers of State Librar</w:t>
      </w:r>
      <w:r w:rsidRPr="00A34798" w:rsidR="00730CC3">
        <w:rPr>
          <w:rFonts w:ascii="Times New Roman" w:hAnsi="Times New Roman"/>
          <w:color w:val="000000" w:themeColor="text1"/>
          <w:sz w:val="24"/>
          <w:szCs w:val="24"/>
        </w:rPr>
        <w:t>y Agencies (</w:t>
      </w:r>
      <w:r w:rsidRPr="00A34798">
        <w:rPr>
          <w:rFonts w:ascii="Times New Roman" w:hAnsi="Times New Roman"/>
          <w:color w:val="000000" w:themeColor="text1"/>
          <w:sz w:val="24"/>
          <w:szCs w:val="24"/>
        </w:rPr>
        <w:t>COSLA</w:t>
      </w:r>
      <w:r w:rsidRPr="00A34798" w:rsidR="00730CC3">
        <w:rPr>
          <w:rFonts w:ascii="Times New Roman" w:hAnsi="Times New Roman"/>
          <w:color w:val="000000" w:themeColor="text1"/>
          <w:sz w:val="24"/>
          <w:szCs w:val="24"/>
        </w:rPr>
        <w:t>)</w:t>
      </w:r>
      <w:r w:rsidRPr="00A34798">
        <w:rPr>
          <w:rFonts w:ascii="Times New Roman" w:hAnsi="Times New Roman"/>
          <w:color w:val="000000" w:themeColor="text1"/>
          <w:sz w:val="24"/>
          <w:szCs w:val="24"/>
        </w:rPr>
        <w:t>, five State data coordinators</w:t>
      </w:r>
      <w:r w:rsidRPr="00A34798" w:rsidR="008942E4">
        <w:rPr>
          <w:rFonts w:ascii="Times New Roman" w:hAnsi="Times New Roman"/>
          <w:color w:val="000000" w:themeColor="text1"/>
          <w:sz w:val="24"/>
          <w:szCs w:val="24"/>
        </w:rPr>
        <w:t xml:space="preserve"> (SDCs)</w:t>
      </w:r>
      <w:r w:rsidRPr="00A34798">
        <w:rPr>
          <w:rFonts w:ascii="Times New Roman" w:hAnsi="Times New Roman"/>
          <w:color w:val="000000" w:themeColor="text1"/>
          <w:sz w:val="24"/>
          <w:szCs w:val="24"/>
        </w:rPr>
        <w:t xml:space="preserve">, </w:t>
      </w:r>
      <w:r w:rsidRPr="00A34798" w:rsidR="00730CC3">
        <w:rPr>
          <w:rFonts w:ascii="Times New Roman" w:hAnsi="Times New Roman"/>
          <w:color w:val="000000" w:themeColor="text1"/>
          <w:sz w:val="24"/>
          <w:szCs w:val="24"/>
        </w:rPr>
        <w:t>five</w:t>
      </w:r>
      <w:r w:rsidRPr="00A34798">
        <w:rPr>
          <w:rFonts w:ascii="Times New Roman" w:hAnsi="Times New Roman"/>
          <w:color w:val="000000" w:themeColor="text1"/>
          <w:sz w:val="24"/>
          <w:szCs w:val="24"/>
        </w:rPr>
        <w:t xml:space="preserve"> members </w:t>
      </w:r>
      <w:r w:rsidRPr="00A34798" w:rsidR="001B4593">
        <w:rPr>
          <w:rFonts w:ascii="Times New Roman" w:hAnsi="Times New Roman"/>
          <w:color w:val="000000" w:themeColor="text1"/>
          <w:sz w:val="24"/>
          <w:szCs w:val="24"/>
        </w:rPr>
        <w:t>selected from</w:t>
      </w:r>
      <w:r w:rsidRPr="00A34798">
        <w:rPr>
          <w:rFonts w:ascii="Times New Roman" w:hAnsi="Times New Roman"/>
          <w:color w:val="000000" w:themeColor="text1"/>
          <w:sz w:val="24"/>
          <w:szCs w:val="24"/>
        </w:rPr>
        <w:t xml:space="preserve"> relevant library associations, data users, and members of the research community.</w:t>
      </w:r>
      <w:r w:rsidRPr="00A34798" w:rsidR="00681E23">
        <w:rPr>
          <w:rFonts w:ascii="Times New Roman" w:hAnsi="Times New Roman"/>
          <w:color w:val="000000" w:themeColor="text1"/>
          <w:sz w:val="24"/>
          <w:szCs w:val="24"/>
        </w:rPr>
        <w:t xml:space="preserve"> </w:t>
      </w:r>
    </w:p>
    <w:p w:rsidRPr="00A34798" w:rsidR="003E0FF1" w:rsidP="00A10524" w:rsidRDefault="003E0FF1" w14:paraId="5C83BB57" w14:textId="77777777">
      <w:pPr>
        <w:spacing w:after="0"/>
        <w:rPr>
          <w:rFonts w:ascii="Times New Roman" w:hAnsi="Times New Roman"/>
          <w:color w:val="000000" w:themeColor="text1"/>
          <w:sz w:val="24"/>
          <w:szCs w:val="24"/>
        </w:rPr>
      </w:pPr>
    </w:p>
    <w:p w:rsidRPr="00A34798" w:rsidR="00F81C83" w:rsidP="00145663" w:rsidRDefault="00F81C83" w14:paraId="44B6D69A" w14:textId="313B040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PLS, a voluntary survey, collects descriptive data on the universe of public libraries in the United States and the outlying areas through a network of </w:t>
      </w:r>
      <w:r w:rsidRPr="00A34798" w:rsidR="00730CC3">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located in the SLAA</w:t>
      </w:r>
      <w:r w:rsidRPr="00A34798" w:rsidR="00F6675E">
        <w:rPr>
          <w:rFonts w:ascii="Times New Roman" w:hAnsi="Times New Roman"/>
          <w:color w:val="000000" w:themeColor="text1"/>
          <w:sz w:val="24"/>
          <w:szCs w:val="24"/>
        </w:rPr>
        <w:t>s</w:t>
      </w:r>
      <w:r w:rsidRPr="00A34798">
        <w:rPr>
          <w:rFonts w:ascii="Times New Roman" w:hAnsi="Times New Roman"/>
          <w:color w:val="000000" w:themeColor="text1"/>
          <w:sz w:val="24"/>
          <w:szCs w:val="24"/>
        </w:rPr>
        <w:t>. The PLS is considered a model of Federal-State cooperation. The survey has had a unit response rate of 96 percent or higher every year since its inception. The high response rate is an indication of states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interest in the data and their commitment to the survey.</w:t>
      </w:r>
    </w:p>
    <w:p w:rsidRPr="00A34798" w:rsidR="003E0FF1" w:rsidP="000136D2" w:rsidRDefault="003E0FF1" w14:paraId="3553B9F2" w14:textId="77777777">
      <w:pPr>
        <w:spacing w:after="0"/>
        <w:rPr>
          <w:rFonts w:ascii="Times New Roman" w:hAnsi="Times New Roman"/>
          <w:color w:val="000000" w:themeColor="text1"/>
          <w:sz w:val="24"/>
          <w:szCs w:val="24"/>
        </w:rPr>
      </w:pPr>
    </w:p>
    <w:p w:rsidRPr="00A34798" w:rsidR="00F81C83" w:rsidP="00A10524" w:rsidRDefault="00F81C83" w14:paraId="6811573F" w14:textId="1F2ED79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These data provide current, national data on the status of approximately 9,</w:t>
      </w:r>
      <w:r w:rsidRPr="00A34798" w:rsidR="000C054F">
        <w:rPr>
          <w:rFonts w:ascii="Times New Roman" w:hAnsi="Times New Roman"/>
          <w:color w:val="000000" w:themeColor="text1"/>
          <w:sz w:val="24"/>
          <w:szCs w:val="24"/>
        </w:rPr>
        <w:t xml:space="preserve">300 </w:t>
      </w:r>
      <w:r w:rsidRPr="00A34798">
        <w:rPr>
          <w:rFonts w:ascii="Times New Roman" w:hAnsi="Times New Roman"/>
          <w:color w:val="000000" w:themeColor="text1"/>
          <w:sz w:val="24"/>
          <w:szCs w:val="24"/>
        </w:rPr>
        <w:t xml:space="preserve">public </w:t>
      </w:r>
      <w:r w:rsidRPr="00A34798" w:rsidR="00385862">
        <w:rPr>
          <w:rFonts w:ascii="Times New Roman" w:hAnsi="Times New Roman"/>
          <w:color w:val="000000" w:themeColor="text1"/>
          <w:sz w:val="24"/>
          <w:szCs w:val="24"/>
        </w:rPr>
        <w:t xml:space="preserve">library systems </w:t>
      </w:r>
      <w:r w:rsidRPr="00A34798">
        <w:rPr>
          <w:rFonts w:ascii="Times New Roman" w:hAnsi="Times New Roman"/>
          <w:color w:val="000000" w:themeColor="text1"/>
          <w:sz w:val="24"/>
          <w:szCs w:val="24"/>
        </w:rPr>
        <w:t>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w:t>
      </w:r>
      <w:r w:rsidRPr="00A34798" w:rsidR="00681E23">
        <w:rPr>
          <w:rFonts w:ascii="Times New Roman" w:hAnsi="Times New Roman"/>
          <w:color w:val="000000" w:themeColor="text1"/>
          <w:sz w:val="24"/>
          <w:szCs w:val="24"/>
        </w:rPr>
        <w:t xml:space="preserve"> </w:t>
      </w:r>
    </w:p>
    <w:p w:rsidRPr="00A34798" w:rsidR="00024EF4" w:rsidP="00A10524" w:rsidRDefault="00024EF4" w14:paraId="3106D4DA" w14:textId="77777777">
      <w:pPr>
        <w:spacing w:after="0"/>
        <w:rPr>
          <w:rFonts w:ascii="Times New Roman" w:hAnsi="Times New Roman"/>
          <w:bCs/>
          <w:color w:val="000000" w:themeColor="text1"/>
          <w:sz w:val="24"/>
          <w:szCs w:val="24"/>
        </w:rPr>
      </w:pPr>
    </w:p>
    <w:p w:rsidRPr="00A34798" w:rsidR="00024EF4" w:rsidP="00A10524" w:rsidRDefault="00024EF4" w14:paraId="6E206D9C"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A.1.b. </w:t>
      </w:r>
      <w:r w:rsidRPr="00A34798">
        <w:rPr>
          <w:rFonts w:ascii="Times New Roman" w:hAnsi="Times New Roman"/>
          <w:b/>
          <w:color w:val="000000" w:themeColor="text1"/>
          <w:sz w:val="24"/>
          <w:szCs w:val="24"/>
        </w:rPr>
        <w:tab/>
        <w:t>Legislative Authorization</w:t>
      </w:r>
    </w:p>
    <w:p w:rsidRPr="00A34798" w:rsidR="00024EF4" w:rsidP="00A10524" w:rsidRDefault="00024EF4" w14:paraId="6D19DF46" w14:textId="77777777">
      <w:pPr>
        <w:spacing w:after="0"/>
        <w:rPr>
          <w:rFonts w:ascii="Times New Roman" w:hAnsi="Times New Roman"/>
          <w:bCs/>
          <w:color w:val="000000" w:themeColor="text1"/>
          <w:sz w:val="24"/>
          <w:szCs w:val="24"/>
        </w:rPr>
      </w:pPr>
    </w:p>
    <w:p w:rsidRPr="00A34798" w:rsidR="00F81C83" w:rsidP="00175DC1" w:rsidRDefault="00F81C83" w14:paraId="149765F6" w14:textId="175191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is responsible for identifying </w:t>
      </w:r>
      <w:r w:rsidRPr="00A34798" w:rsidR="009E6D88">
        <w:rPr>
          <w:rFonts w:ascii="Times New Roman" w:hAnsi="Times New Roman"/>
          <w:color w:val="000000" w:themeColor="text1"/>
          <w:sz w:val="24"/>
          <w:szCs w:val="24"/>
        </w:rPr>
        <w:t xml:space="preserve">trends and </w:t>
      </w:r>
      <w:r w:rsidRPr="00A34798" w:rsidR="00CF3235">
        <w:rPr>
          <w:rFonts w:ascii="Times New Roman" w:hAnsi="Times New Roman"/>
          <w:color w:val="000000" w:themeColor="text1"/>
          <w:sz w:val="24"/>
          <w:szCs w:val="24"/>
        </w:rPr>
        <w:t xml:space="preserve">developments that may impact the need for and delivery of </w:t>
      </w:r>
      <w:r w:rsidRPr="00A34798">
        <w:rPr>
          <w:rFonts w:ascii="Times New Roman" w:hAnsi="Times New Roman"/>
          <w:color w:val="000000" w:themeColor="text1"/>
          <w:sz w:val="24"/>
          <w:szCs w:val="24"/>
        </w:rPr>
        <w:t>museum, library, and information services.</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IMLS must also report on the effectiveness of museum, library, and information services throughout the United States, including </w:t>
      </w:r>
      <w:r w:rsidRPr="00A34798" w:rsidR="003E6A29">
        <w:rPr>
          <w:rFonts w:ascii="Times New Roman" w:hAnsi="Times New Roman"/>
          <w:color w:val="000000" w:themeColor="text1"/>
          <w:sz w:val="24"/>
          <w:szCs w:val="24"/>
        </w:rPr>
        <w:t xml:space="preserve">the impact of </w:t>
      </w:r>
      <w:r w:rsidRPr="00A34798">
        <w:rPr>
          <w:rFonts w:ascii="Times New Roman" w:hAnsi="Times New Roman"/>
          <w:color w:val="000000" w:themeColor="text1"/>
          <w:sz w:val="24"/>
          <w:szCs w:val="24"/>
        </w:rPr>
        <w:t>programs conducted with funds made available by IMLS. IMLS must identify and disseminate information on the best practices of such programs.</w:t>
      </w:r>
      <w:r w:rsidRPr="00A34798" w:rsidR="00681E23">
        <w:rPr>
          <w:rFonts w:ascii="Times New Roman" w:hAnsi="Times New Roman"/>
          <w:color w:val="000000" w:themeColor="text1"/>
          <w:sz w:val="24"/>
          <w:szCs w:val="24"/>
        </w:rPr>
        <w:t xml:space="preserve"> </w:t>
      </w:r>
      <w:r w:rsidRPr="00A34798" w:rsidR="53C1783D">
        <w:rPr>
          <w:rFonts w:ascii="Times New Roman" w:hAnsi="Times New Roman"/>
          <w:color w:val="000000" w:themeColor="text1"/>
          <w:sz w:val="24"/>
          <w:szCs w:val="24"/>
        </w:rPr>
        <w:t>I</w:t>
      </w:r>
      <w:r w:rsidRPr="00A34798" w:rsidR="0F34F1AD">
        <w:rPr>
          <w:rFonts w:ascii="Times New Roman" w:hAnsi="Times New Roman"/>
          <w:color w:val="000000" w:themeColor="text1"/>
          <w:sz w:val="24"/>
          <w:szCs w:val="24"/>
        </w:rPr>
        <w:t>MLS collects these data as authorized by its congressional mandate, the Museum and Library Services Act of 2018, as stated in 20 U.S.C.</w:t>
      </w:r>
      <w:r w:rsidRPr="00A34798">
        <w:rPr>
          <w:rFonts w:ascii="Times New Roman" w:hAnsi="Times New Roman"/>
          <w:color w:val="000000" w:themeColor="text1"/>
          <w:sz w:val="24"/>
          <w:szCs w:val="24"/>
        </w:rPr>
        <w:t xml:space="preserve"> § 9108 (Policy research, </w:t>
      </w:r>
      <w:r w:rsidRPr="00A34798" w:rsidR="00452311">
        <w:rPr>
          <w:rFonts w:ascii="Times New Roman" w:hAnsi="Times New Roman"/>
          <w:color w:val="000000" w:themeColor="text1"/>
          <w:sz w:val="24"/>
          <w:szCs w:val="24"/>
        </w:rPr>
        <w:t xml:space="preserve">data collection, </w:t>
      </w:r>
      <w:r w:rsidRPr="00A34798">
        <w:rPr>
          <w:rFonts w:ascii="Times New Roman" w:hAnsi="Times New Roman"/>
          <w:color w:val="000000" w:themeColor="text1"/>
          <w:sz w:val="24"/>
          <w:szCs w:val="24"/>
        </w:rPr>
        <w:t>analysis</w:t>
      </w:r>
      <w:r w:rsidRPr="00A34798" w:rsidR="00452311">
        <w:rPr>
          <w:rFonts w:ascii="Times New Roman" w:hAnsi="Times New Roman"/>
          <w:color w:val="000000" w:themeColor="text1"/>
          <w:sz w:val="24"/>
          <w:szCs w:val="24"/>
        </w:rPr>
        <w:t xml:space="preserve"> and modeling</w:t>
      </w:r>
      <w:r w:rsidRPr="00A34798">
        <w:rPr>
          <w:rFonts w:ascii="Times New Roman" w:hAnsi="Times New Roman"/>
          <w:color w:val="000000" w:themeColor="text1"/>
          <w:sz w:val="24"/>
          <w:szCs w:val="24"/>
        </w:rPr>
        <w:t xml:space="preserve">, </w:t>
      </w:r>
      <w:r w:rsidRPr="00A34798" w:rsidR="00452311">
        <w:rPr>
          <w:rFonts w:ascii="Times New Roman" w:hAnsi="Times New Roman"/>
          <w:color w:val="000000" w:themeColor="text1"/>
          <w:sz w:val="24"/>
          <w:szCs w:val="24"/>
        </w:rPr>
        <w:t>evaluation</w:t>
      </w:r>
      <w:r w:rsidRPr="00A34798">
        <w:rPr>
          <w:rFonts w:ascii="Times New Roman" w:hAnsi="Times New Roman"/>
          <w:color w:val="000000" w:themeColor="text1"/>
          <w:sz w:val="24"/>
          <w:szCs w:val="24"/>
        </w:rPr>
        <w:t>, and dissemination).</w:t>
      </w:r>
    </w:p>
    <w:p w:rsidRPr="00A34798" w:rsidR="00F81C83" w:rsidP="00A10524" w:rsidRDefault="00F81C83" w14:paraId="0F2F46A4" w14:textId="77777777">
      <w:pPr>
        <w:spacing w:after="0"/>
        <w:rPr>
          <w:rFonts w:ascii="Times New Roman" w:hAnsi="Times New Roman"/>
          <w:bCs/>
          <w:color w:val="000000" w:themeColor="text1"/>
          <w:sz w:val="24"/>
          <w:szCs w:val="24"/>
        </w:rPr>
      </w:pPr>
    </w:p>
    <w:tbl>
      <w:tblPr>
        <w:tblStyle w:val="TableGrid"/>
        <w:tblW w:w="0" w:type="auto"/>
        <w:tblLook w:val="04A0" w:firstRow="1" w:lastRow="0" w:firstColumn="1" w:lastColumn="0" w:noHBand="0" w:noVBand="1"/>
      </w:tblPr>
      <w:tblGrid>
        <w:gridCol w:w="9350"/>
      </w:tblGrid>
      <w:tr w:rsidRPr="00A34798" w:rsidR="00A34798" w:rsidTr="7A783E96" w14:paraId="47E735B0" w14:textId="77777777">
        <w:tc>
          <w:tcPr>
            <w:tcW w:w="9576" w:type="dxa"/>
          </w:tcPr>
          <w:p w:rsidRPr="00A34798" w:rsidR="00F81C83" w:rsidP="00096DB3" w:rsidRDefault="00F81C8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Pr="00A34798" w:rsidR="00F81C83" w:rsidP="00096DB3" w:rsidRDefault="00F81C8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Pr="00A34798" w:rsidR="00F81C83" w:rsidP="00EB00AB" w:rsidRDefault="00F81C83"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Nation</w:t>
            </w:r>
            <w:r w:rsidRPr="00A34798" w:rsidR="00302119">
              <w:rPr>
                <w:color w:val="000000" w:themeColor="text1"/>
              </w:rPr>
              <w:t>’</w:t>
            </w:r>
            <w:r w:rsidRPr="00A34798">
              <w:rPr>
                <w:color w:val="000000" w:themeColor="text1"/>
              </w:rPr>
              <w:t xml:space="preserve">s museum, library, and information services. </w:t>
            </w:r>
          </w:p>
          <w:p w:rsidRPr="00A34798" w:rsidR="00F81C83" w:rsidP="00096DB3" w:rsidRDefault="00F81C83" w14:paraId="10F211D8" w14:textId="6DDF6024">
            <w:pPr>
              <w:pStyle w:val="Default"/>
              <w:spacing w:after="120" w:line="276" w:lineRule="auto"/>
              <w:ind w:left="337" w:right="576"/>
              <w:rPr>
                <w:color w:val="000000" w:themeColor="text1"/>
              </w:rPr>
            </w:pPr>
            <w:r w:rsidRPr="00A34798">
              <w:rPr>
                <w:b/>
                <w:bCs/>
                <w:color w:val="000000" w:themeColor="text1"/>
              </w:rPr>
              <w:lastRenderedPageBreak/>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Pr="00A34798" w:rsidR="00F81C83" w:rsidP="00EB00AB" w:rsidRDefault="32768776"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sidR="00F81C83">
              <w:rPr>
                <w:color w:val="000000" w:themeColor="text1"/>
              </w:rPr>
              <w:t xml:space="preserve"> </w:t>
            </w:r>
          </w:p>
          <w:p w:rsidRPr="00A34798" w:rsidR="00F81C83" w:rsidP="00EB00AB" w:rsidRDefault="00F81C83" w14:paraId="5E707E8F" w14:textId="3A95EAC8">
            <w:pPr>
              <w:pStyle w:val="Default"/>
              <w:spacing w:line="276" w:lineRule="auto"/>
              <w:ind w:left="697" w:right="576"/>
              <w:rPr>
                <w:color w:val="000000" w:themeColor="text1"/>
              </w:rPr>
            </w:pPr>
            <w:r w:rsidRPr="00A34798">
              <w:rPr>
                <w:b/>
                <w:bCs/>
                <w:color w:val="000000" w:themeColor="text1"/>
              </w:rPr>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Pr="00A34798" w:rsidR="24A97051" w:rsidP="00175DC1" w:rsidRDefault="00F81C83"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sidR="24A97051">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Pr="00A34798" w:rsidR="00F81C83" w:rsidP="00EB00AB" w:rsidRDefault="00F81C83"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Pr="00A34798" w:rsidR="00F81C83" w:rsidP="00175DC1" w:rsidRDefault="00F81C83"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Pr="00A34798" w:rsidR="06EAA072" w:rsidP="00175DC1" w:rsidRDefault="06EAA072"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in order to better serve the people of the United States. </w:t>
            </w:r>
          </w:p>
          <w:p w:rsidRPr="00A34798" w:rsidR="06EAA072" w:rsidP="00175DC1" w:rsidRDefault="06EAA072"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in order to improve— </w:t>
            </w:r>
          </w:p>
          <w:p w:rsidRPr="00A34798" w:rsidR="06EAA072" w:rsidP="00175DC1" w:rsidRDefault="06EAA072"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Pr="00A34798" w:rsidR="06EAA072" w:rsidP="00175DC1" w:rsidRDefault="06EAA072"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Pr="00A34798" w:rsidR="06EAA072" w:rsidP="00175DC1" w:rsidRDefault="06EAA072"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Pr="00A34798" w:rsidR="5A4D36BF" w:rsidP="00175DC1" w:rsidRDefault="5A4D36BF"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enter into other arrangements </w:t>
            </w:r>
          </w:p>
          <w:p w:rsidRPr="00A34798" w:rsidR="5A4D36BF" w:rsidP="60472A19" w:rsidRDefault="41D44016" w14:paraId="6EC2B4B7" w14:textId="4A896F81">
            <w:pPr>
              <w:pStyle w:val="Default"/>
              <w:spacing w:after="120" w:line="276" w:lineRule="auto"/>
              <w:ind w:left="720" w:right="576"/>
              <w:rPr>
                <w:color w:val="000000" w:themeColor="text1"/>
              </w:rPr>
            </w:pPr>
            <w:r w:rsidRPr="00A34798">
              <w:rPr>
                <w:color w:val="000000" w:themeColor="text1"/>
              </w:rP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A34798" w:rsidR="5A4D36BF" w:rsidP="00175DC1" w:rsidRDefault="41D44016"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Pr="00A34798" w:rsidR="5A4D36BF" w:rsidP="60472A19" w:rsidRDefault="41D44016" w14:paraId="6B03C9DF" w14:textId="748124D2">
            <w:pPr>
              <w:pStyle w:val="Default"/>
              <w:spacing w:after="120" w:line="276" w:lineRule="auto"/>
              <w:ind w:left="720" w:right="576"/>
              <w:rPr>
                <w:color w:val="000000" w:themeColor="text1"/>
              </w:rPr>
            </w:pPr>
            <w:r w:rsidRPr="00A34798">
              <w:rPr>
                <w:color w:val="000000" w:themeColor="text1"/>
              </w:rPr>
              <w:lastRenderedPageBreak/>
              <w:t xml:space="preserve">In carrying out subsection (a) and in furtherance of the objectives described in subsection (b), the Director— </w:t>
            </w:r>
          </w:p>
          <w:p w:rsidRPr="00A34798" w:rsidR="5A4D36BF" w:rsidP="60472A19" w:rsidRDefault="41D44016"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Pr="00A34798" w:rsidR="5A4D36BF" w:rsidP="60472A19" w:rsidRDefault="41D44016" w14:paraId="347782A5" w14:textId="543986CB">
            <w:pPr>
              <w:pStyle w:val="Default"/>
              <w:spacing w:after="120" w:line="276" w:lineRule="auto"/>
              <w:ind w:left="2160" w:right="576"/>
              <w:rPr>
                <w:color w:val="000000" w:themeColor="text1"/>
              </w:rPr>
            </w:pPr>
            <w:r w:rsidRPr="00A34798">
              <w:rPr>
                <w:color w:val="000000" w:themeColor="text1"/>
              </w:rPr>
              <w:t xml:space="preserve">(A) State library administrative agencies; and </w:t>
            </w:r>
          </w:p>
          <w:p w:rsidRPr="00A34798" w:rsidR="5A4D36BF" w:rsidP="60472A19" w:rsidRDefault="3DF6A928"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museum and library organizations; and </w:t>
            </w:r>
          </w:p>
          <w:p w:rsidRPr="00A34798" w:rsidR="5A4D36BF" w:rsidP="60472A19" w:rsidRDefault="3DF6A928"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Pr="00A34798" w:rsidR="5A4D36BF" w:rsidP="60472A19" w:rsidRDefault="3DF6A928"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Pr="00A34798" w:rsidR="5A4D36BF" w:rsidP="60472A19" w:rsidRDefault="3DF6A928"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Pr="00A34798" w:rsidR="5A4D36BF" w:rsidP="00175DC1" w:rsidRDefault="3DF6A928"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Pr="00A34798" w:rsidR="5A4D36BF" w:rsidP="2AC94BE1" w:rsidRDefault="3DF6A928"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Pr="00A34798" w:rsidR="5A4D36BF" w:rsidP="00175DC1" w:rsidRDefault="3DF6A928"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Pr="00A34798" w:rsidR="5A4D36BF" w:rsidP="748B82D4" w:rsidRDefault="3DF6A928"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Pr="00A34798" w:rsidR="5A4D36BF" w:rsidP="748B82D4" w:rsidRDefault="3DF6A928"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Pr="00A34798" w:rsidR="5A4D36BF" w:rsidP="748B82D4" w:rsidRDefault="3DF6A928" w14:paraId="6D2DD5CE" w14:textId="2F7ADB7A">
            <w:pPr>
              <w:pStyle w:val="Default"/>
              <w:spacing w:after="120" w:line="276" w:lineRule="auto"/>
              <w:ind w:left="1440" w:right="576"/>
              <w:rPr>
                <w:color w:val="000000" w:themeColor="text1"/>
              </w:rPr>
            </w:pPr>
            <w:r w:rsidRPr="00A34798">
              <w:rPr>
                <w:color w:val="000000" w:themeColor="text1"/>
              </w:rPr>
              <w:t>(A) the results, data, reports, findings, studies, surveys, and other information obtained under this section;</w:t>
            </w:r>
          </w:p>
          <w:p w:rsidRPr="00A34798" w:rsidR="4025C468" w:rsidP="00175DC1" w:rsidRDefault="4025C468"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Pr="00A34798" w:rsidR="4025C468" w:rsidP="00175DC1" w:rsidRDefault="4025C468"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Pr="00A34798" w:rsidR="4025C468" w:rsidP="00175DC1" w:rsidRDefault="4025C468"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Pr="00A34798" w:rsidR="38A29873" w:rsidP="00175DC1" w:rsidRDefault="4025C468"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Pr="00A34798" w:rsidR="105F6A2D" w:rsidP="00175DC1" w:rsidRDefault="105F6A2D"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Pr="00A34798" w:rsidR="105F6A2D" w:rsidP="00175DC1" w:rsidRDefault="11D9B109"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Pr="00A34798" w:rsidR="105F6A2D" w:rsidP="00175DC1" w:rsidRDefault="11D9B109" w14:paraId="721F8F78" w14:textId="13B25DB4">
            <w:pPr>
              <w:pStyle w:val="Default"/>
              <w:spacing w:after="120" w:line="276" w:lineRule="auto"/>
              <w:ind w:left="720" w:right="576"/>
              <w:rPr>
                <w:color w:val="000000" w:themeColor="text1"/>
              </w:rPr>
            </w:pPr>
            <w:r w:rsidRPr="00A34798">
              <w:rPr>
                <w:color w:val="000000" w:themeColor="text1"/>
              </w:rPr>
              <w:lastRenderedPageBreak/>
              <w:t xml:space="preserve">There are authorized to be appropriated to carry out this section $3,500,000 for each of the fiscal years 2020 through 2025. </w:t>
            </w:r>
          </w:p>
          <w:p w:rsidRPr="00A34798" w:rsidR="105F6A2D" w:rsidP="00175DC1" w:rsidRDefault="11D9B109"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Pr="00A34798" w:rsidR="00E20FFD" w:rsidP="00175DC1" w:rsidRDefault="11D9B109" w14:paraId="62A0A502" w14:textId="12537BA4">
            <w:pPr>
              <w:pStyle w:val="Default"/>
              <w:spacing w:after="120" w:line="276" w:lineRule="auto"/>
              <w:ind w:left="720" w:right="576"/>
              <w:rPr>
                <w:b/>
                <w:bCs/>
                <w:color w:val="000000" w:themeColor="text1"/>
              </w:rPr>
            </w:pPr>
            <w:r w:rsidRPr="00A34798">
              <w:rPr>
                <w:color w:val="000000" w:themeColor="text1"/>
              </w:rPr>
              <w:t>Sums appropriated under paragraph (1) for any fiscal year shall remain available for obligation until expended.</w:t>
            </w:r>
            <w:r w:rsidRPr="00A34798" w:rsidR="00EB00AB">
              <w:rPr>
                <w:b/>
                <w:bCs/>
                <w:color w:val="000000" w:themeColor="text1"/>
              </w:rPr>
              <w:tab/>
            </w:r>
          </w:p>
        </w:tc>
      </w:tr>
    </w:tbl>
    <w:p w:rsidRPr="00A34798" w:rsidR="00F81C83" w:rsidP="00A10524" w:rsidRDefault="00F81C83" w14:paraId="0C03735D" w14:textId="77777777">
      <w:pPr>
        <w:spacing w:after="0"/>
        <w:rPr>
          <w:rFonts w:ascii="Times New Roman" w:hAnsi="Times New Roman"/>
          <w:color w:val="000000" w:themeColor="text1"/>
          <w:sz w:val="24"/>
          <w:szCs w:val="24"/>
        </w:rPr>
      </w:pPr>
    </w:p>
    <w:p w:rsidRPr="00A34798" w:rsidR="00F81C83" w:rsidP="00A10524" w:rsidRDefault="00F81C83" w14:paraId="7B6D62C4" w14:textId="123F9640">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As required by 20 U.S.C. § 9108, IMLS is seeking to conduct an analysis of national trends in </w:t>
      </w:r>
      <w:r w:rsidRPr="00A34798" w:rsidR="00363519">
        <w:rPr>
          <w:rFonts w:ascii="Times New Roman" w:hAnsi="Times New Roman"/>
          <w:color w:val="000000" w:themeColor="text1"/>
          <w:sz w:val="24"/>
          <w:szCs w:val="24"/>
        </w:rPr>
        <w:t xml:space="preserve">the availability and use of </w:t>
      </w:r>
      <w:r w:rsidRPr="00A34798">
        <w:rPr>
          <w:rFonts w:ascii="Times New Roman" w:hAnsi="Times New Roman"/>
          <w:color w:val="000000" w:themeColor="text1"/>
          <w:sz w:val="24"/>
          <w:szCs w:val="24"/>
        </w:rPr>
        <w:t>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w:t>
      </w:r>
      <w:r w:rsidRPr="00A34798" w:rsidR="00681E23">
        <w:rPr>
          <w:rFonts w:ascii="Times New Roman" w:hAnsi="Times New Roman"/>
          <w:color w:val="000000" w:themeColor="text1"/>
          <w:sz w:val="24"/>
          <w:szCs w:val="24"/>
        </w:rPr>
        <w:t xml:space="preserve"> </w:t>
      </w:r>
    </w:p>
    <w:p w:rsidRPr="00A34798" w:rsidR="00024EF4" w:rsidP="00A10524" w:rsidRDefault="00024EF4" w14:paraId="09AC1591" w14:textId="77777777">
      <w:pPr>
        <w:spacing w:after="0"/>
        <w:rPr>
          <w:rFonts w:ascii="Times New Roman" w:hAnsi="Times New Roman"/>
          <w:bCs/>
          <w:color w:val="000000" w:themeColor="text1"/>
          <w:sz w:val="24"/>
          <w:szCs w:val="24"/>
        </w:rPr>
      </w:pPr>
    </w:p>
    <w:p w:rsidRPr="00A34798" w:rsidR="00D55958" w:rsidP="00A10524" w:rsidRDefault="00DC18EA" w14:paraId="29C41260"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.2.</w:t>
      </w:r>
      <w:r w:rsidRPr="00A34798" w:rsidR="00024EF4">
        <w:rPr>
          <w:rFonts w:ascii="Times New Roman" w:hAnsi="Times New Roman"/>
          <w:b/>
          <w:color w:val="000000" w:themeColor="text1"/>
          <w:sz w:val="28"/>
          <w:szCs w:val="28"/>
        </w:rPr>
        <w:tab/>
        <w:t>Purposes and Uses of the Data</w:t>
      </w:r>
      <w:r w:rsidRPr="00A34798" w:rsidR="00D55958">
        <w:rPr>
          <w:rFonts w:ascii="Times New Roman" w:hAnsi="Times New Roman"/>
          <w:b/>
          <w:color w:val="000000" w:themeColor="text1"/>
          <w:sz w:val="28"/>
          <w:szCs w:val="28"/>
        </w:rPr>
        <w:t xml:space="preserve"> </w:t>
      </w:r>
    </w:p>
    <w:p w:rsidRPr="00A34798" w:rsidR="0015626A" w:rsidP="00A10524" w:rsidRDefault="0015626A" w14:paraId="6201B747" w14:textId="77777777">
      <w:pPr>
        <w:keepNext/>
        <w:spacing w:after="0"/>
        <w:rPr>
          <w:rFonts w:ascii="Times New Roman" w:hAnsi="Times New Roman"/>
          <w:color w:val="000000" w:themeColor="text1"/>
          <w:sz w:val="24"/>
          <w:szCs w:val="24"/>
        </w:rPr>
      </w:pPr>
    </w:p>
    <w:p w:rsidRPr="00A34798" w:rsidR="00166E9E" w:rsidP="00A10524" w:rsidRDefault="00166E9E" w14:paraId="76E106CA" w14:textId="4D4CD728">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purpose of the PLS data collection is to provide State and Federal policymakers and other interested parties with information about public libraries in the U</w:t>
      </w:r>
      <w:r w:rsidRPr="00A34798" w:rsidR="00B8575A">
        <w:rPr>
          <w:rFonts w:ascii="Times New Roman" w:hAnsi="Times New Roman"/>
          <w:color w:val="000000" w:themeColor="text1"/>
          <w:sz w:val="24"/>
          <w:szCs w:val="24"/>
        </w:rPr>
        <w:t xml:space="preserve">nited </w:t>
      </w:r>
      <w:r w:rsidRPr="00A34798">
        <w:rPr>
          <w:rFonts w:ascii="Times New Roman" w:hAnsi="Times New Roman"/>
          <w:color w:val="000000" w:themeColor="text1"/>
          <w:sz w:val="24"/>
          <w:szCs w:val="24"/>
        </w:rPr>
        <w:t>S</w:t>
      </w:r>
      <w:r w:rsidRPr="00A34798" w:rsidR="00B8575A">
        <w:rPr>
          <w:rFonts w:ascii="Times New Roman" w:hAnsi="Times New Roman"/>
          <w:color w:val="000000" w:themeColor="text1"/>
          <w:sz w:val="24"/>
          <w:szCs w:val="24"/>
        </w:rPr>
        <w:t>tates</w:t>
      </w:r>
      <w:r w:rsidRPr="00A34798">
        <w:rPr>
          <w:rFonts w:ascii="Times New Roman" w:hAnsi="Times New Roman"/>
          <w:color w:val="000000" w:themeColor="text1"/>
          <w:sz w:val="24"/>
          <w:szCs w:val="24"/>
        </w:rPr>
        <w:t>. The PLS is a nat</w:t>
      </w:r>
      <w:r w:rsidRPr="00A34798" w:rsidR="0039287B">
        <w:rPr>
          <w:rFonts w:ascii="Times New Roman" w:hAnsi="Times New Roman"/>
          <w:color w:val="000000" w:themeColor="text1"/>
          <w:sz w:val="24"/>
          <w:szCs w:val="24"/>
        </w:rPr>
        <w:t>ional census of public library systems</w:t>
      </w:r>
      <w:r w:rsidRPr="00A34798">
        <w:rPr>
          <w:rFonts w:ascii="Times New Roman" w:hAnsi="Times New Roman"/>
          <w:color w:val="000000" w:themeColor="text1"/>
          <w:sz w:val="24"/>
          <w:szCs w:val="24"/>
        </w:rPr>
        <w:t xml:space="preserve"> and their service outlets including descriptive data for each State and for each public library</w:t>
      </w:r>
      <w:r w:rsidRPr="00A34798" w:rsidR="00937B0C">
        <w:rPr>
          <w:rFonts w:ascii="Times New Roman" w:hAnsi="Times New Roman"/>
          <w:color w:val="000000" w:themeColor="text1"/>
          <w:sz w:val="24"/>
          <w:szCs w:val="24"/>
        </w:rPr>
        <w:t xml:space="preserve"> system</w:t>
      </w:r>
      <w:r w:rsidRPr="00A34798">
        <w:rPr>
          <w:rFonts w:ascii="Times New Roman" w:hAnsi="Times New Roman"/>
          <w:color w:val="000000" w:themeColor="text1"/>
          <w:sz w:val="24"/>
          <w:szCs w:val="24"/>
        </w:rPr>
        <w:t xml:space="preserve">. The data allow </w:t>
      </w:r>
      <w:r w:rsidRPr="00A34798" w:rsidR="0039287B">
        <w:rPr>
          <w:rFonts w:ascii="Times New Roman" w:hAnsi="Times New Roman"/>
          <w:color w:val="000000" w:themeColor="text1"/>
          <w:sz w:val="24"/>
          <w:szCs w:val="24"/>
        </w:rPr>
        <w:t xml:space="preserve">for </w:t>
      </w:r>
      <w:r w:rsidRPr="00A34798">
        <w:rPr>
          <w:rFonts w:ascii="Times New Roman" w:hAnsi="Times New Roman"/>
          <w:color w:val="000000" w:themeColor="text1"/>
          <w:sz w:val="24"/>
          <w:szCs w:val="24"/>
        </w:rPr>
        <w:t>comparisons among libraries of similar size on variables such as size of collection, total number of staff, and total operating expenditures.</w:t>
      </w:r>
      <w:r w:rsidRPr="00A34798" w:rsidR="00937B0C">
        <w:rPr>
          <w:rFonts w:ascii="Times New Roman" w:hAnsi="Times New Roman"/>
          <w:color w:val="000000" w:themeColor="text1"/>
          <w:sz w:val="24"/>
          <w:szCs w:val="24"/>
        </w:rPr>
        <w:t xml:space="preserve"> IMLS’</w:t>
      </w:r>
      <w:r w:rsidRPr="00A34798" w:rsidR="00506E40">
        <w:rPr>
          <w:rFonts w:ascii="Times New Roman" w:hAnsi="Times New Roman"/>
          <w:color w:val="000000" w:themeColor="text1"/>
          <w:sz w:val="24"/>
          <w:szCs w:val="24"/>
        </w:rPr>
        <w:t xml:space="preserve"> data catalog and visualization</w:t>
      </w:r>
      <w:r w:rsidRPr="00A34798" w:rsidR="00937B0C">
        <w:rPr>
          <w:rFonts w:ascii="Times New Roman" w:hAnsi="Times New Roman"/>
          <w:color w:val="000000" w:themeColor="text1"/>
          <w:sz w:val="24"/>
          <w:szCs w:val="24"/>
        </w:rPr>
        <w:t xml:space="preserve"> tools</w:t>
      </w:r>
      <w:r w:rsidRPr="00A34798" w:rsidR="0079190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accessible through the IMLS website, facilitate these peer comparisons.</w:t>
      </w:r>
    </w:p>
    <w:p w:rsidRPr="00A34798" w:rsidR="008E312D" w:rsidP="00145663" w:rsidRDefault="008E312D" w14:paraId="31CE7815" w14:textId="77777777">
      <w:pPr>
        <w:spacing w:after="0"/>
        <w:rPr>
          <w:rFonts w:ascii="Times New Roman" w:hAnsi="Times New Roman"/>
          <w:color w:val="000000" w:themeColor="text1"/>
          <w:sz w:val="24"/>
          <w:szCs w:val="24"/>
        </w:rPr>
      </w:pPr>
    </w:p>
    <w:p w:rsidRPr="00A34798" w:rsidR="00166E9E" w:rsidP="00367DD6" w:rsidRDefault="00166E9E" w14:paraId="58E18B7A" w14:textId="3DAEB876">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State,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rsidRPr="00A34798" w:rsidR="008E312D" w:rsidP="000136D2" w:rsidRDefault="008E312D" w14:paraId="5FB0BCF5" w14:textId="77777777">
      <w:pPr>
        <w:pStyle w:val="BodyText2"/>
        <w:spacing w:after="0" w:line="276" w:lineRule="auto"/>
        <w:rPr>
          <w:rFonts w:ascii="Times New Roman" w:hAnsi="Times New Roman"/>
          <w:color w:val="000000" w:themeColor="text1"/>
          <w:sz w:val="24"/>
          <w:szCs w:val="24"/>
        </w:rPr>
      </w:pPr>
    </w:p>
    <w:p w:rsidRPr="00A34798" w:rsidR="00166E9E" w:rsidP="000136D2" w:rsidRDefault="00166E9E" w14:paraId="1A4DE397" w14:textId="73C5584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National, State, regional, and local professional library associations need current, comprehensive public library data for developing informed policy positions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addition, COSLA supports the development of a universe file for use in sample surveys on such topics as use of technology in libraries, public library participation in networks and cooperatives, access for persons with disabilities, and services to children and </w:t>
      </w:r>
      <w:r w:rsidRPr="00A34798" w:rsidR="00E32701">
        <w:rPr>
          <w:rFonts w:ascii="Times New Roman" w:hAnsi="Times New Roman"/>
          <w:color w:val="000000" w:themeColor="text1"/>
          <w:sz w:val="24"/>
          <w:szCs w:val="24"/>
        </w:rPr>
        <w:t xml:space="preserve">young adults. </w:t>
      </w:r>
    </w:p>
    <w:p w:rsidRPr="00A34798" w:rsidR="008E312D" w:rsidP="000136D2" w:rsidRDefault="008E312D" w14:paraId="3920D081" w14:textId="77777777">
      <w:pPr>
        <w:spacing w:after="0"/>
        <w:rPr>
          <w:rFonts w:ascii="Times New Roman" w:hAnsi="Times New Roman"/>
          <w:color w:val="000000" w:themeColor="text1"/>
          <w:sz w:val="24"/>
          <w:szCs w:val="24"/>
        </w:rPr>
      </w:pPr>
    </w:p>
    <w:p w:rsidRPr="00A34798" w:rsidR="00C344E0" w:rsidP="00A10524" w:rsidRDefault="00166E9E" w14:paraId="3AEBA4A1" w14:textId="722FFCEC">
      <w:pPr>
        <w:spacing w:after="0"/>
        <w:rPr>
          <w:rFonts w:ascii="Times New Roman" w:hAnsi="Times New Roman"/>
          <w:color w:val="000000" w:themeColor="text1"/>
          <w:sz w:val="24"/>
          <w:szCs w:val="24"/>
          <w:u w:val="single"/>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w:t>
      </w:r>
      <w:r w:rsidRPr="00A34798">
        <w:rPr>
          <w:rFonts w:ascii="Times New Roman" w:hAnsi="Times New Roman"/>
          <w:color w:val="000000" w:themeColor="text1"/>
          <w:sz w:val="24"/>
          <w:szCs w:val="24"/>
        </w:rPr>
        <w:lastRenderedPageBreak/>
        <w:t>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rsidRPr="00A34798" w:rsidR="00076CB4" w:rsidP="00A10524" w:rsidRDefault="00076CB4" w14:paraId="094C3A41" w14:textId="77777777">
      <w:pPr>
        <w:spacing w:after="0"/>
        <w:rPr>
          <w:rFonts w:ascii="Times New Roman" w:hAnsi="Times New Roman"/>
          <w:color w:val="000000" w:themeColor="text1"/>
          <w:sz w:val="24"/>
          <w:szCs w:val="24"/>
        </w:rPr>
      </w:pPr>
    </w:p>
    <w:p w:rsidRPr="00A34798" w:rsidR="00D55958" w:rsidP="00506E40" w:rsidRDefault="00DC18EA" w14:paraId="4C638EA1"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.3.</w:t>
      </w:r>
      <w:r w:rsidRPr="00A34798" w:rsidR="00024EF4">
        <w:rPr>
          <w:rFonts w:ascii="Times New Roman" w:hAnsi="Times New Roman"/>
          <w:b/>
          <w:color w:val="000000" w:themeColor="text1"/>
          <w:sz w:val="28"/>
          <w:szCs w:val="28"/>
        </w:rPr>
        <w:tab/>
        <w:t>Use of Improved Information Technology</w:t>
      </w:r>
      <w:r w:rsidRPr="00A34798" w:rsidR="00D55958">
        <w:rPr>
          <w:rFonts w:ascii="Times New Roman" w:hAnsi="Times New Roman"/>
          <w:b/>
          <w:color w:val="000000" w:themeColor="text1"/>
          <w:sz w:val="28"/>
          <w:szCs w:val="28"/>
        </w:rPr>
        <w:t xml:space="preserve"> </w:t>
      </w:r>
    </w:p>
    <w:p w:rsidRPr="00A34798" w:rsidR="00C6026C" w:rsidP="00506E40" w:rsidRDefault="00C6026C" w14:paraId="2263871D" w14:textId="77777777">
      <w:pPr>
        <w:spacing w:after="0"/>
        <w:rPr>
          <w:rFonts w:ascii="Times New Roman" w:hAnsi="Times New Roman"/>
          <w:color w:val="000000" w:themeColor="text1"/>
          <w:sz w:val="24"/>
          <w:szCs w:val="24"/>
        </w:rPr>
      </w:pPr>
    </w:p>
    <w:p w:rsidRPr="00A34798" w:rsidR="006F5967" w:rsidP="00506E40" w:rsidRDefault="00E32701" w14:paraId="4EBEE6E8" w14:textId="28790E82">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WinPLUS (Windows Public Library Universe System). WinPLUS was converted to a web-based reporting system (called WebPLUS)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Census</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improving timeliness and increasing</w:t>
      </w:r>
      <w:r w:rsidRPr="00A34798">
        <w:rPr>
          <w:rFonts w:ascii="Times New Roman" w:hAnsi="Times New Roman"/>
          <w:color w:val="000000" w:themeColor="text1"/>
          <w:sz w:val="24"/>
          <w:szCs w:val="24"/>
        </w:rPr>
        <w:t xml:space="preserve"> data quality.</w:t>
      </w:r>
    </w:p>
    <w:p w:rsidRPr="00A34798" w:rsidR="006F5967" w:rsidP="00350243" w:rsidRDefault="006F5967" w14:paraId="6B292B6E" w14:textId="77777777">
      <w:pPr>
        <w:pStyle w:val="BodyText"/>
        <w:spacing w:after="0"/>
        <w:rPr>
          <w:rFonts w:ascii="Times New Roman" w:hAnsi="Times New Roman"/>
          <w:color w:val="000000" w:themeColor="text1"/>
          <w:sz w:val="24"/>
          <w:szCs w:val="24"/>
        </w:rPr>
      </w:pPr>
    </w:p>
    <w:p w:rsidRPr="00A34798" w:rsidR="00E32701" w:rsidP="00350243" w:rsidRDefault="0027225B" w14:paraId="1A72244E" w14:textId="29505A00">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2015 </w:t>
      </w:r>
      <w:r w:rsidRPr="00A34798" w:rsidR="00990870">
        <w:rPr>
          <w:rFonts w:ascii="Times New Roman" w:hAnsi="Times New Roman"/>
          <w:color w:val="000000" w:themeColor="text1"/>
          <w:sz w:val="24"/>
          <w:szCs w:val="24"/>
        </w:rPr>
        <w:t xml:space="preserve">IMLS awarded the FY 2015 PLS contract to </w:t>
      </w:r>
      <w:r w:rsidRPr="00A34798">
        <w:rPr>
          <w:rFonts w:ascii="Times New Roman" w:hAnsi="Times New Roman"/>
          <w:color w:val="000000" w:themeColor="text1"/>
          <w:sz w:val="24"/>
          <w:szCs w:val="24"/>
        </w:rPr>
        <w:t>AIR.</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AIR created a</w:t>
      </w:r>
      <w:r w:rsidRPr="00A34798" w:rsidR="00B8575A">
        <w:rPr>
          <w:rFonts w:ascii="Times New Roman" w:hAnsi="Times New Roman"/>
          <w:color w:val="000000" w:themeColor="text1"/>
          <w:sz w:val="24"/>
          <w:szCs w:val="24"/>
        </w:rPr>
        <w:t xml:space="preserve"> </w:t>
      </w:r>
      <w:r w:rsidRPr="00A34798" w:rsidR="0081633E">
        <w:rPr>
          <w:rFonts w:ascii="Times New Roman" w:hAnsi="Times New Roman"/>
          <w:color w:val="000000" w:themeColor="text1"/>
          <w:sz w:val="24"/>
          <w:szCs w:val="24"/>
        </w:rPr>
        <w:t xml:space="preserve">new web application, </w:t>
      </w:r>
      <w:r w:rsidRPr="00A34798">
        <w:rPr>
          <w:rFonts w:ascii="Times New Roman" w:hAnsi="Times New Roman"/>
          <w:color w:val="000000" w:themeColor="text1"/>
          <w:sz w:val="24"/>
          <w:szCs w:val="24"/>
        </w:rPr>
        <w:t>PLS Web Portal</w:t>
      </w:r>
      <w:r w:rsidRPr="00A34798" w:rsidR="0081633E">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using the same functionality as </w:t>
      </w:r>
      <w:r w:rsidRPr="00A34798" w:rsidR="00B96859">
        <w:rPr>
          <w:rFonts w:ascii="Times New Roman" w:hAnsi="Times New Roman"/>
          <w:color w:val="000000" w:themeColor="text1"/>
          <w:sz w:val="24"/>
          <w:szCs w:val="24"/>
        </w:rPr>
        <w:t xml:space="preserve">Census’ </w:t>
      </w:r>
      <w:r w:rsidRPr="00A34798">
        <w:rPr>
          <w:rFonts w:ascii="Times New Roman" w:hAnsi="Times New Roman"/>
          <w:color w:val="000000" w:themeColor="text1"/>
          <w:sz w:val="24"/>
          <w:szCs w:val="24"/>
        </w:rPr>
        <w:t>WebPLUS.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The survey </w:t>
      </w:r>
      <w:r w:rsidRPr="00A34798" w:rsidR="00984C88">
        <w:rPr>
          <w:rFonts w:ascii="Times New Roman" w:hAnsi="Times New Roman"/>
          <w:color w:val="000000" w:themeColor="text1"/>
          <w:sz w:val="24"/>
          <w:szCs w:val="24"/>
        </w:rPr>
        <w:t xml:space="preserve">web </w:t>
      </w:r>
      <w:r w:rsidRPr="00A34798" w:rsidR="00E32701">
        <w:rPr>
          <w:rFonts w:ascii="Times New Roman" w:hAnsi="Times New Roman"/>
          <w:color w:val="000000" w:themeColor="text1"/>
          <w:sz w:val="24"/>
          <w:szCs w:val="24"/>
        </w:rPr>
        <w:t>application allows direct data entry or the import of data from external files (e.g., Microsoft</w:t>
      </w:r>
      <w:r w:rsidRPr="00A34798" w:rsidR="00B8575A">
        <w:rPr>
          <w:rFonts w:ascii="Times New Roman" w:hAnsi="Times New Roman"/>
          <w:color w:val="000000" w:themeColor="text1"/>
          <w:sz w:val="24"/>
          <w:szCs w:val="24"/>
        </w:rPr>
        <w:t xml:space="preserve"> Excel</w:t>
      </w:r>
      <w:r w:rsidRPr="00A34798" w:rsidR="008942E4">
        <w:rPr>
          <w:rFonts w:ascii="Times New Roman" w:hAnsi="Times New Roman"/>
          <w:color w:val="000000" w:themeColor="text1"/>
          <w:sz w:val="24"/>
          <w:szCs w:val="24"/>
        </w:rPr>
        <w:t>, comma delimited text, or fixed length text formats</w:t>
      </w:r>
      <w:r w:rsidRPr="00A34798" w:rsidR="00E32701">
        <w:rPr>
          <w:rFonts w:ascii="Times New Roman" w:hAnsi="Times New Roman"/>
          <w:color w:val="000000" w:themeColor="text1"/>
          <w:sz w:val="24"/>
          <w:szCs w:val="24"/>
        </w:rPr>
        <w:t>). An edit check tool generates on-screen warnings during the data entry</w:t>
      </w:r>
      <w:r w:rsidRPr="00A34798" w:rsidR="003E0FF1">
        <w:rPr>
          <w:rFonts w:ascii="Times New Roman" w:hAnsi="Times New Roman"/>
          <w:color w:val="000000" w:themeColor="text1"/>
          <w:sz w:val="24"/>
          <w:szCs w:val="24"/>
        </w:rPr>
        <w:t xml:space="preserve"> and </w:t>
      </w:r>
      <w:r w:rsidRPr="00A34798" w:rsidR="00E32701">
        <w:rPr>
          <w:rFonts w:ascii="Times New Roman" w:hAnsi="Times New Roman"/>
          <w:color w:val="000000" w:themeColor="text1"/>
          <w:sz w:val="24"/>
          <w:szCs w:val="24"/>
        </w:rPr>
        <w:t>import process, enabling the respondent to review the data and correct errors before submitting the final data to IMLS.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An </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historical tracking</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 feature performs universe maintenance based on the respondent</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s structural changes to the file, such as closing a library, adding a new library, merging libraries, and changing a library</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s name or address. </w:t>
      </w:r>
    </w:p>
    <w:p w:rsidRPr="00A34798" w:rsidR="00E32701" w:rsidP="00A10524" w:rsidRDefault="00E32701" w14:paraId="27E774E4" w14:textId="77777777">
      <w:pPr>
        <w:spacing w:after="0"/>
        <w:rPr>
          <w:rFonts w:ascii="Times New Roman" w:hAnsi="Times New Roman"/>
          <w:color w:val="000000" w:themeColor="text1"/>
          <w:sz w:val="24"/>
          <w:szCs w:val="24"/>
        </w:rPr>
      </w:pPr>
    </w:p>
    <w:p w:rsidRPr="00A34798" w:rsidR="00944A1A" w:rsidP="00944A1A" w:rsidRDefault="00E32701" w14:paraId="757C1D46" w14:textId="334EBFF8">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addition to a report, data file and documentation, the data are used for </w:t>
      </w:r>
      <w:r w:rsidRPr="00A34798" w:rsidR="00B96859">
        <w:rPr>
          <w:rFonts w:ascii="Times New Roman" w:hAnsi="Times New Roman"/>
          <w:color w:val="000000" w:themeColor="text1"/>
          <w:sz w:val="24"/>
          <w:szCs w:val="24"/>
        </w:rPr>
        <w:t>various visualization tools</w:t>
      </w:r>
      <w:r w:rsidRPr="00A34798" w:rsidR="00944A1A">
        <w:rPr>
          <w:rFonts w:ascii="Times New Roman" w:hAnsi="Times New Roman"/>
          <w:color w:val="000000" w:themeColor="text1"/>
          <w:sz w:val="24"/>
          <w:szCs w:val="24"/>
        </w:rPr>
        <w:t xml:space="preserve"> available to the public on the IMLS website.</w:t>
      </w:r>
    </w:p>
    <w:p w:rsidRPr="00A34798" w:rsidR="00D10F40" w:rsidP="00A10524" w:rsidRDefault="00D10F40" w14:paraId="684BD5AE" w14:textId="77777777">
      <w:pPr>
        <w:spacing w:after="0"/>
        <w:rPr>
          <w:rFonts w:ascii="Times New Roman" w:hAnsi="Times New Roman"/>
          <w:color w:val="000000" w:themeColor="text1"/>
          <w:sz w:val="24"/>
          <w:szCs w:val="24"/>
        </w:rPr>
      </w:pPr>
    </w:p>
    <w:p w:rsidRPr="00A34798" w:rsidR="00D55958" w:rsidP="00A10524" w:rsidRDefault="00DC18EA" w14:paraId="0C42C25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4.</w:t>
      </w:r>
      <w:r w:rsidRPr="00A34798" w:rsidR="00024EF4">
        <w:rPr>
          <w:rFonts w:ascii="Times New Roman" w:hAnsi="Times New Roman"/>
          <w:b/>
          <w:color w:val="000000" w:themeColor="text1"/>
          <w:sz w:val="28"/>
          <w:szCs w:val="28"/>
        </w:rPr>
        <w:tab/>
        <w:t>Efforts to Identify Duplication</w:t>
      </w:r>
    </w:p>
    <w:p w:rsidRPr="00A34798" w:rsidR="00D55958" w:rsidP="00A10524" w:rsidRDefault="00D55958" w14:paraId="78265DBE" w14:textId="77777777">
      <w:pPr>
        <w:spacing w:after="0"/>
        <w:rPr>
          <w:rFonts w:ascii="Times New Roman" w:hAnsi="Times New Roman"/>
          <w:color w:val="000000" w:themeColor="text1"/>
          <w:sz w:val="24"/>
          <w:szCs w:val="24"/>
        </w:rPr>
      </w:pPr>
    </w:p>
    <w:p w:rsidRPr="00A34798" w:rsidR="008E312D" w:rsidP="00A10524" w:rsidRDefault="008E312D" w14:paraId="72E72F91" w14:textId="5DC08A82">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is the only known universe survey of public libraries in the United States. </w:t>
      </w:r>
      <w:r w:rsidRPr="00A34798" w:rsidR="001135C9">
        <w:rPr>
          <w:rFonts w:ascii="Times New Roman" w:hAnsi="Times New Roman"/>
          <w:color w:val="000000" w:themeColor="text1"/>
          <w:sz w:val="24"/>
          <w:szCs w:val="24"/>
        </w:rPr>
        <w:t>Individuals on t</w:t>
      </w:r>
      <w:r w:rsidRPr="00A34798">
        <w:rPr>
          <w:rFonts w:ascii="Times New Roman" w:hAnsi="Times New Roman"/>
          <w:color w:val="000000" w:themeColor="text1"/>
          <w:sz w:val="24"/>
          <w:szCs w:val="24"/>
        </w:rPr>
        <w:t>he LSWG provide continuing guidance in the design and administration of the survey</w:t>
      </w:r>
      <w:r w:rsidRPr="00A34798" w:rsidR="00E20FFD">
        <w:rPr>
          <w:rFonts w:ascii="Times New Roman" w:hAnsi="Times New Roman"/>
          <w:color w:val="000000" w:themeColor="text1"/>
          <w:sz w:val="24"/>
          <w:szCs w:val="24"/>
        </w:rPr>
        <w:t>. The LSWG</w:t>
      </w:r>
      <w:r w:rsidRPr="00A34798">
        <w:rPr>
          <w:rFonts w:ascii="Times New Roman" w:hAnsi="Times New Roman"/>
          <w:color w:val="000000" w:themeColor="text1"/>
          <w:sz w:val="24"/>
          <w:szCs w:val="24"/>
        </w:rPr>
        <w:t xml:space="preserve"> includes </w:t>
      </w:r>
      <w:r w:rsidRPr="00A34798" w:rsidR="001B4593">
        <w:rPr>
          <w:rFonts w:ascii="Times New Roman" w:hAnsi="Times New Roman"/>
          <w:color w:val="000000" w:themeColor="text1"/>
          <w:sz w:val="24"/>
          <w:szCs w:val="24"/>
        </w:rPr>
        <w:t xml:space="preserve">members selected </w:t>
      </w:r>
      <w:r w:rsidRPr="00A34798">
        <w:rPr>
          <w:rFonts w:ascii="Times New Roman" w:hAnsi="Times New Roman"/>
          <w:color w:val="000000" w:themeColor="text1"/>
          <w:sz w:val="24"/>
          <w:szCs w:val="24"/>
        </w:rPr>
        <w:t xml:space="preserve">from </w:t>
      </w:r>
      <w:r w:rsidRPr="00A34798" w:rsidR="009D4726">
        <w:rPr>
          <w:rFonts w:ascii="Times New Roman" w:hAnsi="Times New Roman"/>
          <w:color w:val="000000" w:themeColor="text1"/>
          <w:sz w:val="24"/>
          <w:szCs w:val="24"/>
        </w:rPr>
        <w:t>SL</w:t>
      </w:r>
      <w:r w:rsidRPr="00A34798" w:rsidR="00F3257F">
        <w:rPr>
          <w:rFonts w:ascii="Times New Roman" w:hAnsi="Times New Roman"/>
          <w:color w:val="000000" w:themeColor="text1"/>
          <w:sz w:val="24"/>
          <w:szCs w:val="24"/>
        </w:rPr>
        <w:t>AAs</w:t>
      </w:r>
      <w:r w:rsidRPr="00A34798" w:rsidR="00984C88">
        <w:rPr>
          <w:rFonts w:ascii="Times New Roman" w:hAnsi="Times New Roman"/>
          <w:color w:val="000000" w:themeColor="text1"/>
          <w:sz w:val="24"/>
          <w:szCs w:val="24"/>
        </w:rPr>
        <w:t xml:space="preserve"> and the library field</w:t>
      </w:r>
      <w:r w:rsidRPr="00A34798" w:rsidR="00F3257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The </w:t>
      </w:r>
      <w:r w:rsidRPr="00A34798" w:rsidR="00DB3F46">
        <w:rPr>
          <w:rFonts w:ascii="Times New Roman" w:hAnsi="Times New Roman"/>
          <w:color w:val="000000" w:themeColor="text1"/>
          <w:sz w:val="24"/>
          <w:szCs w:val="24"/>
        </w:rPr>
        <w:t xml:space="preserve">LSWG </w:t>
      </w:r>
      <w:r w:rsidRPr="00A34798">
        <w:rPr>
          <w:rFonts w:ascii="Times New Roman" w:hAnsi="Times New Roman"/>
          <w:color w:val="000000" w:themeColor="text1"/>
          <w:sz w:val="24"/>
          <w:szCs w:val="24"/>
        </w:rPr>
        <w:t xml:space="preserve">is aware of the need to identify and avoid duplication of effort. A search has been made to identify other efforts that might duplicate this data collection effort. IMLS finds that there </w:t>
      </w:r>
      <w:r w:rsidRPr="00A34798" w:rsidR="00150FD0">
        <w:rPr>
          <w:rFonts w:ascii="Times New Roman" w:hAnsi="Times New Roman"/>
          <w:color w:val="000000" w:themeColor="text1"/>
          <w:sz w:val="24"/>
          <w:szCs w:val="24"/>
        </w:rPr>
        <w:t xml:space="preserve">are </w:t>
      </w:r>
      <w:r w:rsidRPr="00A34798">
        <w:rPr>
          <w:rFonts w:ascii="Times New Roman" w:hAnsi="Times New Roman"/>
          <w:color w:val="000000" w:themeColor="text1"/>
          <w:sz w:val="24"/>
          <w:szCs w:val="24"/>
        </w:rPr>
        <w:t>no other universe surveys of public libraries, and no other effort that duplicates the data collection under the PLS.</w:t>
      </w:r>
    </w:p>
    <w:p w:rsidRPr="00A34798" w:rsidR="008E312D" w:rsidP="00A10524" w:rsidRDefault="008E312D" w14:paraId="2A18BD19" w14:textId="77777777">
      <w:pPr>
        <w:keepNext/>
        <w:keepLines/>
        <w:spacing w:after="0"/>
        <w:rPr>
          <w:rFonts w:ascii="Times New Roman" w:hAnsi="Times New Roman"/>
          <w:color w:val="000000" w:themeColor="text1"/>
          <w:sz w:val="24"/>
          <w:szCs w:val="24"/>
        </w:rPr>
      </w:pPr>
    </w:p>
    <w:p w:rsidRPr="00A34798" w:rsidR="008E312D" w:rsidP="00A10524" w:rsidRDefault="008E312D" w14:paraId="121B1F75" w14:textId="48E3256D">
      <w:pPr>
        <w:spacing w:after="0"/>
        <w:rPr>
          <w:rFonts w:ascii="Times New Roman" w:hAnsi="Times New Roman"/>
          <w:strike/>
          <w:color w:val="000000" w:themeColor="text1"/>
          <w:sz w:val="24"/>
          <w:szCs w:val="24"/>
        </w:rPr>
      </w:pPr>
      <w:r w:rsidRPr="00A34798">
        <w:rPr>
          <w:rFonts w:ascii="Times New Roman" w:hAnsi="Times New Roman"/>
          <w:color w:val="000000" w:themeColor="text1"/>
          <w:sz w:val="24"/>
          <w:szCs w:val="24"/>
        </w:rPr>
        <w:t>In 1988, ALA</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Public Library Association (PLA) developed the Public Library Data Service (PLDS), which </w:t>
      </w:r>
      <w:r w:rsidRPr="00A34798" w:rsidR="00B46021">
        <w:rPr>
          <w:rFonts w:ascii="Times New Roman" w:hAnsi="Times New Roman"/>
          <w:color w:val="000000" w:themeColor="text1"/>
          <w:sz w:val="24"/>
          <w:szCs w:val="24"/>
        </w:rPr>
        <w:t xml:space="preserve">was </w:t>
      </w:r>
      <w:r w:rsidRPr="00A34798">
        <w:rPr>
          <w:rFonts w:ascii="Times New Roman" w:hAnsi="Times New Roman"/>
          <w:color w:val="000000" w:themeColor="text1"/>
          <w:sz w:val="24"/>
          <w:szCs w:val="24"/>
        </w:rPr>
        <w:t>conducted annually</w:t>
      </w:r>
      <w:r w:rsidRPr="00A34798" w:rsidR="00B46021">
        <w:rPr>
          <w:rFonts w:ascii="Times New Roman" w:hAnsi="Times New Roman"/>
          <w:color w:val="000000" w:themeColor="text1"/>
          <w:sz w:val="24"/>
          <w:szCs w:val="24"/>
        </w:rPr>
        <w:t xml:space="preserve"> until 2019</w:t>
      </w:r>
      <w:r w:rsidRPr="00A34798">
        <w:rPr>
          <w:rFonts w:ascii="Times New Roman" w:hAnsi="Times New Roman"/>
          <w:color w:val="000000" w:themeColor="text1"/>
          <w:sz w:val="24"/>
          <w:szCs w:val="24"/>
        </w:rPr>
        <w:t xml:space="preserve">. </w:t>
      </w:r>
      <w:r w:rsidRPr="00A34798" w:rsidR="00950C00">
        <w:rPr>
          <w:rFonts w:ascii="Times New Roman" w:hAnsi="Times New Roman"/>
          <w:color w:val="000000" w:themeColor="text1"/>
          <w:sz w:val="24"/>
          <w:szCs w:val="24"/>
        </w:rPr>
        <w:t xml:space="preserve">The PLDS was </w:t>
      </w:r>
      <w:r w:rsidRPr="00A34798" w:rsidR="00514881">
        <w:rPr>
          <w:rFonts w:ascii="Times New Roman" w:hAnsi="Times New Roman"/>
          <w:color w:val="000000" w:themeColor="text1"/>
          <w:sz w:val="24"/>
          <w:szCs w:val="24"/>
        </w:rPr>
        <w:t>a</w:t>
      </w:r>
      <w:r w:rsidRPr="00A34798" w:rsidR="000D706C">
        <w:rPr>
          <w:rFonts w:ascii="Times New Roman" w:hAnsi="Times New Roman"/>
          <w:color w:val="000000" w:themeColor="text1"/>
          <w:sz w:val="24"/>
          <w:szCs w:val="24"/>
        </w:rPr>
        <w:t xml:space="preserve"> convenience sample survey</w:t>
      </w:r>
      <w:r w:rsidRPr="00A34798" w:rsidR="001A446C">
        <w:rPr>
          <w:rFonts w:ascii="Times New Roman" w:hAnsi="Times New Roman"/>
          <w:color w:val="000000" w:themeColor="text1"/>
          <w:sz w:val="24"/>
          <w:szCs w:val="24"/>
        </w:rPr>
        <w:t xml:space="preserve"> that collected data from approximately 3,000 public libraries</w:t>
      </w:r>
      <w:r w:rsidRPr="00A34798" w:rsidR="00524BAC">
        <w:rPr>
          <w:rFonts w:ascii="Times New Roman" w:hAnsi="Times New Roman"/>
          <w:color w:val="000000" w:themeColor="text1"/>
          <w:sz w:val="24"/>
          <w:szCs w:val="24"/>
        </w:rPr>
        <w:t>, but the PLA decided to</w:t>
      </w:r>
      <w:r w:rsidRPr="00A34798" w:rsidR="0079156F">
        <w:rPr>
          <w:rFonts w:ascii="Times New Roman" w:hAnsi="Times New Roman"/>
          <w:color w:val="000000" w:themeColor="text1"/>
          <w:sz w:val="24"/>
          <w:szCs w:val="24"/>
        </w:rPr>
        <w:t xml:space="preserve"> permanently cease collection </w:t>
      </w:r>
      <w:r w:rsidRPr="00A34798" w:rsidR="00D821A7">
        <w:rPr>
          <w:rFonts w:ascii="Times New Roman" w:hAnsi="Times New Roman"/>
          <w:color w:val="000000" w:themeColor="text1"/>
          <w:sz w:val="24"/>
          <w:szCs w:val="24"/>
        </w:rPr>
        <w:t xml:space="preserve">of the PLDS </w:t>
      </w:r>
      <w:r w:rsidRPr="00A34798" w:rsidR="0079156F">
        <w:rPr>
          <w:rFonts w:ascii="Times New Roman" w:hAnsi="Times New Roman"/>
          <w:color w:val="000000" w:themeColor="text1"/>
          <w:sz w:val="24"/>
          <w:szCs w:val="24"/>
        </w:rPr>
        <w:t xml:space="preserve">after the 2019 survey. </w:t>
      </w:r>
    </w:p>
    <w:p w:rsidRPr="00A34798" w:rsidR="00B91628" w:rsidP="00A10524" w:rsidRDefault="00B91628" w14:paraId="6A3CC0AB" w14:textId="5D3E0267">
      <w:pPr>
        <w:spacing w:after="0"/>
        <w:rPr>
          <w:rFonts w:ascii="Times New Roman" w:hAnsi="Times New Roman"/>
          <w:color w:val="000000" w:themeColor="text1"/>
          <w:sz w:val="24"/>
          <w:szCs w:val="24"/>
        </w:rPr>
      </w:pPr>
    </w:p>
    <w:p w:rsidRPr="00A34798" w:rsidR="00BF157D" w:rsidP="00A10524" w:rsidRDefault="00046171" w14:paraId="2EEF00C9" w14:textId="592FE6E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091D7A">
        <w:rPr>
          <w:rFonts w:ascii="Times New Roman" w:hAnsi="Times New Roman"/>
          <w:color w:val="000000" w:themeColor="text1"/>
          <w:sz w:val="24"/>
          <w:szCs w:val="24"/>
        </w:rPr>
        <w:t xml:space="preserve">he PLA has </w:t>
      </w:r>
      <w:r w:rsidRPr="00A34798" w:rsidR="00B0357D">
        <w:rPr>
          <w:rFonts w:ascii="Times New Roman" w:hAnsi="Times New Roman"/>
          <w:color w:val="000000" w:themeColor="text1"/>
          <w:sz w:val="24"/>
          <w:szCs w:val="24"/>
        </w:rPr>
        <w:t xml:space="preserve">also </w:t>
      </w:r>
      <w:r w:rsidRPr="00A34798" w:rsidR="00091D7A">
        <w:rPr>
          <w:rFonts w:ascii="Times New Roman" w:hAnsi="Times New Roman"/>
          <w:color w:val="000000" w:themeColor="text1"/>
          <w:sz w:val="24"/>
          <w:szCs w:val="24"/>
        </w:rPr>
        <w:t xml:space="preserve">conducted </w:t>
      </w:r>
      <w:r w:rsidRPr="00A34798" w:rsidR="004B232D">
        <w:rPr>
          <w:rFonts w:ascii="Times New Roman" w:hAnsi="Times New Roman"/>
          <w:color w:val="000000" w:themeColor="text1"/>
          <w:sz w:val="24"/>
          <w:szCs w:val="24"/>
        </w:rPr>
        <w:t xml:space="preserve">two surveys </w:t>
      </w:r>
      <w:r w:rsidRPr="00A34798" w:rsidR="00A3482F">
        <w:rPr>
          <w:rFonts w:ascii="Times New Roman" w:hAnsi="Times New Roman"/>
          <w:color w:val="000000" w:themeColor="text1"/>
          <w:sz w:val="24"/>
          <w:szCs w:val="24"/>
        </w:rPr>
        <w:t xml:space="preserve">in the spring of 2020 </w:t>
      </w:r>
      <w:r w:rsidRPr="00A34798" w:rsidR="00B0357D">
        <w:rPr>
          <w:rFonts w:ascii="Times New Roman" w:hAnsi="Times New Roman"/>
          <w:color w:val="000000" w:themeColor="text1"/>
          <w:sz w:val="24"/>
          <w:szCs w:val="24"/>
        </w:rPr>
        <w:t xml:space="preserve">specifically to collect </w:t>
      </w:r>
      <w:r w:rsidRPr="00A34798">
        <w:rPr>
          <w:rFonts w:ascii="Times New Roman" w:hAnsi="Times New Roman"/>
          <w:color w:val="000000" w:themeColor="text1"/>
          <w:sz w:val="24"/>
          <w:szCs w:val="24"/>
        </w:rPr>
        <w:t>practices related to closures and restrictions due to the Coronavirus pandemic (COVID-19).</w:t>
      </w:r>
      <w:r w:rsidRPr="00A34798" w:rsidR="00681E23">
        <w:rPr>
          <w:rFonts w:ascii="Times New Roman" w:hAnsi="Times New Roman"/>
          <w:color w:val="000000" w:themeColor="text1"/>
          <w:sz w:val="24"/>
          <w:szCs w:val="24"/>
        </w:rPr>
        <w:t xml:space="preserve"> </w:t>
      </w:r>
      <w:r w:rsidRPr="00A34798" w:rsidR="00F276AD">
        <w:rPr>
          <w:rFonts w:ascii="Times New Roman" w:hAnsi="Times New Roman"/>
          <w:color w:val="000000" w:themeColor="text1"/>
          <w:sz w:val="24"/>
          <w:szCs w:val="24"/>
        </w:rPr>
        <w:t xml:space="preserve">Similar to the PLDS, these surveys were opt-in sample surveys with approximately </w:t>
      </w:r>
      <w:r w:rsidRPr="00A34798" w:rsidR="00277F4F">
        <w:rPr>
          <w:rFonts w:ascii="Times New Roman" w:hAnsi="Times New Roman"/>
          <w:color w:val="000000" w:themeColor="text1"/>
          <w:sz w:val="24"/>
          <w:szCs w:val="24"/>
        </w:rPr>
        <w:t xml:space="preserve">2,500 </w:t>
      </w:r>
      <w:r w:rsidRPr="00A34798" w:rsidR="00122BF3">
        <w:rPr>
          <w:rFonts w:ascii="Times New Roman" w:hAnsi="Times New Roman"/>
          <w:color w:val="000000" w:themeColor="text1"/>
          <w:sz w:val="24"/>
          <w:szCs w:val="24"/>
        </w:rPr>
        <w:t>public library respondents.</w:t>
      </w:r>
      <w:r w:rsidRPr="00A34798" w:rsidR="00681E23">
        <w:rPr>
          <w:rFonts w:ascii="Times New Roman" w:hAnsi="Times New Roman"/>
          <w:color w:val="000000" w:themeColor="text1"/>
          <w:sz w:val="24"/>
          <w:szCs w:val="24"/>
        </w:rPr>
        <w:t xml:space="preserve"> </w:t>
      </w:r>
      <w:r w:rsidRPr="00A34798" w:rsidR="00DD016C">
        <w:rPr>
          <w:rFonts w:ascii="Times New Roman" w:hAnsi="Times New Roman"/>
          <w:color w:val="000000" w:themeColor="text1"/>
          <w:sz w:val="24"/>
          <w:szCs w:val="24"/>
        </w:rPr>
        <w:t xml:space="preserve">The FY 2020 PLS </w:t>
      </w:r>
      <w:r w:rsidRPr="00A34798" w:rsidR="00820524">
        <w:rPr>
          <w:rFonts w:ascii="Times New Roman" w:hAnsi="Times New Roman"/>
          <w:color w:val="000000" w:themeColor="text1"/>
          <w:sz w:val="24"/>
          <w:szCs w:val="24"/>
        </w:rPr>
        <w:t xml:space="preserve">aims to capture </w:t>
      </w:r>
      <w:r w:rsidRPr="00A34798" w:rsidR="002D65A0">
        <w:rPr>
          <w:rFonts w:ascii="Times New Roman" w:hAnsi="Times New Roman"/>
          <w:color w:val="000000" w:themeColor="text1"/>
          <w:sz w:val="24"/>
          <w:szCs w:val="24"/>
        </w:rPr>
        <w:t xml:space="preserve">Coronavirus-related </w:t>
      </w:r>
      <w:r w:rsidRPr="00A34798" w:rsidR="0039711D">
        <w:rPr>
          <w:rFonts w:ascii="Times New Roman" w:hAnsi="Times New Roman"/>
          <w:color w:val="000000" w:themeColor="text1"/>
          <w:sz w:val="24"/>
          <w:szCs w:val="24"/>
        </w:rPr>
        <w:t>practices from the entire universe of approximately 9,300 public libraries in the United States, the District of Columbia, and outlying areas.</w:t>
      </w:r>
    </w:p>
    <w:p w:rsidRPr="00A34798" w:rsidR="00BF157D" w:rsidP="00A10524" w:rsidRDefault="00BF157D" w14:paraId="26102F4E" w14:textId="77777777">
      <w:pPr>
        <w:spacing w:after="0"/>
        <w:rPr>
          <w:rFonts w:ascii="Times New Roman" w:hAnsi="Times New Roman"/>
          <w:color w:val="000000" w:themeColor="text1"/>
          <w:sz w:val="24"/>
          <w:szCs w:val="24"/>
        </w:rPr>
      </w:pPr>
    </w:p>
    <w:p w:rsidRPr="00A34798" w:rsidR="00D55958" w:rsidP="00A10524" w:rsidRDefault="00024EF4" w14:paraId="37B8584F"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A.5.</w:t>
      </w:r>
      <w:r w:rsidRPr="00A34798">
        <w:rPr>
          <w:rFonts w:ascii="Times New Roman" w:hAnsi="Times New Roman"/>
          <w:b/>
          <w:color w:val="000000" w:themeColor="text1"/>
          <w:sz w:val="28"/>
          <w:szCs w:val="28"/>
        </w:rPr>
        <w:tab/>
        <w:t>Method Used to Minimize Burden on Small Businesses</w:t>
      </w:r>
    </w:p>
    <w:p w:rsidRPr="00A34798" w:rsidR="00D55958" w:rsidP="00A10524" w:rsidRDefault="00D55958" w14:paraId="36208FAA" w14:textId="77777777">
      <w:pPr>
        <w:spacing w:after="0"/>
        <w:rPr>
          <w:rFonts w:ascii="Times New Roman" w:hAnsi="Times New Roman"/>
          <w:color w:val="000000" w:themeColor="text1"/>
          <w:sz w:val="24"/>
          <w:szCs w:val="24"/>
        </w:rPr>
      </w:pPr>
    </w:p>
    <w:p w:rsidRPr="00A34798" w:rsidR="00E14898" w:rsidP="00A10524" w:rsidRDefault="00E14898" w14:paraId="1A3432BE"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There will be no impact on small businesses or other small entities. The collection of information involves </w:t>
      </w:r>
      <w:r w:rsidRPr="00A34798" w:rsidR="00DF7526">
        <w:rPr>
          <w:rFonts w:ascii="Times New Roman" w:hAnsi="Times New Roman"/>
          <w:color w:val="000000" w:themeColor="text1"/>
          <w:sz w:val="24"/>
          <w:szCs w:val="24"/>
        </w:rPr>
        <w:t>public libraries.</w:t>
      </w:r>
    </w:p>
    <w:p w:rsidRPr="00A34798" w:rsidR="00FB22F0" w:rsidP="00A10524" w:rsidRDefault="00FB22F0" w14:paraId="034252FB" w14:textId="77777777">
      <w:pPr>
        <w:spacing w:after="0"/>
        <w:rPr>
          <w:rFonts w:ascii="Times New Roman" w:hAnsi="Times New Roman"/>
          <w:color w:val="000000" w:themeColor="text1"/>
          <w:sz w:val="24"/>
          <w:szCs w:val="24"/>
        </w:rPr>
      </w:pPr>
    </w:p>
    <w:p w:rsidRPr="00A34798" w:rsidR="00024EF4" w:rsidP="00A10524" w:rsidRDefault="00DC18EA" w14:paraId="22761ED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6.</w:t>
      </w:r>
      <w:r w:rsidRPr="00A34798" w:rsidR="00024EF4">
        <w:rPr>
          <w:rFonts w:ascii="Times New Roman" w:hAnsi="Times New Roman"/>
          <w:b/>
          <w:color w:val="000000" w:themeColor="text1"/>
          <w:sz w:val="28"/>
          <w:szCs w:val="28"/>
        </w:rPr>
        <w:tab/>
        <w:t>Frequency of Data Collection</w:t>
      </w:r>
    </w:p>
    <w:p w:rsidRPr="00A34798" w:rsidR="00DF7526" w:rsidP="00A10524" w:rsidRDefault="00DF7526" w14:paraId="288A8FD4" w14:textId="77777777">
      <w:pPr>
        <w:pStyle w:val="BodyText"/>
        <w:spacing w:after="0"/>
        <w:rPr>
          <w:rFonts w:ascii="Times New Roman" w:hAnsi="Times New Roman"/>
          <w:color w:val="000000" w:themeColor="text1"/>
          <w:sz w:val="24"/>
          <w:szCs w:val="24"/>
        </w:rPr>
      </w:pPr>
    </w:p>
    <w:p w:rsidRPr="00A34798" w:rsidR="008E312D" w:rsidP="00145663" w:rsidRDefault="008E312D" w14:paraId="66BC8171" w14:textId="6B2F18CB">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State summaries of standardized data would not be available if IMLS did not conduct this annual survey.</w:t>
      </w:r>
    </w:p>
    <w:p w:rsidRPr="00A34798" w:rsidR="008E312D" w:rsidP="00367DD6" w:rsidRDefault="008E312D" w14:paraId="68BECC8D" w14:textId="77777777">
      <w:pPr>
        <w:pStyle w:val="BodyText"/>
        <w:keepNext/>
        <w:keepLines/>
        <w:spacing w:after="0"/>
        <w:rPr>
          <w:rFonts w:ascii="Times New Roman" w:hAnsi="Times New Roman"/>
          <w:color w:val="000000" w:themeColor="text1"/>
          <w:sz w:val="24"/>
          <w:szCs w:val="24"/>
        </w:rPr>
      </w:pPr>
    </w:p>
    <w:p w:rsidRPr="00A34798" w:rsidR="008E312D" w:rsidP="000136D2" w:rsidRDefault="008E312D" w14:paraId="7ABA2AC4" w14:textId="1C1D6E43">
      <w:pPr>
        <w:pStyle w:val="BodyText"/>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w:t>
      </w:r>
      <w:r w:rsidRPr="00A34798" w:rsidR="00897C75">
        <w:rPr>
          <w:rFonts w:ascii="Times New Roman" w:hAnsi="Times New Roman"/>
          <w:color w:val="000000" w:themeColor="text1"/>
          <w:sz w:val="24"/>
          <w:szCs w:val="24"/>
        </w:rPr>
        <w:t>SLAAs (</w:t>
      </w:r>
      <w:r w:rsidRPr="00A34798">
        <w:rPr>
          <w:rFonts w:ascii="Times New Roman" w:hAnsi="Times New Roman"/>
          <w:color w:val="000000" w:themeColor="text1"/>
          <w:sz w:val="24"/>
          <w:szCs w:val="24"/>
        </w:rPr>
        <w:t xml:space="preserve">the data providers), </w:t>
      </w:r>
      <w:r w:rsidRPr="00A34798" w:rsidR="00897C75">
        <w:rPr>
          <w:rFonts w:ascii="Times New Roman" w:hAnsi="Times New Roman"/>
          <w:color w:val="000000" w:themeColor="text1"/>
          <w:sz w:val="24"/>
          <w:szCs w:val="24"/>
        </w:rPr>
        <w:t>AIR</w:t>
      </w:r>
      <w:r w:rsidRPr="00A34798">
        <w:rPr>
          <w:rFonts w:ascii="Times New Roman" w:hAnsi="Times New Roman"/>
          <w:color w:val="000000" w:themeColor="text1"/>
          <w:sz w:val="24"/>
          <w:szCs w:val="24"/>
        </w:rPr>
        <w:t>, and IMLS urge continuation of the PLS on an annual cycle, based on the high demand for these data by the library community.</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high value that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place on the survey is evidenced by the overall response rate by local public libraries of at least 96 percent every year since the survey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inception.</w:t>
      </w:r>
      <w:r w:rsidRPr="00A34798" w:rsidR="00681E23">
        <w:rPr>
          <w:rFonts w:ascii="Times New Roman" w:hAnsi="Times New Roman"/>
          <w:color w:val="000000" w:themeColor="text1"/>
          <w:sz w:val="24"/>
          <w:szCs w:val="24"/>
        </w:rPr>
        <w:t xml:space="preserve"> </w:t>
      </w:r>
    </w:p>
    <w:p w:rsidRPr="00A34798" w:rsidR="000726F3" w:rsidP="00A10524" w:rsidRDefault="000726F3" w14:paraId="643E41C1" w14:textId="77777777">
      <w:pPr>
        <w:spacing w:after="0"/>
        <w:rPr>
          <w:rFonts w:ascii="Times New Roman" w:hAnsi="Times New Roman"/>
          <w:color w:val="000000" w:themeColor="text1"/>
          <w:sz w:val="24"/>
          <w:szCs w:val="24"/>
        </w:rPr>
      </w:pPr>
    </w:p>
    <w:p w:rsidRPr="00A34798" w:rsidR="00D55958" w:rsidP="00A10524" w:rsidRDefault="00024EF4" w14:paraId="436D741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A.7.</w:t>
      </w:r>
      <w:r w:rsidRPr="00A34798">
        <w:rPr>
          <w:rFonts w:ascii="Times New Roman" w:hAnsi="Times New Roman"/>
          <w:b/>
          <w:color w:val="000000" w:themeColor="text1"/>
          <w:sz w:val="28"/>
          <w:szCs w:val="28"/>
        </w:rPr>
        <w:tab/>
        <w:t>Special Circumstances of Data Collection</w:t>
      </w:r>
    </w:p>
    <w:p w:rsidRPr="00A34798" w:rsidR="00D55958" w:rsidP="00A10524" w:rsidRDefault="00D55958" w14:paraId="590C3EB2" w14:textId="77777777">
      <w:pPr>
        <w:spacing w:after="0"/>
        <w:rPr>
          <w:rFonts w:ascii="Times New Roman" w:hAnsi="Times New Roman"/>
          <w:color w:val="000000" w:themeColor="text1"/>
          <w:sz w:val="24"/>
          <w:szCs w:val="24"/>
        </w:rPr>
      </w:pPr>
    </w:p>
    <w:p w:rsidRPr="00A34798" w:rsidR="008E312D" w:rsidP="00F4037A" w:rsidRDefault="00F4037A" w14:paraId="45CE1B6A" w14:textId="42AEAE8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special circumstances require the collection to be conducted in a manner inconsistent with the </w:t>
      </w:r>
      <w:r w:rsidRPr="00A34798" w:rsidR="008E312D">
        <w:rPr>
          <w:rFonts w:ascii="Times New Roman" w:hAnsi="Times New Roman"/>
          <w:color w:val="000000" w:themeColor="text1"/>
          <w:sz w:val="24"/>
          <w:szCs w:val="24"/>
        </w:rPr>
        <w:t>guidelines in 5 CFR 1320.5.</w:t>
      </w:r>
    </w:p>
    <w:p w:rsidRPr="00A34798" w:rsidR="00FB22F0" w:rsidP="00A10524" w:rsidRDefault="00FB22F0" w14:paraId="55D2EB66" w14:textId="77777777">
      <w:pPr>
        <w:spacing w:after="0"/>
        <w:rPr>
          <w:rFonts w:ascii="Times New Roman" w:hAnsi="Times New Roman"/>
          <w:color w:val="000000" w:themeColor="text1"/>
          <w:sz w:val="24"/>
          <w:szCs w:val="24"/>
        </w:rPr>
      </w:pPr>
    </w:p>
    <w:p w:rsidRPr="00A34798" w:rsidR="00D55958" w:rsidP="00EF7157" w:rsidRDefault="00C74C0E" w14:paraId="179D9A79"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lastRenderedPageBreak/>
        <w:t>A.8.</w:t>
      </w:r>
      <w:r w:rsidRPr="00A34798">
        <w:rPr>
          <w:rFonts w:ascii="Times New Roman" w:hAnsi="Times New Roman"/>
          <w:b/>
          <w:color w:val="000000" w:themeColor="text1"/>
          <w:sz w:val="28"/>
          <w:szCs w:val="28"/>
        </w:rPr>
        <w:tab/>
        <w:t>Consultation and Feedback from Outside the Agency</w:t>
      </w:r>
    </w:p>
    <w:p w:rsidRPr="00A34798" w:rsidR="00C74C0E" w:rsidP="00EF7157" w:rsidRDefault="00C74C0E" w14:paraId="143BD573" w14:textId="77777777">
      <w:pPr>
        <w:keepNext/>
        <w:spacing w:after="0"/>
        <w:rPr>
          <w:rFonts w:ascii="Times New Roman" w:hAnsi="Times New Roman"/>
          <w:color w:val="000000" w:themeColor="text1"/>
          <w:sz w:val="24"/>
          <w:szCs w:val="24"/>
        </w:rPr>
      </w:pPr>
    </w:p>
    <w:p w:rsidRPr="00A34798" w:rsidR="00C74C0E" w:rsidP="00EF7157" w:rsidRDefault="00C74C0E" w14:paraId="567846D0" w14:textId="77777777">
      <w:pPr>
        <w:keepNext/>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A.8.1.</w:t>
      </w:r>
      <w:r w:rsidRPr="00A34798">
        <w:rPr>
          <w:rFonts w:ascii="Times New Roman" w:hAnsi="Times New Roman"/>
          <w:b/>
          <w:color w:val="000000" w:themeColor="text1"/>
          <w:sz w:val="24"/>
          <w:szCs w:val="24"/>
        </w:rPr>
        <w:tab/>
        <w:t xml:space="preserve">Public comments solicited through </w:t>
      </w:r>
      <w:r w:rsidRPr="00A34798">
        <w:rPr>
          <w:rFonts w:ascii="Times New Roman" w:hAnsi="Times New Roman"/>
          <w:b/>
          <w:i/>
          <w:color w:val="000000" w:themeColor="text1"/>
          <w:sz w:val="24"/>
          <w:szCs w:val="24"/>
        </w:rPr>
        <w:t>Federal Register</w:t>
      </w:r>
    </w:p>
    <w:p w:rsidRPr="00A34798" w:rsidR="009F4E6B" w:rsidP="00A10524" w:rsidRDefault="009F4E6B" w14:paraId="173D1B53" w14:textId="69FF5788">
      <w:pPr>
        <w:spacing w:after="0"/>
        <w:rPr>
          <w:rFonts w:ascii="Times New Roman" w:hAnsi="Times New Roman"/>
          <w:color w:val="000000" w:themeColor="text1"/>
          <w:sz w:val="24"/>
          <w:szCs w:val="24"/>
        </w:rPr>
      </w:pPr>
    </w:p>
    <w:p w:rsidRPr="00A34798" w:rsidR="009F4E6B" w:rsidP="00A10524" w:rsidRDefault="009F4E6B" w14:paraId="1E4DFA6C" w14:textId="45581CCE">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published a notice in the </w:t>
      </w:r>
      <w:r w:rsidRPr="00A34798">
        <w:rPr>
          <w:rFonts w:ascii="Times New Roman" w:hAnsi="Times New Roman"/>
          <w:i/>
          <w:iCs/>
          <w:color w:val="000000" w:themeColor="text1"/>
          <w:sz w:val="24"/>
          <w:szCs w:val="24"/>
        </w:rPr>
        <w:t>Federal Register</w:t>
      </w:r>
      <w:r w:rsidRPr="00A34798">
        <w:rPr>
          <w:rFonts w:ascii="Times New Roman" w:hAnsi="Times New Roman"/>
          <w:color w:val="000000" w:themeColor="text1"/>
          <w:sz w:val="24"/>
          <w:szCs w:val="24"/>
        </w:rPr>
        <w:t xml:space="preserve"> on </w:t>
      </w:r>
      <w:r w:rsidRPr="00C03C08" w:rsidR="00C04774">
        <w:rPr>
          <w:rFonts w:ascii="Times New Roman" w:hAnsi="Times New Roman"/>
          <w:color w:val="000000" w:themeColor="text1"/>
          <w:sz w:val="24"/>
          <w:szCs w:val="24"/>
        </w:rPr>
        <w:t xml:space="preserve">July </w:t>
      </w:r>
      <w:r w:rsidRPr="00C03C08" w:rsidR="00EF6E0A">
        <w:rPr>
          <w:rFonts w:ascii="Times New Roman" w:hAnsi="Times New Roman"/>
          <w:color w:val="000000" w:themeColor="text1"/>
          <w:sz w:val="24"/>
          <w:szCs w:val="24"/>
        </w:rPr>
        <w:t>9</w:t>
      </w:r>
      <w:r w:rsidRPr="00C03C08" w:rsidR="00631A35">
        <w:rPr>
          <w:rFonts w:ascii="Times New Roman" w:hAnsi="Times New Roman"/>
          <w:color w:val="000000" w:themeColor="text1"/>
          <w:sz w:val="24"/>
          <w:szCs w:val="24"/>
        </w:rPr>
        <w:t>, 2020</w:t>
      </w:r>
      <w:r w:rsidRPr="00C03C08">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004C6A79">
        <w:rPr>
          <w:rFonts w:ascii="Times New Roman" w:hAnsi="Times New Roman"/>
          <w:color w:val="000000" w:themeColor="text1"/>
          <w:sz w:val="24"/>
          <w:szCs w:val="24"/>
        </w:rPr>
        <w:t xml:space="preserve">Vol. </w:t>
      </w:r>
      <w:r w:rsidRPr="00C03C08" w:rsidR="00161731">
        <w:rPr>
          <w:rFonts w:ascii="Times New Roman" w:hAnsi="Times New Roman"/>
          <w:color w:val="000000" w:themeColor="text1"/>
          <w:sz w:val="24"/>
          <w:szCs w:val="24"/>
        </w:rPr>
        <w:t>85</w:t>
      </w:r>
      <w:r w:rsidR="004C6A79">
        <w:rPr>
          <w:rFonts w:ascii="Times New Roman" w:hAnsi="Times New Roman"/>
          <w:color w:val="000000" w:themeColor="text1"/>
          <w:sz w:val="24"/>
          <w:szCs w:val="24"/>
        </w:rPr>
        <w:t>,</w:t>
      </w:r>
      <w:r w:rsidRPr="00C03C08" w:rsidR="0068050C">
        <w:rPr>
          <w:rFonts w:ascii="Times New Roman" w:hAnsi="Times New Roman"/>
          <w:color w:val="000000" w:themeColor="text1"/>
          <w:sz w:val="24"/>
          <w:szCs w:val="24"/>
        </w:rPr>
        <w:t xml:space="preserve"> </w:t>
      </w:r>
      <w:r w:rsidRPr="00C03C08" w:rsidR="00C03C08">
        <w:rPr>
          <w:rFonts w:ascii="Times New Roman" w:hAnsi="Times New Roman"/>
          <w:color w:val="000000" w:themeColor="text1"/>
          <w:sz w:val="24"/>
          <w:szCs w:val="24"/>
        </w:rPr>
        <w:t xml:space="preserve">No, 132, page </w:t>
      </w:r>
      <w:r w:rsidR="00C03C08">
        <w:rPr>
          <w:rFonts w:ascii="Times New Roman" w:hAnsi="Times New Roman"/>
          <w:color w:val="000000" w:themeColor="text1"/>
          <w:sz w:val="24"/>
          <w:szCs w:val="24"/>
        </w:rPr>
        <w:t>41246</w:t>
      </w:r>
      <w:r w:rsidR="004C6A7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with a 30-day public comment period to announce forwarding of the information collection request to OMB for approval. </w:t>
      </w:r>
    </w:p>
    <w:p w:rsidRPr="00A34798" w:rsidR="00D55958" w:rsidP="00A10524" w:rsidRDefault="00D55958" w14:paraId="308CCEB6" w14:textId="77777777">
      <w:pPr>
        <w:spacing w:after="0"/>
        <w:rPr>
          <w:rFonts w:ascii="Times New Roman" w:hAnsi="Times New Roman"/>
          <w:color w:val="000000" w:themeColor="text1"/>
          <w:sz w:val="24"/>
          <w:szCs w:val="24"/>
        </w:rPr>
      </w:pPr>
    </w:p>
    <w:p w:rsidRPr="00A34798" w:rsidR="00C74C0E" w:rsidP="00A10524" w:rsidRDefault="00C74C0E" w14:paraId="24E2EEEA" w14:textId="77777777">
      <w:pPr>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A.8.2.</w:t>
      </w:r>
      <w:r w:rsidRPr="00A34798">
        <w:rPr>
          <w:rFonts w:ascii="Times New Roman" w:hAnsi="Times New Roman"/>
          <w:b/>
          <w:color w:val="000000" w:themeColor="text1"/>
          <w:sz w:val="24"/>
          <w:szCs w:val="24"/>
        </w:rPr>
        <w:tab/>
        <w:t>Consultants Outside the Agency</w:t>
      </w:r>
    </w:p>
    <w:p w:rsidRPr="00A34798" w:rsidR="00DF7526" w:rsidP="00A10524" w:rsidRDefault="00DF7526" w14:paraId="30F455D5" w14:textId="77777777">
      <w:pPr>
        <w:pStyle w:val="SL-FlLftSgl"/>
        <w:widowControl w:val="0"/>
        <w:spacing w:line="276" w:lineRule="auto"/>
        <w:rPr>
          <w:color w:val="000000" w:themeColor="text1"/>
          <w:sz w:val="24"/>
          <w:szCs w:val="24"/>
        </w:rPr>
      </w:pPr>
    </w:p>
    <w:p w:rsidRPr="00A34798" w:rsidR="008E312D" w:rsidP="00A10524" w:rsidRDefault="001B4593" w14:paraId="288DA984" w14:textId="78DBD6EB">
      <w:pPr>
        <w:pStyle w:val="SL-FlLftSgl"/>
        <w:widowControl w:val="0"/>
        <w:spacing w:line="276" w:lineRule="auto"/>
        <w:rPr>
          <w:color w:val="000000" w:themeColor="text1"/>
          <w:sz w:val="24"/>
          <w:szCs w:val="24"/>
        </w:rPr>
      </w:pPr>
      <w:r w:rsidRPr="00A34798">
        <w:rPr>
          <w:color w:val="000000" w:themeColor="text1"/>
          <w:sz w:val="24"/>
          <w:szCs w:val="24"/>
        </w:rPr>
        <w:t>Individuals on t</w:t>
      </w:r>
      <w:r w:rsidRPr="00A34798" w:rsidR="008E312D">
        <w:rPr>
          <w:color w:val="000000" w:themeColor="text1"/>
          <w:sz w:val="24"/>
          <w:szCs w:val="24"/>
        </w:rPr>
        <w:t xml:space="preserve">he LSWG </w:t>
      </w:r>
      <w:r w:rsidRPr="00A34798">
        <w:rPr>
          <w:color w:val="000000" w:themeColor="text1"/>
          <w:sz w:val="24"/>
          <w:szCs w:val="24"/>
        </w:rPr>
        <w:t>are</w:t>
      </w:r>
      <w:r w:rsidRPr="00A34798" w:rsidR="008E312D">
        <w:rPr>
          <w:color w:val="000000" w:themeColor="text1"/>
          <w:sz w:val="24"/>
          <w:szCs w:val="24"/>
        </w:rPr>
        <w:t xml:space="preserve"> consulted in the design and conduct of the </w:t>
      </w:r>
      <w:r w:rsidRPr="00A34798" w:rsidR="00A16885">
        <w:rPr>
          <w:color w:val="000000" w:themeColor="text1"/>
          <w:sz w:val="24"/>
          <w:szCs w:val="24"/>
        </w:rPr>
        <w:t xml:space="preserve">PLS </w:t>
      </w:r>
      <w:r w:rsidRPr="00A34798" w:rsidR="008E312D">
        <w:rPr>
          <w:color w:val="000000" w:themeColor="text1"/>
          <w:sz w:val="24"/>
          <w:szCs w:val="24"/>
        </w:rPr>
        <w:t>survey.</w:t>
      </w:r>
      <w:r w:rsidRPr="00A34798" w:rsidR="00681E23">
        <w:rPr>
          <w:color w:val="000000" w:themeColor="text1"/>
          <w:sz w:val="24"/>
          <w:szCs w:val="24"/>
        </w:rPr>
        <w:t xml:space="preserve"> </w:t>
      </w:r>
      <w:r w:rsidRPr="00A34798" w:rsidR="00A16885">
        <w:rPr>
          <w:color w:val="000000" w:themeColor="text1"/>
          <w:sz w:val="24"/>
          <w:szCs w:val="24"/>
        </w:rPr>
        <w:t xml:space="preserve">LSWG </w:t>
      </w:r>
      <w:r w:rsidRPr="00A34798" w:rsidR="008E312D">
        <w:rPr>
          <w:color w:val="000000" w:themeColor="text1"/>
          <w:sz w:val="24"/>
          <w:szCs w:val="24"/>
        </w:rPr>
        <w:t xml:space="preserve">includes </w:t>
      </w:r>
      <w:r w:rsidRPr="00A34798">
        <w:rPr>
          <w:color w:val="000000" w:themeColor="text1"/>
          <w:sz w:val="24"/>
          <w:szCs w:val="24"/>
        </w:rPr>
        <w:t>individuals from</w:t>
      </w:r>
      <w:r w:rsidRPr="00A34798" w:rsidR="008E312D">
        <w:rPr>
          <w:color w:val="000000" w:themeColor="text1"/>
          <w:sz w:val="24"/>
          <w:szCs w:val="24"/>
        </w:rPr>
        <w:t xml:space="preserve"> </w:t>
      </w:r>
      <w:r w:rsidRPr="00A34798" w:rsidR="005B6E33">
        <w:rPr>
          <w:color w:val="000000" w:themeColor="text1"/>
          <w:sz w:val="24"/>
          <w:szCs w:val="24"/>
        </w:rPr>
        <w:t>SLAAs</w:t>
      </w:r>
      <w:r w:rsidRPr="00A34798" w:rsidR="008E312D">
        <w:rPr>
          <w:color w:val="000000" w:themeColor="text1"/>
          <w:sz w:val="24"/>
          <w:szCs w:val="24"/>
        </w:rPr>
        <w:t xml:space="preserve"> (including chief officers and </w:t>
      </w:r>
      <w:r w:rsidRPr="00A34798" w:rsidR="005B6E33">
        <w:rPr>
          <w:color w:val="000000" w:themeColor="text1"/>
          <w:sz w:val="24"/>
          <w:szCs w:val="24"/>
        </w:rPr>
        <w:t>SDCs</w:t>
      </w:r>
      <w:r w:rsidRPr="00A34798" w:rsidR="008E312D">
        <w:rPr>
          <w:color w:val="000000" w:themeColor="text1"/>
          <w:sz w:val="24"/>
          <w:szCs w:val="24"/>
        </w:rPr>
        <w:t xml:space="preserve">), the ALA, </w:t>
      </w:r>
      <w:r w:rsidRPr="00A34798" w:rsidR="00A16885">
        <w:rPr>
          <w:color w:val="000000" w:themeColor="text1"/>
          <w:sz w:val="24"/>
          <w:szCs w:val="24"/>
        </w:rPr>
        <w:t xml:space="preserve">and </w:t>
      </w:r>
      <w:r w:rsidRPr="00A34798" w:rsidR="008E312D">
        <w:rPr>
          <w:color w:val="000000" w:themeColor="text1"/>
          <w:sz w:val="24"/>
          <w:szCs w:val="24"/>
        </w:rPr>
        <w:t>IMLS</w:t>
      </w:r>
      <w:r w:rsidRPr="00A34798" w:rsidR="00A16885">
        <w:rPr>
          <w:color w:val="000000" w:themeColor="text1"/>
          <w:sz w:val="24"/>
          <w:szCs w:val="24"/>
        </w:rPr>
        <w:t xml:space="preserve"> </w:t>
      </w:r>
      <w:r w:rsidRPr="00A34798">
        <w:rPr>
          <w:color w:val="000000" w:themeColor="text1"/>
          <w:sz w:val="24"/>
          <w:szCs w:val="24"/>
        </w:rPr>
        <w:t>with relevant subject matter expertise</w:t>
      </w:r>
      <w:r w:rsidRPr="00A34798" w:rsidR="008E312D">
        <w:rPr>
          <w:color w:val="000000" w:themeColor="text1"/>
          <w:sz w:val="24"/>
          <w:szCs w:val="24"/>
        </w:rPr>
        <w:t>.</w:t>
      </w:r>
      <w:r w:rsidRPr="00A34798" w:rsidR="00681E23">
        <w:rPr>
          <w:color w:val="000000" w:themeColor="text1"/>
          <w:sz w:val="24"/>
          <w:szCs w:val="24"/>
        </w:rPr>
        <w:t xml:space="preserve"> </w:t>
      </w:r>
    </w:p>
    <w:p w:rsidRPr="00A34798" w:rsidR="00FB22F0" w:rsidP="00A10524" w:rsidRDefault="00FB22F0" w14:paraId="50A59A08" w14:textId="77777777">
      <w:pPr>
        <w:spacing w:after="0"/>
        <w:rPr>
          <w:rFonts w:ascii="Times New Roman" w:hAnsi="Times New Roman"/>
          <w:color w:val="000000" w:themeColor="text1"/>
          <w:sz w:val="24"/>
          <w:szCs w:val="24"/>
        </w:rPr>
      </w:pPr>
    </w:p>
    <w:p w:rsidRPr="00A34798" w:rsidR="00D55958" w:rsidP="00A10524" w:rsidRDefault="00C74C0E" w14:paraId="7C1303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A.9.</w:t>
      </w:r>
      <w:r w:rsidRPr="00A34798">
        <w:rPr>
          <w:rFonts w:ascii="Times New Roman" w:hAnsi="Times New Roman"/>
          <w:b/>
          <w:color w:val="000000" w:themeColor="text1"/>
          <w:sz w:val="28"/>
          <w:szCs w:val="28"/>
        </w:rPr>
        <w:tab/>
        <w:t>Provision of Payments or Gifts to Respondents</w:t>
      </w:r>
    </w:p>
    <w:p w:rsidRPr="00A34798" w:rsidR="00D55958" w:rsidP="00A10524" w:rsidRDefault="00D55958" w14:paraId="007E8EA8" w14:textId="77777777">
      <w:pPr>
        <w:spacing w:after="0"/>
        <w:rPr>
          <w:rFonts w:ascii="Times New Roman" w:hAnsi="Times New Roman"/>
          <w:color w:val="000000" w:themeColor="text1"/>
          <w:sz w:val="24"/>
          <w:szCs w:val="24"/>
        </w:rPr>
      </w:pPr>
    </w:p>
    <w:p w:rsidRPr="00A34798" w:rsidR="002C5140" w:rsidP="00A10524" w:rsidRDefault="002C5140" w14:paraId="123376CF"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Respondents to the PLS are not offered nor do they receive pay or gifts for their participation in the PLS.</w:t>
      </w:r>
    </w:p>
    <w:p w:rsidRPr="00A34798" w:rsidR="002C5140" w:rsidP="00145663" w:rsidRDefault="002C5140" w14:paraId="5B61AA62" w14:textId="77777777">
      <w:pPr>
        <w:spacing w:after="0"/>
        <w:rPr>
          <w:rFonts w:ascii="Times New Roman" w:hAnsi="Times New Roman"/>
          <w:color w:val="000000" w:themeColor="text1"/>
          <w:sz w:val="24"/>
          <w:szCs w:val="24"/>
        </w:rPr>
      </w:pPr>
    </w:p>
    <w:p w:rsidRPr="00A34798" w:rsidR="002C5140" w:rsidP="00367DD6" w:rsidRDefault="002C5140" w14:paraId="4CD24602" w14:textId="7FA077C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Eligible </w:t>
      </w:r>
      <w:r w:rsidRPr="00A34798" w:rsidR="00A1688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w:t>
      </w:r>
      <w:r w:rsidRPr="00A34798" w:rsidR="00681E23">
        <w:rPr>
          <w:rFonts w:ascii="Times New Roman" w:hAnsi="Times New Roman"/>
          <w:color w:val="000000" w:themeColor="text1"/>
          <w:sz w:val="24"/>
          <w:szCs w:val="24"/>
        </w:rPr>
        <w:t xml:space="preserve"> </w:t>
      </w:r>
    </w:p>
    <w:p w:rsidRPr="00A34798" w:rsidR="00EC60D9" w:rsidP="00A10524" w:rsidRDefault="00EC60D9" w14:paraId="2C03A876" w14:textId="77777777">
      <w:pPr>
        <w:spacing w:after="0"/>
        <w:rPr>
          <w:rFonts w:ascii="Times New Roman" w:hAnsi="Times New Roman"/>
          <w:color w:val="000000" w:themeColor="text1"/>
          <w:sz w:val="24"/>
          <w:szCs w:val="24"/>
        </w:rPr>
      </w:pPr>
    </w:p>
    <w:p w:rsidRPr="00A34798" w:rsidR="00D55958" w:rsidP="00A10524" w:rsidRDefault="00C74C0E" w14:paraId="23627B0E"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A.10.</w:t>
      </w:r>
      <w:r w:rsidRPr="00A34798">
        <w:rPr>
          <w:rFonts w:ascii="Times New Roman" w:hAnsi="Times New Roman"/>
          <w:b/>
          <w:color w:val="000000" w:themeColor="text1"/>
          <w:sz w:val="28"/>
          <w:szCs w:val="28"/>
        </w:rPr>
        <w:tab/>
        <w:t>Assurance of Confidentiality</w:t>
      </w:r>
    </w:p>
    <w:p w:rsidRPr="00A34798" w:rsidR="003E3E0A" w:rsidP="00A10524" w:rsidRDefault="003E3E0A" w14:paraId="141786CE" w14:textId="77777777">
      <w:pPr>
        <w:spacing w:after="0"/>
        <w:rPr>
          <w:rFonts w:ascii="Times New Roman" w:hAnsi="Times New Roman"/>
          <w:color w:val="000000" w:themeColor="text1"/>
          <w:sz w:val="24"/>
          <w:szCs w:val="24"/>
        </w:rPr>
      </w:pPr>
    </w:p>
    <w:p w:rsidRPr="00A34798" w:rsidR="002C5140" w:rsidP="00A10524" w:rsidRDefault="002C5140"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Pr="00A34798" w:rsidR="00C344E0" w:rsidP="00A10524" w:rsidRDefault="00C344E0" w14:paraId="199223D5" w14:textId="77777777">
      <w:pPr>
        <w:spacing w:after="0"/>
        <w:rPr>
          <w:rFonts w:ascii="Times New Roman" w:hAnsi="Times New Roman"/>
          <w:color w:val="000000" w:themeColor="text1"/>
          <w:sz w:val="24"/>
          <w:szCs w:val="24"/>
        </w:rPr>
      </w:pPr>
    </w:p>
    <w:p w:rsidRPr="00A34798" w:rsidR="00D55958" w:rsidP="00A10524" w:rsidRDefault="00C74C0E" w14:paraId="167550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A.11.</w:t>
      </w:r>
      <w:r w:rsidRPr="00A34798">
        <w:rPr>
          <w:rFonts w:ascii="Times New Roman" w:hAnsi="Times New Roman"/>
          <w:b/>
          <w:color w:val="000000" w:themeColor="text1"/>
          <w:sz w:val="28"/>
          <w:szCs w:val="28"/>
        </w:rPr>
        <w:tab/>
        <w:t>Sensitive Questions</w:t>
      </w:r>
    </w:p>
    <w:p w:rsidRPr="00A34798" w:rsidR="00C96696" w:rsidP="00A10524" w:rsidRDefault="00C96696" w14:paraId="2DA24D49" w14:textId="77777777">
      <w:pPr>
        <w:spacing w:after="0"/>
        <w:rPr>
          <w:rFonts w:ascii="Times New Roman" w:hAnsi="Times New Roman"/>
          <w:color w:val="000000" w:themeColor="text1"/>
          <w:sz w:val="24"/>
          <w:szCs w:val="24"/>
        </w:rPr>
      </w:pPr>
    </w:p>
    <w:p w:rsidRPr="00A34798" w:rsidR="00FB22F0" w:rsidP="00A10524" w:rsidRDefault="002C5140" w14:paraId="467BB07A" w14:textId="6D76BBD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salaries and employee benefits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However, the collection and dissemination of 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section A.10 above).</w:t>
      </w:r>
    </w:p>
    <w:p w:rsidRPr="00A34798" w:rsidR="003E3E0A" w:rsidP="00A10524" w:rsidRDefault="003E3E0A" w14:paraId="122E12B0" w14:textId="77777777">
      <w:pPr>
        <w:spacing w:after="0"/>
        <w:rPr>
          <w:rFonts w:ascii="Times New Roman" w:hAnsi="Times New Roman"/>
          <w:color w:val="000000" w:themeColor="text1"/>
          <w:sz w:val="24"/>
          <w:szCs w:val="24"/>
        </w:rPr>
      </w:pPr>
    </w:p>
    <w:p w:rsidRPr="00A34798" w:rsidR="00D55958" w:rsidP="00611511" w:rsidRDefault="00C74C0E" w14:paraId="0C8F9FAA"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lastRenderedPageBreak/>
        <w:t>A.12.</w:t>
      </w:r>
      <w:r w:rsidRPr="00A34798">
        <w:rPr>
          <w:rFonts w:ascii="Times New Roman" w:hAnsi="Times New Roman"/>
          <w:b/>
          <w:color w:val="000000" w:themeColor="text1"/>
          <w:sz w:val="28"/>
          <w:szCs w:val="28"/>
        </w:rPr>
        <w:tab/>
        <w:t>Estimated Response Burden</w:t>
      </w:r>
    </w:p>
    <w:p w:rsidRPr="00A34798" w:rsidR="00D55958" w:rsidP="00611511" w:rsidRDefault="00D55958" w14:paraId="7CECF94C" w14:textId="77777777">
      <w:pPr>
        <w:keepNext/>
        <w:spacing w:after="0"/>
        <w:rPr>
          <w:rFonts w:ascii="Times New Roman" w:hAnsi="Times New Roman"/>
          <w:color w:val="000000" w:themeColor="text1"/>
          <w:sz w:val="24"/>
          <w:szCs w:val="24"/>
        </w:rPr>
      </w:pPr>
    </w:p>
    <w:p w:rsidRPr="00A34798" w:rsidR="002C5140" w:rsidP="00A10524" w:rsidRDefault="002C5140" w14:paraId="2A24CFD2" w14:textId="00BCDE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collect on their surveys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State surveys by the </w:t>
      </w:r>
      <w:r w:rsidRPr="00A34798" w:rsidR="00607952">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DF7526" w:rsidP="00A10524" w:rsidRDefault="00DF7526" w14:paraId="614584D4" w14:textId="77777777">
      <w:pPr>
        <w:pStyle w:val="BodyText2"/>
        <w:spacing w:after="0" w:line="276" w:lineRule="auto"/>
        <w:rPr>
          <w:rFonts w:ascii="Times New Roman" w:hAnsi="Times New Roman"/>
          <w:color w:val="000000" w:themeColor="text1"/>
          <w:sz w:val="24"/>
          <w:szCs w:val="24"/>
        </w:rPr>
      </w:pPr>
    </w:p>
    <w:p w:rsidRPr="00A34798" w:rsidR="00DF7526" w:rsidP="00A10524" w:rsidRDefault="00DF7526" w14:paraId="4305952D" w14:textId="0D1FCA15">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annual time burden estimate was calculated as the sum of the hours reported by on the certification form that the </w:t>
      </w:r>
      <w:r w:rsidRPr="00A34798" w:rsidR="00CA5A6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completed when they submit their data. However, there is a great deal of variability in this response from state to state. The time per response is based on results from the administration of the PLS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F3286F">
        <w:rPr>
          <w:rFonts w:ascii="Times New Roman" w:hAnsi="Times New Roman"/>
          <w:color w:val="000000" w:themeColor="text1"/>
          <w:sz w:val="24"/>
          <w:szCs w:val="24"/>
        </w:rPr>
        <w:t>2018</w:t>
      </w:r>
      <w:r w:rsidRPr="00A34798" w:rsidR="00A672CE">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Response time was reported by </w:t>
      </w:r>
      <w:r w:rsidRPr="00A34798" w:rsidR="00A672CE">
        <w:rPr>
          <w:rFonts w:ascii="Times New Roman" w:hAnsi="Times New Roman"/>
          <w:color w:val="000000" w:themeColor="text1"/>
          <w:sz w:val="24"/>
          <w:szCs w:val="24"/>
        </w:rPr>
        <w:t>each</w:t>
      </w:r>
      <w:r w:rsidRPr="00A34798">
        <w:rPr>
          <w:rFonts w:ascii="Times New Roman" w:hAnsi="Times New Roman"/>
          <w:color w:val="000000" w:themeColor="text1"/>
          <w:sz w:val="24"/>
          <w:szCs w:val="24"/>
        </w:rPr>
        <w:t xml:space="preserve"> SDC. Response time for the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D2338">
        <w:rPr>
          <w:rFonts w:ascii="Times New Roman" w:hAnsi="Times New Roman"/>
          <w:color w:val="000000" w:themeColor="text1"/>
          <w:sz w:val="24"/>
          <w:szCs w:val="24"/>
        </w:rPr>
        <w:t xml:space="preserve">2018 </w:t>
      </w:r>
      <w:r w:rsidRPr="00A34798">
        <w:rPr>
          <w:rFonts w:ascii="Times New Roman" w:hAnsi="Times New Roman"/>
          <w:color w:val="000000" w:themeColor="text1"/>
          <w:sz w:val="24"/>
          <w:szCs w:val="24"/>
        </w:rPr>
        <w:t xml:space="preserve">administration ranged from </w:t>
      </w:r>
      <w:r w:rsidRPr="00A34798" w:rsidR="007C56DC">
        <w:rPr>
          <w:rFonts w:ascii="Times New Roman" w:hAnsi="Times New Roman"/>
          <w:color w:val="000000" w:themeColor="text1"/>
          <w:sz w:val="24"/>
          <w:szCs w:val="24"/>
        </w:rPr>
        <w:t>10</w:t>
      </w:r>
      <w:r w:rsidRPr="00A34798" w:rsidR="0018113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to </w:t>
      </w:r>
      <w:r w:rsidRPr="00A34798" w:rsidR="00EA4E50">
        <w:rPr>
          <w:rFonts w:ascii="Times New Roman" w:hAnsi="Times New Roman"/>
          <w:color w:val="000000" w:themeColor="text1"/>
          <w:sz w:val="24"/>
          <w:szCs w:val="24"/>
        </w:rPr>
        <w:t>521</w:t>
      </w:r>
      <w:r w:rsidRPr="00A34798" w:rsidR="00D51FAF">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with an average response time of </w:t>
      </w:r>
      <w:r w:rsidRPr="00A34798" w:rsidR="00EA4E50">
        <w:rPr>
          <w:rFonts w:ascii="Times New Roman" w:hAnsi="Times New Roman"/>
          <w:color w:val="000000" w:themeColor="text1"/>
          <w:sz w:val="24"/>
          <w:szCs w:val="24"/>
        </w:rPr>
        <w:t>9</w:t>
      </w:r>
      <w:r w:rsidRPr="00A34798" w:rsidR="002A4123">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EA4E5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w:t>
      </w:r>
    </w:p>
    <w:p w:rsidRPr="00A34798" w:rsidR="00DF7526" w:rsidP="00145663" w:rsidRDefault="00DF7526" w14:paraId="4838C939" w14:textId="77777777">
      <w:pPr>
        <w:pStyle w:val="PlainText"/>
        <w:spacing w:line="276" w:lineRule="auto"/>
        <w:rPr>
          <w:rFonts w:ascii="Times New Roman" w:hAnsi="Times New Roman"/>
          <w:color w:val="000000" w:themeColor="text1"/>
          <w:sz w:val="24"/>
          <w:szCs w:val="24"/>
        </w:rPr>
      </w:pPr>
    </w:p>
    <w:p w:rsidRPr="00A34798" w:rsidR="00DF7526" w:rsidP="00145663" w:rsidRDefault="00DF7526" w14:paraId="458C5C6F" w14:textId="2E0364C4">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administration of the PLS has remained very similar to when it was moved from NCES to IMLS. The variability of this particular item may be attributable to several things</w:t>
      </w:r>
      <w:r w:rsidRPr="00A34798" w:rsidR="005B1730">
        <w:rPr>
          <w:rFonts w:ascii="Times New Roman" w:hAnsi="Times New Roman"/>
          <w:color w:val="000000" w:themeColor="text1"/>
          <w:sz w:val="24"/>
          <w:szCs w:val="24"/>
        </w:rPr>
        <w:t xml:space="preserve">, such as </w:t>
      </w:r>
      <w:r w:rsidRPr="00A34798">
        <w:rPr>
          <w:rFonts w:ascii="Times New Roman" w:hAnsi="Times New Roman"/>
          <w:color w:val="000000" w:themeColor="text1"/>
          <w:sz w:val="24"/>
          <w:szCs w:val="24"/>
        </w:rPr>
        <w:t>changes in the methodology for calculating burden</w:t>
      </w:r>
      <w:r w:rsidRPr="00A34798" w:rsidR="005B1730">
        <w:rPr>
          <w:rFonts w:ascii="Times New Roman" w:hAnsi="Times New Roman"/>
          <w:color w:val="000000" w:themeColor="text1"/>
          <w:sz w:val="24"/>
          <w:szCs w:val="24"/>
        </w:rPr>
        <w:t xml:space="preserve"> or </w:t>
      </w:r>
      <w:r w:rsidRPr="00A34798">
        <w:rPr>
          <w:rFonts w:ascii="Times New Roman" w:hAnsi="Times New Roman"/>
          <w:color w:val="000000" w:themeColor="text1"/>
          <w:sz w:val="24"/>
          <w:szCs w:val="24"/>
        </w:rPr>
        <w:t xml:space="preserve">the lack of reliability in the responses to this item. </w:t>
      </w:r>
      <w:r w:rsidRPr="00A34798" w:rsidR="005B1730">
        <w:rPr>
          <w:rFonts w:ascii="Times New Roman" w:hAnsi="Times New Roman"/>
          <w:color w:val="000000" w:themeColor="text1"/>
          <w:sz w:val="24"/>
          <w:szCs w:val="24"/>
        </w:rPr>
        <w:t xml:space="preserve">Additionally, there </w:t>
      </w:r>
      <w:r w:rsidRPr="00A34798" w:rsidR="00771AC7">
        <w:rPr>
          <w:rFonts w:ascii="Times New Roman" w:hAnsi="Times New Roman"/>
          <w:color w:val="000000" w:themeColor="text1"/>
          <w:sz w:val="24"/>
          <w:szCs w:val="24"/>
        </w:rPr>
        <w:t xml:space="preserve">may be a </w:t>
      </w:r>
      <w:r w:rsidRPr="00A34798" w:rsidR="005B1730">
        <w:rPr>
          <w:rFonts w:ascii="Times New Roman" w:hAnsi="Times New Roman"/>
          <w:color w:val="000000" w:themeColor="text1"/>
          <w:sz w:val="24"/>
          <w:szCs w:val="24"/>
        </w:rPr>
        <w:t>new SDCs each year</w:t>
      </w:r>
      <w:r w:rsidRPr="00A34798" w:rsidR="00CB3B32">
        <w:rPr>
          <w:rFonts w:ascii="Times New Roman" w:hAnsi="Times New Roman"/>
          <w:color w:val="000000" w:themeColor="text1"/>
          <w:sz w:val="24"/>
          <w:szCs w:val="24"/>
        </w:rPr>
        <w:t xml:space="preserve">, </w:t>
      </w:r>
      <w:r w:rsidRPr="00A34798" w:rsidR="00932A5D">
        <w:rPr>
          <w:rFonts w:ascii="Times New Roman" w:hAnsi="Times New Roman"/>
          <w:color w:val="000000" w:themeColor="text1"/>
          <w:sz w:val="24"/>
          <w:szCs w:val="24"/>
        </w:rPr>
        <w:t xml:space="preserve">which may lead to responses </w:t>
      </w:r>
      <w:r w:rsidRPr="00A34798" w:rsidR="00CB3B32">
        <w:rPr>
          <w:rFonts w:ascii="Times New Roman" w:hAnsi="Times New Roman"/>
          <w:color w:val="000000" w:themeColor="text1"/>
          <w:sz w:val="24"/>
          <w:szCs w:val="24"/>
        </w:rPr>
        <w:t>to this question vary</w:t>
      </w:r>
      <w:r w:rsidRPr="00A34798" w:rsidR="00932A5D">
        <w:rPr>
          <w:rFonts w:ascii="Times New Roman" w:hAnsi="Times New Roman"/>
          <w:color w:val="000000" w:themeColor="text1"/>
          <w:sz w:val="24"/>
          <w:szCs w:val="24"/>
        </w:rPr>
        <w:t>ing</w:t>
      </w:r>
      <w:r w:rsidRPr="00A34798" w:rsidR="00CB3B32">
        <w:rPr>
          <w:rFonts w:ascii="Times New Roman" w:hAnsi="Times New Roman"/>
          <w:color w:val="000000" w:themeColor="text1"/>
          <w:sz w:val="24"/>
          <w:szCs w:val="24"/>
        </w:rPr>
        <w:t xml:space="preserve"> dramatically from year to year even from the same state. Prior to FY</w:t>
      </w:r>
      <w:r w:rsidRPr="00A34798" w:rsidR="00447AA9">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2011, this information was not collected through the web-based tool, and thus did not include accompanying documentation and definitions, like the other questions in the survey. In </w:t>
      </w:r>
      <w:r w:rsidRPr="00A34798" w:rsidR="007021A0">
        <w:rPr>
          <w:rFonts w:ascii="Times New Roman" w:hAnsi="Times New Roman"/>
          <w:color w:val="000000" w:themeColor="text1"/>
          <w:sz w:val="24"/>
          <w:szCs w:val="24"/>
        </w:rPr>
        <w:t>FY</w:t>
      </w:r>
      <w:r w:rsidRPr="00A34798" w:rsidR="00447AA9">
        <w:rPr>
          <w:rFonts w:ascii="Times New Roman" w:hAnsi="Times New Roman"/>
          <w:color w:val="000000" w:themeColor="text1"/>
          <w:sz w:val="24"/>
          <w:szCs w:val="24"/>
        </w:rPr>
        <w:t xml:space="preserve"> </w:t>
      </w:r>
      <w:r w:rsidRPr="00A34798" w:rsidR="007021A0">
        <w:rPr>
          <w:rFonts w:ascii="Times New Roman" w:hAnsi="Times New Roman"/>
          <w:color w:val="000000" w:themeColor="text1"/>
          <w:sz w:val="24"/>
          <w:szCs w:val="24"/>
        </w:rPr>
        <w:t>201</w:t>
      </w:r>
      <w:r w:rsidRPr="00A34798" w:rsidR="2D19F695">
        <w:rPr>
          <w:rFonts w:ascii="Times New Roman" w:hAnsi="Times New Roman"/>
          <w:color w:val="000000" w:themeColor="text1"/>
          <w:sz w:val="24"/>
          <w:szCs w:val="24"/>
        </w:rPr>
        <w:t>7,</w:t>
      </w:r>
      <w:r w:rsidRPr="00A34798" w:rsidR="00CB3B32">
        <w:rPr>
          <w:rFonts w:ascii="Times New Roman" w:hAnsi="Times New Roman"/>
          <w:color w:val="000000" w:themeColor="text1"/>
          <w:sz w:val="24"/>
          <w:szCs w:val="24"/>
        </w:rPr>
        <w:t xml:space="preserve"> the online tool </w:t>
      </w:r>
      <w:r w:rsidRPr="00A34798" w:rsidR="0023164A">
        <w:rPr>
          <w:rFonts w:ascii="Times New Roman" w:hAnsi="Times New Roman"/>
          <w:color w:val="000000" w:themeColor="text1"/>
          <w:sz w:val="24"/>
          <w:szCs w:val="24"/>
        </w:rPr>
        <w:t>integrated</w:t>
      </w:r>
      <w:r w:rsidRPr="00A34798" w:rsidR="00CB3B32">
        <w:rPr>
          <w:rFonts w:ascii="Times New Roman" w:hAnsi="Times New Roman"/>
          <w:color w:val="000000" w:themeColor="text1"/>
          <w:sz w:val="24"/>
          <w:szCs w:val="24"/>
        </w:rPr>
        <w:t xml:space="preserve"> clarifying definitions for the data providers</w:t>
      </w:r>
      <w:r w:rsidRPr="00A34798" w:rsidR="00447AA9">
        <w:rPr>
          <w:rFonts w:ascii="Times New Roman" w:hAnsi="Times New Roman"/>
          <w:color w:val="000000" w:themeColor="text1"/>
          <w:sz w:val="24"/>
          <w:szCs w:val="24"/>
        </w:rPr>
        <w:t xml:space="preserve">, </w:t>
      </w:r>
      <w:r w:rsidRPr="00A34798" w:rsidR="0023164A">
        <w:rPr>
          <w:rFonts w:ascii="Times New Roman" w:hAnsi="Times New Roman"/>
          <w:color w:val="000000" w:themeColor="text1"/>
          <w:sz w:val="24"/>
          <w:szCs w:val="24"/>
        </w:rPr>
        <w:t>provided</w:t>
      </w:r>
      <w:r w:rsidRPr="00A34798" w:rsidR="00447AA9">
        <w:rPr>
          <w:rFonts w:ascii="Times New Roman" w:hAnsi="Times New Roman"/>
          <w:color w:val="000000" w:themeColor="text1"/>
          <w:sz w:val="24"/>
          <w:szCs w:val="24"/>
        </w:rPr>
        <w:t xml:space="preserve"> helpful documents on each screen to assist the SDCs </w:t>
      </w:r>
      <w:r w:rsidRPr="00A34798" w:rsidR="000A553D">
        <w:rPr>
          <w:rFonts w:ascii="Times New Roman" w:hAnsi="Times New Roman"/>
          <w:color w:val="000000" w:themeColor="text1"/>
          <w:sz w:val="24"/>
          <w:szCs w:val="24"/>
        </w:rPr>
        <w:t>with that stage of the</w:t>
      </w:r>
      <w:r w:rsidRPr="00A34798" w:rsidR="00447AA9">
        <w:rPr>
          <w:rFonts w:ascii="Times New Roman" w:hAnsi="Times New Roman"/>
          <w:color w:val="000000" w:themeColor="text1"/>
          <w:sz w:val="24"/>
          <w:szCs w:val="24"/>
        </w:rPr>
        <w:t xml:space="preserve"> data collection process, </w:t>
      </w:r>
      <w:r w:rsidRPr="00A34798" w:rsidR="0023164A">
        <w:rPr>
          <w:rFonts w:ascii="Times New Roman" w:hAnsi="Times New Roman"/>
          <w:color w:val="000000" w:themeColor="text1"/>
          <w:sz w:val="24"/>
          <w:szCs w:val="24"/>
        </w:rPr>
        <w:t xml:space="preserve">presented </w:t>
      </w:r>
      <w:r w:rsidRPr="00A34798" w:rsidR="000A553D">
        <w:rPr>
          <w:rFonts w:ascii="Times New Roman" w:hAnsi="Times New Roman"/>
          <w:color w:val="000000" w:themeColor="text1"/>
          <w:sz w:val="24"/>
          <w:szCs w:val="24"/>
        </w:rPr>
        <w:t>a user</w:t>
      </w:r>
      <w:r w:rsidRPr="00A34798" w:rsidR="00A01D4B">
        <w:rPr>
          <w:rFonts w:ascii="Times New Roman" w:hAnsi="Times New Roman"/>
          <w:color w:val="000000" w:themeColor="text1"/>
          <w:sz w:val="24"/>
          <w:szCs w:val="24"/>
        </w:rPr>
        <w:t>-</w:t>
      </w:r>
      <w:r w:rsidRPr="00A34798" w:rsidR="000A553D">
        <w:rPr>
          <w:rFonts w:ascii="Times New Roman" w:hAnsi="Times New Roman"/>
          <w:color w:val="000000" w:themeColor="text1"/>
          <w:sz w:val="24"/>
          <w:szCs w:val="24"/>
        </w:rPr>
        <w:t xml:space="preserve">friendly interface, </w:t>
      </w:r>
      <w:r w:rsidRPr="00A34798" w:rsidR="00447AA9">
        <w:rPr>
          <w:rFonts w:ascii="Times New Roman" w:hAnsi="Times New Roman"/>
          <w:color w:val="000000" w:themeColor="text1"/>
          <w:sz w:val="24"/>
          <w:szCs w:val="24"/>
        </w:rPr>
        <w:t xml:space="preserve">and </w:t>
      </w:r>
      <w:r w:rsidRPr="00A34798" w:rsidR="00A01D4B">
        <w:rPr>
          <w:rFonts w:ascii="Times New Roman" w:hAnsi="Times New Roman"/>
          <w:color w:val="000000" w:themeColor="text1"/>
          <w:sz w:val="24"/>
          <w:szCs w:val="24"/>
        </w:rPr>
        <w:t>digitized</w:t>
      </w:r>
      <w:r w:rsidRPr="00A34798" w:rsidR="00447AA9">
        <w:rPr>
          <w:rFonts w:ascii="Times New Roman" w:hAnsi="Times New Roman"/>
          <w:color w:val="000000" w:themeColor="text1"/>
          <w:sz w:val="24"/>
          <w:szCs w:val="24"/>
        </w:rPr>
        <w:t xml:space="preserve"> the data certification process (previously </w:t>
      </w:r>
      <w:r w:rsidRPr="00A34798" w:rsidR="00C16A10">
        <w:rPr>
          <w:rFonts w:ascii="Times New Roman" w:hAnsi="Times New Roman"/>
          <w:color w:val="000000" w:themeColor="text1"/>
          <w:sz w:val="24"/>
          <w:szCs w:val="24"/>
        </w:rPr>
        <w:t>submitted to</w:t>
      </w:r>
      <w:r w:rsidRPr="00A34798" w:rsidR="0023164A">
        <w:rPr>
          <w:rFonts w:ascii="Times New Roman" w:hAnsi="Times New Roman"/>
          <w:color w:val="000000" w:themeColor="text1"/>
          <w:sz w:val="24"/>
          <w:szCs w:val="24"/>
        </w:rPr>
        <w:t xml:space="preserve"> Census by </w:t>
      </w:r>
      <w:r w:rsidRPr="00A34798" w:rsidR="00447AA9">
        <w:rPr>
          <w:rFonts w:ascii="Times New Roman" w:hAnsi="Times New Roman"/>
          <w:color w:val="000000" w:themeColor="text1"/>
          <w:sz w:val="24"/>
          <w:szCs w:val="24"/>
        </w:rPr>
        <w:t>fax)</w:t>
      </w:r>
      <w:r w:rsidRPr="00A34798" w:rsidR="00CB3B32">
        <w:rPr>
          <w:rFonts w:ascii="Times New Roman" w:hAnsi="Times New Roman"/>
          <w:color w:val="000000" w:themeColor="text1"/>
          <w:sz w:val="24"/>
          <w:szCs w:val="24"/>
        </w:rPr>
        <w:t>. IMLS anticipates that this should yield more reliable reporting of burden estimates in the future administrations.</w:t>
      </w:r>
    </w:p>
    <w:p w:rsidRPr="00A34798" w:rsidR="00CB3B32" w:rsidP="00367DD6" w:rsidRDefault="00CB3B32" w14:paraId="34C2E82A" w14:textId="77777777">
      <w:pPr>
        <w:pStyle w:val="PlainText"/>
        <w:spacing w:line="276" w:lineRule="auto"/>
        <w:rPr>
          <w:rFonts w:ascii="Times New Roman" w:hAnsi="Times New Roman"/>
          <w:color w:val="000000" w:themeColor="text1"/>
          <w:sz w:val="24"/>
          <w:szCs w:val="24"/>
        </w:rPr>
      </w:pPr>
    </w:p>
    <w:p w:rsidRPr="00A34798" w:rsidR="00DF7526" w:rsidP="00FC3687" w:rsidRDefault="00DF7526" w14:paraId="345164EE" w14:textId="354AAEC7">
      <w:pPr>
        <w:spacing w:after="0"/>
        <w:rPr>
          <w:rFonts w:ascii="Times New Roman" w:hAnsi="Times New Roman"/>
          <w:color w:val="000000" w:themeColor="text1"/>
          <w:sz w:val="24"/>
          <w:szCs w:val="24"/>
          <w:highlight w:val="yellow"/>
        </w:rPr>
      </w:pPr>
      <w:r w:rsidRPr="00A34798">
        <w:rPr>
          <w:rFonts w:ascii="Times New Roman" w:hAnsi="Times New Roman"/>
          <w:color w:val="000000" w:themeColor="text1"/>
          <w:sz w:val="24"/>
          <w:szCs w:val="24"/>
        </w:rPr>
        <w:t>Estimated Total Annual Hour Burden is</w:t>
      </w:r>
      <w:r w:rsidRPr="00A34798" w:rsidR="004D72E6">
        <w:rPr>
          <w:rFonts w:ascii="Times New Roman" w:hAnsi="Times New Roman"/>
          <w:color w:val="000000" w:themeColor="text1"/>
          <w:sz w:val="24"/>
          <w:szCs w:val="24"/>
        </w:rPr>
        <w:t xml:space="preserve"> </w:t>
      </w:r>
      <w:r w:rsidRPr="00A34798" w:rsidR="001C0CE6">
        <w:rPr>
          <w:rFonts w:ascii="Times New Roman" w:hAnsi="Times New Roman"/>
          <w:color w:val="000000" w:themeColor="text1"/>
          <w:sz w:val="24"/>
          <w:szCs w:val="24"/>
        </w:rPr>
        <w:t>5</w:t>
      </w:r>
      <w:r w:rsidRPr="00A34798" w:rsidR="00AC14B5">
        <w:rPr>
          <w:rFonts w:ascii="Times New Roman" w:hAnsi="Times New Roman"/>
          <w:color w:val="000000" w:themeColor="text1"/>
          <w:sz w:val="24"/>
          <w:szCs w:val="24"/>
        </w:rPr>
        <w:t>,</w:t>
      </w:r>
      <w:r w:rsidRPr="00A34798" w:rsidR="001C0CE6">
        <w:rPr>
          <w:rFonts w:ascii="Times New Roman" w:hAnsi="Times New Roman"/>
          <w:color w:val="000000" w:themeColor="text1"/>
          <w:sz w:val="24"/>
          <w:szCs w:val="24"/>
        </w:rPr>
        <w:t>415</w:t>
      </w:r>
      <w:r w:rsidRPr="00A34798" w:rsidR="00332E4D">
        <w:rPr>
          <w:rFonts w:ascii="Times New Roman" w:hAnsi="Times New Roman"/>
          <w:color w:val="000000" w:themeColor="text1"/>
          <w:sz w:val="24"/>
          <w:szCs w:val="24"/>
        </w:rPr>
        <w:t>.8</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 (</w:t>
      </w:r>
      <w:r w:rsidRPr="00A34798" w:rsidR="002F2A07">
        <w:rPr>
          <w:rFonts w:ascii="Times New Roman" w:hAnsi="Times New Roman"/>
          <w:color w:val="000000" w:themeColor="text1"/>
          <w:sz w:val="24"/>
          <w:szCs w:val="24"/>
        </w:rPr>
        <w:t>9</w:t>
      </w:r>
      <w:r w:rsidRPr="00A34798" w:rsidR="00AC14B5">
        <w:rPr>
          <w:rFonts w:ascii="Times New Roman" w:hAnsi="Times New Roman"/>
          <w:color w:val="000000" w:themeColor="text1"/>
          <w:sz w:val="24"/>
          <w:szCs w:val="24"/>
        </w:rPr>
        <w:t>6.7</w:t>
      </w:r>
      <w:r w:rsidRPr="00A34798" w:rsidR="00332E4D">
        <w:rPr>
          <w:rFonts w:ascii="Times New Roman" w:hAnsi="Times New Roman"/>
          <w:color w:val="000000" w:themeColor="text1"/>
          <w:sz w:val="24"/>
          <w:szCs w:val="24"/>
        </w:rPr>
        <w:t>1</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times </w:t>
      </w:r>
      <w:r w:rsidRPr="00A34798" w:rsidR="00181137">
        <w:rPr>
          <w:rFonts w:ascii="Times New Roman" w:hAnsi="Times New Roman"/>
          <w:color w:val="000000" w:themeColor="text1"/>
          <w:sz w:val="24"/>
          <w:szCs w:val="24"/>
        </w:rPr>
        <w:t xml:space="preserve">56 </w:t>
      </w:r>
      <w:r w:rsidRPr="00A34798">
        <w:rPr>
          <w:rFonts w:ascii="Times New Roman" w:hAnsi="Times New Roman"/>
          <w:color w:val="000000" w:themeColor="text1"/>
          <w:sz w:val="24"/>
          <w:szCs w:val="24"/>
        </w:rPr>
        <w:t>respondents</w:t>
      </w:r>
      <w:r w:rsidRPr="00A34798" w:rsidR="00704F3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50 States, the District of Columbia, and </w:t>
      </w:r>
      <w:r w:rsidRPr="00A34798" w:rsidR="002E5617">
        <w:rPr>
          <w:rFonts w:ascii="Times New Roman" w:hAnsi="Times New Roman"/>
          <w:color w:val="000000" w:themeColor="text1"/>
          <w:sz w:val="24"/>
          <w:szCs w:val="24"/>
        </w:rPr>
        <w:t>five</w:t>
      </w:r>
      <w:r w:rsidRPr="00A34798" w:rsidR="00181137">
        <w:rPr>
          <w:rFonts w:ascii="Times New Roman" w:hAnsi="Times New Roman"/>
          <w:color w:val="000000" w:themeColor="text1"/>
          <w:sz w:val="24"/>
          <w:szCs w:val="24"/>
        </w:rPr>
        <w:t xml:space="preserve"> </w:t>
      </w:r>
      <w:r w:rsidRPr="00A34798" w:rsidR="00704F32">
        <w:rPr>
          <w:rFonts w:ascii="Times New Roman" w:hAnsi="Times New Roman"/>
          <w:color w:val="000000" w:themeColor="text1"/>
          <w:sz w:val="24"/>
          <w:szCs w:val="24"/>
        </w:rPr>
        <w:t>outlying areas]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2C5140" w:rsidP="00FC3687" w:rsidRDefault="002C5140" w14:paraId="3199D7DA" w14:textId="77777777">
      <w:pPr>
        <w:pStyle w:val="PlainText"/>
        <w:spacing w:line="276" w:lineRule="auto"/>
        <w:rPr>
          <w:rFonts w:ascii="Times New Roman" w:hAnsi="Times New Roman"/>
          <w:color w:val="000000" w:themeColor="text1"/>
          <w:sz w:val="24"/>
          <w:szCs w:val="24"/>
          <w:highlight w:val="yellow"/>
        </w:rPr>
      </w:pPr>
    </w:p>
    <w:p w:rsidRPr="00A34798" w:rsidR="002C5140" w:rsidP="00145663" w:rsidRDefault="002C5140" w14:paraId="75FA946B" w14:textId="0FDA4D51">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PLS is done through a cooperative arrangement with the states.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 PLS, not the other way around.</w:t>
      </w:r>
      <w:r w:rsidRPr="00A34798" w:rsidR="00681E23">
        <w:rPr>
          <w:rFonts w:ascii="Times New Roman" w:hAnsi="Times New Roman"/>
          <w:color w:val="000000" w:themeColor="text1"/>
          <w:sz w:val="24"/>
          <w:szCs w:val="24"/>
        </w:rPr>
        <w:t xml:space="preserve"> </w:t>
      </w:r>
    </w:p>
    <w:p w:rsidRPr="00A34798" w:rsidR="002C5140" w:rsidP="00367DD6" w:rsidRDefault="002C5140" w14:paraId="291CBEFD" w14:textId="77777777">
      <w:pPr>
        <w:pStyle w:val="PlainText"/>
        <w:spacing w:line="276" w:lineRule="auto"/>
        <w:rPr>
          <w:rFonts w:ascii="Times New Roman" w:hAnsi="Times New Roman"/>
          <w:color w:val="000000" w:themeColor="text1"/>
          <w:sz w:val="24"/>
          <w:szCs w:val="24"/>
        </w:rPr>
      </w:pPr>
    </w:p>
    <w:p w:rsidRPr="00A34798" w:rsidR="002C5140" w:rsidP="000136D2" w:rsidRDefault="002C5140" w14:paraId="4ED7BBF6" w14:textId="33B43D08">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to pool their survey results into a national resource.</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That is why the respondent pool is limited to the SDCs from the 50 states, </w:t>
      </w:r>
      <w:r w:rsidRPr="00A34798" w:rsidR="00A64291">
        <w:rPr>
          <w:rFonts w:ascii="Times New Roman" w:hAnsi="Times New Roman"/>
          <w:color w:val="000000" w:themeColor="text1"/>
          <w:sz w:val="24"/>
          <w:szCs w:val="24"/>
        </w:rPr>
        <w:t>the District of Columbia</w:t>
      </w:r>
      <w:r w:rsidRPr="00A34798">
        <w:rPr>
          <w:rFonts w:ascii="Times New Roman" w:hAnsi="Times New Roman"/>
          <w:color w:val="000000" w:themeColor="text1"/>
          <w:sz w:val="24"/>
          <w:szCs w:val="24"/>
        </w:rPr>
        <w:t xml:space="preserve">, and </w:t>
      </w:r>
      <w:r w:rsidRPr="00A34798" w:rsidR="00A64291">
        <w:rPr>
          <w:rFonts w:ascii="Times New Roman" w:hAnsi="Times New Roman"/>
          <w:color w:val="000000" w:themeColor="text1"/>
          <w:sz w:val="24"/>
          <w:szCs w:val="24"/>
        </w:rPr>
        <w:t xml:space="preserve">five </w:t>
      </w:r>
      <w:r w:rsidRPr="00A34798" w:rsidR="00944692">
        <w:rPr>
          <w:rFonts w:ascii="Times New Roman" w:hAnsi="Times New Roman"/>
          <w:color w:val="000000" w:themeColor="text1"/>
          <w:sz w:val="24"/>
          <w:szCs w:val="24"/>
        </w:rPr>
        <w:t xml:space="preserve">outlying </w:t>
      </w:r>
      <w:r w:rsidRPr="00A34798">
        <w:rPr>
          <w:rFonts w:ascii="Times New Roman" w:hAnsi="Times New Roman"/>
          <w:color w:val="000000" w:themeColor="text1"/>
          <w:sz w:val="24"/>
          <w:szCs w:val="24"/>
        </w:rPr>
        <w:t>territories and why the PLS has never included the burden on the public libraries that the states survey in the OMB submission.</w:t>
      </w:r>
    </w:p>
    <w:p w:rsidRPr="00A34798" w:rsidR="002C5140" w:rsidP="00B566E0" w:rsidRDefault="002C5140" w14:paraId="4552B438" w14:textId="77777777">
      <w:pPr>
        <w:spacing w:after="0"/>
        <w:rPr>
          <w:rFonts w:ascii="Times New Roman" w:hAnsi="Times New Roman"/>
          <w:color w:val="000000" w:themeColor="text1"/>
          <w:sz w:val="24"/>
          <w:szCs w:val="24"/>
        </w:rPr>
      </w:pPr>
    </w:p>
    <w:p w:rsidRPr="00A34798" w:rsidR="002C5140" w:rsidP="008F3745" w:rsidRDefault="002C5140" w14:paraId="10D898BF" w14:textId="39AF900D">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cost of this data collection is estimated based on the number of </w:t>
      </w:r>
      <w:r w:rsidRPr="00A34798" w:rsidR="00DB4C2E">
        <w:rPr>
          <w:rFonts w:ascii="Times New Roman" w:hAnsi="Times New Roman"/>
          <w:color w:val="000000" w:themeColor="text1"/>
          <w:sz w:val="24"/>
          <w:szCs w:val="24"/>
        </w:rPr>
        <w:t xml:space="preserve">SLAA </w:t>
      </w:r>
      <w:r w:rsidRPr="00A34798">
        <w:rPr>
          <w:rFonts w:ascii="Times New Roman" w:hAnsi="Times New Roman"/>
          <w:color w:val="000000" w:themeColor="text1"/>
          <w:sz w:val="24"/>
          <w:szCs w:val="24"/>
        </w:rPr>
        <w:t>staff responsible for the collecting and reporting this information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SLAAs administer state-based surveys to the public libraries in their respective States and </w:t>
      </w:r>
      <w:r w:rsidRPr="00A34798" w:rsidR="00CC6FA8">
        <w:rPr>
          <w:rFonts w:ascii="Times New Roman" w:hAnsi="Times New Roman"/>
          <w:color w:val="000000" w:themeColor="text1"/>
          <w:sz w:val="24"/>
          <w:szCs w:val="24"/>
        </w:rPr>
        <w:t>o</w:t>
      </w:r>
      <w:r w:rsidRPr="00A34798">
        <w:rPr>
          <w:rFonts w:ascii="Times New Roman" w:hAnsi="Times New Roman"/>
          <w:color w:val="000000" w:themeColor="text1"/>
          <w:sz w:val="24"/>
          <w:szCs w:val="24"/>
        </w:rPr>
        <w:t xml:space="preserve">utlying </w:t>
      </w:r>
      <w:r w:rsidRPr="00A34798" w:rsidR="00CC6FA8">
        <w:rPr>
          <w:rFonts w:ascii="Times New Roman" w:hAnsi="Times New Roman"/>
          <w:color w:val="000000" w:themeColor="text1"/>
          <w:sz w:val="24"/>
          <w:szCs w:val="24"/>
        </w:rPr>
        <w:t>a</w:t>
      </w:r>
      <w:r w:rsidRPr="00A34798">
        <w:rPr>
          <w:rFonts w:ascii="Times New Roman" w:hAnsi="Times New Roman"/>
          <w:color w:val="000000" w:themeColor="text1"/>
          <w:sz w:val="24"/>
          <w:szCs w:val="24"/>
        </w:rPr>
        <w:t>reas on an annual basis.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 portion of the state-based survey data is then provided to IMLS, which aggregates the information into the national PLS dataset.</w:t>
      </w:r>
      <w:r w:rsidRPr="00A34798" w:rsidR="00681E23">
        <w:rPr>
          <w:rFonts w:ascii="Times New Roman" w:hAnsi="Times New Roman"/>
          <w:color w:val="000000" w:themeColor="text1"/>
          <w:sz w:val="24"/>
          <w:szCs w:val="24"/>
        </w:rPr>
        <w:t xml:space="preserve"> </w:t>
      </w:r>
    </w:p>
    <w:p w:rsidRPr="00A34798" w:rsidR="002C5140" w:rsidP="008F3745" w:rsidRDefault="002C5140" w14:paraId="6068870A" w14:textId="77777777">
      <w:pPr>
        <w:keepNext/>
        <w:keepLines/>
        <w:spacing w:after="0"/>
        <w:rPr>
          <w:rFonts w:ascii="Times New Roman" w:hAnsi="Times New Roman"/>
          <w:color w:val="000000" w:themeColor="text1"/>
          <w:sz w:val="24"/>
          <w:szCs w:val="24"/>
        </w:rPr>
      </w:pPr>
    </w:p>
    <w:p w:rsidRPr="00A34798" w:rsidR="002C5140" w:rsidP="00DE75C6" w:rsidRDefault="002C5140" w14:paraId="2511788E" w14:textId="27516CBF">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total estimate</w:t>
      </w:r>
      <w:r w:rsidRPr="00A34798" w:rsidR="00A01D4B">
        <w:rPr>
          <w:rFonts w:ascii="Times New Roman" w:hAnsi="Times New Roman"/>
          <w:color w:val="000000" w:themeColor="text1"/>
          <w:sz w:val="24"/>
          <w:szCs w:val="24"/>
        </w:rPr>
        <w:t>d</w:t>
      </w:r>
      <w:r w:rsidRPr="00A34798">
        <w:rPr>
          <w:rFonts w:ascii="Times New Roman" w:hAnsi="Times New Roman"/>
          <w:color w:val="000000" w:themeColor="text1"/>
          <w:sz w:val="24"/>
          <w:szCs w:val="24"/>
        </w:rPr>
        <w:t xml:space="preserve"> cost based on the response time and number of respondents is </w:t>
      </w:r>
      <w:r w:rsidRPr="00A34798" w:rsidR="00DE75C6">
        <w:rPr>
          <w:rFonts w:ascii="Times New Roman" w:hAnsi="Times New Roman"/>
          <w:color w:val="000000" w:themeColor="text1"/>
          <w:sz w:val="24"/>
          <w:szCs w:val="24"/>
        </w:rPr>
        <w:t>$153,753.43</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costs were derived by multiplying the average reporting hours per respondent, by the average hourly compensation for a typical respondent ($</w:t>
      </w:r>
      <w:r w:rsidRPr="00A34798" w:rsidR="00E94FA8">
        <w:rPr>
          <w:rFonts w:ascii="Times New Roman" w:hAnsi="Times New Roman"/>
          <w:color w:val="000000" w:themeColor="text1"/>
          <w:sz w:val="24"/>
          <w:szCs w:val="24"/>
        </w:rPr>
        <w:t xml:space="preserve">28.39 </w:t>
      </w:r>
      <w:r w:rsidRPr="00A34798">
        <w:rPr>
          <w:rFonts w:ascii="Times New Roman" w:hAnsi="Times New Roman"/>
          <w:color w:val="000000" w:themeColor="text1"/>
          <w:sz w:val="24"/>
          <w:szCs w:val="24"/>
        </w:rPr>
        <w:t xml:space="preserve">per </w:t>
      </w:r>
      <w:r w:rsidRPr="00A34798" w:rsidR="00944692">
        <w:rPr>
          <w:rFonts w:ascii="Times New Roman" w:hAnsi="Times New Roman"/>
          <w:color w:val="000000" w:themeColor="text1"/>
          <w:sz w:val="24"/>
          <w:szCs w:val="24"/>
        </w:rPr>
        <w:t xml:space="preserve">hour for the combined time of an SDC </w:t>
      </w:r>
      <w:r w:rsidRPr="00A34798">
        <w:rPr>
          <w:rFonts w:ascii="Times New Roman" w:hAnsi="Times New Roman"/>
          <w:color w:val="000000" w:themeColor="text1"/>
          <w:sz w:val="24"/>
          <w:szCs w:val="24"/>
        </w:rPr>
        <w:t xml:space="preserve">and a technician), by the number of projected respondents. </w:t>
      </w:r>
    </w:p>
    <w:p w:rsidRPr="00A34798" w:rsidR="002C5140" w:rsidP="00A10524" w:rsidRDefault="002C5140" w14:paraId="2A4AA4F9" w14:textId="77777777">
      <w:pPr>
        <w:pStyle w:val="BodyText2"/>
        <w:spacing w:after="0" w:line="276" w:lineRule="auto"/>
        <w:rPr>
          <w:rFonts w:ascii="Times New Roman" w:hAnsi="Times New Roman"/>
          <w:color w:val="000000" w:themeColor="text1"/>
          <w:sz w:val="24"/>
          <w:szCs w:val="24"/>
        </w:rPr>
      </w:pPr>
    </w:p>
    <w:p w:rsidRPr="00A34798" w:rsidR="009507FA" w:rsidP="00A10524" w:rsidRDefault="00EF0902" w14:paraId="0CA79F94"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This survey will be conducted annually.</w:t>
      </w:r>
    </w:p>
    <w:p w:rsidRPr="00A34798" w:rsidR="00FB22F0" w:rsidP="00A10524" w:rsidRDefault="00FB22F0" w14:paraId="76F57B5F" w14:textId="77777777">
      <w:pPr>
        <w:spacing w:after="0"/>
        <w:rPr>
          <w:rFonts w:ascii="Times New Roman" w:hAnsi="Times New Roman"/>
          <w:color w:val="000000" w:themeColor="text1"/>
          <w:sz w:val="24"/>
          <w:szCs w:val="24"/>
        </w:rPr>
      </w:pPr>
    </w:p>
    <w:p w:rsidRPr="00A34798" w:rsidR="00D55958" w:rsidP="00A10524" w:rsidRDefault="00E67ECC" w14:paraId="428ADFF3"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A.13.</w:t>
      </w:r>
      <w:r w:rsidRPr="00A34798">
        <w:rPr>
          <w:rFonts w:ascii="Times New Roman" w:hAnsi="Times New Roman"/>
          <w:b/>
          <w:color w:val="000000" w:themeColor="text1"/>
          <w:sz w:val="28"/>
          <w:szCs w:val="28"/>
        </w:rPr>
        <w:tab/>
        <w:t>Estimates of Cost</w:t>
      </w:r>
    </w:p>
    <w:p w:rsidRPr="00A34798" w:rsidR="00CB3B32" w:rsidP="00A10524" w:rsidRDefault="00CB3B32" w14:paraId="64BE519B" w14:textId="77777777">
      <w:pPr>
        <w:spacing w:after="0"/>
        <w:rPr>
          <w:rFonts w:ascii="Times New Roman" w:hAnsi="Times New Roman"/>
          <w:color w:val="000000" w:themeColor="text1"/>
          <w:sz w:val="24"/>
          <w:szCs w:val="24"/>
        </w:rPr>
      </w:pPr>
    </w:p>
    <w:p w:rsidRPr="00A34798" w:rsidR="00BE2B82" w:rsidP="03B411CE" w:rsidRDefault="00BE2B82" w14:paraId="744D8976" w14:textId="7D57B02A">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Estimated Total Annual Cost Burden is </w:t>
      </w:r>
      <w:r w:rsidRPr="00A34798" w:rsidR="009F62DF">
        <w:rPr>
          <w:rFonts w:ascii="Times New Roman" w:hAnsi="Times New Roman"/>
          <w:color w:val="000000" w:themeColor="text1"/>
          <w:sz w:val="24"/>
          <w:szCs w:val="24"/>
        </w:rPr>
        <w:t xml:space="preserve">$153,753.43 (5,415.8 hours </w:t>
      </w:r>
      <w:r w:rsidRPr="00A34798">
        <w:rPr>
          <w:rFonts w:ascii="Times New Roman" w:hAnsi="Times New Roman"/>
          <w:color w:val="000000" w:themeColor="text1"/>
          <w:sz w:val="24"/>
          <w:szCs w:val="24"/>
        </w:rPr>
        <w:t xml:space="preserve">total </w:t>
      </w:r>
      <w:r w:rsidRPr="00A34798" w:rsidR="009F62DF">
        <w:rPr>
          <w:rFonts w:ascii="Times New Roman" w:hAnsi="Times New Roman"/>
          <w:color w:val="000000" w:themeColor="text1"/>
          <w:sz w:val="24"/>
          <w:szCs w:val="24"/>
        </w:rPr>
        <w:t xml:space="preserve">burden </w:t>
      </w:r>
      <w:r w:rsidRPr="00A34798">
        <w:rPr>
          <w:rFonts w:ascii="Times New Roman" w:hAnsi="Times New Roman"/>
          <w:color w:val="000000" w:themeColor="text1"/>
          <w:sz w:val="24"/>
          <w:szCs w:val="24"/>
        </w:rPr>
        <w:t xml:space="preserve">time </w:t>
      </w:r>
      <w:r w:rsidRPr="00A34798" w:rsidR="009F62DF">
        <w:rPr>
          <w:rFonts w:ascii="Times New Roman" w:hAnsi="Times New Roman"/>
          <w:color w:val="000000" w:themeColor="text1"/>
          <w:sz w:val="24"/>
          <w:szCs w:val="24"/>
        </w:rPr>
        <w:t>multiplied by</w:t>
      </w:r>
      <w:r w:rsidRPr="00A34798">
        <w:rPr>
          <w:rFonts w:ascii="Times New Roman" w:hAnsi="Times New Roman"/>
          <w:color w:val="000000" w:themeColor="text1"/>
          <w:sz w:val="24"/>
          <w:szCs w:val="24"/>
        </w:rPr>
        <w:t xml:space="preserve"> $</w:t>
      </w:r>
      <w:r w:rsidRPr="00A34798" w:rsidR="008C3FF4">
        <w:rPr>
          <w:rFonts w:ascii="Times New Roman" w:hAnsi="Times New Roman"/>
          <w:color w:val="000000" w:themeColor="text1"/>
          <w:sz w:val="24"/>
          <w:szCs w:val="24"/>
        </w:rPr>
        <w:t>28.39</w:t>
      </w:r>
      <w:r w:rsidRPr="00A34798" w:rsidR="007021A0">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per hour), as mentioned in section A.12. </w:t>
      </w:r>
    </w:p>
    <w:p w:rsidRPr="00A34798" w:rsidR="00FB22F0" w:rsidP="00A10524" w:rsidRDefault="00FB22F0" w14:paraId="48E9EBA6" w14:textId="77777777">
      <w:pPr>
        <w:spacing w:after="0"/>
        <w:rPr>
          <w:rFonts w:ascii="Times New Roman" w:hAnsi="Times New Roman"/>
          <w:color w:val="000000" w:themeColor="text1"/>
          <w:sz w:val="24"/>
          <w:szCs w:val="24"/>
        </w:rPr>
      </w:pPr>
    </w:p>
    <w:p w:rsidRPr="00A34798" w:rsidR="00D55958" w:rsidP="00A10524" w:rsidRDefault="00E67ECC" w14:paraId="510217B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A.14.</w:t>
      </w:r>
      <w:r w:rsidRPr="00A34798">
        <w:rPr>
          <w:rFonts w:ascii="Times New Roman" w:hAnsi="Times New Roman"/>
          <w:b/>
          <w:color w:val="000000" w:themeColor="text1"/>
          <w:sz w:val="28"/>
          <w:szCs w:val="28"/>
        </w:rPr>
        <w:tab/>
        <w:t>Annualized Cost to the Federal Government</w:t>
      </w:r>
    </w:p>
    <w:p w:rsidRPr="00A34798" w:rsidR="00D55958" w:rsidP="00A10524" w:rsidRDefault="00D55958" w14:paraId="5854D492" w14:textId="77777777">
      <w:pPr>
        <w:spacing w:after="0"/>
        <w:rPr>
          <w:rFonts w:ascii="Times New Roman" w:hAnsi="Times New Roman"/>
          <w:color w:val="000000" w:themeColor="text1"/>
          <w:sz w:val="24"/>
          <w:szCs w:val="24"/>
        </w:rPr>
      </w:pPr>
    </w:p>
    <w:p w:rsidRPr="00A34798" w:rsidR="00C344E0" w:rsidP="03B411CE" w:rsidRDefault="00CB3B32" w14:paraId="496BC000" w14:textId="5C7253E3">
      <w:pPr>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total cost to the Federal government for administering the FY </w:t>
      </w:r>
      <w:r w:rsidRPr="00A34798" w:rsidR="007021A0">
        <w:rPr>
          <w:rFonts w:ascii="Times New Roman" w:hAnsi="Times New Roman"/>
          <w:color w:val="000000" w:themeColor="text1"/>
          <w:sz w:val="24"/>
          <w:szCs w:val="24"/>
        </w:rPr>
        <w:t>201</w:t>
      </w:r>
      <w:r w:rsidRPr="00A34798" w:rsidR="5E2E10B6">
        <w:rPr>
          <w:rFonts w:ascii="Times New Roman" w:hAnsi="Times New Roman"/>
          <w:color w:val="000000" w:themeColor="text1"/>
          <w:sz w:val="24"/>
          <w:szCs w:val="24"/>
        </w:rPr>
        <w:t>8</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PLS </w:t>
      </w:r>
      <w:r w:rsidRPr="00A34798" w:rsidR="3E4D5A34">
        <w:rPr>
          <w:rFonts w:ascii="Times New Roman" w:hAnsi="Times New Roman"/>
          <w:color w:val="000000" w:themeColor="text1"/>
          <w:sz w:val="24"/>
          <w:szCs w:val="24"/>
        </w:rPr>
        <w:t>was</w:t>
      </w:r>
      <w:r w:rsidRPr="00A34798">
        <w:rPr>
          <w:rFonts w:ascii="Times New Roman" w:hAnsi="Times New Roman"/>
          <w:color w:val="000000" w:themeColor="text1"/>
          <w:sz w:val="24"/>
          <w:szCs w:val="24"/>
        </w:rPr>
        <w:t xml:space="preserve"> </w:t>
      </w:r>
      <w:r w:rsidRPr="00A34798" w:rsidR="00AA3EE7">
        <w:rPr>
          <w:rFonts w:ascii="Times New Roman" w:hAnsi="Times New Roman"/>
          <w:color w:val="000000" w:themeColor="text1"/>
          <w:sz w:val="24"/>
          <w:szCs w:val="24"/>
        </w:rPr>
        <w:t>$805,499.35</w:t>
      </w:r>
      <w:r w:rsidRPr="00A34798">
        <w:rPr>
          <w:rFonts w:ascii="Times New Roman" w:hAnsi="Times New Roman"/>
          <w:color w:val="000000" w:themeColor="text1"/>
          <w:sz w:val="24"/>
          <w:szCs w:val="24"/>
        </w:rPr>
        <w:t xml:space="preserve">. This includes salaries and meeting expenses for IMLS </w:t>
      </w:r>
      <w:r w:rsidRPr="00A34798" w:rsidR="000F4C18">
        <w:rPr>
          <w:rFonts w:ascii="Times New Roman" w:hAnsi="Times New Roman"/>
          <w:color w:val="000000" w:themeColor="text1"/>
          <w:sz w:val="24"/>
          <w:szCs w:val="24"/>
        </w:rPr>
        <w:t xml:space="preserve">($259,536.85) </w:t>
      </w:r>
      <w:r w:rsidRPr="00A34798">
        <w:rPr>
          <w:rFonts w:ascii="Times New Roman" w:hAnsi="Times New Roman"/>
          <w:color w:val="000000" w:themeColor="text1"/>
          <w:sz w:val="24"/>
          <w:szCs w:val="24"/>
        </w:rPr>
        <w:t xml:space="preserve">and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 xml:space="preserve"> (</w:t>
      </w:r>
      <w:r w:rsidRPr="00A34798" w:rsidR="57F8F260">
        <w:rPr>
          <w:rFonts w:ascii="Times New Roman" w:hAnsi="Times New Roman"/>
          <w:color w:val="000000" w:themeColor="text1"/>
          <w:sz w:val="24"/>
          <w:szCs w:val="24"/>
        </w:rPr>
        <w:t>$545,962.50</w:t>
      </w:r>
      <w:r w:rsidRPr="00A34798">
        <w:rPr>
          <w:rFonts w:ascii="Times New Roman" w:hAnsi="Times New Roman"/>
          <w:color w:val="000000" w:themeColor="text1"/>
          <w:sz w:val="24"/>
          <w:szCs w:val="24"/>
        </w:rPr>
        <w:t xml:space="preserve">) for this annual survey administered by </w:t>
      </w:r>
      <w:r w:rsidRPr="00A34798" w:rsidR="007021A0">
        <w:rPr>
          <w:rFonts w:ascii="Times New Roman" w:hAnsi="Times New Roman"/>
          <w:color w:val="000000" w:themeColor="text1"/>
          <w:sz w:val="24"/>
          <w:szCs w:val="24"/>
        </w:rPr>
        <w:t>AIR</w:t>
      </w:r>
      <w:r w:rsidRPr="00A34798">
        <w:rPr>
          <w:rFonts w:ascii="Times New Roman" w:hAnsi="Times New Roman"/>
          <w:color w:val="000000" w:themeColor="text1"/>
          <w:sz w:val="24"/>
          <w:szCs w:val="24"/>
        </w:rPr>
        <w:t>.</w:t>
      </w:r>
    </w:p>
    <w:p w:rsidRPr="00A34798" w:rsidR="00D55958" w:rsidP="00A10524" w:rsidRDefault="00E67ECC" w14:paraId="0353710A"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A.15.</w:t>
      </w:r>
      <w:r w:rsidRPr="00A34798">
        <w:rPr>
          <w:rFonts w:ascii="Times New Roman" w:hAnsi="Times New Roman"/>
          <w:b/>
          <w:color w:val="000000" w:themeColor="text1"/>
          <w:sz w:val="28"/>
          <w:szCs w:val="28"/>
        </w:rPr>
        <w:tab/>
        <w:t>Reasons for Changes in Response Burden and Costs</w:t>
      </w:r>
    </w:p>
    <w:p w:rsidRPr="00A34798" w:rsidR="00D55958" w:rsidP="00A10524" w:rsidRDefault="00D55958" w14:paraId="332449ED" w14:textId="77777777">
      <w:pPr>
        <w:spacing w:after="0"/>
        <w:rPr>
          <w:rFonts w:ascii="Times New Roman" w:hAnsi="Times New Roman"/>
          <w:color w:val="000000" w:themeColor="text1"/>
          <w:sz w:val="24"/>
          <w:szCs w:val="24"/>
        </w:rPr>
      </w:pPr>
    </w:p>
    <w:p w:rsidRPr="00A34798" w:rsidR="002C5140" w:rsidP="00A10524" w:rsidRDefault="00CB3B32" w14:paraId="1234D2E8" w14:textId="77777777">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2C5140">
        <w:rPr>
          <w:rFonts w:ascii="Times New Roman" w:hAnsi="Times New Roman"/>
          <w:color w:val="000000" w:themeColor="text1"/>
          <w:sz w:val="24"/>
          <w:szCs w:val="24"/>
        </w:rPr>
        <w:t>here are no additional costs to the respondents beyond those</w:t>
      </w:r>
      <w:r w:rsidRPr="00A34798">
        <w:rPr>
          <w:rFonts w:ascii="Times New Roman" w:hAnsi="Times New Roman"/>
          <w:color w:val="000000" w:themeColor="text1"/>
          <w:sz w:val="24"/>
          <w:szCs w:val="24"/>
        </w:rPr>
        <w:t xml:space="preserve"> mentioned in section A.</w:t>
      </w:r>
      <w:r w:rsidRPr="00A34798" w:rsidR="002C5140">
        <w:rPr>
          <w:rFonts w:ascii="Times New Roman" w:hAnsi="Times New Roman"/>
          <w:color w:val="000000" w:themeColor="text1"/>
          <w:sz w:val="24"/>
          <w:szCs w:val="24"/>
        </w:rPr>
        <w:t>12.</w:t>
      </w:r>
    </w:p>
    <w:p w:rsidRPr="00A34798" w:rsidR="00FB22F0" w:rsidP="00A10524" w:rsidRDefault="00FB22F0" w14:paraId="028BDF03" w14:textId="77777777">
      <w:pPr>
        <w:spacing w:after="0"/>
        <w:rPr>
          <w:rFonts w:ascii="Times New Roman" w:hAnsi="Times New Roman"/>
          <w:color w:val="000000" w:themeColor="text1"/>
          <w:sz w:val="24"/>
          <w:szCs w:val="24"/>
        </w:rPr>
      </w:pPr>
    </w:p>
    <w:p w:rsidRPr="00A34798" w:rsidR="00D55958" w:rsidP="00A10524" w:rsidRDefault="00E67ECC" w14:paraId="4AF71B54"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A.16.</w:t>
      </w:r>
      <w:r w:rsidRPr="00A34798">
        <w:rPr>
          <w:rFonts w:ascii="Times New Roman" w:hAnsi="Times New Roman"/>
          <w:b/>
          <w:color w:val="000000" w:themeColor="text1"/>
          <w:sz w:val="28"/>
          <w:szCs w:val="28"/>
        </w:rPr>
        <w:tab/>
        <w:t>Publication Plans and Time Schedule</w:t>
      </w:r>
      <w:r w:rsidRPr="00A34798" w:rsidR="00E4790B">
        <w:rPr>
          <w:rFonts w:ascii="Times New Roman" w:hAnsi="Times New Roman"/>
          <w:b/>
          <w:color w:val="000000" w:themeColor="text1"/>
          <w:sz w:val="28"/>
          <w:szCs w:val="28"/>
        </w:rPr>
        <w:t xml:space="preserve"> </w:t>
      </w:r>
    </w:p>
    <w:p w:rsidRPr="00A34798" w:rsidR="00D55958" w:rsidP="00A10524" w:rsidRDefault="00D55958" w14:paraId="04E049ED" w14:textId="77777777">
      <w:pPr>
        <w:spacing w:after="0"/>
        <w:rPr>
          <w:rFonts w:ascii="Times New Roman" w:hAnsi="Times New Roman"/>
          <w:color w:val="000000" w:themeColor="text1"/>
          <w:sz w:val="24"/>
          <w:szCs w:val="24"/>
        </w:rPr>
      </w:pPr>
    </w:p>
    <w:p w:rsidRPr="00A34798" w:rsidR="002C5140" w:rsidP="00A10524" w:rsidRDefault="002C5140" w14:paraId="2B80BC80" w14:textId="2281FD6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data products are released to the public on the IMLS website as soon as they are available. The PLS data products include (1)</w:t>
      </w:r>
      <w:r w:rsidRPr="00A34798">
        <w:rPr>
          <w:rStyle w:val="footnoteref"/>
          <w:rFonts w:ascii="Times New Roman" w:hAnsi="Times New Roman"/>
          <w:color w:val="000000" w:themeColor="text1"/>
          <w:szCs w:val="24"/>
        </w:rPr>
        <w:t xml:space="preserve"> </w:t>
      </w:r>
      <w:r w:rsidRPr="00A34798">
        <w:rPr>
          <w:rFonts w:ascii="Times New Roman" w:hAnsi="Times New Roman"/>
          <w:color w:val="000000" w:themeColor="text1"/>
          <w:sz w:val="24"/>
          <w:szCs w:val="24"/>
        </w:rPr>
        <w:t>the final data file</w:t>
      </w:r>
      <w:r w:rsidRPr="00A34798" w:rsidR="00A22AB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provided in </w:t>
      </w:r>
      <w:r w:rsidRPr="00A34798" w:rsidR="00790D15">
        <w:rPr>
          <w:rFonts w:ascii="Times New Roman" w:hAnsi="Times New Roman"/>
          <w:color w:val="000000" w:themeColor="text1"/>
          <w:sz w:val="24"/>
          <w:szCs w:val="24"/>
        </w:rPr>
        <w:t xml:space="preserve">various </w:t>
      </w:r>
      <w:r w:rsidRPr="00A34798" w:rsidR="00CB3B32">
        <w:rPr>
          <w:rFonts w:ascii="Times New Roman" w:hAnsi="Times New Roman"/>
          <w:color w:val="000000" w:themeColor="text1"/>
          <w:sz w:val="24"/>
          <w:szCs w:val="24"/>
        </w:rPr>
        <w:t xml:space="preserve">formats, including SAS </w:t>
      </w:r>
      <w:r w:rsidRPr="00A34798" w:rsidR="007021A0">
        <w:rPr>
          <w:rFonts w:ascii="Times New Roman" w:hAnsi="Times New Roman"/>
          <w:color w:val="000000" w:themeColor="text1"/>
          <w:sz w:val="24"/>
          <w:szCs w:val="24"/>
        </w:rPr>
        <w:t xml:space="preserve">and </w:t>
      </w:r>
      <w:r w:rsidRPr="00A34798" w:rsidR="00280E82">
        <w:rPr>
          <w:rFonts w:ascii="Times New Roman" w:hAnsi="Times New Roman"/>
          <w:color w:val="000000" w:themeColor="text1"/>
          <w:sz w:val="24"/>
          <w:szCs w:val="24"/>
        </w:rPr>
        <w:t>comma-delimited file</w:t>
      </w:r>
      <w:r w:rsidRPr="00A34798" w:rsidR="00557F30">
        <w:rPr>
          <w:rFonts w:ascii="Times New Roman" w:hAnsi="Times New Roman"/>
          <w:color w:val="000000" w:themeColor="text1"/>
          <w:sz w:val="24"/>
          <w:szCs w:val="24"/>
        </w:rPr>
        <w:t>s</w:t>
      </w:r>
      <w:r w:rsidRPr="00A34798">
        <w:rPr>
          <w:rFonts w:ascii="Times New Roman" w:hAnsi="Times New Roman"/>
          <w:color w:val="000000" w:themeColor="text1"/>
          <w:sz w:val="24"/>
          <w:szCs w:val="24"/>
        </w:rPr>
        <w:t>)</w:t>
      </w:r>
      <w:r w:rsidRPr="00A34798" w:rsidR="00CB3B32">
        <w:rPr>
          <w:rFonts w:ascii="Times New Roman" w:hAnsi="Times New Roman"/>
          <w:color w:val="000000" w:themeColor="text1"/>
          <w:sz w:val="24"/>
          <w:szCs w:val="24"/>
        </w:rPr>
        <w:t>, (2) data documentation (in Portable Document Format (PDF)),</w:t>
      </w:r>
      <w:r w:rsidRPr="00A34798">
        <w:rPr>
          <w:rFonts w:ascii="Times New Roman" w:hAnsi="Times New Roman"/>
          <w:color w:val="000000" w:themeColor="text1"/>
          <w:sz w:val="24"/>
          <w:szCs w:val="24"/>
        </w:rPr>
        <w:t xml:space="preserve"> and (</w:t>
      </w:r>
      <w:r w:rsidRPr="00A34798" w:rsidR="00CB3B32">
        <w:rPr>
          <w:rFonts w:ascii="Times New Roman" w:hAnsi="Times New Roman"/>
          <w:color w:val="000000" w:themeColor="text1"/>
          <w:sz w:val="24"/>
          <w:szCs w:val="24"/>
        </w:rPr>
        <w:t>3</w:t>
      </w:r>
      <w:r w:rsidRPr="00A34798">
        <w:rPr>
          <w:rFonts w:ascii="Times New Roman" w:hAnsi="Times New Roman"/>
          <w:color w:val="000000" w:themeColor="text1"/>
          <w:sz w:val="24"/>
          <w:szCs w:val="24"/>
        </w:rPr>
        <w:t>) a report</w:t>
      </w:r>
      <w:r w:rsidRPr="00A34798" w:rsidR="00CB3B32">
        <w:rPr>
          <w:rFonts w:ascii="Times New Roman" w:hAnsi="Times New Roman"/>
          <w:color w:val="000000" w:themeColor="text1"/>
          <w:sz w:val="24"/>
          <w:szCs w:val="24"/>
        </w:rPr>
        <w:t xml:space="preserve"> of findings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w:t>
      </w:r>
      <w:r w:rsidRPr="00A34798">
        <w:rPr>
          <w:rFonts w:ascii="Times New Roman" w:hAnsi="Times New Roman"/>
          <w:color w:val="000000" w:themeColor="text1"/>
          <w:sz w:val="24"/>
          <w:szCs w:val="24"/>
        </w:rPr>
        <w:t>in PDF) that contains an introduction, findings, and tables of national and State totals.</w:t>
      </w:r>
      <w:r w:rsidRPr="00A34798" w:rsidR="00681E23">
        <w:rPr>
          <w:rFonts w:ascii="Times New Roman" w:hAnsi="Times New Roman"/>
          <w:color w:val="000000" w:themeColor="text1"/>
          <w:sz w:val="24"/>
          <w:szCs w:val="24"/>
        </w:rPr>
        <w:t xml:space="preserve"> </w:t>
      </w:r>
      <w:r w:rsidRPr="00A34798" w:rsidR="00280E82">
        <w:rPr>
          <w:rFonts w:ascii="Times New Roman" w:hAnsi="Times New Roman"/>
          <w:color w:val="000000" w:themeColor="text1"/>
          <w:sz w:val="24"/>
          <w:szCs w:val="24"/>
        </w:rPr>
        <w:t>These are all published for the public on the IMLS website.</w:t>
      </w:r>
      <w:r w:rsidRPr="00A34798">
        <w:rPr>
          <w:rFonts w:ascii="Times New Roman" w:hAnsi="Times New Roman"/>
          <w:color w:val="000000" w:themeColor="text1"/>
          <w:sz w:val="24"/>
          <w:szCs w:val="24"/>
        </w:rPr>
        <w:t xml:space="preserve"> </w:t>
      </w:r>
    </w:p>
    <w:p w:rsidRPr="00A34798" w:rsidR="002C5140" w:rsidP="00A10524" w:rsidRDefault="002C5140" w14:paraId="04CC4535" w14:textId="77777777">
      <w:pPr>
        <w:spacing w:after="0"/>
        <w:rPr>
          <w:rFonts w:ascii="Times New Roman" w:hAnsi="Times New Roman"/>
          <w:color w:val="000000" w:themeColor="text1"/>
          <w:sz w:val="24"/>
          <w:szCs w:val="24"/>
        </w:rPr>
      </w:pPr>
    </w:p>
    <w:p w:rsidRPr="00A34798" w:rsidR="002C5140" w:rsidP="00F67C97" w:rsidRDefault="002C5140" w14:paraId="2B87B967" w14:textId="290037D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lastRenderedPageBreak/>
        <w:t xml:space="preserve">The PLS will follow this proposed schedule for the collection of FY </w:t>
      </w:r>
      <w:r w:rsidRPr="00A34798" w:rsidR="009F159C">
        <w:rPr>
          <w:rFonts w:ascii="Times New Roman" w:hAnsi="Times New Roman"/>
          <w:snapToGrid w:val="0"/>
          <w:color w:val="000000" w:themeColor="text1"/>
          <w:sz w:val="24"/>
          <w:szCs w:val="24"/>
        </w:rPr>
        <w:t xml:space="preserve">2020 </w:t>
      </w:r>
      <w:r w:rsidRPr="00A34798">
        <w:rPr>
          <w:rFonts w:ascii="Times New Roman" w:hAnsi="Times New Roman"/>
          <w:snapToGrid w:val="0"/>
          <w:color w:val="000000" w:themeColor="text1"/>
          <w:sz w:val="24"/>
          <w:szCs w:val="24"/>
        </w:rPr>
        <w:t>data:</w:t>
      </w:r>
    </w:p>
    <w:p w:rsidRPr="00A34798" w:rsidR="00280E82" w:rsidP="00F67C97" w:rsidRDefault="00280E82"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firstRow="1" w:lastRow="0" w:firstColumn="1" w:lastColumn="0" w:noHBand="0" w:noVBand="1"/>
      </w:tblPr>
      <w:tblGrid>
        <w:gridCol w:w="3600"/>
        <w:gridCol w:w="4410"/>
      </w:tblGrid>
      <w:tr w:rsidRPr="00A34798" w:rsidR="00A34798" w:rsidTr="00DB34D5" w14:paraId="25E72273" w14:textId="77777777">
        <w:tc>
          <w:tcPr>
            <w:tcW w:w="3600" w:type="dxa"/>
          </w:tcPr>
          <w:p w:rsidRPr="00A34798" w:rsidR="00280E82" w:rsidP="00F67C97" w:rsidRDefault="00280E82" w14:paraId="0D8C9058" w14:textId="7777777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mail-out</w:t>
            </w:r>
          </w:p>
        </w:tc>
        <w:tc>
          <w:tcPr>
            <w:tcW w:w="4410" w:type="dxa"/>
          </w:tcPr>
          <w:p w:rsidRPr="00A34798" w:rsidR="00280E82" w:rsidP="00F67C97" w:rsidRDefault="006A6463" w14:paraId="648A3A30" w14:textId="086B9910">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January </w:t>
            </w:r>
            <w:r w:rsidRPr="00A34798" w:rsidR="00190B02">
              <w:rPr>
                <w:rFonts w:ascii="Times New Roman" w:hAnsi="Times New Roman"/>
                <w:snapToGrid w:val="0"/>
                <w:color w:val="000000" w:themeColor="text1"/>
                <w:sz w:val="24"/>
                <w:szCs w:val="24"/>
              </w:rPr>
              <w:t>6, 2021</w:t>
            </w:r>
          </w:p>
        </w:tc>
      </w:tr>
      <w:tr w:rsidRPr="00A34798" w:rsidR="00A34798" w:rsidTr="00DB34D5" w14:paraId="1EA43C48" w14:textId="77777777">
        <w:tc>
          <w:tcPr>
            <w:tcW w:w="3600" w:type="dxa"/>
          </w:tcPr>
          <w:p w:rsidRPr="00A34798" w:rsidR="00280E82" w:rsidP="00A10524" w:rsidRDefault="00280E82"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Pr="00A34798" w:rsidR="00280E82" w:rsidP="00A10524" w:rsidRDefault="00280E82" w14:paraId="2CDB7F14" w14:textId="22DBBFC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1: </w:t>
            </w:r>
            <w:r w:rsidRPr="00A34798" w:rsidR="00A363CA">
              <w:rPr>
                <w:rFonts w:ascii="Times New Roman" w:hAnsi="Times New Roman"/>
                <w:snapToGrid w:val="0"/>
                <w:color w:val="000000" w:themeColor="text1"/>
                <w:sz w:val="24"/>
                <w:szCs w:val="24"/>
              </w:rPr>
              <w:t>April 16, 2021</w:t>
            </w:r>
          </w:p>
          <w:p w:rsidRPr="00A34798" w:rsidR="00280E82" w:rsidP="00A10524" w:rsidRDefault="00280E82" w14:paraId="7BA6E3F9" w14:textId="6357E06B">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2: </w:t>
            </w:r>
            <w:r w:rsidRPr="00A34798" w:rsidR="00A363CA">
              <w:rPr>
                <w:rFonts w:ascii="Times New Roman" w:hAnsi="Times New Roman"/>
                <w:snapToGrid w:val="0"/>
                <w:color w:val="000000" w:themeColor="text1"/>
                <w:sz w:val="24"/>
                <w:szCs w:val="24"/>
              </w:rPr>
              <w:t>July 23, 2021</w:t>
            </w:r>
          </w:p>
          <w:p w:rsidRPr="00A34798" w:rsidR="00280E82" w:rsidP="00A10524" w:rsidRDefault="00280E82" w14:paraId="4C84D31F" w14:textId="3D496780">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3: </w:t>
            </w:r>
            <w:r w:rsidRPr="00A34798" w:rsidR="00DB34D5">
              <w:rPr>
                <w:rFonts w:ascii="Times New Roman" w:hAnsi="Times New Roman"/>
                <w:snapToGrid w:val="0"/>
                <w:color w:val="000000" w:themeColor="text1"/>
                <w:sz w:val="24"/>
                <w:szCs w:val="24"/>
              </w:rPr>
              <w:t>August 13, 2021</w:t>
            </w:r>
          </w:p>
        </w:tc>
      </w:tr>
      <w:tr w:rsidRPr="00A34798" w:rsidR="00A34798" w:rsidTr="00DB34D5" w14:paraId="1CD10621" w14:textId="77777777">
        <w:tc>
          <w:tcPr>
            <w:tcW w:w="3600" w:type="dxa"/>
          </w:tcPr>
          <w:p w:rsidRPr="00A34798" w:rsidR="00280E82" w:rsidP="00A10524" w:rsidRDefault="00280E82"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Pr="00A34798" w:rsidR="00280E82" w:rsidP="00A10524" w:rsidRDefault="00280E82" w14:paraId="05A818EE"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Upon survey receipt (on flow basis)</w:t>
            </w:r>
          </w:p>
        </w:tc>
      </w:tr>
      <w:tr w:rsidRPr="00A34798" w:rsidR="00A34798" w:rsidTr="00DB34D5" w14:paraId="5C500E81" w14:textId="77777777">
        <w:tc>
          <w:tcPr>
            <w:tcW w:w="3600" w:type="dxa"/>
          </w:tcPr>
          <w:p w:rsidRPr="00A34798" w:rsidR="00280E82" w:rsidP="00A10524" w:rsidRDefault="00280E82"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Pr="00A34798" w:rsidR="00280E82" w:rsidP="00A10524" w:rsidRDefault="008A338F" w14:paraId="7D37AF61" w14:textId="4414724A">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April 2022</w:t>
            </w:r>
          </w:p>
        </w:tc>
      </w:tr>
      <w:tr w:rsidRPr="00A34798" w:rsidR="00A34798" w:rsidTr="00DB34D5" w14:paraId="7FED35FB" w14:textId="77777777">
        <w:tc>
          <w:tcPr>
            <w:tcW w:w="3600" w:type="dxa"/>
          </w:tcPr>
          <w:p w:rsidRPr="00A34798" w:rsidR="00280E82" w:rsidP="00A10524" w:rsidRDefault="00280E82"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Pr>
          <w:p w:rsidRPr="00A34798" w:rsidR="00280E82" w:rsidP="00A10524" w:rsidRDefault="008A338F" w14:paraId="43E33ECE" w14:textId="5F716416">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October 2022</w:t>
            </w:r>
          </w:p>
        </w:tc>
      </w:tr>
    </w:tbl>
    <w:p w:rsidRPr="00A34798" w:rsidR="002C5140" w:rsidP="00A10524" w:rsidRDefault="002C5140" w14:paraId="1A8B808B" w14:textId="77777777">
      <w:pPr>
        <w:spacing w:after="0"/>
        <w:rPr>
          <w:rFonts w:ascii="Times New Roman" w:hAnsi="Times New Roman"/>
          <w:color w:val="000000" w:themeColor="text1"/>
          <w:sz w:val="24"/>
          <w:szCs w:val="24"/>
        </w:rPr>
      </w:pPr>
    </w:p>
    <w:p w:rsidRPr="00A34798" w:rsidR="002C5140" w:rsidP="00A10524" w:rsidRDefault="002C5140" w14:paraId="74CF0532" w14:textId="59117B7A">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staggered survey due dates accommodate the various State fiscal cycles and improve the flow of data processing.</w:t>
      </w:r>
      <w:r w:rsidRPr="00A34798" w:rsidR="00681E23">
        <w:rPr>
          <w:rFonts w:ascii="Times New Roman" w:hAnsi="Times New Roman"/>
          <w:color w:val="000000" w:themeColor="text1"/>
          <w:sz w:val="24"/>
          <w:szCs w:val="24"/>
        </w:rPr>
        <w:t xml:space="preserve"> </w:t>
      </w:r>
    </w:p>
    <w:p w:rsidRPr="00A34798" w:rsidR="00FB22F0" w:rsidP="00A10524" w:rsidRDefault="00FB22F0" w14:paraId="44DE5680" w14:textId="77777777">
      <w:pPr>
        <w:spacing w:after="0"/>
        <w:rPr>
          <w:rFonts w:ascii="Times New Roman" w:hAnsi="Times New Roman"/>
          <w:color w:val="000000" w:themeColor="text1"/>
          <w:sz w:val="24"/>
          <w:szCs w:val="24"/>
        </w:rPr>
      </w:pPr>
    </w:p>
    <w:p w:rsidRPr="00A34798" w:rsidR="00D55958" w:rsidP="00A10524" w:rsidRDefault="00E67ECC" w14:paraId="20A933D5"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A.17.</w:t>
      </w:r>
      <w:r w:rsidRPr="00A34798">
        <w:rPr>
          <w:rFonts w:ascii="Times New Roman" w:hAnsi="Times New Roman"/>
          <w:b/>
          <w:color w:val="000000" w:themeColor="text1"/>
          <w:sz w:val="28"/>
          <w:szCs w:val="28"/>
        </w:rPr>
        <w:tab/>
        <w:t>Approval for Not Displaying the Expiration Date for OMB Approval</w:t>
      </w:r>
    </w:p>
    <w:p w:rsidRPr="00A34798" w:rsidR="00D55958" w:rsidP="00A10524" w:rsidRDefault="00D55958" w14:paraId="16364939" w14:textId="77777777">
      <w:pPr>
        <w:spacing w:after="0"/>
        <w:rPr>
          <w:rFonts w:ascii="Times New Roman" w:hAnsi="Times New Roman"/>
          <w:color w:val="000000" w:themeColor="text1"/>
          <w:sz w:val="24"/>
          <w:szCs w:val="24"/>
        </w:rPr>
      </w:pPr>
    </w:p>
    <w:p w:rsidRPr="00A34798" w:rsidR="00DC18EA" w:rsidP="00A10524" w:rsidRDefault="00E67ECC" w14:paraId="3BA3D730"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being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sidR="00DC18EA">
        <w:rPr>
          <w:rFonts w:ascii="Times New Roman" w:hAnsi="Times New Roman"/>
          <w:color w:val="000000" w:themeColor="text1"/>
          <w:sz w:val="24"/>
          <w:szCs w:val="24"/>
        </w:rPr>
        <w:t>The OMB approval number and expiration date will be displayed on all survey instruments and discussion guides.</w:t>
      </w:r>
    </w:p>
    <w:p w:rsidRPr="00A34798" w:rsidR="00FB22F0" w:rsidP="00A10524" w:rsidRDefault="00FB22F0" w14:paraId="1F03F096" w14:textId="77777777">
      <w:pPr>
        <w:spacing w:after="0"/>
        <w:rPr>
          <w:rFonts w:ascii="Times New Roman" w:hAnsi="Times New Roman"/>
          <w:color w:val="000000" w:themeColor="text1"/>
          <w:sz w:val="24"/>
          <w:szCs w:val="24"/>
        </w:rPr>
      </w:pPr>
    </w:p>
    <w:p w:rsidRPr="00A34798" w:rsidR="00D55958" w:rsidP="00A10524" w:rsidRDefault="00E67ECC" w14:paraId="753169A7"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A.18.</w:t>
      </w:r>
      <w:r w:rsidRPr="00A34798">
        <w:rPr>
          <w:rFonts w:ascii="Times New Roman" w:hAnsi="Times New Roman"/>
          <w:b/>
          <w:color w:val="000000" w:themeColor="text1"/>
          <w:sz w:val="28"/>
          <w:szCs w:val="28"/>
        </w:rPr>
        <w:tab/>
        <w:t>Exceptions to the Certification Statement</w:t>
      </w:r>
    </w:p>
    <w:p w:rsidRPr="00A34798" w:rsidR="00DC18EA" w:rsidP="00A10524" w:rsidRDefault="00DC18EA" w14:paraId="03AF3098" w14:textId="77777777">
      <w:pPr>
        <w:spacing w:after="0"/>
        <w:rPr>
          <w:rFonts w:ascii="Times New Roman" w:hAnsi="Times New Roman"/>
          <w:color w:val="000000" w:themeColor="text1"/>
          <w:sz w:val="24"/>
          <w:szCs w:val="24"/>
        </w:rPr>
      </w:pPr>
    </w:p>
    <w:p w:rsidRPr="00A34798" w:rsidR="00DC18EA" w:rsidP="00A10524" w:rsidRDefault="00E67ECC"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Pr="00A34798" w:rsidR="00247595" w:rsidP="00A10524" w:rsidRDefault="00247595" w14:paraId="0C00DFAA" w14:textId="77777777">
      <w:pPr>
        <w:spacing w:after="0"/>
        <w:rPr>
          <w:rFonts w:ascii="Times New Roman" w:hAnsi="Times New Roman"/>
          <w:color w:val="000000" w:themeColor="text1"/>
          <w:sz w:val="24"/>
          <w:szCs w:val="24"/>
        </w:rPr>
      </w:pPr>
    </w:p>
    <w:sectPr w:rsidRPr="00A34798" w:rsidR="00247595" w:rsidSect="00265D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02798" w14:textId="77777777" w:rsidR="00CA7C28" w:rsidRDefault="00CA7C28" w:rsidP="0081626B">
      <w:r>
        <w:separator/>
      </w:r>
    </w:p>
  </w:endnote>
  <w:endnote w:type="continuationSeparator" w:id="0">
    <w:p w14:paraId="7B2F29F5" w14:textId="77777777" w:rsidR="00CA7C28" w:rsidRDefault="00CA7C28" w:rsidP="0081626B">
      <w:r>
        <w:continuationSeparator/>
      </w:r>
    </w:p>
  </w:endnote>
  <w:endnote w:type="continuationNotice" w:id="1">
    <w:p w14:paraId="7D4712D3" w14:textId="77777777" w:rsidR="00CA7C28" w:rsidRDefault="00CA7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B9BD6" w14:textId="77777777" w:rsidR="00CA7C28" w:rsidRDefault="00CA7C28" w:rsidP="0081626B">
      <w:r>
        <w:separator/>
      </w:r>
    </w:p>
  </w:footnote>
  <w:footnote w:type="continuationSeparator" w:id="0">
    <w:p w14:paraId="7AD6C8DE" w14:textId="77777777" w:rsidR="00CA7C28" w:rsidRDefault="00CA7C28" w:rsidP="0081626B">
      <w:r>
        <w:continuationSeparator/>
      </w:r>
    </w:p>
  </w:footnote>
  <w:footnote w:type="continuationNotice" w:id="1">
    <w:p w14:paraId="165C2D90" w14:textId="77777777" w:rsidR="00CA7C28" w:rsidRDefault="00CA7C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1B40"/>
    <w:rsid w:val="00012DC2"/>
    <w:rsid w:val="000136D2"/>
    <w:rsid w:val="00016646"/>
    <w:rsid w:val="00021732"/>
    <w:rsid w:val="00021F1F"/>
    <w:rsid w:val="00024E13"/>
    <w:rsid w:val="00024EF4"/>
    <w:rsid w:val="000255A5"/>
    <w:rsid w:val="000259F5"/>
    <w:rsid w:val="000337BA"/>
    <w:rsid w:val="00035CF4"/>
    <w:rsid w:val="00037342"/>
    <w:rsid w:val="00037814"/>
    <w:rsid w:val="000414E9"/>
    <w:rsid w:val="0004160E"/>
    <w:rsid w:val="00046171"/>
    <w:rsid w:val="00047491"/>
    <w:rsid w:val="00047AF0"/>
    <w:rsid w:val="000510AD"/>
    <w:rsid w:val="00054874"/>
    <w:rsid w:val="00055042"/>
    <w:rsid w:val="000620CB"/>
    <w:rsid w:val="00064307"/>
    <w:rsid w:val="00071437"/>
    <w:rsid w:val="000726F3"/>
    <w:rsid w:val="00072C4B"/>
    <w:rsid w:val="00076CB4"/>
    <w:rsid w:val="00077663"/>
    <w:rsid w:val="000829C2"/>
    <w:rsid w:val="00083108"/>
    <w:rsid w:val="00084019"/>
    <w:rsid w:val="00087982"/>
    <w:rsid w:val="00091D7A"/>
    <w:rsid w:val="00092259"/>
    <w:rsid w:val="00092DB9"/>
    <w:rsid w:val="00096DB3"/>
    <w:rsid w:val="000A1E1D"/>
    <w:rsid w:val="000A553D"/>
    <w:rsid w:val="000A7D2D"/>
    <w:rsid w:val="000B1352"/>
    <w:rsid w:val="000B6FFC"/>
    <w:rsid w:val="000B7EF9"/>
    <w:rsid w:val="000C039C"/>
    <w:rsid w:val="000C054F"/>
    <w:rsid w:val="000C563C"/>
    <w:rsid w:val="000C5F4C"/>
    <w:rsid w:val="000D065A"/>
    <w:rsid w:val="000D4BB3"/>
    <w:rsid w:val="000D7037"/>
    <w:rsid w:val="000D706C"/>
    <w:rsid w:val="000D70E6"/>
    <w:rsid w:val="000E0691"/>
    <w:rsid w:val="000E3A00"/>
    <w:rsid w:val="000E48AE"/>
    <w:rsid w:val="000E5062"/>
    <w:rsid w:val="000E6426"/>
    <w:rsid w:val="000E67D3"/>
    <w:rsid w:val="000F2F30"/>
    <w:rsid w:val="000F4C18"/>
    <w:rsid w:val="0010091D"/>
    <w:rsid w:val="00102B76"/>
    <w:rsid w:val="00104795"/>
    <w:rsid w:val="00106276"/>
    <w:rsid w:val="00106F56"/>
    <w:rsid w:val="001077FF"/>
    <w:rsid w:val="001127FC"/>
    <w:rsid w:val="001135C9"/>
    <w:rsid w:val="00113D66"/>
    <w:rsid w:val="001214B3"/>
    <w:rsid w:val="00122B17"/>
    <w:rsid w:val="00122B26"/>
    <w:rsid w:val="00122BF3"/>
    <w:rsid w:val="001242EE"/>
    <w:rsid w:val="00127DE2"/>
    <w:rsid w:val="001359F0"/>
    <w:rsid w:val="00135D57"/>
    <w:rsid w:val="001374F1"/>
    <w:rsid w:val="00137FA4"/>
    <w:rsid w:val="00140BFF"/>
    <w:rsid w:val="00143C58"/>
    <w:rsid w:val="00144FDE"/>
    <w:rsid w:val="00145663"/>
    <w:rsid w:val="00145877"/>
    <w:rsid w:val="00147633"/>
    <w:rsid w:val="00150FD0"/>
    <w:rsid w:val="001519E0"/>
    <w:rsid w:val="00151EED"/>
    <w:rsid w:val="00152BFB"/>
    <w:rsid w:val="00153EF8"/>
    <w:rsid w:val="0015626A"/>
    <w:rsid w:val="00156705"/>
    <w:rsid w:val="00156943"/>
    <w:rsid w:val="00156C71"/>
    <w:rsid w:val="00161731"/>
    <w:rsid w:val="00162288"/>
    <w:rsid w:val="00162460"/>
    <w:rsid w:val="00163D28"/>
    <w:rsid w:val="001646B9"/>
    <w:rsid w:val="00166E9E"/>
    <w:rsid w:val="001676BC"/>
    <w:rsid w:val="00170816"/>
    <w:rsid w:val="00170D6B"/>
    <w:rsid w:val="00174FD1"/>
    <w:rsid w:val="001750A0"/>
    <w:rsid w:val="00175DC1"/>
    <w:rsid w:val="00175E94"/>
    <w:rsid w:val="00177759"/>
    <w:rsid w:val="00181137"/>
    <w:rsid w:val="00183196"/>
    <w:rsid w:val="001835E2"/>
    <w:rsid w:val="00190B02"/>
    <w:rsid w:val="00191788"/>
    <w:rsid w:val="00192282"/>
    <w:rsid w:val="0019390B"/>
    <w:rsid w:val="00194232"/>
    <w:rsid w:val="00195114"/>
    <w:rsid w:val="00195447"/>
    <w:rsid w:val="001A0E18"/>
    <w:rsid w:val="001A307D"/>
    <w:rsid w:val="001A446C"/>
    <w:rsid w:val="001A506E"/>
    <w:rsid w:val="001A6BB0"/>
    <w:rsid w:val="001B3ABE"/>
    <w:rsid w:val="001B4593"/>
    <w:rsid w:val="001B5C60"/>
    <w:rsid w:val="001B6B35"/>
    <w:rsid w:val="001C0CE6"/>
    <w:rsid w:val="001C21AA"/>
    <w:rsid w:val="001C2405"/>
    <w:rsid w:val="001C34C5"/>
    <w:rsid w:val="001C41C1"/>
    <w:rsid w:val="001C4915"/>
    <w:rsid w:val="001D15AF"/>
    <w:rsid w:val="001D2A7B"/>
    <w:rsid w:val="001D6357"/>
    <w:rsid w:val="001E2B02"/>
    <w:rsid w:val="001E2F5C"/>
    <w:rsid w:val="001F071D"/>
    <w:rsid w:val="001F1BCD"/>
    <w:rsid w:val="001F3315"/>
    <w:rsid w:val="001F6219"/>
    <w:rsid w:val="001F791E"/>
    <w:rsid w:val="001F7A0A"/>
    <w:rsid w:val="00200435"/>
    <w:rsid w:val="002066B0"/>
    <w:rsid w:val="00211456"/>
    <w:rsid w:val="0022078E"/>
    <w:rsid w:val="002229C8"/>
    <w:rsid w:val="0023164A"/>
    <w:rsid w:val="002435C6"/>
    <w:rsid w:val="00245634"/>
    <w:rsid w:val="00247595"/>
    <w:rsid w:val="00250FE1"/>
    <w:rsid w:val="002542DE"/>
    <w:rsid w:val="00257EB0"/>
    <w:rsid w:val="00265614"/>
    <w:rsid w:val="00265D4A"/>
    <w:rsid w:val="00266761"/>
    <w:rsid w:val="00271012"/>
    <w:rsid w:val="0027225B"/>
    <w:rsid w:val="002723F7"/>
    <w:rsid w:val="002743AB"/>
    <w:rsid w:val="0027455A"/>
    <w:rsid w:val="00275DB0"/>
    <w:rsid w:val="00277F4F"/>
    <w:rsid w:val="0028079A"/>
    <w:rsid w:val="00280E82"/>
    <w:rsid w:val="0028119F"/>
    <w:rsid w:val="00282EAC"/>
    <w:rsid w:val="002850F0"/>
    <w:rsid w:val="0029733A"/>
    <w:rsid w:val="002A13F0"/>
    <w:rsid w:val="002A28D9"/>
    <w:rsid w:val="002A2E99"/>
    <w:rsid w:val="002A4123"/>
    <w:rsid w:val="002B0528"/>
    <w:rsid w:val="002B19DF"/>
    <w:rsid w:val="002B1C5C"/>
    <w:rsid w:val="002B40C3"/>
    <w:rsid w:val="002B4AD6"/>
    <w:rsid w:val="002B5A9A"/>
    <w:rsid w:val="002C1797"/>
    <w:rsid w:val="002C2434"/>
    <w:rsid w:val="002C2542"/>
    <w:rsid w:val="002C4DD2"/>
    <w:rsid w:val="002C5140"/>
    <w:rsid w:val="002D0DEC"/>
    <w:rsid w:val="002D1670"/>
    <w:rsid w:val="002D2338"/>
    <w:rsid w:val="002D3742"/>
    <w:rsid w:val="002D5B89"/>
    <w:rsid w:val="002D62C6"/>
    <w:rsid w:val="002D65A0"/>
    <w:rsid w:val="002D6AF9"/>
    <w:rsid w:val="002D72AF"/>
    <w:rsid w:val="002D766B"/>
    <w:rsid w:val="002D7FBA"/>
    <w:rsid w:val="002E5617"/>
    <w:rsid w:val="002E58A0"/>
    <w:rsid w:val="002E5A06"/>
    <w:rsid w:val="002F1F2D"/>
    <w:rsid w:val="002F2A07"/>
    <w:rsid w:val="00302119"/>
    <w:rsid w:val="0030313B"/>
    <w:rsid w:val="0030513E"/>
    <w:rsid w:val="00306318"/>
    <w:rsid w:val="00312BF9"/>
    <w:rsid w:val="003137D4"/>
    <w:rsid w:val="00313D14"/>
    <w:rsid w:val="0031614F"/>
    <w:rsid w:val="003163CA"/>
    <w:rsid w:val="00320124"/>
    <w:rsid w:val="00321B88"/>
    <w:rsid w:val="003232C8"/>
    <w:rsid w:val="003245EE"/>
    <w:rsid w:val="00325649"/>
    <w:rsid w:val="00330A56"/>
    <w:rsid w:val="00332E4D"/>
    <w:rsid w:val="00334A37"/>
    <w:rsid w:val="00340D3D"/>
    <w:rsid w:val="00342E3A"/>
    <w:rsid w:val="0034421B"/>
    <w:rsid w:val="00345799"/>
    <w:rsid w:val="00345AD0"/>
    <w:rsid w:val="003463A3"/>
    <w:rsid w:val="00347B90"/>
    <w:rsid w:val="00350243"/>
    <w:rsid w:val="003533DC"/>
    <w:rsid w:val="00353CD6"/>
    <w:rsid w:val="003541BA"/>
    <w:rsid w:val="0035503A"/>
    <w:rsid w:val="00363519"/>
    <w:rsid w:val="00367BC4"/>
    <w:rsid w:val="00367CCF"/>
    <w:rsid w:val="00367DD6"/>
    <w:rsid w:val="00370F55"/>
    <w:rsid w:val="00373E18"/>
    <w:rsid w:val="0037710B"/>
    <w:rsid w:val="00380AE4"/>
    <w:rsid w:val="0038291C"/>
    <w:rsid w:val="00385862"/>
    <w:rsid w:val="00392234"/>
    <w:rsid w:val="003924DA"/>
    <w:rsid w:val="0039287B"/>
    <w:rsid w:val="00396E3D"/>
    <w:rsid w:val="0039711D"/>
    <w:rsid w:val="00397C51"/>
    <w:rsid w:val="003A0F9E"/>
    <w:rsid w:val="003A1909"/>
    <w:rsid w:val="003A2A1D"/>
    <w:rsid w:val="003A58F0"/>
    <w:rsid w:val="003A6F84"/>
    <w:rsid w:val="003A78F9"/>
    <w:rsid w:val="003B0000"/>
    <w:rsid w:val="003B3B29"/>
    <w:rsid w:val="003B4DD7"/>
    <w:rsid w:val="003B5612"/>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E6A29"/>
    <w:rsid w:val="003F2982"/>
    <w:rsid w:val="003F683D"/>
    <w:rsid w:val="0040027C"/>
    <w:rsid w:val="0040072B"/>
    <w:rsid w:val="00400A60"/>
    <w:rsid w:val="00402E69"/>
    <w:rsid w:val="004049B6"/>
    <w:rsid w:val="0041082A"/>
    <w:rsid w:val="00412161"/>
    <w:rsid w:val="004157AB"/>
    <w:rsid w:val="00417704"/>
    <w:rsid w:val="00417F24"/>
    <w:rsid w:val="00422F86"/>
    <w:rsid w:val="00426885"/>
    <w:rsid w:val="00432E08"/>
    <w:rsid w:val="004367AC"/>
    <w:rsid w:val="00443150"/>
    <w:rsid w:val="00443BC5"/>
    <w:rsid w:val="00444B5C"/>
    <w:rsid w:val="00445760"/>
    <w:rsid w:val="00445963"/>
    <w:rsid w:val="00445CFF"/>
    <w:rsid w:val="00447AA9"/>
    <w:rsid w:val="00450251"/>
    <w:rsid w:val="00452311"/>
    <w:rsid w:val="00454C60"/>
    <w:rsid w:val="00457756"/>
    <w:rsid w:val="00460DBD"/>
    <w:rsid w:val="00463BC5"/>
    <w:rsid w:val="00465F0D"/>
    <w:rsid w:val="00466A64"/>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32D"/>
    <w:rsid w:val="004C4ED2"/>
    <w:rsid w:val="004C6A79"/>
    <w:rsid w:val="004C7050"/>
    <w:rsid w:val="004D1F15"/>
    <w:rsid w:val="004D2735"/>
    <w:rsid w:val="004D594F"/>
    <w:rsid w:val="004D72E6"/>
    <w:rsid w:val="004D7632"/>
    <w:rsid w:val="004D7975"/>
    <w:rsid w:val="004E1C21"/>
    <w:rsid w:val="004E2A26"/>
    <w:rsid w:val="004E2A6F"/>
    <w:rsid w:val="004F0C0A"/>
    <w:rsid w:val="004F4023"/>
    <w:rsid w:val="004F4C21"/>
    <w:rsid w:val="004F6FEC"/>
    <w:rsid w:val="004F7975"/>
    <w:rsid w:val="00500727"/>
    <w:rsid w:val="00500C30"/>
    <w:rsid w:val="00501F93"/>
    <w:rsid w:val="00504B24"/>
    <w:rsid w:val="00506E40"/>
    <w:rsid w:val="005070F8"/>
    <w:rsid w:val="00507787"/>
    <w:rsid w:val="00510462"/>
    <w:rsid w:val="00512030"/>
    <w:rsid w:val="0051219A"/>
    <w:rsid w:val="00514881"/>
    <w:rsid w:val="00515E66"/>
    <w:rsid w:val="00517EE7"/>
    <w:rsid w:val="00522B7F"/>
    <w:rsid w:val="00524BAC"/>
    <w:rsid w:val="0053089A"/>
    <w:rsid w:val="00534DDF"/>
    <w:rsid w:val="00540A18"/>
    <w:rsid w:val="00546FAE"/>
    <w:rsid w:val="00547FD1"/>
    <w:rsid w:val="00552EF3"/>
    <w:rsid w:val="00557F30"/>
    <w:rsid w:val="00562875"/>
    <w:rsid w:val="00562BF9"/>
    <w:rsid w:val="00563BFF"/>
    <w:rsid w:val="00563CE7"/>
    <w:rsid w:val="00566EA0"/>
    <w:rsid w:val="00571121"/>
    <w:rsid w:val="00576AF1"/>
    <w:rsid w:val="00577047"/>
    <w:rsid w:val="00590A5C"/>
    <w:rsid w:val="00597079"/>
    <w:rsid w:val="0059759B"/>
    <w:rsid w:val="005B1730"/>
    <w:rsid w:val="005B4863"/>
    <w:rsid w:val="005B66A3"/>
    <w:rsid w:val="005B6E33"/>
    <w:rsid w:val="005C59AC"/>
    <w:rsid w:val="005C6537"/>
    <w:rsid w:val="005C6B86"/>
    <w:rsid w:val="005C7007"/>
    <w:rsid w:val="005D4956"/>
    <w:rsid w:val="005E150F"/>
    <w:rsid w:val="005E1C35"/>
    <w:rsid w:val="005E2A74"/>
    <w:rsid w:val="005E3EF9"/>
    <w:rsid w:val="005E529C"/>
    <w:rsid w:val="005E74A2"/>
    <w:rsid w:val="005F0407"/>
    <w:rsid w:val="005F0676"/>
    <w:rsid w:val="005F099F"/>
    <w:rsid w:val="005F10F6"/>
    <w:rsid w:val="005F24B0"/>
    <w:rsid w:val="005F32D6"/>
    <w:rsid w:val="005F590B"/>
    <w:rsid w:val="005F7CFD"/>
    <w:rsid w:val="005F7F1C"/>
    <w:rsid w:val="00602BF6"/>
    <w:rsid w:val="00605A0B"/>
    <w:rsid w:val="00607952"/>
    <w:rsid w:val="00607A97"/>
    <w:rsid w:val="00610F4B"/>
    <w:rsid w:val="00611511"/>
    <w:rsid w:val="00613F84"/>
    <w:rsid w:val="0061784F"/>
    <w:rsid w:val="00624828"/>
    <w:rsid w:val="00626790"/>
    <w:rsid w:val="00627ED2"/>
    <w:rsid w:val="00631A35"/>
    <w:rsid w:val="00632CC0"/>
    <w:rsid w:val="00634F19"/>
    <w:rsid w:val="006400DF"/>
    <w:rsid w:val="00641514"/>
    <w:rsid w:val="006478D8"/>
    <w:rsid w:val="00651809"/>
    <w:rsid w:val="00654D06"/>
    <w:rsid w:val="006550FD"/>
    <w:rsid w:val="00657270"/>
    <w:rsid w:val="00657AE8"/>
    <w:rsid w:val="006610B8"/>
    <w:rsid w:val="00666AE8"/>
    <w:rsid w:val="00673141"/>
    <w:rsid w:val="006746EC"/>
    <w:rsid w:val="006753A3"/>
    <w:rsid w:val="00676BF7"/>
    <w:rsid w:val="0068050C"/>
    <w:rsid w:val="006810F8"/>
    <w:rsid w:val="00681E23"/>
    <w:rsid w:val="00685ACC"/>
    <w:rsid w:val="00686070"/>
    <w:rsid w:val="0068760F"/>
    <w:rsid w:val="00696CBD"/>
    <w:rsid w:val="00697880"/>
    <w:rsid w:val="00697B39"/>
    <w:rsid w:val="00697ED5"/>
    <w:rsid w:val="006A06AC"/>
    <w:rsid w:val="006A5BD3"/>
    <w:rsid w:val="006A646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D17"/>
    <w:rsid w:val="00703E56"/>
    <w:rsid w:val="00704F32"/>
    <w:rsid w:val="00705D59"/>
    <w:rsid w:val="00712230"/>
    <w:rsid w:val="007127E6"/>
    <w:rsid w:val="007161B8"/>
    <w:rsid w:val="0072167E"/>
    <w:rsid w:val="007216E6"/>
    <w:rsid w:val="00721C5B"/>
    <w:rsid w:val="00723CAF"/>
    <w:rsid w:val="00725DDC"/>
    <w:rsid w:val="00730CC3"/>
    <w:rsid w:val="00732138"/>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0078"/>
    <w:rsid w:val="00771AC7"/>
    <w:rsid w:val="00772870"/>
    <w:rsid w:val="007754EC"/>
    <w:rsid w:val="007772F6"/>
    <w:rsid w:val="007821B4"/>
    <w:rsid w:val="0078403D"/>
    <w:rsid w:val="007848FA"/>
    <w:rsid w:val="00787D8F"/>
    <w:rsid w:val="00790D15"/>
    <w:rsid w:val="0079156F"/>
    <w:rsid w:val="00791902"/>
    <w:rsid w:val="00792741"/>
    <w:rsid w:val="0079332F"/>
    <w:rsid w:val="007933E9"/>
    <w:rsid w:val="007937D7"/>
    <w:rsid w:val="00797B50"/>
    <w:rsid w:val="007A5A8D"/>
    <w:rsid w:val="007B0F81"/>
    <w:rsid w:val="007B3764"/>
    <w:rsid w:val="007B6268"/>
    <w:rsid w:val="007B6656"/>
    <w:rsid w:val="007B72E8"/>
    <w:rsid w:val="007B75BB"/>
    <w:rsid w:val="007C0964"/>
    <w:rsid w:val="007C0A50"/>
    <w:rsid w:val="007C1414"/>
    <w:rsid w:val="007C30DC"/>
    <w:rsid w:val="007C56DC"/>
    <w:rsid w:val="007C7E42"/>
    <w:rsid w:val="007D2977"/>
    <w:rsid w:val="007D6485"/>
    <w:rsid w:val="007E3D37"/>
    <w:rsid w:val="007E4B97"/>
    <w:rsid w:val="007E57EB"/>
    <w:rsid w:val="007E5990"/>
    <w:rsid w:val="007F34AD"/>
    <w:rsid w:val="007F7089"/>
    <w:rsid w:val="00805D17"/>
    <w:rsid w:val="00813FDD"/>
    <w:rsid w:val="0081626B"/>
    <w:rsid w:val="0081633E"/>
    <w:rsid w:val="00820524"/>
    <w:rsid w:val="0083211F"/>
    <w:rsid w:val="00836892"/>
    <w:rsid w:val="00840083"/>
    <w:rsid w:val="0084275A"/>
    <w:rsid w:val="0084284F"/>
    <w:rsid w:val="00842A19"/>
    <w:rsid w:val="0084334F"/>
    <w:rsid w:val="00843CB7"/>
    <w:rsid w:val="00846641"/>
    <w:rsid w:val="00850389"/>
    <w:rsid w:val="008535FC"/>
    <w:rsid w:val="0085368D"/>
    <w:rsid w:val="008551E3"/>
    <w:rsid w:val="00860E2A"/>
    <w:rsid w:val="00866FC3"/>
    <w:rsid w:val="0087090A"/>
    <w:rsid w:val="00871C93"/>
    <w:rsid w:val="00876F2A"/>
    <w:rsid w:val="00877EB0"/>
    <w:rsid w:val="008828EE"/>
    <w:rsid w:val="00882CFF"/>
    <w:rsid w:val="00885A2D"/>
    <w:rsid w:val="00890445"/>
    <w:rsid w:val="00890783"/>
    <w:rsid w:val="008913D9"/>
    <w:rsid w:val="008921BA"/>
    <w:rsid w:val="008937F9"/>
    <w:rsid w:val="00893CAA"/>
    <w:rsid w:val="008942E4"/>
    <w:rsid w:val="00896B0B"/>
    <w:rsid w:val="00897C75"/>
    <w:rsid w:val="008A338F"/>
    <w:rsid w:val="008A426B"/>
    <w:rsid w:val="008A496E"/>
    <w:rsid w:val="008A50C9"/>
    <w:rsid w:val="008A50F5"/>
    <w:rsid w:val="008B599E"/>
    <w:rsid w:val="008B7329"/>
    <w:rsid w:val="008C3FF4"/>
    <w:rsid w:val="008C4F82"/>
    <w:rsid w:val="008C52A5"/>
    <w:rsid w:val="008D17D4"/>
    <w:rsid w:val="008D3469"/>
    <w:rsid w:val="008E07CF"/>
    <w:rsid w:val="008E0C21"/>
    <w:rsid w:val="008E1C3C"/>
    <w:rsid w:val="008E312D"/>
    <w:rsid w:val="008E3704"/>
    <w:rsid w:val="008E3D61"/>
    <w:rsid w:val="008E4BB6"/>
    <w:rsid w:val="008E60D5"/>
    <w:rsid w:val="008F3745"/>
    <w:rsid w:val="008F4DF0"/>
    <w:rsid w:val="008F5BE8"/>
    <w:rsid w:val="008F7D78"/>
    <w:rsid w:val="00900FB4"/>
    <w:rsid w:val="009030B1"/>
    <w:rsid w:val="00906976"/>
    <w:rsid w:val="009070A1"/>
    <w:rsid w:val="00911851"/>
    <w:rsid w:val="00912D7B"/>
    <w:rsid w:val="009142F2"/>
    <w:rsid w:val="0092229E"/>
    <w:rsid w:val="00923B0B"/>
    <w:rsid w:val="00927F4E"/>
    <w:rsid w:val="00932A5D"/>
    <w:rsid w:val="009332D9"/>
    <w:rsid w:val="00934692"/>
    <w:rsid w:val="00935E0C"/>
    <w:rsid w:val="00937095"/>
    <w:rsid w:val="00937AB1"/>
    <w:rsid w:val="00937B0C"/>
    <w:rsid w:val="00942BB5"/>
    <w:rsid w:val="00943DC2"/>
    <w:rsid w:val="00944692"/>
    <w:rsid w:val="00944A1A"/>
    <w:rsid w:val="009507FA"/>
    <w:rsid w:val="00950C00"/>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0D8"/>
    <w:rsid w:val="009A593D"/>
    <w:rsid w:val="009B3B74"/>
    <w:rsid w:val="009B62C6"/>
    <w:rsid w:val="009C2DBE"/>
    <w:rsid w:val="009C4C77"/>
    <w:rsid w:val="009C4E75"/>
    <w:rsid w:val="009C60E2"/>
    <w:rsid w:val="009C61D9"/>
    <w:rsid w:val="009C675A"/>
    <w:rsid w:val="009C7C2E"/>
    <w:rsid w:val="009D12E4"/>
    <w:rsid w:val="009D1AC6"/>
    <w:rsid w:val="009D1C01"/>
    <w:rsid w:val="009D4726"/>
    <w:rsid w:val="009D502B"/>
    <w:rsid w:val="009D71A0"/>
    <w:rsid w:val="009E403B"/>
    <w:rsid w:val="009E4DEE"/>
    <w:rsid w:val="009E6D88"/>
    <w:rsid w:val="009F0471"/>
    <w:rsid w:val="009F04D1"/>
    <w:rsid w:val="009F159C"/>
    <w:rsid w:val="009F4E6B"/>
    <w:rsid w:val="009F5357"/>
    <w:rsid w:val="009F627A"/>
    <w:rsid w:val="009F62DF"/>
    <w:rsid w:val="009F7A6F"/>
    <w:rsid w:val="00A00B45"/>
    <w:rsid w:val="00A01D4B"/>
    <w:rsid w:val="00A07154"/>
    <w:rsid w:val="00A07A26"/>
    <w:rsid w:val="00A10524"/>
    <w:rsid w:val="00A11109"/>
    <w:rsid w:val="00A128FE"/>
    <w:rsid w:val="00A16885"/>
    <w:rsid w:val="00A2026F"/>
    <w:rsid w:val="00A21948"/>
    <w:rsid w:val="00A22ABE"/>
    <w:rsid w:val="00A23287"/>
    <w:rsid w:val="00A24E51"/>
    <w:rsid w:val="00A25EB9"/>
    <w:rsid w:val="00A301C7"/>
    <w:rsid w:val="00A32F04"/>
    <w:rsid w:val="00A32F59"/>
    <w:rsid w:val="00A33DD6"/>
    <w:rsid w:val="00A34798"/>
    <w:rsid w:val="00A3482F"/>
    <w:rsid w:val="00A363CA"/>
    <w:rsid w:val="00A40C21"/>
    <w:rsid w:val="00A41325"/>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4F85"/>
    <w:rsid w:val="00A95EE4"/>
    <w:rsid w:val="00A96282"/>
    <w:rsid w:val="00AA1BE4"/>
    <w:rsid w:val="00AA32B3"/>
    <w:rsid w:val="00AA3790"/>
    <w:rsid w:val="00AA3EE7"/>
    <w:rsid w:val="00AA415A"/>
    <w:rsid w:val="00AA4B76"/>
    <w:rsid w:val="00AA636B"/>
    <w:rsid w:val="00AA6426"/>
    <w:rsid w:val="00AA686A"/>
    <w:rsid w:val="00AB0602"/>
    <w:rsid w:val="00AB0FE3"/>
    <w:rsid w:val="00AB1FD5"/>
    <w:rsid w:val="00AB4014"/>
    <w:rsid w:val="00AB6E8F"/>
    <w:rsid w:val="00AC14B5"/>
    <w:rsid w:val="00AC2333"/>
    <w:rsid w:val="00AC29B1"/>
    <w:rsid w:val="00AC5DC8"/>
    <w:rsid w:val="00AC67E6"/>
    <w:rsid w:val="00AD13C7"/>
    <w:rsid w:val="00AD257C"/>
    <w:rsid w:val="00AD2C49"/>
    <w:rsid w:val="00AD3A1D"/>
    <w:rsid w:val="00AD7352"/>
    <w:rsid w:val="00AE108B"/>
    <w:rsid w:val="00AE28C6"/>
    <w:rsid w:val="00AE5E17"/>
    <w:rsid w:val="00AE7652"/>
    <w:rsid w:val="00AF0730"/>
    <w:rsid w:val="00AF4DD4"/>
    <w:rsid w:val="00AF569E"/>
    <w:rsid w:val="00B0357D"/>
    <w:rsid w:val="00B062B9"/>
    <w:rsid w:val="00B068A6"/>
    <w:rsid w:val="00B06DAA"/>
    <w:rsid w:val="00B07350"/>
    <w:rsid w:val="00B17D48"/>
    <w:rsid w:val="00B217D1"/>
    <w:rsid w:val="00B22C09"/>
    <w:rsid w:val="00B23E19"/>
    <w:rsid w:val="00B2597C"/>
    <w:rsid w:val="00B26689"/>
    <w:rsid w:val="00B276A2"/>
    <w:rsid w:val="00B34471"/>
    <w:rsid w:val="00B355D7"/>
    <w:rsid w:val="00B36042"/>
    <w:rsid w:val="00B40C3D"/>
    <w:rsid w:val="00B40E1C"/>
    <w:rsid w:val="00B41720"/>
    <w:rsid w:val="00B4258D"/>
    <w:rsid w:val="00B43825"/>
    <w:rsid w:val="00B46021"/>
    <w:rsid w:val="00B4678B"/>
    <w:rsid w:val="00B476B0"/>
    <w:rsid w:val="00B4776A"/>
    <w:rsid w:val="00B47F78"/>
    <w:rsid w:val="00B518BC"/>
    <w:rsid w:val="00B51CF7"/>
    <w:rsid w:val="00B544FE"/>
    <w:rsid w:val="00B566E0"/>
    <w:rsid w:val="00B579D2"/>
    <w:rsid w:val="00B61B55"/>
    <w:rsid w:val="00B6456E"/>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97BD9"/>
    <w:rsid w:val="00BA2DC3"/>
    <w:rsid w:val="00BA2EEE"/>
    <w:rsid w:val="00BB14AC"/>
    <w:rsid w:val="00BB26BE"/>
    <w:rsid w:val="00BB2F77"/>
    <w:rsid w:val="00BB611D"/>
    <w:rsid w:val="00BB6953"/>
    <w:rsid w:val="00BC3D1C"/>
    <w:rsid w:val="00BC5FEA"/>
    <w:rsid w:val="00BD17F3"/>
    <w:rsid w:val="00BD5290"/>
    <w:rsid w:val="00BE0DA4"/>
    <w:rsid w:val="00BE2B82"/>
    <w:rsid w:val="00BE5DA2"/>
    <w:rsid w:val="00BE754C"/>
    <w:rsid w:val="00BF157D"/>
    <w:rsid w:val="00BF354E"/>
    <w:rsid w:val="00BF4E66"/>
    <w:rsid w:val="00BF6E5A"/>
    <w:rsid w:val="00C01DEF"/>
    <w:rsid w:val="00C03C08"/>
    <w:rsid w:val="00C04774"/>
    <w:rsid w:val="00C07938"/>
    <w:rsid w:val="00C109F3"/>
    <w:rsid w:val="00C16A10"/>
    <w:rsid w:val="00C21526"/>
    <w:rsid w:val="00C24FC6"/>
    <w:rsid w:val="00C329F5"/>
    <w:rsid w:val="00C3317E"/>
    <w:rsid w:val="00C344E0"/>
    <w:rsid w:val="00C35D2E"/>
    <w:rsid w:val="00C36DD5"/>
    <w:rsid w:val="00C36FCB"/>
    <w:rsid w:val="00C40056"/>
    <w:rsid w:val="00C40070"/>
    <w:rsid w:val="00C4106F"/>
    <w:rsid w:val="00C45EEA"/>
    <w:rsid w:val="00C46AE7"/>
    <w:rsid w:val="00C47EB4"/>
    <w:rsid w:val="00C50A6F"/>
    <w:rsid w:val="00C50F98"/>
    <w:rsid w:val="00C50FED"/>
    <w:rsid w:val="00C6026C"/>
    <w:rsid w:val="00C63DB6"/>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A7C28"/>
    <w:rsid w:val="00CB0A5E"/>
    <w:rsid w:val="00CB157B"/>
    <w:rsid w:val="00CB1F40"/>
    <w:rsid w:val="00CB3B32"/>
    <w:rsid w:val="00CB4D16"/>
    <w:rsid w:val="00CB4E9E"/>
    <w:rsid w:val="00CB606C"/>
    <w:rsid w:val="00CC1481"/>
    <w:rsid w:val="00CC2A04"/>
    <w:rsid w:val="00CC4BBC"/>
    <w:rsid w:val="00CC60E0"/>
    <w:rsid w:val="00CC6D7B"/>
    <w:rsid w:val="00CC6FA8"/>
    <w:rsid w:val="00CD0C6E"/>
    <w:rsid w:val="00CD63A0"/>
    <w:rsid w:val="00CD7484"/>
    <w:rsid w:val="00CE401B"/>
    <w:rsid w:val="00CE456F"/>
    <w:rsid w:val="00CE59ED"/>
    <w:rsid w:val="00CE6547"/>
    <w:rsid w:val="00CF01B4"/>
    <w:rsid w:val="00CF3235"/>
    <w:rsid w:val="00D0241D"/>
    <w:rsid w:val="00D102FB"/>
    <w:rsid w:val="00D10F40"/>
    <w:rsid w:val="00D22B83"/>
    <w:rsid w:val="00D23718"/>
    <w:rsid w:val="00D25214"/>
    <w:rsid w:val="00D262DC"/>
    <w:rsid w:val="00D3214A"/>
    <w:rsid w:val="00D3230F"/>
    <w:rsid w:val="00D329D1"/>
    <w:rsid w:val="00D457F9"/>
    <w:rsid w:val="00D51FAF"/>
    <w:rsid w:val="00D535C7"/>
    <w:rsid w:val="00D551F3"/>
    <w:rsid w:val="00D5559D"/>
    <w:rsid w:val="00D55958"/>
    <w:rsid w:val="00D573D7"/>
    <w:rsid w:val="00D603CE"/>
    <w:rsid w:val="00D61A4B"/>
    <w:rsid w:val="00D638B7"/>
    <w:rsid w:val="00D6448B"/>
    <w:rsid w:val="00D72294"/>
    <w:rsid w:val="00D7281E"/>
    <w:rsid w:val="00D81861"/>
    <w:rsid w:val="00D818C6"/>
    <w:rsid w:val="00D821A7"/>
    <w:rsid w:val="00D82E48"/>
    <w:rsid w:val="00D83962"/>
    <w:rsid w:val="00D84D8F"/>
    <w:rsid w:val="00D85573"/>
    <w:rsid w:val="00D86C0D"/>
    <w:rsid w:val="00D903CF"/>
    <w:rsid w:val="00D90831"/>
    <w:rsid w:val="00D918D0"/>
    <w:rsid w:val="00D936B3"/>
    <w:rsid w:val="00D95734"/>
    <w:rsid w:val="00D97078"/>
    <w:rsid w:val="00D97217"/>
    <w:rsid w:val="00D975A3"/>
    <w:rsid w:val="00DA1963"/>
    <w:rsid w:val="00DA4C60"/>
    <w:rsid w:val="00DB34D5"/>
    <w:rsid w:val="00DB3F46"/>
    <w:rsid w:val="00DB4373"/>
    <w:rsid w:val="00DB4C2E"/>
    <w:rsid w:val="00DC0941"/>
    <w:rsid w:val="00DC18EA"/>
    <w:rsid w:val="00DC37D5"/>
    <w:rsid w:val="00DC3EEE"/>
    <w:rsid w:val="00DD016C"/>
    <w:rsid w:val="00DD350F"/>
    <w:rsid w:val="00DD6D9C"/>
    <w:rsid w:val="00DE0477"/>
    <w:rsid w:val="00DE06E6"/>
    <w:rsid w:val="00DE06EE"/>
    <w:rsid w:val="00DE47B0"/>
    <w:rsid w:val="00DE6CAA"/>
    <w:rsid w:val="00DE7509"/>
    <w:rsid w:val="00DE75C6"/>
    <w:rsid w:val="00DF54BC"/>
    <w:rsid w:val="00DF6927"/>
    <w:rsid w:val="00DF7526"/>
    <w:rsid w:val="00E013D9"/>
    <w:rsid w:val="00E014F0"/>
    <w:rsid w:val="00E0183A"/>
    <w:rsid w:val="00E0252D"/>
    <w:rsid w:val="00E07EBB"/>
    <w:rsid w:val="00E10167"/>
    <w:rsid w:val="00E14898"/>
    <w:rsid w:val="00E16E54"/>
    <w:rsid w:val="00E17161"/>
    <w:rsid w:val="00E20FFD"/>
    <w:rsid w:val="00E26107"/>
    <w:rsid w:val="00E278CA"/>
    <w:rsid w:val="00E321DE"/>
    <w:rsid w:val="00E32701"/>
    <w:rsid w:val="00E32794"/>
    <w:rsid w:val="00E359CE"/>
    <w:rsid w:val="00E36A2F"/>
    <w:rsid w:val="00E36D8C"/>
    <w:rsid w:val="00E404A1"/>
    <w:rsid w:val="00E405DD"/>
    <w:rsid w:val="00E415A0"/>
    <w:rsid w:val="00E41911"/>
    <w:rsid w:val="00E42641"/>
    <w:rsid w:val="00E46AEA"/>
    <w:rsid w:val="00E4790B"/>
    <w:rsid w:val="00E541F8"/>
    <w:rsid w:val="00E55BA1"/>
    <w:rsid w:val="00E55BAD"/>
    <w:rsid w:val="00E56128"/>
    <w:rsid w:val="00E65417"/>
    <w:rsid w:val="00E656A4"/>
    <w:rsid w:val="00E658E2"/>
    <w:rsid w:val="00E67ECC"/>
    <w:rsid w:val="00E745C4"/>
    <w:rsid w:val="00E75EA9"/>
    <w:rsid w:val="00E80B73"/>
    <w:rsid w:val="00E87C8F"/>
    <w:rsid w:val="00E90AAF"/>
    <w:rsid w:val="00E94FA8"/>
    <w:rsid w:val="00E96C6A"/>
    <w:rsid w:val="00EA4E50"/>
    <w:rsid w:val="00EB00AB"/>
    <w:rsid w:val="00EB04B1"/>
    <w:rsid w:val="00EB127E"/>
    <w:rsid w:val="00EB5EBB"/>
    <w:rsid w:val="00EB65AA"/>
    <w:rsid w:val="00EB6A1E"/>
    <w:rsid w:val="00EC302D"/>
    <w:rsid w:val="00EC60D9"/>
    <w:rsid w:val="00ED1618"/>
    <w:rsid w:val="00ED6F63"/>
    <w:rsid w:val="00EE0115"/>
    <w:rsid w:val="00EE1B8E"/>
    <w:rsid w:val="00EE5124"/>
    <w:rsid w:val="00EE639D"/>
    <w:rsid w:val="00EF0902"/>
    <w:rsid w:val="00EF12AC"/>
    <w:rsid w:val="00EF2FD6"/>
    <w:rsid w:val="00EF31D9"/>
    <w:rsid w:val="00EF6144"/>
    <w:rsid w:val="00EF6E0A"/>
    <w:rsid w:val="00EF7157"/>
    <w:rsid w:val="00F00BF3"/>
    <w:rsid w:val="00F00CCB"/>
    <w:rsid w:val="00F03570"/>
    <w:rsid w:val="00F1049B"/>
    <w:rsid w:val="00F112C5"/>
    <w:rsid w:val="00F1171F"/>
    <w:rsid w:val="00F12BE9"/>
    <w:rsid w:val="00F13F44"/>
    <w:rsid w:val="00F170B9"/>
    <w:rsid w:val="00F228A0"/>
    <w:rsid w:val="00F271C2"/>
    <w:rsid w:val="00F276AD"/>
    <w:rsid w:val="00F3257F"/>
    <w:rsid w:val="00F325C1"/>
    <w:rsid w:val="00F3286F"/>
    <w:rsid w:val="00F34CF1"/>
    <w:rsid w:val="00F359B4"/>
    <w:rsid w:val="00F4037A"/>
    <w:rsid w:val="00F4059B"/>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82E02"/>
    <w:rsid w:val="00F961BF"/>
    <w:rsid w:val="00FA0E00"/>
    <w:rsid w:val="00FA1169"/>
    <w:rsid w:val="00FA1423"/>
    <w:rsid w:val="00FA3F10"/>
    <w:rsid w:val="00FA4E10"/>
    <w:rsid w:val="00FB22F0"/>
    <w:rsid w:val="00FB2EF2"/>
    <w:rsid w:val="00FB4491"/>
    <w:rsid w:val="00FB5301"/>
    <w:rsid w:val="00FB616D"/>
    <w:rsid w:val="00FC17B6"/>
    <w:rsid w:val="00FC3687"/>
    <w:rsid w:val="00FC43FE"/>
    <w:rsid w:val="00FC45F3"/>
    <w:rsid w:val="00FC5EA1"/>
    <w:rsid w:val="00FC6492"/>
    <w:rsid w:val="00FD6937"/>
    <w:rsid w:val="00FD7F45"/>
    <w:rsid w:val="00FE1983"/>
    <w:rsid w:val="00FF12E4"/>
    <w:rsid w:val="00FF3358"/>
    <w:rsid w:val="00FF645B"/>
    <w:rsid w:val="00FF69C1"/>
    <w:rsid w:val="03B411CE"/>
    <w:rsid w:val="06EAA072"/>
    <w:rsid w:val="0F34F1AD"/>
    <w:rsid w:val="105F6A2D"/>
    <w:rsid w:val="11D9B109"/>
    <w:rsid w:val="1296B1BF"/>
    <w:rsid w:val="168CAFC7"/>
    <w:rsid w:val="1A55BB86"/>
    <w:rsid w:val="1ABD3ADF"/>
    <w:rsid w:val="1AED16EF"/>
    <w:rsid w:val="21FF16D2"/>
    <w:rsid w:val="24A97051"/>
    <w:rsid w:val="272143CA"/>
    <w:rsid w:val="28352A1E"/>
    <w:rsid w:val="2AC94BE1"/>
    <w:rsid w:val="2BA10C62"/>
    <w:rsid w:val="2D19F695"/>
    <w:rsid w:val="2D7F190C"/>
    <w:rsid w:val="323AFD38"/>
    <w:rsid w:val="32768776"/>
    <w:rsid w:val="33625577"/>
    <w:rsid w:val="34DD3E37"/>
    <w:rsid w:val="38A29873"/>
    <w:rsid w:val="38FED253"/>
    <w:rsid w:val="3BA107EC"/>
    <w:rsid w:val="3DF6A928"/>
    <w:rsid w:val="3E4D5A34"/>
    <w:rsid w:val="4025C468"/>
    <w:rsid w:val="41D44016"/>
    <w:rsid w:val="432E902D"/>
    <w:rsid w:val="44709760"/>
    <w:rsid w:val="44ABF3E5"/>
    <w:rsid w:val="4D6CFD45"/>
    <w:rsid w:val="50978DEE"/>
    <w:rsid w:val="53C1783D"/>
    <w:rsid w:val="563E29A8"/>
    <w:rsid w:val="572A1C1C"/>
    <w:rsid w:val="57F8F260"/>
    <w:rsid w:val="5A4D36BF"/>
    <w:rsid w:val="5AF6A5EE"/>
    <w:rsid w:val="5DF71359"/>
    <w:rsid w:val="5E2E10B6"/>
    <w:rsid w:val="5F021469"/>
    <w:rsid w:val="5FD62BE8"/>
    <w:rsid w:val="60472A19"/>
    <w:rsid w:val="6082D571"/>
    <w:rsid w:val="64B4E350"/>
    <w:rsid w:val="6C364FFC"/>
    <w:rsid w:val="7249295C"/>
    <w:rsid w:val="737CC362"/>
    <w:rsid w:val="743E3072"/>
    <w:rsid w:val="748B82D4"/>
    <w:rsid w:val="7A783E96"/>
    <w:rsid w:val="7CAB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01C130CF-80C8-4A08-B4A2-47B65E3A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2.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3.xml><?xml version="1.0" encoding="utf-8"?>
<ds:datastoreItem xmlns:ds="http://schemas.openxmlformats.org/officeDocument/2006/customXml" ds:itemID="{125F2BAC-11D7-4528-8F9F-BF93385B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customXml/itemProps5.xml><?xml version="1.0" encoding="utf-8"?>
<ds:datastoreItem xmlns:ds="http://schemas.openxmlformats.org/officeDocument/2006/customXml" ds:itemID="{469938B0-C77B-47BB-8FD9-848747200297}">
  <ds:schemaRefs>
    <ds:schemaRef ds:uri="http://schemas.microsoft.com/office/2006/metadata/properties"/>
    <ds:schemaRef ds:uri="http://schemas.microsoft.com/office/infopath/2007/PartnerControls"/>
    <ds:schemaRef ds:uri="5b7cd334-ef48-44ad-ba3d-dd607a2fcc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3557</Words>
  <Characters>20277</Characters>
  <Application>Microsoft Office Word</Application>
  <DocSecurity>0</DocSecurity>
  <Lines>168</Lines>
  <Paragraphs>47</Paragraphs>
  <ScaleCrop>false</ScaleCrop>
  <Company>University of Washington</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lastModifiedBy>Kim A. Miller</cp:lastModifiedBy>
  <cp:revision>2</cp:revision>
  <cp:lastPrinted>2019-08-16T14:44:00Z</cp:lastPrinted>
  <dcterms:created xsi:type="dcterms:W3CDTF">2020-09-22T12:36:00Z</dcterms:created>
  <dcterms:modified xsi:type="dcterms:W3CDTF">2020-09-22T12:36:00Z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58497800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