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0F1FA20B" w14:textId="41A7B3C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491BC0">
        <w:rPr>
          <w:rFonts w:ascii="Times New Roman" w:hAnsi="Times New Roman"/>
          <w:szCs w:val="24"/>
        </w:rPr>
        <w:t>1820-</w:t>
      </w:r>
      <w:r w:rsidR="002E21DC">
        <w:rPr>
          <w:rFonts w:ascii="Times New Roman" w:hAnsi="Times New Roman"/>
          <w:szCs w:val="24"/>
        </w:rPr>
        <w:t>0017</w:t>
      </w:r>
    </w:p>
    <w:p w:rsidR="00EA1767" w:rsidRPr="00AD381B" w:rsidP="006B4172" w14:paraId="4B9831D3" w14:textId="65D19CF8">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91BC0">
        <w:rPr>
          <w:rFonts w:ascii="Times New Roman" w:hAnsi="Times New Roman"/>
          <w:szCs w:val="24"/>
        </w:rPr>
        <w:t>0</w:t>
      </w:r>
      <w:r w:rsidR="001F5BCF">
        <w:rPr>
          <w:rFonts w:ascii="Times New Roman" w:hAnsi="Times New Roman"/>
          <w:szCs w:val="24"/>
        </w:rPr>
        <w:t>5</w:t>
      </w:r>
      <w:r w:rsidR="00B11242">
        <w:rPr>
          <w:rFonts w:ascii="Times New Roman" w:hAnsi="Times New Roman"/>
          <w:szCs w:val="24"/>
        </w:rPr>
        <w:t>/</w:t>
      </w:r>
      <w:r w:rsidR="001F5BCF">
        <w:rPr>
          <w:rFonts w:ascii="Times New Roman" w:hAnsi="Times New Roman"/>
          <w:szCs w:val="24"/>
        </w:rPr>
        <w:t>27</w:t>
      </w:r>
      <w:r w:rsidR="00B11242">
        <w:rPr>
          <w:rFonts w:ascii="Times New Roman" w:hAnsi="Times New Roman"/>
          <w:szCs w:val="24"/>
        </w:rPr>
        <w:t>/2026</w:t>
      </w:r>
    </w:p>
    <w:p w:rsidR="00B410A0" w:rsidP="00AD381B" w14:paraId="7DC6A989" w14:textId="77777777">
      <w:pPr>
        <w:pStyle w:val="Heading1"/>
        <w:rPr>
          <w:sz w:val="24"/>
          <w:szCs w:val="24"/>
        </w:rPr>
      </w:pPr>
    </w:p>
    <w:p w:rsidR="00043C32" w:rsidRPr="00AD381B" w:rsidP="00AD381B" w14:paraId="28BC3D7A" w14:textId="064AC726">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RPr="00AD381B"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B84B816" w14:textId="77777777">
      <w:pPr>
        <w:pStyle w:val="ListParagraph"/>
        <w:suppressAutoHyphens/>
        <w:spacing w:line="240" w:lineRule="exact"/>
        <w:rPr>
          <w:rFonts w:ascii="Times New Roman" w:hAnsi="Times New Roman"/>
          <w:szCs w:val="24"/>
        </w:rPr>
      </w:pPr>
    </w:p>
    <w:p w:rsidR="00B71851" w:rsidP="00B71851" w14:paraId="282A16DE" w14:textId="77777777">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 xml:space="preserve">The Vocational Rehabilitation </w:t>
      </w:r>
      <w:r>
        <w:rPr>
          <w:rFonts w:ascii="Times New Roman" w:hAnsi="Times New Roman"/>
          <w:sz w:val="22"/>
          <w:szCs w:val="22"/>
        </w:rPr>
        <w:t xml:space="preserve">Financial </w:t>
      </w:r>
      <w:r w:rsidRPr="00C76D44">
        <w:rPr>
          <w:rFonts w:ascii="Times New Roman" w:hAnsi="Times New Roman"/>
          <w:sz w:val="22"/>
          <w:szCs w:val="22"/>
        </w:rPr>
        <w:t>Report (RSA</w:t>
      </w:r>
      <w:r w:rsidRPr="00C76D44">
        <w:rPr>
          <w:rFonts w:ascii="Times New Roman" w:hAnsi="Times New Roman"/>
          <w:sz w:val="22"/>
          <w:szCs w:val="22"/>
        </w:rPr>
        <w:noBreakHyphen/>
      </w:r>
      <w:r>
        <w:rPr>
          <w:rFonts w:ascii="Times New Roman" w:hAnsi="Times New Roman"/>
          <w:sz w:val="22"/>
          <w:szCs w:val="22"/>
        </w:rPr>
        <w:t>17</w:t>
      </w:r>
      <w:r w:rsidRPr="00C76D44">
        <w:rPr>
          <w:rFonts w:ascii="Times New Roman" w:hAnsi="Times New Roman"/>
          <w:sz w:val="22"/>
          <w:szCs w:val="22"/>
        </w:rPr>
        <w:t xml:space="preserve">) collects data on the </w:t>
      </w:r>
      <w:r>
        <w:rPr>
          <w:rFonts w:ascii="Times New Roman" w:hAnsi="Times New Roman"/>
          <w:sz w:val="22"/>
          <w:szCs w:val="22"/>
        </w:rPr>
        <w:t xml:space="preserve">State Vocational Rehabilitation (VR) Services </w:t>
      </w:r>
      <w:r w:rsidRPr="00C76D44">
        <w:rPr>
          <w:rFonts w:ascii="Times New Roman" w:hAnsi="Times New Roman"/>
          <w:sz w:val="22"/>
          <w:szCs w:val="22"/>
        </w:rPr>
        <w:t>program activities for agencies funded under the Rehabilitation Act of 1973</w:t>
      </w:r>
      <w:r>
        <w:rPr>
          <w:rFonts w:ascii="Times New Roman" w:hAnsi="Times New Roman"/>
          <w:sz w:val="22"/>
          <w:szCs w:val="22"/>
        </w:rPr>
        <w:t xml:space="preserve"> (Rehabilitation Act)</w:t>
      </w:r>
      <w:r w:rsidRPr="00C76D44">
        <w:rPr>
          <w:rFonts w:ascii="Times New Roman" w:hAnsi="Times New Roman"/>
          <w:sz w:val="22"/>
          <w:szCs w:val="22"/>
        </w:rPr>
        <w:t xml:space="preserve">, as amended </w:t>
      </w:r>
      <w:r>
        <w:rPr>
          <w:rFonts w:ascii="Times New Roman" w:hAnsi="Times New Roman"/>
          <w:sz w:val="22"/>
          <w:szCs w:val="22"/>
        </w:rPr>
        <w:t xml:space="preserve">by title IV of the Workforce Innovation and Opportunity Act </w:t>
      </w:r>
      <w:r w:rsidRPr="00C76D44">
        <w:rPr>
          <w:rFonts w:ascii="Times New Roman" w:hAnsi="Times New Roman"/>
          <w:sz w:val="22"/>
          <w:szCs w:val="22"/>
        </w:rPr>
        <w:t>(</w:t>
      </w:r>
      <w:r>
        <w:rPr>
          <w:rFonts w:ascii="Times New Roman" w:hAnsi="Times New Roman"/>
          <w:sz w:val="22"/>
          <w:szCs w:val="22"/>
        </w:rPr>
        <w:t>WIOA</w:t>
      </w:r>
      <w:r w:rsidRPr="00C76D44">
        <w:rPr>
          <w:rFonts w:ascii="Times New Roman" w:hAnsi="Times New Roman"/>
          <w:sz w:val="22"/>
          <w:szCs w:val="22"/>
        </w:rPr>
        <w:t xml:space="preserve">). The </w:t>
      </w:r>
      <w:r>
        <w:rPr>
          <w:rFonts w:ascii="Times New Roman" w:hAnsi="Times New Roman"/>
          <w:sz w:val="22"/>
          <w:szCs w:val="22"/>
        </w:rPr>
        <w:t xml:space="preserve">Rehabilitation Services Administration (RSA) of the Office of Special Education and Rehabilitative Services (OSERS), U.S. Department of Education (Department) uses the </w:t>
      </w:r>
      <w:r w:rsidRPr="00C76D44">
        <w:rPr>
          <w:rFonts w:ascii="Times New Roman" w:hAnsi="Times New Roman"/>
          <w:sz w:val="22"/>
          <w:szCs w:val="22"/>
        </w:rPr>
        <w:t xml:space="preserve">data to evaluate and monitor the financial </w:t>
      </w:r>
      <w:r>
        <w:rPr>
          <w:rFonts w:ascii="Times New Roman" w:hAnsi="Times New Roman"/>
          <w:sz w:val="22"/>
          <w:szCs w:val="22"/>
        </w:rPr>
        <w:t xml:space="preserve">and programmatic </w:t>
      </w:r>
      <w:r w:rsidRPr="00C76D44">
        <w:rPr>
          <w:rFonts w:ascii="Times New Roman" w:hAnsi="Times New Roman"/>
          <w:sz w:val="22"/>
          <w:szCs w:val="22"/>
        </w:rPr>
        <w:t>performance of VR agencies.</w:t>
      </w:r>
      <w:r>
        <w:rPr>
          <w:rFonts w:ascii="Times New Roman" w:hAnsi="Times New Roman"/>
          <w:sz w:val="22"/>
          <w:szCs w:val="22"/>
        </w:rPr>
        <w:t xml:space="preserve"> </w:t>
      </w:r>
      <w:r w:rsidRPr="00C76D44">
        <w:rPr>
          <w:rFonts w:ascii="Times New Roman" w:hAnsi="Times New Roman"/>
          <w:sz w:val="22"/>
          <w:szCs w:val="22"/>
        </w:rPr>
        <w:t>The RSA-</w:t>
      </w:r>
      <w:r>
        <w:rPr>
          <w:rFonts w:ascii="Times New Roman" w:hAnsi="Times New Roman"/>
          <w:sz w:val="22"/>
          <w:szCs w:val="22"/>
        </w:rPr>
        <w:t>17</w:t>
      </w:r>
      <w:r w:rsidRPr="00C76D44">
        <w:rPr>
          <w:rFonts w:ascii="Times New Roman" w:hAnsi="Times New Roman"/>
          <w:sz w:val="22"/>
          <w:szCs w:val="22"/>
        </w:rPr>
        <w:t xml:space="preserve"> captures: </w:t>
      </w:r>
    </w:p>
    <w:p w:rsidR="00B71851" w:rsidRPr="00C76D44" w:rsidP="00B71851" w14:paraId="71BC0243" w14:textId="77777777">
      <w:pPr>
        <w:tabs>
          <w:tab w:val="left" w:pos="720"/>
          <w:tab w:val="left" w:pos="1728"/>
          <w:tab w:val="left" w:pos="2880"/>
          <w:tab w:val="left" w:pos="4320"/>
        </w:tabs>
        <w:rPr>
          <w:rFonts w:ascii="Times New Roman" w:hAnsi="Times New Roman"/>
          <w:sz w:val="22"/>
          <w:szCs w:val="22"/>
        </w:rPr>
      </w:pPr>
    </w:p>
    <w:p w:rsidR="00B71851" w:rsidP="00B71851" w14:paraId="54AFA658"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Federal and non-Federal a</w:t>
      </w:r>
      <w:r w:rsidRPr="00C76D44">
        <w:rPr>
          <w:rFonts w:ascii="Times New Roman" w:hAnsi="Times New Roman"/>
          <w:sz w:val="22"/>
          <w:szCs w:val="22"/>
        </w:rPr>
        <w:t>dministrative expenditures for the VR program;</w:t>
      </w:r>
    </w:p>
    <w:p w:rsidR="00B71851" w:rsidP="00B71851" w14:paraId="718D6E49"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Federal and non-Federal expenditures for Services to Groups;</w:t>
      </w:r>
    </w:p>
    <w:p w:rsidR="00B71851" w:rsidRPr="00C76D44" w:rsidP="00B71851" w14:paraId="59CCCB12"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Federal and non-Federal American Job Center Infrastructure expenditures;</w:t>
      </w:r>
    </w:p>
    <w:p w:rsidR="00B71851" w:rsidP="00B71851" w14:paraId="209768C1"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Receipt, use and/or transfer of VR program income;</w:t>
      </w:r>
    </w:p>
    <w:p w:rsidR="00B71851" w:rsidP="00B71851" w14:paraId="6B9A6736"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 xml:space="preserve">Financial data necessary to ensure Federal award requirements </w:t>
      </w:r>
      <w:r>
        <w:rPr>
          <w:rFonts w:ascii="Times New Roman" w:hAnsi="Times New Roman"/>
          <w:sz w:val="22"/>
          <w:szCs w:val="22"/>
        </w:rPr>
        <w:t>are met</w:t>
      </w:r>
      <w:r>
        <w:rPr>
          <w:rFonts w:ascii="Times New Roman" w:hAnsi="Times New Roman"/>
          <w:sz w:val="22"/>
          <w:szCs w:val="22"/>
        </w:rPr>
        <w:t xml:space="preserve"> (e.g., those for match, maintenance of effort, and the reservation of funds for the provision of pre-employment transition services); and</w:t>
      </w:r>
    </w:p>
    <w:p w:rsidR="00B71851" w:rsidP="00B71851" w14:paraId="1D767E2D"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O</w:t>
      </w:r>
      <w:r w:rsidRPr="00653910">
        <w:rPr>
          <w:rFonts w:ascii="Times New Roman" w:hAnsi="Times New Roman"/>
          <w:sz w:val="22"/>
          <w:szCs w:val="22"/>
        </w:rPr>
        <w:t>bligations and disbursements that occurred during the period</w:t>
      </w:r>
      <w:r>
        <w:rPr>
          <w:rFonts w:ascii="Times New Roman" w:hAnsi="Times New Roman"/>
          <w:sz w:val="22"/>
          <w:szCs w:val="22"/>
        </w:rPr>
        <w:t xml:space="preserve"> of the award.</w:t>
      </w:r>
    </w:p>
    <w:p w:rsidR="00B71851" w:rsidRPr="00C76D44" w:rsidP="00B71851" w14:paraId="65D34C0D" w14:textId="77777777">
      <w:pPr>
        <w:pStyle w:val="BodyText0"/>
        <w:suppressAutoHyphens w:val="0"/>
        <w:rPr>
          <w:rFonts w:ascii="Times New Roman" w:hAnsi="Times New Roman"/>
          <w:sz w:val="22"/>
          <w:szCs w:val="22"/>
        </w:rPr>
      </w:pPr>
    </w:p>
    <w:p w:rsidR="00B71851" w:rsidP="00B71851" w14:paraId="76198867" w14:textId="5A5121DC">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 xml:space="preserve">The data </w:t>
      </w:r>
      <w:r>
        <w:rPr>
          <w:rFonts w:ascii="Times New Roman" w:hAnsi="Times New Roman"/>
          <w:sz w:val="22"/>
          <w:szCs w:val="22"/>
        </w:rPr>
        <w:t xml:space="preserve">collected via </w:t>
      </w:r>
      <w:r w:rsidRPr="00C76D44">
        <w:rPr>
          <w:rFonts w:ascii="Times New Roman" w:hAnsi="Times New Roman"/>
          <w:sz w:val="22"/>
          <w:szCs w:val="22"/>
        </w:rPr>
        <w:t>the RSA</w:t>
      </w:r>
      <w:r w:rsidRPr="00C76D44">
        <w:rPr>
          <w:rFonts w:ascii="Times New Roman" w:hAnsi="Times New Roman"/>
          <w:sz w:val="22"/>
          <w:szCs w:val="22"/>
        </w:rPr>
        <w:noBreakHyphen/>
      </w:r>
      <w:r>
        <w:rPr>
          <w:rFonts w:ascii="Times New Roman" w:hAnsi="Times New Roman"/>
          <w:sz w:val="22"/>
          <w:szCs w:val="22"/>
        </w:rPr>
        <w:t>17</w:t>
      </w:r>
      <w:r w:rsidRPr="00C76D44">
        <w:rPr>
          <w:rFonts w:ascii="Times New Roman" w:hAnsi="Times New Roman"/>
          <w:sz w:val="22"/>
          <w:szCs w:val="22"/>
        </w:rPr>
        <w:t xml:space="preserve"> are </w:t>
      </w:r>
      <w:r>
        <w:rPr>
          <w:rFonts w:ascii="Times New Roman" w:hAnsi="Times New Roman"/>
          <w:sz w:val="22"/>
          <w:szCs w:val="22"/>
        </w:rPr>
        <w:t>necessary to ensure Federal requirements imposed by the Rehabilitation Act and its implementing Federal regulations are satisfied</w:t>
      </w:r>
      <w:r w:rsidRPr="00C76D44">
        <w:rPr>
          <w:rFonts w:ascii="Times New Roman" w:hAnsi="Times New Roman"/>
          <w:sz w:val="22"/>
          <w:szCs w:val="22"/>
        </w:rPr>
        <w:t xml:space="preserve">. </w:t>
      </w:r>
    </w:p>
    <w:p w:rsidR="00051BDD" w:rsidP="00B71851" w14:paraId="0B15D5F5" w14:textId="77777777">
      <w:pPr>
        <w:tabs>
          <w:tab w:val="left" w:pos="720"/>
          <w:tab w:val="left" w:pos="1728"/>
          <w:tab w:val="left" w:pos="2880"/>
          <w:tab w:val="left" w:pos="4320"/>
        </w:tabs>
        <w:ind w:left="720"/>
        <w:rPr>
          <w:rFonts w:ascii="Times New Roman" w:hAnsi="Times New Roman"/>
          <w:sz w:val="22"/>
          <w:szCs w:val="22"/>
        </w:rPr>
      </w:pPr>
    </w:p>
    <w:p w:rsidR="00051BDD" w:rsidRPr="00C76D44" w:rsidP="00B71851" w14:paraId="0FACB9ED" w14:textId="3142F147">
      <w:pPr>
        <w:tabs>
          <w:tab w:val="left" w:pos="720"/>
          <w:tab w:val="left" w:pos="1728"/>
          <w:tab w:val="left" w:pos="2880"/>
          <w:tab w:val="left" w:pos="4320"/>
        </w:tabs>
        <w:ind w:left="720"/>
        <w:rPr>
          <w:rFonts w:ascii="Times New Roman" w:hAnsi="Times New Roman"/>
          <w:sz w:val="22"/>
          <w:szCs w:val="22"/>
        </w:rPr>
      </w:pPr>
      <w:r>
        <w:rPr>
          <w:rFonts w:ascii="Times New Roman" w:hAnsi="Times New Roman"/>
          <w:sz w:val="22"/>
          <w:szCs w:val="22"/>
        </w:rPr>
        <w:t>T</w:t>
      </w:r>
      <w:r w:rsidRPr="00051BDD">
        <w:rPr>
          <w:rFonts w:ascii="Times New Roman" w:hAnsi="Times New Roman"/>
          <w:sz w:val="22"/>
          <w:szCs w:val="22"/>
        </w:rPr>
        <w:t xml:space="preserve">his is a request for revision of the RSA-17 form with extension of the revised form for three years. RSA identified a unique circumstance where a VR grantee may not receive credit for non-Federal expenditures for establishment or construction expenditures when the grantee's compliance with the maintenance of effort requirement </w:t>
      </w:r>
      <w:r w:rsidRPr="00051BDD">
        <w:rPr>
          <w:rFonts w:ascii="Times New Roman" w:hAnsi="Times New Roman"/>
          <w:sz w:val="22"/>
          <w:szCs w:val="22"/>
        </w:rPr>
        <w:t>is calculated</w:t>
      </w:r>
      <w:r w:rsidRPr="00051BDD">
        <w:rPr>
          <w:rFonts w:ascii="Times New Roman" w:hAnsi="Times New Roman"/>
          <w:sz w:val="22"/>
          <w:szCs w:val="22"/>
        </w:rPr>
        <w:t>. The current RSA-17 form does not collect the data element necessary to address this unique circumstance. The proposed revision to the form corrects this issue by providing the ability to track unliquidated obligations and liquidations for the Establishment and Construction of Facilities for Community Rehabilitation Program (CRP) purposes through revisions to lines 28, 32 and 33</w:t>
      </w:r>
      <w:r w:rsidR="000D144E">
        <w:rPr>
          <w:rFonts w:ascii="Times New Roman" w:hAnsi="Times New Roman"/>
          <w:sz w:val="22"/>
          <w:szCs w:val="22"/>
        </w:rPr>
        <w:t>.</w:t>
      </w:r>
    </w:p>
    <w:p w:rsidR="00B71851" w:rsidRPr="00C76D44" w:rsidP="00B71851" w14:paraId="4C92D705" w14:textId="77777777">
      <w:pPr>
        <w:tabs>
          <w:tab w:val="left" w:pos="720"/>
          <w:tab w:val="left" w:pos="1728"/>
          <w:tab w:val="left" w:pos="2880"/>
          <w:tab w:val="left" w:pos="4320"/>
        </w:tabs>
        <w:rPr>
          <w:rFonts w:ascii="Times New Roman" w:hAnsi="Times New Roman"/>
          <w:sz w:val="22"/>
          <w:szCs w:val="22"/>
        </w:rPr>
      </w:pPr>
    </w:p>
    <w:p w:rsidR="00AC3CE4" w:rsidRPr="00AC3CE4" w:rsidP="00AC3CE4" w14:paraId="215DD080" w14:textId="344B598B">
      <w:pPr>
        <w:pStyle w:val="BodyText0"/>
        <w:spacing w:line="276" w:lineRule="exact"/>
        <w:ind w:left="640"/>
        <w:rPr>
          <w:rFonts w:ascii="Times New Roman" w:hAnsi="Times New Roman"/>
          <w:b w:val="0"/>
          <w:bCs/>
          <w:sz w:val="22"/>
          <w:szCs w:val="22"/>
        </w:rPr>
      </w:pPr>
      <w:r>
        <w:rPr>
          <w:rFonts w:ascii="Times New Roman" w:hAnsi="Times New Roman"/>
          <w:sz w:val="22"/>
          <w:szCs w:val="22"/>
        </w:rPr>
        <w:t xml:space="preserve"> </w:t>
      </w:r>
      <w:r w:rsidRPr="00AC3CE4">
        <w:rPr>
          <w:rFonts w:ascii="Times New Roman" w:hAnsi="Times New Roman"/>
          <w:b w:val="0"/>
          <w:bCs/>
          <w:sz w:val="22"/>
          <w:szCs w:val="22"/>
        </w:rPr>
        <w:t>The</w:t>
      </w:r>
      <w:r w:rsidRPr="00AC3CE4">
        <w:rPr>
          <w:rFonts w:ascii="Times New Roman" w:hAnsi="Times New Roman"/>
          <w:b w:val="0"/>
          <w:bCs/>
          <w:spacing w:val="-2"/>
          <w:sz w:val="22"/>
          <w:szCs w:val="22"/>
        </w:rPr>
        <w:t xml:space="preserve"> </w:t>
      </w:r>
      <w:r w:rsidRPr="00AC3CE4">
        <w:rPr>
          <w:rFonts w:ascii="Times New Roman" w:hAnsi="Times New Roman"/>
          <w:b w:val="0"/>
          <w:bCs/>
          <w:sz w:val="22"/>
          <w:szCs w:val="22"/>
        </w:rPr>
        <w:t>edits</w:t>
      </w:r>
      <w:r w:rsidRPr="00AC3CE4">
        <w:rPr>
          <w:rFonts w:ascii="Times New Roman" w:hAnsi="Times New Roman"/>
          <w:b w:val="0"/>
          <w:bCs/>
          <w:spacing w:val="-1"/>
          <w:sz w:val="22"/>
          <w:szCs w:val="22"/>
        </w:rPr>
        <w:t xml:space="preserve"> </w:t>
      </w:r>
      <w:r w:rsidRPr="00AC3CE4">
        <w:rPr>
          <w:rFonts w:ascii="Times New Roman" w:hAnsi="Times New Roman"/>
          <w:b w:val="0"/>
          <w:bCs/>
          <w:sz w:val="22"/>
          <w:szCs w:val="22"/>
        </w:rPr>
        <w:t>to</w:t>
      </w:r>
      <w:r w:rsidRPr="00AC3CE4">
        <w:rPr>
          <w:rFonts w:ascii="Times New Roman" w:hAnsi="Times New Roman"/>
          <w:b w:val="0"/>
          <w:bCs/>
          <w:spacing w:val="-1"/>
          <w:sz w:val="22"/>
          <w:szCs w:val="22"/>
        </w:rPr>
        <w:t xml:space="preserve"> </w:t>
      </w:r>
      <w:r w:rsidRPr="00AC3CE4">
        <w:rPr>
          <w:rFonts w:ascii="Times New Roman" w:hAnsi="Times New Roman"/>
          <w:b w:val="0"/>
          <w:bCs/>
          <w:sz w:val="22"/>
          <w:szCs w:val="22"/>
        </w:rPr>
        <w:t>the</w:t>
      </w:r>
      <w:r w:rsidRPr="00AC3CE4">
        <w:rPr>
          <w:rFonts w:ascii="Times New Roman" w:hAnsi="Times New Roman"/>
          <w:b w:val="0"/>
          <w:bCs/>
          <w:spacing w:val="-2"/>
          <w:sz w:val="22"/>
          <w:szCs w:val="22"/>
        </w:rPr>
        <w:t xml:space="preserve"> </w:t>
      </w:r>
      <w:r w:rsidRPr="00AC3CE4">
        <w:rPr>
          <w:rFonts w:ascii="Times New Roman" w:hAnsi="Times New Roman"/>
          <w:b w:val="0"/>
          <w:bCs/>
          <w:sz w:val="22"/>
          <w:szCs w:val="22"/>
        </w:rPr>
        <w:t>form</w:t>
      </w:r>
      <w:r w:rsidRPr="00AC3CE4">
        <w:rPr>
          <w:rFonts w:ascii="Times New Roman" w:hAnsi="Times New Roman"/>
          <w:b w:val="0"/>
          <w:bCs/>
          <w:spacing w:val="-1"/>
          <w:sz w:val="22"/>
          <w:szCs w:val="22"/>
        </w:rPr>
        <w:t xml:space="preserve"> </w:t>
      </w:r>
      <w:r w:rsidRPr="00AC3CE4">
        <w:rPr>
          <w:rFonts w:ascii="Times New Roman" w:hAnsi="Times New Roman"/>
          <w:b w:val="0"/>
          <w:bCs/>
          <w:sz w:val="22"/>
          <w:szCs w:val="22"/>
        </w:rPr>
        <w:t>and</w:t>
      </w:r>
      <w:r w:rsidRPr="00AC3CE4">
        <w:rPr>
          <w:rFonts w:ascii="Times New Roman" w:hAnsi="Times New Roman"/>
          <w:b w:val="0"/>
          <w:bCs/>
          <w:spacing w:val="-1"/>
          <w:sz w:val="22"/>
          <w:szCs w:val="22"/>
        </w:rPr>
        <w:t xml:space="preserve"> </w:t>
      </w:r>
      <w:r w:rsidRPr="00AC3CE4">
        <w:rPr>
          <w:rFonts w:ascii="Times New Roman" w:hAnsi="Times New Roman"/>
          <w:b w:val="0"/>
          <w:bCs/>
          <w:sz w:val="22"/>
          <w:szCs w:val="22"/>
        </w:rPr>
        <w:t xml:space="preserve">instructions </w:t>
      </w:r>
      <w:r w:rsidRPr="00AC3CE4">
        <w:rPr>
          <w:rFonts w:ascii="Times New Roman" w:hAnsi="Times New Roman"/>
          <w:b w:val="0"/>
          <w:bCs/>
          <w:spacing w:val="-2"/>
          <w:sz w:val="22"/>
          <w:szCs w:val="22"/>
        </w:rPr>
        <w:t>include –</w:t>
      </w:r>
    </w:p>
    <w:p w:rsidR="00AC3CE4" w:rsidRPr="00AC3CE4" w:rsidP="00AC3CE4" w14:paraId="27149545" w14:textId="77777777">
      <w:pPr>
        <w:pStyle w:val="ListParagraph"/>
        <w:widowControl w:val="0"/>
        <w:numPr>
          <w:ilvl w:val="0"/>
          <w:numId w:val="17"/>
        </w:numPr>
        <w:tabs>
          <w:tab w:val="left" w:pos="1360"/>
        </w:tabs>
        <w:autoSpaceDE w:val="0"/>
        <w:autoSpaceDN w:val="0"/>
        <w:ind w:right="306"/>
        <w:contextualSpacing w:val="0"/>
        <w:rPr>
          <w:rFonts w:ascii="Times New Roman" w:hAnsi="Times New Roman"/>
          <w:sz w:val="22"/>
          <w:szCs w:val="22"/>
        </w:rPr>
      </w:pPr>
      <w:r w:rsidRPr="00AC3CE4">
        <w:rPr>
          <w:rFonts w:ascii="Times New Roman" w:hAnsi="Times New Roman"/>
          <w:sz w:val="22"/>
          <w:szCs w:val="22"/>
        </w:rPr>
        <w:t>Removal of reporting element, line 15(a), Required and Coordination Pre-employment Transition Service Activities and Other VR Services that Support Access to and Participation in Pre-Employment Transition Services;</w:t>
      </w:r>
    </w:p>
    <w:p w:rsidR="00AC3CE4" w:rsidRPr="00AC3CE4" w:rsidP="00AC3CE4" w14:paraId="5BAF3894" w14:textId="77777777">
      <w:pPr>
        <w:pStyle w:val="ListParagraph"/>
        <w:widowControl w:val="0"/>
        <w:numPr>
          <w:ilvl w:val="0"/>
          <w:numId w:val="17"/>
        </w:numPr>
        <w:tabs>
          <w:tab w:val="left" w:pos="1360"/>
        </w:tabs>
        <w:autoSpaceDE w:val="0"/>
        <w:autoSpaceDN w:val="0"/>
        <w:ind w:right="306"/>
        <w:contextualSpacing w:val="0"/>
        <w:rPr>
          <w:rFonts w:ascii="Times New Roman" w:hAnsi="Times New Roman"/>
          <w:sz w:val="22"/>
          <w:szCs w:val="22"/>
        </w:rPr>
      </w:pPr>
      <w:r w:rsidRPr="00AC3CE4">
        <w:rPr>
          <w:rFonts w:ascii="Times New Roman" w:hAnsi="Times New Roman"/>
          <w:sz w:val="22"/>
          <w:szCs w:val="22"/>
        </w:rPr>
        <w:t xml:space="preserve">Providing clarification that Social Security Administration (SSA) program income earned in the VR program and transferred to the Statewide Independent Living Services (SILS) </w:t>
      </w:r>
      <w:r w:rsidRPr="00AC3CE4">
        <w:rPr>
          <w:rFonts w:ascii="Times New Roman" w:hAnsi="Times New Roman"/>
          <w:sz w:val="22"/>
          <w:szCs w:val="22"/>
        </w:rPr>
        <w:t xml:space="preserve">program must </w:t>
      </w:r>
      <w:r w:rsidRPr="00AC3CE4">
        <w:rPr>
          <w:rFonts w:ascii="Times New Roman" w:hAnsi="Times New Roman"/>
          <w:sz w:val="22"/>
          <w:szCs w:val="22"/>
        </w:rPr>
        <w:t>be transferred</w:t>
      </w:r>
      <w:r w:rsidRPr="00AC3CE4">
        <w:rPr>
          <w:rFonts w:ascii="Times New Roman" w:hAnsi="Times New Roman"/>
          <w:sz w:val="22"/>
          <w:szCs w:val="22"/>
        </w:rPr>
        <w:t xml:space="preserve"> to the designated State entity (DSE) in the State;</w:t>
      </w:r>
    </w:p>
    <w:p w:rsidR="00AC3CE4" w:rsidRPr="00AC3CE4" w:rsidP="00AC3CE4" w14:paraId="4D1454FC" w14:textId="77777777">
      <w:pPr>
        <w:pStyle w:val="ListParagraph"/>
        <w:widowControl w:val="0"/>
        <w:numPr>
          <w:ilvl w:val="0"/>
          <w:numId w:val="17"/>
        </w:numPr>
        <w:tabs>
          <w:tab w:val="left" w:pos="1360"/>
        </w:tabs>
        <w:autoSpaceDE w:val="0"/>
        <w:autoSpaceDN w:val="0"/>
        <w:ind w:right="306"/>
        <w:contextualSpacing w:val="0"/>
        <w:rPr>
          <w:rFonts w:ascii="Times New Roman" w:hAnsi="Times New Roman"/>
          <w:sz w:val="22"/>
          <w:szCs w:val="22"/>
        </w:rPr>
      </w:pPr>
      <w:r w:rsidRPr="00AC3CE4">
        <w:rPr>
          <w:rFonts w:ascii="Times New Roman" w:hAnsi="Times New Roman"/>
          <w:sz w:val="22"/>
          <w:szCs w:val="22"/>
        </w:rPr>
        <w:t xml:space="preserve">Reserving numbers 30, 31, 34, 35 and 38. Data entry for these lines </w:t>
      </w:r>
      <w:r w:rsidRPr="00AC3CE4">
        <w:rPr>
          <w:rFonts w:ascii="Times New Roman" w:hAnsi="Times New Roman"/>
          <w:sz w:val="22"/>
          <w:szCs w:val="22"/>
        </w:rPr>
        <w:t>is not required</w:t>
      </w:r>
      <w:r w:rsidRPr="00AC3CE4">
        <w:rPr>
          <w:rFonts w:ascii="Times New Roman" w:hAnsi="Times New Roman"/>
          <w:sz w:val="22"/>
          <w:szCs w:val="22"/>
        </w:rPr>
        <w:t>;</w:t>
      </w:r>
    </w:p>
    <w:p w:rsidR="00AC3CE4" w:rsidRPr="00AC3CE4" w:rsidP="00AC3CE4" w14:paraId="200D30AC" w14:textId="77777777">
      <w:pPr>
        <w:pStyle w:val="ListParagraph"/>
        <w:widowControl w:val="0"/>
        <w:numPr>
          <w:ilvl w:val="0"/>
          <w:numId w:val="17"/>
        </w:numPr>
        <w:tabs>
          <w:tab w:val="left" w:pos="1360"/>
        </w:tabs>
        <w:autoSpaceDE w:val="0"/>
        <w:autoSpaceDN w:val="0"/>
        <w:ind w:right="306"/>
        <w:contextualSpacing w:val="0"/>
        <w:rPr>
          <w:rFonts w:ascii="Times New Roman" w:hAnsi="Times New Roman"/>
          <w:sz w:val="22"/>
          <w:szCs w:val="22"/>
        </w:rPr>
      </w:pPr>
      <w:r w:rsidRPr="00AC3CE4">
        <w:rPr>
          <w:rFonts w:ascii="Times New Roman" w:hAnsi="Times New Roman"/>
          <w:sz w:val="22"/>
          <w:szCs w:val="22"/>
        </w:rPr>
        <w:t>Adding an example to the basis of accounting directions to better clarify reporting requirements; and</w:t>
      </w:r>
    </w:p>
    <w:p w:rsidR="00AC3CE4" w:rsidRPr="00AC3CE4" w:rsidP="00B96A39" w14:paraId="35110A41" w14:textId="77777777">
      <w:pPr>
        <w:pStyle w:val="ListParagraph"/>
        <w:widowControl w:val="0"/>
        <w:numPr>
          <w:ilvl w:val="0"/>
          <w:numId w:val="17"/>
        </w:numPr>
        <w:tabs>
          <w:tab w:val="left" w:pos="1359"/>
        </w:tabs>
        <w:autoSpaceDE w:val="0"/>
        <w:autoSpaceDN w:val="0"/>
        <w:contextualSpacing w:val="0"/>
        <w:rPr>
          <w:rFonts w:ascii="Times New Roman" w:hAnsi="Times New Roman"/>
          <w:sz w:val="22"/>
          <w:szCs w:val="22"/>
        </w:rPr>
      </w:pPr>
      <w:r w:rsidRPr="00AC3CE4">
        <w:rPr>
          <w:rFonts w:ascii="Times New Roman" w:hAnsi="Times New Roman"/>
          <w:sz w:val="22"/>
          <w:szCs w:val="22"/>
        </w:rPr>
        <w:t>Making</w:t>
      </w:r>
      <w:r w:rsidRPr="00AC3CE4">
        <w:rPr>
          <w:rFonts w:ascii="Times New Roman" w:hAnsi="Times New Roman"/>
          <w:spacing w:val="-3"/>
          <w:sz w:val="22"/>
          <w:szCs w:val="22"/>
        </w:rPr>
        <w:t xml:space="preserve"> </w:t>
      </w:r>
      <w:r w:rsidRPr="00AC3CE4">
        <w:rPr>
          <w:rFonts w:ascii="Times New Roman" w:hAnsi="Times New Roman"/>
          <w:sz w:val="22"/>
          <w:szCs w:val="22"/>
        </w:rPr>
        <w:t>minor</w:t>
      </w:r>
      <w:r w:rsidRPr="00AC3CE4">
        <w:rPr>
          <w:rFonts w:ascii="Times New Roman" w:hAnsi="Times New Roman"/>
          <w:spacing w:val="-3"/>
          <w:sz w:val="22"/>
          <w:szCs w:val="22"/>
        </w:rPr>
        <w:t xml:space="preserve"> </w:t>
      </w:r>
      <w:r w:rsidRPr="00AC3CE4">
        <w:rPr>
          <w:rFonts w:ascii="Times New Roman" w:hAnsi="Times New Roman"/>
          <w:sz w:val="22"/>
          <w:szCs w:val="22"/>
        </w:rPr>
        <w:t>miscellaneous</w:t>
      </w:r>
      <w:r w:rsidRPr="00AC3CE4">
        <w:rPr>
          <w:rFonts w:ascii="Times New Roman" w:hAnsi="Times New Roman"/>
          <w:spacing w:val="-2"/>
          <w:sz w:val="22"/>
          <w:szCs w:val="22"/>
        </w:rPr>
        <w:t xml:space="preserve"> </w:t>
      </w:r>
      <w:r w:rsidRPr="00AC3CE4">
        <w:rPr>
          <w:rFonts w:ascii="Times New Roman" w:hAnsi="Times New Roman"/>
          <w:sz w:val="22"/>
          <w:szCs w:val="22"/>
        </w:rPr>
        <w:t xml:space="preserve">typographical </w:t>
      </w:r>
      <w:r w:rsidRPr="00AC3CE4">
        <w:rPr>
          <w:rFonts w:ascii="Times New Roman" w:hAnsi="Times New Roman"/>
          <w:spacing w:val="-2"/>
          <w:sz w:val="22"/>
          <w:szCs w:val="22"/>
        </w:rPr>
        <w:t>edits.</w:t>
      </w:r>
    </w:p>
    <w:p w:rsidR="003E16A5" w:rsidP="00DC6D11" w14:paraId="31157E6F" w14:textId="0A3E7C18">
      <w:pPr>
        <w:pStyle w:val="ListParagraph"/>
        <w:kinsoku w:val="0"/>
        <w:overflowPunct w:val="0"/>
        <w:ind w:left="1080"/>
        <w:rPr>
          <w:rFonts w:ascii="Times New Roman" w:hAnsi="Times New Roman"/>
          <w:sz w:val="22"/>
          <w:szCs w:val="22"/>
        </w:rPr>
      </w:pPr>
    </w:p>
    <w:p w:rsidR="00B71851" w:rsidP="000E1853" w14:paraId="735E3012" w14:textId="61C52C3C">
      <w:pPr>
        <w:pStyle w:val="Default"/>
        <w:ind w:left="720"/>
        <w:rPr>
          <w:sz w:val="22"/>
          <w:szCs w:val="22"/>
        </w:rPr>
      </w:pPr>
      <w:r w:rsidRPr="004C6A41">
        <w:rPr>
          <w:sz w:val="22"/>
          <w:szCs w:val="22"/>
        </w:rPr>
        <w:t xml:space="preserve">State VR agencies </w:t>
      </w:r>
      <w:r w:rsidR="00FD422C">
        <w:rPr>
          <w:sz w:val="22"/>
          <w:szCs w:val="22"/>
        </w:rPr>
        <w:t>will begin submitting the revised form</w:t>
      </w:r>
      <w:r w:rsidR="000E1853">
        <w:rPr>
          <w:sz w:val="22"/>
          <w:szCs w:val="22"/>
        </w:rPr>
        <w:t xml:space="preserve"> </w:t>
      </w:r>
      <w:r w:rsidR="00C2582C">
        <w:rPr>
          <w:sz w:val="22"/>
          <w:szCs w:val="22"/>
        </w:rPr>
        <w:t>for</w:t>
      </w:r>
      <w:r w:rsidRPr="004C6A41">
        <w:rPr>
          <w:sz w:val="22"/>
          <w:szCs w:val="22"/>
        </w:rPr>
        <w:t xml:space="preserve"> </w:t>
      </w:r>
      <w:r w:rsidR="00AC3CE4">
        <w:rPr>
          <w:sz w:val="22"/>
          <w:szCs w:val="22"/>
        </w:rPr>
        <w:t>RSA-17 form</w:t>
      </w:r>
      <w:r w:rsidR="00F779BC">
        <w:rPr>
          <w:sz w:val="22"/>
          <w:szCs w:val="22"/>
        </w:rPr>
        <w:t xml:space="preserve">s with a reporting period end date of October 1, 2026, or later. Reports </w:t>
      </w:r>
      <w:r w:rsidR="00F779BC">
        <w:rPr>
          <w:sz w:val="22"/>
          <w:szCs w:val="22"/>
        </w:rPr>
        <w:t>are submitted</w:t>
      </w:r>
      <w:r w:rsidR="00F779BC">
        <w:rPr>
          <w:sz w:val="22"/>
          <w:szCs w:val="22"/>
        </w:rPr>
        <w:t xml:space="preserve"> </w:t>
      </w:r>
      <w:r w:rsidRPr="004C6A41">
        <w:rPr>
          <w:sz w:val="22"/>
          <w:szCs w:val="22"/>
        </w:rPr>
        <w:t xml:space="preserve">on a </w:t>
      </w:r>
      <w:r w:rsidR="007F2C26">
        <w:rPr>
          <w:sz w:val="22"/>
          <w:szCs w:val="22"/>
        </w:rPr>
        <w:t xml:space="preserve">semi-annual </w:t>
      </w:r>
      <w:r w:rsidRPr="004C6A41">
        <w:rPr>
          <w:sz w:val="22"/>
          <w:szCs w:val="22"/>
        </w:rPr>
        <w:t xml:space="preserve">basis. </w:t>
      </w:r>
      <w:r w:rsidR="00905C2A">
        <w:rPr>
          <w:sz w:val="22"/>
          <w:szCs w:val="22"/>
        </w:rPr>
        <w:t xml:space="preserve">Therefore, the first reports will not be due until the reporting period ending March 31, 2027. </w:t>
      </w:r>
    </w:p>
    <w:p w:rsidR="000E1853" w:rsidRPr="004C6A41" w:rsidP="000E1853" w14:paraId="3022AAE3" w14:textId="77777777">
      <w:pPr>
        <w:pStyle w:val="Default"/>
        <w:ind w:left="720"/>
        <w:rPr>
          <w:sz w:val="22"/>
          <w:szCs w:val="22"/>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 xml:space="preserve">Indicate how, by whom, and for what purpose the information is to </w:t>
      </w:r>
      <w:r w:rsidRPr="00AD381B">
        <w:rPr>
          <w:rFonts w:ascii="Times New Roman" w:hAnsi="Times New Roman"/>
          <w:b/>
          <w:szCs w:val="24"/>
        </w:rPr>
        <w:t>be used</w:t>
      </w:r>
      <w:r w:rsidRPr="00AD381B">
        <w:rPr>
          <w:rFonts w:ascii="Times New Roman" w:hAnsi="Times New Roman"/>
          <w:b/>
          <w:szCs w:val="24"/>
        </w:rPr>
        <w:t>.  Except for a new collection, indicate the actual use the agency has made of the information received from the current collection.</w:t>
      </w:r>
    </w:p>
    <w:p w:rsidR="00AD381B" w:rsidP="00AD381B" w14:paraId="58467BF8" w14:textId="77777777">
      <w:pPr>
        <w:suppressAutoHyphens/>
        <w:spacing w:line="240" w:lineRule="exact"/>
        <w:rPr>
          <w:rFonts w:ascii="Times New Roman" w:hAnsi="Times New Roman"/>
          <w:szCs w:val="24"/>
        </w:rPr>
      </w:pPr>
    </w:p>
    <w:p w:rsidR="001D0235" w:rsidP="001D0235" w14:paraId="1607E63D" w14:textId="77777777">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The RSA-</w:t>
      </w:r>
      <w:r>
        <w:rPr>
          <w:rFonts w:ascii="Times New Roman" w:hAnsi="Times New Roman"/>
          <w:sz w:val="22"/>
          <w:szCs w:val="22"/>
        </w:rPr>
        <w:t>17</w:t>
      </w:r>
      <w:r w:rsidRPr="00C76D44">
        <w:rPr>
          <w:rFonts w:ascii="Times New Roman" w:hAnsi="Times New Roman"/>
          <w:sz w:val="22"/>
          <w:szCs w:val="22"/>
        </w:rPr>
        <w:t xml:space="preserve"> </w:t>
      </w:r>
      <w:r w:rsidRPr="00C76D44">
        <w:rPr>
          <w:rFonts w:ascii="Times New Roman" w:hAnsi="Times New Roman"/>
          <w:sz w:val="22"/>
          <w:szCs w:val="22"/>
        </w:rPr>
        <w:t>is completed</w:t>
      </w:r>
      <w:r w:rsidRPr="00C76D44">
        <w:rPr>
          <w:rFonts w:ascii="Times New Roman" w:hAnsi="Times New Roman"/>
          <w:sz w:val="22"/>
          <w:szCs w:val="22"/>
        </w:rPr>
        <w:t xml:space="preserve"> </w:t>
      </w:r>
      <w:r>
        <w:rPr>
          <w:rFonts w:ascii="Times New Roman" w:hAnsi="Times New Roman"/>
          <w:sz w:val="22"/>
          <w:szCs w:val="22"/>
        </w:rPr>
        <w:t>by S</w:t>
      </w:r>
      <w:r w:rsidRPr="00C76D44">
        <w:rPr>
          <w:rFonts w:ascii="Times New Roman" w:hAnsi="Times New Roman"/>
          <w:sz w:val="22"/>
          <w:szCs w:val="22"/>
        </w:rPr>
        <w:t>tate VR agencies electronically (see #3 below for more information)</w:t>
      </w:r>
      <w:r>
        <w:rPr>
          <w:rFonts w:ascii="Times New Roman" w:hAnsi="Times New Roman"/>
          <w:sz w:val="22"/>
          <w:szCs w:val="22"/>
        </w:rPr>
        <w:t xml:space="preserve">. </w:t>
      </w:r>
      <w:r w:rsidRPr="00C76D44">
        <w:rPr>
          <w:rFonts w:ascii="Times New Roman" w:hAnsi="Times New Roman"/>
          <w:sz w:val="22"/>
          <w:szCs w:val="22"/>
        </w:rPr>
        <w:t>The RSA-</w:t>
      </w:r>
      <w:r>
        <w:rPr>
          <w:rFonts w:ascii="Times New Roman" w:hAnsi="Times New Roman"/>
          <w:sz w:val="22"/>
          <w:szCs w:val="22"/>
        </w:rPr>
        <w:t>17</w:t>
      </w:r>
      <w:r w:rsidRPr="00C76D44">
        <w:rPr>
          <w:rFonts w:ascii="Times New Roman" w:hAnsi="Times New Roman"/>
          <w:sz w:val="22"/>
          <w:szCs w:val="22"/>
        </w:rPr>
        <w:t xml:space="preserve"> </w:t>
      </w:r>
      <w:r w:rsidRPr="00C76D44">
        <w:rPr>
          <w:rFonts w:ascii="Times New Roman" w:hAnsi="Times New Roman"/>
          <w:sz w:val="22"/>
          <w:szCs w:val="22"/>
        </w:rPr>
        <w:t>is designed</w:t>
      </w:r>
      <w:r w:rsidRPr="00C76D44">
        <w:rPr>
          <w:rFonts w:ascii="Times New Roman" w:hAnsi="Times New Roman"/>
          <w:sz w:val="22"/>
          <w:szCs w:val="22"/>
        </w:rPr>
        <w:t xml:space="preserve"> to </w:t>
      </w:r>
      <w:r>
        <w:rPr>
          <w:rFonts w:ascii="Times New Roman" w:hAnsi="Times New Roman"/>
          <w:sz w:val="22"/>
          <w:szCs w:val="22"/>
        </w:rPr>
        <w:t xml:space="preserve">collect financial information regarding </w:t>
      </w:r>
      <w:r w:rsidRPr="00C76D44">
        <w:rPr>
          <w:rFonts w:ascii="Times New Roman" w:hAnsi="Times New Roman"/>
          <w:sz w:val="22"/>
          <w:szCs w:val="22"/>
        </w:rPr>
        <w:t xml:space="preserve">how </w:t>
      </w:r>
      <w:r>
        <w:rPr>
          <w:rFonts w:ascii="Times New Roman" w:hAnsi="Times New Roman"/>
          <w:sz w:val="22"/>
          <w:szCs w:val="22"/>
        </w:rPr>
        <w:t xml:space="preserve">VR </w:t>
      </w:r>
      <w:r w:rsidRPr="00C76D44">
        <w:rPr>
          <w:rFonts w:ascii="Times New Roman" w:hAnsi="Times New Roman"/>
          <w:sz w:val="22"/>
          <w:szCs w:val="22"/>
        </w:rPr>
        <w:t xml:space="preserve">grant funds provided to </w:t>
      </w:r>
      <w:r>
        <w:rPr>
          <w:rFonts w:ascii="Times New Roman" w:hAnsi="Times New Roman"/>
          <w:sz w:val="22"/>
          <w:szCs w:val="22"/>
        </w:rPr>
        <w:t>S</w:t>
      </w:r>
      <w:r w:rsidRPr="00C76D44">
        <w:rPr>
          <w:rFonts w:ascii="Times New Roman" w:hAnsi="Times New Roman"/>
          <w:sz w:val="22"/>
          <w:szCs w:val="22"/>
        </w:rPr>
        <w:t>tate VR agencies</w:t>
      </w:r>
      <w:r>
        <w:rPr>
          <w:rFonts w:ascii="Times New Roman" w:hAnsi="Times New Roman"/>
          <w:sz w:val="22"/>
          <w:szCs w:val="22"/>
        </w:rPr>
        <w:t xml:space="preserve"> and the required non-Federal share</w:t>
      </w:r>
      <w:r w:rsidRPr="00C76D44">
        <w:rPr>
          <w:rFonts w:ascii="Times New Roman" w:hAnsi="Times New Roman"/>
          <w:sz w:val="22"/>
          <w:szCs w:val="22"/>
        </w:rPr>
        <w:t xml:space="preserve"> </w:t>
      </w:r>
      <w:r>
        <w:rPr>
          <w:rFonts w:ascii="Times New Roman" w:hAnsi="Times New Roman"/>
          <w:sz w:val="22"/>
          <w:szCs w:val="22"/>
        </w:rPr>
        <w:t xml:space="preserve">are </w:t>
      </w:r>
      <w:r w:rsidRPr="00C76D44">
        <w:rPr>
          <w:rFonts w:ascii="Times New Roman" w:hAnsi="Times New Roman"/>
          <w:sz w:val="22"/>
          <w:szCs w:val="22"/>
        </w:rPr>
        <w:t>spent</w:t>
      </w:r>
      <w:r>
        <w:rPr>
          <w:rFonts w:ascii="Times New Roman" w:hAnsi="Times New Roman"/>
          <w:sz w:val="22"/>
          <w:szCs w:val="22"/>
        </w:rPr>
        <w:t xml:space="preserve">. </w:t>
      </w:r>
      <w:r w:rsidRPr="00C76D44">
        <w:rPr>
          <w:rFonts w:ascii="Times New Roman" w:hAnsi="Times New Roman"/>
          <w:sz w:val="22"/>
          <w:szCs w:val="22"/>
        </w:rPr>
        <w:t>RSA uses th</w:t>
      </w:r>
      <w:r>
        <w:rPr>
          <w:rFonts w:ascii="Times New Roman" w:hAnsi="Times New Roman"/>
          <w:sz w:val="22"/>
          <w:szCs w:val="22"/>
        </w:rPr>
        <w:t>e</w:t>
      </w:r>
      <w:r w:rsidRPr="00C76D44">
        <w:rPr>
          <w:rFonts w:ascii="Times New Roman" w:hAnsi="Times New Roman"/>
          <w:sz w:val="22"/>
          <w:szCs w:val="22"/>
        </w:rPr>
        <w:t>s</w:t>
      </w:r>
      <w:r>
        <w:rPr>
          <w:rFonts w:ascii="Times New Roman" w:hAnsi="Times New Roman"/>
          <w:sz w:val="22"/>
          <w:szCs w:val="22"/>
        </w:rPr>
        <w:t>e</w:t>
      </w:r>
      <w:r w:rsidRPr="00C76D44">
        <w:rPr>
          <w:rFonts w:ascii="Times New Roman" w:hAnsi="Times New Roman"/>
          <w:sz w:val="22"/>
          <w:szCs w:val="22"/>
        </w:rPr>
        <w:t xml:space="preserve"> data to:</w:t>
      </w:r>
    </w:p>
    <w:p w:rsidR="001D0235" w:rsidRPr="00C76D44" w:rsidP="001D0235" w14:paraId="1451DB45" w14:textId="77777777">
      <w:pPr>
        <w:tabs>
          <w:tab w:val="left" w:pos="720"/>
          <w:tab w:val="left" w:pos="1728"/>
          <w:tab w:val="left" w:pos="2880"/>
          <w:tab w:val="left" w:pos="4320"/>
        </w:tabs>
        <w:ind w:left="720"/>
        <w:rPr>
          <w:rFonts w:ascii="Times New Roman" w:hAnsi="Times New Roman"/>
          <w:sz w:val="22"/>
          <w:szCs w:val="22"/>
        </w:rPr>
      </w:pPr>
    </w:p>
    <w:p w:rsidR="001D0235" w:rsidRPr="00C76D44" w:rsidP="001D0235" w14:paraId="481870BA" w14:textId="77777777">
      <w:pPr>
        <w:numPr>
          <w:ilvl w:val="0"/>
          <w:numId w:val="16"/>
        </w:numPr>
        <w:tabs>
          <w:tab w:val="left" w:pos="1728"/>
          <w:tab w:val="left" w:pos="2880"/>
          <w:tab w:val="left" w:pos="4320"/>
        </w:tabs>
        <w:rPr>
          <w:rFonts w:ascii="Times New Roman" w:hAnsi="Times New Roman"/>
          <w:sz w:val="22"/>
          <w:szCs w:val="22"/>
        </w:rPr>
      </w:pPr>
      <w:r>
        <w:rPr>
          <w:rFonts w:ascii="Times New Roman" w:hAnsi="Times New Roman"/>
          <w:sz w:val="22"/>
          <w:szCs w:val="22"/>
        </w:rPr>
        <w:t>A</w:t>
      </w:r>
      <w:r w:rsidRPr="00C76D44">
        <w:rPr>
          <w:rFonts w:ascii="Times New Roman" w:hAnsi="Times New Roman"/>
          <w:sz w:val="22"/>
          <w:szCs w:val="22"/>
        </w:rPr>
        <w:t>ssist with setting agencies’ VR</w:t>
      </w:r>
      <w:r>
        <w:rPr>
          <w:rFonts w:ascii="Times New Roman" w:hAnsi="Times New Roman"/>
          <w:sz w:val="22"/>
          <w:szCs w:val="22"/>
        </w:rPr>
        <w:t xml:space="preserve"> </w:t>
      </w:r>
      <w:r w:rsidRPr="00C76D44">
        <w:rPr>
          <w:rFonts w:ascii="Times New Roman" w:hAnsi="Times New Roman"/>
          <w:sz w:val="22"/>
          <w:szCs w:val="22"/>
        </w:rPr>
        <w:t>goals and determin</w:t>
      </w:r>
      <w:r>
        <w:rPr>
          <w:rFonts w:ascii="Times New Roman" w:hAnsi="Times New Roman"/>
          <w:sz w:val="22"/>
          <w:szCs w:val="22"/>
        </w:rPr>
        <w:t>ing</w:t>
      </w:r>
      <w:r w:rsidRPr="00C76D44">
        <w:rPr>
          <w:rFonts w:ascii="Times New Roman" w:hAnsi="Times New Roman"/>
          <w:sz w:val="22"/>
          <w:szCs w:val="22"/>
        </w:rPr>
        <w:t xml:space="preserve"> whether those goals are </w:t>
      </w:r>
      <w:r w:rsidRPr="00C76D44">
        <w:rPr>
          <w:rFonts w:ascii="Times New Roman" w:hAnsi="Times New Roman"/>
          <w:sz w:val="22"/>
          <w:szCs w:val="22"/>
        </w:rPr>
        <w:t>being achieved</w:t>
      </w:r>
      <w:r w:rsidRPr="00C76D44">
        <w:rPr>
          <w:rFonts w:ascii="Times New Roman" w:hAnsi="Times New Roman"/>
          <w:sz w:val="22"/>
          <w:szCs w:val="22"/>
        </w:rPr>
        <w:t xml:space="preserve">; </w:t>
      </w:r>
    </w:p>
    <w:p w:rsidR="001D0235" w:rsidRPr="00C76D44" w:rsidP="001D0235" w14:paraId="3857E8AC" w14:textId="77777777">
      <w:pPr>
        <w:numPr>
          <w:ilvl w:val="0"/>
          <w:numId w:val="16"/>
        </w:numPr>
        <w:tabs>
          <w:tab w:val="left" w:pos="1728"/>
          <w:tab w:val="left" w:pos="2880"/>
          <w:tab w:val="left" w:pos="4320"/>
        </w:tabs>
        <w:rPr>
          <w:rFonts w:ascii="Times New Roman" w:hAnsi="Times New Roman"/>
          <w:sz w:val="22"/>
          <w:szCs w:val="22"/>
        </w:rPr>
      </w:pPr>
      <w:r>
        <w:rPr>
          <w:rFonts w:ascii="Times New Roman" w:hAnsi="Times New Roman"/>
          <w:sz w:val="22"/>
          <w:szCs w:val="22"/>
        </w:rPr>
        <w:t>P</w:t>
      </w:r>
      <w:r w:rsidRPr="00C76D44">
        <w:rPr>
          <w:rFonts w:ascii="Times New Roman" w:hAnsi="Times New Roman"/>
          <w:sz w:val="22"/>
          <w:szCs w:val="22"/>
        </w:rPr>
        <w:t xml:space="preserve">rovide information necessary for the completion of </w:t>
      </w:r>
      <w:r>
        <w:rPr>
          <w:rFonts w:ascii="Times New Roman" w:hAnsi="Times New Roman"/>
          <w:sz w:val="22"/>
          <w:szCs w:val="22"/>
        </w:rPr>
        <w:t>the Department</w:t>
      </w:r>
      <w:r w:rsidRPr="00C76D44">
        <w:rPr>
          <w:rFonts w:ascii="Times New Roman" w:hAnsi="Times New Roman"/>
          <w:sz w:val="22"/>
          <w:szCs w:val="22"/>
        </w:rPr>
        <w:t>’s annual budget request;</w:t>
      </w:r>
    </w:p>
    <w:p w:rsidR="001D0235" w:rsidRPr="00C76D44" w:rsidP="001D0235" w14:paraId="1F85EDDF" w14:textId="77777777">
      <w:pPr>
        <w:numPr>
          <w:ilvl w:val="0"/>
          <w:numId w:val="16"/>
        </w:numPr>
        <w:tabs>
          <w:tab w:val="left" w:pos="1728"/>
          <w:tab w:val="left" w:pos="2880"/>
          <w:tab w:val="left" w:pos="4320"/>
        </w:tabs>
        <w:rPr>
          <w:rFonts w:ascii="Times New Roman" w:hAnsi="Times New Roman"/>
          <w:sz w:val="22"/>
          <w:szCs w:val="22"/>
        </w:rPr>
      </w:pPr>
      <w:r>
        <w:rPr>
          <w:rFonts w:ascii="Times New Roman" w:hAnsi="Times New Roman"/>
          <w:sz w:val="22"/>
          <w:szCs w:val="22"/>
        </w:rPr>
        <w:t>R</w:t>
      </w:r>
      <w:r w:rsidRPr="00C76D44">
        <w:rPr>
          <w:rFonts w:ascii="Times New Roman" w:hAnsi="Times New Roman"/>
          <w:sz w:val="22"/>
          <w:szCs w:val="22"/>
        </w:rPr>
        <w:t xml:space="preserve">espond to inquiries from Congress, other </w:t>
      </w:r>
      <w:r>
        <w:rPr>
          <w:rFonts w:ascii="Times New Roman" w:hAnsi="Times New Roman"/>
          <w:sz w:val="22"/>
          <w:szCs w:val="22"/>
        </w:rPr>
        <w:t>F</w:t>
      </w:r>
      <w:r w:rsidRPr="00C76D44">
        <w:rPr>
          <w:rFonts w:ascii="Times New Roman" w:hAnsi="Times New Roman"/>
          <w:sz w:val="22"/>
          <w:szCs w:val="22"/>
        </w:rPr>
        <w:t xml:space="preserve">ederal agencies, </w:t>
      </w:r>
      <w:r>
        <w:rPr>
          <w:rFonts w:ascii="Times New Roman" w:hAnsi="Times New Roman"/>
          <w:sz w:val="22"/>
          <w:szCs w:val="22"/>
        </w:rPr>
        <w:t>S</w:t>
      </w:r>
      <w:r w:rsidRPr="00C76D44">
        <w:rPr>
          <w:rFonts w:ascii="Times New Roman" w:hAnsi="Times New Roman"/>
          <w:sz w:val="22"/>
          <w:szCs w:val="22"/>
        </w:rPr>
        <w:t>tates, organizations, and private individuals;</w:t>
      </w:r>
    </w:p>
    <w:p w:rsidR="001D0235" w:rsidRPr="00C76D44" w:rsidP="001D0235" w14:paraId="70034040" w14:textId="77777777">
      <w:pPr>
        <w:numPr>
          <w:ilvl w:val="0"/>
          <w:numId w:val="16"/>
        </w:numPr>
        <w:tabs>
          <w:tab w:val="left" w:pos="1728"/>
          <w:tab w:val="left" w:pos="2880"/>
          <w:tab w:val="left" w:pos="4320"/>
        </w:tabs>
        <w:rPr>
          <w:rFonts w:ascii="Times New Roman" w:hAnsi="Times New Roman"/>
          <w:sz w:val="22"/>
          <w:szCs w:val="22"/>
        </w:rPr>
      </w:pPr>
      <w:r>
        <w:rPr>
          <w:rFonts w:ascii="Times New Roman" w:hAnsi="Times New Roman"/>
          <w:sz w:val="22"/>
          <w:szCs w:val="22"/>
        </w:rPr>
        <w:t>R</w:t>
      </w:r>
      <w:r w:rsidRPr="00C76D44">
        <w:rPr>
          <w:rFonts w:ascii="Times New Roman" w:hAnsi="Times New Roman"/>
          <w:sz w:val="22"/>
          <w:szCs w:val="22"/>
        </w:rPr>
        <w:t xml:space="preserve">espond to audits conducted by </w:t>
      </w:r>
      <w:r>
        <w:rPr>
          <w:rFonts w:ascii="Times New Roman" w:hAnsi="Times New Roman"/>
          <w:sz w:val="22"/>
          <w:szCs w:val="22"/>
        </w:rPr>
        <w:t>the Department</w:t>
      </w:r>
      <w:r w:rsidRPr="00C76D44">
        <w:rPr>
          <w:rFonts w:ascii="Times New Roman" w:hAnsi="Times New Roman"/>
          <w:sz w:val="22"/>
          <w:szCs w:val="22"/>
        </w:rPr>
        <w:t>’s Office of Inspector General and the General Account</w:t>
      </w:r>
      <w:r>
        <w:rPr>
          <w:rFonts w:ascii="Times New Roman" w:hAnsi="Times New Roman"/>
          <w:sz w:val="22"/>
          <w:szCs w:val="22"/>
        </w:rPr>
        <w:t>ability</w:t>
      </w:r>
      <w:r w:rsidRPr="00C76D44">
        <w:rPr>
          <w:rFonts w:ascii="Times New Roman" w:hAnsi="Times New Roman"/>
          <w:sz w:val="22"/>
          <w:szCs w:val="22"/>
        </w:rPr>
        <w:t xml:space="preserve"> Office; and</w:t>
      </w:r>
    </w:p>
    <w:p w:rsidR="001D0235" w:rsidRPr="00C76D44" w:rsidP="001D0235" w14:paraId="47C4D8F3" w14:textId="77777777">
      <w:pPr>
        <w:numPr>
          <w:ilvl w:val="0"/>
          <w:numId w:val="16"/>
        </w:numPr>
        <w:tabs>
          <w:tab w:val="left" w:pos="1728"/>
          <w:tab w:val="left" w:pos="2880"/>
          <w:tab w:val="left" w:pos="4320"/>
        </w:tabs>
        <w:rPr>
          <w:rFonts w:ascii="Times New Roman" w:hAnsi="Times New Roman"/>
          <w:sz w:val="22"/>
          <w:szCs w:val="22"/>
        </w:rPr>
      </w:pPr>
      <w:r>
        <w:rPr>
          <w:rFonts w:ascii="Times New Roman" w:hAnsi="Times New Roman"/>
          <w:sz w:val="22"/>
          <w:szCs w:val="22"/>
        </w:rPr>
        <w:t>Assess grantee compliance with the fiscal requirements contained in the Rehabilitation Act</w:t>
      </w:r>
      <w:r w:rsidRPr="00C76D44">
        <w:rPr>
          <w:rFonts w:ascii="Times New Roman" w:hAnsi="Times New Roman"/>
          <w:sz w:val="22"/>
          <w:szCs w:val="22"/>
        </w:rPr>
        <w:t xml:space="preserve">. </w:t>
      </w:r>
    </w:p>
    <w:p w:rsidR="001D0235" w:rsidRPr="00C76D44" w:rsidP="001D0235" w14:paraId="65C3CC4D" w14:textId="77777777">
      <w:pPr>
        <w:tabs>
          <w:tab w:val="left" w:pos="1728"/>
          <w:tab w:val="left" w:pos="2880"/>
          <w:tab w:val="left" w:pos="4320"/>
        </w:tabs>
        <w:ind w:left="720"/>
        <w:rPr>
          <w:rFonts w:ascii="Times New Roman" w:hAnsi="Times New Roman"/>
          <w:sz w:val="22"/>
          <w:szCs w:val="22"/>
        </w:rPr>
      </w:pPr>
    </w:p>
    <w:p w:rsidR="001D0235" w:rsidRPr="00C76D44" w:rsidP="001D0235" w14:paraId="238180A3" w14:textId="77777777">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 xml:space="preserve">In addition, when these data </w:t>
      </w:r>
      <w:r w:rsidRPr="00C76D44">
        <w:rPr>
          <w:rFonts w:ascii="Times New Roman" w:hAnsi="Times New Roman"/>
          <w:sz w:val="22"/>
          <w:szCs w:val="22"/>
        </w:rPr>
        <w:t>are analyzed</w:t>
      </w:r>
      <w:r w:rsidRPr="00C76D44">
        <w:rPr>
          <w:rFonts w:ascii="Times New Roman" w:hAnsi="Times New Roman"/>
          <w:sz w:val="22"/>
          <w:szCs w:val="22"/>
        </w:rPr>
        <w:t xml:space="preserve"> in conjunction with data collected through other instruments (</w:t>
      </w:r>
      <w:r>
        <w:rPr>
          <w:rFonts w:ascii="Times New Roman" w:hAnsi="Times New Roman"/>
          <w:sz w:val="22"/>
          <w:szCs w:val="22"/>
        </w:rPr>
        <w:t xml:space="preserve">e.g., </w:t>
      </w:r>
      <w:r w:rsidRPr="00C76D44">
        <w:rPr>
          <w:rFonts w:ascii="Times New Roman" w:hAnsi="Times New Roman"/>
          <w:sz w:val="22"/>
          <w:szCs w:val="22"/>
        </w:rPr>
        <w:t>RSA-911), RSA can assess VR agencies’ accomplishments</w:t>
      </w:r>
      <w:r>
        <w:rPr>
          <w:rFonts w:ascii="Times New Roman" w:hAnsi="Times New Roman"/>
          <w:sz w:val="22"/>
          <w:szCs w:val="22"/>
        </w:rPr>
        <w:t xml:space="preserve"> and</w:t>
      </w:r>
      <w:r w:rsidRPr="00C76D44">
        <w:rPr>
          <w:rFonts w:ascii="Times New Roman" w:hAnsi="Times New Roman"/>
          <w:sz w:val="22"/>
          <w:szCs w:val="22"/>
        </w:rPr>
        <w:t xml:space="preserve"> </w:t>
      </w:r>
      <w:r>
        <w:rPr>
          <w:rFonts w:ascii="Times New Roman" w:hAnsi="Times New Roman"/>
          <w:sz w:val="22"/>
          <w:szCs w:val="22"/>
        </w:rPr>
        <w:t xml:space="preserve">monitor fiscal requirements and </w:t>
      </w:r>
      <w:r w:rsidRPr="00C76D44">
        <w:rPr>
          <w:rFonts w:ascii="Times New Roman" w:hAnsi="Times New Roman"/>
          <w:sz w:val="22"/>
          <w:szCs w:val="22"/>
        </w:rPr>
        <w:t>practices</w:t>
      </w:r>
      <w:r>
        <w:rPr>
          <w:rFonts w:ascii="Times New Roman" w:hAnsi="Times New Roman"/>
          <w:sz w:val="22"/>
          <w:szCs w:val="22"/>
        </w:rPr>
        <w:t xml:space="preserve">. </w:t>
      </w:r>
      <w:r w:rsidRPr="00C76D44">
        <w:rPr>
          <w:rFonts w:ascii="Times New Roman" w:hAnsi="Times New Roman"/>
          <w:sz w:val="22"/>
          <w:szCs w:val="22"/>
        </w:rPr>
        <w:t xml:space="preserve">This assessment allows RSA to identify areas in need of more </w:t>
      </w:r>
      <w:r>
        <w:rPr>
          <w:rFonts w:ascii="Times New Roman" w:hAnsi="Times New Roman"/>
          <w:sz w:val="22"/>
          <w:szCs w:val="22"/>
        </w:rPr>
        <w:t>technical assistance or review</w:t>
      </w:r>
      <w:r w:rsidRPr="00C76D44">
        <w:rPr>
          <w:rFonts w:ascii="Times New Roman" w:hAnsi="Times New Roman"/>
          <w:sz w:val="22"/>
          <w:szCs w:val="22"/>
        </w:rPr>
        <w:t xml:space="preserve">. </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9E5140" w:rsidRPr="00C76D44" w:rsidP="009E5140" w14:paraId="3796B108" w14:textId="18F51082">
      <w:pPr>
        <w:tabs>
          <w:tab w:val="left" w:pos="-720"/>
        </w:tabs>
        <w:suppressAutoHyphens/>
        <w:ind w:left="720"/>
        <w:rPr>
          <w:rFonts w:ascii="Times New Roman" w:hAnsi="Times New Roman"/>
          <w:sz w:val="22"/>
          <w:szCs w:val="22"/>
        </w:rPr>
      </w:pPr>
      <w:r w:rsidRPr="00C76D44">
        <w:rPr>
          <w:rFonts w:ascii="Times New Roman" w:hAnsi="Times New Roman"/>
          <w:sz w:val="22"/>
          <w:szCs w:val="22"/>
        </w:rPr>
        <w:t>RSA has a Management Information System (</w:t>
      </w:r>
      <w:r w:rsidR="006675AA">
        <w:rPr>
          <w:rFonts w:ascii="Times New Roman" w:hAnsi="Times New Roman"/>
          <w:sz w:val="22"/>
          <w:szCs w:val="22"/>
        </w:rPr>
        <w:t>RSA</w:t>
      </w:r>
      <w:r w:rsidRPr="00C76D44">
        <w:rPr>
          <w:rFonts w:ascii="Times New Roman" w:hAnsi="Times New Roman"/>
          <w:sz w:val="22"/>
          <w:szCs w:val="22"/>
        </w:rPr>
        <w:t xml:space="preserve">MIS) that agencies use to access the data collection directly through the internet using the following URL: </w:t>
      </w:r>
      <w:hyperlink r:id="rId9" w:history="1">
        <w:r w:rsidRPr="004B2101">
          <w:rPr>
            <w:rStyle w:val="Hyperlink"/>
            <w:rFonts w:ascii="Times New Roman" w:hAnsi="Times New Roman"/>
            <w:sz w:val="22"/>
            <w:szCs w:val="22"/>
          </w:rPr>
          <w:t>https://rsa.ed.gov</w:t>
        </w:r>
      </w:hyperlink>
      <w:r>
        <w:rPr>
          <w:rFonts w:ascii="Times New Roman" w:hAnsi="Times New Roman"/>
          <w:sz w:val="22"/>
          <w:szCs w:val="22"/>
        </w:rPr>
        <w:t xml:space="preserve">. </w:t>
      </w:r>
      <w:r w:rsidRPr="00C76D44">
        <w:rPr>
          <w:rFonts w:ascii="Times New Roman" w:hAnsi="Times New Roman"/>
          <w:sz w:val="22"/>
          <w:szCs w:val="22"/>
        </w:rPr>
        <w:t xml:space="preserve">All VR agencies have submitted their </w:t>
      </w:r>
      <w:r w:rsidR="002236E8">
        <w:rPr>
          <w:rFonts w:ascii="Times New Roman" w:hAnsi="Times New Roman"/>
          <w:sz w:val="22"/>
          <w:szCs w:val="22"/>
        </w:rPr>
        <w:t>previously reported RSA-17</w:t>
      </w:r>
      <w:r w:rsidRPr="00C76D44">
        <w:rPr>
          <w:rFonts w:ascii="Times New Roman" w:hAnsi="Times New Roman"/>
          <w:sz w:val="22"/>
          <w:szCs w:val="22"/>
        </w:rPr>
        <w:t xml:space="preserve"> data electronically into the </w:t>
      </w:r>
      <w:r w:rsidR="006675AA">
        <w:rPr>
          <w:rFonts w:ascii="Times New Roman" w:hAnsi="Times New Roman"/>
          <w:sz w:val="22"/>
          <w:szCs w:val="22"/>
        </w:rPr>
        <w:t>RSA</w:t>
      </w:r>
      <w:r w:rsidRPr="00C76D44">
        <w:rPr>
          <w:rFonts w:ascii="Times New Roman" w:hAnsi="Times New Roman"/>
          <w:sz w:val="22"/>
          <w:szCs w:val="22"/>
        </w:rPr>
        <w:t xml:space="preserve">MIS. </w:t>
      </w:r>
    </w:p>
    <w:p w:rsidR="009E5140" w:rsidP="009E5140" w14:paraId="2B125780"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to identify duplication.  Show specifically why any similar information already available cannot </w:t>
      </w:r>
      <w:r w:rsidRPr="00246FE9">
        <w:rPr>
          <w:rFonts w:ascii="Times New Roman" w:hAnsi="Times New Roman"/>
          <w:b/>
          <w:szCs w:val="24"/>
        </w:rPr>
        <w:t>be used</w:t>
      </w:r>
      <w:r w:rsidRPr="00246FE9">
        <w:rPr>
          <w:rFonts w:ascii="Times New Roman" w:hAnsi="Times New Roman"/>
          <w:b/>
          <w:szCs w:val="24"/>
        </w:rPr>
        <w:t xml:space="preserve"> or modified for use for the purposes described in Item 2 above.</w:t>
      </w:r>
      <w:r w:rsidRPr="00246FE9" w:rsidR="00A23F26">
        <w:rPr>
          <w:rFonts w:ascii="Times New Roman" w:hAnsi="Times New Roman"/>
          <w:b/>
          <w:szCs w:val="24"/>
        </w:rPr>
        <w:t xml:space="preserve"> </w:t>
      </w:r>
    </w:p>
    <w:p w:rsidR="00246FE9" w:rsidP="00246FE9" w14:paraId="44BFCB92" w14:textId="77777777">
      <w:pPr>
        <w:pStyle w:val="ListParagraph"/>
        <w:tabs>
          <w:tab w:val="left" w:pos="-720"/>
        </w:tabs>
        <w:suppressAutoHyphens/>
        <w:contextualSpacing w:val="0"/>
        <w:rPr>
          <w:rFonts w:ascii="Times New Roman" w:hAnsi="Times New Roman"/>
          <w:b/>
          <w:szCs w:val="24"/>
        </w:rPr>
      </w:pPr>
    </w:p>
    <w:p w:rsidR="0056762F" w:rsidRPr="0056762F" w:rsidP="0056762F" w14:paraId="0FCA4C95" w14:textId="67ACCD56">
      <w:pPr>
        <w:pStyle w:val="ListParagraph"/>
        <w:tabs>
          <w:tab w:val="left" w:pos="720"/>
          <w:tab w:val="left" w:pos="1728"/>
          <w:tab w:val="left" w:pos="2880"/>
          <w:tab w:val="left" w:pos="4320"/>
        </w:tabs>
        <w:rPr>
          <w:rFonts w:ascii="Times New Roman" w:hAnsi="Times New Roman"/>
          <w:sz w:val="22"/>
          <w:szCs w:val="22"/>
        </w:rPr>
      </w:pPr>
      <w:r w:rsidRPr="0056762F">
        <w:rPr>
          <w:rFonts w:ascii="Times New Roman" w:hAnsi="Times New Roman"/>
          <w:sz w:val="22"/>
          <w:szCs w:val="22"/>
        </w:rPr>
        <w:t xml:space="preserve">The RSA-17 is the only source of data that will provide RSA with detailed VR </w:t>
      </w:r>
      <w:r w:rsidRPr="0056762F" w:rsidR="005943AF">
        <w:rPr>
          <w:rFonts w:ascii="Times New Roman" w:hAnsi="Times New Roman"/>
          <w:sz w:val="22"/>
          <w:szCs w:val="22"/>
        </w:rPr>
        <w:t>grant</w:t>
      </w:r>
      <w:r w:rsidRPr="0056762F">
        <w:rPr>
          <w:rFonts w:ascii="Times New Roman" w:hAnsi="Times New Roman"/>
          <w:sz w:val="22"/>
          <w:szCs w:val="22"/>
        </w:rPr>
        <w:t xml:space="preserve"> financial data.</w:t>
      </w:r>
      <w:r w:rsidR="00491C90">
        <w:rPr>
          <w:rFonts w:ascii="Times New Roman" w:hAnsi="Times New Roman"/>
          <w:sz w:val="22"/>
          <w:szCs w:val="22"/>
        </w:rPr>
        <w:t xml:space="preserve"> This form serves in lieu of the SF-425 Federal Financial Report required by other Federal grantees</w:t>
      </w:r>
      <w:r w:rsidR="00F079FE">
        <w:rPr>
          <w:rFonts w:ascii="Times New Roman" w:hAnsi="Times New Roman"/>
          <w:sz w:val="22"/>
          <w:szCs w:val="22"/>
        </w:rPr>
        <w:t xml:space="preserve"> because the SF-425 does not capture the data elements necessary to determine compliance with the VR </w:t>
      </w:r>
      <w:r w:rsidR="005943AF">
        <w:rPr>
          <w:rFonts w:ascii="Times New Roman" w:hAnsi="Times New Roman"/>
          <w:sz w:val="22"/>
          <w:szCs w:val="22"/>
        </w:rPr>
        <w:t xml:space="preserve">fiscal </w:t>
      </w:r>
      <w:r w:rsidR="00F079FE">
        <w:rPr>
          <w:rFonts w:ascii="Times New Roman" w:hAnsi="Times New Roman"/>
          <w:sz w:val="22"/>
          <w:szCs w:val="22"/>
        </w:rPr>
        <w:t xml:space="preserve">program requirements. </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28840B67" w14:textId="77777777">
      <w:pPr>
        <w:pStyle w:val="ListParagraph"/>
        <w:contextualSpacing w:val="0"/>
        <w:rPr>
          <w:rFonts w:ascii="Times New Roman" w:hAnsi="Times New Roman"/>
          <w:szCs w:val="24"/>
        </w:rPr>
      </w:pPr>
    </w:p>
    <w:p w:rsidR="00AD381B" w:rsidP="00AD381B" w14:paraId="6CB62976" w14:textId="21713499">
      <w:pPr>
        <w:pStyle w:val="ListParagraph"/>
        <w:contextualSpacing w:val="0"/>
        <w:rPr>
          <w:rFonts w:ascii="Times New Roman" w:hAnsi="Times New Roman"/>
          <w:sz w:val="22"/>
          <w:szCs w:val="22"/>
        </w:rPr>
      </w:pPr>
      <w:r w:rsidRPr="00C76D44">
        <w:rPr>
          <w:rFonts w:ascii="Times New Roman" w:hAnsi="Times New Roman"/>
          <w:sz w:val="22"/>
          <w:szCs w:val="22"/>
        </w:rPr>
        <w:t>The collection of information does not involve small business</w:t>
      </w:r>
      <w:r>
        <w:rPr>
          <w:rFonts w:ascii="Times New Roman" w:hAnsi="Times New Roman"/>
          <w:sz w:val="22"/>
          <w:szCs w:val="22"/>
        </w:rPr>
        <w:t>es</w:t>
      </w:r>
      <w:r w:rsidRPr="00C76D44">
        <w:rPr>
          <w:rFonts w:ascii="Times New Roman" w:hAnsi="Times New Roman"/>
          <w:sz w:val="22"/>
          <w:szCs w:val="22"/>
        </w:rPr>
        <w:t xml:space="preserve"> or other small entities</w:t>
      </w:r>
      <w:r>
        <w:rPr>
          <w:rFonts w:ascii="Times New Roman" w:hAnsi="Times New Roman"/>
          <w:sz w:val="22"/>
          <w:szCs w:val="22"/>
        </w:rPr>
        <w:t>.</w:t>
      </w:r>
    </w:p>
    <w:p w:rsidR="00C979BA" w:rsidP="00AD381B" w14:paraId="61F8A472" w14:textId="77777777">
      <w:pPr>
        <w:pStyle w:val="ListParagraph"/>
        <w:contextualSpacing w:val="0"/>
        <w:rPr>
          <w:rFonts w:ascii="Times New Roman" w:hAnsi="Times New Roman"/>
          <w:szCs w:val="24"/>
        </w:rPr>
      </w:pPr>
    </w:p>
    <w:p w:rsidR="00043C32" w:rsidP="00AD381B" w14:paraId="236172C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w:t>
      </w:r>
      <w:r w:rsidRPr="00AD381B">
        <w:rPr>
          <w:rFonts w:ascii="Times New Roman" w:hAnsi="Times New Roman"/>
          <w:b/>
          <w:szCs w:val="24"/>
        </w:rPr>
        <w:t>is not conducted</w:t>
      </w:r>
      <w:r w:rsidRPr="00AD381B">
        <w:rPr>
          <w:rFonts w:ascii="Times New Roman" w:hAnsi="Times New Roman"/>
          <w:b/>
          <w:szCs w:val="24"/>
        </w:rPr>
        <w:t xml:space="preserve"> or </w:t>
      </w:r>
      <w:r w:rsidRPr="00AD381B">
        <w:rPr>
          <w:rFonts w:ascii="Times New Roman" w:hAnsi="Times New Roman"/>
          <w:b/>
          <w:szCs w:val="24"/>
        </w:rPr>
        <w:t>is conducted</w:t>
      </w:r>
      <w:r w:rsidRPr="00AD381B">
        <w:rPr>
          <w:rFonts w:ascii="Times New Roman" w:hAnsi="Times New Roman"/>
          <w:b/>
          <w:szCs w:val="24"/>
        </w:rPr>
        <w:t xml:space="preserve"> less frequently, as well as any technical or legal obstacles to reducing burden.</w:t>
      </w:r>
    </w:p>
    <w:p w:rsidR="007F33FA" w:rsidP="007F33FA" w14:paraId="2EED57CB" w14:textId="77777777">
      <w:pPr>
        <w:pStyle w:val="ListParagraph"/>
        <w:tabs>
          <w:tab w:val="left" w:pos="-720"/>
        </w:tabs>
        <w:suppressAutoHyphens/>
        <w:contextualSpacing w:val="0"/>
        <w:rPr>
          <w:rFonts w:ascii="Times New Roman" w:hAnsi="Times New Roman"/>
          <w:b/>
          <w:szCs w:val="24"/>
        </w:rPr>
      </w:pPr>
    </w:p>
    <w:p w:rsidR="001B1BED" w:rsidRPr="00AD381B" w:rsidP="00EA33BE" w14:paraId="62937F24" w14:textId="6A7508FE">
      <w:pPr>
        <w:autoSpaceDE w:val="0"/>
        <w:autoSpaceDN w:val="0"/>
        <w:adjustRightInd w:val="0"/>
        <w:ind w:left="720"/>
        <w:rPr>
          <w:rFonts w:ascii="Times New Roman" w:hAnsi="Times New Roman"/>
          <w:szCs w:val="24"/>
        </w:rPr>
      </w:pPr>
      <w:r w:rsidRPr="00144EEE">
        <w:rPr>
          <w:rFonts w:ascii="Times New Roman" w:eastAsia="Calibri" w:hAnsi="Times New Roman"/>
          <w:sz w:val="22"/>
          <w:szCs w:val="22"/>
        </w:rPr>
        <w:t>In order to</w:t>
      </w:r>
      <w:r w:rsidRPr="00144EEE">
        <w:rPr>
          <w:rFonts w:ascii="Times New Roman" w:eastAsia="Calibri" w:hAnsi="Times New Roman"/>
          <w:sz w:val="22"/>
          <w:szCs w:val="22"/>
        </w:rPr>
        <w:t xml:space="preserve"> </w:t>
      </w:r>
      <w:r w:rsidR="008C0EA8">
        <w:rPr>
          <w:rFonts w:ascii="Times New Roman" w:eastAsia="Calibri" w:hAnsi="Times New Roman"/>
          <w:sz w:val="22"/>
          <w:szCs w:val="22"/>
        </w:rPr>
        <w:t xml:space="preserve">provide adequate monitoring and oversight of the VR program and VR agency compliance with complex financial requirements, the RSA-17 data must </w:t>
      </w:r>
      <w:r w:rsidR="008C0EA8">
        <w:rPr>
          <w:rFonts w:ascii="Times New Roman" w:eastAsia="Calibri" w:hAnsi="Times New Roman"/>
          <w:sz w:val="22"/>
          <w:szCs w:val="22"/>
        </w:rPr>
        <w:t>be sub</w:t>
      </w:r>
      <w:r w:rsidR="007A56BF">
        <w:rPr>
          <w:rFonts w:ascii="Times New Roman" w:eastAsia="Calibri" w:hAnsi="Times New Roman"/>
          <w:sz w:val="22"/>
          <w:szCs w:val="22"/>
        </w:rPr>
        <w:t>mitted</w:t>
      </w:r>
      <w:r w:rsidR="007A56BF">
        <w:rPr>
          <w:rFonts w:ascii="Times New Roman" w:eastAsia="Calibri" w:hAnsi="Times New Roman"/>
          <w:sz w:val="22"/>
          <w:szCs w:val="22"/>
        </w:rPr>
        <w:t xml:space="preserve"> at least semi-annually. </w:t>
      </w:r>
    </w:p>
    <w:p w:rsidR="007F33FA" w:rsidRPr="00AD381B" w:rsidP="007F33FA" w14:paraId="5EE1C0DB"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 xml:space="preserve">Explain any special circumstances that would cause an information collection to </w:t>
      </w:r>
      <w:r w:rsidRPr="00AD381B">
        <w:rPr>
          <w:rFonts w:ascii="Times New Roman" w:hAnsi="Times New Roman"/>
          <w:b/>
          <w:szCs w:val="24"/>
        </w:rPr>
        <w:t>be conducted</w:t>
      </w:r>
      <w:r w:rsidRPr="00AD381B">
        <w:rPr>
          <w:rFonts w:ascii="Times New Roman" w:hAnsi="Times New Roman"/>
          <w:b/>
          <w:szCs w:val="24"/>
        </w:rPr>
        <w:t xml:space="preserve"> in a manner:</w:t>
      </w:r>
    </w:p>
    <w:p w:rsidR="00043C32" w:rsidRPr="00AD381B" w:rsidP="00AD381B" w14:paraId="3914516C" w14:textId="77777777">
      <w:pPr>
        <w:tabs>
          <w:tab w:val="left" w:pos="-720"/>
        </w:tabs>
        <w:suppressAutoHyphens/>
        <w:rPr>
          <w:rFonts w:ascii="Times New Roman" w:hAnsi="Times New Roman"/>
          <w:b/>
          <w:szCs w:val="24"/>
        </w:rPr>
      </w:pPr>
    </w:p>
    <w:p w:rsidR="00043C32"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7B4E25" w:rsidP="007B4E25" w14:paraId="17F9F945" w14:textId="77777777">
      <w:pPr>
        <w:tabs>
          <w:tab w:val="left" w:pos="-720"/>
        </w:tabs>
        <w:suppressAutoHyphens/>
        <w:ind w:left="1440"/>
        <w:rPr>
          <w:rFonts w:ascii="Times New Roman" w:hAnsi="Times New Roman"/>
          <w:b/>
          <w:szCs w:val="24"/>
        </w:rPr>
      </w:pPr>
    </w:p>
    <w:p w:rsidR="00BD103C" w:rsidRPr="00AD381B" w:rsidP="00BD103C" w14:paraId="28EF6D35" w14:textId="5F43A4CF">
      <w:pPr>
        <w:tabs>
          <w:tab w:val="left" w:pos="-720"/>
        </w:tabs>
        <w:suppressAutoHyphens/>
        <w:ind w:left="1440"/>
        <w:rPr>
          <w:rFonts w:ascii="Times New Roman" w:hAnsi="Times New Roman"/>
          <w:b/>
          <w:szCs w:val="24"/>
        </w:rPr>
      </w:pPr>
      <w:r w:rsidRPr="008D71B5">
        <w:rPr>
          <w:rFonts w:ascii="Times New Roman" w:hAnsi="Times New Roman"/>
        </w:rPr>
        <w:t xml:space="preserve">This information </w:t>
      </w:r>
      <w:r w:rsidRPr="008D71B5">
        <w:rPr>
          <w:rFonts w:ascii="Times New Roman" w:hAnsi="Times New Roman"/>
        </w:rPr>
        <w:t>is collected</w:t>
      </w:r>
      <w:r w:rsidRPr="008D71B5">
        <w:rPr>
          <w:rFonts w:ascii="Times New Roman" w:hAnsi="Times New Roman"/>
        </w:rPr>
        <w:t xml:space="preserve"> on a</w:t>
      </w:r>
      <w:r w:rsidR="007B4E25">
        <w:rPr>
          <w:rFonts w:ascii="Times New Roman" w:hAnsi="Times New Roman"/>
        </w:rPr>
        <w:t xml:space="preserve"> semi-</w:t>
      </w:r>
      <w:r w:rsidRPr="008D71B5">
        <w:rPr>
          <w:rFonts w:ascii="Times New Roman" w:hAnsi="Times New Roman"/>
        </w:rPr>
        <w:t>annual basis.</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971704" w:rsidP="00971704" w14:paraId="3C333001" w14:textId="77777777">
      <w:pPr>
        <w:tabs>
          <w:tab w:val="left" w:pos="-720"/>
        </w:tabs>
        <w:suppressAutoHyphens/>
        <w:rPr>
          <w:rFonts w:ascii="Times New Roman" w:hAnsi="Times New Roman"/>
          <w:b/>
          <w:szCs w:val="24"/>
        </w:rPr>
      </w:pPr>
    </w:p>
    <w:p w:rsidR="00971704" w:rsidRPr="008D71B5" w:rsidP="00971704" w14:paraId="2BE4A92D" w14:textId="32ED430A">
      <w:pPr>
        <w:tabs>
          <w:tab w:val="left" w:pos="-720"/>
          <w:tab w:val="left" w:pos="1247"/>
        </w:tabs>
        <w:suppressAutoHyphens/>
        <w:ind w:left="1440"/>
        <w:rPr>
          <w:rFonts w:ascii="Times New Roman" w:hAnsi="Times New Roman"/>
        </w:rPr>
      </w:pPr>
      <w:r w:rsidRPr="008D71B5">
        <w:rPr>
          <w:rFonts w:ascii="Times New Roman" w:hAnsi="Times New Roman"/>
        </w:rPr>
        <w:t>The RSAMIS form is available at least 30 calendar days prior to the required submission date.</w:t>
      </w:r>
    </w:p>
    <w:p w:rsidR="00971704" w:rsidRPr="00AD381B" w:rsidP="00971704" w14:paraId="3D11F9AE" w14:textId="7E3AED39">
      <w:p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P="00AD381B" w14:paraId="4657B83F" w14:textId="77777777">
      <w:pPr>
        <w:numPr>
          <w:ilvl w:val="12"/>
          <w:numId w:val="0"/>
        </w:numPr>
        <w:tabs>
          <w:tab w:val="left" w:pos="-720"/>
        </w:tabs>
        <w:suppressAutoHyphens/>
        <w:rPr>
          <w:rFonts w:ascii="Times New Roman" w:hAnsi="Times New Roman"/>
          <w:b/>
          <w:szCs w:val="24"/>
        </w:rPr>
      </w:pPr>
    </w:p>
    <w:p w:rsidR="00AF590B" w:rsidRPr="008D71B5" w:rsidP="00AF590B" w14:paraId="6E6FF8C6" w14:textId="34AAE0CF">
      <w:pPr>
        <w:tabs>
          <w:tab w:val="left" w:pos="-720"/>
          <w:tab w:val="left" w:pos="1247"/>
        </w:tabs>
        <w:suppressAutoHyphens/>
        <w:ind w:left="1440"/>
        <w:rPr>
          <w:rFonts w:ascii="Times New Roman" w:hAnsi="Times New Roman"/>
        </w:rPr>
      </w:pPr>
      <w:r w:rsidRPr="008D71B5">
        <w:rPr>
          <w:rFonts w:ascii="Times New Roman" w:hAnsi="Times New Roman"/>
        </w:rPr>
        <w:t xml:space="preserve">Copies </w:t>
      </w:r>
      <w:r w:rsidRPr="008D71B5">
        <w:rPr>
          <w:rFonts w:ascii="Times New Roman" w:hAnsi="Times New Roman"/>
        </w:rPr>
        <w:t>are not required</w:t>
      </w:r>
      <w:r w:rsidRPr="008D71B5">
        <w:rPr>
          <w:rFonts w:ascii="Times New Roman" w:hAnsi="Times New Roman"/>
        </w:rPr>
        <w:t xml:space="preserve"> due to electronic submission.</w:t>
      </w:r>
    </w:p>
    <w:p w:rsidR="00AF590B" w:rsidRPr="00AD381B" w:rsidP="00AD381B" w14:paraId="3C0515B6" w14:textId="58A7A376">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P="00AD381B" w14:paraId="04D2E3D1" w14:textId="77777777">
      <w:pPr>
        <w:numPr>
          <w:ilvl w:val="12"/>
          <w:numId w:val="0"/>
        </w:numPr>
        <w:tabs>
          <w:tab w:val="left" w:pos="-720"/>
        </w:tabs>
        <w:suppressAutoHyphens/>
        <w:rPr>
          <w:rFonts w:ascii="Times New Roman" w:hAnsi="Times New Roman"/>
          <w:b/>
          <w:szCs w:val="24"/>
        </w:rPr>
      </w:pPr>
    </w:p>
    <w:p w:rsidR="001B7387" w:rsidRPr="008D71B5" w:rsidP="001B7387" w14:paraId="74AE614C" w14:textId="165EB668">
      <w:pPr>
        <w:tabs>
          <w:tab w:val="left" w:pos="-720"/>
          <w:tab w:val="left" w:pos="1247"/>
        </w:tabs>
        <w:suppressAutoHyphens/>
        <w:ind w:left="1440"/>
        <w:rPr>
          <w:rFonts w:ascii="Times New Roman" w:hAnsi="Times New Roman"/>
        </w:rPr>
      </w:pPr>
      <w:r w:rsidRPr="008D71B5">
        <w:rPr>
          <w:rFonts w:ascii="Times New Roman" w:hAnsi="Times New Roman"/>
        </w:rPr>
        <w:t xml:space="preserve">Data </w:t>
      </w:r>
      <w:r w:rsidRPr="008D71B5">
        <w:rPr>
          <w:rFonts w:ascii="Times New Roman" w:hAnsi="Times New Roman"/>
        </w:rPr>
        <w:t>is maintained</w:t>
      </w:r>
      <w:r w:rsidRPr="008D71B5">
        <w:rPr>
          <w:rFonts w:ascii="Times New Roman" w:hAnsi="Times New Roman"/>
        </w:rPr>
        <w:t xml:space="preserve"> in the RSAMIS and the Department’s grants management system (G5); therefore, grantees </w:t>
      </w:r>
      <w:r w:rsidRPr="008D71B5">
        <w:rPr>
          <w:rFonts w:ascii="Times New Roman" w:hAnsi="Times New Roman"/>
        </w:rPr>
        <w:t>are not required</w:t>
      </w:r>
      <w:r w:rsidRPr="008D71B5">
        <w:rPr>
          <w:rFonts w:ascii="Times New Roman" w:hAnsi="Times New Roman"/>
        </w:rPr>
        <w:t xml:space="preserve"> to maintain the records </w:t>
      </w:r>
      <w:r w:rsidRPr="008D71B5">
        <w:rPr>
          <w:rFonts w:ascii="Times New Roman" w:hAnsi="Times New Roman"/>
        </w:rPr>
        <w:t>in excess of</w:t>
      </w:r>
      <w:r w:rsidRPr="008D71B5">
        <w:rPr>
          <w:rFonts w:ascii="Times New Roman" w:hAnsi="Times New Roman"/>
        </w:rPr>
        <w:t xml:space="preserve"> the Federal requirements.</w:t>
      </w:r>
    </w:p>
    <w:p w:rsidR="001B7387" w:rsidRPr="008D71B5" w:rsidP="001B7387" w14:paraId="60D783D0"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w:t>
      </w:r>
      <w:r w:rsidRPr="00AD381B">
        <w:rPr>
          <w:rFonts w:ascii="Times New Roman" w:hAnsi="Times New Roman"/>
          <w:b/>
          <w:szCs w:val="24"/>
        </w:rPr>
        <w:t>that</w:t>
      </w:r>
      <w:r w:rsidRPr="00AD381B">
        <w:rPr>
          <w:rFonts w:ascii="Times New Roman" w:hAnsi="Times New Roman"/>
          <w:b/>
          <w:szCs w:val="24"/>
        </w:rPr>
        <w:t xml:space="preserve"> </w:t>
      </w:r>
      <w:r w:rsidRPr="00AD381B">
        <w:rPr>
          <w:rFonts w:ascii="Times New Roman" w:hAnsi="Times New Roman"/>
          <w:b/>
          <w:szCs w:val="24"/>
        </w:rPr>
        <w:t>is not designed</w:t>
      </w:r>
      <w:r w:rsidRPr="00AD381B">
        <w:rPr>
          <w:rFonts w:ascii="Times New Roman" w:hAnsi="Times New Roman"/>
          <w:b/>
          <w:szCs w:val="24"/>
        </w:rPr>
        <w:t xml:space="preserve"> to produce valid and reliable results than can </w:t>
      </w:r>
      <w:r w:rsidRPr="00AD381B">
        <w:rPr>
          <w:rFonts w:ascii="Times New Roman" w:hAnsi="Times New Roman"/>
          <w:b/>
          <w:szCs w:val="24"/>
        </w:rPr>
        <w:t>be generalized</w:t>
      </w:r>
      <w:r w:rsidRPr="00AD381B">
        <w:rPr>
          <w:rFonts w:ascii="Times New Roman" w:hAnsi="Times New Roman"/>
          <w:b/>
          <w:szCs w:val="24"/>
        </w:rPr>
        <w:t xml:space="preserve"> to the universe of study;</w:t>
      </w:r>
    </w:p>
    <w:p w:rsidR="00043C32" w:rsidP="00AF2CDD" w14:paraId="5D4DB2B5" w14:textId="27B44CEC">
      <w:pPr>
        <w:numPr>
          <w:ilvl w:val="12"/>
          <w:numId w:val="0"/>
        </w:numPr>
        <w:tabs>
          <w:tab w:val="left" w:pos="-720"/>
        </w:tabs>
        <w:suppressAutoHyphens/>
        <w:ind w:left="1440"/>
        <w:rPr>
          <w:rFonts w:ascii="Times New Roman" w:hAnsi="Times New Roman"/>
          <w:b/>
          <w:szCs w:val="24"/>
        </w:rPr>
      </w:pPr>
    </w:p>
    <w:p w:rsidR="00AF2CDD" w:rsidRPr="008D71B5" w:rsidP="00AF2CDD" w14:paraId="520D109C" w14:textId="1B111053">
      <w:pPr>
        <w:tabs>
          <w:tab w:val="left" w:pos="-720"/>
          <w:tab w:val="left" w:pos="1247"/>
        </w:tabs>
        <w:suppressAutoHyphens/>
        <w:ind w:left="990"/>
        <w:rPr>
          <w:rFonts w:ascii="Times New Roman" w:hAnsi="Times New Roman"/>
        </w:rPr>
      </w:pPr>
      <w:r>
        <w:rPr>
          <w:rFonts w:ascii="Times New Roman" w:hAnsi="Times New Roman"/>
          <w:b/>
          <w:szCs w:val="24"/>
        </w:rPr>
        <w:tab/>
      </w:r>
      <w:r>
        <w:rPr>
          <w:rFonts w:ascii="Times New Roman" w:hAnsi="Times New Roman"/>
          <w:b/>
          <w:szCs w:val="24"/>
        </w:rPr>
        <w:tab/>
      </w:r>
      <w:r w:rsidRPr="008D71B5">
        <w:rPr>
          <w:rFonts w:ascii="Times New Roman" w:hAnsi="Times New Roman"/>
        </w:rPr>
        <w:t xml:space="preserve">The information collected </w:t>
      </w:r>
      <w:r w:rsidRPr="008D71B5">
        <w:rPr>
          <w:rFonts w:ascii="Times New Roman" w:hAnsi="Times New Roman"/>
        </w:rPr>
        <w:t>is not connected</w:t>
      </w:r>
      <w:r w:rsidRPr="008D71B5">
        <w:rPr>
          <w:rFonts w:ascii="Times New Roman" w:hAnsi="Times New Roman"/>
        </w:rPr>
        <w:t xml:space="preserve"> to a statistical survey.</w:t>
      </w:r>
    </w:p>
    <w:p w:rsidR="004F27AD" w:rsidRPr="00AD381B" w:rsidP="00AD381B" w14:paraId="4CFD590E" w14:textId="77777777">
      <w:pPr>
        <w:numPr>
          <w:ilvl w:val="12"/>
          <w:numId w:val="0"/>
        </w:numPr>
        <w:tabs>
          <w:tab w:val="left" w:pos="-720"/>
        </w:tabs>
        <w:suppressAutoHyphens/>
        <w:rPr>
          <w:rFonts w:ascii="Times New Roman" w:hAnsi="Times New Roman"/>
          <w:b/>
          <w:szCs w:val="24"/>
        </w:rPr>
      </w:pPr>
    </w:p>
    <w:p w:rsidR="00043C32"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w:t>
      </w:r>
      <w:r w:rsidRPr="00AD381B">
        <w:rPr>
          <w:rFonts w:ascii="Times New Roman" w:hAnsi="Times New Roman"/>
          <w:b/>
          <w:szCs w:val="24"/>
        </w:rPr>
        <w:t>been reviewed</w:t>
      </w:r>
      <w:r w:rsidRPr="00AD381B">
        <w:rPr>
          <w:rFonts w:ascii="Times New Roman" w:hAnsi="Times New Roman"/>
          <w:b/>
          <w:szCs w:val="24"/>
        </w:rPr>
        <w:t xml:space="preserve"> and approved by OMB;</w:t>
      </w:r>
    </w:p>
    <w:p w:rsidR="00D77A72" w:rsidP="00D77A72" w14:paraId="2606FB36" w14:textId="77777777">
      <w:pPr>
        <w:tabs>
          <w:tab w:val="left" w:pos="-720"/>
        </w:tabs>
        <w:suppressAutoHyphens/>
        <w:ind w:left="1440"/>
        <w:rPr>
          <w:rFonts w:ascii="Times New Roman" w:hAnsi="Times New Roman"/>
          <w:b/>
          <w:szCs w:val="24"/>
        </w:rPr>
      </w:pPr>
    </w:p>
    <w:p w:rsidR="00D77A72" w:rsidRPr="008D71B5" w:rsidP="00D77A72" w14:paraId="28133C7A" w14:textId="77777777">
      <w:pPr>
        <w:tabs>
          <w:tab w:val="left" w:pos="-720"/>
          <w:tab w:val="left" w:pos="1247"/>
        </w:tabs>
        <w:suppressAutoHyphens/>
        <w:ind w:left="1440"/>
        <w:rPr>
          <w:rFonts w:ascii="Times New Roman" w:hAnsi="Times New Roman"/>
        </w:rPr>
      </w:pPr>
      <w:r w:rsidRPr="008D71B5">
        <w:rPr>
          <w:rFonts w:ascii="Times New Roman" w:hAnsi="Times New Roman"/>
        </w:rPr>
        <w:t>The information collected does not require statistical analysis or classification.</w:t>
      </w:r>
    </w:p>
    <w:p w:rsidR="00D77A72" w:rsidRPr="008D71B5" w:rsidP="00D77A72" w14:paraId="0503EF70" w14:textId="77777777">
      <w:pPr>
        <w:tabs>
          <w:tab w:val="left" w:pos="-720"/>
        </w:tabs>
        <w:suppressAutoHyphens/>
        <w:ind w:left="1440"/>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w:t>
      </w:r>
      <w:r w:rsidRPr="00AD381B">
        <w:rPr>
          <w:rFonts w:ascii="Times New Roman" w:hAnsi="Times New Roman"/>
          <w:b/>
          <w:szCs w:val="24"/>
        </w:rPr>
        <w:t>is not supported</w:t>
      </w:r>
      <w:r w:rsidRPr="00AD381B">
        <w:rPr>
          <w:rFonts w:ascii="Times New Roman" w:hAnsi="Times New Roman"/>
          <w:b/>
          <w:szCs w:val="24"/>
        </w:rPr>
        <w:t xml:space="preserve"> by authority established in statute or regulation, </w:t>
      </w:r>
      <w:r w:rsidRPr="00AD381B">
        <w:rPr>
          <w:rFonts w:ascii="Times New Roman" w:hAnsi="Times New Roman"/>
          <w:b/>
          <w:szCs w:val="24"/>
        </w:rPr>
        <w:t>that</w:t>
      </w:r>
      <w:r w:rsidRPr="00AD381B">
        <w:rPr>
          <w:rFonts w:ascii="Times New Roman" w:hAnsi="Times New Roman"/>
          <w:b/>
          <w:szCs w:val="24"/>
        </w:rPr>
        <w:t xml:space="preserve"> </w:t>
      </w:r>
      <w:r w:rsidRPr="00AD381B">
        <w:rPr>
          <w:rFonts w:ascii="Times New Roman" w:hAnsi="Times New Roman"/>
          <w:b/>
          <w:szCs w:val="24"/>
        </w:rPr>
        <w:t>is not supported</w:t>
      </w:r>
      <w:r w:rsidRPr="00AD381B">
        <w:rPr>
          <w:rFonts w:ascii="Times New Roman" w:hAnsi="Times New Roman"/>
          <w:b/>
          <w:szCs w:val="24"/>
        </w:rPr>
        <w:t xml:space="preserve"> by disclosure and data security policies that are consistent with the pledge, or that unnecessarily impedes sharing of data with other agencies for compatible confidential use; or</w:t>
      </w:r>
    </w:p>
    <w:p w:rsidR="00043C32" w:rsidP="00AD381B" w14:paraId="1D9C1547" w14:textId="77777777">
      <w:pPr>
        <w:numPr>
          <w:ilvl w:val="12"/>
          <w:numId w:val="0"/>
        </w:numPr>
        <w:tabs>
          <w:tab w:val="left" w:pos="-720"/>
        </w:tabs>
        <w:suppressAutoHyphens/>
        <w:rPr>
          <w:rFonts w:ascii="Times New Roman" w:hAnsi="Times New Roman"/>
          <w:b/>
          <w:szCs w:val="24"/>
        </w:rPr>
      </w:pPr>
    </w:p>
    <w:p w:rsidR="00404DEF" w:rsidRPr="00404DEF" w:rsidP="00404DEF" w14:paraId="1A36B5B4" w14:textId="45E7E75D">
      <w:pPr>
        <w:pStyle w:val="ListParagraph"/>
        <w:tabs>
          <w:tab w:val="left" w:pos="-720"/>
          <w:tab w:val="left" w:pos="1247"/>
        </w:tabs>
        <w:suppressAutoHyphens/>
        <w:ind w:left="1440"/>
        <w:rPr>
          <w:rFonts w:ascii="Times New Roman" w:hAnsi="Times New Roman"/>
        </w:rPr>
      </w:pPr>
      <w:r w:rsidRPr="008D71B5">
        <w:rPr>
          <w:rFonts w:ascii="Times New Roman" w:hAnsi="Times New Roman"/>
        </w:rPr>
        <w:t xml:space="preserve">The information collected </w:t>
      </w:r>
      <w:r w:rsidRPr="008D71B5">
        <w:rPr>
          <w:rFonts w:ascii="Times New Roman" w:hAnsi="Times New Roman"/>
        </w:rPr>
        <w:t>is not protected</w:t>
      </w:r>
      <w:r w:rsidRPr="008D71B5">
        <w:rPr>
          <w:rFonts w:ascii="Times New Roman" w:hAnsi="Times New Roman"/>
        </w:rPr>
        <w:t xml:space="preserve"> by confidentiality and is available through FOIA</w:t>
      </w:r>
      <w:r w:rsidR="008917B1">
        <w:rPr>
          <w:rFonts w:ascii="Times New Roman" w:hAnsi="Times New Roman"/>
        </w:rPr>
        <w:t xml:space="preserve"> and </w:t>
      </w:r>
      <w:r>
        <w:rPr>
          <w:rFonts w:ascii="Times New Roman" w:hAnsi="Times New Roman"/>
        </w:rPr>
        <w:t>publicly</w:t>
      </w:r>
      <w:r w:rsidR="008917B1">
        <w:rPr>
          <w:rFonts w:ascii="Times New Roman" w:hAnsi="Times New Roman"/>
        </w:rPr>
        <w:t xml:space="preserve"> on RSA’s website</w:t>
      </w:r>
      <w:r>
        <w:rPr>
          <w:rFonts w:ascii="Times New Roman" w:hAnsi="Times New Roman"/>
        </w:rPr>
        <w:t>.</w:t>
      </w:r>
    </w:p>
    <w:p w:rsidR="00482FFE" w:rsidRPr="00AD381B" w:rsidP="00482FFE" w14:paraId="55641470" w14:textId="77777777">
      <w:pPr>
        <w:numPr>
          <w:ilvl w:val="12"/>
          <w:numId w:val="0"/>
        </w:numPr>
        <w:tabs>
          <w:tab w:val="left" w:pos="-720"/>
        </w:tabs>
        <w:suppressAutoHyphens/>
        <w:ind w:left="1440"/>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B2DFF" w:rsidP="00FB2DFF" w14:paraId="18D14ED8" w14:textId="77777777">
      <w:pPr>
        <w:tabs>
          <w:tab w:val="left" w:pos="-720"/>
        </w:tabs>
        <w:suppressAutoHyphens/>
        <w:rPr>
          <w:rFonts w:ascii="Times New Roman" w:hAnsi="Times New Roman"/>
          <w:b/>
          <w:szCs w:val="24"/>
        </w:rPr>
      </w:pPr>
    </w:p>
    <w:p w:rsidR="00FB2DFF" w:rsidRPr="008D71B5" w:rsidP="00FB2DFF" w14:paraId="75EA86FD" w14:textId="77777777">
      <w:pPr>
        <w:tabs>
          <w:tab w:val="left" w:pos="-720"/>
        </w:tabs>
        <w:suppressAutoHyphens/>
        <w:ind w:left="1440"/>
        <w:rPr>
          <w:rFonts w:ascii="Times New Roman" w:hAnsi="Times New Roman"/>
        </w:rPr>
      </w:pPr>
      <w:r w:rsidRPr="008D71B5">
        <w:rPr>
          <w:rFonts w:ascii="Times New Roman" w:hAnsi="Times New Roman"/>
        </w:rPr>
        <w:t>The information collected does not include any proprietary trade secrets or other confidential information.</w:t>
      </w:r>
    </w:p>
    <w:p w:rsidR="00FB2DFF" w:rsidP="00FB2DFF" w14:paraId="64359037" w14:textId="77777777">
      <w:pPr>
        <w:tabs>
          <w:tab w:val="left" w:pos="-720"/>
        </w:tabs>
        <w:suppressAutoHyphens/>
        <w:ind w:left="1440"/>
        <w:rPr>
          <w:rFonts w:ascii="Times New Roman" w:hAnsi="Times New Roman"/>
          <w:b/>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w:t>
      </w:r>
      <w:r w:rsidRPr="00D75313" w:rsidR="007C0A4C">
        <w:rPr>
          <w:rFonts w:ascii="Times New Roman" w:hAnsi="Times New Roman"/>
          <w:b/>
          <w:szCs w:val="24"/>
        </w:rPr>
        <w:t>are provided</w:t>
      </w:r>
      <w:r w:rsidRPr="00D75313" w:rsidR="007C0A4C">
        <w:rPr>
          <w:rFonts w:ascii="Times New Roman" w:hAnsi="Times New Roman"/>
          <w:b/>
          <w:szCs w:val="24"/>
        </w:rPr>
        <w:t xml:space="preserve">,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8F06D9" w:rsidP="00D75313" w14:paraId="6EF6290C" w14:textId="77777777">
      <w:pPr>
        <w:pStyle w:val="ListParagraph"/>
        <w:tabs>
          <w:tab w:val="left" w:pos="-720"/>
          <w:tab w:val="left" w:pos="375"/>
        </w:tabs>
        <w:suppressAutoHyphens/>
        <w:contextualSpacing w:val="0"/>
        <w:rPr>
          <w:rFonts w:ascii="Times New Roman" w:hAnsi="Times New Roman"/>
          <w:b/>
          <w:szCs w:val="24"/>
        </w:rPr>
      </w:pPr>
    </w:p>
    <w:p w:rsidR="008F06D9" w:rsidP="00D75313" w14:paraId="11E8CEFF" w14:textId="23BD1E88">
      <w:pPr>
        <w:pStyle w:val="ListParagraph"/>
        <w:tabs>
          <w:tab w:val="left" w:pos="-720"/>
          <w:tab w:val="left" w:pos="375"/>
        </w:tabs>
        <w:suppressAutoHyphens/>
        <w:contextualSpacing w:val="0"/>
        <w:rPr>
          <w:rFonts w:ascii="Times New Roman" w:hAnsi="Times New Roman"/>
          <w:bCs/>
          <w:szCs w:val="24"/>
        </w:rPr>
      </w:pPr>
      <w:r>
        <w:rPr>
          <w:rFonts w:ascii="Times New Roman" w:hAnsi="Times New Roman"/>
          <w:bCs/>
          <w:szCs w:val="24"/>
        </w:rPr>
        <w:t xml:space="preserve">The Department has published the </w:t>
      </w:r>
      <w:r w:rsidR="00746BBE">
        <w:rPr>
          <w:rFonts w:ascii="Times New Roman" w:hAnsi="Times New Roman"/>
          <w:bCs/>
          <w:szCs w:val="24"/>
        </w:rPr>
        <w:t>60-day</w:t>
      </w:r>
      <w:r>
        <w:rPr>
          <w:rFonts w:ascii="Times New Roman" w:hAnsi="Times New Roman"/>
          <w:bCs/>
          <w:szCs w:val="24"/>
        </w:rPr>
        <w:t xml:space="preserve"> Federal Register notice </w:t>
      </w:r>
      <w:r w:rsidR="002958F6">
        <w:rPr>
          <w:rFonts w:ascii="Times New Roman" w:hAnsi="Times New Roman"/>
          <w:bCs/>
          <w:szCs w:val="24"/>
        </w:rPr>
        <w:t>(</w:t>
      </w:r>
      <w:r w:rsidRPr="002958F6" w:rsidR="002958F6">
        <w:rPr>
          <w:rFonts w:ascii="Times New Roman" w:hAnsi="Times New Roman"/>
          <w:bCs/>
          <w:szCs w:val="24"/>
        </w:rPr>
        <w:t>91 FR 14832</w:t>
      </w:r>
      <w:r w:rsidR="005A665C">
        <w:rPr>
          <w:rFonts w:ascii="Times New Roman" w:hAnsi="Times New Roman"/>
          <w:bCs/>
          <w:szCs w:val="24"/>
        </w:rPr>
        <w:t xml:space="preserve">) </w:t>
      </w:r>
      <w:r w:rsidR="003C7F21">
        <w:rPr>
          <w:rFonts w:ascii="Times New Roman" w:hAnsi="Times New Roman"/>
          <w:bCs/>
          <w:szCs w:val="24"/>
        </w:rPr>
        <w:t xml:space="preserve">for the RSA-17 as </w:t>
      </w:r>
      <w:r>
        <w:rPr>
          <w:rFonts w:ascii="Times New Roman" w:hAnsi="Times New Roman"/>
          <w:bCs/>
          <w:szCs w:val="24"/>
        </w:rPr>
        <w:t xml:space="preserve">required by 5 CFR 1320.8(d), soliciting comments on the information </w:t>
      </w:r>
      <w:r>
        <w:rPr>
          <w:rFonts w:ascii="Times New Roman" w:hAnsi="Times New Roman"/>
          <w:bCs/>
          <w:szCs w:val="24"/>
        </w:rPr>
        <w:t>collection.</w:t>
      </w:r>
      <w:r w:rsidR="002958F6">
        <w:rPr>
          <w:rFonts w:ascii="Times New Roman" w:hAnsi="Times New Roman"/>
          <w:bCs/>
          <w:szCs w:val="24"/>
        </w:rPr>
        <w:t xml:space="preserve"> </w:t>
      </w:r>
      <w:r w:rsidR="002F5BAE">
        <w:rPr>
          <w:rFonts w:ascii="Times New Roman" w:hAnsi="Times New Roman"/>
          <w:bCs/>
          <w:szCs w:val="24"/>
        </w:rPr>
        <w:t xml:space="preserve">One professional organization </w:t>
      </w:r>
      <w:r w:rsidR="00316DEB">
        <w:rPr>
          <w:rFonts w:ascii="Times New Roman" w:hAnsi="Times New Roman"/>
          <w:bCs/>
          <w:szCs w:val="24"/>
        </w:rPr>
        <w:t xml:space="preserve">responded and the </w:t>
      </w:r>
      <w:r w:rsidR="003310F9">
        <w:rPr>
          <w:rFonts w:ascii="Times New Roman" w:hAnsi="Times New Roman"/>
          <w:bCs/>
          <w:szCs w:val="24"/>
        </w:rPr>
        <w:t xml:space="preserve">comments and RSA’s responses </w:t>
      </w:r>
      <w:r w:rsidR="003310F9">
        <w:rPr>
          <w:rFonts w:ascii="Times New Roman" w:hAnsi="Times New Roman"/>
          <w:bCs/>
          <w:szCs w:val="24"/>
        </w:rPr>
        <w:t>are included</w:t>
      </w:r>
      <w:r w:rsidR="003310F9">
        <w:rPr>
          <w:rFonts w:ascii="Times New Roman" w:hAnsi="Times New Roman"/>
          <w:bCs/>
          <w:szCs w:val="24"/>
        </w:rPr>
        <w:t xml:space="preserve"> below.</w:t>
      </w:r>
    </w:p>
    <w:p w:rsidR="003310F9" w:rsidP="00D75313" w14:paraId="1AD57025" w14:textId="77777777">
      <w:pPr>
        <w:pStyle w:val="ListParagraph"/>
        <w:tabs>
          <w:tab w:val="left" w:pos="-720"/>
          <w:tab w:val="left" w:pos="375"/>
        </w:tabs>
        <w:suppressAutoHyphens/>
        <w:contextualSpacing w:val="0"/>
        <w:rPr>
          <w:rFonts w:ascii="Times New Roman" w:hAnsi="Times New Roman"/>
          <w:bCs/>
          <w:szCs w:val="24"/>
        </w:rPr>
      </w:pPr>
    </w:p>
    <w:p w:rsidR="004E7A01" w:rsidP="00D75313" w14:paraId="4F4CA721" w14:textId="44F3BA96">
      <w:pPr>
        <w:pStyle w:val="ListParagraph"/>
        <w:tabs>
          <w:tab w:val="left" w:pos="-720"/>
          <w:tab w:val="left" w:pos="375"/>
        </w:tabs>
        <w:suppressAutoHyphens/>
        <w:contextualSpacing w:val="0"/>
        <w:rPr>
          <w:rFonts w:ascii="Times New Roman" w:hAnsi="Times New Roman"/>
          <w:bCs/>
          <w:szCs w:val="24"/>
        </w:rPr>
      </w:pPr>
      <w:r>
        <w:rPr>
          <w:rFonts w:ascii="Times New Roman" w:hAnsi="Times New Roman"/>
          <w:bCs/>
          <w:szCs w:val="24"/>
        </w:rPr>
        <w:t>RSA appreciates the o</w:t>
      </w:r>
      <w:r w:rsidR="008A7EC3">
        <w:rPr>
          <w:rFonts w:ascii="Times New Roman" w:hAnsi="Times New Roman"/>
          <w:bCs/>
          <w:szCs w:val="24"/>
        </w:rPr>
        <w:t>rganization</w:t>
      </w:r>
      <w:r>
        <w:rPr>
          <w:rFonts w:ascii="Times New Roman" w:hAnsi="Times New Roman"/>
          <w:bCs/>
          <w:szCs w:val="24"/>
        </w:rPr>
        <w:t>’s</w:t>
      </w:r>
      <w:r w:rsidR="008A7EC3">
        <w:rPr>
          <w:rFonts w:ascii="Times New Roman" w:hAnsi="Times New Roman"/>
          <w:bCs/>
          <w:szCs w:val="24"/>
        </w:rPr>
        <w:t xml:space="preserve"> </w:t>
      </w:r>
      <w:r w:rsidR="00823555">
        <w:rPr>
          <w:rFonts w:ascii="Times New Roman" w:hAnsi="Times New Roman"/>
          <w:bCs/>
          <w:szCs w:val="24"/>
        </w:rPr>
        <w:t>support</w:t>
      </w:r>
      <w:r>
        <w:rPr>
          <w:rFonts w:ascii="Times New Roman" w:hAnsi="Times New Roman"/>
          <w:bCs/>
          <w:szCs w:val="24"/>
        </w:rPr>
        <w:t xml:space="preserve"> for</w:t>
      </w:r>
      <w:r w:rsidR="00823555">
        <w:rPr>
          <w:rFonts w:ascii="Times New Roman" w:hAnsi="Times New Roman"/>
          <w:bCs/>
          <w:szCs w:val="24"/>
        </w:rPr>
        <w:t xml:space="preserve"> the proposed revisions to the RSA-17</w:t>
      </w:r>
      <w:r w:rsidR="006F6D8E">
        <w:rPr>
          <w:rFonts w:ascii="Times New Roman" w:hAnsi="Times New Roman"/>
          <w:bCs/>
          <w:szCs w:val="24"/>
        </w:rPr>
        <w:t xml:space="preserve"> to ensur</w:t>
      </w:r>
      <w:r w:rsidR="00315E0F">
        <w:rPr>
          <w:rFonts w:ascii="Times New Roman" w:hAnsi="Times New Roman"/>
          <w:bCs/>
          <w:szCs w:val="24"/>
        </w:rPr>
        <w:t>e</w:t>
      </w:r>
      <w:r w:rsidR="006F6D8E">
        <w:rPr>
          <w:rFonts w:ascii="Times New Roman" w:hAnsi="Times New Roman"/>
          <w:bCs/>
          <w:szCs w:val="24"/>
        </w:rPr>
        <w:t xml:space="preserve"> appropriate accounting for maintenance of effort</w:t>
      </w:r>
      <w:r w:rsidR="00315E0F">
        <w:rPr>
          <w:rFonts w:ascii="Times New Roman" w:hAnsi="Times New Roman"/>
          <w:bCs/>
          <w:szCs w:val="24"/>
        </w:rPr>
        <w:t xml:space="preserve">. </w:t>
      </w:r>
      <w:r>
        <w:rPr>
          <w:rFonts w:ascii="Times New Roman" w:hAnsi="Times New Roman"/>
          <w:bCs/>
          <w:szCs w:val="24"/>
        </w:rPr>
        <w:t>Additionally, t</w:t>
      </w:r>
      <w:r w:rsidR="00315E0F">
        <w:rPr>
          <w:rFonts w:ascii="Times New Roman" w:hAnsi="Times New Roman"/>
          <w:bCs/>
          <w:szCs w:val="24"/>
        </w:rPr>
        <w:t xml:space="preserve">he </w:t>
      </w:r>
      <w:r w:rsidR="00755548">
        <w:rPr>
          <w:rFonts w:ascii="Times New Roman" w:hAnsi="Times New Roman"/>
          <w:bCs/>
          <w:szCs w:val="24"/>
        </w:rPr>
        <w:t>organization supported</w:t>
      </w:r>
      <w:r w:rsidR="00315E0F">
        <w:rPr>
          <w:rFonts w:ascii="Times New Roman" w:hAnsi="Times New Roman"/>
          <w:bCs/>
          <w:szCs w:val="24"/>
        </w:rPr>
        <w:t xml:space="preserve"> the proposed removal of line </w:t>
      </w:r>
      <w:r>
        <w:rPr>
          <w:rFonts w:ascii="Times New Roman" w:hAnsi="Times New Roman"/>
          <w:bCs/>
          <w:szCs w:val="24"/>
        </w:rPr>
        <w:t>15(a).</w:t>
      </w:r>
    </w:p>
    <w:p w:rsidR="004E7A01" w:rsidP="00D75313" w14:paraId="087BD1FA" w14:textId="77777777">
      <w:pPr>
        <w:pStyle w:val="ListParagraph"/>
        <w:tabs>
          <w:tab w:val="left" w:pos="-720"/>
          <w:tab w:val="left" w:pos="375"/>
        </w:tabs>
        <w:suppressAutoHyphens/>
        <w:contextualSpacing w:val="0"/>
        <w:rPr>
          <w:rFonts w:ascii="Times New Roman" w:hAnsi="Times New Roman"/>
          <w:bCs/>
          <w:szCs w:val="24"/>
        </w:rPr>
      </w:pPr>
    </w:p>
    <w:p w:rsidR="00470CA3" w:rsidP="004C1AEF" w14:paraId="0616BB28" w14:textId="0BB7CF13">
      <w:pPr>
        <w:pStyle w:val="ListParagraph"/>
        <w:tabs>
          <w:tab w:val="left" w:pos="-720"/>
          <w:tab w:val="left" w:pos="375"/>
        </w:tabs>
        <w:suppressAutoHyphens/>
        <w:rPr>
          <w:rFonts w:ascii="Times New Roman" w:hAnsi="Times New Roman"/>
          <w:bCs/>
          <w:szCs w:val="24"/>
        </w:rPr>
      </w:pPr>
      <w:r w:rsidRPr="00AC0466">
        <w:rPr>
          <w:rFonts w:ascii="Times New Roman" w:hAnsi="Times New Roman"/>
          <w:bCs/>
          <w:szCs w:val="24"/>
          <w:u w:val="single"/>
        </w:rPr>
        <w:t>Comment 1</w:t>
      </w:r>
      <w:r w:rsidR="00AC0466">
        <w:rPr>
          <w:rFonts w:ascii="Times New Roman" w:hAnsi="Times New Roman"/>
          <w:bCs/>
          <w:szCs w:val="24"/>
        </w:rPr>
        <w:t>: The</w:t>
      </w:r>
      <w:r w:rsidR="00967B7D">
        <w:rPr>
          <w:rFonts w:ascii="Times New Roman" w:hAnsi="Times New Roman"/>
          <w:bCs/>
          <w:szCs w:val="24"/>
        </w:rPr>
        <w:t xml:space="preserve"> organization recommended that </w:t>
      </w:r>
      <w:r w:rsidR="00EE79BB">
        <w:rPr>
          <w:rFonts w:ascii="Times New Roman" w:hAnsi="Times New Roman"/>
          <w:bCs/>
          <w:szCs w:val="24"/>
        </w:rPr>
        <w:t>“</w:t>
      </w:r>
      <w:r w:rsidRPr="00967B7D" w:rsidR="00967B7D">
        <w:rPr>
          <w:rFonts w:ascii="Times New Roman" w:hAnsi="Times New Roman"/>
          <w:bCs/>
          <w:szCs w:val="24"/>
        </w:rPr>
        <w:t xml:space="preserve">Line 22 of the RSA-17 be revised to expressly state that it is </w:t>
      </w:r>
      <w:r w:rsidR="00A156F4">
        <w:rPr>
          <w:rFonts w:ascii="Times New Roman" w:hAnsi="Times New Roman"/>
          <w:bCs/>
          <w:szCs w:val="24"/>
        </w:rPr>
        <w:t xml:space="preserve">the </w:t>
      </w:r>
      <w:r w:rsidRPr="00967B7D" w:rsidR="00967B7D">
        <w:rPr>
          <w:rFonts w:ascii="Times New Roman" w:hAnsi="Times New Roman"/>
          <w:bCs/>
          <w:szCs w:val="24"/>
        </w:rPr>
        <w:t>vocational</w:t>
      </w:r>
      <w:r w:rsidR="00A156F4">
        <w:rPr>
          <w:rFonts w:ascii="Times New Roman" w:hAnsi="Times New Roman"/>
          <w:bCs/>
          <w:szCs w:val="24"/>
        </w:rPr>
        <w:t xml:space="preserve"> r</w:t>
      </w:r>
      <w:r w:rsidRPr="00967B7D" w:rsidR="00967B7D">
        <w:rPr>
          <w:rFonts w:ascii="Times New Roman" w:hAnsi="Times New Roman"/>
          <w:bCs/>
          <w:szCs w:val="24"/>
        </w:rPr>
        <w:t>ehabilitation program for which program income is being expended using the addition alternative.</w:t>
      </w:r>
      <w:r w:rsidR="00B77993">
        <w:rPr>
          <w:rFonts w:ascii="Times New Roman" w:hAnsi="Times New Roman"/>
          <w:bCs/>
          <w:szCs w:val="24"/>
        </w:rPr>
        <w:t>”</w:t>
      </w:r>
      <w:r w:rsidRPr="00967B7D" w:rsidR="00967B7D">
        <w:rPr>
          <w:rFonts w:ascii="Times New Roman" w:hAnsi="Times New Roman"/>
          <w:bCs/>
          <w:szCs w:val="24"/>
        </w:rPr>
        <w:t xml:space="preserve"> Line 22</w:t>
      </w:r>
      <w:r w:rsidR="008D6E41">
        <w:rPr>
          <w:rFonts w:ascii="Times New Roman" w:hAnsi="Times New Roman"/>
          <w:bCs/>
          <w:szCs w:val="24"/>
        </w:rPr>
        <w:t xml:space="preserve"> c</w:t>
      </w:r>
      <w:r w:rsidRPr="00967B7D" w:rsidR="00967B7D">
        <w:rPr>
          <w:rFonts w:ascii="Times New Roman" w:hAnsi="Times New Roman"/>
          <w:bCs/>
          <w:szCs w:val="24"/>
        </w:rPr>
        <w:t xml:space="preserve">urrently says, "Program Income Expended in Accordance with the Addition Alternative." </w:t>
      </w:r>
    </w:p>
    <w:p w:rsidR="00470CA3" w:rsidP="004C1AEF" w14:paraId="49E415A7" w14:textId="77777777">
      <w:pPr>
        <w:pStyle w:val="ListParagraph"/>
        <w:tabs>
          <w:tab w:val="left" w:pos="-720"/>
          <w:tab w:val="left" w:pos="375"/>
        </w:tabs>
        <w:suppressAutoHyphens/>
        <w:rPr>
          <w:rFonts w:ascii="Times New Roman" w:hAnsi="Times New Roman"/>
          <w:bCs/>
          <w:szCs w:val="24"/>
        </w:rPr>
      </w:pPr>
    </w:p>
    <w:p w:rsidR="008D6E41" w:rsidP="004C1AEF" w14:paraId="78D64D09" w14:textId="55B1A633">
      <w:pPr>
        <w:pStyle w:val="ListParagraph"/>
        <w:tabs>
          <w:tab w:val="left" w:pos="-720"/>
          <w:tab w:val="left" w:pos="375"/>
        </w:tabs>
        <w:suppressAutoHyphens/>
        <w:rPr>
          <w:rFonts w:ascii="Times New Roman" w:hAnsi="Times New Roman"/>
          <w:bCs/>
          <w:szCs w:val="24"/>
        </w:rPr>
      </w:pPr>
      <w:r w:rsidRPr="00AC0466">
        <w:rPr>
          <w:rFonts w:ascii="Times New Roman" w:hAnsi="Times New Roman"/>
          <w:bCs/>
          <w:szCs w:val="24"/>
          <w:u w:val="single"/>
        </w:rPr>
        <w:t>RSA Response</w:t>
      </w:r>
      <w:r>
        <w:rPr>
          <w:rFonts w:ascii="Times New Roman" w:hAnsi="Times New Roman"/>
          <w:bCs/>
          <w:szCs w:val="24"/>
        </w:rPr>
        <w:t xml:space="preserve">: </w:t>
      </w:r>
      <w:r w:rsidR="004C1AEF">
        <w:rPr>
          <w:rFonts w:ascii="Times New Roman" w:hAnsi="Times New Roman"/>
          <w:bCs/>
          <w:szCs w:val="24"/>
        </w:rPr>
        <w:t>RSA concurs and revised Line 22 to read “Program Income Expended in VR in Accordance with Addition Alternative.”</w:t>
      </w:r>
      <w:r w:rsidR="009375A4">
        <w:rPr>
          <w:rFonts w:ascii="Times New Roman" w:hAnsi="Times New Roman"/>
          <w:bCs/>
          <w:szCs w:val="24"/>
        </w:rPr>
        <w:t xml:space="preserve"> While the RSA-17 </w:t>
      </w:r>
      <w:r w:rsidR="009375A4">
        <w:rPr>
          <w:rFonts w:ascii="Times New Roman" w:hAnsi="Times New Roman"/>
          <w:bCs/>
          <w:szCs w:val="24"/>
        </w:rPr>
        <w:t>is limited</w:t>
      </w:r>
      <w:r w:rsidR="009375A4">
        <w:rPr>
          <w:rFonts w:ascii="Times New Roman" w:hAnsi="Times New Roman"/>
          <w:bCs/>
          <w:szCs w:val="24"/>
        </w:rPr>
        <w:t xml:space="preserve"> to reporting on VR program funds</w:t>
      </w:r>
      <w:r w:rsidR="008C215E">
        <w:rPr>
          <w:rFonts w:ascii="Times New Roman" w:hAnsi="Times New Roman"/>
          <w:bCs/>
          <w:szCs w:val="24"/>
        </w:rPr>
        <w:t>, adding the VR program reference to this line adds clarity.</w:t>
      </w:r>
    </w:p>
    <w:p w:rsidR="00323905" w:rsidP="004C1AEF" w14:paraId="140B24ED" w14:textId="77777777">
      <w:pPr>
        <w:pStyle w:val="ListParagraph"/>
        <w:tabs>
          <w:tab w:val="left" w:pos="-720"/>
          <w:tab w:val="left" w:pos="375"/>
        </w:tabs>
        <w:suppressAutoHyphens/>
        <w:rPr>
          <w:rFonts w:ascii="Times New Roman" w:hAnsi="Times New Roman"/>
          <w:bCs/>
          <w:szCs w:val="24"/>
        </w:rPr>
      </w:pPr>
    </w:p>
    <w:p w:rsidR="00AC0466" w:rsidP="00226AB6" w14:paraId="28F5947D" w14:textId="7E05A722">
      <w:pPr>
        <w:pStyle w:val="ListParagraph"/>
        <w:tabs>
          <w:tab w:val="left" w:pos="-720"/>
          <w:tab w:val="left" w:pos="375"/>
        </w:tabs>
        <w:rPr>
          <w:rFonts w:ascii="Times New Roman" w:hAnsi="Times New Roman"/>
          <w:bCs/>
          <w:szCs w:val="24"/>
        </w:rPr>
      </w:pPr>
      <w:r w:rsidRPr="00AC0466">
        <w:rPr>
          <w:rFonts w:ascii="Times New Roman" w:hAnsi="Times New Roman"/>
          <w:bCs/>
          <w:szCs w:val="24"/>
          <w:u w:val="single"/>
        </w:rPr>
        <w:t>Comment 2</w:t>
      </w:r>
      <w:r>
        <w:rPr>
          <w:rFonts w:ascii="Times New Roman" w:hAnsi="Times New Roman"/>
          <w:bCs/>
          <w:szCs w:val="24"/>
        </w:rPr>
        <w:t xml:space="preserve">: </w:t>
      </w:r>
      <w:r w:rsidRPr="00086D39" w:rsidR="00226AB6">
        <w:rPr>
          <w:rFonts w:ascii="Times New Roman" w:hAnsi="Times New Roman"/>
          <w:bCs/>
          <w:szCs w:val="24"/>
        </w:rPr>
        <w:t xml:space="preserve">The organization recommended the RSA-17 </w:t>
      </w:r>
      <w:r w:rsidR="009732A4">
        <w:rPr>
          <w:rFonts w:ascii="Times New Roman" w:hAnsi="Times New Roman"/>
          <w:bCs/>
          <w:szCs w:val="24"/>
        </w:rPr>
        <w:t>“</w:t>
      </w:r>
      <w:r w:rsidRPr="00086D39" w:rsidR="00226AB6">
        <w:rPr>
          <w:rFonts w:ascii="Times New Roman" w:hAnsi="Times New Roman"/>
          <w:bCs/>
          <w:szCs w:val="24"/>
        </w:rPr>
        <w:t>be revised</w:t>
      </w:r>
      <w:r w:rsidRPr="00086D39" w:rsidR="00226AB6">
        <w:rPr>
          <w:rFonts w:ascii="Times New Roman" w:hAnsi="Times New Roman"/>
          <w:bCs/>
          <w:szCs w:val="24"/>
        </w:rPr>
        <w:t xml:space="preserve"> to include a line to </w:t>
      </w:r>
      <w:r w:rsidR="00D74061">
        <w:rPr>
          <w:rFonts w:ascii="Times New Roman" w:hAnsi="Times New Roman"/>
          <w:bCs/>
          <w:szCs w:val="24"/>
        </w:rPr>
        <w:t>a</w:t>
      </w:r>
      <w:r w:rsidRPr="00086D39" w:rsidR="00226AB6">
        <w:rPr>
          <w:rFonts w:ascii="Times New Roman" w:hAnsi="Times New Roman"/>
          <w:bCs/>
          <w:szCs w:val="24"/>
        </w:rPr>
        <w:t xml:space="preserve">ccount for SSA payments that </w:t>
      </w:r>
      <w:r w:rsidRPr="00086D39" w:rsidR="00226AB6">
        <w:rPr>
          <w:rFonts w:ascii="Times New Roman" w:hAnsi="Times New Roman"/>
          <w:bCs/>
          <w:szCs w:val="24"/>
        </w:rPr>
        <w:t>are internally expended</w:t>
      </w:r>
      <w:r w:rsidRPr="00086D39" w:rsidR="00226AB6">
        <w:rPr>
          <w:rFonts w:ascii="Times New Roman" w:hAnsi="Times New Roman"/>
          <w:bCs/>
          <w:szCs w:val="24"/>
        </w:rPr>
        <w:t xml:space="preserve"> by VR agencies using the addition alternative on Title VII Part B (Part B) independent living services. Part B funds can </w:t>
      </w:r>
      <w:r w:rsidRPr="00086D39" w:rsidR="00226AB6">
        <w:rPr>
          <w:rFonts w:ascii="Times New Roman" w:hAnsi="Times New Roman"/>
          <w:bCs/>
          <w:szCs w:val="24"/>
        </w:rPr>
        <w:t>be received</w:t>
      </w:r>
      <w:r w:rsidRPr="00086D39" w:rsidR="00226AB6">
        <w:rPr>
          <w:rFonts w:ascii="Times New Roman" w:hAnsi="Times New Roman"/>
          <w:bCs/>
          <w:szCs w:val="24"/>
        </w:rPr>
        <w:t xml:space="preserve"> by a VR agency and internally expended consistent with an approved State Plan for Independent Living (SPIL).</w:t>
      </w:r>
      <w:r w:rsidR="009732A4">
        <w:rPr>
          <w:rFonts w:ascii="Times New Roman" w:hAnsi="Times New Roman"/>
          <w:bCs/>
          <w:szCs w:val="24"/>
        </w:rPr>
        <w:t>”</w:t>
      </w:r>
      <w:r w:rsidR="00A6543C">
        <w:rPr>
          <w:rFonts w:ascii="Times New Roman" w:hAnsi="Times New Roman"/>
          <w:bCs/>
          <w:szCs w:val="24"/>
        </w:rPr>
        <w:t xml:space="preserve"> </w:t>
      </w:r>
    </w:p>
    <w:p w:rsidR="008E7BF3" w:rsidP="008E7BF3" w14:paraId="0BAA0536" w14:textId="77777777">
      <w:pPr>
        <w:pStyle w:val="ListParagraph"/>
        <w:tabs>
          <w:tab w:val="left" w:pos="-720"/>
          <w:tab w:val="left" w:pos="375"/>
        </w:tabs>
        <w:rPr>
          <w:rFonts w:ascii="Times New Roman" w:hAnsi="Times New Roman"/>
          <w:bCs/>
          <w:szCs w:val="24"/>
        </w:rPr>
      </w:pPr>
    </w:p>
    <w:p w:rsidR="008E7BF3" w:rsidRPr="008E7BF3" w:rsidP="008E7BF3" w14:paraId="3B5160C2" w14:textId="15A588B2">
      <w:pPr>
        <w:pStyle w:val="ListParagraph"/>
        <w:tabs>
          <w:tab w:val="left" w:pos="-720"/>
          <w:tab w:val="left" w:pos="375"/>
        </w:tabs>
        <w:rPr>
          <w:rFonts w:ascii="Times New Roman" w:hAnsi="Times New Roman"/>
          <w:bCs/>
          <w:szCs w:val="24"/>
        </w:rPr>
      </w:pPr>
      <w:r>
        <w:rPr>
          <w:rFonts w:ascii="Times New Roman" w:hAnsi="Times New Roman"/>
          <w:bCs/>
          <w:szCs w:val="24"/>
        </w:rPr>
        <w:t xml:space="preserve">In the event </w:t>
      </w:r>
      <w:r w:rsidRPr="008E7BF3">
        <w:rPr>
          <w:rFonts w:ascii="Times New Roman" w:hAnsi="Times New Roman"/>
          <w:bCs/>
          <w:szCs w:val="24"/>
        </w:rPr>
        <w:t xml:space="preserve">Line 23 </w:t>
      </w:r>
      <w:r>
        <w:rPr>
          <w:rFonts w:ascii="Times New Roman" w:hAnsi="Times New Roman"/>
          <w:bCs/>
          <w:szCs w:val="24"/>
        </w:rPr>
        <w:t xml:space="preserve">is </w:t>
      </w:r>
      <w:r w:rsidRPr="008E7BF3">
        <w:rPr>
          <w:rFonts w:ascii="Times New Roman" w:hAnsi="Times New Roman"/>
          <w:bCs/>
          <w:szCs w:val="24"/>
        </w:rPr>
        <w:t xml:space="preserve">not be revised, </w:t>
      </w:r>
      <w:r>
        <w:rPr>
          <w:rFonts w:ascii="Times New Roman" w:hAnsi="Times New Roman"/>
          <w:bCs/>
          <w:szCs w:val="24"/>
        </w:rPr>
        <w:t>the commenter</w:t>
      </w:r>
      <w:r w:rsidRPr="008E7BF3">
        <w:rPr>
          <w:rFonts w:ascii="Times New Roman" w:hAnsi="Times New Roman"/>
          <w:bCs/>
          <w:szCs w:val="24"/>
        </w:rPr>
        <w:t xml:space="preserve"> recommend</w:t>
      </w:r>
      <w:r>
        <w:rPr>
          <w:rFonts w:ascii="Times New Roman" w:hAnsi="Times New Roman"/>
          <w:bCs/>
          <w:szCs w:val="24"/>
        </w:rPr>
        <w:t>ed</w:t>
      </w:r>
      <w:r w:rsidRPr="008E7BF3">
        <w:rPr>
          <w:rFonts w:ascii="Times New Roman" w:hAnsi="Times New Roman"/>
          <w:bCs/>
          <w:szCs w:val="24"/>
        </w:rPr>
        <w:t xml:space="preserve"> the RSA-17 instructions be modified to</w:t>
      </w:r>
      <w:r>
        <w:rPr>
          <w:rFonts w:ascii="Times New Roman" w:hAnsi="Times New Roman"/>
          <w:bCs/>
          <w:szCs w:val="24"/>
        </w:rPr>
        <w:t xml:space="preserve"> </w:t>
      </w:r>
      <w:r w:rsidRPr="008E7BF3">
        <w:rPr>
          <w:rFonts w:ascii="Times New Roman" w:hAnsi="Times New Roman"/>
          <w:bCs/>
          <w:szCs w:val="24"/>
        </w:rPr>
        <w:t>include information saying that Line 23 is also to be used to report SSA payments expended by VR agencies to supplement Part B funds that are received by the agency as a part of an approved SPIL and that are expended on internally operated Part B</w:t>
      </w:r>
      <w:r w:rsidR="00546826">
        <w:rPr>
          <w:rFonts w:ascii="Times New Roman" w:hAnsi="Times New Roman"/>
          <w:bCs/>
          <w:szCs w:val="24"/>
        </w:rPr>
        <w:t xml:space="preserve"> </w:t>
      </w:r>
      <w:r w:rsidRPr="008E7BF3">
        <w:rPr>
          <w:rFonts w:ascii="Times New Roman" w:hAnsi="Times New Roman"/>
          <w:bCs/>
          <w:szCs w:val="24"/>
        </w:rPr>
        <w:t xml:space="preserve">IL programs. </w:t>
      </w:r>
      <w:r w:rsidR="00546826">
        <w:rPr>
          <w:rFonts w:ascii="Times New Roman" w:hAnsi="Times New Roman"/>
          <w:bCs/>
          <w:szCs w:val="24"/>
        </w:rPr>
        <w:t>Si</w:t>
      </w:r>
      <w:r w:rsidRPr="008E7BF3">
        <w:rPr>
          <w:rFonts w:ascii="Times New Roman" w:hAnsi="Times New Roman"/>
          <w:bCs/>
          <w:szCs w:val="24"/>
        </w:rPr>
        <w:t xml:space="preserve">milar clarifications </w:t>
      </w:r>
      <w:r w:rsidR="00546826">
        <w:rPr>
          <w:rFonts w:ascii="Times New Roman" w:hAnsi="Times New Roman"/>
          <w:bCs/>
          <w:szCs w:val="24"/>
        </w:rPr>
        <w:t>are also recommended</w:t>
      </w:r>
      <w:r w:rsidR="00E11E02">
        <w:rPr>
          <w:rFonts w:ascii="Times New Roman" w:hAnsi="Times New Roman"/>
          <w:bCs/>
          <w:szCs w:val="24"/>
        </w:rPr>
        <w:t xml:space="preserve"> for</w:t>
      </w:r>
      <w:r w:rsidRPr="008E7BF3">
        <w:rPr>
          <w:rFonts w:ascii="Times New Roman" w:hAnsi="Times New Roman"/>
          <w:bCs/>
          <w:szCs w:val="24"/>
        </w:rPr>
        <w:t xml:space="preserve"> the instructions </w:t>
      </w:r>
      <w:r w:rsidR="00E11E02">
        <w:rPr>
          <w:rFonts w:ascii="Times New Roman" w:hAnsi="Times New Roman"/>
          <w:bCs/>
          <w:szCs w:val="24"/>
        </w:rPr>
        <w:t>to</w:t>
      </w:r>
      <w:r w:rsidRPr="008E7BF3">
        <w:rPr>
          <w:rFonts w:ascii="Times New Roman" w:hAnsi="Times New Roman"/>
          <w:bCs/>
          <w:szCs w:val="24"/>
        </w:rPr>
        <w:t xml:space="preserve"> Line 24, Line 25, and Line 26.</w:t>
      </w:r>
    </w:p>
    <w:p w:rsidR="008E7BF3" w:rsidP="00226AB6" w14:paraId="04076D99" w14:textId="77777777">
      <w:pPr>
        <w:pStyle w:val="ListParagraph"/>
        <w:tabs>
          <w:tab w:val="left" w:pos="-720"/>
          <w:tab w:val="left" w:pos="375"/>
        </w:tabs>
        <w:rPr>
          <w:rFonts w:ascii="Times New Roman" w:hAnsi="Times New Roman"/>
          <w:bCs/>
          <w:szCs w:val="24"/>
        </w:rPr>
      </w:pPr>
    </w:p>
    <w:p w:rsidR="00602D41" w:rsidP="00226AB6" w14:paraId="448328C4" w14:textId="77777777">
      <w:pPr>
        <w:pStyle w:val="ListParagraph"/>
        <w:tabs>
          <w:tab w:val="left" w:pos="-720"/>
          <w:tab w:val="left" w:pos="375"/>
        </w:tabs>
        <w:rPr>
          <w:rFonts w:ascii="Times New Roman" w:hAnsi="Times New Roman"/>
          <w:bCs/>
          <w:szCs w:val="24"/>
        </w:rPr>
      </w:pPr>
      <w:r w:rsidRPr="00AC0466">
        <w:rPr>
          <w:rFonts w:ascii="Times New Roman" w:hAnsi="Times New Roman"/>
          <w:bCs/>
          <w:szCs w:val="24"/>
          <w:u w:val="single"/>
        </w:rPr>
        <w:t>RSA Response</w:t>
      </w:r>
      <w:r>
        <w:rPr>
          <w:rFonts w:ascii="Times New Roman" w:hAnsi="Times New Roman"/>
          <w:bCs/>
          <w:szCs w:val="24"/>
        </w:rPr>
        <w:t>:</w:t>
      </w:r>
      <w:r w:rsidR="00182384">
        <w:rPr>
          <w:rFonts w:ascii="Times New Roman" w:hAnsi="Times New Roman"/>
          <w:bCs/>
          <w:szCs w:val="24"/>
        </w:rPr>
        <w:t xml:space="preserve"> </w:t>
      </w:r>
      <w:r w:rsidR="006D740A">
        <w:rPr>
          <w:rFonts w:ascii="Times New Roman" w:hAnsi="Times New Roman"/>
          <w:bCs/>
          <w:szCs w:val="24"/>
        </w:rPr>
        <w:t xml:space="preserve">RSA does not concur with the recommendations. </w:t>
      </w:r>
    </w:p>
    <w:p w:rsidR="00602D41" w:rsidP="00226AB6" w14:paraId="34BC9BE9" w14:textId="77777777">
      <w:pPr>
        <w:pStyle w:val="ListParagraph"/>
        <w:tabs>
          <w:tab w:val="left" w:pos="-720"/>
          <w:tab w:val="left" w:pos="375"/>
        </w:tabs>
        <w:rPr>
          <w:rFonts w:ascii="Times New Roman" w:hAnsi="Times New Roman"/>
          <w:bCs/>
          <w:szCs w:val="24"/>
        </w:rPr>
      </w:pPr>
    </w:p>
    <w:p w:rsidR="00935B63" w:rsidRPr="00935B63" w:rsidP="00935B63" w14:paraId="5B9E069F" w14:textId="77777777">
      <w:pPr>
        <w:pStyle w:val="ListParagraph"/>
        <w:tabs>
          <w:tab w:val="left" w:pos="-720"/>
          <w:tab w:val="left" w:pos="375"/>
        </w:tabs>
        <w:rPr>
          <w:rFonts w:ascii="Times New Roman" w:hAnsi="Times New Roman"/>
          <w:sz w:val="22"/>
          <w:szCs w:val="22"/>
        </w:rPr>
      </w:pPr>
      <w:r w:rsidRPr="00935B63">
        <w:rPr>
          <w:rFonts w:ascii="Times New Roman" w:hAnsi="Times New Roman"/>
          <w:sz w:val="22"/>
          <w:szCs w:val="22"/>
        </w:rPr>
        <w:t xml:space="preserve">All program income earned by the VR program is to </w:t>
      </w:r>
      <w:r w:rsidRPr="00935B63">
        <w:rPr>
          <w:rFonts w:ascii="Times New Roman" w:hAnsi="Times New Roman"/>
          <w:sz w:val="22"/>
          <w:szCs w:val="22"/>
        </w:rPr>
        <w:t>be reported</w:t>
      </w:r>
      <w:r w:rsidRPr="00935B63">
        <w:rPr>
          <w:rFonts w:ascii="Times New Roman" w:hAnsi="Times New Roman"/>
          <w:sz w:val="22"/>
          <w:szCs w:val="22"/>
        </w:rPr>
        <w:t xml:space="preserve"> as Federal VR program income in the Federal fiscal year it </w:t>
      </w:r>
      <w:r w:rsidRPr="00935B63">
        <w:rPr>
          <w:rFonts w:ascii="Times New Roman" w:hAnsi="Times New Roman"/>
          <w:sz w:val="22"/>
          <w:szCs w:val="22"/>
        </w:rPr>
        <w:t>is received</w:t>
      </w:r>
      <w:r w:rsidRPr="00935B63">
        <w:rPr>
          <w:rFonts w:ascii="Times New Roman" w:hAnsi="Times New Roman"/>
          <w:sz w:val="22"/>
          <w:szCs w:val="22"/>
        </w:rPr>
        <w:t xml:space="preserve">. Recipients may decide to disburse VR program income for allowable VR program costs. This means that recipients must report, and use, program income earned under the VR program as an addition to the Federal grant funds received under the VR program (34 C.F.R. § 361.63(c)(3)(i)), and the program income is added to the total allowable costs, increasing the overall total amount of the Federal award (2 C.F.R. § 200.307(b)(2)). </w:t>
      </w:r>
    </w:p>
    <w:p w:rsidR="00935B63" w:rsidRPr="00935B63" w:rsidP="00935B63" w14:paraId="5870ED5C" w14:textId="77777777">
      <w:pPr>
        <w:pStyle w:val="ListParagraph"/>
        <w:tabs>
          <w:tab w:val="left" w:pos="-720"/>
          <w:tab w:val="left" w:pos="375"/>
        </w:tabs>
        <w:rPr>
          <w:rFonts w:ascii="Times New Roman" w:hAnsi="Times New Roman"/>
          <w:sz w:val="22"/>
          <w:szCs w:val="22"/>
        </w:rPr>
      </w:pPr>
    </w:p>
    <w:p w:rsidR="00935B63" w:rsidRPr="00935B63" w:rsidP="00935B63" w14:paraId="7F4EB5F7" w14:textId="77777777">
      <w:pPr>
        <w:pStyle w:val="ListParagraph"/>
        <w:tabs>
          <w:tab w:val="left" w:pos="-720"/>
          <w:tab w:val="left" w:pos="375"/>
        </w:tabs>
        <w:rPr>
          <w:rFonts w:ascii="Times New Roman" w:hAnsi="Times New Roman"/>
          <w:sz w:val="22"/>
          <w:szCs w:val="22"/>
        </w:rPr>
      </w:pPr>
      <w:r w:rsidRPr="00935B63">
        <w:rPr>
          <w:rFonts w:ascii="Times New Roman" w:hAnsi="Times New Roman"/>
          <w:sz w:val="22"/>
          <w:szCs w:val="22"/>
        </w:rPr>
        <w:t xml:space="preserve">A recipient may choose to transfer SSA payments received by the VR program to certain formula grant programs funded under the Rehabilitation Act, as permitted by Section 108 of the Rehabilitation Act and 34 C.F.R. § 361.63(c)(2). There is no authority under the VR program to directly disburse SSA VR program income on any activities authorized under other State or Federal programs (e.g., Part B). The authority to transfer VR program income received from SSA in accordance with Section 108 of the Rehabilitation Act and 34 C.F.R. § 361.63(c)(2) is unique only to VR program income received from SSA. Each eligible program that receives SSA program income transfers for its use must report the funds as program income received for that program. </w:t>
      </w:r>
    </w:p>
    <w:p w:rsidR="00935B63" w:rsidRPr="00935B63" w:rsidP="00935B63" w14:paraId="09A7B2E1" w14:textId="77777777">
      <w:pPr>
        <w:pStyle w:val="ListParagraph"/>
        <w:tabs>
          <w:tab w:val="left" w:pos="-720"/>
          <w:tab w:val="left" w:pos="375"/>
        </w:tabs>
        <w:rPr>
          <w:rFonts w:ascii="Times New Roman" w:hAnsi="Times New Roman"/>
          <w:sz w:val="22"/>
          <w:szCs w:val="22"/>
        </w:rPr>
      </w:pPr>
    </w:p>
    <w:p w:rsidR="00935B63" w:rsidRPr="00935B63" w:rsidP="00935B63" w14:paraId="018615D1" w14:textId="5BD4DD55">
      <w:pPr>
        <w:pStyle w:val="ListParagraph"/>
        <w:tabs>
          <w:tab w:val="left" w:pos="-720"/>
          <w:tab w:val="left" w:pos="375"/>
        </w:tabs>
        <w:rPr>
          <w:rFonts w:ascii="Times New Roman" w:hAnsi="Times New Roman"/>
          <w:sz w:val="22"/>
          <w:szCs w:val="22"/>
        </w:rPr>
      </w:pPr>
      <w:r w:rsidRPr="00935B63">
        <w:rPr>
          <w:rFonts w:ascii="Times New Roman" w:hAnsi="Times New Roman"/>
          <w:sz w:val="22"/>
          <w:szCs w:val="22"/>
        </w:rPr>
        <w:t xml:space="preserve">Once SSA payments received by VR </w:t>
      </w:r>
      <w:r w:rsidRPr="00935B63">
        <w:rPr>
          <w:rFonts w:ascii="Times New Roman" w:hAnsi="Times New Roman"/>
          <w:sz w:val="22"/>
          <w:szCs w:val="22"/>
        </w:rPr>
        <w:t>are transferred</w:t>
      </w:r>
      <w:r w:rsidRPr="00935B63">
        <w:rPr>
          <w:rFonts w:ascii="Times New Roman" w:hAnsi="Times New Roman"/>
          <w:sz w:val="22"/>
          <w:szCs w:val="22"/>
        </w:rPr>
        <w:t xml:space="preserve"> to the Part B program, those funds </w:t>
      </w:r>
      <w:r w:rsidRPr="00935B63">
        <w:rPr>
          <w:rFonts w:ascii="Times New Roman" w:hAnsi="Times New Roman"/>
          <w:sz w:val="22"/>
          <w:szCs w:val="22"/>
        </w:rPr>
        <w:t>are managed</w:t>
      </w:r>
      <w:r w:rsidRPr="00935B63">
        <w:rPr>
          <w:rFonts w:ascii="Times New Roman" w:hAnsi="Times New Roman"/>
          <w:sz w:val="22"/>
          <w:szCs w:val="22"/>
        </w:rPr>
        <w:t xml:space="preserve"> in accordance with guidance provided by the U.S. Department of Health and Human Services for the Part B program. The funds are no longer under the purview of the VR program. Because the Vocational Rehabilitation Financial Report (RSA-17) only tracks financial data directly associated with the VR grant award (ALN 84.126A), inclusion of grant award data from another program would result in unnecessary confusion and duplication. Any SSA VR program income transferred to the Part B program </w:t>
      </w:r>
      <w:r w:rsidR="001D6E5C">
        <w:rPr>
          <w:rFonts w:ascii="Times New Roman" w:hAnsi="Times New Roman"/>
          <w:sz w:val="22"/>
          <w:szCs w:val="22"/>
        </w:rPr>
        <w:t>is</w:t>
      </w:r>
      <w:r w:rsidRPr="00935B63">
        <w:rPr>
          <w:rFonts w:ascii="Times New Roman" w:hAnsi="Times New Roman"/>
          <w:sz w:val="22"/>
          <w:szCs w:val="22"/>
        </w:rPr>
        <w:t xml:space="preserve"> tracked</w:t>
      </w:r>
      <w:r w:rsidRPr="00935B63">
        <w:rPr>
          <w:rFonts w:ascii="Times New Roman" w:hAnsi="Times New Roman"/>
          <w:sz w:val="22"/>
          <w:szCs w:val="22"/>
        </w:rPr>
        <w:t xml:space="preserve"> and reported through the Designated State Entity’s (DSE) </w:t>
      </w:r>
      <w:r w:rsidRPr="00935B63">
        <w:rPr>
          <w:rFonts w:ascii="Times New Roman" w:hAnsi="Times New Roman"/>
          <w:sz w:val="22"/>
          <w:szCs w:val="22"/>
        </w:rPr>
        <w:t>reporting</w:t>
      </w:r>
      <w:r w:rsidRPr="00935B63">
        <w:rPr>
          <w:rFonts w:ascii="Times New Roman" w:hAnsi="Times New Roman"/>
          <w:sz w:val="22"/>
          <w:szCs w:val="22"/>
        </w:rPr>
        <w:t xml:space="preserve"> under the Part B grant award. </w:t>
      </w:r>
    </w:p>
    <w:p w:rsidR="00935B63" w:rsidRPr="00935B63" w:rsidP="00935B63" w14:paraId="0FFFAF9F" w14:textId="77777777">
      <w:pPr>
        <w:pStyle w:val="ListParagraph"/>
        <w:tabs>
          <w:tab w:val="left" w:pos="-720"/>
          <w:tab w:val="left" w:pos="375"/>
        </w:tabs>
        <w:rPr>
          <w:rFonts w:ascii="Times New Roman" w:hAnsi="Times New Roman"/>
          <w:sz w:val="22"/>
          <w:szCs w:val="22"/>
        </w:rPr>
      </w:pPr>
    </w:p>
    <w:p w:rsidR="00935B63" w:rsidRPr="00935B63" w:rsidP="00935B63" w14:paraId="5F011F2F" w14:textId="77777777">
      <w:pPr>
        <w:pStyle w:val="ListParagraph"/>
        <w:tabs>
          <w:tab w:val="left" w:pos="-720"/>
          <w:tab w:val="left" w:pos="375"/>
        </w:tabs>
        <w:rPr>
          <w:rFonts w:ascii="Times New Roman" w:hAnsi="Times New Roman"/>
          <w:sz w:val="22"/>
          <w:szCs w:val="22"/>
        </w:rPr>
      </w:pPr>
      <w:r w:rsidRPr="00935B63">
        <w:rPr>
          <w:rFonts w:ascii="Times New Roman" w:hAnsi="Times New Roman"/>
          <w:sz w:val="22"/>
          <w:szCs w:val="22"/>
        </w:rPr>
        <w:t xml:space="preserve">In the event the Statewide Independent Living Council (SILC) chooses to contract with a VR agency to provide Part B services, </w:t>
      </w:r>
      <w:r w:rsidRPr="00935B63">
        <w:rPr>
          <w:rFonts w:ascii="Times New Roman" w:hAnsi="Times New Roman"/>
          <w:sz w:val="22"/>
          <w:szCs w:val="22"/>
        </w:rPr>
        <w:t>that</w:t>
      </w:r>
      <w:r w:rsidRPr="00935B63">
        <w:rPr>
          <w:rFonts w:ascii="Times New Roman" w:hAnsi="Times New Roman"/>
          <w:sz w:val="22"/>
          <w:szCs w:val="22"/>
        </w:rPr>
        <w:t xml:space="preserve"> is a separate contract and not part of the VR award. The receipt and expenditure of such funds </w:t>
      </w:r>
      <w:r w:rsidRPr="00935B63">
        <w:rPr>
          <w:rFonts w:ascii="Times New Roman" w:hAnsi="Times New Roman"/>
          <w:sz w:val="22"/>
          <w:szCs w:val="22"/>
        </w:rPr>
        <w:t>does</w:t>
      </w:r>
      <w:r w:rsidRPr="00935B63">
        <w:rPr>
          <w:rFonts w:ascii="Times New Roman" w:hAnsi="Times New Roman"/>
          <w:sz w:val="22"/>
          <w:szCs w:val="22"/>
        </w:rPr>
        <w:t xml:space="preserve"> not constitute the receipt or expenditure of program income in the VR program. Once the SSA payments </w:t>
      </w:r>
      <w:r w:rsidRPr="00935B63">
        <w:rPr>
          <w:rFonts w:ascii="Times New Roman" w:hAnsi="Times New Roman"/>
          <w:sz w:val="22"/>
          <w:szCs w:val="22"/>
        </w:rPr>
        <w:t>are transferred</w:t>
      </w:r>
      <w:r w:rsidRPr="00935B63">
        <w:rPr>
          <w:rFonts w:ascii="Times New Roman" w:hAnsi="Times New Roman"/>
          <w:sz w:val="22"/>
          <w:szCs w:val="22"/>
        </w:rPr>
        <w:t xml:space="preserve"> to the Part B program, they are no longer VR funds. The transferred funds must </w:t>
      </w:r>
      <w:r w:rsidRPr="00935B63">
        <w:rPr>
          <w:rFonts w:ascii="Times New Roman" w:hAnsi="Times New Roman"/>
          <w:sz w:val="22"/>
          <w:szCs w:val="22"/>
        </w:rPr>
        <w:t>be expended</w:t>
      </w:r>
      <w:r w:rsidRPr="00935B63">
        <w:rPr>
          <w:rFonts w:ascii="Times New Roman" w:hAnsi="Times New Roman"/>
          <w:sz w:val="22"/>
          <w:szCs w:val="22"/>
        </w:rPr>
        <w:t xml:space="preserve">, tracked, and reported in accordance with the Part B requirements. Therefore, the funds should not also </w:t>
      </w:r>
      <w:r w:rsidRPr="00935B63">
        <w:rPr>
          <w:rFonts w:ascii="Times New Roman" w:hAnsi="Times New Roman"/>
          <w:sz w:val="22"/>
          <w:szCs w:val="22"/>
        </w:rPr>
        <w:t>be reported</w:t>
      </w:r>
      <w:r w:rsidRPr="00935B63">
        <w:rPr>
          <w:rFonts w:ascii="Times New Roman" w:hAnsi="Times New Roman"/>
          <w:sz w:val="22"/>
          <w:szCs w:val="22"/>
        </w:rPr>
        <w:t xml:space="preserve"> through the RSA-17, which is just for VR program financial data.</w:t>
      </w:r>
    </w:p>
    <w:p w:rsidR="00935B63" w:rsidRPr="00935B63" w:rsidP="00935B63" w14:paraId="49162ACC" w14:textId="77777777">
      <w:pPr>
        <w:pStyle w:val="ListParagraph"/>
        <w:tabs>
          <w:tab w:val="left" w:pos="-720"/>
          <w:tab w:val="left" w:pos="375"/>
        </w:tabs>
        <w:rPr>
          <w:rFonts w:ascii="Times New Roman" w:hAnsi="Times New Roman"/>
          <w:sz w:val="22"/>
          <w:szCs w:val="22"/>
        </w:rPr>
      </w:pPr>
    </w:p>
    <w:p w:rsidR="00935B63" w:rsidRPr="00935B63" w:rsidP="00935B63" w14:paraId="7274B8A9" w14:textId="77777777">
      <w:pPr>
        <w:pStyle w:val="ListParagraph"/>
        <w:tabs>
          <w:tab w:val="left" w:pos="-720"/>
          <w:tab w:val="left" w:pos="375"/>
        </w:tabs>
        <w:rPr>
          <w:rFonts w:ascii="Times New Roman" w:hAnsi="Times New Roman"/>
          <w:sz w:val="22"/>
          <w:szCs w:val="22"/>
        </w:rPr>
      </w:pPr>
      <w:r w:rsidRPr="00935B63">
        <w:rPr>
          <w:rFonts w:ascii="Times New Roman" w:hAnsi="Times New Roman"/>
          <w:sz w:val="22"/>
          <w:szCs w:val="22"/>
        </w:rPr>
        <w:t>The RSA</w:t>
      </w:r>
      <w:r w:rsidRPr="00935B63">
        <w:rPr>
          <w:rFonts w:ascii="Times New Roman" w:hAnsi="Times New Roman"/>
          <w:sz w:val="22"/>
          <w:szCs w:val="22"/>
        </w:rPr>
        <w:t xml:space="preserve"> 17 collects data on the State VR Services program activities for agencies funded under the Rehabilitation Act of 1973 (Rehabilitation Act). The Part B funds which the commenter suggests </w:t>
      </w:r>
      <w:r w:rsidRPr="00935B63">
        <w:rPr>
          <w:rFonts w:ascii="Times New Roman" w:hAnsi="Times New Roman"/>
          <w:sz w:val="22"/>
          <w:szCs w:val="22"/>
        </w:rPr>
        <w:t>be</w:t>
      </w:r>
      <w:r w:rsidRPr="00935B63">
        <w:rPr>
          <w:rFonts w:ascii="Times New Roman" w:hAnsi="Times New Roman"/>
          <w:sz w:val="22"/>
          <w:szCs w:val="22"/>
        </w:rPr>
        <w:t xml:space="preserve"> tracked through the RSA-17 are not VR program activities.</w:t>
      </w:r>
    </w:p>
    <w:p w:rsidR="004C68A3" w:rsidP="004C68A3" w14:paraId="25A3FE88" w14:textId="77777777">
      <w:pPr>
        <w:pStyle w:val="ListParagraph"/>
        <w:tabs>
          <w:tab w:val="left" w:pos="-720"/>
          <w:tab w:val="left" w:pos="375"/>
        </w:tabs>
        <w:rPr>
          <w:rFonts w:ascii="Times New Roman" w:hAnsi="Times New Roman"/>
          <w:sz w:val="22"/>
          <w:szCs w:val="22"/>
        </w:rPr>
      </w:pPr>
    </w:p>
    <w:p w:rsidR="004C68A3" w:rsidP="004C68A3" w14:paraId="060DECC1" w14:textId="5083157C">
      <w:pPr>
        <w:pStyle w:val="ListParagraph"/>
        <w:tabs>
          <w:tab w:val="left" w:pos="-720"/>
          <w:tab w:val="left" w:pos="375"/>
        </w:tabs>
        <w:rPr>
          <w:rStyle w:val="a"/>
          <w:rFonts w:ascii="Times New Roman" w:hAnsi="Times New Roman"/>
          <w:b/>
          <w:szCs w:val="24"/>
        </w:rPr>
      </w:pPr>
      <w:r>
        <w:rPr>
          <w:rFonts w:ascii="Times New Roman" w:hAnsi="Times New Roman"/>
          <w:sz w:val="22"/>
          <w:szCs w:val="22"/>
        </w:rPr>
        <w:t xml:space="preserve">The Department will be issuing a </w:t>
      </w:r>
      <w:r w:rsidR="00867BCF">
        <w:rPr>
          <w:rFonts w:ascii="Times New Roman" w:hAnsi="Times New Roman"/>
          <w:sz w:val="22"/>
          <w:szCs w:val="22"/>
        </w:rPr>
        <w:t>30-day</w:t>
      </w:r>
      <w:r>
        <w:rPr>
          <w:rFonts w:ascii="Times New Roman" w:hAnsi="Times New Roman"/>
          <w:sz w:val="22"/>
          <w:szCs w:val="22"/>
        </w:rPr>
        <w:t xml:space="preserve"> </w:t>
      </w:r>
      <w:r w:rsidR="00867BCF">
        <w:rPr>
          <w:rFonts w:ascii="Times New Roman" w:hAnsi="Times New Roman"/>
          <w:sz w:val="22"/>
          <w:szCs w:val="22"/>
        </w:rPr>
        <w:t>comment notice.</w:t>
      </w:r>
    </w:p>
    <w:p w:rsidR="00E93A79" w:rsidP="00AD381B" w14:paraId="6086AC8D" w14:textId="77777777">
      <w:pPr>
        <w:tabs>
          <w:tab w:val="left" w:pos="-720"/>
        </w:tabs>
        <w:suppressAutoHyphens/>
        <w:ind w:left="720"/>
        <w:rPr>
          <w:rStyle w:val="a"/>
          <w:rFonts w:ascii="Times New Roman" w:hAnsi="Times New Roman"/>
          <w:b/>
          <w:szCs w:val="24"/>
        </w:rPr>
      </w:pPr>
    </w:p>
    <w:p w:rsidR="00043C32" w:rsidP="00AD381B" w14:paraId="3C272C3C" w14:textId="2B0100C1">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w:t>
      </w:r>
      <w:r w:rsidRPr="00AD381B">
        <w:rPr>
          <w:rStyle w:val="a"/>
          <w:rFonts w:ascii="Times New Roman" w:hAnsi="Times New Roman"/>
          <w:b/>
          <w:szCs w:val="24"/>
        </w:rPr>
        <w:t>be recorded</w:t>
      </w:r>
      <w:r w:rsidRPr="00AD381B">
        <w:rPr>
          <w:rStyle w:val="a"/>
          <w:rFonts w:ascii="Times New Roman" w:hAnsi="Times New Roman"/>
          <w:b/>
          <w:szCs w:val="24"/>
        </w:rPr>
        <w:t>, disclosed, or reported.</w:t>
      </w:r>
    </w:p>
    <w:p w:rsidR="00DA719E" w:rsidP="00AD381B" w14:paraId="0F9C7D13" w14:textId="77777777">
      <w:pPr>
        <w:tabs>
          <w:tab w:val="left" w:pos="-720"/>
        </w:tabs>
        <w:suppressAutoHyphens/>
        <w:ind w:left="720"/>
        <w:rPr>
          <w:rStyle w:val="a"/>
          <w:rFonts w:ascii="Times New Roman" w:hAnsi="Times New Roman"/>
          <w:b/>
          <w:szCs w:val="24"/>
        </w:rPr>
      </w:pPr>
    </w:p>
    <w:p w:rsidR="00DA719E" w:rsidRPr="00DA719E" w:rsidP="00AD381B" w14:paraId="49F88FB2" w14:textId="2F63BEA6">
      <w:pPr>
        <w:tabs>
          <w:tab w:val="left" w:pos="-720"/>
        </w:tabs>
        <w:suppressAutoHyphens/>
        <w:ind w:left="720"/>
        <w:rPr>
          <w:rStyle w:val="a"/>
          <w:rFonts w:ascii="Times New Roman" w:hAnsi="Times New Roman"/>
          <w:bCs/>
          <w:szCs w:val="24"/>
        </w:rPr>
      </w:pPr>
      <w:r w:rsidRPr="00DA719E">
        <w:rPr>
          <w:rStyle w:val="a"/>
          <w:rFonts w:ascii="Times New Roman" w:hAnsi="Times New Roman"/>
          <w:bCs/>
          <w:szCs w:val="24"/>
        </w:rPr>
        <w:t>N/A</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w:t>
      </w:r>
      <w:r w:rsidRPr="00AD381B">
        <w:rPr>
          <w:rStyle w:val="a"/>
          <w:rFonts w:ascii="Times New Roman" w:hAnsi="Times New Roman"/>
          <w:b/>
          <w:szCs w:val="24"/>
        </w:rPr>
        <w:t>be obtained</w:t>
      </w:r>
      <w:r w:rsidRPr="00AD381B">
        <w:rPr>
          <w:rStyle w:val="a"/>
          <w:rFonts w:ascii="Times New Roman" w:hAnsi="Times New Roman"/>
          <w:b/>
          <w:szCs w:val="24"/>
        </w:rPr>
        <w:t xml:space="preserve"> or those who must compile records should occur at least once every 3 years – even if the collection of information activity is the same as in prior periods.  There may be circumstances that may preclude consultation in a specific situation.  These circumstances should </w:t>
      </w:r>
      <w:r w:rsidRPr="00AD381B">
        <w:rPr>
          <w:rStyle w:val="a"/>
          <w:rFonts w:ascii="Times New Roman" w:hAnsi="Times New Roman"/>
          <w:b/>
          <w:szCs w:val="24"/>
        </w:rPr>
        <w:t>be explained</w:t>
      </w:r>
      <w:r w:rsidRPr="00AD381B">
        <w:rPr>
          <w:rStyle w:val="a"/>
          <w:rFonts w:ascii="Times New Roman" w:hAnsi="Times New Roman"/>
          <w:b/>
          <w:szCs w:val="24"/>
        </w:rPr>
        <w:t>.</w:t>
      </w:r>
    </w:p>
    <w:p w:rsidR="00AD381B" w:rsidP="00AD381B" w14:paraId="1F9D2E40" w14:textId="77777777">
      <w:pPr>
        <w:tabs>
          <w:tab w:val="left" w:pos="-720"/>
        </w:tabs>
        <w:suppressAutoHyphens/>
        <w:ind w:left="720"/>
        <w:rPr>
          <w:rFonts w:ascii="Times New Roman" w:hAnsi="Times New Roman"/>
          <w:b/>
          <w:szCs w:val="24"/>
        </w:rPr>
      </w:pPr>
    </w:p>
    <w:p w:rsidR="003D635A" w:rsidRPr="003D635A" w:rsidP="00AD381B" w14:paraId="3F946ACB" w14:textId="407526C7">
      <w:pPr>
        <w:tabs>
          <w:tab w:val="left" w:pos="-720"/>
        </w:tabs>
        <w:suppressAutoHyphens/>
        <w:ind w:left="720"/>
        <w:rPr>
          <w:rFonts w:ascii="Times New Roman" w:hAnsi="Times New Roman"/>
          <w:bCs/>
          <w:szCs w:val="24"/>
        </w:rPr>
      </w:pPr>
      <w:r>
        <w:rPr>
          <w:rFonts w:ascii="Times New Roman" w:hAnsi="Times New Roman"/>
          <w:bCs/>
          <w:szCs w:val="24"/>
        </w:rPr>
        <w:t xml:space="preserve">The minor revision to the RSA-17 was in response to a suggestion from a grantee. RSA consulted with </w:t>
      </w:r>
      <w:r w:rsidR="00BC62EB">
        <w:rPr>
          <w:rFonts w:ascii="Times New Roman" w:hAnsi="Times New Roman"/>
          <w:bCs/>
          <w:szCs w:val="24"/>
        </w:rPr>
        <w:t xml:space="preserve">the grantee to determine whether the proposed </w:t>
      </w:r>
      <w:r w:rsidR="00CC2D9E">
        <w:rPr>
          <w:rFonts w:ascii="Times New Roman" w:hAnsi="Times New Roman"/>
          <w:bCs/>
          <w:szCs w:val="24"/>
        </w:rPr>
        <w:t xml:space="preserve">change would adequately address the concerns and they </w:t>
      </w:r>
      <w:r w:rsidR="00CC2D9E">
        <w:rPr>
          <w:rFonts w:ascii="Times New Roman" w:hAnsi="Times New Roman"/>
          <w:bCs/>
          <w:szCs w:val="24"/>
        </w:rPr>
        <w:t>were in agreement</w:t>
      </w:r>
      <w:r w:rsidR="00CC2D9E">
        <w:rPr>
          <w:rFonts w:ascii="Times New Roman" w:hAnsi="Times New Roman"/>
          <w:bCs/>
          <w:szCs w:val="24"/>
        </w:rPr>
        <w:t xml:space="preserve">. </w:t>
      </w:r>
    </w:p>
    <w:p w:rsidR="00E66550" w:rsidP="00AD381B" w14:paraId="6C041973"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77777777">
      <w:pPr>
        <w:pStyle w:val="ListParagraph"/>
        <w:tabs>
          <w:tab w:val="left" w:pos="-720"/>
        </w:tabs>
        <w:suppressAutoHyphens/>
        <w:contextualSpacing w:val="0"/>
        <w:rPr>
          <w:rFonts w:ascii="Times New Roman" w:hAnsi="Times New Roman"/>
          <w:b/>
          <w:szCs w:val="24"/>
        </w:rPr>
      </w:pPr>
    </w:p>
    <w:p w:rsidR="00B64E0C" w:rsidRPr="007A07A1" w:rsidP="00B64E0C" w14:paraId="5BA0D58D" w14:textId="0A62E502">
      <w:pPr>
        <w:tabs>
          <w:tab w:val="left" w:pos="-720"/>
          <w:tab w:val="left" w:pos="360"/>
        </w:tabs>
        <w:suppressAutoHyphens/>
        <w:ind w:left="375"/>
        <w:rPr>
          <w:rFonts w:ascii="Times New Roman" w:hAnsi="Times New Roman"/>
        </w:rPr>
      </w:pPr>
      <w:r>
        <w:rPr>
          <w:rStyle w:val="a"/>
          <w:rFonts w:ascii="Times New Roman" w:hAnsi="Times New Roman"/>
        </w:rPr>
        <w:tab/>
      </w:r>
      <w:r w:rsidRPr="007A07A1">
        <w:rPr>
          <w:rStyle w:val="a"/>
          <w:rFonts w:ascii="Times New Roman" w:hAnsi="Times New Roman"/>
        </w:rPr>
        <w:t xml:space="preserve">No payment or gift was </w:t>
      </w:r>
      <w:r>
        <w:rPr>
          <w:rStyle w:val="a"/>
          <w:rFonts w:ascii="Times New Roman" w:hAnsi="Times New Roman"/>
        </w:rPr>
        <w:t xml:space="preserve">or will </w:t>
      </w:r>
      <w:r>
        <w:rPr>
          <w:rStyle w:val="a"/>
          <w:rFonts w:ascii="Times New Roman" w:hAnsi="Times New Roman"/>
        </w:rPr>
        <w:t xml:space="preserve">be </w:t>
      </w:r>
      <w:r w:rsidRPr="007A07A1">
        <w:rPr>
          <w:rStyle w:val="a"/>
          <w:rFonts w:ascii="Times New Roman" w:hAnsi="Times New Roman"/>
        </w:rPr>
        <w:t>provided</w:t>
      </w:r>
      <w:r w:rsidRPr="007A07A1">
        <w:rPr>
          <w:rStyle w:val="a"/>
          <w:rFonts w:ascii="Times New Roman" w:hAnsi="Times New Roman"/>
        </w:rPr>
        <w:t xml:space="preserve"> to any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w:t>
      </w:r>
      <w:r w:rsidRPr="00920F63">
        <w:rPr>
          <w:rFonts w:ascii="Times New Roman" w:hAnsi="Times New Roman"/>
          <w:b/>
          <w:szCs w:val="24"/>
        </w:rPr>
        <w:t>being collected</w:t>
      </w:r>
      <w:r w:rsidRPr="00920F63">
        <w:rPr>
          <w:rFonts w:ascii="Times New Roman" w:hAnsi="Times New Roman"/>
          <w:b/>
          <w:szCs w:val="24"/>
        </w:rPr>
        <w:t xml:space="preserve">, a Privacy Act statement should </w:t>
      </w:r>
      <w:r w:rsidRPr="00920F63">
        <w:rPr>
          <w:rFonts w:ascii="Times New Roman" w:hAnsi="Times New Roman"/>
          <w:b/>
          <w:szCs w:val="24"/>
        </w:rPr>
        <w:t>be included</w:t>
      </w:r>
      <w:r w:rsidRPr="00920F63">
        <w:rPr>
          <w:rFonts w:ascii="Times New Roman" w:hAnsi="Times New Roman"/>
          <w:b/>
          <w:szCs w:val="24"/>
        </w:rPr>
        <w:t xml:space="preserve"> </w:t>
      </w:r>
      <w:r w:rsidRPr="00920F63">
        <w:rPr>
          <w:rFonts w:ascii="Times New Roman" w:hAnsi="Times New Roman"/>
          <w:b/>
          <w:szCs w:val="24"/>
        </w:rPr>
        <w:t>on</w:t>
      </w:r>
      <w:r w:rsidRPr="00920F63">
        <w:rPr>
          <w:rFonts w:ascii="Times New Roman" w:hAnsi="Times New Roman"/>
          <w:b/>
          <w:szCs w:val="24"/>
        </w:rPr>
        <w:t xml:space="preserve"> </w:t>
      </w:r>
      <w:r w:rsidRPr="00920F63">
        <w:rPr>
          <w:rFonts w:ascii="Times New Roman" w:hAnsi="Times New Roman"/>
          <w:b/>
          <w:szCs w:val="24"/>
        </w:rPr>
        <w:t xml:space="preserve">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t>
      </w:r>
      <w:r w:rsidRPr="00920F63">
        <w:rPr>
          <w:rFonts w:ascii="Times New Roman" w:hAnsi="Times New Roman"/>
          <w:b/>
          <w:szCs w:val="24"/>
        </w:rPr>
        <w:t>was completed</w:t>
      </w:r>
      <w:r w:rsidRPr="00920F63">
        <w:rPr>
          <w:rFonts w:ascii="Times New Roman" w:hAnsi="Times New Roman"/>
          <w:b/>
          <w:szCs w:val="24"/>
        </w:rPr>
        <w:t xml:space="preserve"> as indicated on the IC Data Form. A confidentiality statement with a legal citation that authorizes the pledge of confidentiality should </w:t>
      </w:r>
      <w:r w:rsidRPr="00920F63">
        <w:rPr>
          <w:rFonts w:ascii="Times New Roman" w:hAnsi="Times New Roman"/>
          <w:b/>
          <w:szCs w:val="24"/>
        </w:rPr>
        <w:t>be provided</w:t>
      </w:r>
      <w:r w:rsidRPr="00920F63">
        <w:rPr>
          <w:rFonts w:ascii="Times New Roman" w:hAnsi="Times New Roman"/>
          <w:b/>
          <w:szCs w:val="24"/>
        </w:rPr>
        <w:t>.</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w:t>
      </w:r>
      <w:r w:rsidRPr="00920F63">
        <w:rPr>
          <w:rFonts w:ascii="Times New Roman" w:hAnsi="Times New Roman"/>
          <w:b/>
          <w:szCs w:val="24"/>
        </w:rPr>
        <w:t>is deemed</w:t>
      </w:r>
      <w:r w:rsidRPr="00920F63">
        <w:rPr>
          <w:rFonts w:ascii="Times New Roman" w:hAnsi="Times New Roman"/>
          <w:b/>
          <w:szCs w:val="24"/>
        </w:rPr>
        <w:t xml:space="preserve">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 xml:space="preserve">If no PII will </w:t>
      </w:r>
      <w:r w:rsidRPr="00D75313" w:rsidR="009767AF">
        <w:rPr>
          <w:rFonts w:ascii="Times New Roman" w:hAnsi="Times New Roman"/>
          <w:b/>
          <w:szCs w:val="24"/>
        </w:rPr>
        <w:t>be collected</w:t>
      </w:r>
      <w:r w:rsidRPr="00D75313" w:rsidR="009767AF">
        <w:rPr>
          <w:rFonts w:ascii="Times New Roman" w:hAnsi="Times New Roman"/>
          <w:b/>
          <w:szCs w:val="24"/>
        </w:rPr>
        <w:t xml:space="preserve">, state that no assurance of confidentiality </w:t>
      </w:r>
      <w:r w:rsidRPr="00D75313" w:rsidR="009767AF">
        <w:rPr>
          <w:rFonts w:ascii="Times New Roman" w:hAnsi="Times New Roman"/>
          <w:b/>
          <w:szCs w:val="24"/>
        </w:rPr>
        <w:t>is provided</w:t>
      </w:r>
      <w:r w:rsidRPr="00D75313" w:rsidR="009767AF">
        <w:rPr>
          <w:rFonts w:ascii="Times New Roman" w:hAnsi="Times New Roman"/>
          <w:b/>
          <w:szCs w:val="24"/>
        </w:rPr>
        <w:t xml:space="preserve"> to respondents.</w:t>
      </w:r>
      <w:r w:rsidR="00F31BEC">
        <w:rPr>
          <w:rFonts w:ascii="Times New Roman" w:hAnsi="Times New Roman"/>
          <w:b/>
          <w:szCs w:val="24"/>
        </w:rPr>
        <w:t xml:space="preserve"> If the Paperwork Burden Statement </w:t>
      </w:r>
      <w:r w:rsidR="00F31BEC">
        <w:rPr>
          <w:rFonts w:ascii="Times New Roman" w:hAnsi="Times New Roman"/>
          <w:b/>
          <w:szCs w:val="24"/>
        </w:rPr>
        <w:t>is not included</w:t>
      </w:r>
      <w:r w:rsidR="00F31BEC">
        <w:rPr>
          <w:rFonts w:ascii="Times New Roman" w:hAnsi="Times New Roman"/>
          <w:b/>
          <w:szCs w:val="24"/>
        </w:rPr>
        <w:t xml:space="preserve">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802786" w:rsidRPr="007A07A1" w:rsidP="00802786" w14:paraId="64B8D6B7" w14:textId="77777777">
      <w:pPr>
        <w:tabs>
          <w:tab w:val="left" w:pos="-720"/>
        </w:tabs>
        <w:suppressAutoHyphens/>
        <w:ind w:left="540"/>
        <w:rPr>
          <w:rFonts w:ascii="Times New Roman" w:hAnsi="Times New Roman"/>
        </w:rPr>
      </w:pPr>
      <w:r w:rsidRPr="007A07A1">
        <w:rPr>
          <w:rFonts w:ascii="Times New Roman" w:hAnsi="Times New Roman"/>
          <w:szCs w:val="24"/>
        </w:rPr>
        <w:tab/>
      </w:r>
      <w:r w:rsidRPr="007A07A1">
        <w:rPr>
          <w:rFonts w:ascii="Times New Roman" w:hAnsi="Times New Roman"/>
        </w:rPr>
        <w:t xml:space="preserve">No assurances of confidentiality are </w:t>
      </w:r>
      <w:r w:rsidRPr="007A07A1">
        <w:rPr>
          <w:rFonts w:ascii="Times New Roman" w:hAnsi="Times New Roman"/>
        </w:rPr>
        <w:t>being made</w:t>
      </w:r>
      <w:r w:rsidRPr="007A07A1">
        <w:rPr>
          <w:rFonts w:ascii="Times New Roman" w:hAnsi="Times New Roman"/>
        </w:rPr>
        <w:t xml:space="preserve"> to respondents.</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w:t>
      </w:r>
      <w:r w:rsidRPr="00920F63">
        <w:rPr>
          <w:rFonts w:ascii="Times New Roman" w:hAnsi="Times New Roman"/>
          <w:b/>
          <w:szCs w:val="24"/>
        </w:rPr>
        <w:t>are commonly considered</w:t>
      </w:r>
      <w:r w:rsidRPr="00920F63">
        <w:rPr>
          <w:rFonts w:ascii="Times New Roman" w:hAnsi="Times New Roman"/>
          <w:b/>
          <w:szCs w:val="24"/>
        </w:rPr>
        <w:t xml:space="preserve"> private.  The justification should include the reasons why the agency considers the questions necessary, the specific uses to </w:t>
      </w:r>
      <w:r w:rsidRPr="00920F63">
        <w:rPr>
          <w:rFonts w:ascii="Times New Roman" w:hAnsi="Times New Roman"/>
          <w:b/>
          <w:szCs w:val="24"/>
        </w:rPr>
        <w:t>be made</w:t>
      </w:r>
      <w:r w:rsidRPr="00920F63">
        <w:rPr>
          <w:rFonts w:ascii="Times New Roman" w:hAnsi="Times New Roman"/>
          <w:b/>
          <w:szCs w:val="24"/>
        </w:rPr>
        <w:t xml:space="preserve"> of the information, the explanation to </w:t>
      </w:r>
      <w:r w:rsidRPr="00920F63">
        <w:rPr>
          <w:rFonts w:ascii="Times New Roman" w:hAnsi="Times New Roman"/>
          <w:b/>
          <w:szCs w:val="24"/>
        </w:rPr>
        <w:t>be given</w:t>
      </w:r>
      <w:r w:rsidRPr="00920F63">
        <w:rPr>
          <w:rFonts w:ascii="Times New Roman" w:hAnsi="Times New Roman"/>
          <w:b/>
          <w:szCs w:val="24"/>
        </w:rPr>
        <w:t xml:space="preserve"> to </w:t>
      </w:r>
      <w:r w:rsidRPr="00920F63">
        <w:rPr>
          <w:rFonts w:ascii="Times New Roman" w:hAnsi="Times New Roman"/>
          <w:b/>
          <w:szCs w:val="24"/>
        </w:rPr>
        <w:t>persons</w:t>
      </w:r>
      <w:r w:rsidRPr="00920F63">
        <w:rPr>
          <w:rFonts w:ascii="Times New Roman" w:hAnsi="Times New Roman"/>
          <w:b/>
          <w:szCs w:val="24"/>
        </w:rPr>
        <w:t xml:space="preserve"> from whom the information </w:t>
      </w:r>
      <w:r w:rsidRPr="00920F63">
        <w:rPr>
          <w:rFonts w:ascii="Times New Roman" w:hAnsi="Times New Roman"/>
          <w:b/>
          <w:szCs w:val="24"/>
        </w:rPr>
        <w:t>is requested</w:t>
      </w:r>
      <w:r w:rsidRPr="00920F63">
        <w:rPr>
          <w:rFonts w:ascii="Times New Roman" w:hAnsi="Times New Roman"/>
          <w:b/>
          <w:szCs w:val="24"/>
        </w:rPr>
        <w:t xml:space="preserve">, and any steps to </w:t>
      </w:r>
      <w:r w:rsidRPr="00920F63">
        <w:rPr>
          <w:rFonts w:ascii="Times New Roman" w:hAnsi="Times New Roman"/>
          <w:b/>
          <w:szCs w:val="24"/>
        </w:rPr>
        <w:t>be taken</w:t>
      </w:r>
      <w:r w:rsidRPr="00920F63">
        <w:rPr>
          <w:rFonts w:ascii="Times New Roman" w:hAnsi="Times New Roman"/>
          <w:b/>
          <w:szCs w:val="24"/>
        </w:rPr>
        <w:t xml:space="preserve"> to obtain their consent.</w:t>
      </w:r>
    </w:p>
    <w:p w:rsidR="00687AA9" w:rsidRPr="007A07A1" w:rsidP="00687AA9" w14:paraId="1D725253" w14:textId="77777777">
      <w:pPr>
        <w:tabs>
          <w:tab w:val="left" w:pos="-720"/>
        </w:tabs>
        <w:suppressAutoHyphens/>
        <w:rPr>
          <w:rFonts w:ascii="Times New Roman" w:hAnsi="Times New Roman"/>
          <w:b/>
          <w:szCs w:val="24"/>
        </w:rPr>
      </w:pPr>
    </w:p>
    <w:p w:rsidR="00687AA9" w:rsidRPr="007A07A1" w:rsidP="00687AA9" w14:paraId="45CCEDA1" w14:textId="77777777">
      <w:pPr>
        <w:tabs>
          <w:tab w:val="left" w:pos="-720"/>
        </w:tabs>
        <w:suppressAutoHyphens/>
        <w:ind w:left="180"/>
        <w:rPr>
          <w:rFonts w:ascii="Times New Roman" w:hAnsi="Times New Roman"/>
          <w:szCs w:val="24"/>
        </w:rPr>
      </w:pPr>
      <w:r w:rsidRPr="007A07A1">
        <w:rPr>
          <w:rFonts w:ascii="Times New Roman" w:hAnsi="Times New Roman"/>
          <w:szCs w:val="24"/>
        </w:rPr>
        <w:tab/>
        <w:t>There are no questions of a sensitive nature.</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9A37DF" w:rsidRPr="00920F63" w:rsidP="00AD381B" w14:paraId="517AE7F8"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 xml:space="preserve">Provide an explanation of how the burden </w:t>
      </w:r>
      <w:r w:rsidRPr="00756FD3">
        <w:rPr>
          <w:rStyle w:val="a"/>
          <w:rFonts w:ascii="Times New Roman" w:hAnsi="Times New Roman"/>
          <w:b/>
          <w:szCs w:val="24"/>
        </w:rPr>
        <w:t>was estimated</w:t>
      </w:r>
      <w:r w:rsidRPr="00756FD3">
        <w:rPr>
          <w:rStyle w:val="a"/>
          <w:rFonts w:ascii="Times New Roman" w:hAnsi="Times New Roman"/>
          <w:b/>
          <w:szCs w:val="24"/>
        </w:rPr>
        <w:t>,</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2E3B97"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should not </w:t>
      </w:r>
      <w:r w:rsidRPr="00920F63">
        <w:rPr>
          <w:rStyle w:val="a"/>
          <w:rFonts w:ascii="Times New Roman" w:hAnsi="Times New Roman"/>
          <w:b/>
          <w:szCs w:val="24"/>
        </w:rPr>
        <w:t>be included</w:t>
      </w:r>
      <w:r w:rsidRPr="00920F63">
        <w:rPr>
          <w:rStyle w:val="a"/>
          <w:rFonts w:ascii="Times New Roman" w:hAnsi="Times New Roman"/>
          <w:b/>
          <w:szCs w:val="24"/>
        </w:rPr>
        <w:t xml:space="preserve"> here.  Instead, this cost should </w:t>
      </w:r>
      <w:r w:rsidRPr="00920F63">
        <w:rPr>
          <w:rStyle w:val="a"/>
          <w:rFonts w:ascii="Times New Roman" w:hAnsi="Times New Roman"/>
          <w:b/>
          <w:szCs w:val="24"/>
        </w:rPr>
        <w:t>be included</w:t>
      </w:r>
      <w:r w:rsidRPr="00920F63">
        <w:rPr>
          <w:rStyle w:val="a"/>
          <w:rFonts w:ascii="Times New Roman" w:hAnsi="Times New Roman"/>
          <w:b/>
          <w:szCs w:val="24"/>
        </w:rPr>
        <w:t xml:space="preserve"> in Item 14.</w:t>
      </w:r>
      <w:r w:rsidR="00D75313">
        <w:rPr>
          <w:rStyle w:val="a"/>
          <w:rFonts w:ascii="Times New Roman" w:hAnsi="Times New Roman"/>
          <w:b/>
          <w:szCs w:val="24"/>
        </w:rPr>
        <w:t xml:space="preserve"> If there is no cost to respondents, indicate by entering 0 in the chart below and/or provide a statement.</w:t>
      </w:r>
    </w:p>
    <w:p w:rsidR="002E3B97" w:rsidP="002E3B97" w14:paraId="76114109" w14:textId="77777777">
      <w:pPr>
        <w:tabs>
          <w:tab w:val="left" w:pos="-720"/>
          <w:tab w:val="left" w:pos="1247"/>
        </w:tabs>
        <w:suppressAutoHyphens/>
        <w:ind w:left="1166"/>
        <w:rPr>
          <w:rStyle w:val="a"/>
          <w:rFonts w:ascii="Times New Roman" w:hAnsi="Times New Roman"/>
          <w:b/>
          <w:szCs w:val="24"/>
        </w:rPr>
      </w:pPr>
    </w:p>
    <w:p w:rsidR="0041794B" w:rsidRPr="00C75B7F" w:rsidP="00EC54F9" w14:paraId="462565DF" w14:textId="19BFFB17">
      <w:pPr>
        <w:ind w:left="720"/>
        <w:rPr>
          <w:rFonts w:ascii="Times New Roman" w:hAnsi="Times New Roman"/>
          <w:color w:val="000000"/>
          <w:sz w:val="22"/>
          <w:szCs w:val="22"/>
        </w:rPr>
      </w:pPr>
      <w:r>
        <w:rPr>
          <w:rFonts w:ascii="Times New Roman" w:hAnsi="Times New Roman"/>
          <w:sz w:val="22"/>
          <w:szCs w:val="22"/>
        </w:rPr>
        <w:t xml:space="preserve">VR agencies </w:t>
      </w:r>
      <w:r w:rsidRPr="00C75B7F">
        <w:rPr>
          <w:rFonts w:ascii="Times New Roman" w:hAnsi="Times New Roman"/>
          <w:sz w:val="22"/>
          <w:szCs w:val="22"/>
        </w:rPr>
        <w:t xml:space="preserve">indicated the average time necessary to compile and submit the information was 32.67 hours per submission. The estimated hourly cost for staff time was </w:t>
      </w:r>
      <w:r w:rsidRPr="00C75B7F">
        <w:rPr>
          <w:rFonts w:ascii="Times New Roman" w:hAnsi="Times New Roman"/>
          <w:color w:val="000000"/>
          <w:sz w:val="22"/>
          <w:szCs w:val="22"/>
        </w:rPr>
        <w:t>$39.88. To enable an accurate comparison when calculating the proposed burden, RSA used $50.00 per hour as the cost for staff time, the amount used to calculate the staff burden for the current RSA-</w:t>
      </w:r>
      <w:r w:rsidR="009B1EA0">
        <w:rPr>
          <w:rFonts w:ascii="Times New Roman" w:hAnsi="Times New Roman"/>
          <w:color w:val="000000"/>
          <w:sz w:val="22"/>
          <w:szCs w:val="22"/>
        </w:rPr>
        <w:t>17</w:t>
      </w:r>
      <w:r w:rsidRPr="00C75B7F">
        <w:rPr>
          <w:rFonts w:ascii="Times New Roman" w:hAnsi="Times New Roman"/>
          <w:color w:val="000000"/>
          <w:sz w:val="22"/>
          <w:szCs w:val="22"/>
        </w:rPr>
        <w:t>. Therefore, submission of the revised RSA-</w:t>
      </w:r>
      <w:r>
        <w:rPr>
          <w:rFonts w:ascii="Times New Roman" w:hAnsi="Times New Roman"/>
          <w:color w:val="000000"/>
          <w:sz w:val="22"/>
          <w:szCs w:val="22"/>
        </w:rPr>
        <w:t>17</w:t>
      </w:r>
      <w:r w:rsidRPr="00C75B7F">
        <w:rPr>
          <w:rFonts w:ascii="Times New Roman" w:hAnsi="Times New Roman"/>
          <w:color w:val="000000"/>
          <w:sz w:val="22"/>
          <w:szCs w:val="22"/>
        </w:rPr>
        <w:t xml:space="preserve"> </w:t>
      </w:r>
      <w:r w:rsidRPr="00C75B7F">
        <w:rPr>
          <w:rFonts w:ascii="Times New Roman" w:hAnsi="Times New Roman"/>
          <w:color w:val="000000"/>
          <w:sz w:val="22"/>
          <w:szCs w:val="22"/>
        </w:rPr>
        <w:t>is estimated</w:t>
      </w:r>
      <w:r w:rsidRPr="00C75B7F">
        <w:rPr>
          <w:rFonts w:ascii="Times New Roman" w:hAnsi="Times New Roman"/>
          <w:color w:val="000000"/>
          <w:sz w:val="22"/>
          <w:szCs w:val="22"/>
        </w:rPr>
        <w:t xml:space="preserve"> to be $1,633.50 (32.67 hours multiplied by $50.00 per hour). VR grantees submit an average of </w:t>
      </w:r>
      <w:r w:rsidR="0017177C">
        <w:rPr>
          <w:rFonts w:ascii="Times New Roman" w:hAnsi="Times New Roman"/>
          <w:color w:val="000000"/>
          <w:sz w:val="22"/>
          <w:szCs w:val="22"/>
        </w:rPr>
        <w:t>two</w:t>
      </w:r>
      <w:r w:rsidRPr="00C75B7F">
        <w:rPr>
          <w:rFonts w:ascii="Times New Roman" w:hAnsi="Times New Roman"/>
          <w:color w:val="000000"/>
          <w:sz w:val="22"/>
          <w:szCs w:val="22"/>
        </w:rPr>
        <w:t xml:space="preserve"> RSA-</w:t>
      </w:r>
      <w:r>
        <w:rPr>
          <w:rFonts w:ascii="Times New Roman" w:hAnsi="Times New Roman"/>
          <w:color w:val="000000"/>
          <w:sz w:val="22"/>
          <w:szCs w:val="22"/>
        </w:rPr>
        <w:t>17</w:t>
      </w:r>
      <w:r w:rsidRPr="00C75B7F">
        <w:rPr>
          <w:rFonts w:ascii="Times New Roman" w:hAnsi="Times New Roman"/>
          <w:color w:val="000000"/>
          <w:sz w:val="22"/>
          <w:szCs w:val="22"/>
        </w:rPr>
        <w:t xml:space="preserve"> forms </w:t>
      </w:r>
      <w:r w:rsidR="00D809B6">
        <w:rPr>
          <w:rFonts w:ascii="Times New Roman" w:hAnsi="Times New Roman"/>
          <w:color w:val="000000"/>
          <w:sz w:val="22"/>
          <w:szCs w:val="22"/>
        </w:rPr>
        <w:t xml:space="preserve">annually </w:t>
      </w:r>
      <w:r w:rsidR="00AE5553">
        <w:rPr>
          <w:rFonts w:ascii="Times New Roman" w:hAnsi="Times New Roman"/>
          <w:color w:val="000000"/>
          <w:sz w:val="22"/>
          <w:szCs w:val="22"/>
        </w:rPr>
        <w:t>fo</w:t>
      </w:r>
      <w:r w:rsidR="000871E3">
        <w:rPr>
          <w:rFonts w:ascii="Times New Roman" w:hAnsi="Times New Roman"/>
          <w:color w:val="000000"/>
          <w:sz w:val="22"/>
          <w:szCs w:val="22"/>
        </w:rPr>
        <w:t>r</w:t>
      </w:r>
      <w:r w:rsidR="00AE5553">
        <w:rPr>
          <w:rFonts w:ascii="Times New Roman" w:hAnsi="Times New Roman"/>
          <w:color w:val="000000"/>
          <w:sz w:val="22"/>
          <w:szCs w:val="22"/>
        </w:rPr>
        <w:t xml:space="preserve"> each </w:t>
      </w:r>
      <w:r w:rsidR="000871E3">
        <w:rPr>
          <w:rFonts w:ascii="Times New Roman" w:hAnsi="Times New Roman"/>
          <w:color w:val="000000"/>
          <w:sz w:val="22"/>
          <w:szCs w:val="22"/>
        </w:rPr>
        <w:t>VR grant award</w:t>
      </w:r>
      <w:r w:rsidR="00612704">
        <w:rPr>
          <w:rFonts w:ascii="Times New Roman" w:hAnsi="Times New Roman"/>
          <w:color w:val="000000"/>
          <w:sz w:val="22"/>
          <w:szCs w:val="22"/>
        </w:rPr>
        <w:t xml:space="preserve"> (current FFY and </w:t>
      </w:r>
      <w:r w:rsidR="009E0106">
        <w:rPr>
          <w:rFonts w:ascii="Times New Roman" w:hAnsi="Times New Roman"/>
          <w:color w:val="000000"/>
          <w:sz w:val="22"/>
          <w:szCs w:val="22"/>
        </w:rPr>
        <w:t>previous FFY carryover year)</w:t>
      </w:r>
      <w:r w:rsidRPr="00C75B7F">
        <w:rPr>
          <w:rFonts w:ascii="Times New Roman" w:hAnsi="Times New Roman"/>
          <w:color w:val="000000"/>
          <w:sz w:val="22"/>
          <w:szCs w:val="22"/>
        </w:rPr>
        <w:t xml:space="preserve">. The total cost per agency </w:t>
      </w:r>
      <w:r w:rsidRPr="00C75B7F">
        <w:rPr>
          <w:rFonts w:ascii="Times New Roman" w:hAnsi="Times New Roman"/>
          <w:color w:val="000000"/>
          <w:sz w:val="22"/>
          <w:szCs w:val="22"/>
        </w:rPr>
        <w:t>is estimated</w:t>
      </w:r>
      <w:r w:rsidRPr="00C75B7F">
        <w:rPr>
          <w:rFonts w:ascii="Times New Roman" w:hAnsi="Times New Roman"/>
          <w:color w:val="000000"/>
          <w:sz w:val="22"/>
          <w:szCs w:val="22"/>
        </w:rPr>
        <w:t xml:space="preserve"> to be $6,534 ($1,633.50 cost per submission multiplied by 4 submissions). The total cost for all 78 VR agencies is </w:t>
      </w:r>
      <w:r w:rsidR="008852AF">
        <w:rPr>
          <w:rFonts w:ascii="Times New Roman" w:hAnsi="Times New Roman"/>
          <w:color w:val="000000"/>
          <w:sz w:val="22"/>
          <w:szCs w:val="22"/>
        </w:rPr>
        <w:t xml:space="preserve">approximately </w:t>
      </w:r>
      <w:r w:rsidRPr="00C75B7F">
        <w:rPr>
          <w:rFonts w:ascii="Times New Roman" w:hAnsi="Times New Roman"/>
          <w:color w:val="000000"/>
          <w:sz w:val="22"/>
          <w:szCs w:val="22"/>
        </w:rPr>
        <w:t xml:space="preserve">$509,652 ($6,534 multiplied by 78 VR agencies). </w:t>
      </w:r>
    </w:p>
    <w:p w:rsidR="0041794B" w:rsidP="001A1356" w14:paraId="32D89B54" w14:textId="77777777">
      <w:pPr>
        <w:ind w:left="720"/>
        <w:rPr>
          <w:rFonts w:ascii="Times New Roman" w:hAnsi="Times New Roman"/>
          <w:sz w:val="22"/>
          <w:szCs w:val="22"/>
        </w:rPr>
      </w:pPr>
    </w:p>
    <w:p w:rsidR="00961CB9" w:rsidP="001A1356" w14:paraId="7AACAB2E" w14:textId="5B9D90D5">
      <w:pPr>
        <w:ind w:left="720"/>
        <w:rPr>
          <w:rFonts w:ascii="Times New Roman" w:hAnsi="Times New Roman"/>
          <w:sz w:val="22"/>
          <w:szCs w:val="22"/>
        </w:rPr>
      </w:pPr>
      <w:r>
        <w:rPr>
          <w:rFonts w:ascii="Times New Roman" w:hAnsi="Times New Roman"/>
          <w:sz w:val="22"/>
          <w:szCs w:val="22"/>
        </w:rPr>
        <w:t xml:space="preserve">The burden estimate has not changed from the previously approved </w:t>
      </w:r>
      <w:r w:rsidR="00D20E7F">
        <w:rPr>
          <w:rFonts w:ascii="Times New Roman" w:hAnsi="Times New Roman"/>
          <w:sz w:val="22"/>
          <w:szCs w:val="22"/>
        </w:rPr>
        <w:t>RSA-17 information collection submission.</w:t>
      </w:r>
    </w:p>
    <w:p w:rsidR="00E17737" w:rsidP="00764B27" w14:paraId="2C850717" w14:textId="22CC6BB9">
      <w:pPr>
        <w:tabs>
          <w:tab w:val="left" w:pos="-720"/>
          <w:tab w:val="left" w:pos="1247"/>
        </w:tabs>
        <w:suppressAutoHyphens/>
        <w:rPr>
          <w:rStyle w:val="a"/>
          <w:rFonts w:ascii="Times New Roman" w:hAnsi="Times New Roman"/>
          <w:b/>
          <w:szCs w:val="24"/>
        </w:rPr>
      </w:pPr>
    </w:p>
    <w:p w:rsidR="00946126" w:rsidRPr="00756FD3" w:rsidP="00946126" w14:paraId="3AFF071E" w14:textId="0AC4040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81409A">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1409A"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5A3398" w:rsidRPr="00442E07" w:rsidP="005A3398" w14:paraId="3CBE7531" w14:textId="74429131">
            <w:pPr>
              <w:rPr>
                <w:rFonts w:ascii="Times New Roman" w:hAnsi="Times New Roman"/>
                <w:szCs w:val="24"/>
              </w:rPr>
            </w:pPr>
            <w:r>
              <w:rPr>
                <w:rFonts w:ascii="Times New Roman" w:hAnsi="Times New Roman"/>
                <w:szCs w:val="24"/>
              </w:rPr>
              <w:t>RSA-</w:t>
            </w:r>
            <w:r w:rsidR="00476EFA">
              <w:rPr>
                <w:rFonts w:ascii="Times New Roman" w:hAnsi="Times New Roman"/>
                <w:szCs w:val="24"/>
              </w:rPr>
              <w:t>17</w:t>
            </w:r>
          </w:p>
        </w:tc>
        <w:tc>
          <w:tcPr>
            <w:tcW w:w="1265" w:type="dxa"/>
          </w:tcPr>
          <w:p w:rsidR="005A3398" w:rsidRPr="00442E07" w:rsidP="009965C9" w14:paraId="71A29D82" w14:textId="2CD6FDF5">
            <w:pPr>
              <w:jc w:val="right"/>
              <w:rPr>
                <w:rFonts w:ascii="Times New Roman" w:hAnsi="Times New Roman"/>
                <w:szCs w:val="24"/>
              </w:rPr>
            </w:pPr>
            <w:r>
              <w:rPr>
                <w:rFonts w:ascii="Times New Roman" w:hAnsi="Times New Roman"/>
                <w:szCs w:val="24"/>
              </w:rPr>
              <w:t>N/A</w:t>
            </w:r>
          </w:p>
        </w:tc>
        <w:tc>
          <w:tcPr>
            <w:tcW w:w="1255" w:type="dxa"/>
          </w:tcPr>
          <w:p w:rsidR="005A3398" w:rsidRPr="00442E07" w:rsidP="009965C9" w14:paraId="068173B9" w14:textId="4ED972CD">
            <w:pPr>
              <w:jc w:val="right"/>
              <w:rPr>
                <w:rFonts w:ascii="Times New Roman" w:hAnsi="Times New Roman"/>
                <w:szCs w:val="24"/>
              </w:rPr>
            </w:pPr>
            <w:r>
              <w:rPr>
                <w:rFonts w:ascii="Times New Roman" w:hAnsi="Times New Roman"/>
                <w:szCs w:val="24"/>
              </w:rPr>
              <w:t>N/A</w:t>
            </w:r>
          </w:p>
        </w:tc>
        <w:tc>
          <w:tcPr>
            <w:tcW w:w="1275" w:type="dxa"/>
          </w:tcPr>
          <w:p w:rsidR="005A3398" w:rsidRPr="00442E07" w:rsidP="009965C9" w14:paraId="2F413E79" w14:textId="63545315">
            <w:pPr>
              <w:jc w:val="right"/>
              <w:rPr>
                <w:rFonts w:ascii="Times New Roman" w:hAnsi="Times New Roman"/>
                <w:szCs w:val="24"/>
              </w:rPr>
            </w:pPr>
            <w:r>
              <w:rPr>
                <w:rFonts w:ascii="Times New Roman" w:hAnsi="Times New Roman"/>
                <w:szCs w:val="24"/>
              </w:rPr>
              <w:t>78</w:t>
            </w:r>
          </w:p>
        </w:tc>
        <w:tc>
          <w:tcPr>
            <w:tcW w:w="1080" w:type="dxa"/>
          </w:tcPr>
          <w:p w:rsidR="005A3398" w:rsidRPr="00442E07" w:rsidP="009965C9" w14:paraId="75067F9F" w14:textId="4577B162">
            <w:pPr>
              <w:jc w:val="right"/>
              <w:rPr>
                <w:rFonts w:ascii="Times New Roman" w:hAnsi="Times New Roman"/>
                <w:szCs w:val="24"/>
              </w:rPr>
            </w:pPr>
            <w:r>
              <w:rPr>
                <w:rFonts w:ascii="Times New Roman" w:hAnsi="Times New Roman"/>
                <w:szCs w:val="24"/>
              </w:rPr>
              <w:t>3</w:t>
            </w:r>
            <w:r w:rsidR="00CF118C">
              <w:rPr>
                <w:rFonts w:ascii="Times New Roman" w:hAnsi="Times New Roman"/>
                <w:szCs w:val="24"/>
              </w:rPr>
              <w:t>12</w:t>
            </w:r>
          </w:p>
        </w:tc>
        <w:tc>
          <w:tcPr>
            <w:tcW w:w="1335" w:type="dxa"/>
          </w:tcPr>
          <w:p w:rsidR="005A3398" w:rsidRPr="00442E07" w:rsidP="002E7816" w14:paraId="155AE489" w14:textId="77319B51">
            <w:pPr>
              <w:jc w:val="right"/>
              <w:rPr>
                <w:rFonts w:ascii="Times New Roman" w:hAnsi="Times New Roman"/>
                <w:szCs w:val="24"/>
              </w:rPr>
            </w:pPr>
            <w:r>
              <w:rPr>
                <w:rFonts w:ascii="Times New Roman" w:hAnsi="Times New Roman"/>
                <w:szCs w:val="24"/>
              </w:rPr>
              <w:t>32.67</w:t>
            </w:r>
          </w:p>
        </w:tc>
        <w:tc>
          <w:tcPr>
            <w:tcW w:w="900" w:type="dxa"/>
          </w:tcPr>
          <w:p w:rsidR="005A3398" w:rsidRPr="00442E07" w:rsidP="002E7816" w14:paraId="5AFE134A" w14:textId="56A8E99F">
            <w:pPr>
              <w:jc w:val="right"/>
              <w:rPr>
                <w:rFonts w:ascii="Times New Roman" w:hAnsi="Times New Roman"/>
                <w:szCs w:val="24"/>
              </w:rPr>
            </w:pPr>
            <w:r>
              <w:rPr>
                <w:rFonts w:ascii="Times New Roman" w:hAnsi="Times New Roman"/>
                <w:szCs w:val="24"/>
              </w:rPr>
              <w:t>10,193</w:t>
            </w:r>
          </w:p>
        </w:tc>
        <w:tc>
          <w:tcPr>
            <w:tcW w:w="1530" w:type="dxa"/>
          </w:tcPr>
          <w:p w:rsidR="005A3398" w:rsidRPr="00442E07" w:rsidP="002E7816" w14:paraId="6036EE93" w14:textId="25759083">
            <w:pPr>
              <w:jc w:val="right"/>
              <w:rPr>
                <w:rFonts w:ascii="Times New Roman" w:hAnsi="Times New Roman"/>
                <w:szCs w:val="24"/>
              </w:rPr>
            </w:pPr>
            <w:r>
              <w:rPr>
                <w:rFonts w:ascii="Times New Roman" w:hAnsi="Times New Roman"/>
                <w:szCs w:val="24"/>
              </w:rPr>
              <w:t>$50.00</w:t>
            </w:r>
          </w:p>
        </w:tc>
        <w:tc>
          <w:tcPr>
            <w:tcW w:w="1350" w:type="dxa"/>
          </w:tcPr>
          <w:p w:rsidR="005A3398" w:rsidRPr="00442E07" w:rsidP="002E7816" w14:paraId="366B5E6F" w14:textId="1F0FDCB1">
            <w:pPr>
              <w:jc w:val="right"/>
              <w:rPr>
                <w:rFonts w:ascii="Times New Roman" w:hAnsi="Times New Roman"/>
                <w:szCs w:val="24"/>
              </w:rPr>
            </w:pPr>
            <w:r>
              <w:rPr>
                <w:rFonts w:ascii="Times New Roman" w:hAnsi="Times New Roman"/>
                <w:szCs w:val="24"/>
              </w:rPr>
              <w:t>$</w:t>
            </w:r>
            <w:r w:rsidR="007937DB">
              <w:rPr>
                <w:rFonts w:ascii="Times New Roman" w:hAnsi="Times New Roman"/>
                <w:szCs w:val="24"/>
              </w:rPr>
              <w:t>509,650</w:t>
            </w:r>
          </w:p>
        </w:tc>
      </w:tr>
      <w:tr w14:paraId="4F36A7D8" w14:textId="77777777" w:rsidTr="00C875E8">
        <w:tblPrEx>
          <w:tblW w:w="11335" w:type="dxa"/>
          <w:tblLayout w:type="fixed"/>
          <w:tblLook w:val="0020"/>
        </w:tblPrEx>
        <w:tc>
          <w:tcPr>
            <w:tcW w:w="1345" w:type="dxa"/>
          </w:tcPr>
          <w:p w:rsidR="005A3398" w:rsidRPr="00442E07" w:rsidP="005A3398" w14:paraId="772E880E" w14:textId="77777777">
            <w:pPr>
              <w:rPr>
                <w:rFonts w:ascii="Times New Roman" w:hAnsi="Times New Roman"/>
                <w:szCs w:val="24"/>
              </w:rPr>
            </w:pPr>
          </w:p>
        </w:tc>
        <w:tc>
          <w:tcPr>
            <w:tcW w:w="1265" w:type="dxa"/>
          </w:tcPr>
          <w:p w:rsidR="005A3398" w:rsidRPr="00442E07" w:rsidP="009965C9" w14:paraId="4F267347" w14:textId="77777777">
            <w:pPr>
              <w:jc w:val="right"/>
              <w:rPr>
                <w:rFonts w:ascii="Times New Roman" w:hAnsi="Times New Roman"/>
                <w:szCs w:val="24"/>
              </w:rPr>
            </w:pPr>
          </w:p>
        </w:tc>
        <w:tc>
          <w:tcPr>
            <w:tcW w:w="1255" w:type="dxa"/>
          </w:tcPr>
          <w:p w:rsidR="005A3398" w:rsidRPr="00442E07" w:rsidP="009965C9" w14:paraId="11213DBE" w14:textId="77777777">
            <w:pPr>
              <w:jc w:val="right"/>
              <w:rPr>
                <w:rFonts w:ascii="Times New Roman" w:hAnsi="Times New Roman"/>
                <w:szCs w:val="24"/>
              </w:rPr>
            </w:pPr>
          </w:p>
        </w:tc>
        <w:tc>
          <w:tcPr>
            <w:tcW w:w="1275" w:type="dxa"/>
          </w:tcPr>
          <w:p w:rsidR="005A3398" w:rsidRPr="00442E07" w:rsidP="009965C9" w14:paraId="434A586C" w14:textId="77777777">
            <w:pPr>
              <w:jc w:val="right"/>
              <w:rPr>
                <w:rFonts w:ascii="Times New Roman" w:hAnsi="Times New Roman"/>
                <w:szCs w:val="24"/>
              </w:rPr>
            </w:pPr>
          </w:p>
        </w:tc>
        <w:tc>
          <w:tcPr>
            <w:tcW w:w="1080" w:type="dxa"/>
          </w:tcPr>
          <w:p w:rsidR="005A3398" w:rsidRPr="00442E07" w:rsidP="009965C9" w14:paraId="162EFC22" w14:textId="77777777">
            <w:pPr>
              <w:jc w:val="right"/>
              <w:rPr>
                <w:rFonts w:ascii="Times New Roman" w:hAnsi="Times New Roman"/>
                <w:szCs w:val="24"/>
              </w:rPr>
            </w:pPr>
          </w:p>
        </w:tc>
        <w:tc>
          <w:tcPr>
            <w:tcW w:w="1335" w:type="dxa"/>
          </w:tcPr>
          <w:p w:rsidR="005A3398" w:rsidRPr="00442E07" w:rsidP="005A3398" w14:paraId="238B501D" w14:textId="77777777">
            <w:pPr>
              <w:jc w:val="center"/>
              <w:rPr>
                <w:rFonts w:ascii="Times New Roman" w:hAnsi="Times New Roman"/>
                <w:szCs w:val="24"/>
              </w:rPr>
            </w:pPr>
          </w:p>
        </w:tc>
        <w:tc>
          <w:tcPr>
            <w:tcW w:w="900" w:type="dxa"/>
          </w:tcPr>
          <w:p w:rsidR="005A3398" w:rsidRPr="00442E07" w:rsidP="005A3398" w14:paraId="328D1F02" w14:textId="77777777">
            <w:pPr>
              <w:pStyle w:val="EndnoteText"/>
              <w:tabs>
                <w:tab w:val="clear" w:pos="-720"/>
              </w:tabs>
              <w:suppressAutoHyphens w:val="0"/>
              <w:rPr>
                <w:rFonts w:ascii="Times New Roman" w:hAnsi="Times New Roman"/>
                <w:szCs w:val="24"/>
              </w:rPr>
            </w:pPr>
          </w:p>
        </w:tc>
        <w:tc>
          <w:tcPr>
            <w:tcW w:w="1530" w:type="dxa"/>
          </w:tcPr>
          <w:p w:rsidR="005A3398" w:rsidRPr="00442E07" w:rsidP="005A3398" w14:paraId="6AEB6B96" w14:textId="77777777">
            <w:pPr>
              <w:rPr>
                <w:rFonts w:ascii="Times New Roman" w:hAnsi="Times New Roman"/>
                <w:szCs w:val="24"/>
              </w:rPr>
            </w:pPr>
          </w:p>
        </w:tc>
        <w:tc>
          <w:tcPr>
            <w:tcW w:w="1350" w:type="dxa"/>
          </w:tcPr>
          <w:p w:rsidR="005A3398" w:rsidRPr="00442E07" w:rsidP="005A3398" w14:paraId="648B4DDB" w14:textId="77777777">
            <w:pPr>
              <w:rPr>
                <w:rFonts w:ascii="Times New Roman" w:hAnsi="Times New Roman"/>
                <w:szCs w:val="24"/>
              </w:rPr>
            </w:pPr>
          </w:p>
        </w:tc>
      </w:tr>
      <w:tr w14:paraId="25BFBBB1" w14:textId="77777777" w:rsidTr="00C875E8">
        <w:tblPrEx>
          <w:tblW w:w="11335" w:type="dxa"/>
          <w:tblLayout w:type="fixed"/>
          <w:tblLook w:val="0020"/>
        </w:tblPrEx>
        <w:tc>
          <w:tcPr>
            <w:tcW w:w="1345" w:type="dxa"/>
          </w:tcPr>
          <w:p w:rsidR="005A3398" w:rsidRPr="00442E07" w:rsidP="005A3398" w14:paraId="7ED1E8C6" w14:textId="77777777">
            <w:pPr>
              <w:rPr>
                <w:rFonts w:ascii="Times New Roman" w:hAnsi="Times New Roman"/>
                <w:szCs w:val="24"/>
              </w:rPr>
            </w:pPr>
          </w:p>
        </w:tc>
        <w:tc>
          <w:tcPr>
            <w:tcW w:w="1265" w:type="dxa"/>
          </w:tcPr>
          <w:p w:rsidR="005A3398" w:rsidRPr="00442E07" w:rsidP="009965C9" w14:paraId="55DBF5EE" w14:textId="77777777">
            <w:pPr>
              <w:jc w:val="right"/>
              <w:rPr>
                <w:rFonts w:ascii="Times New Roman" w:hAnsi="Times New Roman"/>
                <w:szCs w:val="24"/>
              </w:rPr>
            </w:pPr>
          </w:p>
        </w:tc>
        <w:tc>
          <w:tcPr>
            <w:tcW w:w="1255" w:type="dxa"/>
          </w:tcPr>
          <w:p w:rsidR="005A3398" w:rsidRPr="00442E07" w:rsidP="009965C9" w14:paraId="72768AFE" w14:textId="77777777">
            <w:pPr>
              <w:jc w:val="right"/>
              <w:rPr>
                <w:rFonts w:ascii="Times New Roman" w:hAnsi="Times New Roman"/>
                <w:szCs w:val="24"/>
              </w:rPr>
            </w:pPr>
          </w:p>
        </w:tc>
        <w:tc>
          <w:tcPr>
            <w:tcW w:w="1275" w:type="dxa"/>
          </w:tcPr>
          <w:p w:rsidR="005A3398" w:rsidRPr="00442E07" w:rsidP="009965C9" w14:paraId="48BF22D1" w14:textId="77777777">
            <w:pPr>
              <w:jc w:val="right"/>
              <w:rPr>
                <w:rFonts w:ascii="Times New Roman" w:hAnsi="Times New Roman"/>
                <w:szCs w:val="24"/>
              </w:rPr>
            </w:pPr>
          </w:p>
        </w:tc>
        <w:tc>
          <w:tcPr>
            <w:tcW w:w="1080" w:type="dxa"/>
          </w:tcPr>
          <w:p w:rsidR="005A3398" w:rsidRPr="00442E07" w:rsidP="009965C9" w14:paraId="67A77F2B" w14:textId="77777777">
            <w:pPr>
              <w:jc w:val="right"/>
              <w:rPr>
                <w:rFonts w:ascii="Times New Roman" w:hAnsi="Times New Roman"/>
                <w:szCs w:val="24"/>
              </w:rPr>
            </w:pPr>
          </w:p>
        </w:tc>
        <w:tc>
          <w:tcPr>
            <w:tcW w:w="1335" w:type="dxa"/>
          </w:tcPr>
          <w:p w:rsidR="005A3398" w:rsidRPr="00442E07" w:rsidP="005A3398" w14:paraId="1FC68D42" w14:textId="77777777">
            <w:pPr>
              <w:jc w:val="center"/>
              <w:rPr>
                <w:rFonts w:ascii="Times New Roman" w:hAnsi="Times New Roman"/>
                <w:szCs w:val="24"/>
              </w:rPr>
            </w:pPr>
          </w:p>
        </w:tc>
        <w:tc>
          <w:tcPr>
            <w:tcW w:w="900" w:type="dxa"/>
          </w:tcPr>
          <w:p w:rsidR="005A3398" w:rsidRPr="00442E07" w:rsidP="005A3398" w14:paraId="1F25E163" w14:textId="77777777">
            <w:pPr>
              <w:pStyle w:val="EndnoteText"/>
              <w:tabs>
                <w:tab w:val="clear" w:pos="-720"/>
              </w:tabs>
              <w:suppressAutoHyphens w:val="0"/>
              <w:rPr>
                <w:rFonts w:ascii="Times New Roman" w:hAnsi="Times New Roman"/>
                <w:szCs w:val="24"/>
              </w:rPr>
            </w:pPr>
          </w:p>
        </w:tc>
        <w:tc>
          <w:tcPr>
            <w:tcW w:w="1530" w:type="dxa"/>
          </w:tcPr>
          <w:p w:rsidR="005A3398" w:rsidRPr="00442E07" w:rsidP="005A3398" w14:paraId="0B446697" w14:textId="77777777">
            <w:pPr>
              <w:rPr>
                <w:rFonts w:ascii="Times New Roman" w:hAnsi="Times New Roman"/>
                <w:szCs w:val="24"/>
              </w:rPr>
            </w:pPr>
          </w:p>
        </w:tc>
        <w:tc>
          <w:tcPr>
            <w:tcW w:w="1350" w:type="dxa"/>
          </w:tcPr>
          <w:p w:rsidR="005A3398" w:rsidRPr="00442E07" w:rsidP="005A3398" w14:paraId="5A20573E" w14:textId="77777777">
            <w:pPr>
              <w:rPr>
                <w:rFonts w:ascii="Times New Roman" w:hAnsi="Times New Roman"/>
                <w:szCs w:val="24"/>
              </w:rPr>
            </w:pPr>
          </w:p>
        </w:tc>
      </w:tr>
      <w:tr w14:paraId="745205AD" w14:textId="77777777" w:rsidTr="00C875E8">
        <w:tblPrEx>
          <w:tblW w:w="11335" w:type="dxa"/>
          <w:tblLayout w:type="fixed"/>
          <w:tblLook w:val="0020"/>
        </w:tblPrEx>
        <w:tc>
          <w:tcPr>
            <w:tcW w:w="1345" w:type="dxa"/>
          </w:tcPr>
          <w:p w:rsidR="005A3398" w:rsidRPr="00442E07" w:rsidP="005A3398" w14:paraId="47904ACB" w14:textId="77777777">
            <w:pPr>
              <w:rPr>
                <w:rFonts w:ascii="Times New Roman" w:hAnsi="Times New Roman"/>
                <w:szCs w:val="24"/>
              </w:rPr>
            </w:pPr>
          </w:p>
        </w:tc>
        <w:tc>
          <w:tcPr>
            <w:tcW w:w="1265" w:type="dxa"/>
          </w:tcPr>
          <w:p w:rsidR="005A3398" w:rsidRPr="00442E07" w:rsidP="009965C9" w14:paraId="05923141" w14:textId="77777777">
            <w:pPr>
              <w:jc w:val="right"/>
              <w:rPr>
                <w:rFonts w:ascii="Times New Roman" w:hAnsi="Times New Roman"/>
                <w:szCs w:val="24"/>
              </w:rPr>
            </w:pPr>
          </w:p>
        </w:tc>
        <w:tc>
          <w:tcPr>
            <w:tcW w:w="1255" w:type="dxa"/>
          </w:tcPr>
          <w:p w:rsidR="005A3398" w:rsidRPr="00442E07" w:rsidP="009965C9" w14:paraId="5478467B" w14:textId="77777777">
            <w:pPr>
              <w:jc w:val="right"/>
              <w:rPr>
                <w:rFonts w:ascii="Times New Roman" w:hAnsi="Times New Roman"/>
                <w:szCs w:val="24"/>
              </w:rPr>
            </w:pPr>
          </w:p>
        </w:tc>
        <w:tc>
          <w:tcPr>
            <w:tcW w:w="1275" w:type="dxa"/>
          </w:tcPr>
          <w:p w:rsidR="005A3398" w:rsidRPr="00442E07" w:rsidP="009965C9" w14:paraId="2534BB8B" w14:textId="77777777">
            <w:pPr>
              <w:jc w:val="right"/>
              <w:rPr>
                <w:rFonts w:ascii="Times New Roman" w:hAnsi="Times New Roman"/>
                <w:szCs w:val="24"/>
              </w:rPr>
            </w:pPr>
          </w:p>
        </w:tc>
        <w:tc>
          <w:tcPr>
            <w:tcW w:w="1080" w:type="dxa"/>
          </w:tcPr>
          <w:p w:rsidR="005A3398" w:rsidRPr="00442E07" w:rsidP="009965C9" w14:paraId="730B9BAF" w14:textId="77777777">
            <w:pPr>
              <w:jc w:val="right"/>
              <w:rPr>
                <w:rFonts w:ascii="Times New Roman" w:hAnsi="Times New Roman"/>
                <w:szCs w:val="24"/>
              </w:rPr>
            </w:pPr>
          </w:p>
        </w:tc>
        <w:tc>
          <w:tcPr>
            <w:tcW w:w="1335" w:type="dxa"/>
          </w:tcPr>
          <w:p w:rsidR="005A3398" w:rsidRPr="00442E07" w:rsidP="005A3398" w14:paraId="1F6080C3" w14:textId="77777777">
            <w:pPr>
              <w:rPr>
                <w:rFonts w:ascii="Times New Roman" w:hAnsi="Times New Roman"/>
                <w:szCs w:val="24"/>
              </w:rPr>
            </w:pPr>
          </w:p>
        </w:tc>
        <w:tc>
          <w:tcPr>
            <w:tcW w:w="900" w:type="dxa"/>
          </w:tcPr>
          <w:p w:rsidR="005A3398" w:rsidRPr="00442E07" w:rsidP="005A3398" w14:paraId="543879CD" w14:textId="77777777">
            <w:pPr>
              <w:rPr>
                <w:rFonts w:ascii="Times New Roman" w:hAnsi="Times New Roman"/>
                <w:szCs w:val="24"/>
              </w:rPr>
            </w:pPr>
          </w:p>
        </w:tc>
        <w:tc>
          <w:tcPr>
            <w:tcW w:w="1530" w:type="dxa"/>
          </w:tcPr>
          <w:p w:rsidR="005A3398" w:rsidRPr="00442E07" w:rsidP="005A3398" w14:paraId="15A599D2" w14:textId="77777777">
            <w:pPr>
              <w:rPr>
                <w:rFonts w:ascii="Times New Roman" w:hAnsi="Times New Roman"/>
                <w:szCs w:val="24"/>
              </w:rPr>
            </w:pPr>
          </w:p>
        </w:tc>
        <w:tc>
          <w:tcPr>
            <w:tcW w:w="1350" w:type="dxa"/>
          </w:tcPr>
          <w:p w:rsidR="005A3398" w:rsidRPr="00442E07" w:rsidP="005A3398" w14:paraId="0D0AD9CB" w14:textId="77777777">
            <w:pPr>
              <w:rPr>
                <w:rFonts w:ascii="Times New Roman" w:hAnsi="Times New Roman"/>
                <w:szCs w:val="24"/>
              </w:rPr>
            </w:pPr>
          </w:p>
        </w:tc>
      </w:tr>
      <w:tr w14:paraId="46CE1196" w14:textId="77777777" w:rsidTr="00C875E8">
        <w:tblPrEx>
          <w:tblW w:w="11335" w:type="dxa"/>
          <w:tblLayout w:type="fixed"/>
          <w:tblLook w:val="0020"/>
        </w:tblPrEx>
        <w:tc>
          <w:tcPr>
            <w:tcW w:w="1345" w:type="dxa"/>
          </w:tcPr>
          <w:p w:rsidR="005A3398" w:rsidRPr="00442E07" w:rsidP="005A3398"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5A3398" w:rsidRPr="00442E07" w:rsidP="009965C9" w14:paraId="5D18C33A" w14:textId="77777777">
            <w:pPr>
              <w:jc w:val="right"/>
              <w:rPr>
                <w:rFonts w:ascii="Times New Roman" w:hAnsi="Times New Roman"/>
                <w:szCs w:val="24"/>
              </w:rPr>
            </w:pPr>
          </w:p>
        </w:tc>
        <w:tc>
          <w:tcPr>
            <w:tcW w:w="1255" w:type="dxa"/>
          </w:tcPr>
          <w:p w:rsidR="005A3398" w:rsidRPr="00442E07" w:rsidP="009965C9" w14:paraId="1A0667D5" w14:textId="77777777">
            <w:pPr>
              <w:jc w:val="right"/>
              <w:rPr>
                <w:rFonts w:ascii="Times New Roman" w:hAnsi="Times New Roman"/>
                <w:szCs w:val="24"/>
              </w:rPr>
            </w:pPr>
          </w:p>
        </w:tc>
        <w:tc>
          <w:tcPr>
            <w:tcW w:w="1275" w:type="dxa"/>
          </w:tcPr>
          <w:p w:rsidR="005A3398" w:rsidRPr="00442E07" w:rsidP="009965C9" w14:paraId="02CA0F1B" w14:textId="179B1FD1">
            <w:pPr>
              <w:jc w:val="right"/>
              <w:rPr>
                <w:rFonts w:ascii="Times New Roman" w:hAnsi="Times New Roman"/>
                <w:szCs w:val="24"/>
              </w:rPr>
            </w:pPr>
            <w:r>
              <w:rPr>
                <w:rFonts w:ascii="Times New Roman" w:hAnsi="Times New Roman"/>
                <w:szCs w:val="24"/>
              </w:rPr>
              <w:t>78</w:t>
            </w:r>
          </w:p>
        </w:tc>
        <w:tc>
          <w:tcPr>
            <w:tcW w:w="1080" w:type="dxa"/>
          </w:tcPr>
          <w:p w:rsidR="005A3398" w:rsidRPr="00442E07" w:rsidP="009965C9" w14:paraId="1CB21F2E" w14:textId="154F0E81">
            <w:pPr>
              <w:jc w:val="right"/>
              <w:rPr>
                <w:rFonts w:ascii="Times New Roman" w:hAnsi="Times New Roman"/>
                <w:szCs w:val="24"/>
              </w:rPr>
            </w:pPr>
            <w:r>
              <w:rPr>
                <w:rFonts w:ascii="Times New Roman" w:hAnsi="Times New Roman"/>
                <w:szCs w:val="24"/>
              </w:rPr>
              <w:t>3</w:t>
            </w:r>
            <w:r w:rsidR="00CF118C">
              <w:rPr>
                <w:rFonts w:ascii="Times New Roman" w:hAnsi="Times New Roman"/>
                <w:szCs w:val="24"/>
              </w:rPr>
              <w:t>12</w:t>
            </w:r>
          </w:p>
        </w:tc>
        <w:tc>
          <w:tcPr>
            <w:tcW w:w="1335" w:type="dxa"/>
          </w:tcPr>
          <w:p w:rsidR="005A3398" w:rsidRPr="00442E07" w:rsidP="002E7816" w14:paraId="7862ED2B" w14:textId="5D7738F2">
            <w:pPr>
              <w:jc w:val="right"/>
              <w:rPr>
                <w:rFonts w:ascii="Times New Roman" w:hAnsi="Times New Roman"/>
                <w:szCs w:val="24"/>
              </w:rPr>
            </w:pPr>
            <w:r>
              <w:rPr>
                <w:rFonts w:ascii="Times New Roman" w:hAnsi="Times New Roman"/>
                <w:szCs w:val="24"/>
              </w:rPr>
              <w:t>32.67</w:t>
            </w:r>
          </w:p>
        </w:tc>
        <w:tc>
          <w:tcPr>
            <w:tcW w:w="900" w:type="dxa"/>
          </w:tcPr>
          <w:p w:rsidR="005A3398" w:rsidRPr="00442E07" w:rsidP="002E7816" w14:paraId="06318A14" w14:textId="00AF166F">
            <w:pPr>
              <w:jc w:val="right"/>
              <w:rPr>
                <w:rFonts w:ascii="Times New Roman" w:hAnsi="Times New Roman"/>
                <w:szCs w:val="24"/>
              </w:rPr>
            </w:pPr>
            <w:r>
              <w:rPr>
                <w:rFonts w:ascii="Times New Roman" w:hAnsi="Times New Roman"/>
                <w:szCs w:val="24"/>
              </w:rPr>
              <w:t>10,193</w:t>
            </w:r>
          </w:p>
        </w:tc>
        <w:tc>
          <w:tcPr>
            <w:tcW w:w="1530" w:type="dxa"/>
          </w:tcPr>
          <w:p w:rsidR="005A3398" w:rsidRPr="00442E07" w:rsidP="009965C9" w14:paraId="358AD3B1" w14:textId="0F93B8DF">
            <w:pPr>
              <w:jc w:val="right"/>
              <w:rPr>
                <w:rFonts w:ascii="Times New Roman" w:hAnsi="Times New Roman"/>
                <w:szCs w:val="24"/>
              </w:rPr>
            </w:pPr>
            <w:r>
              <w:rPr>
                <w:rFonts w:ascii="Times New Roman" w:hAnsi="Times New Roman"/>
                <w:szCs w:val="24"/>
              </w:rPr>
              <w:t>$50.00</w:t>
            </w:r>
          </w:p>
        </w:tc>
        <w:tc>
          <w:tcPr>
            <w:tcW w:w="1350" w:type="dxa"/>
          </w:tcPr>
          <w:p w:rsidR="005A3398" w:rsidRPr="00442E07" w:rsidP="009965C9" w14:paraId="29E81082" w14:textId="0217BE7D">
            <w:pPr>
              <w:jc w:val="right"/>
              <w:rPr>
                <w:rFonts w:ascii="Times New Roman" w:hAnsi="Times New Roman"/>
                <w:szCs w:val="24"/>
              </w:rPr>
            </w:pPr>
            <w:r>
              <w:rPr>
                <w:rFonts w:ascii="Times New Roman" w:hAnsi="Times New Roman"/>
                <w:szCs w:val="24"/>
              </w:rPr>
              <w:t>$5</w:t>
            </w:r>
            <w:r w:rsidR="007937DB">
              <w:rPr>
                <w:rFonts w:ascii="Times New Roman" w:hAnsi="Times New Roman"/>
                <w:szCs w:val="24"/>
              </w:rPr>
              <w:t>09,650</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w:t>
      </w:r>
      <w:r w:rsidRPr="00AF5D1A">
        <w:rPr>
          <w:rStyle w:val="a"/>
          <w:rFonts w:ascii="Times New Roman" w:hAnsi="Times New Roman"/>
          <w:b/>
          <w:bCs/>
          <w:i/>
          <w:iCs/>
          <w:sz w:val="22"/>
          <w:szCs w:val="22"/>
        </w:rPr>
        <w:t>be included</w:t>
      </w:r>
      <w:r w:rsidRPr="00AF5D1A">
        <w:rPr>
          <w:rStyle w:val="a"/>
          <w:rFonts w:ascii="Times New Roman" w:hAnsi="Times New Roman"/>
          <w:b/>
          <w:bCs/>
          <w:i/>
          <w:iCs/>
          <w:sz w:val="22"/>
          <w:szCs w:val="22"/>
        </w:rPr>
        <w:t xml:space="preserve">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w:t>
      </w:r>
      <w:r w:rsidRPr="00ED7195">
        <w:rPr>
          <w:rFonts w:ascii="Times New Roman" w:hAnsi="Times New Roman"/>
          <w:b/>
          <w:szCs w:val="24"/>
        </w:rPr>
        <w:t>be split</w:t>
      </w:r>
      <w:r w:rsidRPr="00ED7195">
        <w:rPr>
          <w:rFonts w:ascii="Times New Roman" w:hAnsi="Times New Roman"/>
          <w:b/>
          <w:szCs w:val="24"/>
        </w:rPr>
        <w:t xml:space="preserve">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w:t>
      </w:r>
      <w:r w:rsidRPr="00ED7195">
        <w:rPr>
          <w:rFonts w:ascii="Times New Roman" w:hAnsi="Times New Roman"/>
          <w:b/>
          <w:szCs w:val="24"/>
        </w:rPr>
        <w:t>be incurred</w:t>
      </w:r>
      <w:r w:rsidRPr="00ED7195">
        <w:rPr>
          <w:rFonts w:ascii="Times New Roman" w:hAnsi="Times New Roman"/>
          <w:b/>
          <w:szCs w:val="24"/>
        </w:rPr>
        <w:t>.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w:t>
      </w:r>
      <w:r w:rsidRPr="00ED7195">
        <w:rPr>
          <w:rFonts w:ascii="Times New Roman" w:hAnsi="Times New Roman"/>
          <w:b/>
          <w:szCs w:val="24"/>
        </w:rPr>
        <w:t>are expected</w:t>
      </w:r>
      <w:r w:rsidRPr="00ED7195">
        <w:rPr>
          <w:rFonts w:ascii="Times New Roman" w:hAnsi="Times New Roman"/>
          <w:b/>
          <w:szCs w:val="24"/>
        </w:rPr>
        <w:t xml:space="preserve">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71EB0" w:rsidP="00AD381B" w14:paraId="0D383851" w14:textId="77777777">
      <w:pPr>
        <w:tabs>
          <w:tab w:val="left" w:pos="-720"/>
        </w:tabs>
        <w:suppressAutoHyphens/>
        <w:rPr>
          <w:rFonts w:ascii="Times New Roman" w:hAnsi="Times New Roman"/>
          <w:b/>
          <w:szCs w:val="24"/>
        </w:rPr>
      </w:pPr>
    </w:p>
    <w:p w:rsidR="00032D65" w:rsidRPr="008D71B5" w:rsidP="00032D65" w14:paraId="5829D3EF" w14:textId="4E367622">
      <w:pPr>
        <w:tabs>
          <w:tab w:val="left" w:pos="-720"/>
        </w:tabs>
        <w:suppressAutoHyphens/>
        <w:ind w:left="900"/>
        <w:rPr>
          <w:rFonts w:ascii="Times New Roman" w:hAnsi="Times New Roman"/>
        </w:rPr>
      </w:pPr>
      <w:r w:rsidRPr="008D71B5">
        <w:rPr>
          <w:rFonts w:ascii="Times New Roman" w:hAnsi="Times New Roman"/>
        </w:rPr>
        <w:t>Because grantees are utilizing existing equipment to access the RSAMIS for data entry, there are no additional equipment or maintenance costs. See response to question 12 for cost estimate.</w:t>
      </w:r>
    </w:p>
    <w:p w:rsidR="00032D65" w:rsidP="00AD381B" w14:paraId="037B1C20" w14:textId="77777777">
      <w:pPr>
        <w:tabs>
          <w:tab w:val="left" w:pos="-720"/>
        </w:tabs>
        <w:suppressAutoHyphens/>
        <w:rPr>
          <w:rFonts w:ascii="Times New Roman" w:hAnsi="Times New Roman"/>
          <w:b/>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w:t>
      </w:r>
      <w:r w:rsidRPr="00534B4A">
        <w:rPr>
          <w:rStyle w:val="a"/>
          <w:rFonts w:ascii="Times New Roman" w:hAnsi="Times New Roman"/>
          <w:b/>
          <w:szCs w:val="24"/>
        </w:rPr>
        <w:t>been incurred</w:t>
      </w:r>
      <w:r w:rsidRPr="00534B4A">
        <w:rPr>
          <w:rStyle w:val="a"/>
          <w:rFonts w:ascii="Times New Roman" w:hAnsi="Times New Roman"/>
          <w:b/>
          <w:szCs w:val="24"/>
        </w:rPr>
        <w:t xml:space="preserve"> without this collection of information.  Agencies also may aggregate cost estimates from Items 12, 13, and 14 in a single table.</w:t>
      </w:r>
    </w:p>
    <w:p w:rsidR="00534B4A" w:rsidP="00534B4A" w14:paraId="7E037551" w14:textId="77777777">
      <w:pPr>
        <w:tabs>
          <w:tab w:val="left" w:pos="-720"/>
        </w:tabs>
        <w:suppressAutoHyphens/>
        <w:rPr>
          <w:rFonts w:ascii="Times New Roman" w:hAnsi="Times New Roman"/>
          <w:szCs w:val="24"/>
        </w:rPr>
      </w:pPr>
    </w:p>
    <w:p w:rsidR="00E10FA3" w:rsidRPr="008D71B5" w:rsidP="00E10FA3" w14:paraId="5292A983" w14:textId="1A5EE5EC">
      <w:pPr>
        <w:tabs>
          <w:tab w:val="left" w:pos="-720"/>
        </w:tabs>
        <w:suppressAutoHyphens/>
        <w:ind w:left="900"/>
        <w:rPr>
          <w:rFonts w:ascii="Times New Roman" w:hAnsi="Times New Roman"/>
        </w:rPr>
      </w:pPr>
      <w:r w:rsidRPr="008D71B5">
        <w:rPr>
          <w:rFonts w:ascii="Times New Roman" w:hAnsi="Times New Roman"/>
        </w:rPr>
        <w:t xml:space="preserve">The data is </w:t>
      </w:r>
      <w:r w:rsidRPr="008D71B5">
        <w:rPr>
          <w:rFonts w:ascii="Times New Roman" w:hAnsi="Times New Roman"/>
        </w:rPr>
        <w:t>being collected</w:t>
      </w:r>
      <w:r w:rsidRPr="008D71B5">
        <w:rPr>
          <w:rFonts w:ascii="Times New Roman" w:hAnsi="Times New Roman"/>
        </w:rPr>
        <w:t xml:space="preserve"> through the RSAMIS, an existing system, and therefore there are no additional costs.</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F27AAF" w:rsidP="00534B4A" w14:paraId="39620A86" w14:textId="77777777">
      <w:pPr>
        <w:tabs>
          <w:tab w:val="left" w:pos="-720"/>
        </w:tabs>
        <w:suppressAutoHyphens/>
        <w:rPr>
          <w:rFonts w:ascii="Times New Roman" w:hAnsi="Times New Roman"/>
          <w:b/>
          <w:szCs w:val="24"/>
        </w:rPr>
      </w:pPr>
    </w:p>
    <w:p w:rsidR="00EC4A77" w:rsidP="00EC4A77" w14:paraId="09295214" w14:textId="1ACFD3F9">
      <w:pPr>
        <w:ind w:left="907"/>
        <w:rPr>
          <w:rFonts w:ascii="Times New Roman" w:hAnsi="Times New Roman"/>
          <w:sz w:val="22"/>
        </w:rPr>
      </w:pPr>
      <w:r w:rsidRPr="001E418D">
        <w:rPr>
          <w:rFonts w:ascii="Times New Roman" w:hAnsi="Times New Roman"/>
        </w:rPr>
        <w:t>The estimate related to the number of annual responses reflect</w:t>
      </w:r>
      <w:r>
        <w:rPr>
          <w:rFonts w:ascii="Times New Roman" w:hAnsi="Times New Roman"/>
        </w:rPr>
        <w:t>s: 1)</w:t>
      </w:r>
      <w:r w:rsidRPr="001E418D">
        <w:rPr>
          <w:rFonts w:ascii="Times New Roman" w:hAnsi="Times New Roman"/>
        </w:rPr>
        <w:t xml:space="preserve"> the potential that every grantee could </w:t>
      </w:r>
      <w:r>
        <w:rPr>
          <w:rFonts w:ascii="Times New Roman" w:hAnsi="Times New Roman"/>
        </w:rPr>
        <w:t xml:space="preserve">have to </w:t>
      </w:r>
      <w:r w:rsidRPr="001E418D">
        <w:rPr>
          <w:rFonts w:ascii="Times New Roman" w:hAnsi="Times New Roman"/>
        </w:rPr>
        <w:t>submit a</w:t>
      </w:r>
      <w:r>
        <w:rPr>
          <w:rFonts w:ascii="Times New Roman" w:hAnsi="Times New Roman"/>
        </w:rPr>
        <w:t xml:space="preserve">n RSA-17 form if they met the criteria to </w:t>
      </w:r>
      <w:r>
        <w:rPr>
          <w:rFonts w:ascii="Times New Roman" w:hAnsi="Times New Roman"/>
        </w:rPr>
        <w:t>carryover</w:t>
      </w:r>
      <w:r>
        <w:rPr>
          <w:rFonts w:ascii="Times New Roman" w:hAnsi="Times New Roman"/>
        </w:rPr>
        <w:t xml:space="preserve"> the prior year’s grant award</w:t>
      </w:r>
      <w:r w:rsidRPr="001E418D">
        <w:rPr>
          <w:rFonts w:ascii="Times New Roman" w:hAnsi="Times New Roman"/>
        </w:rPr>
        <w:t xml:space="preserve"> </w:t>
      </w:r>
      <w:r>
        <w:rPr>
          <w:rFonts w:ascii="Times New Roman" w:hAnsi="Times New Roman"/>
        </w:rPr>
        <w:t xml:space="preserve">and 2) that every grantee </w:t>
      </w:r>
      <w:r>
        <w:rPr>
          <w:rFonts w:ascii="Times New Roman" w:hAnsi="Times New Roman"/>
        </w:rPr>
        <w:t>has to</w:t>
      </w:r>
      <w:r>
        <w:rPr>
          <w:rFonts w:ascii="Times New Roman" w:hAnsi="Times New Roman"/>
        </w:rPr>
        <w:t xml:space="preserve"> submit the form for the current FFY’s award. </w:t>
      </w:r>
      <w:r w:rsidR="0020194C">
        <w:rPr>
          <w:rFonts w:ascii="Times New Roman" w:hAnsi="Times New Roman"/>
        </w:rPr>
        <w:t xml:space="preserve">Therefore, the estimate is based on the maximum number of forms that could </w:t>
      </w:r>
      <w:r w:rsidR="0020194C">
        <w:rPr>
          <w:rFonts w:ascii="Times New Roman" w:hAnsi="Times New Roman"/>
        </w:rPr>
        <w:t>be submitted</w:t>
      </w:r>
      <w:r w:rsidR="008457F2">
        <w:rPr>
          <w:rFonts w:ascii="Times New Roman" w:hAnsi="Times New Roman"/>
        </w:rPr>
        <w:t>.</w:t>
      </w:r>
    </w:p>
    <w:p w:rsidR="00EC4A77" w:rsidP="00EC4A77" w14:paraId="113E891C" w14:textId="77777777">
      <w:pPr>
        <w:tabs>
          <w:tab w:val="left" w:pos="3230"/>
        </w:tabs>
        <w:rPr>
          <w:rFonts w:ascii="Times New Roman" w:hAnsi="Times New Roman"/>
          <w:sz w:val="22"/>
          <w:szCs w:val="22"/>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w:t>
      </w:r>
      <w:r w:rsidRPr="00534B4A">
        <w:rPr>
          <w:rStyle w:val="a"/>
          <w:rFonts w:ascii="Times New Roman" w:hAnsi="Times New Roman"/>
          <w:b/>
          <w:szCs w:val="24"/>
        </w:rPr>
        <w:t>be published</w:t>
      </w:r>
      <w:r w:rsidRPr="00534B4A">
        <w:rPr>
          <w:rStyle w:val="a"/>
          <w:rFonts w:ascii="Times New Roman" w:hAnsi="Times New Roman"/>
          <w:b/>
          <w:szCs w:val="24"/>
        </w:rPr>
        <w:t xml:space="preserve">, outline plans for tabulation and publication.  Address any complex analytical techniques that will </w:t>
      </w:r>
      <w:r w:rsidRPr="00534B4A">
        <w:rPr>
          <w:rStyle w:val="a"/>
          <w:rFonts w:ascii="Times New Roman" w:hAnsi="Times New Roman"/>
          <w:b/>
          <w:szCs w:val="24"/>
        </w:rPr>
        <w:t>be used</w:t>
      </w:r>
      <w:r w:rsidRPr="00534B4A">
        <w:rPr>
          <w:rStyle w:val="a"/>
          <w:rFonts w:ascii="Times New Roman" w:hAnsi="Times New Roman"/>
          <w:b/>
          <w:szCs w:val="24"/>
        </w:rPr>
        <w:t>.  Provide the time schedule for the entire project, including beginning and ending dates of the collection of information, completion of report, publication dates, and other actions.</w:t>
      </w:r>
    </w:p>
    <w:p w:rsidR="00534B4A" w:rsidP="00534B4A" w14:paraId="75FB7083" w14:textId="77777777">
      <w:pPr>
        <w:tabs>
          <w:tab w:val="left" w:pos="-720"/>
        </w:tabs>
        <w:suppressAutoHyphens/>
        <w:rPr>
          <w:rFonts w:ascii="Times New Roman" w:hAnsi="Times New Roman"/>
          <w:szCs w:val="24"/>
        </w:rPr>
      </w:pPr>
    </w:p>
    <w:p w:rsidR="00571608" w:rsidRPr="008D71B5" w:rsidP="00571608" w14:paraId="62CFFFD6" w14:textId="557E996E">
      <w:pPr>
        <w:tabs>
          <w:tab w:val="left" w:pos="-720"/>
          <w:tab w:val="left" w:pos="450"/>
        </w:tabs>
        <w:suppressAutoHyphens/>
        <w:ind w:left="806"/>
        <w:rPr>
          <w:rFonts w:ascii="Times New Roman" w:hAnsi="Times New Roman"/>
        </w:rPr>
      </w:pPr>
      <w:r>
        <w:rPr>
          <w:rStyle w:val="a"/>
          <w:rFonts w:ascii="Times New Roman" w:hAnsi="Times New Roman"/>
        </w:rPr>
        <w:t xml:space="preserve">Upon submission </w:t>
      </w:r>
      <w:r w:rsidR="00DD048E">
        <w:rPr>
          <w:rStyle w:val="a"/>
          <w:rFonts w:ascii="Times New Roman" w:hAnsi="Times New Roman"/>
        </w:rPr>
        <w:t xml:space="preserve">of the forms </w:t>
      </w:r>
      <w:r>
        <w:rPr>
          <w:rStyle w:val="a"/>
          <w:rFonts w:ascii="Times New Roman" w:hAnsi="Times New Roman"/>
        </w:rPr>
        <w:t>by the grantee</w:t>
      </w:r>
      <w:r w:rsidR="00AB1C51">
        <w:rPr>
          <w:rStyle w:val="a"/>
          <w:rFonts w:ascii="Times New Roman" w:hAnsi="Times New Roman"/>
        </w:rPr>
        <w:t>s</w:t>
      </w:r>
      <w:r w:rsidR="00DD048E">
        <w:rPr>
          <w:rStyle w:val="a"/>
          <w:rFonts w:ascii="Times New Roman" w:hAnsi="Times New Roman"/>
        </w:rPr>
        <w:t xml:space="preserve"> in the RSAMIS</w:t>
      </w:r>
      <w:r w:rsidR="00AB1C51">
        <w:rPr>
          <w:rStyle w:val="a"/>
          <w:rFonts w:ascii="Times New Roman" w:hAnsi="Times New Roman"/>
        </w:rPr>
        <w:t>, th</w:t>
      </w:r>
      <w:r w:rsidR="00DD048E">
        <w:rPr>
          <w:rStyle w:val="a"/>
          <w:rFonts w:ascii="Times New Roman" w:hAnsi="Times New Roman"/>
        </w:rPr>
        <w:t xml:space="preserve">e data is immediately </w:t>
      </w:r>
      <w:r w:rsidR="008457F2">
        <w:rPr>
          <w:rStyle w:val="a"/>
          <w:rFonts w:ascii="Times New Roman" w:hAnsi="Times New Roman"/>
        </w:rPr>
        <w:t>publicly</w:t>
      </w:r>
      <w:r w:rsidR="00DD048E">
        <w:rPr>
          <w:rStyle w:val="a"/>
          <w:rFonts w:ascii="Times New Roman" w:hAnsi="Times New Roman"/>
        </w:rPr>
        <w:t xml:space="preserve"> available. </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534B4A" w:rsidP="00C95406" w14:paraId="5768FA11" w14:textId="12911DBC">
      <w:pPr>
        <w:tabs>
          <w:tab w:val="left" w:pos="-720"/>
          <w:tab w:val="left" w:pos="900"/>
        </w:tabs>
        <w:suppressAutoHyphens/>
        <w:ind w:left="900"/>
        <w:rPr>
          <w:rFonts w:ascii="Times New Roman" w:hAnsi="Times New Roman"/>
          <w:szCs w:val="24"/>
        </w:rPr>
      </w:pPr>
      <w:r>
        <w:rPr>
          <w:rFonts w:ascii="Times New Roman" w:hAnsi="Times New Roman"/>
          <w:szCs w:val="24"/>
        </w:rPr>
        <w:t>N/A</w:t>
      </w:r>
    </w:p>
    <w:p w:rsidR="007C4842" w:rsidRPr="00534B4A" w:rsidP="00534B4A" w14:paraId="662E898C" w14:textId="77777777">
      <w:pPr>
        <w:tabs>
          <w:tab w:val="left" w:pos="-720"/>
        </w:tabs>
        <w:suppressAutoHyphens/>
        <w:ind w:left="360"/>
        <w:rPr>
          <w:rFonts w:ascii="Times New Roman" w:hAnsi="Times New Roman"/>
          <w:szCs w:val="24"/>
        </w:rPr>
      </w:pPr>
    </w:p>
    <w:p w:rsidR="001C73C0" w:rsidP="00502035" w14:paraId="714E4AF8" w14:textId="77777777">
      <w:pPr>
        <w:pStyle w:val="ListParagraph"/>
        <w:keepNext/>
        <w:numPr>
          <w:ilvl w:val="0"/>
          <w:numId w:val="5"/>
        </w:numPr>
        <w:tabs>
          <w:tab w:val="left" w:pos="-720"/>
        </w:tabs>
        <w:suppressAutoHyphens/>
        <w:ind w:left="907"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C4842" w:rsidP="00502035" w14:paraId="4D2FE4CE" w14:textId="77777777">
      <w:pPr>
        <w:pStyle w:val="ListParagraph"/>
        <w:keepNext/>
        <w:tabs>
          <w:tab w:val="left" w:pos="-720"/>
        </w:tabs>
        <w:suppressAutoHyphens/>
        <w:ind w:left="907"/>
        <w:rPr>
          <w:rStyle w:val="a"/>
          <w:rFonts w:ascii="Times New Roman" w:hAnsi="Times New Roman"/>
          <w:b/>
          <w:szCs w:val="24"/>
        </w:rPr>
      </w:pPr>
    </w:p>
    <w:p w:rsidR="007C4842" w:rsidRPr="007C4842" w:rsidP="00502035" w14:paraId="09943708" w14:textId="563079E6">
      <w:pPr>
        <w:pStyle w:val="ListParagraph"/>
        <w:keepNext/>
        <w:tabs>
          <w:tab w:val="left" w:pos="-720"/>
        </w:tabs>
        <w:suppressAutoHyphens/>
        <w:ind w:left="907"/>
        <w:rPr>
          <w:rFonts w:ascii="Times New Roman" w:hAnsi="Times New Roman"/>
          <w:bCs/>
          <w:szCs w:val="24"/>
        </w:rPr>
      </w:pPr>
      <w:r w:rsidRPr="007C4842">
        <w:rPr>
          <w:rStyle w:val="a"/>
          <w:rFonts w:ascii="Times New Roman" w:hAnsi="Times New Roman"/>
          <w:bCs/>
          <w:szCs w:val="24"/>
        </w:rPr>
        <w:t>N/A</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7F2" w14:paraId="7D06CFD4" w14:textId="77777777">
    <w:pPr>
      <w:spacing w:before="140" w:line="100" w:lineRule="exact"/>
      <w:rPr>
        <w:sz w:val="10"/>
      </w:rPr>
    </w:pPr>
  </w:p>
  <w:p w:rsidR="008457F2" w14:paraId="095FECD5" w14:textId="77777777">
    <w:pPr>
      <w:tabs>
        <w:tab w:val="left" w:pos="0"/>
      </w:tabs>
      <w:suppressAutoHyphens/>
    </w:pPr>
  </w:p>
  <w:p w:rsidR="008457F2"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457F2"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8457F2"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54D9" w:rsidP="00043C32" w14:paraId="525D89A8" w14:textId="77777777">
      <w:r>
        <w:separator/>
      </w:r>
    </w:p>
  </w:footnote>
  <w:footnote w:type="continuationSeparator" w:id="1">
    <w:p w:rsidR="000854D9" w:rsidP="00043C32" w14:paraId="0E3E52C3" w14:textId="77777777">
      <w:r>
        <w:continuationSeparator/>
      </w:r>
    </w:p>
  </w:footnote>
  <w:footnote w:type="continuationNotice" w:id="2">
    <w:p w:rsidR="000854D9" w14:paraId="15240CF3" w14:textId="77777777"/>
  </w:footnote>
  <w:footnote w:id="3">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5D32A01"/>
    <w:multiLevelType w:val="hybridMultilevel"/>
    <w:tmpl w:val="4AB699D4"/>
    <w:lvl w:ilvl="0">
      <w:start w:val="1"/>
      <w:numFmt w:val="decimal"/>
      <w:lvlText w:val="%1."/>
      <w:lvlJc w:val="left"/>
      <w:pPr>
        <w:ind w:left="1170" w:hanging="360"/>
      </w:pPr>
      <w:rPr>
        <w:rFonts w:ascii="Times New Roman" w:eastAsia="Calibri" w:hAnsi="Times New Roman" w:hint="default"/>
        <w:sz w:val="22"/>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107E6A55"/>
    <w:multiLevelType w:val="hybridMultilevel"/>
    <w:tmpl w:val="28384E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C852FC2"/>
    <w:multiLevelType w:val="hybridMultilevel"/>
    <w:tmpl w:val="B596DF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5366A5C"/>
    <w:multiLevelType w:val="hybridMultilevel"/>
    <w:tmpl w:val="16FC37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4BDB56FD"/>
    <w:multiLevelType w:val="hybridMultilevel"/>
    <w:tmpl w:val="6902FEC6"/>
    <w:lvl w:ilvl="0">
      <w:start w:val="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956" w:hanging="360"/>
      </w:pPr>
      <w:rPr>
        <w:rFonts w:hint="default"/>
        <w:lang w:val="en-US" w:eastAsia="en-US" w:bidi="ar-SA"/>
      </w:rPr>
    </w:lvl>
    <w:lvl w:ilvl="2">
      <w:start w:val="0"/>
      <w:numFmt w:val="bullet"/>
      <w:lvlText w:val="•"/>
      <w:lvlJc w:val="left"/>
      <w:pPr>
        <w:ind w:left="2832"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584" w:hanging="360"/>
      </w:pPr>
      <w:rPr>
        <w:rFonts w:hint="default"/>
        <w:lang w:val="en-US" w:eastAsia="en-US" w:bidi="ar-SA"/>
      </w:rPr>
    </w:lvl>
    <w:lvl w:ilvl="5">
      <w:start w:val="0"/>
      <w:numFmt w:val="bullet"/>
      <w:lvlText w:val="•"/>
      <w:lvlJc w:val="left"/>
      <w:pPr>
        <w:ind w:left="546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1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8">
    <w:nsid w:val="503D7DC7"/>
    <w:multiLevelType w:val="hybridMultilevel"/>
    <w:tmpl w:val="5F02335E"/>
    <w:lvl w:ilvl="0">
      <w:start w:val="1"/>
      <w:numFmt w:val="bullet"/>
      <w:lvlText w:val=""/>
      <w:lvlJc w:val="left"/>
      <w:pPr>
        <w:ind w:left="1440" w:hanging="360"/>
      </w:pPr>
      <w:rPr>
        <w:rFonts w:ascii="Symbol" w:hAnsi="Symbol" w:cs="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cs="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cs="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9">
    <w:nsid w:val="52E61123"/>
    <w:multiLevelType w:val="hybridMultilevel"/>
    <w:tmpl w:val="61BE3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935E43"/>
    <w:multiLevelType w:val="hybridMultilevel"/>
    <w:tmpl w:val="DCD8EC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9CE435B"/>
    <w:multiLevelType w:val="hybridMultilevel"/>
    <w:tmpl w:val="59DCDB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70AB156C"/>
    <w:multiLevelType w:val="hybridMultilevel"/>
    <w:tmpl w:val="24C4F11C"/>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8D6AB2"/>
    <w:multiLevelType w:val="hybridMultilevel"/>
    <w:tmpl w:val="955C4E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B565E27"/>
    <w:multiLevelType w:val="hybridMultilevel"/>
    <w:tmpl w:val="81A056A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7D6F57B7"/>
    <w:multiLevelType w:val="hybridMultilevel"/>
    <w:tmpl w:val="E25EAE9E"/>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num w:numId="1" w16cid:durableId="262735462">
    <w:abstractNumId w:val="0"/>
  </w:num>
  <w:num w:numId="2" w16cid:durableId="864949969">
    <w:abstractNumId w:val="6"/>
  </w:num>
  <w:num w:numId="3" w16cid:durableId="266893921">
    <w:abstractNumId w:val="5"/>
  </w:num>
  <w:num w:numId="4" w16cid:durableId="379021007">
    <w:abstractNumId w:val="12"/>
  </w:num>
  <w:num w:numId="5" w16cid:durableId="1041396430">
    <w:abstractNumId w:val="13"/>
  </w:num>
  <w:num w:numId="6" w16cid:durableId="1337995305">
    <w:abstractNumId w:val="11"/>
  </w:num>
  <w:num w:numId="7" w16cid:durableId="1204051285">
    <w:abstractNumId w:val="16"/>
  </w:num>
  <w:num w:numId="8" w16cid:durableId="1218518699">
    <w:abstractNumId w:val="15"/>
  </w:num>
  <w:num w:numId="9" w16cid:durableId="1223980911">
    <w:abstractNumId w:val="9"/>
  </w:num>
  <w:num w:numId="10" w16cid:durableId="897478143">
    <w:abstractNumId w:val="1"/>
  </w:num>
  <w:num w:numId="11" w16cid:durableId="541946896">
    <w:abstractNumId w:val="8"/>
  </w:num>
  <w:num w:numId="12" w16cid:durableId="865168491">
    <w:abstractNumId w:val="14"/>
  </w:num>
  <w:num w:numId="13" w16cid:durableId="897327637">
    <w:abstractNumId w:val="2"/>
  </w:num>
  <w:num w:numId="14" w16cid:durableId="1663006508">
    <w:abstractNumId w:val="3"/>
  </w:num>
  <w:num w:numId="15" w16cid:durableId="1057363093">
    <w:abstractNumId w:val="10"/>
  </w:num>
  <w:num w:numId="16" w16cid:durableId="785656430">
    <w:abstractNumId w:val="4"/>
  </w:num>
  <w:num w:numId="17" w16cid:durableId="2046324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91E"/>
    <w:rsid w:val="00004048"/>
    <w:rsid w:val="0000717C"/>
    <w:rsid w:val="000078F2"/>
    <w:rsid w:val="00010D85"/>
    <w:rsid w:val="000135A2"/>
    <w:rsid w:val="00032D65"/>
    <w:rsid w:val="00035ED5"/>
    <w:rsid w:val="00043C32"/>
    <w:rsid w:val="000446F5"/>
    <w:rsid w:val="00051BDD"/>
    <w:rsid w:val="00075654"/>
    <w:rsid w:val="00084514"/>
    <w:rsid w:val="00084A81"/>
    <w:rsid w:val="000854D9"/>
    <w:rsid w:val="00086D39"/>
    <w:rsid w:val="000871E3"/>
    <w:rsid w:val="00093017"/>
    <w:rsid w:val="000C0B5D"/>
    <w:rsid w:val="000C0E2E"/>
    <w:rsid w:val="000C4A49"/>
    <w:rsid w:val="000D0D89"/>
    <w:rsid w:val="000D144E"/>
    <w:rsid w:val="000D160E"/>
    <w:rsid w:val="000E1853"/>
    <w:rsid w:val="000E2881"/>
    <w:rsid w:val="000E31F1"/>
    <w:rsid w:val="00103DA0"/>
    <w:rsid w:val="00106008"/>
    <w:rsid w:val="00120619"/>
    <w:rsid w:val="00133810"/>
    <w:rsid w:val="0013467A"/>
    <w:rsid w:val="001351E3"/>
    <w:rsid w:val="001440F5"/>
    <w:rsid w:val="00144E8A"/>
    <w:rsid w:val="00144EEE"/>
    <w:rsid w:val="0017177C"/>
    <w:rsid w:val="001769B5"/>
    <w:rsid w:val="00182384"/>
    <w:rsid w:val="001824F3"/>
    <w:rsid w:val="001946F1"/>
    <w:rsid w:val="001A1356"/>
    <w:rsid w:val="001A3619"/>
    <w:rsid w:val="001A6AE0"/>
    <w:rsid w:val="001B1BED"/>
    <w:rsid w:val="001B7387"/>
    <w:rsid w:val="001C009E"/>
    <w:rsid w:val="001C09D6"/>
    <w:rsid w:val="001C5283"/>
    <w:rsid w:val="001C73C0"/>
    <w:rsid w:val="001D0235"/>
    <w:rsid w:val="001D6E5C"/>
    <w:rsid w:val="001E084D"/>
    <w:rsid w:val="001E418D"/>
    <w:rsid w:val="001E79BD"/>
    <w:rsid w:val="001F5BCF"/>
    <w:rsid w:val="0020194C"/>
    <w:rsid w:val="00210B56"/>
    <w:rsid w:val="00221F64"/>
    <w:rsid w:val="002225CC"/>
    <w:rsid w:val="002236E8"/>
    <w:rsid w:val="00224A3B"/>
    <w:rsid w:val="00225E7E"/>
    <w:rsid w:val="00226AB6"/>
    <w:rsid w:val="00227AD9"/>
    <w:rsid w:val="00240A39"/>
    <w:rsid w:val="0024114A"/>
    <w:rsid w:val="00243F1C"/>
    <w:rsid w:val="00246FE9"/>
    <w:rsid w:val="00250100"/>
    <w:rsid w:val="0026155A"/>
    <w:rsid w:val="00262A69"/>
    <w:rsid w:val="00264A90"/>
    <w:rsid w:val="00270AF7"/>
    <w:rsid w:val="00273511"/>
    <w:rsid w:val="00277351"/>
    <w:rsid w:val="00292CA2"/>
    <w:rsid w:val="002958F6"/>
    <w:rsid w:val="002A3221"/>
    <w:rsid w:val="002B14A9"/>
    <w:rsid w:val="002B21B1"/>
    <w:rsid w:val="002B2922"/>
    <w:rsid w:val="002C3520"/>
    <w:rsid w:val="002E14E0"/>
    <w:rsid w:val="002E21DC"/>
    <w:rsid w:val="002E2359"/>
    <w:rsid w:val="002E3B97"/>
    <w:rsid w:val="002E3F69"/>
    <w:rsid w:val="002E7816"/>
    <w:rsid w:val="002F55E5"/>
    <w:rsid w:val="002F5BAE"/>
    <w:rsid w:val="003016DF"/>
    <w:rsid w:val="00303131"/>
    <w:rsid w:val="00307295"/>
    <w:rsid w:val="00315E0F"/>
    <w:rsid w:val="00316DEB"/>
    <w:rsid w:val="0032078A"/>
    <w:rsid w:val="00323905"/>
    <w:rsid w:val="0032539E"/>
    <w:rsid w:val="003310F9"/>
    <w:rsid w:val="00332064"/>
    <w:rsid w:val="003475EB"/>
    <w:rsid w:val="0037779B"/>
    <w:rsid w:val="00377973"/>
    <w:rsid w:val="003860E4"/>
    <w:rsid w:val="003A3137"/>
    <w:rsid w:val="003B1545"/>
    <w:rsid w:val="003C055E"/>
    <w:rsid w:val="003C2613"/>
    <w:rsid w:val="003C7F21"/>
    <w:rsid w:val="003D0520"/>
    <w:rsid w:val="003D1859"/>
    <w:rsid w:val="003D48B0"/>
    <w:rsid w:val="003D635A"/>
    <w:rsid w:val="003E16A5"/>
    <w:rsid w:val="003E4235"/>
    <w:rsid w:val="003F247E"/>
    <w:rsid w:val="003F4037"/>
    <w:rsid w:val="003F6E31"/>
    <w:rsid w:val="00402A7E"/>
    <w:rsid w:val="00404DEF"/>
    <w:rsid w:val="00412915"/>
    <w:rsid w:val="0041794B"/>
    <w:rsid w:val="00417FE5"/>
    <w:rsid w:val="00423248"/>
    <w:rsid w:val="00435349"/>
    <w:rsid w:val="00441262"/>
    <w:rsid w:val="00442E07"/>
    <w:rsid w:val="00445B09"/>
    <w:rsid w:val="004564F7"/>
    <w:rsid w:val="00470CA3"/>
    <w:rsid w:val="00476EFA"/>
    <w:rsid w:val="00481A56"/>
    <w:rsid w:val="004824F9"/>
    <w:rsid w:val="00482FFE"/>
    <w:rsid w:val="00491BC0"/>
    <w:rsid w:val="00491C90"/>
    <w:rsid w:val="004922D6"/>
    <w:rsid w:val="004938E3"/>
    <w:rsid w:val="004A408D"/>
    <w:rsid w:val="004B2101"/>
    <w:rsid w:val="004C1AEF"/>
    <w:rsid w:val="004C68A3"/>
    <w:rsid w:val="004C6A41"/>
    <w:rsid w:val="004E3F3A"/>
    <w:rsid w:val="004E46BB"/>
    <w:rsid w:val="004E78A3"/>
    <w:rsid w:val="004E7A01"/>
    <w:rsid w:val="004F27AD"/>
    <w:rsid w:val="00502035"/>
    <w:rsid w:val="005043DD"/>
    <w:rsid w:val="00505360"/>
    <w:rsid w:val="005150BF"/>
    <w:rsid w:val="0052073E"/>
    <w:rsid w:val="00522E09"/>
    <w:rsid w:val="00534B4A"/>
    <w:rsid w:val="00534E3D"/>
    <w:rsid w:val="00535E76"/>
    <w:rsid w:val="0054376F"/>
    <w:rsid w:val="005463E3"/>
    <w:rsid w:val="00546826"/>
    <w:rsid w:val="00546C29"/>
    <w:rsid w:val="00560DB1"/>
    <w:rsid w:val="00562BED"/>
    <w:rsid w:val="005633CF"/>
    <w:rsid w:val="0056762F"/>
    <w:rsid w:val="00571608"/>
    <w:rsid w:val="00581C11"/>
    <w:rsid w:val="00583CA9"/>
    <w:rsid w:val="00590222"/>
    <w:rsid w:val="0059056E"/>
    <w:rsid w:val="005943AF"/>
    <w:rsid w:val="00594D72"/>
    <w:rsid w:val="005A12F8"/>
    <w:rsid w:val="005A28BC"/>
    <w:rsid w:val="005A3398"/>
    <w:rsid w:val="005A665C"/>
    <w:rsid w:val="005D74DB"/>
    <w:rsid w:val="005D7CCA"/>
    <w:rsid w:val="005F0FCD"/>
    <w:rsid w:val="00600F5E"/>
    <w:rsid w:val="00602D41"/>
    <w:rsid w:val="006042DE"/>
    <w:rsid w:val="00607B3B"/>
    <w:rsid w:val="00612704"/>
    <w:rsid w:val="00621757"/>
    <w:rsid w:val="006245C3"/>
    <w:rsid w:val="00626007"/>
    <w:rsid w:val="0064591B"/>
    <w:rsid w:val="00653910"/>
    <w:rsid w:val="00665820"/>
    <w:rsid w:val="006675AA"/>
    <w:rsid w:val="00670A49"/>
    <w:rsid w:val="006801C8"/>
    <w:rsid w:val="0068567A"/>
    <w:rsid w:val="00687AA9"/>
    <w:rsid w:val="0069365E"/>
    <w:rsid w:val="006A292A"/>
    <w:rsid w:val="006A38F7"/>
    <w:rsid w:val="006A4EBB"/>
    <w:rsid w:val="006B4172"/>
    <w:rsid w:val="006B6801"/>
    <w:rsid w:val="006C1E18"/>
    <w:rsid w:val="006C384D"/>
    <w:rsid w:val="006D124F"/>
    <w:rsid w:val="006D15BD"/>
    <w:rsid w:val="006D740A"/>
    <w:rsid w:val="006E2FD5"/>
    <w:rsid w:val="006F2015"/>
    <w:rsid w:val="006F6D8E"/>
    <w:rsid w:val="0070154C"/>
    <w:rsid w:val="0070178F"/>
    <w:rsid w:val="00716775"/>
    <w:rsid w:val="00717A61"/>
    <w:rsid w:val="007217D8"/>
    <w:rsid w:val="00731716"/>
    <w:rsid w:val="007418DB"/>
    <w:rsid w:val="007437D7"/>
    <w:rsid w:val="00746BBE"/>
    <w:rsid w:val="00755548"/>
    <w:rsid w:val="00755D99"/>
    <w:rsid w:val="00756FD3"/>
    <w:rsid w:val="00764B27"/>
    <w:rsid w:val="00765392"/>
    <w:rsid w:val="0078049C"/>
    <w:rsid w:val="00790E3E"/>
    <w:rsid w:val="007911E6"/>
    <w:rsid w:val="007928FA"/>
    <w:rsid w:val="007937DB"/>
    <w:rsid w:val="007A07A1"/>
    <w:rsid w:val="007A56BF"/>
    <w:rsid w:val="007B4E25"/>
    <w:rsid w:val="007B7494"/>
    <w:rsid w:val="007C0A4C"/>
    <w:rsid w:val="007C4842"/>
    <w:rsid w:val="007E58EE"/>
    <w:rsid w:val="007F2C26"/>
    <w:rsid w:val="007F33FA"/>
    <w:rsid w:val="007F6104"/>
    <w:rsid w:val="00800D30"/>
    <w:rsid w:val="00802786"/>
    <w:rsid w:val="00807D1A"/>
    <w:rsid w:val="0081409A"/>
    <w:rsid w:val="00823555"/>
    <w:rsid w:val="00827A90"/>
    <w:rsid w:val="00841110"/>
    <w:rsid w:val="008418E7"/>
    <w:rsid w:val="00841ABE"/>
    <w:rsid w:val="00843904"/>
    <w:rsid w:val="008457F2"/>
    <w:rsid w:val="00851EA5"/>
    <w:rsid w:val="00860D8E"/>
    <w:rsid w:val="00862AD9"/>
    <w:rsid w:val="00864ADF"/>
    <w:rsid w:val="00867BCF"/>
    <w:rsid w:val="00874EFE"/>
    <w:rsid w:val="008774AC"/>
    <w:rsid w:val="00880742"/>
    <w:rsid w:val="00882126"/>
    <w:rsid w:val="0088526D"/>
    <w:rsid w:val="008852AF"/>
    <w:rsid w:val="008917B1"/>
    <w:rsid w:val="008933F1"/>
    <w:rsid w:val="008A7EC3"/>
    <w:rsid w:val="008A7FE1"/>
    <w:rsid w:val="008C0EA8"/>
    <w:rsid w:val="008C215E"/>
    <w:rsid w:val="008C5786"/>
    <w:rsid w:val="008D0601"/>
    <w:rsid w:val="008D1F11"/>
    <w:rsid w:val="008D2A45"/>
    <w:rsid w:val="008D6E41"/>
    <w:rsid w:val="008D71B5"/>
    <w:rsid w:val="008E5919"/>
    <w:rsid w:val="008E7BF3"/>
    <w:rsid w:val="008F06D9"/>
    <w:rsid w:val="008F20BB"/>
    <w:rsid w:val="008F23AD"/>
    <w:rsid w:val="00905951"/>
    <w:rsid w:val="00905C2A"/>
    <w:rsid w:val="00910FC0"/>
    <w:rsid w:val="00912D2C"/>
    <w:rsid w:val="00916E50"/>
    <w:rsid w:val="00916EE4"/>
    <w:rsid w:val="009202F7"/>
    <w:rsid w:val="00920F63"/>
    <w:rsid w:val="009243F3"/>
    <w:rsid w:val="0093366B"/>
    <w:rsid w:val="00934185"/>
    <w:rsid w:val="00935B63"/>
    <w:rsid w:val="009375A4"/>
    <w:rsid w:val="009417DF"/>
    <w:rsid w:val="00941DCE"/>
    <w:rsid w:val="00946126"/>
    <w:rsid w:val="00952DF9"/>
    <w:rsid w:val="0095421D"/>
    <w:rsid w:val="00954750"/>
    <w:rsid w:val="009551D4"/>
    <w:rsid w:val="00960C86"/>
    <w:rsid w:val="00961CB9"/>
    <w:rsid w:val="00964BA6"/>
    <w:rsid w:val="00967B7D"/>
    <w:rsid w:val="00971704"/>
    <w:rsid w:val="009725AD"/>
    <w:rsid w:val="0097276A"/>
    <w:rsid w:val="009732A4"/>
    <w:rsid w:val="009739A8"/>
    <w:rsid w:val="009767AF"/>
    <w:rsid w:val="00980E32"/>
    <w:rsid w:val="00981F58"/>
    <w:rsid w:val="00986D0A"/>
    <w:rsid w:val="009918DA"/>
    <w:rsid w:val="009965C9"/>
    <w:rsid w:val="009A37DF"/>
    <w:rsid w:val="009A413A"/>
    <w:rsid w:val="009B1EA0"/>
    <w:rsid w:val="009B37DC"/>
    <w:rsid w:val="009C5EBD"/>
    <w:rsid w:val="009D3428"/>
    <w:rsid w:val="009D6D90"/>
    <w:rsid w:val="009E0106"/>
    <w:rsid w:val="009E3E86"/>
    <w:rsid w:val="009E5140"/>
    <w:rsid w:val="00A118A2"/>
    <w:rsid w:val="00A11AE2"/>
    <w:rsid w:val="00A156F4"/>
    <w:rsid w:val="00A23F26"/>
    <w:rsid w:val="00A26DE5"/>
    <w:rsid w:val="00A27982"/>
    <w:rsid w:val="00A371FE"/>
    <w:rsid w:val="00A4001C"/>
    <w:rsid w:val="00A40AAB"/>
    <w:rsid w:val="00A46D01"/>
    <w:rsid w:val="00A61E64"/>
    <w:rsid w:val="00A6543C"/>
    <w:rsid w:val="00A70816"/>
    <w:rsid w:val="00A71D77"/>
    <w:rsid w:val="00A7203C"/>
    <w:rsid w:val="00A72C8C"/>
    <w:rsid w:val="00A7636D"/>
    <w:rsid w:val="00A9138E"/>
    <w:rsid w:val="00A965B0"/>
    <w:rsid w:val="00A968B7"/>
    <w:rsid w:val="00AB1C51"/>
    <w:rsid w:val="00AB7588"/>
    <w:rsid w:val="00AC0466"/>
    <w:rsid w:val="00AC1C89"/>
    <w:rsid w:val="00AC3CE4"/>
    <w:rsid w:val="00AD381B"/>
    <w:rsid w:val="00AE5553"/>
    <w:rsid w:val="00AF2CDD"/>
    <w:rsid w:val="00AF590B"/>
    <w:rsid w:val="00AF5B5B"/>
    <w:rsid w:val="00AF5D1A"/>
    <w:rsid w:val="00B017F9"/>
    <w:rsid w:val="00B02043"/>
    <w:rsid w:val="00B07213"/>
    <w:rsid w:val="00B075C6"/>
    <w:rsid w:val="00B10A05"/>
    <w:rsid w:val="00B11242"/>
    <w:rsid w:val="00B16F95"/>
    <w:rsid w:val="00B40448"/>
    <w:rsid w:val="00B410A0"/>
    <w:rsid w:val="00B54167"/>
    <w:rsid w:val="00B62E06"/>
    <w:rsid w:val="00B63C0A"/>
    <w:rsid w:val="00B64B1D"/>
    <w:rsid w:val="00B64E0C"/>
    <w:rsid w:val="00B67FD6"/>
    <w:rsid w:val="00B71851"/>
    <w:rsid w:val="00B732EB"/>
    <w:rsid w:val="00B77993"/>
    <w:rsid w:val="00B923EE"/>
    <w:rsid w:val="00B9671B"/>
    <w:rsid w:val="00B96A39"/>
    <w:rsid w:val="00BA1D31"/>
    <w:rsid w:val="00BA36B5"/>
    <w:rsid w:val="00BC62EB"/>
    <w:rsid w:val="00BD103C"/>
    <w:rsid w:val="00BE4803"/>
    <w:rsid w:val="00BF1B31"/>
    <w:rsid w:val="00C12573"/>
    <w:rsid w:val="00C164D3"/>
    <w:rsid w:val="00C20670"/>
    <w:rsid w:val="00C209D1"/>
    <w:rsid w:val="00C224FD"/>
    <w:rsid w:val="00C2579B"/>
    <w:rsid w:val="00C2582C"/>
    <w:rsid w:val="00C41976"/>
    <w:rsid w:val="00C44A27"/>
    <w:rsid w:val="00C53B2E"/>
    <w:rsid w:val="00C57108"/>
    <w:rsid w:val="00C6374E"/>
    <w:rsid w:val="00C67EE6"/>
    <w:rsid w:val="00C75B7F"/>
    <w:rsid w:val="00C76D44"/>
    <w:rsid w:val="00C86713"/>
    <w:rsid w:val="00C875E8"/>
    <w:rsid w:val="00C917BE"/>
    <w:rsid w:val="00C92035"/>
    <w:rsid w:val="00C95406"/>
    <w:rsid w:val="00C979BA"/>
    <w:rsid w:val="00CC13C3"/>
    <w:rsid w:val="00CC2A72"/>
    <w:rsid w:val="00CC2D9E"/>
    <w:rsid w:val="00CC3FB5"/>
    <w:rsid w:val="00CD2067"/>
    <w:rsid w:val="00CD47BC"/>
    <w:rsid w:val="00CD7592"/>
    <w:rsid w:val="00CF118C"/>
    <w:rsid w:val="00CF2AE1"/>
    <w:rsid w:val="00CF61B0"/>
    <w:rsid w:val="00D012B7"/>
    <w:rsid w:val="00D11B36"/>
    <w:rsid w:val="00D179C2"/>
    <w:rsid w:val="00D20E7F"/>
    <w:rsid w:val="00D34984"/>
    <w:rsid w:val="00D36C35"/>
    <w:rsid w:val="00D4564B"/>
    <w:rsid w:val="00D47BB7"/>
    <w:rsid w:val="00D5728E"/>
    <w:rsid w:val="00D579F0"/>
    <w:rsid w:val="00D71EB0"/>
    <w:rsid w:val="00D74061"/>
    <w:rsid w:val="00D75313"/>
    <w:rsid w:val="00D77A72"/>
    <w:rsid w:val="00D809B6"/>
    <w:rsid w:val="00D90A84"/>
    <w:rsid w:val="00D94A0A"/>
    <w:rsid w:val="00DA5C44"/>
    <w:rsid w:val="00DA719E"/>
    <w:rsid w:val="00DA75D5"/>
    <w:rsid w:val="00DB26F7"/>
    <w:rsid w:val="00DC2540"/>
    <w:rsid w:val="00DC6D11"/>
    <w:rsid w:val="00DD048E"/>
    <w:rsid w:val="00DD7FCE"/>
    <w:rsid w:val="00DF1E15"/>
    <w:rsid w:val="00DF64B7"/>
    <w:rsid w:val="00E0002F"/>
    <w:rsid w:val="00E10FA3"/>
    <w:rsid w:val="00E11E02"/>
    <w:rsid w:val="00E16ACD"/>
    <w:rsid w:val="00E17134"/>
    <w:rsid w:val="00E17737"/>
    <w:rsid w:val="00E25EBC"/>
    <w:rsid w:val="00E648C4"/>
    <w:rsid w:val="00E66550"/>
    <w:rsid w:val="00E71745"/>
    <w:rsid w:val="00E73C55"/>
    <w:rsid w:val="00E75769"/>
    <w:rsid w:val="00E768D0"/>
    <w:rsid w:val="00E877BF"/>
    <w:rsid w:val="00E93A79"/>
    <w:rsid w:val="00EA1767"/>
    <w:rsid w:val="00EA33BE"/>
    <w:rsid w:val="00EB0929"/>
    <w:rsid w:val="00EB0FA5"/>
    <w:rsid w:val="00EC01DD"/>
    <w:rsid w:val="00EC0F8C"/>
    <w:rsid w:val="00EC2CF0"/>
    <w:rsid w:val="00EC2F9A"/>
    <w:rsid w:val="00EC35E3"/>
    <w:rsid w:val="00EC4A77"/>
    <w:rsid w:val="00EC54F9"/>
    <w:rsid w:val="00ED7195"/>
    <w:rsid w:val="00EE7533"/>
    <w:rsid w:val="00EE79BB"/>
    <w:rsid w:val="00EF2A63"/>
    <w:rsid w:val="00EF44DC"/>
    <w:rsid w:val="00F0414F"/>
    <w:rsid w:val="00F079FE"/>
    <w:rsid w:val="00F27561"/>
    <w:rsid w:val="00F27AAF"/>
    <w:rsid w:val="00F30AE5"/>
    <w:rsid w:val="00F31BEC"/>
    <w:rsid w:val="00F4029D"/>
    <w:rsid w:val="00F50EA8"/>
    <w:rsid w:val="00F53F8D"/>
    <w:rsid w:val="00F5782B"/>
    <w:rsid w:val="00F73131"/>
    <w:rsid w:val="00F779BC"/>
    <w:rsid w:val="00F77B51"/>
    <w:rsid w:val="00F874B6"/>
    <w:rsid w:val="00FB2DFF"/>
    <w:rsid w:val="00FC669D"/>
    <w:rsid w:val="00FD03E3"/>
    <w:rsid w:val="00FD2022"/>
    <w:rsid w:val="00FD2F62"/>
    <w:rsid w:val="00FD30CD"/>
    <w:rsid w:val="00FD422C"/>
    <w:rsid w:val="00FD4F0B"/>
    <w:rsid w:val="00FD7011"/>
    <w:rsid w:val="00FE02FC"/>
    <w:rsid w:val="00FE1BAE"/>
    <w:rsid w:val="00FF4E48"/>
    <w:rsid w:val="00FF59C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1"/>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nhideWhenUsed/>
    <w:rsid w:val="006A38F7"/>
    <w:rPr>
      <w:sz w:val="20"/>
    </w:rPr>
  </w:style>
  <w:style w:type="character" w:customStyle="1" w:styleId="CommentTextChar">
    <w:name w:val="Comment Text Char"/>
    <w:basedOn w:val="DefaultParagraphFont"/>
    <w:link w:val="CommentText"/>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rsid w:val="00B71851"/>
    <w:pPr>
      <w:widowControl w:val="0"/>
      <w:suppressAutoHyphens/>
    </w:pPr>
    <w:rPr>
      <w:rFonts w:ascii="Courier New" w:hAnsi="Courier New"/>
      <w:b/>
      <w:snapToGrid w:val="0"/>
    </w:rPr>
  </w:style>
  <w:style w:type="character" w:customStyle="1" w:styleId="BodyTextChar0">
    <w:name w:val="Body Text Char"/>
    <w:basedOn w:val="DefaultParagraphFont"/>
    <w:link w:val="BodyText0"/>
    <w:rsid w:val="00B71851"/>
    <w:rPr>
      <w:rFonts w:ascii="Courier New" w:hAnsi="Courier New"/>
      <w:b/>
      <w:snapToGrid w:val="0"/>
      <w:sz w:val="24"/>
    </w:rPr>
  </w:style>
  <w:style w:type="paragraph" w:customStyle="1" w:styleId="Default">
    <w:name w:val="Default"/>
    <w:rsid w:val="00B7185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sa.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21" ma:contentTypeDescription="Create a new document." ma:contentTypeScope="" ma:versionID="6ff6bc09f1e55e59d95606125025b8d6">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8549d26aef2a65845c158908b16285f1"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a39aedec-79d4-44c0-81c0-9a36ca7ee0cc" xsi:nil="true"/>
    <TaxCatchAll xmlns="2a2db8c4-56ab-4882-a5d0-0fe8165c6658" xsi:nil="true"/>
    <lcf76f155ced4ddcb4097134ff3c332f xmlns="a39aedec-79d4-44c0-81c0-9a36ca7ee0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305260A9-E5B2-4846-AA3E-2D37211C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a39aedec-79d4-44c0-81c0-9a36ca7ee0cc"/>
    <ds:schemaRef ds:uri="2a2db8c4-56ab-4882-a5d0-0fe8165c6658"/>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4491</Words>
  <Characters>22637</Characters>
  <Application>Microsoft Office Word</Application>
  <DocSecurity>0</DocSecurity>
  <Lines>390</Lines>
  <Paragraphs>68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Steele, David</cp:lastModifiedBy>
  <cp:revision>215</cp:revision>
  <dcterms:created xsi:type="dcterms:W3CDTF">2023-02-28T10:00:00Z</dcterms:created>
  <dcterms:modified xsi:type="dcterms:W3CDTF">2026-05-29T14:35:00Z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0x010100F2D39385235E384C8AF4AC60446E5C40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