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58CE2522" w14:textId="5EDA830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26889">
        <w:rPr>
          <w:rFonts w:ascii="Times New Roman" w:hAnsi="Times New Roman"/>
          <w:szCs w:val="24"/>
        </w:rPr>
        <w:t>1810</w:t>
      </w:r>
      <w:r w:rsidRPr="00C875E8">
        <w:rPr>
          <w:rFonts w:ascii="Times New Roman" w:hAnsi="Times New Roman"/>
          <w:szCs w:val="24"/>
        </w:rPr>
        <w:t>-</w:t>
      </w:r>
      <w:r w:rsidR="00E26889">
        <w:rPr>
          <w:rFonts w:ascii="Times New Roman" w:hAnsi="Times New Roman"/>
          <w:szCs w:val="24"/>
        </w:rPr>
        <w:t>0722</w:t>
      </w:r>
    </w:p>
    <w:p w:rsidR="00EA1767" w:rsidRPr="00AD381B" w:rsidP="006B4172" w14:paraId="58CE2523" w14:textId="21707A37">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D730A3">
        <w:rPr>
          <w:rFonts w:ascii="Times New Roman" w:hAnsi="Times New Roman"/>
          <w:szCs w:val="24"/>
        </w:rPr>
        <w:t>xx/xx/</w:t>
      </w:r>
      <w:r w:rsidR="00D730A3">
        <w:rPr>
          <w:rFonts w:ascii="Times New Roman" w:hAnsi="Times New Roman"/>
          <w:szCs w:val="24"/>
        </w:rPr>
        <w:t>xxxx</w:t>
      </w: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E26889" w:rsidP="00AD381B" w14:paraId="2C9F0B24" w14:textId="590B80AB">
      <w:pPr>
        <w:pStyle w:val="ListParagraph"/>
        <w:suppressAutoHyphens/>
        <w:spacing w:line="240" w:lineRule="exact"/>
        <w:rPr>
          <w:rFonts w:ascii="Times New Roman" w:hAnsi="Times New Roman"/>
          <w:szCs w:val="24"/>
        </w:rPr>
      </w:pPr>
      <w:r>
        <w:rPr>
          <w:rFonts w:ascii="Times New Roman" w:hAnsi="Times New Roman"/>
          <w:szCs w:val="24"/>
        </w:rPr>
        <w:t xml:space="preserve">The Office of Indian Education (OIE) of the U.S. Department of Education (ED) requests an extension of </w:t>
      </w:r>
      <w:r w:rsidR="0012032C">
        <w:rPr>
          <w:rFonts w:ascii="Times New Roman" w:hAnsi="Times New Roman"/>
          <w:szCs w:val="24"/>
        </w:rPr>
        <w:t xml:space="preserve">clearance for the </w:t>
      </w:r>
      <w:r w:rsidRPr="003A5622" w:rsidR="00B064C5">
        <w:rPr>
          <w:rFonts w:ascii="Times New Roman" w:hAnsi="Times New Roman"/>
          <w:color w:val="2E2E2E"/>
          <w:szCs w:val="24"/>
          <w:shd w:val="clear" w:color="auto" w:fill="F8F8F8"/>
        </w:rPr>
        <w:t>Demonstration Grants for Indian Children and Youth Program Grant Application Package</w:t>
      </w:r>
      <w:r w:rsidRPr="003A5622" w:rsidR="00B064C5">
        <w:rPr>
          <w:rFonts w:ascii="Times New Roman" w:hAnsi="Times New Roman"/>
          <w:szCs w:val="24"/>
        </w:rPr>
        <w:t xml:space="preserve"> </w:t>
      </w:r>
      <w:r w:rsidR="0012032C">
        <w:rPr>
          <w:rFonts w:ascii="Times New Roman" w:hAnsi="Times New Roman"/>
          <w:szCs w:val="24"/>
        </w:rPr>
        <w:t xml:space="preserve">authorized under </w:t>
      </w:r>
      <w:r w:rsidR="00797EDC">
        <w:rPr>
          <w:rFonts w:ascii="Times New Roman" w:hAnsi="Times New Roman"/>
          <w:szCs w:val="24"/>
        </w:rPr>
        <w:t>Title VI, Part A, of the Elementary and Secondary Education Act of 1965, as amended (ESEA). The Demonstration</w:t>
      </w:r>
      <w:r w:rsidR="00AF5776">
        <w:rPr>
          <w:rFonts w:ascii="Times New Roman" w:hAnsi="Times New Roman"/>
          <w:szCs w:val="24"/>
        </w:rPr>
        <w:t xml:space="preserve"> Grant</w:t>
      </w:r>
      <w:r w:rsidR="00797EDC">
        <w:rPr>
          <w:rFonts w:ascii="Times New Roman" w:hAnsi="Times New Roman"/>
          <w:szCs w:val="24"/>
        </w:rPr>
        <w:t xml:space="preserve"> (</w:t>
      </w:r>
      <w:r w:rsidR="007C2A04">
        <w:rPr>
          <w:rFonts w:ascii="Times New Roman" w:hAnsi="Times New Roman"/>
          <w:szCs w:val="24"/>
        </w:rPr>
        <w:t>ALN</w:t>
      </w:r>
      <w:r w:rsidR="00797EDC">
        <w:rPr>
          <w:rFonts w:ascii="Times New Roman" w:hAnsi="Times New Roman"/>
          <w:szCs w:val="24"/>
        </w:rPr>
        <w:t xml:space="preserve"> 84.299A) program is a competitive discretionary grant program. The grant applications submitted for this program are evalu</w:t>
      </w:r>
      <w:r w:rsidR="00510E66">
        <w:rPr>
          <w:rFonts w:ascii="Times New Roman" w:hAnsi="Times New Roman"/>
          <w:szCs w:val="24"/>
        </w:rPr>
        <w:t xml:space="preserve">ated </w:t>
      </w:r>
      <w:r w:rsidR="00510E66">
        <w:rPr>
          <w:rFonts w:ascii="Times New Roman" w:hAnsi="Times New Roman"/>
          <w:szCs w:val="24"/>
        </w:rPr>
        <w:t>on the basis of</w:t>
      </w:r>
      <w:r w:rsidR="00510E66">
        <w:rPr>
          <w:rFonts w:ascii="Times New Roman" w:hAnsi="Times New Roman"/>
          <w:szCs w:val="24"/>
        </w:rPr>
        <w:t xml:space="preserve"> how well an applicant addresses the selection criteria and are used to determine applicant eligibility and amount of award for projects selected for funding.</w:t>
      </w:r>
    </w:p>
    <w:p w:rsidR="00510E66" w:rsidP="00AD381B" w14:paraId="5436AE69" w14:textId="77777777">
      <w:pPr>
        <w:pStyle w:val="ListParagraph"/>
        <w:suppressAutoHyphens/>
        <w:spacing w:line="240" w:lineRule="exact"/>
        <w:rPr>
          <w:rFonts w:ascii="Times New Roman" w:hAnsi="Times New Roman"/>
          <w:szCs w:val="24"/>
        </w:rPr>
      </w:pPr>
    </w:p>
    <w:p w:rsidR="00510E66" w:rsidP="00AD381B" w14:paraId="03A40260" w14:textId="397AB4F8">
      <w:pPr>
        <w:pStyle w:val="ListParagraph"/>
        <w:suppressAutoHyphens/>
        <w:spacing w:line="240" w:lineRule="exact"/>
        <w:rPr>
          <w:rFonts w:ascii="Times New Roman" w:hAnsi="Times New Roman"/>
          <w:szCs w:val="24"/>
        </w:rPr>
      </w:pPr>
      <w:r w:rsidRPr="002D4B1E">
        <w:rPr>
          <w:rFonts w:ascii="Times New Roman" w:hAnsi="Times New Roman"/>
          <w:szCs w:val="24"/>
        </w:rPr>
        <w:t>The selection criteria used for the Demonstration Grant program include general selection criteria from 34 CFR 75.210 and selection criteria based on regulatory requirements in 34 CFR part 263, in accordance with 34 CFR 75.209(a).  The selection criteria from 34 CFR part 263 are from section 263.24,</w:t>
      </w:r>
      <w:r w:rsidR="000C5E1E">
        <w:rPr>
          <w:rFonts w:ascii="Times New Roman" w:hAnsi="Times New Roman"/>
          <w:szCs w:val="24"/>
        </w:rPr>
        <w:t xml:space="preserve"> as published in the Notice </w:t>
      </w:r>
      <w:r w:rsidR="002D51CC">
        <w:rPr>
          <w:rFonts w:ascii="Times New Roman" w:hAnsi="Times New Roman"/>
          <w:szCs w:val="24"/>
        </w:rPr>
        <w:t>of Final Rulemaking on June 17, 2020.</w:t>
      </w:r>
      <w:r w:rsidR="00100B85">
        <w:rPr>
          <w:rFonts w:ascii="Times New Roman" w:hAnsi="Times New Roman"/>
          <w:szCs w:val="24"/>
        </w:rPr>
        <w:t xml:space="preserve"> Those regulations also contain application requirements in section 263.22, which contain information collection requirements. These criteria are not expected </w:t>
      </w:r>
      <w:r w:rsidR="007C49E4">
        <w:rPr>
          <w:rFonts w:ascii="Times New Roman" w:hAnsi="Times New Roman"/>
          <w:szCs w:val="24"/>
        </w:rPr>
        <w:t>to change prior to a future competition.</w:t>
      </w: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7C49E4" w14:paraId="58CE252B" w14:textId="6D25CC33">
      <w:pPr>
        <w:suppressAutoHyphens/>
        <w:spacing w:line="240" w:lineRule="exact"/>
        <w:ind w:left="720"/>
        <w:rPr>
          <w:rFonts w:ascii="Times New Roman" w:hAnsi="Times New Roman"/>
          <w:szCs w:val="24"/>
        </w:rPr>
      </w:pPr>
    </w:p>
    <w:p w:rsidR="007C49E4" w:rsidP="007C49E4" w14:paraId="4FCB1D5F" w14:textId="47C939A0">
      <w:pPr>
        <w:suppressAutoHyphens/>
        <w:spacing w:line="240" w:lineRule="exact"/>
        <w:ind w:left="720"/>
        <w:rPr>
          <w:rFonts w:ascii="Times New Roman" w:hAnsi="Times New Roman"/>
          <w:szCs w:val="24"/>
        </w:rPr>
      </w:pPr>
      <w:r>
        <w:rPr>
          <w:rFonts w:ascii="Times New Roman" w:hAnsi="Times New Roman"/>
          <w:szCs w:val="24"/>
        </w:rPr>
        <w:t>The type of information provided in the application includes: the purpose of the project; the objectives, activities, and timelines for the funding period requested</w:t>
      </w:r>
      <w:r w:rsidR="00564A24">
        <w:rPr>
          <w:rFonts w:ascii="Times New Roman" w:hAnsi="Times New Roman"/>
          <w:szCs w:val="24"/>
        </w:rPr>
        <w:t>; qualifications o</w:t>
      </w:r>
      <w:r w:rsidR="001B07E3">
        <w:rPr>
          <w:rFonts w:ascii="Times New Roman" w:hAnsi="Times New Roman"/>
          <w:szCs w:val="24"/>
        </w:rPr>
        <w:t>f</w:t>
      </w:r>
      <w:r w:rsidR="00564A24">
        <w:rPr>
          <w:rFonts w:ascii="Times New Roman" w:hAnsi="Times New Roman"/>
          <w:szCs w:val="24"/>
        </w:rPr>
        <w:t xml:space="preserve"> key personnel; the evaluation procedures to be used to measure progress and effectiveness of the project; and a detailed budget and description of resources.</w:t>
      </w:r>
    </w:p>
    <w:p w:rsidR="00564A24" w:rsidP="007C49E4" w14:paraId="7D4DA49A" w14:textId="77777777">
      <w:pPr>
        <w:suppressAutoHyphens/>
        <w:spacing w:line="240" w:lineRule="exact"/>
        <w:ind w:left="720"/>
        <w:rPr>
          <w:rFonts w:ascii="Times New Roman" w:hAnsi="Times New Roman"/>
          <w:szCs w:val="24"/>
        </w:rPr>
      </w:pPr>
    </w:p>
    <w:p w:rsidR="00564A24" w:rsidP="007C49E4" w14:paraId="629706E5" w14:textId="71A63380">
      <w:pPr>
        <w:suppressAutoHyphens/>
        <w:spacing w:line="240" w:lineRule="exact"/>
        <w:ind w:left="720"/>
        <w:rPr>
          <w:rFonts w:ascii="Times New Roman" w:hAnsi="Times New Roman"/>
          <w:szCs w:val="24"/>
        </w:rPr>
      </w:pPr>
      <w:r>
        <w:rPr>
          <w:rFonts w:ascii="Times New Roman" w:hAnsi="Times New Roman"/>
          <w:szCs w:val="24"/>
        </w:rPr>
        <w:t xml:space="preserve">Eligible applicants submit the information to describe the project for which funding is </w:t>
      </w:r>
      <w:r w:rsidR="000271A4">
        <w:rPr>
          <w:rFonts w:ascii="Times New Roman" w:hAnsi="Times New Roman"/>
          <w:szCs w:val="24"/>
        </w:rPr>
        <w:t xml:space="preserve">requested. The information provided by the applicant addresses the selection criteria for the program. The application is evaluated </w:t>
      </w:r>
      <w:r w:rsidR="001B07E3">
        <w:rPr>
          <w:rFonts w:ascii="Times New Roman" w:hAnsi="Times New Roman"/>
          <w:szCs w:val="24"/>
        </w:rPr>
        <w:t xml:space="preserve">and scored </w:t>
      </w:r>
      <w:r w:rsidR="000271A4">
        <w:rPr>
          <w:rFonts w:ascii="Times New Roman" w:hAnsi="Times New Roman"/>
          <w:szCs w:val="24"/>
        </w:rPr>
        <w:t xml:space="preserve">through a peer review </w:t>
      </w:r>
      <w:r w:rsidR="00AE5E7E">
        <w:rPr>
          <w:rFonts w:ascii="Times New Roman" w:hAnsi="Times New Roman"/>
          <w:szCs w:val="24"/>
        </w:rPr>
        <w:t>process; an</w:t>
      </w:r>
      <w:r w:rsidR="000271A4">
        <w:rPr>
          <w:rFonts w:ascii="Times New Roman" w:hAnsi="Times New Roman"/>
          <w:szCs w:val="24"/>
        </w:rPr>
        <w:t xml:space="preserve"> application’s score is used to determine its ranking and selection for funding.</w:t>
      </w:r>
    </w:p>
    <w:p w:rsidR="000271A4" w:rsidP="007C49E4" w14:paraId="45C3A2FA" w14:textId="77777777">
      <w:pPr>
        <w:suppressAutoHyphens/>
        <w:spacing w:line="240" w:lineRule="exact"/>
        <w:ind w:left="720"/>
        <w:rPr>
          <w:rFonts w:ascii="Times New Roman" w:hAnsi="Times New Roman"/>
          <w:szCs w:val="24"/>
        </w:rPr>
      </w:pPr>
    </w:p>
    <w:p w:rsidR="000271A4" w:rsidP="007C49E4" w14:paraId="0A13A974" w14:textId="4E509220">
      <w:pPr>
        <w:suppressAutoHyphens/>
        <w:spacing w:line="240" w:lineRule="exact"/>
        <w:ind w:left="720"/>
        <w:rPr>
          <w:rFonts w:ascii="Times New Roman" w:hAnsi="Times New Roman"/>
          <w:szCs w:val="24"/>
        </w:rPr>
      </w:pPr>
      <w:r>
        <w:rPr>
          <w:rFonts w:ascii="Times New Roman" w:hAnsi="Times New Roman"/>
          <w:szCs w:val="24"/>
        </w:rPr>
        <w:t xml:space="preserve">The information collected </w:t>
      </w:r>
      <w:r w:rsidR="007423C0">
        <w:rPr>
          <w:rFonts w:ascii="Times New Roman" w:hAnsi="Times New Roman"/>
          <w:szCs w:val="24"/>
        </w:rPr>
        <w:t xml:space="preserve">is used not only to determine eligibility for funding, but </w:t>
      </w:r>
      <w:r w:rsidR="00476E8F">
        <w:rPr>
          <w:rFonts w:ascii="Times New Roman" w:hAnsi="Times New Roman"/>
          <w:szCs w:val="24"/>
        </w:rPr>
        <w:t xml:space="preserve">as a basis for providing technical assistance should the applicant receive </w:t>
      </w:r>
      <w:r w:rsidR="0056393E">
        <w:rPr>
          <w:rFonts w:ascii="Times New Roman" w:hAnsi="Times New Roman"/>
          <w:szCs w:val="24"/>
        </w:rPr>
        <w:t xml:space="preserve">funding and support for the proposed project. Additionally, the Office of Indian Education uses </w:t>
      </w:r>
      <w:r w:rsidR="00D21301">
        <w:rPr>
          <w:rFonts w:ascii="Times New Roman" w:hAnsi="Times New Roman"/>
          <w:szCs w:val="24"/>
        </w:rPr>
        <w:t xml:space="preserve">demographic information to understand which communities may or may not be </w:t>
      </w:r>
      <w:r w:rsidR="007E6F0F">
        <w:rPr>
          <w:rFonts w:ascii="Times New Roman" w:hAnsi="Times New Roman"/>
          <w:szCs w:val="24"/>
        </w:rPr>
        <w:t xml:space="preserve">represented </w:t>
      </w:r>
      <w:r w:rsidR="00271178">
        <w:rPr>
          <w:rFonts w:ascii="Times New Roman" w:hAnsi="Times New Roman"/>
          <w:szCs w:val="24"/>
        </w:rPr>
        <w:t xml:space="preserve">and </w:t>
      </w:r>
      <w:r w:rsidR="007E6F0F">
        <w:rPr>
          <w:rFonts w:ascii="Times New Roman" w:hAnsi="Times New Roman"/>
          <w:szCs w:val="24"/>
        </w:rPr>
        <w:t>who may be eligible for future competitions.</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DC5A75" w:rsidP="00AD381B" w14:paraId="3E7CB0E5" w14:textId="650B6813">
      <w:pPr>
        <w:pStyle w:val="ListParagraph"/>
        <w:tabs>
          <w:tab w:val="left" w:pos="-720"/>
        </w:tabs>
        <w:suppressAutoHyphens/>
        <w:contextualSpacing w:val="0"/>
        <w:rPr>
          <w:rFonts w:ascii="Times New Roman" w:hAnsi="Times New Roman"/>
          <w:szCs w:val="24"/>
        </w:rPr>
      </w:pPr>
      <w:r>
        <w:rPr>
          <w:rFonts w:ascii="Times New Roman" w:hAnsi="Times New Roman"/>
          <w:szCs w:val="24"/>
        </w:rPr>
        <w:t>This grant program</w:t>
      </w:r>
      <w:r w:rsidR="00404D9B">
        <w:rPr>
          <w:rFonts w:ascii="Times New Roman" w:hAnsi="Times New Roman"/>
          <w:szCs w:val="24"/>
        </w:rPr>
        <w:t xml:space="preserve"> encourages the</w:t>
      </w:r>
      <w:r>
        <w:rPr>
          <w:rFonts w:ascii="Times New Roman" w:hAnsi="Times New Roman"/>
          <w:szCs w:val="24"/>
        </w:rPr>
        <w:t xml:space="preserve"> electronic </w:t>
      </w:r>
      <w:r w:rsidR="004D4007">
        <w:rPr>
          <w:rFonts w:ascii="Times New Roman" w:hAnsi="Times New Roman"/>
          <w:szCs w:val="24"/>
        </w:rPr>
        <w:t>submission</w:t>
      </w:r>
      <w:r>
        <w:rPr>
          <w:rFonts w:ascii="Times New Roman" w:hAnsi="Times New Roman"/>
          <w:szCs w:val="24"/>
        </w:rPr>
        <w:t xml:space="preserve"> of applications through the grants.gov system. For those applicants that do not have the capability for on-line submissions through the Internet, the application may also be submitted in hard copy format if an exception is request</w:t>
      </w:r>
      <w:r w:rsidR="00EA39B8">
        <w:rPr>
          <w:rFonts w:ascii="Times New Roman" w:hAnsi="Times New Roman"/>
          <w:szCs w:val="24"/>
        </w:rPr>
        <w:t>ed in writing at least two weeks prior to the closing date. All performance reports for this grant program must be submitted through the Department’s e-reports system enabling on-line administration and review of the projects.</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EB73C8" w:rsidRPr="00EB73C8" w:rsidP="00246FE9" w14:paraId="0B95E0CA" w14:textId="3079D7A3">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No duplication of </w:t>
      </w:r>
      <w:r w:rsidR="002169AE">
        <w:rPr>
          <w:rFonts w:ascii="Times New Roman" w:hAnsi="Times New Roman"/>
          <w:bCs/>
          <w:szCs w:val="24"/>
        </w:rPr>
        <w:t xml:space="preserve">effort exists. This information collection requests information specifically for discretionary Indian education programs authorized under section 6121 of the ESEA. Applicants will be required to provide information that addresses the statutory purpose and requirements, as well as the selection criteria. Although the Department operates other Indian education grant programs, they are authorized under different legislation and their purposes and requirements </w:t>
      </w:r>
      <w:r w:rsidR="00BB1A9F">
        <w:rPr>
          <w:rFonts w:ascii="Times New Roman" w:hAnsi="Times New Roman"/>
          <w:bCs/>
          <w:szCs w:val="24"/>
        </w:rPr>
        <w:t>differ from those under this program.</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BB1A9F" w:rsidP="00AD381B" w14:paraId="6835D68C" w14:textId="08A1C92D">
      <w:pPr>
        <w:pStyle w:val="ListParagraph"/>
        <w:contextualSpacing w:val="0"/>
        <w:rPr>
          <w:rFonts w:ascii="Times New Roman" w:hAnsi="Times New Roman"/>
          <w:szCs w:val="24"/>
        </w:rPr>
      </w:pPr>
      <w:r>
        <w:rPr>
          <w:rFonts w:ascii="Times New Roman" w:hAnsi="Times New Roman"/>
          <w:szCs w:val="24"/>
        </w:rPr>
        <w:t xml:space="preserve">This information collection requirement impacts small entities, but the Department will limit the collection to only that information necessary to make grant awards, in order to </w:t>
      </w:r>
      <w:r>
        <w:rPr>
          <w:rFonts w:ascii="Times New Roman" w:hAnsi="Times New Roman"/>
          <w:szCs w:val="24"/>
        </w:rPr>
        <w:t>minimized</w:t>
      </w:r>
      <w:r>
        <w:rPr>
          <w:rFonts w:ascii="Times New Roman" w:hAnsi="Times New Roman"/>
          <w:szCs w:val="24"/>
        </w:rPr>
        <w:t xml:space="preserve"> the burden on small entities. Small </w:t>
      </w:r>
      <w:r w:rsidR="00B2559B">
        <w:rPr>
          <w:rFonts w:ascii="Times New Roman" w:hAnsi="Times New Roman"/>
          <w:szCs w:val="24"/>
        </w:rPr>
        <w:t>entities</w:t>
      </w:r>
      <w:r>
        <w:rPr>
          <w:rFonts w:ascii="Times New Roman" w:hAnsi="Times New Roman"/>
          <w:szCs w:val="24"/>
        </w:rPr>
        <w:t xml:space="preserve"> may also propose a planning period, in which they will be able to submit information that needs to be collected </w:t>
      </w:r>
      <w:r w:rsidR="00960DC4">
        <w:rPr>
          <w:rFonts w:ascii="Times New Roman" w:hAnsi="Times New Roman"/>
          <w:szCs w:val="24"/>
        </w:rPr>
        <w:t>once the planning period is over.</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60DC4" w:rsidP="00960DC4" w14:paraId="125A2AD9" w14:textId="77777777">
      <w:pPr>
        <w:pStyle w:val="ListParagraph"/>
        <w:tabs>
          <w:tab w:val="left" w:pos="-720"/>
        </w:tabs>
        <w:suppressAutoHyphens/>
        <w:contextualSpacing w:val="0"/>
        <w:rPr>
          <w:rFonts w:ascii="Times New Roman" w:hAnsi="Times New Roman"/>
          <w:b/>
          <w:szCs w:val="24"/>
        </w:rPr>
      </w:pPr>
    </w:p>
    <w:p w:rsidR="00960DC4" w:rsidP="00960DC4" w14:paraId="7FD6E38D" w14:textId="2200DE3D">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If this information is not collected</w:t>
      </w:r>
      <w:r w:rsidR="00E32EA9">
        <w:rPr>
          <w:rFonts w:ascii="Times New Roman" w:hAnsi="Times New Roman"/>
          <w:bCs/>
          <w:szCs w:val="24"/>
        </w:rPr>
        <w:t>, the Department will be unable to make grant awards in a timely manner. Applications provide information describing the project for which funding is requested. The information collected is necessary to evaluate the applications and select projects for funding annually.</w:t>
      </w:r>
    </w:p>
    <w:p w:rsidR="00960DC4" w:rsidRPr="00960DC4" w:rsidP="00960DC4" w14:paraId="0501F6D1" w14:textId="77777777">
      <w:pPr>
        <w:pStyle w:val="ListParagraph"/>
        <w:tabs>
          <w:tab w:val="left" w:pos="-720"/>
        </w:tabs>
        <w:suppressAutoHyphens/>
        <w:contextualSpacing w:val="0"/>
        <w:rPr>
          <w:rFonts w:ascii="Times New Roman" w:hAnsi="Times New Roman"/>
          <w:bCs/>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FC0AEA" w:rsidP="00FC0AEA" w14:paraId="5CFA9464" w14:textId="05C4A975">
      <w:pPr>
        <w:tabs>
          <w:tab w:val="left" w:pos="-720"/>
        </w:tabs>
        <w:suppressAutoHyphens/>
        <w:ind w:left="1440"/>
        <w:rPr>
          <w:rFonts w:ascii="Times New Roman" w:hAnsi="Times New Roman"/>
          <w:bCs/>
          <w:szCs w:val="24"/>
        </w:rPr>
      </w:pPr>
    </w:p>
    <w:p w:rsidR="00FC0AEA" w:rsidRPr="00FC0AEA" w:rsidP="00FC0AEA" w14:paraId="3EA80B2E" w14:textId="20FDB095">
      <w:pPr>
        <w:tabs>
          <w:tab w:val="left" w:pos="-720"/>
        </w:tabs>
        <w:suppressAutoHyphens/>
        <w:ind w:left="1440"/>
        <w:rPr>
          <w:rFonts w:ascii="Times New Roman" w:hAnsi="Times New Roman"/>
          <w:bCs/>
          <w:szCs w:val="24"/>
        </w:rPr>
      </w:pPr>
      <w:r>
        <w:rPr>
          <w:rFonts w:ascii="Times New Roman" w:hAnsi="Times New Roman"/>
          <w:bCs/>
          <w:szCs w:val="24"/>
        </w:rPr>
        <w:t xml:space="preserve">Only one grant competition for new awards is held </w:t>
      </w:r>
      <w:r w:rsidR="007C1566">
        <w:rPr>
          <w:rFonts w:ascii="Times New Roman" w:hAnsi="Times New Roman"/>
          <w:bCs/>
          <w:szCs w:val="24"/>
        </w:rPr>
        <w:t>annually</w:t>
      </w:r>
      <w:r w:rsidR="00564EF6">
        <w:rPr>
          <w:rFonts w:ascii="Times New Roman" w:hAnsi="Times New Roman"/>
          <w:bCs/>
          <w:szCs w:val="24"/>
        </w:rPr>
        <w:t xml:space="preserve"> so applicants do not </w:t>
      </w:r>
      <w:r w:rsidR="00564EF6">
        <w:rPr>
          <w:rFonts w:ascii="Times New Roman" w:hAnsi="Times New Roman"/>
          <w:bCs/>
          <w:szCs w:val="24"/>
        </w:rPr>
        <w:t>submit</w:t>
      </w:r>
      <w:r w:rsidR="000F0A5F">
        <w:rPr>
          <w:rFonts w:ascii="Times New Roman" w:hAnsi="Times New Roman"/>
          <w:bCs/>
          <w:szCs w:val="24"/>
        </w:rPr>
        <w:t xml:space="preserve"> an application</w:t>
      </w:r>
      <w:r w:rsidR="000F0A5F">
        <w:rPr>
          <w:rFonts w:ascii="Times New Roman" w:hAnsi="Times New Roman"/>
          <w:bCs/>
          <w:szCs w:val="24"/>
        </w:rPr>
        <w:t xml:space="preserve"> more than once per year. </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P="007C1566" w14:paraId="58CE253B" w14:textId="32A4D6ED">
      <w:pPr>
        <w:numPr>
          <w:ilvl w:val="12"/>
          <w:numId w:val="0"/>
        </w:numPr>
        <w:tabs>
          <w:tab w:val="left" w:pos="-720"/>
        </w:tabs>
        <w:suppressAutoHyphens/>
        <w:ind w:left="1440"/>
        <w:rPr>
          <w:rFonts w:ascii="Times New Roman" w:hAnsi="Times New Roman"/>
          <w:b/>
          <w:szCs w:val="24"/>
        </w:rPr>
      </w:pPr>
    </w:p>
    <w:p w:rsidR="007C1566" w:rsidRPr="007C1566" w:rsidP="007C1566" w14:paraId="336B3389" w14:textId="58BA4372">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 xml:space="preserve">The </w:t>
      </w:r>
      <w:r>
        <w:rPr>
          <w:rFonts w:ascii="Times New Roman" w:hAnsi="Times New Roman"/>
          <w:bCs/>
          <w:szCs w:val="24"/>
        </w:rPr>
        <w:t>time period</w:t>
      </w:r>
      <w:r>
        <w:rPr>
          <w:rFonts w:ascii="Times New Roman" w:hAnsi="Times New Roman"/>
          <w:bCs/>
          <w:szCs w:val="24"/>
        </w:rPr>
        <w:t xml:space="preserve"> </w:t>
      </w:r>
      <w:r w:rsidR="008C7D65">
        <w:rPr>
          <w:rFonts w:ascii="Times New Roman" w:hAnsi="Times New Roman"/>
          <w:bCs/>
          <w:szCs w:val="24"/>
        </w:rPr>
        <w:t xml:space="preserve">from the date of availability of the information collection, as published in the Federal Register, to the date by which respondents must respond (i.e., the closing date which </w:t>
      </w:r>
      <w:r w:rsidR="00545AA9">
        <w:rPr>
          <w:rFonts w:ascii="Times New Roman" w:hAnsi="Times New Roman"/>
          <w:bCs/>
          <w:szCs w:val="24"/>
        </w:rPr>
        <w:t>is also published the Federal Register) is not less than 30 days.</w:t>
      </w:r>
    </w:p>
    <w:p w:rsidR="007C1566" w:rsidRPr="00AD381B" w:rsidP="00AD381B" w14:paraId="4884BD29"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P="00AD381B" w14:paraId="58CE253D" w14:textId="77777777">
      <w:pPr>
        <w:numPr>
          <w:ilvl w:val="12"/>
          <w:numId w:val="0"/>
        </w:numPr>
        <w:tabs>
          <w:tab w:val="left" w:pos="-720"/>
        </w:tabs>
        <w:suppressAutoHyphens/>
        <w:rPr>
          <w:rFonts w:ascii="Times New Roman" w:hAnsi="Times New Roman"/>
          <w:b/>
          <w:szCs w:val="24"/>
        </w:rPr>
      </w:pPr>
    </w:p>
    <w:p w:rsidR="00155BC8" w:rsidRPr="00155BC8" w:rsidP="00155BC8" w14:paraId="5A12202A" w14:textId="636DEEF0">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 xml:space="preserve">Respondents are required to submit applications electronically (grants.gov) and annual performance reports (e-reports). Respondents that meet the exception to </w:t>
      </w:r>
      <w:r>
        <w:rPr>
          <w:rFonts w:ascii="Times New Roman" w:hAnsi="Times New Roman"/>
          <w:bCs/>
          <w:szCs w:val="24"/>
        </w:rPr>
        <w:t>submitting an application</w:t>
      </w:r>
      <w:r>
        <w:rPr>
          <w:rFonts w:ascii="Times New Roman" w:hAnsi="Times New Roman"/>
          <w:bCs/>
          <w:szCs w:val="24"/>
        </w:rPr>
        <w:t xml:space="preserve"> via the grants.gov system are not required to submit more than an original and two copies of any document.</w:t>
      </w:r>
    </w:p>
    <w:p w:rsidR="00155BC8" w:rsidRPr="00AD381B" w:rsidP="00AD381B" w14:paraId="44E204C9"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155BC8" w:rsidP="00AD381B" w14:paraId="0881F5F3" w14:textId="77777777">
      <w:pPr>
        <w:numPr>
          <w:ilvl w:val="12"/>
          <w:numId w:val="0"/>
        </w:numPr>
        <w:tabs>
          <w:tab w:val="left" w:pos="-720"/>
        </w:tabs>
        <w:suppressAutoHyphens/>
        <w:rPr>
          <w:rFonts w:ascii="Times New Roman" w:hAnsi="Times New Roman"/>
          <w:b/>
          <w:szCs w:val="24"/>
        </w:rPr>
      </w:pPr>
    </w:p>
    <w:p w:rsidR="00155BC8" w:rsidRPr="00155BC8" w:rsidP="00155BC8" w14:paraId="021D9343" w14:textId="7B3C0BC7">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Respondents will not be required to retain records for more than three years.</w:t>
      </w:r>
    </w:p>
    <w:p w:rsidR="00155BC8" w:rsidRPr="00AD381B" w:rsidP="00AD381B" w14:paraId="00448032"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P="00AD381B" w14:paraId="58CE2541" w14:textId="77777777">
      <w:pPr>
        <w:numPr>
          <w:ilvl w:val="12"/>
          <w:numId w:val="0"/>
        </w:numPr>
        <w:tabs>
          <w:tab w:val="left" w:pos="-720"/>
        </w:tabs>
        <w:suppressAutoHyphens/>
        <w:rPr>
          <w:rFonts w:ascii="Times New Roman" w:hAnsi="Times New Roman"/>
          <w:b/>
          <w:szCs w:val="24"/>
        </w:rPr>
      </w:pPr>
    </w:p>
    <w:p w:rsidR="00155BC8" w:rsidRPr="00155BC8" w:rsidP="00155BC8" w14:paraId="205A2418" w14:textId="7932AAE3">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The information collection is not connected with a statistical survey.</w:t>
      </w:r>
    </w:p>
    <w:p w:rsidR="00155BC8" w:rsidRPr="00AD381B" w:rsidP="00AD381B" w14:paraId="2ED81F57"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P="00AD381B" w14:paraId="58CE2543" w14:textId="77777777">
      <w:pPr>
        <w:numPr>
          <w:ilvl w:val="12"/>
          <w:numId w:val="0"/>
        </w:numPr>
        <w:tabs>
          <w:tab w:val="left" w:pos="-720"/>
        </w:tabs>
        <w:suppressAutoHyphens/>
        <w:rPr>
          <w:rFonts w:ascii="Times New Roman" w:hAnsi="Times New Roman"/>
          <w:b/>
          <w:szCs w:val="24"/>
        </w:rPr>
      </w:pPr>
    </w:p>
    <w:p w:rsidR="00155BC8" w:rsidRPr="00155BC8" w:rsidP="00065148" w14:paraId="5D6CB0A9" w14:textId="41BE0BD9">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The information collected is not connected with a statistical survey or statistical data classification.</w:t>
      </w:r>
    </w:p>
    <w:p w:rsidR="00155BC8" w:rsidRPr="00AD381B" w:rsidP="00AD381B" w14:paraId="0D525CAB"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58CE2545" w14:textId="77777777">
      <w:pPr>
        <w:numPr>
          <w:ilvl w:val="12"/>
          <w:numId w:val="0"/>
        </w:numPr>
        <w:tabs>
          <w:tab w:val="left" w:pos="-720"/>
        </w:tabs>
        <w:suppressAutoHyphens/>
        <w:rPr>
          <w:rFonts w:ascii="Times New Roman" w:hAnsi="Times New Roman"/>
          <w:b/>
          <w:szCs w:val="24"/>
        </w:rPr>
      </w:pPr>
    </w:p>
    <w:p w:rsidR="00065148" w:rsidRPr="00065148" w:rsidP="00D752AD" w14:paraId="55985BED" w14:textId="2096624F">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The information collection does not request data that is confidential.</w:t>
      </w:r>
    </w:p>
    <w:p w:rsidR="00065148" w:rsidRPr="00AD381B" w:rsidP="00AD381B" w14:paraId="3FA995FD"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E92F22" w14:paraId="58CE2547" w14:textId="4233943F">
      <w:pPr>
        <w:pStyle w:val="ListParagraph"/>
        <w:ind w:left="1440"/>
        <w:rPr>
          <w:rFonts w:ascii="Times New Roman" w:hAnsi="Times New Roman"/>
          <w:bCs/>
          <w:szCs w:val="24"/>
        </w:rPr>
      </w:pPr>
    </w:p>
    <w:p w:rsidR="00E92F22" w:rsidRPr="00E92F22" w:rsidP="00E92F22" w14:paraId="39E45F8E" w14:textId="4A2FE347">
      <w:pPr>
        <w:pStyle w:val="ListParagraph"/>
        <w:ind w:left="1440"/>
        <w:rPr>
          <w:rFonts w:ascii="Times New Roman" w:hAnsi="Times New Roman"/>
          <w:bCs/>
          <w:szCs w:val="24"/>
        </w:rPr>
      </w:pPr>
      <w:r>
        <w:rPr>
          <w:rFonts w:ascii="Times New Roman" w:hAnsi="Times New Roman"/>
          <w:bCs/>
          <w:szCs w:val="24"/>
        </w:rPr>
        <w:t>The information collection does not request data that is of a proprietary nature or confidential.</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BB0F77">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E66550" w:rsidP="00763F95" w14:paraId="58CE2552" w14:textId="4A974037">
      <w:pPr>
        <w:tabs>
          <w:tab w:val="left" w:pos="-720"/>
        </w:tabs>
        <w:suppressAutoHyphens/>
        <w:rPr>
          <w:rFonts w:ascii="Times New Roman" w:eastAsia="Arial Unicode MS" w:hAnsi="Times New Roman"/>
          <w:bCs/>
        </w:rPr>
      </w:pPr>
    </w:p>
    <w:p w:rsidR="008A1049" w:rsidP="00AD381B" w14:paraId="3AB2AAB9" w14:textId="77777777">
      <w:pPr>
        <w:tabs>
          <w:tab w:val="left" w:pos="-720"/>
        </w:tabs>
        <w:suppressAutoHyphens/>
        <w:ind w:left="720"/>
        <w:rPr>
          <w:rFonts w:ascii="Times New Roman" w:hAnsi="Times New Roman"/>
          <w:szCs w:val="24"/>
        </w:rPr>
      </w:pPr>
    </w:p>
    <w:p w:rsidR="008A1049" w:rsidRPr="002803A6" w:rsidP="00AD381B" w14:paraId="5D25AB82" w14:textId="74D8DDCF">
      <w:pPr>
        <w:tabs>
          <w:tab w:val="left" w:pos="-720"/>
        </w:tabs>
        <w:suppressAutoHyphens/>
        <w:ind w:left="720"/>
        <w:rPr>
          <w:rFonts w:ascii="Times New Roman" w:hAnsi="Times New Roman"/>
          <w:szCs w:val="24"/>
        </w:rPr>
      </w:pPr>
      <w:r w:rsidRPr="00994890">
        <w:rPr>
          <w:rFonts w:ascii="Times New Roman" w:hAnsi="Times New Roman"/>
          <w:bCs/>
          <w:szCs w:val="24"/>
        </w:rPr>
        <w:t>The Department will publish</w:t>
      </w:r>
      <w:r w:rsidR="00E65D34">
        <w:rPr>
          <w:rFonts w:ascii="Times New Roman" w:hAnsi="Times New Roman"/>
          <w:bCs/>
          <w:szCs w:val="24"/>
        </w:rPr>
        <w:t xml:space="preserve"> a</w:t>
      </w:r>
      <w:r w:rsidRPr="00994890" w:rsidR="0070276F">
        <w:rPr>
          <w:rFonts w:ascii="Times New Roman" w:hAnsi="Times New Roman"/>
          <w:bCs/>
          <w:szCs w:val="24"/>
        </w:rPr>
        <w:t xml:space="preserve"> 30-day</w:t>
      </w:r>
      <w:r w:rsidRPr="00994890">
        <w:rPr>
          <w:rFonts w:ascii="Times New Roman" w:hAnsi="Times New Roman"/>
          <w:bCs/>
          <w:szCs w:val="24"/>
        </w:rPr>
        <w:t xml:space="preserve"> notic</w:t>
      </w:r>
      <w:r w:rsidR="00493AAC">
        <w:rPr>
          <w:rFonts w:ascii="Times New Roman" w:hAnsi="Times New Roman"/>
          <w:bCs/>
          <w:szCs w:val="24"/>
        </w:rPr>
        <w:t>e</w:t>
      </w:r>
      <w:r w:rsidRPr="00994890">
        <w:rPr>
          <w:rFonts w:ascii="Times New Roman" w:hAnsi="Times New Roman"/>
          <w:bCs/>
          <w:szCs w:val="24"/>
        </w:rPr>
        <w:t xml:space="preserve"> as required</w:t>
      </w:r>
      <w:r>
        <w:rPr>
          <w:rFonts w:ascii="Times New Roman" w:hAnsi="Times New Roman"/>
          <w:bCs/>
          <w:szCs w:val="24"/>
        </w:rPr>
        <w:t>.</w:t>
      </w:r>
    </w:p>
    <w:p w:rsidR="00F67CDF" w:rsidP="00AD381B" w14:paraId="6640729B"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D33AC0" w:rsidRPr="00D33AC0" w:rsidP="00920F63" w14:paraId="19DF2954" w14:textId="3D2D9474">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No payments or gifts to respondents will be provided.</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075883" w14:paraId="58CE2557" w14:textId="21C1094D">
      <w:pPr>
        <w:tabs>
          <w:tab w:val="left" w:pos="-720"/>
        </w:tabs>
        <w:suppressAutoHyphens/>
        <w:ind w:left="720"/>
        <w:rPr>
          <w:rFonts w:ascii="Times New Roman" w:hAnsi="Times New Roman"/>
          <w:b/>
          <w:szCs w:val="24"/>
        </w:rPr>
      </w:pPr>
    </w:p>
    <w:p w:rsidR="00075883" w:rsidRPr="00075883" w:rsidP="00DB782A" w14:paraId="31082D5D" w14:textId="31FE0321">
      <w:pPr>
        <w:tabs>
          <w:tab w:val="left" w:pos="-720"/>
        </w:tabs>
        <w:suppressAutoHyphens/>
        <w:ind w:left="720"/>
        <w:rPr>
          <w:rFonts w:ascii="Times New Roman" w:hAnsi="Times New Roman"/>
          <w:bCs/>
          <w:szCs w:val="24"/>
        </w:rPr>
      </w:pPr>
      <w:r>
        <w:rPr>
          <w:rFonts w:ascii="Times New Roman" w:hAnsi="Times New Roman"/>
          <w:bCs/>
          <w:szCs w:val="24"/>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DB782A" w:rsidRPr="00DB782A" w:rsidP="00DB782A" w14:paraId="19A9397C" w14:textId="42CE41D1">
      <w:pPr>
        <w:tabs>
          <w:tab w:val="left" w:pos="-720"/>
        </w:tabs>
        <w:suppressAutoHyphens/>
        <w:ind w:left="720"/>
        <w:rPr>
          <w:rFonts w:ascii="Times New Roman" w:hAnsi="Times New Roman"/>
          <w:bCs/>
          <w:szCs w:val="24"/>
        </w:rPr>
      </w:pPr>
      <w:r>
        <w:rPr>
          <w:rFonts w:ascii="Times New Roman" w:hAnsi="Times New Roman"/>
          <w:bCs/>
          <w:szCs w:val="24"/>
        </w:rPr>
        <w:t>Information of a sensitive nature is not requested.</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w:t>
      </w:r>
      <w:r>
        <w:rPr>
          <w:rStyle w:val="a"/>
          <w:rFonts w:ascii="Times New Roman" w:hAnsi="Times New Roman"/>
          <w:b/>
          <w:szCs w:val="24"/>
        </w:rPr>
        <w:t xml:space="preserve">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875E8">
        <w:tblPrEx>
          <w:tblW w:w="11335" w:type="dxa"/>
          <w:tblLayout w:type="fixed"/>
          <w:tblLook w:val="0020"/>
        </w:tblPrEx>
        <w:tc>
          <w:tcPr>
            <w:tcW w:w="1345" w:type="dxa"/>
          </w:tcPr>
          <w:p w:rsidR="00C86713" w:rsidRPr="00442E07" w:rsidP="00FE1BAE" w14:paraId="58CE257F" w14:textId="43D705E0">
            <w:pPr>
              <w:rPr>
                <w:rFonts w:ascii="Times New Roman" w:hAnsi="Times New Roman"/>
                <w:szCs w:val="24"/>
              </w:rPr>
            </w:pPr>
            <w:r>
              <w:rPr>
                <w:rFonts w:ascii="Times New Roman" w:hAnsi="Times New Roman"/>
                <w:szCs w:val="24"/>
              </w:rPr>
              <w:t>New grantee application</w:t>
            </w:r>
          </w:p>
        </w:tc>
        <w:tc>
          <w:tcPr>
            <w:tcW w:w="1265" w:type="dxa"/>
          </w:tcPr>
          <w:p w:rsidR="00C86713" w:rsidRPr="00442E07" w:rsidP="00FE1BAE" w14:paraId="58CE2580" w14:textId="77777777">
            <w:pPr>
              <w:rPr>
                <w:rFonts w:ascii="Times New Roman" w:hAnsi="Times New Roman"/>
                <w:szCs w:val="24"/>
              </w:rPr>
            </w:pPr>
          </w:p>
        </w:tc>
        <w:tc>
          <w:tcPr>
            <w:tcW w:w="1255" w:type="dxa"/>
          </w:tcPr>
          <w:p w:rsidR="00C86713" w:rsidRPr="00442E07" w:rsidP="00FE1BAE" w14:paraId="58CE2581" w14:textId="77777777">
            <w:pPr>
              <w:rPr>
                <w:rFonts w:ascii="Times New Roman" w:hAnsi="Times New Roman"/>
                <w:szCs w:val="24"/>
              </w:rPr>
            </w:pPr>
          </w:p>
        </w:tc>
        <w:tc>
          <w:tcPr>
            <w:tcW w:w="1275" w:type="dxa"/>
          </w:tcPr>
          <w:p w:rsidR="00C86713" w:rsidRPr="00442E07" w:rsidP="00FE1BAE" w14:paraId="58CE2582" w14:textId="242A2C1D">
            <w:pPr>
              <w:rPr>
                <w:rFonts w:ascii="Times New Roman" w:hAnsi="Times New Roman"/>
                <w:szCs w:val="24"/>
              </w:rPr>
            </w:pPr>
            <w:r>
              <w:rPr>
                <w:rFonts w:ascii="Times New Roman" w:hAnsi="Times New Roman"/>
                <w:szCs w:val="24"/>
              </w:rPr>
              <w:t>100</w:t>
            </w:r>
          </w:p>
        </w:tc>
        <w:tc>
          <w:tcPr>
            <w:tcW w:w="1080" w:type="dxa"/>
          </w:tcPr>
          <w:p w:rsidR="00C86713" w:rsidRPr="00442E07" w:rsidP="00FE1BAE" w14:paraId="58CE2583" w14:textId="063DC33A">
            <w:pPr>
              <w:jc w:val="center"/>
              <w:rPr>
                <w:rFonts w:ascii="Times New Roman" w:hAnsi="Times New Roman"/>
                <w:szCs w:val="24"/>
              </w:rPr>
            </w:pPr>
            <w:r>
              <w:rPr>
                <w:rFonts w:ascii="Times New Roman" w:hAnsi="Times New Roman"/>
                <w:szCs w:val="24"/>
              </w:rPr>
              <w:t>1</w:t>
            </w:r>
          </w:p>
        </w:tc>
        <w:tc>
          <w:tcPr>
            <w:tcW w:w="1335" w:type="dxa"/>
          </w:tcPr>
          <w:p w:rsidR="00C86713" w:rsidRPr="00442E07" w:rsidP="00FE1BAE" w14:paraId="58CE2584" w14:textId="738ADC76">
            <w:pPr>
              <w:jc w:val="center"/>
              <w:rPr>
                <w:rFonts w:ascii="Times New Roman" w:hAnsi="Times New Roman"/>
                <w:szCs w:val="24"/>
              </w:rPr>
            </w:pPr>
            <w:r>
              <w:rPr>
                <w:rFonts w:ascii="Times New Roman" w:hAnsi="Times New Roman"/>
                <w:szCs w:val="24"/>
              </w:rPr>
              <w:t>30</w:t>
            </w:r>
          </w:p>
        </w:tc>
        <w:tc>
          <w:tcPr>
            <w:tcW w:w="900" w:type="dxa"/>
          </w:tcPr>
          <w:p w:rsidR="00C86713" w:rsidRPr="00442E07" w:rsidP="00FE1BAE" w14:paraId="58CE2585" w14:textId="104F90F8">
            <w:pPr>
              <w:rPr>
                <w:rFonts w:ascii="Times New Roman" w:hAnsi="Times New Roman"/>
                <w:szCs w:val="24"/>
              </w:rPr>
            </w:pPr>
            <w:r>
              <w:rPr>
                <w:rFonts w:ascii="Times New Roman" w:hAnsi="Times New Roman"/>
                <w:szCs w:val="24"/>
              </w:rPr>
              <w:t>3,000</w:t>
            </w:r>
          </w:p>
        </w:tc>
        <w:tc>
          <w:tcPr>
            <w:tcW w:w="1530" w:type="dxa"/>
          </w:tcPr>
          <w:p w:rsidR="00C86713" w:rsidRPr="00442E07" w:rsidP="00FE1BAE" w14:paraId="58CE2586" w14:textId="7CB1107A">
            <w:pPr>
              <w:rPr>
                <w:rFonts w:ascii="Times New Roman" w:hAnsi="Times New Roman"/>
                <w:szCs w:val="24"/>
              </w:rPr>
            </w:pPr>
            <w:r>
              <w:rPr>
                <w:rFonts w:ascii="Times New Roman" w:hAnsi="Times New Roman"/>
                <w:szCs w:val="24"/>
              </w:rPr>
              <w:t>46</w:t>
            </w:r>
          </w:p>
        </w:tc>
        <w:tc>
          <w:tcPr>
            <w:tcW w:w="1350" w:type="dxa"/>
          </w:tcPr>
          <w:p w:rsidR="00C86713" w:rsidRPr="00442E07" w:rsidP="00FE1BAE" w14:paraId="58CE2587" w14:textId="4C048516">
            <w:pPr>
              <w:rPr>
                <w:rFonts w:ascii="Times New Roman" w:hAnsi="Times New Roman"/>
                <w:szCs w:val="24"/>
              </w:rPr>
            </w:pPr>
            <w:r>
              <w:rPr>
                <w:rFonts w:ascii="Times New Roman" w:hAnsi="Times New Roman"/>
                <w:szCs w:val="24"/>
              </w:rPr>
              <w:t>138,000</w:t>
            </w:r>
          </w:p>
        </w:tc>
      </w:tr>
      <w:tr w14:paraId="58CE25B0" w14:textId="77777777" w:rsidTr="00C875E8">
        <w:tblPrEx>
          <w:tblW w:w="11335" w:type="dxa"/>
          <w:tblLayout w:type="fixed"/>
          <w:tblLook w:val="0020"/>
        </w:tblPrEx>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77777777">
            <w:pPr>
              <w:rPr>
                <w:rFonts w:ascii="Times New Roman" w:hAnsi="Times New Roman"/>
                <w:szCs w:val="24"/>
              </w:rPr>
            </w:pPr>
          </w:p>
        </w:tc>
        <w:tc>
          <w:tcPr>
            <w:tcW w:w="1275" w:type="dxa"/>
          </w:tcPr>
          <w:p w:rsidR="009767AF" w:rsidRPr="00442E07" w:rsidP="00FE1BAE" w14:paraId="58CE25AA" w14:textId="4D06F63D">
            <w:pPr>
              <w:rPr>
                <w:rFonts w:ascii="Times New Roman" w:hAnsi="Times New Roman"/>
                <w:szCs w:val="24"/>
              </w:rPr>
            </w:pPr>
            <w:r>
              <w:rPr>
                <w:rFonts w:ascii="Times New Roman" w:hAnsi="Times New Roman"/>
                <w:szCs w:val="24"/>
              </w:rPr>
              <w:t>100</w:t>
            </w:r>
          </w:p>
        </w:tc>
        <w:tc>
          <w:tcPr>
            <w:tcW w:w="1080" w:type="dxa"/>
          </w:tcPr>
          <w:p w:rsidR="009767AF" w:rsidRPr="00442E07" w:rsidP="00FE1BAE" w14:paraId="58CE25AB" w14:textId="57667CC0">
            <w:pPr>
              <w:rPr>
                <w:rFonts w:ascii="Times New Roman" w:hAnsi="Times New Roman"/>
                <w:szCs w:val="24"/>
              </w:rPr>
            </w:pPr>
          </w:p>
        </w:tc>
        <w:tc>
          <w:tcPr>
            <w:tcW w:w="1335" w:type="dxa"/>
          </w:tcPr>
          <w:p w:rsidR="009767AF" w:rsidRPr="00442E07" w:rsidP="00FE1BAE" w14:paraId="58CE25AC" w14:textId="77777777">
            <w:pPr>
              <w:rPr>
                <w:rFonts w:ascii="Times New Roman" w:hAnsi="Times New Roman"/>
                <w:szCs w:val="24"/>
              </w:rPr>
            </w:pPr>
          </w:p>
        </w:tc>
        <w:tc>
          <w:tcPr>
            <w:tcW w:w="900" w:type="dxa"/>
          </w:tcPr>
          <w:p w:rsidR="009767AF" w:rsidRPr="00442E07" w:rsidP="00FE1BAE" w14:paraId="58CE25AD" w14:textId="25E83998">
            <w:pPr>
              <w:rPr>
                <w:rFonts w:ascii="Times New Roman" w:hAnsi="Times New Roman"/>
                <w:szCs w:val="24"/>
              </w:rPr>
            </w:pPr>
            <w:r>
              <w:rPr>
                <w:rFonts w:ascii="Times New Roman" w:hAnsi="Times New Roman"/>
                <w:szCs w:val="24"/>
              </w:rPr>
              <w:t>3,000</w:t>
            </w:r>
          </w:p>
        </w:tc>
        <w:tc>
          <w:tcPr>
            <w:tcW w:w="1530" w:type="dxa"/>
          </w:tcPr>
          <w:p w:rsidR="009767AF" w:rsidRPr="00442E07" w:rsidP="00FE1BAE" w14:paraId="58CE25AE" w14:textId="77777777">
            <w:pPr>
              <w:rPr>
                <w:rFonts w:ascii="Times New Roman" w:hAnsi="Times New Roman"/>
                <w:szCs w:val="24"/>
              </w:rPr>
            </w:pPr>
          </w:p>
        </w:tc>
        <w:tc>
          <w:tcPr>
            <w:tcW w:w="1350" w:type="dxa"/>
          </w:tcPr>
          <w:p w:rsidR="009767AF" w:rsidRPr="00442E07" w:rsidP="00FE1BAE" w14:paraId="58CE25AF" w14:textId="527AFA6D">
            <w:pPr>
              <w:rPr>
                <w:rFonts w:ascii="Times New Roman" w:hAnsi="Times New Roman"/>
                <w:szCs w:val="24"/>
              </w:rPr>
            </w:pPr>
            <w:r>
              <w:rPr>
                <w:rFonts w:ascii="Times New Roman" w:hAnsi="Times New Roman"/>
                <w:szCs w:val="24"/>
              </w:rPr>
              <w:t>138,000</w:t>
            </w:r>
          </w:p>
        </w:tc>
      </w:tr>
    </w:tbl>
    <w:p w:rsidR="00A313D5" w:rsidP="0096242D" w14:paraId="53100B97" w14:textId="77777777">
      <w:pPr>
        <w:tabs>
          <w:tab w:val="left" w:pos="-720"/>
          <w:tab w:val="left" w:pos="0"/>
        </w:tabs>
        <w:suppressAutoHyphens/>
        <w:ind w:left="720"/>
        <w:rPr>
          <w:rFonts w:ascii="Times New Roman" w:eastAsia="Arial Unicode MS" w:hAnsi="Times New Roman"/>
        </w:rPr>
      </w:pPr>
      <w:r>
        <w:rPr>
          <w:rStyle w:val="a"/>
          <w:rFonts w:ascii="Times New Roman" w:hAnsi="Times New Roman"/>
          <w:szCs w:val="24"/>
        </w:rPr>
        <w:t xml:space="preserve">The estimated total number of applications anticipated is based on </w:t>
      </w:r>
      <w:r>
        <w:rPr>
          <w:rStyle w:val="a"/>
          <w:rFonts w:ascii="Times New Roman" w:hAnsi="Times New Roman"/>
          <w:szCs w:val="24"/>
        </w:rPr>
        <w:t>past experience</w:t>
      </w:r>
      <w:r>
        <w:rPr>
          <w:rStyle w:val="a"/>
          <w:rFonts w:ascii="Times New Roman" w:hAnsi="Times New Roman"/>
          <w:szCs w:val="24"/>
        </w:rPr>
        <w:t xml:space="preserve"> with these programs. It is estimated that a total of 100 applications will be received annually for the grant competition. The estimated burden includes reporting (development and typing) for all applicants, and recordkeeping and maint</w:t>
      </w:r>
      <w:r w:rsidR="000D5B1E">
        <w:rPr>
          <w:rStyle w:val="a"/>
          <w:rFonts w:ascii="Times New Roman" w:hAnsi="Times New Roman"/>
          <w:szCs w:val="24"/>
        </w:rPr>
        <w:t>enance of evaluation information by actual grantees.</w:t>
      </w:r>
      <w:r>
        <w:rPr>
          <w:rStyle w:val="a"/>
          <w:rFonts w:ascii="Times New Roman" w:hAnsi="Times New Roman"/>
          <w:szCs w:val="24"/>
        </w:rPr>
        <w:t xml:space="preserve"> </w:t>
      </w:r>
      <w:r>
        <w:rPr>
          <w:rFonts w:ascii="Times New Roman" w:eastAsia="Arial Unicode MS" w:hAnsi="Times New Roman"/>
        </w:rPr>
        <w:t>Eligible applicants for the Demonstration program include:</w:t>
      </w:r>
    </w:p>
    <w:p w:rsidR="00A313D5" w:rsidP="006D5D7C" w14:paraId="29998935" w14:textId="77777777">
      <w:pPr>
        <w:tabs>
          <w:tab w:val="left" w:pos="-720"/>
          <w:tab w:val="left" w:pos="0"/>
        </w:tabs>
        <w:suppressAutoHyphens/>
        <w:ind w:left="720"/>
        <w:rPr>
          <w:rFonts w:ascii="Times New Roman" w:eastAsia="Arial Unicode MS" w:hAnsi="Times New Roman"/>
        </w:rPr>
      </w:pPr>
    </w:p>
    <w:p w:rsidR="00A313D5" w:rsidP="006D5D7C" w14:paraId="02317892" w14:textId="77777777">
      <w:pPr>
        <w:numPr>
          <w:ilvl w:val="0"/>
          <w:numId w:val="6"/>
        </w:numPr>
        <w:tabs>
          <w:tab w:val="left" w:pos="-720"/>
          <w:tab w:val="left" w:pos="0"/>
        </w:tabs>
        <w:suppressAutoHyphens/>
        <w:ind w:firstLine="0"/>
        <w:rPr>
          <w:rFonts w:ascii="Times New Roman" w:eastAsia="Arial Unicode MS" w:hAnsi="Times New Roman"/>
        </w:rPr>
      </w:pPr>
      <w:r w:rsidRPr="008D0961">
        <w:rPr>
          <w:rFonts w:ascii="Times New Roman" w:eastAsia="Arial Unicode MS" w:hAnsi="Times New Roman"/>
        </w:rPr>
        <w:t xml:space="preserve">a State educational agency, </w:t>
      </w:r>
    </w:p>
    <w:p w:rsidR="00A313D5" w:rsidP="006D5D7C" w14:paraId="3EEB2300" w14:textId="77777777">
      <w:pPr>
        <w:numPr>
          <w:ilvl w:val="0"/>
          <w:numId w:val="6"/>
        </w:numPr>
        <w:tabs>
          <w:tab w:val="left" w:pos="-720"/>
          <w:tab w:val="left" w:pos="0"/>
        </w:tabs>
        <w:suppressAutoHyphens/>
        <w:ind w:firstLine="0"/>
        <w:rPr>
          <w:rFonts w:ascii="Times New Roman" w:eastAsia="Arial Unicode MS" w:hAnsi="Times New Roman"/>
        </w:rPr>
      </w:pPr>
      <w:r>
        <w:rPr>
          <w:rFonts w:ascii="Times New Roman" w:eastAsia="Arial Unicode MS" w:hAnsi="Times New Roman"/>
        </w:rPr>
        <w:t xml:space="preserve">a </w:t>
      </w:r>
      <w:r w:rsidRPr="008D0961">
        <w:rPr>
          <w:rFonts w:ascii="Times New Roman" w:eastAsia="Arial Unicode MS" w:hAnsi="Times New Roman"/>
        </w:rPr>
        <w:t xml:space="preserve">local educational agency, </w:t>
      </w:r>
    </w:p>
    <w:p w:rsidR="00A313D5" w:rsidP="006D5D7C" w14:paraId="5DAA860D" w14:textId="77777777">
      <w:pPr>
        <w:numPr>
          <w:ilvl w:val="0"/>
          <w:numId w:val="6"/>
        </w:numPr>
        <w:tabs>
          <w:tab w:val="left" w:pos="-720"/>
          <w:tab w:val="left" w:pos="0"/>
        </w:tabs>
        <w:suppressAutoHyphens/>
        <w:ind w:firstLine="0"/>
        <w:rPr>
          <w:rFonts w:ascii="Times New Roman" w:eastAsia="Arial Unicode MS" w:hAnsi="Times New Roman"/>
        </w:rPr>
      </w:pPr>
      <w:r>
        <w:rPr>
          <w:rFonts w:ascii="Times New Roman" w:eastAsia="Arial Unicode MS" w:hAnsi="Times New Roman"/>
        </w:rPr>
        <w:t xml:space="preserve">an </w:t>
      </w:r>
      <w:r w:rsidRPr="008D0961">
        <w:rPr>
          <w:rFonts w:ascii="Times New Roman" w:eastAsia="Arial Unicode MS" w:hAnsi="Times New Roman"/>
        </w:rPr>
        <w:t xml:space="preserve">Indian tribe, </w:t>
      </w:r>
    </w:p>
    <w:p w:rsidR="00A313D5" w:rsidP="006D5D7C" w14:paraId="71E58367" w14:textId="77777777">
      <w:pPr>
        <w:numPr>
          <w:ilvl w:val="0"/>
          <w:numId w:val="6"/>
        </w:numPr>
        <w:tabs>
          <w:tab w:val="left" w:pos="-720"/>
          <w:tab w:val="left" w:pos="0"/>
        </w:tabs>
        <w:suppressAutoHyphens/>
        <w:ind w:firstLine="0"/>
        <w:rPr>
          <w:rFonts w:ascii="Times New Roman" w:eastAsia="Arial Unicode MS" w:hAnsi="Times New Roman"/>
        </w:rPr>
      </w:pPr>
      <w:r>
        <w:rPr>
          <w:rFonts w:ascii="Times New Roman" w:eastAsia="Arial Unicode MS" w:hAnsi="Times New Roman"/>
        </w:rPr>
        <w:t xml:space="preserve">an </w:t>
      </w:r>
      <w:r w:rsidRPr="008D0961">
        <w:rPr>
          <w:rFonts w:ascii="Times New Roman" w:eastAsia="Arial Unicode MS" w:hAnsi="Times New Roman"/>
        </w:rPr>
        <w:t xml:space="preserve">Indian organization, </w:t>
      </w:r>
    </w:p>
    <w:p w:rsidR="00A313D5" w:rsidP="006D5D7C" w14:paraId="0CEEE8BA" w14:textId="77777777">
      <w:pPr>
        <w:numPr>
          <w:ilvl w:val="0"/>
          <w:numId w:val="6"/>
        </w:numPr>
        <w:tabs>
          <w:tab w:val="left" w:pos="-720"/>
          <w:tab w:val="left" w:pos="0"/>
        </w:tabs>
        <w:suppressAutoHyphens/>
        <w:ind w:firstLine="0"/>
        <w:rPr>
          <w:rFonts w:ascii="Times New Roman" w:eastAsia="Arial Unicode MS" w:hAnsi="Times New Roman"/>
        </w:rPr>
      </w:pPr>
      <w:r>
        <w:rPr>
          <w:rFonts w:ascii="Times New Roman" w:eastAsia="Arial Unicode MS" w:hAnsi="Times New Roman"/>
        </w:rPr>
        <w:t>a</w:t>
      </w:r>
      <w:r w:rsidRPr="00D40CEC">
        <w:rPr>
          <w:rFonts w:ascii="Times New Roman" w:eastAsia="Arial Unicode MS" w:hAnsi="Times New Roman"/>
        </w:rPr>
        <w:t xml:space="preserve"> Bureau of Indian Education (BIE)-funded school</w:t>
      </w:r>
      <w:r w:rsidRPr="008D0961">
        <w:rPr>
          <w:rFonts w:ascii="Times New Roman" w:eastAsia="Arial Unicode MS" w:hAnsi="Times New Roman"/>
        </w:rPr>
        <w:t xml:space="preserve">, </w:t>
      </w:r>
    </w:p>
    <w:p w:rsidR="00A313D5" w:rsidP="006D5D7C" w14:paraId="4462E709" w14:textId="77777777">
      <w:pPr>
        <w:numPr>
          <w:ilvl w:val="0"/>
          <w:numId w:val="6"/>
        </w:numPr>
        <w:tabs>
          <w:tab w:val="left" w:pos="-720"/>
          <w:tab w:val="left" w:pos="0"/>
        </w:tabs>
        <w:suppressAutoHyphens/>
        <w:ind w:firstLine="0"/>
        <w:rPr>
          <w:rFonts w:ascii="Times New Roman" w:eastAsia="Arial Unicode MS" w:hAnsi="Times New Roman"/>
        </w:rPr>
      </w:pPr>
      <w:r>
        <w:rPr>
          <w:rFonts w:ascii="Times New Roman" w:eastAsia="Arial Unicode MS" w:hAnsi="Times New Roman"/>
        </w:rPr>
        <w:t>a tribal college or university</w:t>
      </w:r>
      <w:r w:rsidRPr="008D0961">
        <w:rPr>
          <w:rFonts w:ascii="Times New Roman" w:eastAsia="Arial Unicode MS" w:hAnsi="Times New Roman"/>
        </w:rPr>
        <w:t xml:space="preserve">, or </w:t>
      </w:r>
    </w:p>
    <w:p w:rsidR="00A313D5" w:rsidP="006D5D7C" w14:paraId="21461857" w14:textId="77777777">
      <w:pPr>
        <w:numPr>
          <w:ilvl w:val="0"/>
          <w:numId w:val="6"/>
        </w:numPr>
        <w:tabs>
          <w:tab w:val="left" w:pos="-720"/>
          <w:tab w:val="left" w:pos="0"/>
        </w:tabs>
        <w:suppressAutoHyphens/>
        <w:ind w:firstLine="0"/>
        <w:rPr>
          <w:rFonts w:ascii="Times New Roman" w:eastAsia="Arial Unicode MS" w:hAnsi="Times New Roman"/>
        </w:rPr>
      </w:pPr>
      <w:r w:rsidRPr="008D0961">
        <w:rPr>
          <w:rFonts w:ascii="Times New Roman" w:eastAsia="Arial Unicode MS" w:hAnsi="Times New Roman"/>
        </w:rPr>
        <w:t>a consortium of such entities.</w:t>
      </w:r>
    </w:p>
    <w:p w:rsidR="001A6AE0" w:rsidRPr="00F2344C" w:rsidP="00F2344C" w14:paraId="58CE25B1" w14:textId="192093CE">
      <w:pPr>
        <w:tabs>
          <w:tab w:val="left" w:pos="-720"/>
        </w:tabs>
        <w:suppressAutoHyphens/>
        <w:ind w:right="-864"/>
        <w:rPr>
          <w:rStyle w:val="a"/>
          <w:rFonts w:ascii="Times New Roman" w:hAnsi="Times New Roman"/>
          <w:szCs w:val="24"/>
        </w:rPr>
      </w:pPr>
    </w:p>
    <w:p w:rsidR="000D5B1E" w:rsidP="000446F5" w14:paraId="6888FB95" w14:textId="77777777">
      <w:pPr>
        <w:pStyle w:val="ListParagraph"/>
        <w:tabs>
          <w:tab w:val="left" w:pos="-720"/>
        </w:tabs>
        <w:suppressAutoHyphens/>
        <w:ind w:left="-864" w:right="-864"/>
        <w:rPr>
          <w:rStyle w:val="a"/>
          <w:rFonts w:ascii="Times New Roman" w:hAnsi="Times New Roman"/>
          <w:szCs w:val="24"/>
        </w:rPr>
      </w:pPr>
    </w:p>
    <w:p w:rsidR="000D5B1E" w:rsidP="006E4557" w14:paraId="2BCDCD62" w14:textId="15502CF6">
      <w:pPr>
        <w:pStyle w:val="ListParagraph"/>
        <w:tabs>
          <w:tab w:val="left" w:pos="-720"/>
        </w:tabs>
        <w:suppressAutoHyphens/>
        <w:ind w:right="-864"/>
        <w:rPr>
          <w:rStyle w:val="a"/>
          <w:rFonts w:ascii="Times New Roman" w:hAnsi="Times New Roman"/>
          <w:szCs w:val="24"/>
        </w:rPr>
      </w:pPr>
      <w:r>
        <w:rPr>
          <w:rStyle w:val="a"/>
          <w:rFonts w:ascii="Times New Roman" w:hAnsi="Times New Roman"/>
          <w:szCs w:val="24"/>
        </w:rPr>
        <w:t xml:space="preserve">The application can be addressed by one </w:t>
      </w:r>
      <w:r w:rsidR="001834ED">
        <w:rPr>
          <w:rStyle w:val="a"/>
          <w:rFonts w:ascii="Times New Roman" w:hAnsi="Times New Roman"/>
          <w:szCs w:val="24"/>
        </w:rPr>
        <w:t xml:space="preserve">information collection. The information to be provided for the program is in the program selection criteria that must be addressed by the applicant based on the type of services to be provided, and in the regulatory application requirements. </w:t>
      </w:r>
    </w:p>
    <w:p w:rsidR="001834ED" w:rsidP="006D5D7C" w14:paraId="17EEACCA" w14:textId="77777777">
      <w:pPr>
        <w:pStyle w:val="ListParagraph"/>
        <w:tabs>
          <w:tab w:val="left" w:pos="-720"/>
        </w:tabs>
        <w:suppressAutoHyphens/>
        <w:ind w:right="-864"/>
        <w:rPr>
          <w:rStyle w:val="a"/>
          <w:rFonts w:ascii="Times New Roman" w:hAnsi="Times New Roman"/>
          <w:szCs w:val="24"/>
        </w:rPr>
      </w:pPr>
    </w:p>
    <w:p w:rsidR="001834ED" w:rsidRPr="00F83CB4" w:rsidP="006D5D7C" w14:paraId="31002ACE" w14:textId="3654DB68">
      <w:pPr>
        <w:pStyle w:val="ListParagraph"/>
        <w:tabs>
          <w:tab w:val="left" w:pos="-720"/>
        </w:tabs>
        <w:suppressAutoHyphens/>
        <w:ind w:right="-864"/>
        <w:rPr>
          <w:rStyle w:val="a"/>
          <w:rFonts w:ascii="Times New Roman" w:hAnsi="Times New Roman"/>
          <w:szCs w:val="24"/>
        </w:rPr>
      </w:pPr>
      <w:r>
        <w:rPr>
          <w:rStyle w:val="a"/>
          <w:rFonts w:ascii="Times New Roman" w:hAnsi="Times New Roman"/>
          <w:szCs w:val="24"/>
        </w:rPr>
        <w:t>The cost per applicant for compilation of the information and completion of the application is estimated to take 30 hours</w:t>
      </w:r>
      <w:r w:rsidR="008A2281">
        <w:rPr>
          <w:rStyle w:val="a"/>
          <w:rFonts w:ascii="Times New Roman" w:hAnsi="Times New Roman"/>
          <w:szCs w:val="24"/>
        </w:rPr>
        <w:t>. Estimates are based on the basic hourly rate of a GS 13/1 for development of the applications. This makes for a total burden cost of $138,000 for applicants.</w:t>
      </w:r>
    </w:p>
    <w:p w:rsidR="00F83CB4" w:rsidP="006D5D7C" w14:paraId="5AF0E6C3" w14:textId="77777777">
      <w:pPr>
        <w:pStyle w:val="ListParagraph"/>
        <w:tabs>
          <w:tab w:val="left" w:pos="-720"/>
        </w:tabs>
        <w:suppressAutoHyphens/>
        <w:ind w:right="-864"/>
        <w:rPr>
          <w:rStyle w:val="a"/>
          <w:rFonts w:ascii="Times New Roman" w:hAnsi="Times New Roman"/>
          <w:b/>
          <w:bCs/>
          <w:i/>
          <w:iCs/>
          <w:szCs w:val="24"/>
        </w:rPr>
      </w:pPr>
    </w:p>
    <w:p w:rsidR="00F31BEC" w:rsidRPr="00AF5D1A" w:rsidP="006D5D7C" w14:paraId="58CE25B2" w14:textId="77777777">
      <w:pPr>
        <w:pStyle w:val="ListParagraph"/>
        <w:tabs>
          <w:tab w:val="left" w:pos="-720"/>
        </w:tabs>
        <w:suppressAutoHyphens/>
        <w:ind w:left="0"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5FD1D07A">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8A2281">
        <w:rPr>
          <w:rFonts w:ascii="Times New Roman" w:hAnsi="Times New Roman"/>
          <w:b/>
          <w:szCs w:val="24"/>
        </w:rPr>
        <w:t xml:space="preserve"> 0</w:t>
      </w:r>
    </w:p>
    <w:p w:rsidR="00043C32" w:rsidRPr="00ED7195" w:rsidP="00AD381B" w14:paraId="58CE25BD" w14:textId="0F37B90E">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w:t>
      </w:r>
      <w:r w:rsidR="008A2281">
        <w:rPr>
          <w:rFonts w:ascii="Times New Roman" w:hAnsi="Times New Roman"/>
          <w:b/>
          <w:szCs w:val="24"/>
        </w:rPr>
        <w:t>0</w:t>
      </w:r>
      <w:r w:rsidRPr="00ED7195">
        <w:rPr>
          <w:rFonts w:ascii="Times New Roman" w:hAnsi="Times New Roman"/>
          <w:b/>
          <w:szCs w:val="24"/>
        </w:rPr>
        <w:t>__________________</w:t>
      </w:r>
    </w:p>
    <w:p w:rsidR="00043C32" w:rsidRPr="00ED7195" w:rsidP="00AD381B" w14:paraId="58CE25BE" w14:textId="08E8A71F">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8A2281">
        <w:rPr>
          <w:rFonts w:ascii="Times New Roman" w:hAnsi="Times New Roman"/>
          <w:b/>
          <w:szCs w:val="24"/>
        </w:rPr>
        <w:t xml:space="preserve"> 0</w:t>
      </w:r>
    </w:p>
    <w:p w:rsidR="00043C32" w:rsidP="00AD381B" w14:paraId="58CE25BF" w14:textId="77777777">
      <w:pPr>
        <w:tabs>
          <w:tab w:val="left" w:pos="-720"/>
        </w:tabs>
        <w:suppressAutoHyphens/>
        <w:rPr>
          <w:rFonts w:ascii="Times New Roman" w:hAnsi="Times New Roman"/>
          <w:szCs w:val="24"/>
        </w:rPr>
      </w:pPr>
    </w:p>
    <w:p w:rsidR="008A2281" w:rsidRPr="008A2281" w:rsidP="00AD381B" w14:paraId="5FC6CC75" w14:textId="5FA00463">
      <w:pPr>
        <w:tabs>
          <w:tab w:val="left" w:pos="-720"/>
        </w:tabs>
        <w:suppressAutoHyphens/>
        <w:rPr>
          <w:rFonts w:ascii="Times New Roman" w:hAnsi="Times New Roman"/>
          <w:szCs w:val="24"/>
        </w:rPr>
      </w:pPr>
      <w:r>
        <w:rPr>
          <w:rFonts w:ascii="Times New Roman" w:hAnsi="Times New Roman"/>
          <w:szCs w:val="24"/>
        </w:rPr>
        <w:tab/>
        <w:t>There is no additional annual cost burden to respondents and record keepers from this collection of information.</w:t>
      </w:r>
    </w:p>
    <w:p w:rsidR="008A2281" w:rsidP="00AD381B" w14:paraId="2707FD9D"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8CE25C1" w14:textId="77777777">
      <w:pPr>
        <w:tabs>
          <w:tab w:val="left" w:pos="-720"/>
        </w:tabs>
        <w:suppressAutoHyphens/>
        <w:rPr>
          <w:rFonts w:ascii="Times New Roman" w:hAnsi="Times New Roman"/>
          <w:szCs w:val="24"/>
        </w:rPr>
      </w:pPr>
    </w:p>
    <w:p w:rsidR="000674D2" w:rsidRPr="001C1CB4" w:rsidP="00697A89" w14:paraId="351ECCAA" w14:textId="4F4A2DD7">
      <w:pPr>
        <w:ind w:left="720"/>
        <w:rPr>
          <w:rFonts w:ascii="Times New Roman" w:hAnsi="Times New Roman"/>
          <w:szCs w:val="24"/>
        </w:rPr>
      </w:pPr>
      <w:r w:rsidRPr="001C1CB4">
        <w:rPr>
          <w:rFonts w:ascii="Times New Roman" w:hAnsi="Times New Roman"/>
          <w:szCs w:val="24"/>
        </w:rPr>
        <w:t xml:space="preserve">We estimate it will take 4 staff at the GS 13 level </w:t>
      </w:r>
      <w:r>
        <w:rPr>
          <w:rFonts w:ascii="Times New Roman" w:hAnsi="Times New Roman"/>
          <w:szCs w:val="24"/>
        </w:rPr>
        <w:t>70</w:t>
      </w:r>
      <w:r w:rsidRPr="001C1CB4">
        <w:rPr>
          <w:rFonts w:ascii="Times New Roman" w:hAnsi="Times New Roman"/>
          <w:szCs w:val="24"/>
        </w:rPr>
        <w:t xml:space="preserve"> hours to review applications for eligibility.  This will result in a total cost to the federal government of 4 Staff at $</w:t>
      </w:r>
      <w:r w:rsidR="00D00257">
        <w:rPr>
          <w:rFonts w:ascii="Times New Roman" w:hAnsi="Times New Roman"/>
          <w:szCs w:val="24"/>
        </w:rPr>
        <w:t>54</w:t>
      </w:r>
      <w:r w:rsidRPr="001C1CB4">
        <w:rPr>
          <w:rFonts w:ascii="Times New Roman" w:hAnsi="Times New Roman"/>
          <w:szCs w:val="24"/>
        </w:rPr>
        <w:t xml:space="preserve">/hour X </w:t>
      </w:r>
      <w:r>
        <w:rPr>
          <w:rFonts w:ascii="Times New Roman" w:hAnsi="Times New Roman"/>
          <w:szCs w:val="24"/>
        </w:rPr>
        <w:t>7</w:t>
      </w:r>
      <w:r w:rsidRPr="001C1CB4">
        <w:rPr>
          <w:rFonts w:ascii="Times New Roman" w:hAnsi="Times New Roman"/>
          <w:szCs w:val="24"/>
        </w:rPr>
        <w:t>0 hours each staff person must work = $</w:t>
      </w:r>
      <w:r w:rsidR="00B663B4">
        <w:rPr>
          <w:rFonts w:ascii="Times New Roman" w:hAnsi="Times New Roman"/>
          <w:szCs w:val="24"/>
        </w:rPr>
        <w:t>15</w:t>
      </w:r>
      <w:r>
        <w:rPr>
          <w:rFonts w:ascii="Times New Roman" w:hAnsi="Times New Roman"/>
          <w:szCs w:val="24"/>
        </w:rPr>
        <w:t>,</w:t>
      </w:r>
      <w:r w:rsidR="00B663B4">
        <w:rPr>
          <w:rFonts w:ascii="Times New Roman" w:hAnsi="Times New Roman"/>
          <w:szCs w:val="24"/>
        </w:rPr>
        <w:t>120</w:t>
      </w:r>
      <w:r w:rsidRPr="001C1CB4">
        <w:rPr>
          <w:rFonts w:ascii="Times New Roman" w:hAnsi="Times New Roman"/>
          <w:szCs w:val="24"/>
        </w:rPr>
        <w:t xml:space="preserve">.  In addition, the Department has contractor support to conduct the peer review process.  The Department can use up to 1 percent of the discretionary budget for </w:t>
      </w:r>
      <w:r w:rsidRPr="00EA0F4E">
        <w:rPr>
          <w:rFonts w:ascii="Times New Roman" w:hAnsi="Times New Roman"/>
          <w:szCs w:val="24"/>
        </w:rPr>
        <w:t xml:space="preserve">Special Programs for peer review costs; </w:t>
      </w:r>
      <w:r w:rsidRPr="000B7A6E">
        <w:rPr>
          <w:rFonts w:ascii="Times New Roman" w:hAnsi="Times New Roman"/>
          <w:szCs w:val="24"/>
        </w:rPr>
        <w:t>the total appropriation for Special Programs for Indian Children and Youth for FY 202</w:t>
      </w:r>
      <w:r w:rsidRPr="000B7A6E" w:rsidR="00806B6F">
        <w:rPr>
          <w:rFonts w:ascii="Times New Roman" w:hAnsi="Times New Roman"/>
          <w:szCs w:val="24"/>
        </w:rPr>
        <w:t>4</w:t>
      </w:r>
      <w:r w:rsidRPr="000B7A6E">
        <w:rPr>
          <w:rFonts w:ascii="Times New Roman" w:hAnsi="Times New Roman"/>
          <w:szCs w:val="24"/>
        </w:rPr>
        <w:t xml:space="preserve"> is $</w:t>
      </w:r>
      <w:r w:rsidRPr="000B7A6E" w:rsidR="009334EF">
        <w:rPr>
          <w:rFonts w:ascii="Times New Roman" w:hAnsi="Times New Roman"/>
          <w:szCs w:val="24"/>
        </w:rPr>
        <w:t>72,000</w:t>
      </w:r>
      <w:r w:rsidRPr="000B7A6E" w:rsidR="0005087D">
        <w:rPr>
          <w:rFonts w:ascii="Times New Roman" w:hAnsi="Times New Roman"/>
          <w:szCs w:val="24"/>
        </w:rPr>
        <w:t>,000</w:t>
      </w:r>
      <w:r w:rsidRPr="000B7A6E">
        <w:rPr>
          <w:rFonts w:ascii="Times New Roman" w:hAnsi="Times New Roman"/>
          <w:szCs w:val="24"/>
        </w:rPr>
        <w:t xml:space="preserve"> so the total available for peer review is $</w:t>
      </w:r>
      <w:r w:rsidR="00D00257">
        <w:rPr>
          <w:rFonts w:ascii="Times New Roman" w:hAnsi="Times New Roman"/>
          <w:szCs w:val="24"/>
        </w:rPr>
        <w:t>720</w:t>
      </w:r>
      <w:r w:rsidRPr="000B7A6E" w:rsidR="00E9439F">
        <w:rPr>
          <w:rFonts w:ascii="Times New Roman" w:hAnsi="Times New Roman"/>
          <w:szCs w:val="24"/>
        </w:rPr>
        <w:t xml:space="preserve">,000 </w:t>
      </w:r>
      <w:r w:rsidR="009F09D0">
        <w:rPr>
          <w:rFonts w:ascii="Times New Roman" w:hAnsi="Times New Roman"/>
          <w:szCs w:val="24"/>
        </w:rPr>
        <w:t>disbursed across all</w:t>
      </w:r>
      <w:r w:rsidR="00F15942">
        <w:rPr>
          <w:rFonts w:ascii="Times New Roman" w:hAnsi="Times New Roman"/>
          <w:szCs w:val="24"/>
        </w:rPr>
        <w:t xml:space="preserve"> Demonstration</w:t>
      </w:r>
      <w:r w:rsidRPr="000B7A6E" w:rsidR="00E9439F">
        <w:rPr>
          <w:rFonts w:ascii="Times New Roman" w:hAnsi="Times New Roman"/>
          <w:szCs w:val="24"/>
        </w:rPr>
        <w:t xml:space="preserve"> program</w:t>
      </w:r>
      <w:r w:rsidR="00F15942">
        <w:rPr>
          <w:rFonts w:ascii="Times New Roman" w:hAnsi="Times New Roman"/>
          <w:szCs w:val="24"/>
        </w:rPr>
        <w:t>s</w:t>
      </w:r>
      <w:r w:rsidRPr="000B7A6E">
        <w:rPr>
          <w:rFonts w:ascii="Times New Roman" w:hAnsi="Times New Roman"/>
          <w:szCs w:val="24"/>
        </w:rPr>
        <w:t>. We estimate funding for new awards in FY 202</w:t>
      </w:r>
      <w:r w:rsidRPr="000B7A6E" w:rsidR="00806B6F">
        <w:rPr>
          <w:rFonts w:ascii="Times New Roman" w:hAnsi="Times New Roman"/>
          <w:szCs w:val="24"/>
        </w:rPr>
        <w:t>4</w:t>
      </w:r>
      <w:r w:rsidRPr="000B7A6E">
        <w:rPr>
          <w:rFonts w:ascii="Times New Roman" w:hAnsi="Times New Roman"/>
          <w:szCs w:val="24"/>
        </w:rPr>
        <w:t xml:space="preserve"> will be $</w:t>
      </w:r>
      <w:r w:rsidR="00D00257">
        <w:rPr>
          <w:rFonts w:ascii="Times New Roman" w:hAnsi="Times New Roman"/>
          <w:szCs w:val="24"/>
        </w:rPr>
        <w:t>71,280,000</w:t>
      </w:r>
      <w:r w:rsidR="00B7242A">
        <w:rPr>
          <w:rFonts w:ascii="Times New Roman" w:hAnsi="Times New Roman"/>
          <w:szCs w:val="24"/>
        </w:rPr>
        <w:t xml:space="preserve"> and the</w:t>
      </w:r>
      <w:r w:rsidRPr="000B7A6E">
        <w:rPr>
          <w:rFonts w:ascii="Times New Roman" w:hAnsi="Times New Roman"/>
          <w:szCs w:val="24"/>
        </w:rPr>
        <w:t xml:space="preserve"> total cost to the Department for this collection </w:t>
      </w:r>
      <w:r w:rsidR="00B7242A">
        <w:rPr>
          <w:rFonts w:ascii="Times New Roman" w:hAnsi="Times New Roman"/>
          <w:szCs w:val="24"/>
        </w:rPr>
        <w:t>to be $375,120.</w:t>
      </w:r>
    </w:p>
    <w:p w:rsidR="00534B4A" w:rsidP="000674D2" w14:paraId="58CE25C2" w14:textId="799E5B70">
      <w:pPr>
        <w:tabs>
          <w:tab w:val="left" w:pos="-720"/>
        </w:tabs>
        <w:suppressAutoHyphens/>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184AAF" w:rsidP="00534B4A" w14:paraId="58CE25DC" w14:textId="01E4AFB9">
      <w:pPr>
        <w:tabs>
          <w:tab w:val="left" w:pos="-720"/>
        </w:tabs>
        <w:suppressAutoHyphens/>
        <w:rPr>
          <w:rFonts w:ascii="Times New Roman" w:hAnsi="Times New Roman"/>
          <w:szCs w:val="24"/>
        </w:rPr>
      </w:pPr>
      <w:r>
        <w:rPr>
          <w:rFonts w:ascii="Times New Roman" w:hAnsi="Times New Roman"/>
          <w:szCs w:val="24"/>
        </w:rPr>
        <w:t>This is an extensi</w:t>
      </w:r>
      <w:r w:rsidR="00F8629A">
        <w:rPr>
          <w:rFonts w:ascii="Times New Roman" w:hAnsi="Times New Roman"/>
          <w:szCs w:val="24"/>
        </w:rPr>
        <w:t xml:space="preserve">on of a previously approved information collection request with no foreseen changes or adjustments to the </w:t>
      </w:r>
      <w:r w:rsidR="00387B7F">
        <w:rPr>
          <w:rFonts w:ascii="Times New Roman" w:hAnsi="Times New Roman"/>
          <w:szCs w:val="24"/>
        </w:rPr>
        <w:t>burden</w:t>
      </w:r>
      <w:r w:rsidR="00C71184">
        <w:rPr>
          <w:rFonts w:ascii="Times New Roman" w:hAnsi="Times New Roman"/>
          <w:szCs w:val="24"/>
        </w:rPr>
        <w:t>.</w:t>
      </w:r>
    </w:p>
    <w:p w:rsidR="00184AAF" w:rsidRPr="00534B4A" w:rsidP="00534B4A" w14:paraId="287177EB"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534B4A" w:rsidRPr="000E248D" w:rsidP="000E248D" w14:paraId="58CE25DF" w14:textId="16284FB2">
      <w:pPr>
        <w:tabs>
          <w:tab w:val="left" w:pos="-720"/>
        </w:tabs>
        <w:suppressAutoHyphens/>
        <w:ind w:left="806"/>
        <w:rPr>
          <w:rFonts w:ascii="Times New Roman" w:hAnsi="Times New Roman"/>
          <w:szCs w:val="24"/>
        </w:rPr>
      </w:pPr>
      <w:r>
        <w:rPr>
          <w:rFonts w:ascii="Times New Roman" w:hAnsi="Times New Roman"/>
          <w:szCs w:val="24"/>
        </w:rPr>
        <w:t>Results of the individual information collected will not be published.</w:t>
      </w:r>
    </w:p>
    <w:p w:rsidR="000E248D" w:rsidRPr="00534B4A" w:rsidP="00534B4A" w14:paraId="29E81534"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0E248D" w:rsidRPr="000E248D" w:rsidP="00534B4A" w14:paraId="6C288043" w14:textId="4BF89D4F">
      <w:pPr>
        <w:tabs>
          <w:tab w:val="left" w:pos="-720"/>
        </w:tabs>
        <w:suppressAutoHyphens/>
        <w:ind w:left="360"/>
        <w:rPr>
          <w:rFonts w:ascii="Times New Roman" w:hAnsi="Times New Roman"/>
          <w:bCs/>
          <w:szCs w:val="24"/>
        </w:rPr>
      </w:pPr>
      <w:r>
        <w:rPr>
          <w:rFonts w:ascii="Times New Roman" w:hAnsi="Times New Roman"/>
          <w:bCs/>
          <w:szCs w:val="24"/>
        </w:rPr>
        <w:tab/>
      </w:r>
      <w:r>
        <w:rPr>
          <w:rFonts w:ascii="Times New Roman" w:hAnsi="Times New Roman"/>
          <w:bCs/>
          <w:szCs w:val="24"/>
        </w:rPr>
        <w:t>Such approval is not being requested.</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0E248D" w:rsidP="000E248D" w14:paraId="1D77D63B" w14:textId="77777777">
      <w:pPr>
        <w:tabs>
          <w:tab w:val="left" w:pos="-720"/>
        </w:tabs>
        <w:suppressAutoHyphens/>
        <w:rPr>
          <w:rFonts w:ascii="Times New Roman" w:hAnsi="Times New Roman"/>
          <w:b/>
          <w:szCs w:val="24"/>
        </w:rPr>
      </w:pPr>
    </w:p>
    <w:p w:rsidR="000E248D" w:rsidRPr="000E248D" w:rsidP="000E248D" w14:paraId="12A82BF0" w14:textId="7B1F4FA0">
      <w:pPr>
        <w:tabs>
          <w:tab w:val="left" w:pos="-720"/>
        </w:tabs>
        <w:suppressAutoHyphens/>
        <w:rPr>
          <w:rFonts w:ascii="Times New Roman" w:hAnsi="Times New Roman"/>
          <w:bCs/>
          <w:szCs w:val="24"/>
        </w:rPr>
      </w:pPr>
      <w:r>
        <w:rPr>
          <w:rFonts w:ascii="Times New Roman" w:hAnsi="Times New Roman"/>
          <w:bCs/>
          <w:szCs w:val="24"/>
        </w:rPr>
        <w:tab/>
        <w:t>There are no exceptions to the certifications.</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65E" w14:paraId="58CE25E8" w14:textId="77777777">
    <w:pPr>
      <w:spacing w:before="140" w:line="100" w:lineRule="exact"/>
      <w:rPr>
        <w:sz w:val="10"/>
      </w:rPr>
    </w:pPr>
  </w:p>
  <w:p w:rsidR="000F065E" w14:paraId="58CE25E9" w14:textId="77777777">
    <w:pPr>
      <w:tabs>
        <w:tab w:val="left" w:pos="0"/>
      </w:tabs>
      <w:suppressAutoHyphens/>
    </w:pPr>
  </w:p>
  <w:p w:rsidR="000F065E"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F065E"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F065E"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2DB9" w:rsidP="00043C32" w14:paraId="57ADABB3" w14:textId="77777777">
      <w:r>
        <w:separator/>
      </w:r>
    </w:p>
  </w:footnote>
  <w:footnote w:type="continuationSeparator" w:id="1">
    <w:p w:rsidR="00762DB9" w:rsidP="00043C32" w14:paraId="02A253D4" w14:textId="77777777">
      <w:r>
        <w:continuationSeparator/>
      </w:r>
    </w:p>
  </w:footnote>
  <w:footnote w:type="continuationNotice" w:id="2">
    <w:p w:rsidR="00762DB9" w14:paraId="6AC5CB74"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F186D5D"/>
    <w:multiLevelType w:val="hybridMultilevel"/>
    <w:tmpl w:val="22C646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0712612">
    <w:abstractNumId w:val="0"/>
  </w:num>
  <w:num w:numId="2" w16cid:durableId="302933248">
    <w:abstractNumId w:val="2"/>
  </w:num>
  <w:num w:numId="3" w16cid:durableId="1837646661">
    <w:abstractNumId w:val="1"/>
  </w:num>
  <w:num w:numId="4" w16cid:durableId="387261372">
    <w:abstractNumId w:val="4"/>
  </w:num>
  <w:num w:numId="5" w16cid:durableId="192496440">
    <w:abstractNumId w:val="5"/>
  </w:num>
  <w:num w:numId="6" w16cid:durableId="1001658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D98"/>
    <w:rsid w:val="00010D85"/>
    <w:rsid w:val="00021BF9"/>
    <w:rsid w:val="000271A4"/>
    <w:rsid w:val="000324AE"/>
    <w:rsid w:val="00035ED5"/>
    <w:rsid w:val="00043C32"/>
    <w:rsid w:val="000446F5"/>
    <w:rsid w:val="0005087D"/>
    <w:rsid w:val="00056E75"/>
    <w:rsid w:val="00065148"/>
    <w:rsid w:val="000674D2"/>
    <w:rsid w:val="00075883"/>
    <w:rsid w:val="0008633D"/>
    <w:rsid w:val="00093017"/>
    <w:rsid w:val="000B4817"/>
    <w:rsid w:val="000B7A6E"/>
    <w:rsid w:val="000C5E1E"/>
    <w:rsid w:val="000D5B1E"/>
    <w:rsid w:val="000E248D"/>
    <w:rsid w:val="000F065E"/>
    <w:rsid w:val="000F0A5F"/>
    <w:rsid w:val="00100B85"/>
    <w:rsid w:val="00101E9F"/>
    <w:rsid w:val="00115B35"/>
    <w:rsid w:val="00115EFE"/>
    <w:rsid w:val="0012032C"/>
    <w:rsid w:val="0012132A"/>
    <w:rsid w:val="00155BC8"/>
    <w:rsid w:val="00166F84"/>
    <w:rsid w:val="00172555"/>
    <w:rsid w:val="00180D36"/>
    <w:rsid w:val="001824F3"/>
    <w:rsid w:val="001834ED"/>
    <w:rsid w:val="00184AAF"/>
    <w:rsid w:val="001A6AE0"/>
    <w:rsid w:val="001B07E3"/>
    <w:rsid w:val="001B5532"/>
    <w:rsid w:val="001C1B16"/>
    <w:rsid w:val="001C1CB4"/>
    <w:rsid w:val="001C73C0"/>
    <w:rsid w:val="001E79BD"/>
    <w:rsid w:val="001F3F94"/>
    <w:rsid w:val="00204E72"/>
    <w:rsid w:val="00210A79"/>
    <w:rsid w:val="002169AE"/>
    <w:rsid w:val="002225CC"/>
    <w:rsid w:val="00224A3B"/>
    <w:rsid w:val="00240A39"/>
    <w:rsid w:val="00246FE9"/>
    <w:rsid w:val="00250100"/>
    <w:rsid w:val="00262A69"/>
    <w:rsid w:val="00270AF7"/>
    <w:rsid w:val="00271178"/>
    <w:rsid w:val="002803A6"/>
    <w:rsid w:val="002A3221"/>
    <w:rsid w:val="002A3EF3"/>
    <w:rsid w:val="002A7E12"/>
    <w:rsid w:val="002B3CB0"/>
    <w:rsid w:val="002C3520"/>
    <w:rsid w:val="002C6C89"/>
    <w:rsid w:val="002D4B1E"/>
    <w:rsid w:val="002D51CC"/>
    <w:rsid w:val="002E14E0"/>
    <w:rsid w:val="002E27CA"/>
    <w:rsid w:val="002F55E5"/>
    <w:rsid w:val="0032078A"/>
    <w:rsid w:val="0032539E"/>
    <w:rsid w:val="0033102E"/>
    <w:rsid w:val="00332BCF"/>
    <w:rsid w:val="0035014E"/>
    <w:rsid w:val="00352E7F"/>
    <w:rsid w:val="003860E4"/>
    <w:rsid w:val="00387386"/>
    <w:rsid w:val="00387B7F"/>
    <w:rsid w:val="003A5622"/>
    <w:rsid w:val="003B1545"/>
    <w:rsid w:val="003B7344"/>
    <w:rsid w:val="003E7DDE"/>
    <w:rsid w:val="003F6DBF"/>
    <w:rsid w:val="00404D9B"/>
    <w:rsid w:val="004107AA"/>
    <w:rsid w:val="00412915"/>
    <w:rsid w:val="00442E07"/>
    <w:rsid w:val="00456DA1"/>
    <w:rsid w:val="004651FE"/>
    <w:rsid w:val="00476E8F"/>
    <w:rsid w:val="00493AAC"/>
    <w:rsid w:val="004A58A8"/>
    <w:rsid w:val="004D4007"/>
    <w:rsid w:val="00506785"/>
    <w:rsid w:val="00510E66"/>
    <w:rsid w:val="0052073E"/>
    <w:rsid w:val="00524B47"/>
    <w:rsid w:val="00534B4A"/>
    <w:rsid w:val="00545AA9"/>
    <w:rsid w:val="005463E3"/>
    <w:rsid w:val="0055110E"/>
    <w:rsid w:val="0056393E"/>
    <w:rsid w:val="00564A24"/>
    <w:rsid w:val="00564EF6"/>
    <w:rsid w:val="00581C11"/>
    <w:rsid w:val="005922A5"/>
    <w:rsid w:val="005A5173"/>
    <w:rsid w:val="006016A8"/>
    <w:rsid w:val="006125DE"/>
    <w:rsid w:val="00624D60"/>
    <w:rsid w:val="00624D6C"/>
    <w:rsid w:val="006424EB"/>
    <w:rsid w:val="0065705C"/>
    <w:rsid w:val="00657723"/>
    <w:rsid w:val="0067152E"/>
    <w:rsid w:val="00674717"/>
    <w:rsid w:val="0068567A"/>
    <w:rsid w:val="006870CC"/>
    <w:rsid w:val="00693C66"/>
    <w:rsid w:val="00697A89"/>
    <w:rsid w:val="006A292A"/>
    <w:rsid w:val="006A38F7"/>
    <w:rsid w:val="006A4EBB"/>
    <w:rsid w:val="006B4172"/>
    <w:rsid w:val="006B4E56"/>
    <w:rsid w:val="006D33B2"/>
    <w:rsid w:val="006D5D7C"/>
    <w:rsid w:val="006E4557"/>
    <w:rsid w:val="0070276F"/>
    <w:rsid w:val="00710284"/>
    <w:rsid w:val="00714C2F"/>
    <w:rsid w:val="007423C0"/>
    <w:rsid w:val="00755D99"/>
    <w:rsid w:val="00756FD3"/>
    <w:rsid w:val="00762DB9"/>
    <w:rsid w:val="00763F95"/>
    <w:rsid w:val="00765392"/>
    <w:rsid w:val="00765CA0"/>
    <w:rsid w:val="00790E3E"/>
    <w:rsid w:val="00797EDC"/>
    <w:rsid w:val="007C0A4C"/>
    <w:rsid w:val="007C1566"/>
    <w:rsid w:val="007C2A04"/>
    <w:rsid w:val="007C49E4"/>
    <w:rsid w:val="007D5377"/>
    <w:rsid w:val="007D6AA1"/>
    <w:rsid w:val="007E6F0F"/>
    <w:rsid w:val="007F4D63"/>
    <w:rsid w:val="007F6104"/>
    <w:rsid w:val="00800D30"/>
    <w:rsid w:val="008042A0"/>
    <w:rsid w:val="00806B6F"/>
    <w:rsid w:val="00807D1A"/>
    <w:rsid w:val="008127AA"/>
    <w:rsid w:val="008213B2"/>
    <w:rsid w:val="00831752"/>
    <w:rsid w:val="00855108"/>
    <w:rsid w:val="008566EE"/>
    <w:rsid w:val="00874EFE"/>
    <w:rsid w:val="00882126"/>
    <w:rsid w:val="008933F1"/>
    <w:rsid w:val="008A1049"/>
    <w:rsid w:val="008A2281"/>
    <w:rsid w:val="008C7758"/>
    <w:rsid w:val="008C7D65"/>
    <w:rsid w:val="008D0601"/>
    <w:rsid w:val="008D0961"/>
    <w:rsid w:val="008D1F11"/>
    <w:rsid w:val="008E5919"/>
    <w:rsid w:val="008E7255"/>
    <w:rsid w:val="008F2DD8"/>
    <w:rsid w:val="008F6C16"/>
    <w:rsid w:val="00905951"/>
    <w:rsid w:val="00912D2C"/>
    <w:rsid w:val="00914936"/>
    <w:rsid w:val="00916E44"/>
    <w:rsid w:val="00916EE4"/>
    <w:rsid w:val="00920F63"/>
    <w:rsid w:val="00923CD7"/>
    <w:rsid w:val="009243F3"/>
    <w:rsid w:val="009334EF"/>
    <w:rsid w:val="0093366B"/>
    <w:rsid w:val="00934185"/>
    <w:rsid w:val="00946126"/>
    <w:rsid w:val="00947EFB"/>
    <w:rsid w:val="00952DF9"/>
    <w:rsid w:val="0095421D"/>
    <w:rsid w:val="00960C86"/>
    <w:rsid w:val="00960DC4"/>
    <w:rsid w:val="0096242D"/>
    <w:rsid w:val="009646A6"/>
    <w:rsid w:val="009767AF"/>
    <w:rsid w:val="00981F58"/>
    <w:rsid w:val="00983A0B"/>
    <w:rsid w:val="00986D0A"/>
    <w:rsid w:val="00994890"/>
    <w:rsid w:val="009E3E86"/>
    <w:rsid w:val="009F09D0"/>
    <w:rsid w:val="00A118A2"/>
    <w:rsid w:val="00A23F26"/>
    <w:rsid w:val="00A313D5"/>
    <w:rsid w:val="00A35774"/>
    <w:rsid w:val="00A4001C"/>
    <w:rsid w:val="00A40AAB"/>
    <w:rsid w:val="00A46D01"/>
    <w:rsid w:val="00A57976"/>
    <w:rsid w:val="00A66849"/>
    <w:rsid w:val="00A70816"/>
    <w:rsid w:val="00A7636D"/>
    <w:rsid w:val="00A9138E"/>
    <w:rsid w:val="00AB1D61"/>
    <w:rsid w:val="00AC1C89"/>
    <w:rsid w:val="00AD08BD"/>
    <w:rsid w:val="00AD381B"/>
    <w:rsid w:val="00AD4977"/>
    <w:rsid w:val="00AE5E7E"/>
    <w:rsid w:val="00AF11F6"/>
    <w:rsid w:val="00AF4C5D"/>
    <w:rsid w:val="00AF5776"/>
    <w:rsid w:val="00AF5B5B"/>
    <w:rsid w:val="00AF5D1A"/>
    <w:rsid w:val="00B017F9"/>
    <w:rsid w:val="00B064C5"/>
    <w:rsid w:val="00B07213"/>
    <w:rsid w:val="00B10A05"/>
    <w:rsid w:val="00B10C4E"/>
    <w:rsid w:val="00B2559B"/>
    <w:rsid w:val="00B54167"/>
    <w:rsid w:val="00B62E06"/>
    <w:rsid w:val="00B64B1D"/>
    <w:rsid w:val="00B663B4"/>
    <w:rsid w:val="00B7242A"/>
    <w:rsid w:val="00B9671B"/>
    <w:rsid w:val="00BA0C6A"/>
    <w:rsid w:val="00BA1D31"/>
    <w:rsid w:val="00BB0F77"/>
    <w:rsid w:val="00BB1A9F"/>
    <w:rsid w:val="00BC36AA"/>
    <w:rsid w:val="00C00C88"/>
    <w:rsid w:val="00C164D3"/>
    <w:rsid w:val="00C20670"/>
    <w:rsid w:val="00C224FD"/>
    <w:rsid w:val="00C3752F"/>
    <w:rsid w:val="00C71184"/>
    <w:rsid w:val="00C72992"/>
    <w:rsid w:val="00C86713"/>
    <w:rsid w:val="00C875E8"/>
    <w:rsid w:val="00C92035"/>
    <w:rsid w:val="00CA25B2"/>
    <w:rsid w:val="00CC2A72"/>
    <w:rsid w:val="00CC3FB5"/>
    <w:rsid w:val="00CC722D"/>
    <w:rsid w:val="00CD2067"/>
    <w:rsid w:val="00CD47BC"/>
    <w:rsid w:val="00CF3F1B"/>
    <w:rsid w:val="00D00257"/>
    <w:rsid w:val="00D21301"/>
    <w:rsid w:val="00D33AC0"/>
    <w:rsid w:val="00D34984"/>
    <w:rsid w:val="00D36C35"/>
    <w:rsid w:val="00D40CEC"/>
    <w:rsid w:val="00D730A3"/>
    <w:rsid w:val="00D752AD"/>
    <w:rsid w:val="00D75313"/>
    <w:rsid w:val="00DB782A"/>
    <w:rsid w:val="00DC5A75"/>
    <w:rsid w:val="00DD14CD"/>
    <w:rsid w:val="00DF0EE8"/>
    <w:rsid w:val="00E05F74"/>
    <w:rsid w:val="00E15D75"/>
    <w:rsid w:val="00E16ACD"/>
    <w:rsid w:val="00E17134"/>
    <w:rsid w:val="00E25EBC"/>
    <w:rsid w:val="00E26889"/>
    <w:rsid w:val="00E268B7"/>
    <w:rsid w:val="00E32204"/>
    <w:rsid w:val="00E32EA9"/>
    <w:rsid w:val="00E65D34"/>
    <w:rsid w:val="00E66550"/>
    <w:rsid w:val="00E750E0"/>
    <w:rsid w:val="00E877BF"/>
    <w:rsid w:val="00E92F22"/>
    <w:rsid w:val="00E93410"/>
    <w:rsid w:val="00E93883"/>
    <w:rsid w:val="00E9439F"/>
    <w:rsid w:val="00EA0F4E"/>
    <w:rsid w:val="00EA1767"/>
    <w:rsid w:val="00EA39B8"/>
    <w:rsid w:val="00EB0929"/>
    <w:rsid w:val="00EB0FA5"/>
    <w:rsid w:val="00EB2135"/>
    <w:rsid w:val="00EB2168"/>
    <w:rsid w:val="00EB73C8"/>
    <w:rsid w:val="00EC01DD"/>
    <w:rsid w:val="00EC35E3"/>
    <w:rsid w:val="00ED7195"/>
    <w:rsid w:val="00EF1C31"/>
    <w:rsid w:val="00F0414F"/>
    <w:rsid w:val="00F15942"/>
    <w:rsid w:val="00F2344C"/>
    <w:rsid w:val="00F27AAF"/>
    <w:rsid w:val="00F31BEC"/>
    <w:rsid w:val="00F5782B"/>
    <w:rsid w:val="00F67CDF"/>
    <w:rsid w:val="00F73131"/>
    <w:rsid w:val="00F746F4"/>
    <w:rsid w:val="00F83CB4"/>
    <w:rsid w:val="00F8629A"/>
    <w:rsid w:val="00FB29B3"/>
    <w:rsid w:val="00FC0AEA"/>
    <w:rsid w:val="00FC669D"/>
    <w:rsid w:val="00FD4F0B"/>
    <w:rsid w:val="00FD5D74"/>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2095C871-5C21-4907-8AF8-619DEDF0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C36AA"/>
    <w:rPr>
      <w:color w:val="800080" w:themeColor="followedHyperlink"/>
      <w:u w:val="single"/>
    </w:rPr>
  </w:style>
  <w:style w:type="paragraph" w:styleId="Revision">
    <w:name w:val="Revision"/>
    <w:hidden/>
    <w:uiPriority w:val="99"/>
    <w:semiHidden/>
    <w:rsid w:val="007C2A0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C9572-36AD-4041-9EBA-57057673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256f4b4-9bec-4031-9095-db409204aa36"/>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3326</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2023-03-08T14:20:00Z</dcterms:created>
  <dcterms:modified xsi:type="dcterms:W3CDTF">2023-03-08T14:20:00Z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Office of Indian Education|2cfdcbfd-f0bc-419c-b22d-ea728bad4eb3</vt:lpwstr>
  </property>
  <property fmtid="{D5CDD505-2E9C-101B-9397-08002B2CF9AE}" pid="7" name="connectED Offices">
    <vt:lpwstr>2107;#OPEPD|ce92b553-05da-452f-8e44-07d7a13de30f</vt:lpwstr>
  </property>
  <property fmtid="{D5CDD505-2E9C-101B-9397-08002B2CF9AE}" pid="8" name="ContentOffice">
    <vt:lpwstr/>
  </property>
  <property fmtid="{D5CDD505-2E9C-101B-9397-08002B2CF9AE}" pid="9" name="ContentTypeId">
    <vt:lpwstr>0x0101006DE5DC5A8B3A984AB36E0B9D41EE7C4A</vt:lpwstr>
  </property>
  <property fmtid="{D5CDD505-2E9C-101B-9397-08002B2CF9AE}" pid="10" name="ContentWebmasterEmail">
    <vt:lpwstr>connected@ed.gov</vt:lpwstr>
  </property>
  <property fmtid="{D5CDD505-2E9C-101B-9397-08002B2CF9AE}" pid="11" name="Document Type">
    <vt:lpwstr/>
  </property>
  <property fmtid="{D5CDD505-2E9C-101B-9397-08002B2CF9AE}" pid="12" name="Document_x0020_Type">
    <vt:lpwstr/>
  </property>
  <property fmtid="{D5CDD505-2E9C-101B-9397-08002B2CF9AE}" pid="13" name="e48369bfb84241b2a4759ac5d306b738">
    <vt:lpwstr/>
  </property>
  <property fmtid="{D5CDD505-2E9C-101B-9397-08002B2CF9AE}" pid="14" name="Enterprise Navigation Section">
    <vt:lpwstr>1324;#Information Collection Clearance Division|7c44fac8-3be8-47c1-8865-7a007fc70514</vt:lpwstr>
  </property>
  <property fmtid="{D5CDD505-2E9C-101B-9397-08002B2CF9AE}" pid="15" name="Enterprise Site Category/Topic">
    <vt:lpwstr/>
  </property>
  <property fmtid="{D5CDD505-2E9C-101B-9397-08002B2CF9AE}" pid="16" name="Fiscal Year">
    <vt:lpwstr>1;#2021|a9b09679-9681-4840-9409-cc087bb840af</vt:lpwstr>
  </property>
  <property fmtid="{D5CDD505-2E9C-101B-9397-08002B2CF9AE}" pid="17" name="Function">
    <vt:lpwstr/>
  </property>
  <property fmtid="{D5CDD505-2E9C-101B-9397-08002B2CF9AE}" pid="18" name="hebfa55e97a440a4b0b631fde26adccc">
    <vt:lpwstr/>
  </property>
  <property fmtid="{D5CDD505-2E9C-101B-9397-08002B2CF9AE}" pid="1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20" name="m1f13d32c4c342028b39326ee260c1ca">
    <vt:lpwstr/>
  </property>
  <property fmtid="{D5CDD505-2E9C-101B-9397-08002B2CF9AE}" pid="21" name="m9ba678bb8414d77b73f31a6ff27f951">
    <vt:lpwstr>2021|a9b09679-9681-4840-9409-cc087bb840af</vt:lpwstr>
  </property>
  <property fmtid="{D5CDD505-2E9C-101B-9397-08002B2CF9AE}" pid="22" name="MediaServiceImageTags">
    <vt:lpwstr/>
  </property>
  <property fmtid="{D5CDD505-2E9C-101B-9397-08002B2CF9AE}" pid="23" name="n1bd8754419c43e28f0ce7981e345f05">
    <vt:lpwstr/>
  </property>
  <property fmtid="{D5CDD505-2E9C-101B-9397-08002B2CF9AE}" pid="24" name="Navigation Category">
    <vt:lpwstr>2895;#Information Collection|be93d448-b265-4cb3-93a5-4708954c2750</vt:lpwstr>
  </property>
  <property fmtid="{D5CDD505-2E9C-101B-9397-08002B2CF9AE}" pid="25" name="OESE Office">
    <vt:lpwstr>2;#Office of Indian Education|2cfdcbfd-f0bc-419c-b22d-ea728bad4eb3</vt:lpwstr>
  </property>
  <property fmtid="{D5CDD505-2E9C-101B-9397-08002B2CF9AE}" pid="26" name="Order">
    <vt:r8>800</vt:r8>
  </property>
  <property fmtid="{D5CDD505-2E9C-101B-9397-08002B2CF9AE}" pid="27" name="paad1906247e4af69fbe65f2ace0923c">
    <vt:lpwstr/>
  </property>
  <property fmtid="{D5CDD505-2E9C-101B-9397-08002B2CF9AE}" pid="28" name="Secondary Navigation Category">
    <vt:lpwstr/>
  </property>
  <property fmtid="{D5CDD505-2E9C-101B-9397-08002B2CF9AE}" pid="29" name="Secondary Subject">
    <vt:lpwstr/>
  </property>
  <property fmtid="{D5CDD505-2E9C-101B-9397-08002B2CF9AE}" pid="30" name="Secondary_x0020_Subject">
    <vt:lpwstr/>
  </property>
  <property fmtid="{D5CDD505-2E9C-101B-9397-08002B2CF9AE}" pid="31" name="TaxCatchAll">
    <vt:lpwstr>2;#Office of Indian Education|2cfdcbfd-f0bc-419c-b22d-ea728bad4eb3;#1;#2021|a9b09679-9681-4840-9409-cc087bb840af</vt:lpwstr>
  </property>
  <property fmtid="{D5CDD505-2E9C-101B-9397-08002B2CF9AE}" pid="32" name="WorkflowChangePath">
    <vt:lpwstr>8f38e374-a608-41a9-a760-7cfdddace18b,32;8f38e374-a608-41a9-a760-7cfdddace18b,32;</vt:lpwstr>
  </property>
  <property fmtid="{D5CDD505-2E9C-101B-9397-08002B2CF9AE}" pid="33" name="_dlc_DocIdItemGuid">
    <vt:lpwstr>41013e83-931d-4b51-a694-340c449e8e68</vt:lpwstr>
  </property>
  <property fmtid="{D5CDD505-2E9C-101B-9397-08002B2CF9AE}" pid="34" name="_dlc_LastRun">
    <vt:lpwstr>03/23/2021 01:12:33</vt:lpwstr>
  </property>
  <property fmtid="{D5CDD505-2E9C-101B-9397-08002B2CF9AE}" pid="35" name="_dlc_policyId">
    <vt:lpwstr>0x0101001C22A2B9DBEDBB4DB130C1FAF5F2F008|-874002092</vt:lpwstr>
  </property>
</Properties>
</file>