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pPr w:leftFromText="180" w:rightFromText="180" w:vertAnchor="page" w:horzAnchor="margin" w:tblpY="1801"/>
        <w:tblW w:w="13405" w:type="dxa"/>
        <w:tblLook w:val="04A0"/>
      </w:tblPr>
      <w:tblGrid>
        <w:gridCol w:w="349"/>
        <w:gridCol w:w="1896"/>
        <w:gridCol w:w="1710"/>
        <w:gridCol w:w="4685"/>
        <w:gridCol w:w="1203"/>
        <w:gridCol w:w="3562"/>
      </w:tblGrid>
      <w:tr w14:paraId="18176EA3" w14:textId="77777777" w:rsidTr="009D322B">
        <w:tblPrEx>
          <w:tblW w:w="13405" w:type="dxa"/>
          <w:tblLook w:val="04A0"/>
        </w:tblPrEx>
        <w:trPr>
          <w:cantSplit/>
        </w:trPr>
        <w:tc>
          <w:tcPr>
            <w:tcW w:w="349" w:type="dxa"/>
            <w:shd w:val="clear" w:color="auto" w:fill="E8E8E8" w:themeFill="background2"/>
          </w:tcPr>
          <w:p w:rsidR="00B103EB" w:rsidRPr="009D322B" w:rsidP="009D322B" w14:paraId="382B3923" w14:textId="63AA94E8">
            <w:pPr>
              <w:rPr>
                <w:rFonts w:ascii="Calibri" w:hAnsi="Calibri" w:cs="Calibri"/>
                <w:b/>
                <w:bCs/>
                <w:sz w:val="22"/>
                <w:szCs w:val="22"/>
              </w:rPr>
            </w:pPr>
            <w:r w:rsidRPr="009D322B">
              <w:rPr>
                <w:rFonts w:ascii="Calibri" w:hAnsi="Calibri" w:cs="Calibri"/>
                <w:b/>
                <w:bCs/>
                <w:sz w:val="22"/>
                <w:szCs w:val="22"/>
              </w:rPr>
              <w:t>#</w:t>
            </w:r>
          </w:p>
        </w:tc>
        <w:tc>
          <w:tcPr>
            <w:tcW w:w="1896" w:type="dxa"/>
            <w:shd w:val="clear" w:color="auto" w:fill="E8E8E8" w:themeFill="background2"/>
            <w:vAlign w:val="center"/>
          </w:tcPr>
          <w:p w:rsidR="00B103EB" w:rsidRPr="009D322B" w:rsidP="009D322B" w14:paraId="08C00D0F" w14:textId="1ACCA433">
            <w:pPr>
              <w:jc w:val="center"/>
              <w:rPr>
                <w:rFonts w:ascii="Calibri" w:hAnsi="Calibri" w:cs="Calibri"/>
                <w:b/>
                <w:bCs/>
                <w:sz w:val="22"/>
                <w:szCs w:val="22"/>
              </w:rPr>
            </w:pPr>
            <w:r w:rsidRPr="009D322B">
              <w:rPr>
                <w:rFonts w:ascii="Calibri" w:hAnsi="Calibri" w:cs="Calibri"/>
                <w:b/>
                <w:bCs/>
                <w:sz w:val="22"/>
                <w:szCs w:val="22"/>
              </w:rPr>
              <w:t>Commentor (state, tribe, federal agency</w:t>
            </w:r>
            <w:r w:rsidRPr="009D322B" w:rsidR="00462A22">
              <w:rPr>
                <w:rFonts w:ascii="Calibri" w:hAnsi="Calibri" w:cs="Calibri"/>
                <w:b/>
                <w:bCs/>
                <w:sz w:val="22"/>
                <w:szCs w:val="22"/>
              </w:rPr>
              <w:t>,</w:t>
            </w:r>
            <w:r w:rsidRPr="009D322B">
              <w:rPr>
                <w:rFonts w:ascii="Calibri" w:hAnsi="Calibri" w:cs="Calibri"/>
                <w:b/>
                <w:bCs/>
                <w:sz w:val="22"/>
                <w:szCs w:val="22"/>
              </w:rPr>
              <w:t xml:space="preserve"> employer, financial institution, etc.)</w:t>
            </w:r>
          </w:p>
        </w:tc>
        <w:tc>
          <w:tcPr>
            <w:tcW w:w="1710" w:type="dxa"/>
            <w:shd w:val="clear" w:color="auto" w:fill="E8E8E8" w:themeFill="background2"/>
            <w:vAlign w:val="center"/>
          </w:tcPr>
          <w:p w:rsidR="00B103EB" w:rsidRPr="009D322B" w:rsidP="009D322B" w14:paraId="4AC1A2C9" w14:textId="5B9230A4">
            <w:pPr>
              <w:jc w:val="center"/>
              <w:rPr>
                <w:rFonts w:ascii="Calibri" w:hAnsi="Calibri" w:cs="Calibri"/>
                <w:b/>
                <w:bCs/>
                <w:sz w:val="22"/>
                <w:szCs w:val="22"/>
              </w:rPr>
            </w:pPr>
            <w:r w:rsidRPr="009D322B">
              <w:rPr>
                <w:rFonts w:ascii="Calibri" w:eastAsia="Times New Roman" w:hAnsi="Calibri" w:cs="Calibri"/>
                <w:b/>
                <w:bCs/>
                <w:kern w:val="0"/>
                <w:sz w:val="22"/>
                <w:szCs w:val="22"/>
                <w14:ligatures w14:val="none"/>
              </w:rPr>
              <w:t>Commentor Name</w:t>
            </w:r>
          </w:p>
        </w:tc>
        <w:tc>
          <w:tcPr>
            <w:tcW w:w="4685" w:type="dxa"/>
            <w:shd w:val="clear" w:color="auto" w:fill="E8E8E8" w:themeFill="background2"/>
            <w:vAlign w:val="center"/>
          </w:tcPr>
          <w:p w:rsidR="00B103EB" w:rsidRPr="009D322B" w:rsidP="009D322B" w14:paraId="018EC48D" w14:textId="4560B445">
            <w:pPr>
              <w:jc w:val="center"/>
              <w:rPr>
                <w:rFonts w:ascii="Calibri" w:hAnsi="Calibri" w:cs="Calibri"/>
                <w:b/>
                <w:bCs/>
                <w:sz w:val="22"/>
                <w:szCs w:val="22"/>
              </w:rPr>
            </w:pPr>
            <w:r w:rsidRPr="009D322B">
              <w:rPr>
                <w:rFonts w:ascii="Calibri" w:hAnsi="Calibri" w:cs="Calibri"/>
                <w:b/>
                <w:bCs/>
                <w:sz w:val="22"/>
                <w:szCs w:val="22"/>
              </w:rPr>
              <w:t>Comment</w:t>
            </w:r>
          </w:p>
        </w:tc>
        <w:tc>
          <w:tcPr>
            <w:tcW w:w="1203" w:type="dxa"/>
            <w:shd w:val="clear" w:color="auto" w:fill="E8E8E8" w:themeFill="background2"/>
            <w:vAlign w:val="center"/>
          </w:tcPr>
          <w:p w:rsidR="00B103EB" w:rsidRPr="009D322B" w:rsidP="009D322B" w14:paraId="5D170C4B" w14:textId="40FF4833">
            <w:pPr>
              <w:jc w:val="center"/>
              <w:rPr>
                <w:rFonts w:ascii="Calibri" w:hAnsi="Calibri" w:cs="Calibri"/>
                <w:b/>
                <w:bCs/>
                <w:sz w:val="22"/>
                <w:szCs w:val="22"/>
              </w:rPr>
            </w:pPr>
            <w:r w:rsidRPr="009D322B">
              <w:rPr>
                <w:rFonts w:ascii="Calibri" w:hAnsi="Calibri" w:cs="Calibri"/>
                <w:b/>
                <w:bCs/>
                <w:sz w:val="22"/>
                <w:szCs w:val="22"/>
              </w:rPr>
              <w:t>Date Received</w:t>
            </w:r>
          </w:p>
        </w:tc>
        <w:tc>
          <w:tcPr>
            <w:tcW w:w="3562" w:type="dxa"/>
            <w:shd w:val="clear" w:color="auto" w:fill="E8E8E8" w:themeFill="background2"/>
            <w:vAlign w:val="center"/>
          </w:tcPr>
          <w:p w:rsidR="00B103EB" w:rsidRPr="009D322B" w:rsidP="009D322B" w14:paraId="583F867E" w14:textId="6319DA6D">
            <w:pPr>
              <w:jc w:val="center"/>
              <w:rPr>
                <w:rFonts w:ascii="Calibri" w:hAnsi="Calibri" w:cs="Calibri"/>
                <w:b/>
                <w:bCs/>
                <w:sz w:val="22"/>
                <w:szCs w:val="22"/>
              </w:rPr>
            </w:pPr>
            <w:r w:rsidRPr="009D322B">
              <w:rPr>
                <w:rFonts w:ascii="Calibri" w:hAnsi="Calibri" w:cs="Calibri"/>
                <w:b/>
                <w:bCs/>
                <w:sz w:val="22"/>
                <w:szCs w:val="22"/>
              </w:rPr>
              <w:t>OCS</w:t>
            </w:r>
            <w:r w:rsidRPr="009D322B" w:rsidR="00ED011C">
              <w:rPr>
                <w:rFonts w:ascii="Calibri" w:hAnsi="Calibri" w:cs="Calibri"/>
                <w:b/>
                <w:bCs/>
                <w:sz w:val="22"/>
                <w:szCs w:val="22"/>
              </w:rPr>
              <w:t>E</w:t>
            </w:r>
            <w:r w:rsidRPr="009D322B">
              <w:rPr>
                <w:rFonts w:ascii="Calibri" w:hAnsi="Calibri" w:cs="Calibri"/>
                <w:b/>
                <w:bCs/>
                <w:sz w:val="22"/>
                <w:szCs w:val="22"/>
              </w:rPr>
              <w:t xml:space="preserve"> Response</w:t>
            </w:r>
          </w:p>
        </w:tc>
      </w:tr>
      <w:tr w14:paraId="28784409" w14:textId="77777777" w:rsidTr="009D322B">
        <w:tblPrEx>
          <w:tblW w:w="13405" w:type="dxa"/>
          <w:tblLook w:val="04A0"/>
        </w:tblPrEx>
        <w:trPr>
          <w:cantSplit/>
          <w:trHeight w:val="204"/>
        </w:trPr>
        <w:tc>
          <w:tcPr>
            <w:tcW w:w="349" w:type="dxa"/>
          </w:tcPr>
          <w:p w:rsidR="008414BE" w:rsidRPr="009D322B" w:rsidP="009D322B" w14:paraId="2721D69A" w14:textId="52873AE9">
            <w:pPr>
              <w:rPr>
                <w:rFonts w:ascii="Calibri" w:eastAsia="Times New Roman" w:hAnsi="Calibri" w:cs="Calibri"/>
                <w:kern w:val="0"/>
                <w:sz w:val="22"/>
                <w:szCs w:val="22"/>
                <w14:ligatures w14:val="none"/>
              </w:rPr>
            </w:pPr>
            <w:r w:rsidRPr="009D322B">
              <w:rPr>
                <w:rFonts w:ascii="Calibri" w:hAnsi="Calibri" w:cs="Calibri"/>
                <w:sz w:val="22"/>
                <w:szCs w:val="22"/>
              </w:rPr>
              <w:t>1</w:t>
            </w:r>
          </w:p>
        </w:tc>
        <w:tc>
          <w:tcPr>
            <w:tcW w:w="1896" w:type="dxa"/>
            <w:noWrap/>
          </w:tcPr>
          <w:p w:rsidR="008414BE" w:rsidRPr="009D322B" w:rsidP="009D322B" w14:paraId="482185B9" w14:textId="76A4F877">
            <w:pPr>
              <w:rPr>
                <w:rFonts w:ascii="Calibri" w:eastAsia="Times New Roman" w:hAnsi="Calibri" w:cs="Calibri"/>
                <w:kern w:val="0"/>
                <w:sz w:val="22"/>
                <w:szCs w:val="22"/>
                <w14:ligatures w14:val="none"/>
              </w:rPr>
            </w:pPr>
            <w:r w:rsidRPr="009D322B">
              <w:rPr>
                <w:rFonts w:ascii="Calibri" w:eastAsia="Times New Roman" w:hAnsi="Calibri" w:cs="Calibri"/>
                <w:kern w:val="0"/>
                <w:sz w:val="22"/>
                <w:szCs w:val="22"/>
                <w14:ligatures w14:val="none"/>
              </w:rPr>
              <w:t>Maryland</w:t>
            </w:r>
          </w:p>
        </w:tc>
        <w:tc>
          <w:tcPr>
            <w:tcW w:w="1710" w:type="dxa"/>
          </w:tcPr>
          <w:p w:rsidR="00B30315" w:rsidRPr="009D322B" w:rsidP="009D322B" w14:paraId="3AEEF80C" w14:textId="77777777">
            <w:pPr>
              <w:pStyle w:val="NormalWeb"/>
              <w:spacing w:before="0" w:beforeAutospacing="0" w:after="0" w:afterAutospacing="0"/>
              <w:rPr>
                <w:rFonts w:ascii="Calibri" w:hAnsi="Calibri" w:cs="Calibri"/>
                <w:sz w:val="22"/>
                <w:szCs w:val="22"/>
              </w:rPr>
            </w:pPr>
            <w:r w:rsidRPr="009D322B">
              <w:rPr>
                <w:rFonts w:ascii="Calibri" w:hAnsi="Calibri" w:cs="Calibri"/>
                <w:sz w:val="22"/>
                <w:szCs w:val="22"/>
              </w:rPr>
              <w:t>Christina Tabuteau</w:t>
            </w:r>
          </w:p>
          <w:p w:rsidR="008414BE" w:rsidRPr="009D322B" w:rsidP="009D322B" w14:paraId="4913DEE0" w14:textId="1C0853BF">
            <w:pPr>
              <w:rPr>
                <w:rFonts w:ascii="Calibri" w:eastAsia="Times New Roman" w:hAnsi="Calibri" w:cs="Calibri"/>
                <w:kern w:val="0"/>
                <w:sz w:val="22"/>
                <w:szCs w:val="22"/>
                <w14:ligatures w14:val="none"/>
              </w:rPr>
            </w:pPr>
          </w:p>
        </w:tc>
        <w:tc>
          <w:tcPr>
            <w:tcW w:w="4685" w:type="dxa"/>
          </w:tcPr>
          <w:p w:rsidR="00C0098A" w:rsidRPr="009D322B" w:rsidP="009D322B" w14:paraId="31D2D3BB" w14:textId="77777777">
            <w:pPr>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 xml:space="preserve">Maryland is requesting clarity on the response that is being requested. Are you looking for us to </w:t>
            </w:r>
            <w:r w:rsidRPr="009D322B">
              <w:rPr>
                <w:rFonts w:ascii="Calibri" w:eastAsia="Aptos" w:hAnsi="Calibri" w:cs="Calibri"/>
                <w:kern w:val="0"/>
                <w:sz w:val="22"/>
                <w:szCs w:val="22"/>
                <w:lang w:eastAsia="en-CA"/>
                <w14:ligatures w14:val="none"/>
              </w:rPr>
              <w:t>tell</w:t>
            </w:r>
            <w:r w:rsidRPr="009D322B">
              <w:rPr>
                <w:rFonts w:ascii="Calibri" w:eastAsia="Aptos" w:hAnsi="Calibri" w:cs="Calibri"/>
                <w:kern w:val="0"/>
                <w:sz w:val="22"/>
                <w:szCs w:val="22"/>
                <w:lang w:eastAsia="en-CA"/>
                <w14:ligatures w14:val="none"/>
              </w:rPr>
              <w:t xml:space="preserve"> the money that Maryland has spent on wires since we have not enrolled in CAP? Or is the request to understand the amount of time spent putting together and processing the wires since we have not implemented CAP?</w:t>
            </w:r>
          </w:p>
          <w:p w:rsidR="008414BE" w:rsidRPr="009D322B" w:rsidP="009D322B" w14:paraId="1A5A1AF5" w14:textId="52F5080A">
            <w:pPr>
              <w:rPr>
                <w:rFonts w:ascii="Calibri" w:eastAsia="Times New Roman" w:hAnsi="Calibri" w:cs="Calibri"/>
                <w:kern w:val="0"/>
                <w:sz w:val="22"/>
                <w:szCs w:val="22"/>
                <w14:ligatures w14:val="none"/>
              </w:rPr>
            </w:pPr>
          </w:p>
        </w:tc>
        <w:tc>
          <w:tcPr>
            <w:tcW w:w="1203" w:type="dxa"/>
          </w:tcPr>
          <w:p w:rsidR="008414BE" w:rsidRPr="009D322B" w:rsidP="009D322B" w14:paraId="0DC8EBD8" w14:textId="19FF9310">
            <w:pPr>
              <w:rPr>
                <w:rFonts w:ascii="Calibri" w:eastAsia="Times New Roman" w:hAnsi="Calibri" w:cs="Calibri"/>
                <w:kern w:val="0"/>
                <w:sz w:val="22"/>
                <w:szCs w:val="22"/>
                <w14:ligatures w14:val="none"/>
              </w:rPr>
            </w:pPr>
            <w:r w:rsidRPr="009D322B">
              <w:rPr>
                <w:rFonts w:ascii="Calibri" w:eastAsia="Times New Roman" w:hAnsi="Calibri" w:cs="Calibri"/>
                <w:kern w:val="0"/>
                <w:sz w:val="22"/>
                <w:szCs w:val="22"/>
                <w14:ligatures w14:val="none"/>
              </w:rPr>
              <w:t>September 29, 2025</w:t>
            </w:r>
          </w:p>
        </w:tc>
        <w:tc>
          <w:tcPr>
            <w:tcW w:w="3562" w:type="dxa"/>
          </w:tcPr>
          <w:p w:rsidR="00275292" w:rsidRPr="009D322B" w:rsidP="009D322B" w14:paraId="54BAC309" w14:textId="083ABB18">
            <w:pPr>
              <w:rPr>
                <w:rFonts w:ascii="Calibri" w:eastAsia="Aptos" w:hAnsi="Calibri" w:cs="Calibri"/>
                <w:b/>
                <w:bCs/>
                <w:kern w:val="0"/>
                <w:sz w:val="22"/>
                <w:szCs w:val="22"/>
                <w:lang w:eastAsia="en-CA"/>
                <w14:ligatures w14:val="none"/>
              </w:rPr>
            </w:pPr>
            <w:r w:rsidRPr="009D322B">
              <w:rPr>
                <w:rFonts w:ascii="Calibri" w:hAnsi="Calibri" w:cs="Calibri"/>
                <w:sz w:val="22"/>
                <w:szCs w:val="22"/>
              </w:rPr>
              <w:t>Draft information collection materials sent to requestor. No additional comments received.</w:t>
            </w:r>
            <w:r w:rsidRPr="009D322B" w:rsidR="00D53769">
              <w:rPr>
                <w:rFonts w:ascii="Calibri" w:eastAsia="Aptos" w:hAnsi="Calibri" w:cs="Calibri"/>
                <w:b/>
                <w:bCs/>
                <w:kern w:val="0"/>
                <w:sz w:val="22"/>
                <w:szCs w:val="22"/>
                <w:lang w:eastAsia="en-CA"/>
                <w14:ligatures w14:val="none"/>
              </w:rPr>
              <w:t xml:space="preserve"> </w:t>
            </w:r>
          </w:p>
          <w:p w:rsidR="00275292" w:rsidRPr="009D322B" w:rsidP="009D322B" w14:paraId="700C71D7" w14:textId="2C3B1867">
            <w:pPr>
              <w:rPr>
                <w:rFonts w:ascii="Calibri" w:eastAsia="Times New Roman" w:hAnsi="Calibri" w:cs="Calibri"/>
                <w:kern w:val="0"/>
                <w:sz w:val="22"/>
                <w:szCs w:val="22"/>
                <w14:ligatures w14:val="none"/>
              </w:rPr>
            </w:pPr>
          </w:p>
        </w:tc>
      </w:tr>
      <w:tr w14:paraId="1CD1E27A" w14:textId="77777777" w:rsidTr="009D322B">
        <w:tblPrEx>
          <w:tblW w:w="13405" w:type="dxa"/>
          <w:tblLook w:val="04A0"/>
        </w:tblPrEx>
        <w:trPr>
          <w:cantSplit/>
        </w:trPr>
        <w:tc>
          <w:tcPr>
            <w:tcW w:w="349" w:type="dxa"/>
          </w:tcPr>
          <w:p w:rsidR="00311368" w:rsidRPr="009D322B" w:rsidP="009D322B" w14:paraId="6DAAA992" w14:textId="057552D2">
            <w:pPr>
              <w:rPr>
                <w:rFonts w:ascii="Calibri" w:hAnsi="Calibri" w:cs="Calibri"/>
                <w:sz w:val="22"/>
                <w:szCs w:val="22"/>
              </w:rPr>
            </w:pPr>
            <w:r w:rsidRPr="009D322B">
              <w:rPr>
                <w:rFonts w:ascii="Calibri" w:hAnsi="Calibri" w:cs="Calibri"/>
                <w:sz w:val="22"/>
                <w:szCs w:val="22"/>
              </w:rPr>
              <w:t>2</w:t>
            </w:r>
          </w:p>
        </w:tc>
        <w:tc>
          <w:tcPr>
            <w:tcW w:w="1896" w:type="dxa"/>
          </w:tcPr>
          <w:p w:rsidR="00311368" w:rsidRPr="009D322B" w:rsidP="009D322B" w14:paraId="473826D9" w14:textId="0E1A3E95">
            <w:pPr>
              <w:rPr>
                <w:rFonts w:ascii="Calibri" w:hAnsi="Calibri" w:cs="Calibri"/>
                <w:sz w:val="22"/>
                <w:szCs w:val="22"/>
              </w:rPr>
            </w:pPr>
            <w:r w:rsidRPr="009D322B">
              <w:rPr>
                <w:rFonts w:ascii="Calibri" w:hAnsi="Calibri" w:cs="Calibri"/>
                <w:sz w:val="22"/>
                <w:szCs w:val="22"/>
              </w:rPr>
              <w:t>Oregon</w:t>
            </w:r>
          </w:p>
        </w:tc>
        <w:tc>
          <w:tcPr>
            <w:tcW w:w="1710" w:type="dxa"/>
          </w:tcPr>
          <w:p w:rsidR="00311368" w:rsidRPr="009D322B" w:rsidP="009D322B" w14:paraId="1FDF825E" w14:textId="77777777">
            <w:pPr>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rPr>
              <w:t>Marci Hamilton</w:t>
            </w:r>
          </w:p>
          <w:p w:rsidR="00311368" w:rsidRPr="009D322B" w:rsidP="009D322B" w14:paraId="5C991861" w14:textId="77777777">
            <w:pPr>
              <w:rPr>
                <w:rFonts w:ascii="Calibri" w:eastAsia="Aptos" w:hAnsi="Calibri" w:cs="Calibri"/>
                <w:kern w:val="0"/>
                <w:sz w:val="22"/>
                <w:szCs w:val="22"/>
                <w:lang w:eastAsia="en-CA"/>
              </w:rPr>
            </w:pPr>
            <w:r w:rsidRPr="009D322B">
              <w:rPr>
                <w:rFonts w:ascii="Calibri" w:eastAsia="Aptos" w:hAnsi="Calibri" w:cs="Calibri"/>
                <w:kern w:val="0"/>
                <w:sz w:val="22"/>
                <w:szCs w:val="22"/>
                <w:lang w:eastAsia="en-CA"/>
              </w:rPr>
              <w:t xml:space="preserve">Policy Analyst </w:t>
            </w:r>
          </w:p>
          <w:p w:rsidR="00311368" w:rsidRPr="009D322B" w:rsidP="009D322B" w14:paraId="78491EF8" w14:textId="77777777">
            <w:pPr>
              <w:rPr>
                <w:rFonts w:ascii="Calibri" w:eastAsia="Aptos" w:hAnsi="Calibri" w:cs="Calibri"/>
                <w:kern w:val="0"/>
                <w:sz w:val="22"/>
                <w:szCs w:val="22"/>
                <w:lang w:eastAsia="en-CA"/>
              </w:rPr>
            </w:pPr>
            <w:r w:rsidRPr="009D322B">
              <w:rPr>
                <w:rFonts w:ascii="Calibri" w:eastAsia="Aptos" w:hAnsi="Calibri" w:cs="Calibri"/>
                <w:kern w:val="0"/>
                <w:sz w:val="22"/>
                <w:szCs w:val="22"/>
                <w:lang w:eastAsia="en-CA"/>
              </w:rPr>
              <w:t>Department of Justice | Division of Child Support</w:t>
            </w:r>
          </w:p>
          <w:p w:rsidR="00311368" w:rsidRPr="009D322B" w:rsidP="009D322B" w14:paraId="50372062" w14:textId="77777777">
            <w:pPr>
              <w:rPr>
                <w:rFonts w:ascii="Calibri" w:hAnsi="Calibri" w:cs="Calibri"/>
                <w:sz w:val="22"/>
                <w:szCs w:val="22"/>
              </w:rPr>
            </w:pPr>
          </w:p>
        </w:tc>
        <w:tc>
          <w:tcPr>
            <w:tcW w:w="4685" w:type="dxa"/>
          </w:tcPr>
          <w:p w:rsidR="00311368" w:rsidRPr="009D322B" w:rsidP="009D322B" w14:paraId="3E72160B" w14:textId="77777777">
            <w:pPr>
              <w:rPr>
                <w:rFonts w:ascii="Calibri" w:hAnsi="Calibri" w:cs="Calibri"/>
                <w:sz w:val="22"/>
                <w:szCs w:val="22"/>
              </w:rPr>
            </w:pPr>
            <w:r w:rsidRPr="009D322B">
              <w:rPr>
                <w:rFonts w:ascii="Calibri" w:hAnsi="Calibri" w:cs="Calibri"/>
                <w:sz w:val="22"/>
                <w:szCs w:val="22"/>
              </w:rPr>
              <w:t xml:space="preserve">Can you tell me if they are making any changes? I’m assuming they want comments on the existing process and format since it is new. </w:t>
            </w:r>
          </w:p>
          <w:p w:rsidR="00311368" w:rsidRPr="009D322B" w:rsidP="009D322B" w14:paraId="39C46D47" w14:textId="77777777">
            <w:pPr>
              <w:rPr>
                <w:rFonts w:ascii="Calibri" w:eastAsia="Aptos" w:hAnsi="Calibri" w:cs="Calibri"/>
                <w:kern w:val="0"/>
                <w:sz w:val="22"/>
                <w:szCs w:val="22"/>
                <w:lang w:eastAsia="en-CA"/>
              </w:rPr>
            </w:pPr>
          </w:p>
          <w:p w:rsidR="00311368" w:rsidRPr="009D322B" w:rsidP="009D322B" w14:paraId="6DE2295D" w14:textId="77777777">
            <w:pPr>
              <w:autoSpaceDE w:val="0"/>
              <w:autoSpaceDN w:val="0"/>
              <w:adjustRightInd w:val="0"/>
              <w:rPr>
                <w:rFonts w:ascii="Calibri" w:hAnsi="Calibri" w:cs="Calibri"/>
                <w:b/>
                <w:bCs/>
                <w:kern w:val="0"/>
                <w:sz w:val="22"/>
                <w:szCs w:val="22"/>
              </w:rPr>
            </w:pPr>
          </w:p>
        </w:tc>
        <w:tc>
          <w:tcPr>
            <w:tcW w:w="1203" w:type="dxa"/>
          </w:tcPr>
          <w:p w:rsidR="00311368" w:rsidRPr="009D322B" w:rsidP="009D322B" w14:paraId="1859C5DB" w14:textId="3FA108FF">
            <w:pPr>
              <w:rPr>
                <w:rFonts w:ascii="Calibri" w:hAnsi="Calibri" w:cs="Calibri"/>
                <w:sz w:val="22"/>
                <w:szCs w:val="22"/>
              </w:rPr>
            </w:pPr>
            <w:r w:rsidRPr="009D322B">
              <w:rPr>
                <w:rFonts w:ascii="Calibri" w:hAnsi="Calibri" w:cs="Calibri"/>
                <w:sz w:val="22"/>
                <w:szCs w:val="22"/>
              </w:rPr>
              <w:t>October 20, 2025</w:t>
            </w:r>
          </w:p>
        </w:tc>
        <w:tc>
          <w:tcPr>
            <w:tcW w:w="3562" w:type="dxa"/>
          </w:tcPr>
          <w:p w:rsidR="00311368" w:rsidRPr="009D322B" w:rsidP="009D322B" w14:paraId="470819C8" w14:textId="5F1D97C5">
            <w:pPr>
              <w:rPr>
                <w:rFonts w:ascii="Calibri" w:hAnsi="Calibri" w:cs="Calibri"/>
                <w:sz w:val="22"/>
                <w:szCs w:val="22"/>
              </w:rPr>
            </w:pPr>
            <w:r w:rsidRPr="00930223">
              <w:rPr>
                <w:rFonts w:ascii="Calibri" w:hAnsi="Calibri" w:cs="Calibri"/>
                <w:sz w:val="22"/>
                <w:szCs w:val="22"/>
                <w14:ligatures w14:val="none"/>
              </w:rPr>
              <w:t>ACF</w:t>
            </w:r>
            <w:r w:rsidRPr="00930223">
              <w:rPr>
                <w:rFonts w:ascii="Calibri" w:hAnsi="Calibri" w:cs="Calibri"/>
                <w:sz w:val="22"/>
                <w:szCs w:val="22"/>
              </w:rPr>
              <w:t xml:space="preserve"> </w:t>
            </w:r>
            <w:r w:rsidRPr="009D322B">
              <w:rPr>
                <w:rFonts w:ascii="Calibri" w:hAnsi="Calibri" w:cs="Calibri"/>
                <w:sz w:val="22"/>
                <w:szCs w:val="22"/>
              </w:rPr>
              <w:t>inform</w:t>
            </w:r>
            <w:r w:rsidRPr="009D322B">
              <w:rPr>
                <w:rFonts w:ascii="Calibri" w:hAnsi="Calibri" w:cs="Calibri"/>
                <w:sz w:val="22"/>
                <w:szCs w:val="22"/>
              </w:rPr>
              <w:t>ed</w:t>
            </w:r>
            <w:r w:rsidRPr="009D322B">
              <w:rPr>
                <w:rFonts w:ascii="Calibri" w:hAnsi="Calibri" w:cs="Calibri"/>
                <w:sz w:val="22"/>
                <w:szCs w:val="22"/>
              </w:rPr>
              <w:t xml:space="preserve"> the inquirer that </w:t>
            </w:r>
            <w:r w:rsidRPr="009D322B">
              <w:rPr>
                <w:rFonts w:ascii="Calibri" w:hAnsi="Calibri" w:cs="Calibri"/>
                <w:sz w:val="22"/>
                <w:szCs w:val="22"/>
              </w:rPr>
              <w:t>OCS</w:t>
            </w:r>
            <w:r w:rsidRPr="009D322B" w:rsidR="00E8659F">
              <w:rPr>
                <w:rFonts w:ascii="Calibri" w:hAnsi="Calibri" w:cs="Calibri"/>
                <w:sz w:val="22"/>
                <w:szCs w:val="22"/>
              </w:rPr>
              <w:t>E</w:t>
            </w:r>
            <w:r w:rsidRPr="009D322B">
              <w:rPr>
                <w:rFonts w:ascii="Calibri" w:hAnsi="Calibri" w:cs="Calibri"/>
                <w:sz w:val="22"/>
                <w:szCs w:val="22"/>
              </w:rPr>
              <w:t xml:space="preserve"> is </w:t>
            </w:r>
            <w:r w:rsidRPr="009D322B">
              <w:rPr>
                <w:rFonts w:ascii="Calibri" w:hAnsi="Calibri" w:cs="Calibri"/>
                <w:sz w:val="22"/>
                <w:szCs w:val="22"/>
              </w:rPr>
              <w:t xml:space="preserve">requesting comments on the existing process and format since it is new.  We have not made any changes.  </w:t>
            </w:r>
            <w:r w:rsidRPr="009D322B">
              <w:rPr>
                <w:rFonts w:ascii="Calibri" w:hAnsi="Calibri" w:cs="Calibri"/>
                <w:sz w:val="22"/>
                <w:szCs w:val="22"/>
              </w:rPr>
              <w:t xml:space="preserve">ACF provided the draft information collection materials. </w:t>
            </w:r>
            <w:r w:rsidRPr="009D322B">
              <w:rPr>
                <w:rFonts w:ascii="Calibri" w:hAnsi="Calibri" w:cs="Calibri"/>
                <w:sz w:val="22"/>
                <w:szCs w:val="22"/>
              </w:rPr>
              <w:t xml:space="preserve"> </w:t>
            </w:r>
          </w:p>
        </w:tc>
      </w:tr>
      <w:tr w14:paraId="3CEB32ED" w14:textId="77777777" w:rsidTr="009D322B">
        <w:tblPrEx>
          <w:tblW w:w="13405" w:type="dxa"/>
          <w:tblLook w:val="04A0"/>
        </w:tblPrEx>
        <w:trPr>
          <w:cantSplit/>
        </w:trPr>
        <w:tc>
          <w:tcPr>
            <w:tcW w:w="349" w:type="dxa"/>
          </w:tcPr>
          <w:p w:rsidR="00311368" w:rsidRPr="009D322B" w:rsidP="009D322B" w14:paraId="26380645" w14:textId="1F1C5C69">
            <w:pPr>
              <w:rPr>
                <w:rFonts w:ascii="Calibri" w:hAnsi="Calibri" w:cs="Calibri"/>
                <w:sz w:val="22"/>
                <w:szCs w:val="22"/>
              </w:rPr>
            </w:pPr>
            <w:r w:rsidRPr="009D322B">
              <w:rPr>
                <w:rFonts w:ascii="Calibri" w:hAnsi="Calibri" w:cs="Calibri"/>
                <w:sz w:val="22"/>
                <w:szCs w:val="22"/>
              </w:rPr>
              <w:t>3</w:t>
            </w:r>
          </w:p>
        </w:tc>
        <w:tc>
          <w:tcPr>
            <w:tcW w:w="1896" w:type="dxa"/>
          </w:tcPr>
          <w:p w:rsidR="00311368" w:rsidRPr="009D322B" w:rsidP="009D322B" w14:paraId="55FC150B" w14:textId="0FFAD57E">
            <w:pPr>
              <w:rPr>
                <w:rFonts w:ascii="Calibri" w:hAnsi="Calibri" w:cs="Calibri"/>
                <w:sz w:val="22"/>
                <w:szCs w:val="22"/>
              </w:rPr>
            </w:pPr>
            <w:r w:rsidRPr="009D322B">
              <w:rPr>
                <w:rFonts w:ascii="Calibri" w:hAnsi="Calibri" w:cs="Calibri"/>
                <w:sz w:val="22"/>
                <w:szCs w:val="22"/>
              </w:rPr>
              <w:t xml:space="preserve">Virginia </w:t>
            </w:r>
          </w:p>
        </w:tc>
        <w:tc>
          <w:tcPr>
            <w:tcW w:w="1710" w:type="dxa"/>
          </w:tcPr>
          <w:p w:rsidR="00311368" w:rsidRPr="009D322B" w:rsidP="009D322B" w14:paraId="42C018D1" w14:textId="6B5C359E">
            <w:pPr>
              <w:rPr>
                <w:rFonts w:ascii="Calibri" w:hAnsi="Calibri" w:cs="Calibri"/>
                <w:sz w:val="22"/>
                <w:szCs w:val="22"/>
              </w:rPr>
            </w:pPr>
            <w:r w:rsidRPr="009D322B">
              <w:rPr>
                <w:rFonts w:ascii="Calibri" w:hAnsi="Calibri" w:cs="Calibri"/>
                <w:sz w:val="22"/>
                <w:szCs w:val="22"/>
              </w:rPr>
              <w:t>Virginia Division of Child Support Enforcement</w:t>
            </w:r>
          </w:p>
        </w:tc>
        <w:tc>
          <w:tcPr>
            <w:tcW w:w="4685" w:type="dxa"/>
          </w:tcPr>
          <w:p w:rsidR="00311368" w:rsidRPr="009D322B" w:rsidP="009D322B" w14:paraId="7F7F39B7" w14:textId="77777777">
            <w:pPr>
              <w:numPr>
                <w:ilvl w:val="0"/>
                <w:numId w:val="1"/>
              </w:numPr>
              <w:autoSpaceDE w:val="0"/>
              <w:autoSpaceDN w:val="0"/>
              <w:adjustRightInd w:val="0"/>
              <w:rPr>
                <w:rFonts w:ascii="Calibri" w:hAnsi="Calibri" w:cs="Calibri"/>
                <w:b/>
                <w:bCs/>
                <w:kern w:val="0"/>
                <w:sz w:val="22"/>
                <w:szCs w:val="22"/>
              </w:rPr>
            </w:pPr>
            <w:r w:rsidRPr="009D322B">
              <w:rPr>
                <w:rFonts w:ascii="Calibri" w:hAnsi="Calibri" w:cs="Calibri"/>
                <w:b/>
                <w:bCs/>
                <w:kern w:val="0"/>
                <w:sz w:val="22"/>
                <w:szCs w:val="22"/>
              </w:rPr>
              <w:t>Is proposed collection of information necessary for the proper performance of the functions of the agency, including whether the information shall have practical utility?</w:t>
            </w:r>
          </w:p>
          <w:p w:rsidR="00311368" w:rsidRPr="009D322B" w:rsidP="009D322B" w14:paraId="09697638" w14:textId="77777777">
            <w:pPr>
              <w:numPr>
                <w:ilvl w:val="0"/>
                <w:numId w:val="3"/>
              </w:numPr>
              <w:ind w:left="307" w:hanging="141"/>
              <w:rPr>
                <w:rFonts w:ascii="Calibri" w:hAnsi="Calibri" w:cs="Calibri"/>
                <w:kern w:val="0"/>
                <w:sz w:val="22"/>
                <w:szCs w:val="22"/>
              </w:rPr>
            </w:pPr>
            <w:r w:rsidRPr="009D322B">
              <w:rPr>
                <w:rFonts w:ascii="Calibri" w:hAnsi="Calibri" w:cs="Calibri"/>
                <w:kern w:val="0"/>
                <w:sz w:val="22"/>
                <w:szCs w:val="22"/>
              </w:rPr>
              <w:t xml:space="preserve">Virginia would only be providing updates or changes, but the proposed collection of information is necessary and accurate for the proper performance of the functions of the agency, including practical utility of the information. It is sufficient for the information </w:t>
            </w:r>
            <w:r w:rsidRPr="009D322B">
              <w:rPr>
                <w:rFonts w:ascii="Calibri" w:hAnsi="Calibri" w:cs="Calibri"/>
                <w:kern w:val="0"/>
                <w:sz w:val="22"/>
                <w:szCs w:val="22"/>
              </w:rPr>
              <w:t xml:space="preserve">collection, and currently, no further information is needed. </w:t>
            </w:r>
          </w:p>
          <w:p w:rsidR="00311368" w:rsidRPr="009D322B" w:rsidP="009D322B" w14:paraId="2DE8FAD7" w14:textId="77777777">
            <w:pPr>
              <w:autoSpaceDE w:val="0"/>
              <w:autoSpaceDN w:val="0"/>
              <w:adjustRightInd w:val="0"/>
              <w:ind w:left="307" w:hanging="141"/>
              <w:rPr>
                <w:rFonts w:ascii="Calibri" w:hAnsi="Calibri" w:cs="Calibri"/>
                <w:b/>
                <w:bCs/>
                <w:kern w:val="0"/>
                <w:sz w:val="22"/>
                <w:szCs w:val="22"/>
              </w:rPr>
            </w:pPr>
          </w:p>
          <w:p w:rsidR="00311368" w:rsidRPr="009D322B" w:rsidP="009D322B" w14:paraId="5DEBE24B" w14:textId="77777777">
            <w:pPr>
              <w:numPr>
                <w:ilvl w:val="0"/>
                <w:numId w:val="1"/>
              </w:numPr>
              <w:autoSpaceDE w:val="0"/>
              <w:autoSpaceDN w:val="0"/>
              <w:adjustRightInd w:val="0"/>
              <w:ind w:left="307" w:hanging="141"/>
              <w:rPr>
                <w:rFonts w:ascii="Calibri" w:hAnsi="Calibri" w:cs="Calibri"/>
                <w:b/>
                <w:bCs/>
                <w:kern w:val="0"/>
                <w:sz w:val="22"/>
                <w:szCs w:val="22"/>
              </w:rPr>
            </w:pPr>
            <w:r w:rsidRPr="009D322B">
              <w:rPr>
                <w:rFonts w:ascii="Calibri" w:hAnsi="Calibri" w:cs="Calibri"/>
                <w:b/>
                <w:bCs/>
                <w:kern w:val="0"/>
                <w:sz w:val="22"/>
                <w:szCs w:val="22"/>
              </w:rPr>
              <w:t>What is the accuracy of the agency’s estimate of the burden of the proposed collection of information?</w:t>
            </w:r>
          </w:p>
          <w:p w:rsidR="00311368" w:rsidRPr="009D322B" w:rsidP="009D322B" w14:paraId="0CD5164A" w14:textId="77777777">
            <w:pPr>
              <w:numPr>
                <w:ilvl w:val="0"/>
                <w:numId w:val="3"/>
              </w:numPr>
              <w:spacing w:line="259" w:lineRule="auto"/>
              <w:ind w:left="307" w:hanging="141"/>
              <w:rPr>
                <w:rFonts w:ascii="Calibri" w:hAnsi="Calibri" w:cs="Calibri"/>
                <w:sz w:val="22"/>
                <w:szCs w:val="22"/>
              </w:rPr>
            </w:pPr>
            <w:r w:rsidRPr="009D322B">
              <w:rPr>
                <w:rFonts w:ascii="Calibri" w:hAnsi="Calibri" w:cs="Calibri"/>
                <w:sz w:val="22"/>
                <w:szCs w:val="22"/>
              </w:rPr>
              <w:t xml:space="preserve">The estimated time to complete or update the form is accurate.  Virginia can readily obtain the information. </w:t>
            </w:r>
          </w:p>
          <w:p w:rsidR="00311368" w:rsidRPr="009D322B" w:rsidP="009D322B" w14:paraId="65C4DADD" w14:textId="77777777">
            <w:pPr>
              <w:autoSpaceDE w:val="0"/>
              <w:autoSpaceDN w:val="0"/>
              <w:adjustRightInd w:val="0"/>
              <w:ind w:left="307" w:hanging="141"/>
              <w:rPr>
                <w:rFonts w:ascii="Calibri" w:hAnsi="Calibri" w:cs="Calibri"/>
                <w:b/>
                <w:bCs/>
                <w:kern w:val="0"/>
                <w:sz w:val="22"/>
                <w:szCs w:val="22"/>
              </w:rPr>
            </w:pPr>
          </w:p>
          <w:p w:rsidR="00311368" w:rsidRPr="009D322B" w:rsidP="009D322B" w14:paraId="4C0D4326" w14:textId="77777777">
            <w:pPr>
              <w:numPr>
                <w:ilvl w:val="0"/>
                <w:numId w:val="1"/>
              </w:numPr>
              <w:autoSpaceDE w:val="0"/>
              <w:autoSpaceDN w:val="0"/>
              <w:adjustRightInd w:val="0"/>
              <w:ind w:left="307" w:hanging="141"/>
              <w:rPr>
                <w:rFonts w:ascii="Calibri" w:hAnsi="Calibri" w:cs="Calibri"/>
                <w:b/>
                <w:bCs/>
                <w:kern w:val="0"/>
                <w:sz w:val="22"/>
                <w:szCs w:val="22"/>
              </w:rPr>
            </w:pPr>
            <w:r w:rsidRPr="009D322B">
              <w:rPr>
                <w:rFonts w:ascii="Calibri" w:hAnsi="Calibri" w:cs="Calibri"/>
                <w:b/>
                <w:bCs/>
                <w:kern w:val="0"/>
                <w:sz w:val="22"/>
                <w:szCs w:val="22"/>
              </w:rPr>
              <w:t>Does the proposal clearly address the quality, utility, and clarity of the information to be collected?</w:t>
            </w:r>
          </w:p>
          <w:p w:rsidR="00311368" w:rsidRPr="009D322B" w:rsidP="009D322B" w14:paraId="3202677B" w14:textId="77777777">
            <w:pPr>
              <w:numPr>
                <w:ilvl w:val="0"/>
                <w:numId w:val="2"/>
              </w:numPr>
              <w:autoSpaceDE w:val="0"/>
              <w:autoSpaceDN w:val="0"/>
              <w:adjustRightInd w:val="0"/>
              <w:ind w:left="307" w:hanging="141"/>
              <w:rPr>
                <w:rFonts w:ascii="Calibri" w:hAnsi="Calibri" w:cs="Calibri"/>
                <w:sz w:val="22"/>
                <w:szCs w:val="22"/>
              </w:rPr>
            </w:pPr>
            <w:r w:rsidRPr="009D322B">
              <w:rPr>
                <w:rFonts w:ascii="Calibri" w:hAnsi="Calibri" w:cs="Calibri"/>
                <w:sz w:val="22"/>
                <w:szCs w:val="22"/>
              </w:rPr>
              <w:t xml:space="preserve">The quality and utility of the information collection are sufficient. </w:t>
            </w:r>
          </w:p>
          <w:p w:rsidR="00311368" w:rsidRPr="009D322B" w:rsidP="009D322B" w14:paraId="2148B1F4" w14:textId="77777777">
            <w:pPr>
              <w:numPr>
                <w:ilvl w:val="0"/>
                <w:numId w:val="2"/>
              </w:numPr>
              <w:autoSpaceDE w:val="0"/>
              <w:autoSpaceDN w:val="0"/>
              <w:adjustRightInd w:val="0"/>
              <w:ind w:left="307" w:hanging="141"/>
              <w:rPr>
                <w:rFonts w:ascii="Calibri" w:hAnsi="Calibri" w:cs="Calibri"/>
                <w:sz w:val="22"/>
                <w:szCs w:val="22"/>
              </w:rPr>
            </w:pPr>
            <w:r w:rsidRPr="009D322B">
              <w:rPr>
                <w:rFonts w:ascii="Calibri" w:hAnsi="Calibri" w:cs="Calibri"/>
                <w:sz w:val="22"/>
                <w:szCs w:val="22"/>
              </w:rPr>
              <w:t>The details (provided in smaller italicized font in form sections) are helpful in explaining the requirements and purpose of the information collection completed in each section.</w:t>
            </w:r>
          </w:p>
          <w:p w:rsidR="00311368" w:rsidRPr="009D322B" w:rsidP="009D322B" w14:paraId="7CDF9010" w14:textId="77777777">
            <w:pPr>
              <w:numPr>
                <w:ilvl w:val="0"/>
                <w:numId w:val="2"/>
              </w:numPr>
              <w:autoSpaceDE w:val="0"/>
              <w:autoSpaceDN w:val="0"/>
              <w:adjustRightInd w:val="0"/>
              <w:ind w:left="307" w:hanging="141"/>
              <w:rPr>
                <w:rFonts w:ascii="Calibri" w:hAnsi="Calibri" w:cs="Calibri"/>
                <w:sz w:val="22"/>
                <w:szCs w:val="22"/>
              </w:rPr>
            </w:pPr>
            <w:r w:rsidRPr="009D322B">
              <w:rPr>
                <w:rFonts w:ascii="Calibri" w:hAnsi="Calibri" w:cs="Calibri"/>
                <w:sz w:val="22"/>
                <w:szCs w:val="22"/>
              </w:rPr>
              <w:t xml:space="preserve">Regarding clarity of the information collection: </w:t>
            </w:r>
          </w:p>
          <w:p w:rsidR="00311368" w:rsidRPr="009D322B" w:rsidP="009D322B" w14:paraId="27A6BF62" w14:textId="77777777">
            <w:pPr>
              <w:numPr>
                <w:ilvl w:val="1"/>
                <w:numId w:val="2"/>
              </w:numPr>
              <w:autoSpaceDE w:val="0"/>
              <w:autoSpaceDN w:val="0"/>
              <w:adjustRightInd w:val="0"/>
              <w:ind w:left="307" w:hanging="141"/>
              <w:rPr>
                <w:rFonts w:ascii="Calibri" w:hAnsi="Calibri" w:cs="Calibri"/>
                <w:sz w:val="22"/>
                <w:szCs w:val="22"/>
              </w:rPr>
            </w:pPr>
            <w:r w:rsidRPr="009D322B">
              <w:rPr>
                <w:rFonts w:ascii="Calibri" w:hAnsi="Calibri" w:cs="Calibri"/>
                <w:sz w:val="22"/>
                <w:szCs w:val="22"/>
              </w:rPr>
              <w:t>The CAP Service State Contact Form has specific indicator boxes for information updates to existing/previously submitted form contact information; the Foreign Authority Contact Form does not have the indicator boxes for updates. Is there a way to indicate updates to contact information on the Foreign Authority Contact form or are updates handled differently for this form?</w:t>
            </w:r>
            <w:r w:rsidRPr="009D322B">
              <w:rPr>
                <w:rFonts w:ascii="Calibri" w:hAnsi="Calibri" w:cs="Calibri"/>
                <w:strike/>
                <w:sz w:val="22"/>
                <w:szCs w:val="22"/>
              </w:rPr>
              <w:t xml:space="preserve"> </w:t>
            </w:r>
          </w:p>
          <w:p w:rsidR="00311368" w:rsidRPr="009D322B" w:rsidP="009D322B" w14:paraId="4308D8F6" w14:textId="77777777">
            <w:pPr>
              <w:numPr>
                <w:ilvl w:val="1"/>
                <w:numId w:val="2"/>
              </w:numPr>
              <w:autoSpaceDE w:val="0"/>
              <w:autoSpaceDN w:val="0"/>
              <w:adjustRightInd w:val="0"/>
              <w:ind w:left="307" w:hanging="141"/>
              <w:rPr>
                <w:rFonts w:ascii="Calibri" w:hAnsi="Calibri" w:cs="Calibri"/>
                <w:b/>
                <w:bCs/>
                <w:kern w:val="0"/>
                <w:sz w:val="22"/>
                <w:szCs w:val="22"/>
              </w:rPr>
            </w:pPr>
            <w:r w:rsidRPr="009D322B">
              <w:rPr>
                <w:rFonts w:ascii="Calibri" w:hAnsi="Calibri" w:cs="Calibri"/>
                <w:sz w:val="22"/>
                <w:szCs w:val="22"/>
              </w:rPr>
              <w:t xml:space="preserve">An email address to submit completed forms appears on the documents, but it is unclear if the same email address can or should be used </w:t>
            </w:r>
            <w:r w:rsidRPr="009D322B">
              <w:rPr>
                <w:rFonts w:ascii="Calibri" w:hAnsi="Calibri" w:cs="Calibri"/>
                <w:sz w:val="22"/>
                <w:szCs w:val="22"/>
              </w:rPr>
              <w:t xml:space="preserve">to submit questions that may arise about form completion or submission. </w:t>
            </w:r>
          </w:p>
          <w:p w:rsidR="00311368" w:rsidRPr="009D322B" w:rsidP="009D322B" w14:paraId="45781E59" w14:textId="77777777">
            <w:pPr>
              <w:autoSpaceDE w:val="0"/>
              <w:autoSpaceDN w:val="0"/>
              <w:adjustRightInd w:val="0"/>
              <w:ind w:left="307" w:hanging="141"/>
              <w:rPr>
                <w:rFonts w:ascii="Calibri" w:hAnsi="Calibri" w:cs="Calibri"/>
                <w:b/>
                <w:bCs/>
                <w:kern w:val="0"/>
                <w:sz w:val="22"/>
                <w:szCs w:val="22"/>
              </w:rPr>
            </w:pPr>
          </w:p>
          <w:p w:rsidR="00311368" w:rsidRPr="009D322B" w:rsidP="009D322B" w14:paraId="2C311307" w14:textId="77777777">
            <w:pPr>
              <w:numPr>
                <w:ilvl w:val="0"/>
                <w:numId w:val="1"/>
              </w:numPr>
              <w:autoSpaceDE w:val="0"/>
              <w:autoSpaceDN w:val="0"/>
              <w:adjustRightInd w:val="0"/>
              <w:ind w:left="307" w:hanging="141"/>
              <w:rPr>
                <w:rFonts w:ascii="Calibri" w:hAnsi="Calibri" w:cs="Calibri"/>
                <w:b/>
                <w:bCs/>
                <w:kern w:val="0"/>
                <w:sz w:val="22"/>
                <w:szCs w:val="22"/>
              </w:rPr>
            </w:pPr>
            <w:r w:rsidRPr="009D322B">
              <w:rPr>
                <w:rFonts w:ascii="Calibri" w:hAnsi="Calibri" w:cs="Calibri"/>
                <w:b/>
                <w:bCs/>
                <w:kern w:val="0"/>
                <w:sz w:val="22"/>
                <w:szCs w:val="22"/>
              </w:rPr>
              <w:t>Are there ways to minimize the burden of the collection of information on respondents, including through the use of automated collection techniques or other forms of information technology?</w:t>
            </w:r>
          </w:p>
          <w:p w:rsidR="00311368" w:rsidRPr="009D322B" w:rsidP="009D322B" w14:paraId="15041204" w14:textId="77777777">
            <w:pPr>
              <w:numPr>
                <w:ilvl w:val="0"/>
                <w:numId w:val="2"/>
              </w:numPr>
              <w:autoSpaceDE w:val="0"/>
              <w:autoSpaceDN w:val="0"/>
              <w:adjustRightInd w:val="0"/>
              <w:ind w:left="307" w:hanging="141"/>
              <w:rPr>
                <w:rFonts w:ascii="Calibri" w:hAnsi="Calibri" w:cs="Calibri"/>
                <w:kern w:val="0"/>
                <w:sz w:val="22"/>
                <w:szCs w:val="22"/>
              </w:rPr>
            </w:pPr>
            <w:r w:rsidRPr="009D322B">
              <w:rPr>
                <w:rFonts w:ascii="Calibri" w:hAnsi="Calibri" w:cs="Calibri"/>
                <w:kern w:val="0"/>
                <w:sz w:val="22"/>
                <w:szCs w:val="22"/>
              </w:rPr>
              <w:t xml:space="preserve">To increase efficiency, create an online portal to allow states and foreign countries to submit and update information. </w:t>
            </w:r>
          </w:p>
          <w:p w:rsidR="00311368" w:rsidRPr="009D322B" w:rsidP="009D322B" w14:paraId="5972A6FE" w14:textId="77777777">
            <w:pPr>
              <w:numPr>
                <w:ilvl w:val="0"/>
                <w:numId w:val="2"/>
              </w:numPr>
              <w:ind w:left="307" w:hanging="141"/>
              <w:rPr>
                <w:rFonts w:ascii="Calibri" w:hAnsi="Calibri" w:cs="Calibri"/>
                <w:sz w:val="22"/>
                <w:szCs w:val="22"/>
              </w:rPr>
            </w:pPr>
            <w:r w:rsidRPr="009D322B">
              <w:rPr>
                <w:rFonts w:ascii="Calibri" w:hAnsi="Calibri" w:cs="Calibri"/>
                <w:kern w:val="0"/>
                <w:sz w:val="22"/>
                <w:szCs w:val="22"/>
              </w:rPr>
              <w:t>Providing contact email address within the document for the return of the completed information is helpful and minimizes burden on respondents.</w:t>
            </w:r>
          </w:p>
          <w:p w:rsidR="00311368" w:rsidRPr="009D322B" w:rsidP="009D322B" w14:paraId="1E7D3B90" w14:textId="77777777">
            <w:pPr>
              <w:numPr>
                <w:ilvl w:val="0"/>
                <w:numId w:val="2"/>
              </w:numPr>
              <w:ind w:left="307" w:hanging="141"/>
              <w:rPr>
                <w:rFonts w:ascii="Calibri" w:hAnsi="Calibri" w:cs="Calibri"/>
                <w:sz w:val="22"/>
                <w:szCs w:val="22"/>
              </w:rPr>
            </w:pPr>
            <w:r w:rsidRPr="009D322B">
              <w:rPr>
                <w:rFonts w:ascii="Calibri" w:hAnsi="Calibri" w:cs="Calibri"/>
                <w:kern w:val="0"/>
                <w:sz w:val="22"/>
                <w:szCs w:val="22"/>
              </w:rPr>
              <w:t>Adding links to direct users to more information, such as ways to make inquiries, would be an efficient way to provide additional assistance to users when completing the form. For example: The Foreign Authority Contact form refers users to Foreign Authority Enrollment Guide for more info on how to complete the form. Can the form provide a link to the guide?</w:t>
            </w:r>
          </w:p>
          <w:p w:rsidR="00311368" w:rsidRPr="009D322B" w:rsidP="009D322B" w14:paraId="5E84F140" w14:textId="4AD75AB0">
            <w:pPr>
              <w:ind w:left="307" w:hanging="141"/>
              <w:rPr>
                <w:rFonts w:ascii="Calibri" w:hAnsi="Calibri" w:cs="Calibri"/>
                <w:sz w:val="22"/>
                <w:szCs w:val="22"/>
              </w:rPr>
            </w:pPr>
          </w:p>
        </w:tc>
        <w:tc>
          <w:tcPr>
            <w:tcW w:w="1203" w:type="dxa"/>
          </w:tcPr>
          <w:p w:rsidR="00311368" w:rsidRPr="009D322B" w:rsidP="009D322B" w14:paraId="2D281099" w14:textId="7CB981C9">
            <w:pPr>
              <w:rPr>
                <w:rFonts w:ascii="Calibri" w:hAnsi="Calibri" w:cs="Calibri"/>
                <w:sz w:val="22"/>
                <w:szCs w:val="22"/>
              </w:rPr>
            </w:pPr>
            <w:r w:rsidRPr="009D322B">
              <w:rPr>
                <w:rFonts w:ascii="Calibri" w:hAnsi="Calibri" w:cs="Calibri"/>
                <w:sz w:val="22"/>
                <w:szCs w:val="22"/>
              </w:rPr>
              <w:t>November 6, 2025</w:t>
            </w:r>
          </w:p>
        </w:tc>
        <w:tc>
          <w:tcPr>
            <w:tcW w:w="3562" w:type="dxa"/>
          </w:tcPr>
          <w:p w:rsidR="00311368" w:rsidRPr="009D322B" w:rsidP="009D322B" w14:paraId="7AED1A23" w14:textId="77777777">
            <w:pPr>
              <w:rPr>
                <w:rFonts w:ascii="Calibri" w:hAnsi="Calibri" w:cs="Calibri"/>
                <w:sz w:val="22"/>
                <w:szCs w:val="22"/>
              </w:rPr>
            </w:pPr>
            <w:r w:rsidRPr="009D322B">
              <w:rPr>
                <w:rFonts w:ascii="Calibri" w:hAnsi="Calibri" w:cs="Calibri"/>
                <w:sz w:val="22"/>
                <w:szCs w:val="22"/>
              </w:rPr>
              <w:t xml:space="preserve">No response required – minor non-substantive revisions suggested. CAP will consider these suggestions for any future revision of the form. </w:t>
            </w:r>
          </w:p>
          <w:p w:rsidR="00734DE7" w:rsidRPr="009D322B" w:rsidP="009D322B" w14:paraId="095FCA7D" w14:textId="77777777">
            <w:pPr>
              <w:rPr>
                <w:rFonts w:ascii="Calibri" w:hAnsi="Calibri" w:cs="Calibri"/>
                <w:sz w:val="22"/>
                <w:szCs w:val="22"/>
              </w:rPr>
            </w:pPr>
          </w:p>
          <w:p w:rsidR="00734DE7" w:rsidRPr="009D322B" w:rsidP="009D322B" w14:paraId="75118A15" w14:textId="29776FC3">
            <w:pPr>
              <w:rPr>
                <w:rFonts w:ascii="Calibri" w:hAnsi="Calibri" w:cs="Calibri"/>
                <w:sz w:val="22"/>
                <w:szCs w:val="22"/>
              </w:rPr>
            </w:pPr>
            <w:r w:rsidRPr="009D322B">
              <w:rPr>
                <w:rFonts w:ascii="Calibri" w:hAnsi="Calibri" w:cs="Calibri"/>
                <w:sz w:val="22"/>
                <w:szCs w:val="22"/>
              </w:rPr>
              <w:t>Virgina</w:t>
            </w:r>
            <w:r w:rsidRPr="009D322B" w:rsidR="003C5C9C">
              <w:rPr>
                <w:rFonts w:ascii="Calibri" w:hAnsi="Calibri" w:cs="Calibri"/>
                <w:sz w:val="22"/>
                <w:szCs w:val="22"/>
              </w:rPr>
              <w:t xml:space="preserve"> (VA)</w:t>
            </w:r>
            <w:r w:rsidRPr="009D322B">
              <w:rPr>
                <w:rFonts w:ascii="Calibri" w:hAnsi="Calibri" w:cs="Calibri"/>
                <w:sz w:val="22"/>
                <w:szCs w:val="22"/>
              </w:rPr>
              <w:t xml:space="preserve"> has </w:t>
            </w:r>
            <w:r w:rsidRPr="009D322B" w:rsidR="007C387D">
              <w:rPr>
                <w:rFonts w:ascii="Calibri" w:hAnsi="Calibri" w:cs="Calibri"/>
                <w:sz w:val="22"/>
                <w:szCs w:val="22"/>
              </w:rPr>
              <w:t>provided e</w:t>
            </w:r>
            <w:r w:rsidRPr="009D322B">
              <w:rPr>
                <w:rFonts w:ascii="Calibri" w:hAnsi="Calibri" w:cs="Calibri"/>
                <w:sz w:val="22"/>
                <w:szCs w:val="22"/>
              </w:rPr>
              <w:t>ditorial comment</w:t>
            </w:r>
            <w:r w:rsidRPr="009D322B" w:rsidR="007C387D">
              <w:rPr>
                <w:rFonts w:ascii="Calibri" w:hAnsi="Calibri" w:cs="Calibri"/>
                <w:sz w:val="22"/>
                <w:szCs w:val="22"/>
              </w:rPr>
              <w:t>s</w:t>
            </w:r>
            <w:r w:rsidRPr="009D322B">
              <w:rPr>
                <w:rFonts w:ascii="Calibri" w:hAnsi="Calibri" w:cs="Calibri"/>
                <w:sz w:val="22"/>
                <w:szCs w:val="22"/>
              </w:rPr>
              <w:t xml:space="preserve"> only, </w:t>
            </w:r>
            <w:r w:rsidRPr="009D322B" w:rsidR="007C387D">
              <w:rPr>
                <w:rFonts w:ascii="Calibri" w:hAnsi="Calibri" w:cs="Calibri"/>
                <w:sz w:val="22"/>
                <w:szCs w:val="22"/>
              </w:rPr>
              <w:t xml:space="preserve">which do not </w:t>
            </w:r>
            <w:r w:rsidRPr="009D322B" w:rsidR="007C387D">
              <w:rPr>
                <w:rFonts w:ascii="Calibri" w:hAnsi="Calibri" w:cs="Calibri"/>
                <w:sz w:val="22"/>
                <w:szCs w:val="22"/>
              </w:rPr>
              <w:t xml:space="preserve">affect </w:t>
            </w:r>
            <w:r w:rsidRPr="009D322B">
              <w:rPr>
                <w:rFonts w:ascii="Calibri" w:hAnsi="Calibri" w:cs="Calibri"/>
                <w:sz w:val="22"/>
                <w:szCs w:val="22"/>
              </w:rPr>
              <w:t xml:space="preserve"> the</w:t>
            </w:r>
            <w:r w:rsidRPr="009D322B">
              <w:rPr>
                <w:rFonts w:ascii="Calibri" w:hAnsi="Calibri" w:cs="Calibri"/>
                <w:sz w:val="22"/>
                <w:szCs w:val="22"/>
              </w:rPr>
              <w:t xml:space="preserve"> substance of the form. </w:t>
            </w:r>
            <w:r w:rsidRPr="009D322B" w:rsidR="00BD22F5">
              <w:rPr>
                <w:rFonts w:ascii="Calibri" w:hAnsi="Calibri" w:cs="Calibri"/>
                <w:sz w:val="22"/>
                <w:szCs w:val="22"/>
              </w:rPr>
              <w:t xml:space="preserve">The current CAP forms capture all pertinent information essential for processing. However, OCSE will consider VA’s suggestions for </w:t>
            </w:r>
            <w:r w:rsidRPr="009D322B" w:rsidR="00BD22F5">
              <w:rPr>
                <w:rFonts w:ascii="Calibri" w:hAnsi="Calibri" w:cs="Calibri"/>
                <w:sz w:val="22"/>
                <w:szCs w:val="22"/>
              </w:rPr>
              <w:t>inclusion during the next forms renewal cycle.</w:t>
            </w:r>
            <w:r w:rsidRPr="009D322B" w:rsidR="00B82F87">
              <w:rPr>
                <w:rFonts w:ascii="Calibri" w:hAnsi="Calibri" w:cs="Calibri"/>
                <w:sz w:val="22"/>
                <w:szCs w:val="22"/>
              </w:rPr>
              <w:t xml:space="preserve"> We do not intend to </w:t>
            </w:r>
            <w:r w:rsidRPr="009D322B" w:rsidR="00BA275F">
              <w:rPr>
                <w:rFonts w:ascii="Calibri" w:hAnsi="Calibri" w:cs="Calibri"/>
                <w:sz w:val="22"/>
                <w:szCs w:val="22"/>
              </w:rPr>
              <w:t>place the forms on the Child Support Portal as the</w:t>
            </w:r>
            <w:r w:rsidRPr="009D322B" w:rsidR="00AB2787">
              <w:rPr>
                <w:rFonts w:ascii="Calibri" w:hAnsi="Calibri" w:cs="Calibri"/>
                <w:sz w:val="22"/>
                <w:szCs w:val="22"/>
              </w:rPr>
              <w:t xml:space="preserve"> </w:t>
            </w:r>
            <w:r w:rsidRPr="009D322B" w:rsidR="00874535">
              <w:rPr>
                <w:rFonts w:ascii="Calibri" w:hAnsi="Calibri" w:cs="Calibri"/>
                <w:sz w:val="22"/>
                <w:szCs w:val="22"/>
              </w:rPr>
              <w:t xml:space="preserve">CAP </w:t>
            </w:r>
            <w:r w:rsidRPr="009D322B" w:rsidR="000F6264">
              <w:rPr>
                <w:rFonts w:ascii="Calibri" w:hAnsi="Calibri" w:cs="Calibri"/>
                <w:sz w:val="22"/>
                <w:szCs w:val="22"/>
              </w:rPr>
              <w:t>service</w:t>
            </w:r>
            <w:r w:rsidRPr="009D322B" w:rsidR="00874535">
              <w:rPr>
                <w:rFonts w:ascii="Calibri" w:hAnsi="Calibri" w:cs="Calibri"/>
                <w:sz w:val="22"/>
                <w:szCs w:val="22"/>
              </w:rPr>
              <w:t xml:space="preserve"> does not </w:t>
            </w:r>
            <w:r w:rsidRPr="009D322B" w:rsidR="008137B5">
              <w:rPr>
                <w:rFonts w:ascii="Calibri" w:hAnsi="Calibri" w:cs="Calibri"/>
                <w:sz w:val="22"/>
                <w:szCs w:val="22"/>
              </w:rPr>
              <w:t>use</w:t>
            </w:r>
            <w:r w:rsidRPr="009D322B" w:rsidR="00874535">
              <w:rPr>
                <w:rFonts w:ascii="Calibri" w:hAnsi="Calibri" w:cs="Calibri"/>
                <w:sz w:val="22"/>
                <w:szCs w:val="22"/>
              </w:rPr>
              <w:t xml:space="preserve"> the Child Support Portal</w:t>
            </w:r>
            <w:r w:rsidRPr="009D322B" w:rsidR="00C900F8">
              <w:rPr>
                <w:rFonts w:ascii="Calibri" w:hAnsi="Calibri" w:cs="Calibri"/>
                <w:sz w:val="22"/>
                <w:szCs w:val="22"/>
              </w:rPr>
              <w:t xml:space="preserve"> for communication</w:t>
            </w:r>
            <w:r w:rsidRPr="009D322B" w:rsidR="00874535">
              <w:rPr>
                <w:rFonts w:ascii="Calibri" w:hAnsi="Calibri" w:cs="Calibri"/>
                <w:sz w:val="22"/>
                <w:szCs w:val="22"/>
              </w:rPr>
              <w:t xml:space="preserve">. </w:t>
            </w:r>
          </w:p>
        </w:tc>
      </w:tr>
      <w:tr w14:paraId="472E714F" w14:textId="77777777" w:rsidTr="009D322B">
        <w:tblPrEx>
          <w:tblW w:w="13405" w:type="dxa"/>
          <w:tblLook w:val="04A0"/>
        </w:tblPrEx>
        <w:trPr>
          <w:cantSplit/>
        </w:trPr>
        <w:tc>
          <w:tcPr>
            <w:tcW w:w="349" w:type="dxa"/>
          </w:tcPr>
          <w:p w:rsidR="0088152F" w:rsidRPr="009D322B" w:rsidP="009D322B" w14:paraId="5D6C020A" w14:textId="2F093597">
            <w:pPr>
              <w:rPr>
                <w:rFonts w:ascii="Calibri" w:hAnsi="Calibri" w:cs="Calibri"/>
                <w:sz w:val="22"/>
                <w:szCs w:val="22"/>
              </w:rPr>
            </w:pPr>
            <w:r w:rsidRPr="009D322B">
              <w:rPr>
                <w:rFonts w:ascii="Calibri" w:hAnsi="Calibri" w:cs="Calibri"/>
                <w:sz w:val="22"/>
                <w:szCs w:val="22"/>
              </w:rPr>
              <w:t>4</w:t>
            </w:r>
          </w:p>
        </w:tc>
        <w:tc>
          <w:tcPr>
            <w:tcW w:w="1896" w:type="dxa"/>
          </w:tcPr>
          <w:p w:rsidR="0088152F" w:rsidRPr="009D322B" w:rsidP="009D322B" w14:paraId="13972CE0" w14:textId="5B07A242">
            <w:pPr>
              <w:rPr>
                <w:rFonts w:ascii="Calibri" w:hAnsi="Calibri" w:cs="Calibri"/>
                <w:sz w:val="22"/>
                <w:szCs w:val="22"/>
              </w:rPr>
            </w:pPr>
            <w:r w:rsidRPr="009D322B">
              <w:rPr>
                <w:rFonts w:ascii="Calibri" w:hAnsi="Calibri" w:cs="Calibri"/>
                <w:sz w:val="22"/>
                <w:szCs w:val="22"/>
              </w:rPr>
              <w:t>Minnesota</w:t>
            </w:r>
          </w:p>
        </w:tc>
        <w:tc>
          <w:tcPr>
            <w:tcW w:w="1710" w:type="dxa"/>
          </w:tcPr>
          <w:p w:rsidR="0088152F" w:rsidRPr="009D322B" w:rsidP="009D322B" w14:paraId="4EE8A4C7" w14:textId="77777777">
            <w:pPr>
              <w:rPr>
                <w:rFonts w:ascii="Calibri" w:hAnsi="Calibri" w:cs="Calibri"/>
                <w:sz w:val="22"/>
                <w:szCs w:val="22"/>
              </w:rPr>
            </w:pPr>
            <w:r w:rsidRPr="009D322B">
              <w:rPr>
                <w:rFonts w:ascii="Calibri" w:hAnsi="Calibri" w:cs="Calibri"/>
                <w:sz w:val="22"/>
                <w:szCs w:val="22"/>
              </w:rPr>
              <w:t>Michele Schreifels</w:t>
            </w:r>
          </w:p>
          <w:p w:rsidR="0088152F" w:rsidRPr="009D322B" w:rsidP="009D322B" w14:paraId="4E064839" w14:textId="77777777">
            <w:pPr>
              <w:rPr>
                <w:rFonts w:ascii="Calibri" w:hAnsi="Calibri" w:cs="Calibri"/>
                <w:sz w:val="22"/>
                <w:szCs w:val="22"/>
              </w:rPr>
            </w:pPr>
          </w:p>
          <w:p w:rsidR="0088152F" w:rsidRPr="009D322B" w:rsidP="009D322B" w14:paraId="29A14ECA" w14:textId="620D9C0E">
            <w:pPr>
              <w:rPr>
                <w:rFonts w:ascii="Calibri" w:hAnsi="Calibri" w:cs="Calibri"/>
                <w:sz w:val="22"/>
                <w:szCs w:val="22"/>
              </w:rPr>
            </w:pPr>
            <w:r w:rsidRPr="009D322B">
              <w:rPr>
                <w:rFonts w:ascii="Calibri" w:hAnsi="Calibri" w:cs="Calibri"/>
                <w:sz w:val="22"/>
                <w:szCs w:val="22"/>
              </w:rPr>
              <w:t>Minnesota Child Support Division Director</w:t>
            </w:r>
          </w:p>
        </w:tc>
        <w:tc>
          <w:tcPr>
            <w:tcW w:w="4685" w:type="dxa"/>
          </w:tcPr>
          <w:p w:rsidR="0088152F" w:rsidRPr="009D322B" w:rsidP="009D322B" w14:paraId="2C5864D0" w14:textId="3F28ADC3">
            <w:pPr>
              <w:shd w:val="clear" w:color="auto" w:fill="FFFFFF"/>
              <w:rPr>
                <w:rFonts w:ascii="Calibri" w:eastAsia="Aptos" w:hAnsi="Calibri" w:cs="Calibri"/>
                <w:kern w:val="0"/>
                <w:sz w:val="22"/>
                <w:szCs w:val="22"/>
                <w:lang w:eastAsia="en-CA"/>
                <w14:ligatures w14:val="none"/>
              </w:rPr>
            </w:pPr>
            <w:r w:rsidRPr="009D322B">
              <w:rPr>
                <w:rFonts w:ascii="Calibri" w:hAnsi="Calibri" w:cs="Calibri"/>
                <w:sz w:val="22"/>
                <w:szCs w:val="22"/>
              </w:rPr>
              <w:t>The Minnesota Child Support Division utilizes the Central Authority Payment Service (CAP) to transmit funds collected for international cases. The program finds CAP to be a positive and efficient tool. The Minnesota program staff that completed the CAP Service State Contact Form found the form easy to use and submit and found the burden estimates outlined in the Sept. 22 publication in line with their experience.</w:t>
            </w:r>
          </w:p>
        </w:tc>
        <w:tc>
          <w:tcPr>
            <w:tcW w:w="1203" w:type="dxa"/>
          </w:tcPr>
          <w:p w:rsidR="0088152F" w:rsidRPr="009D322B" w:rsidP="009D322B" w14:paraId="562059B3" w14:textId="169EE22A">
            <w:pPr>
              <w:rPr>
                <w:rFonts w:ascii="Calibri" w:hAnsi="Calibri" w:cs="Calibri"/>
                <w:sz w:val="22"/>
                <w:szCs w:val="22"/>
              </w:rPr>
            </w:pPr>
            <w:r w:rsidRPr="009D322B">
              <w:rPr>
                <w:rFonts w:ascii="Calibri" w:hAnsi="Calibri" w:cs="Calibri"/>
                <w:sz w:val="22"/>
                <w:szCs w:val="22"/>
              </w:rPr>
              <w:t>November  14</w:t>
            </w:r>
            <w:r w:rsidRPr="009D322B">
              <w:rPr>
                <w:rFonts w:ascii="Calibri" w:hAnsi="Calibri" w:cs="Calibri"/>
                <w:sz w:val="22"/>
                <w:szCs w:val="22"/>
              </w:rPr>
              <w:t>, 2025</w:t>
            </w:r>
          </w:p>
        </w:tc>
        <w:tc>
          <w:tcPr>
            <w:tcW w:w="3562" w:type="dxa"/>
          </w:tcPr>
          <w:p w:rsidR="0088152F" w:rsidRPr="009D322B" w:rsidP="009D322B" w14:paraId="321E1593" w14:textId="6857344E">
            <w:pPr>
              <w:rPr>
                <w:rFonts w:ascii="Calibri" w:hAnsi="Calibri" w:cs="Calibri"/>
                <w:sz w:val="22"/>
                <w:szCs w:val="22"/>
              </w:rPr>
            </w:pPr>
            <w:r w:rsidRPr="009D322B">
              <w:rPr>
                <w:rFonts w:ascii="Calibri" w:hAnsi="Calibri" w:cs="Calibri"/>
                <w:sz w:val="22"/>
                <w:szCs w:val="22"/>
              </w:rPr>
              <w:t xml:space="preserve">No response required. </w:t>
            </w:r>
          </w:p>
        </w:tc>
      </w:tr>
      <w:tr w14:paraId="217EFAB7" w14:textId="77777777" w:rsidTr="009D322B">
        <w:tblPrEx>
          <w:tblW w:w="13405" w:type="dxa"/>
          <w:tblLook w:val="04A0"/>
        </w:tblPrEx>
        <w:trPr>
          <w:cantSplit/>
        </w:trPr>
        <w:tc>
          <w:tcPr>
            <w:tcW w:w="349" w:type="dxa"/>
          </w:tcPr>
          <w:p w:rsidR="0088152F" w:rsidRPr="009D322B" w:rsidP="009D322B" w14:paraId="383E68F6" w14:textId="7F394C24">
            <w:pPr>
              <w:rPr>
                <w:rFonts w:ascii="Calibri" w:hAnsi="Calibri" w:cs="Calibri"/>
                <w:sz w:val="22"/>
                <w:szCs w:val="22"/>
              </w:rPr>
            </w:pPr>
            <w:r w:rsidRPr="009D322B">
              <w:rPr>
                <w:rFonts w:ascii="Calibri" w:hAnsi="Calibri" w:cs="Calibri"/>
                <w:sz w:val="22"/>
                <w:szCs w:val="22"/>
              </w:rPr>
              <w:t>5</w:t>
            </w:r>
          </w:p>
        </w:tc>
        <w:tc>
          <w:tcPr>
            <w:tcW w:w="1896" w:type="dxa"/>
          </w:tcPr>
          <w:p w:rsidR="0088152F" w:rsidRPr="009D322B" w:rsidP="009D322B" w14:paraId="260D8C22" w14:textId="14765E32">
            <w:pPr>
              <w:rPr>
                <w:rFonts w:ascii="Calibri" w:hAnsi="Calibri" w:cs="Calibri"/>
                <w:sz w:val="22"/>
                <w:szCs w:val="22"/>
              </w:rPr>
            </w:pPr>
            <w:r w:rsidRPr="009D322B">
              <w:rPr>
                <w:rFonts w:ascii="Calibri" w:hAnsi="Calibri" w:cs="Calibri"/>
                <w:sz w:val="22"/>
                <w:szCs w:val="22"/>
              </w:rPr>
              <w:t xml:space="preserve">Georgia </w:t>
            </w:r>
          </w:p>
        </w:tc>
        <w:tc>
          <w:tcPr>
            <w:tcW w:w="1710" w:type="dxa"/>
          </w:tcPr>
          <w:p w:rsidR="0088152F" w:rsidRPr="009D322B" w:rsidP="009D322B" w14:paraId="5EDC3A34" w14:textId="77777777">
            <w:pPr>
              <w:rPr>
                <w:rFonts w:ascii="Calibri" w:hAnsi="Calibri" w:cs="Calibri"/>
                <w:sz w:val="22"/>
                <w:szCs w:val="22"/>
              </w:rPr>
            </w:pPr>
            <w:r w:rsidRPr="009D322B">
              <w:rPr>
                <w:rFonts w:ascii="Calibri" w:hAnsi="Calibri" w:cs="Calibri"/>
                <w:sz w:val="22"/>
                <w:szCs w:val="22"/>
              </w:rPr>
              <w:t>DCSS Policy and Paternity Unit</w:t>
            </w:r>
          </w:p>
          <w:p w:rsidR="0088152F" w:rsidRPr="009D322B" w:rsidP="009D322B" w14:paraId="41B1CFFB" w14:textId="77777777">
            <w:pPr>
              <w:rPr>
                <w:rFonts w:ascii="Calibri" w:hAnsi="Calibri" w:cs="Calibri"/>
                <w:sz w:val="22"/>
                <w:szCs w:val="22"/>
              </w:rPr>
            </w:pPr>
            <w:r w:rsidRPr="009D322B">
              <w:rPr>
                <w:rFonts w:ascii="Calibri" w:hAnsi="Calibri" w:cs="Calibri"/>
                <w:sz w:val="22"/>
                <w:szCs w:val="22"/>
              </w:rPr>
              <w:t xml:space="preserve">Division of Child Support Services </w:t>
            </w:r>
          </w:p>
          <w:p w:rsidR="0088152F" w:rsidRPr="009D322B" w:rsidP="009D322B" w14:paraId="5D84AA05" w14:textId="77777777">
            <w:pPr>
              <w:rPr>
                <w:rFonts w:ascii="Calibri" w:hAnsi="Calibri" w:cs="Calibri"/>
                <w:sz w:val="22"/>
                <w:szCs w:val="22"/>
              </w:rPr>
            </w:pPr>
            <w:r w:rsidRPr="009D322B">
              <w:rPr>
                <w:rFonts w:ascii="Calibri" w:hAnsi="Calibri" w:cs="Calibri"/>
                <w:sz w:val="22"/>
                <w:szCs w:val="22"/>
              </w:rPr>
              <w:t>Georgia Department of Human Services</w:t>
            </w:r>
          </w:p>
          <w:p w:rsidR="0088152F" w:rsidRPr="009D322B" w:rsidP="009D322B" w14:paraId="70C5CC9D" w14:textId="39D5E9E7">
            <w:pPr>
              <w:rPr>
                <w:rFonts w:ascii="Calibri" w:hAnsi="Calibri" w:cs="Calibri"/>
                <w:sz w:val="22"/>
                <w:szCs w:val="22"/>
              </w:rPr>
            </w:pPr>
          </w:p>
        </w:tc>
        <w:tc>
          <w:tcPr>
            <w:tcW w:w="4685" w:type="dxa"/>
          </w:tcPr>
          <w:p w:rsidR="0088152F" w:rsidRPr="009D322B" w:rsidP="009D322B" w14:paraId="0D0C3965"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(a) whether the proposed collection of information is necessary for the proper performance of the functions of the agency, including whether the information shall have practical utility;</w:t>
            </w:r>
          </w:p>
          <w:p w:rsidR="0088152F" w:rsidRPr="009D322B" w:rsidP="009D322B" w14:paraId="29029429" w14:textId="77777777">
            <w:pPr>
              <w:rPr>
                <w:rFonts w:ascii="Calibri" w:eastAsia="Aptos" w:hAnsi="Calibri" w:cs="Calibri"/>
                <w:kern w:val="0"/>
                <w:sz w:val="22"/>
                <w:szCs w:val="22"/>
                <w:lang w:eastAsia="en-CA"/>
              </w:rPr>
            </w:pPr>
            <w:r w:rsidRPr="009D322B">
              <w:rPr>
                <w:rFonts w:ascii="Calibri" w:eastAsia="Aptos" w:hAnsi="Calibri" w:cs="Calibri"/>
                <w:kern w:val="0"/>
                <w:sz w:val="22"/>
                <w:szCs w:val="22"/>
                <w:lang w:eastAsia="en-CA"/>
              </w:rPr>
              <w:t>OCSS has developed CAP, which is a centralized and secure hub for participating states to send international child support payments. Georgia currently participates in CAP services to transmit or receive payments. Georgia has found that utilizing CAP services has proved invaluable to Georgia for financial functions and providing payments to families in a timely manner. The information on the forms will help to add or edit contact and payment information on our system.  We suggest the addition of tooltips for guidance on filling out specific fields as well as eliminating unnecessary fields to simply the form. For example, Number 4 on the CAP form for States is an unnecessary entry. The primary and secondary contact information is sufficient. Adding an alternate contact section might be confusing for some. Additionally, states may have already established a backup contact internally. The form should be short and concise.</w:t>
            </w:r>
          </w:p>
          <w:p w:rsidR="0088152F" w:rsidRPr="009D322B" w:rsidP="009D322B" w14:paraId="62FAB2C6" w14:textId="77777777">
            <w:pPr>
              <w:shd w:val="clear" w:color="auto" w:fill="FFFFFF"/>
              <w:rPr>
                <w:rFonts w:ascii="Calibri" w:eastAsia="Aptos" w:hAnsi="Calibri" w:cs="Calibri"/>
                <w:kern w:val="0"/>
                <w:sz w:val="22"/>
                <w:szCs w:val="22"/>
                <w:lang w:eastAsia="en-CA"/>
                <w14:ligatures w14:val="none"/>
              </w:rPr>
            </w:pPr>
          </w:p>
          <w:p w:rsidR="0088152F" w:rsidRPr="009D322B" w:rsidP="009D322B" w14:paraId="46A93384"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 </w:t>
            </w:r>
          </w:p>
          <w:p w:rsidR="0088152F" w:rsidRPr="009D322B" w:rsidP="009D322B" w14:paraId="642A23C5"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(b) the accuracy of the agency's estimate of the burden of the proposed collection of information; </w:t>
            </w:r>
          </w:p>
          <w:p w:rsidR="0088152F" w:rsidRPr="009D322B" w:rsidP="009D322B" w14:paraId="3FAB2E15"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 xml:space="preserve">OCSS has presented an estimate that the child support agencies will spend .08 hours preparing each form. This timeframe equates to 4.8 </w:t>
            </w:r>
            <w:r w:rsidRPr="009D322B">
              <w:rPr>
                <w:rFonts w:ascii="Calibri" w:eastAsia="Aptos" w:hAnsi="Calibri" w:cs="Calibri"/>
                <w:kern w:val="0"/>
                <w:sz w:val="22"/>
                <w:szCs w:val="22"/>
                <w:lang w:eastAsia="en-CA"/>
                <w14:ligatures w14:val="none"/>
              </w:rPr>
              <w:t>minutes to complete the form and would be adequate for this purpose.</w:t>
            </w:r>
          </w:p>
          <w:p w:rsidR="0088152F" w:rsidRPr="009D322B" w:rsidP="009D322B" w14:paraId="2513BC97"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 </w:t>
            </w:r>
          </w:p>
          <w:p w:rsidR="0088152F" w:rsidRPr="009D322B" w:rsidP="009D322B" w14:paraId="0136A1FC"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(c) the quality, utility, and clarity of the information to be collected; </w:t>
            </w:r>
          </w:p>
          <w:p w:rsidR="0088152F" w:rsidRPr="009D322B" w:rsidP="009D322B" w14:paraId="27F0EBB5"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The proposed information on the forms will assist with reducing or eliminating redundant form requirements as well as duplicate information that is already in other OCSS systems.</w:t>
            </w:r>
          </w:p>
          <w:p w:rsidR="0088152F" w:rsidRPr="009D322B" w:rsidP="009D322B" w14:paraId="608F4A35"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 </w:t>
            </w:r>
          </w:p>
          <w:p w:rsidR="0088152F" w:rsidRPr="009D322B" w:rsidP="009D322B" w14:paraId="741EB538"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 xml:space="preserve">(d) ways to minimize the burden of the collection of information on respondents, including through the use of automated collection techniques or other forms of information </w:t>
            </w:r>
            <w:r w:rsidRPr="009D322B">
              <w:rPr>
                <w:rFonts w:ascii="Calibri" w:eastAsia="Aptos" w:hAnsi="Calibri" w:cs="Calibri"/>
                <w:kern w:val="0"/>
                <w:sz w:val="22"/>
                <w:szCs w:val="22"/>
                <w:lang w:eastAsia="en-CA"/>
                <w14:ligatures w14:val="none"/>
              </w:rPr>
              <w:t>technology.-</w:t>
            </w:r>
          </w:p>
          <w:p w:rsidR="0088152F" w:rsidRPr="009D322B" w:rsidP="009D322B" w14:paraId="591B2552" w14:textId="77777777">
            <w:pPr>
              <w:shd w:val="clear" w:color="auto" w:fill="FFFFFF"/>
              <w:rPr>
                <w:rFonts w:ascii="Calibri" w:eastAsia="Aptos" w:hAnsi="Calibri" w:cs="Calibri"/>
                <w:kern w:val="0"/>
                <w:sz w:val="22"/>
                <w:szCs w:val="22"/>
                <w:lang w:eastAsia="en-CA"/>
                <w14:ligatures w14:val="none"/>
              </w:rPr>
            </w:pPr>
            <w:r w:rsidRPr="009D322B">
              <w:rPr>
                <w:rFonts w:ascii="Calibri" w:eastAsia="Aptos" w:hAnsi="Calibri" w:cs="Calibri"/>
                <w:kern w:val="0"/>
                <w:sz w:val="22"/>
                <w:szCs w:val="22"/>
                <w:lang w:eastAsia="en-CA"/>
                <w14:ligatures w14:val="none"/>
              </w:rPr>
              <w:t>To minimize the burden of preparing responses, we suggest that OCSS CAP services enhance their systems for easier use and navigation. Additionally, we propose that simplifying the forms layout will help to avoid unnecessary entries and reduce the burden on respondents.</w:t>
            </w:r>
          </w:p>
          <w:p w:rsidR="0088152F" w:rsidRPr="009D322B" w:rsidP="009D322B" w14:paraId="6F47A230" w14:textId="350E0585">
            <w:pPr>
              <w:rPr>
                <w:rFonts w:ascii="Calibri" w:hAnsi="Calibri" w:cs="Calibri"/>
                <w:sz w:val="22"/>
                <w:szCs w:val="22"/>
              </w:rPr>
            </w:pPr>
          </w:p>
        </w:tc>
        <w:tc>
          <w:tcPr>
            <w:tcW w:w="1203" w:type="dxa"/>
          </w:tcPr>
          <w:p w:rsidR="0088152F" w:rsidRPr="009D322B" w:rsidP="009D322B" w14:paraId="2A25EEB8" w14:textId="6F97AAE7">
            <w:pPr>
              <w:rPr>
                <w:rFonts w:ascii="Calibri" w:hAnsi="Calibri" w:cs="Calibri"/>
                <w:sz w:val="22"/>
                <w:szCs w:val="22"/>
              </w:rPr>
            </w:pPr>
            <w:r w:rsidRPr="009D322B">
              <w:rPr>
                <w:rFonts w:ascii="Calibri" w:hAnsi="Calibri" w:cs="Calibri"/>
                <w:sz w:val="22"/>
                <w:szCs w:val="22"/>
              </w:rPr>
              <w:t xml:space="preserve">November 24, </w:t>
            </w:r>
            <w:r w:rsidRPr="009D322B">
              <w:rPr>
                <w:rFonts w:ascii="Calibri" w:hAnsi="Calibri" w:cs="Calibri"/>
                <w:sz w:val="22"/>
                <w:szCs w:val="22"/>
              </w:rPr>
              <w:t>2025</w:t>
            </w:r>
            <w:r w:rsidRPr="009D322B">
              <w:rPr>
                <w:rFonts w:ascii="Calibri" w:hAnsi="Calibri" w:cs="Calibri"/>
                <w:sz w:val="22"/>
                <w:szCs w:val="22"/>
              </w:rPr>
              <w:t xml:space="preserve"> </w:t>
            </w:r>
          </w:p>
        </w:tc>
        <w:tc>
          <w:tcPr>
            <w:tcW w:w="3562" w:type="dxa"/>
          </w:tcPr>
          <w:p w:rsidR="0088152F" w:rsidRPr="009D322B" w:rsidP="009D322B" w14:paraId="12B0DBB6" w14:textId="1AF260A9">
            <w:pPr>
              <w:rPr>
                <w:rFonts w:ascii="Calibri" w:hAnsi="Calibri" w:cs="Calibri"/>
                <w:sz w:val="22"/>
                <w:szCs w:val="22"/>
              </w:rPr>
            </w:pPr>
            <w:r w:rsidRPr="009D322B">
              <w:rPr>
                <w:rFonts w:ascii="Calibri" w:hAnsi="Calibri" w:cs="Calibri"/>
                <w:sz w:val="22"/>
                <w:szCs w:val="22"/>
              </w:rPr>
              <w:t xml:space="preserve"> </w:t>
            </w:r>
          </w:p>
          <w:p w:rsidR="00B56726" w:rsidRPr="009D322B" w:rsidP="009D322B" w14:paraId="04B6ECD6" w14:textId="77777777">
            <w:pPr>
              <w:rPr>
                <w:rFonts w:ascii="Calibri" w:hAnsi="Calibri" w:cs="Calibri"/>
                <w:sz w:val="22"/>
                <w:szCs w:val="22"/>
              </w:rPr>
            </w:pPr>
          </w:p>
          <w:p w:rsidR="00B56726" w:rsidRPr="009D322B" w:rsidP="009D322B" w14:paraId="0C43D640" w14:textId="3EDE9360">
            <w:pPr>
              <w:rPr>
                <w:rFonts w:ascii="Calibri" w:hAnsi="Calibri" w:cs="Calibri"/>
                <w:sz w:val="22"/>
                <w:szCs w:val="22"/>
              </w:rPr>
            </w:pPr>
            <w:r w:rsidRPr="009D322B">
              <w:rPr>
                <w:rFonts w:ascii="Calibri" w:hAnsi="Calibri" w:cs="Calibri"/>
                <w:sz w:val="22"/>
                <w:szCs w:val="22"/>
              </w:rPr>
              <w:t>Georgia</w:t>
            </w:r>
            <w:r w:rsidRPr="009D322B" w:rsidR="003C5C9C">
              <w:rPr>
                <w:rFonts w:ascii="Calibri" w:hAnsi="Calibri" w:cs="Calibri"/>
                <w:sz w:val="22"/>
                <w:szCs w:val="22"/>
              </w:rPr>
              <w:t xml:space="preserve"> (GA)</w:t>
            </w:r>
            <w:r w:rsidRPr="009D322B">
              <w:rPr>
                <w:rFonts w:ascii="Calibri" w:hAnsi="Calibri" w:cs="Calibri"/>
                <w:sz w:val="22"/>
                <w:szCs w:val="22"/>
              </w:rPr>
              <w:t xml:space="preserve"> has </w:t>
            </w:r>
            <w:r w:rsidRPr="009D322B" w:rsidR="004431E1">
              <w:rPr>
                <w:rFonts w:ascii="Calibri" w:hAnsi="Calibri" w:cs="Calibri"/>
                <w:sz w:val="22"/>
                <w:szCs w:val="22"/>
              </w:rPr>
              <w:t xml:space="preserve">provided </w:t>
            </w:r>
            <w:r w:rsidRPr="009D322B" w:rsidR="00F37E62">
              <w:rPr>
                <w:rFonts w:ascii="Calibri" w:hAnsi="Calibri" w:cs="Calibri"/>
                <w:sz w:val="22"/>
                <w:szCs w:val="22"/>
              </w:rPr>
              <w:t>edit</w:t>
            </w:r>
            <w:r w:rsidRPr="009D322B">
              <w:rPr>
                <w:rFonts w:ascii="Calibri" w:hAnsi="Calibri" w:cs="Calibri"/>
                <w:sz w:val="22"/>
                <w:szCs w:val="22"/>
              </w:rPr>
              <w:t>torial</w:t>
            </w:r>
            <w:r w:rsidRPr="009D322B">
              <w:rPr>
                <w:rFonts w:ascii="Calibri" w:hAnsi="Calibri" w:cs="Calibri"/>
                <w:sz w:val="22"/>
                <w:szCs w:val="22"/>
              </w:rPr>
              <w:t xml:space="preserve"> comment</w:t>
            </w:r>
            <w:r w:rsidRPr="009D322B" w:rsidR="00F37E62">
              <w:rPr>
                <w:rFonts w:ascii="Calibri" w:hAnsi="Calibri" w:cs="Calibri"/>
                <w:sz w:val="22"/>
                <w:szCs w:val="22"/>
              </w:rPr>
              <w:t>s</w:t>
            </w:r>
            <w:r w:rsidRPr="009D322B">
              <w:rPr>
                <w:rFonts w:ascii="Calibri" w:hAnsi="Calibri" w:cs="Calibri"/>
                <w:sz w:val="22"/>
                <w:szCs w:val="22"/>
              </w:rPr>
              <w:t xml:space="preserve"> only, </w:t>
            </w:r>
            <w:r w:rsidRPr="009D322B" w:rsidR="00F37E62">
              <w:rPr>
                <w:rFonts w:ascii="Calibri" w:hAnsi="Calibri" w:cs="Calibri"/>
                <w:sz w:val="22"/>
                <w:szCs w:val="22"/>
              </w:rPr>
              <w:t xml:space="preserve">which do not </w:t>
            </w:r>
            <w:r w:rsidRPr="009D322B" w:rsidR="00F37E62">
              <w:rPr>
                <w:rFonts w:ascii="Calibri" w:hAnsi="Calibri" w:cs="Calibri"/>
                <w:sz w:val="22"/>
                <w:szCs w:val="22"/>
              </w:rPr>
              <w:t xml:space="preserve">affect </w:t>
            </w:r>
            <w:r w:rsidRPr="009D322B">
              <w:rPr>
                <w:rFonts w:ascii="Calibri" w:hAnsi="Calibri" w:cs="Calibri"/>
                <w:sz w:val="22"/>
                <w:szCs w:val="22"/>
              </w:rPr>
              <w:t xml:space="preserve"> the</w:t>
            </w:r>
            <w:r w:rsidRPr="009D322B">
              <w:rPr>
                <w:rFonts w:ascii="Calibri" w:hAnsi="Calibri" w:cs="Calibri"/>
                <w:sz w:val="22"/>
                <w:szCs w:val="22"/>
              </w:rPr>
              <w:t xml:space="preserve"> substance of the form. </w:t>
            </w:r>
            <w:r w:rsidRPr="009D322B" w:rsidR="00BD22F5">
              <w:rPr>
                <w:rFonts w:ascii="Calibri" w:hAnsi="Calibri" w:cs="Calibri"/>
                <w:sz w:val="22"/>
                <w:szCs w:val="22"/>
              </w:rPr>
              <w:t xml:space="preserve">The current CAP forms capture all pertinent information essential for processing. However, OCSE will consider </w:t>
            </w:r>
            <w:r w:rsidRPr="009D322B" w:rsidR="00676642">
              <w:rPr>
                <w:rFonts w:ascii="Calibri" w:hAnsi="Calibri" w:cs="Calibri"/>
                <w:sz w:val="22"/>
                <w:szCs w:val="22"/>
              </w:rPr>
              <w:t>G</w:t>
            </w:r>
            <w:r w:rsidRPr="009D322B" w:rsidR="00BD22F5">
              <w:rPr>
                <w:rFonts w:ascii="Calibri" w:hAnsi="Calibri" w:cs="Calibri"/>
                <w:sz w:val="22"/>
                <w:szCs w:val="22"/>
              </w:rPr>
              <w:t>A’s suggestions for inclusion during the next forms renewal cycle.</w:t>
            </w:r>
          </w:p>
        </w:tc>
      </w:tr>
    </w:tbl>
    <w:p w:rsidR="003E0F76" w14:paraId="21FED6B5" w14:textId="77777777"/>
    <w:sectPr w:rsidSect="00B103EB">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7508621"/>
      <w:docPartObj>
        <w:docPartGallery w:val="Page Numbers (Bottom of Page)"/>
        <w:docPartUnique/>
      </w:docPartObj>
    </w:sdtPr>
    <w:sdtEndPr>
      <w:rPr>
        <w:noProof/>
      </w:rPr>
    </w:sdtEndPr>
    <w:sdtContent>
      <w:p w:rsidR="0034310B" w14:paraId="48767974" w14:textId="3207A6FF">
        <w:pPr>
          <w:pStyle w:val="Footer"/>
        </w:pPr>
        <w:r>
          <w:fldChar w:fldCharType="begin"/>
        </w:r>
        <w:r>
          <w:instrText xml:space="preserve"> PAGE   \* MERGEFORMAT </w:instrText>
        </w:r>
        <w:r>
          <w:fldChar w:fldCharType="separate"/>
        </w:r>
        <w:r>
          <w:rPr>
            <w:noProof/>
          </w:rPr>
          <w:t>2</w:t>
        </w:r>
        <w:r>
          <w:rPr>
            <w:noProof/>
          </w:rPr>
          <w:fldChar w:fldCharType="end"/>
        </w:r>
      </w:p>
    </w:sdtContent>
  </w:sdt>
  <w:p w:rsidR="0034310B" w14:paraId="443DBE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404040" w:themeColor="text1" w:themeTint="BF"/>
      </w:rPr>
      <w:alias w:val="Title"/>
      <w:id w:val="942040131"/>
      <w:placeholder>
        <w:docPart w:val="27026D2B96C744AD9B5FC17656C27418"/>
      </w:placeholder>
      <w:dataBinding w:prefixMappings="xmlns:ns0='http://purl.org/dc/elements/1.1/' xmlns:ns1='http://schemas.openxmlformats.org/package/2006/metadata/core-properties' " w:xpath="/ns1:coreProperties[1]/ns0:title[1]" w:storeItemID="{6C3C8BC8-F283-45AE-878A-BAB7291924A1}"/>
      <w:text/>
    </w:sdtPr>
    <w:sdtContent>
      <w:p w:rsidR="00462A22" w:rsidP="00366250" w14:paraId="7061A229" w14:textId="067C5DD2">
        <w:pPr>
          <w:pStyle w:val="Header"/>
          <w:jc w:val="center"/>
          <w:rPr>
            <w:color w:val="404040" w:themeColor="text1" w:themeTint="BF"/>
          </w:rPr>
        </w:pPr>
        <w:r>
          <w:rPr>
            <w:color w:val="404040" w:themeColor="text1" w:themeTint="BF"/>
          </w:rPr>
          <w:t>CENTRAL AUTHORITY PAYMENT (CAP) SERVICE CONTACT FORMS</w:t>
        </w:r>
        <w:r w:rsidR="00383C35">
          <w:rPr>
            <w:color w:val="404040" w:themeColor="text1" w:themeTint="BF"/>
          </w:rPr>
          <w:t xml:space="preserve">                                                                                                           COMMENTS RECEIVED</w:t>
        </w:r>
      </w:p>
    </w:sdtContent>
  </w:sdt>
  <w:p w:rsidR="00462A22" w14:paraId="19FEBD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3624A"/>
    <w:multiLevelType w:val="hybridMultilevel"/>
    <w:tmpl w:val="33E8B4C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303BEA"/>
    <w:multiLevelType w:val="hybridMultilevel"/>
    <w:tmpl w:val="2C0C34B8"/>
    <w:lvl w:ilvl="0">
      <w:start w:val="0"/>
      <w:numFmt w:val="bullet"/>
      <w:lvlText w:val=""/>
      <w:lvlJc w:val="left"/>
      <w:pPr>
        <w:ind w:left="1080" w:hanging="360"/>
      </w:pPr>
      <w:rPr>
        <w:rFonts w:ascii="Symbol" w:hAnsi="Symbol" w:eastAsiaTheme="minorHAns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1625F41"/>
    <w:multiLevelType w:val="hybridMultilevel"/>
    <w:tmpl w:val="348AFA02"/>
    <w:lvl w:ilvl="0">
      <w:start w:val="3"/>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950341">
    <w:abstractNumId w:val="0"/>
  </w:num>
  <w:num w:numId="2" w16cid:durableId="174419751">
    <w:abstractNumId w:val="1"/>
  </w:num>
  <w:num w:numId="3" w16cid:durableId="1609001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EB"/>
    <w:rsid w:val="000075DD"/>
    <w:rsid w:val="0001689B"/>
    <w:rsid w:val="0006711D"/>
    <w:rsid w:val="000A5496"/>
    <w:rsid w:val="000B0681"/>
    <w:rsid w:val="000F3AEC"/>
    <w:rsid w:val="000F6264"/>
    <w:rsid w:val="00150BC3"/>
    <w:rsid w:val="00152086"/>
    <w:rsid w:val="00153BCD"/>
    <w:rsid w:val="00153D6D"/>
    <w:rsid w:val="00154C3F"/>
    <w:rsid w:val="00160875"/>
    <w:rsid w:val="00165DBC"/>
    <w:rsid w:val="0019360D"/>
    <w:rsid w:val="001F4A6A"/>
    <w:rsid w:val="00227508"/>
    <w:rsid w:val="00256803"/>
    <w:rsid w:val="0025789F"/>
    <w:rsid w:val="00275292"/>
    <w:rsid w:val="0028421C"/>
    <w:rsid w:val="002C1FD8"/>
    <w:rsid w:val="00311368"/>
    <w:rsid w:val="0034310B"/>
    <w:rsid w:val="003455E5"/>
    <w:rsid w:val="00366250"/>
    <w:rsid w:val="00371537"/>
    <w:rsid w:val="00383C35"/>
    <w:rsid w:val="003C5C9C"/>
    <w:rsid w:val="003E0F76"/>
    <w:rsid w:val="0042763E"/>
    <w:rsid w:val="004431E1"/>
    <w:rsid w:val="00456E70"/>
    <w:rsid w:val="00462A22"/>
    <w:rsid w:val="00474EC8"/>
    <w:rsid w:val="004E6FA2"/>
    <w:rsid w:val="005200DC"/>
    <w:rsid w:val="00624297"/>
    <w:rsid w:val="00642532"/>
    <w:rsid w:val="00651E97"/>
    <w:rsid w:val="00676642"/>
    <w:rsid w:val="006F5088"/>
    <w:rsid w:val="007336C2"/>
    <w:rsid w:val="00734DE7"/>
    <w:rsid w:val="00765E2C"/>
    <w:rsid w:val="007675A2"/>
    <w:rsid w:val="00770754"/>
    <w:rsid w:val="0078542E"/>
    <w:rsid w:val="007A23FF"/>
    <w:rsid w:val="007C387D"/>
    <w:rsid w:val="007D1931"/>
    <w:rsid w:val="008023FC"/>
    <w:rsid w:val="008137B5"/>
    <w:rsid w:val="00836FFA"/>
    <w:rsid w:val="008414BE"/>
    <w:rsid w:val="00874535"/>
    <w:rsid w:val="0088152F"/>
    <w:rsid w:val="008832C1"/>
    <w:rsid w:val="008F1DD1"/>
    <w:rsid w:val="00930223"/>
    <w:rsid w:val="00930B95"/>
    <w:rsid w:val="009612B1"/>
    <w:rsid w:val="009968C8"/>
    <w:rsid w:val="009A3018"/>
    <w:rsid w:val="009D322B"/>
    <w:rsid w:val="00A0550B"/>
    <w:rsid w:val="00A148CC"/>
    <w:rsid w:val="00A229FE"/>
    <w:rsid w:val="00A25B17"/>
    <w:rsid w:val="00A36B12"/>
    <w:rsid w:val="00A93830"/>
    <w:rsid w:val="00AB2787"/>
    <w:rsid w:val="00B00C8F"/>
    <w:rsid w:val="00B103EB"/>
    <w:rsid w:val="00B30315"/>
    <w:rsid w:val="00B31A02"/>
    <w:rsid w:val="00B56726"/>
    <w:rsid w:val="00B82F87"/>
    <w:rsid w:val="00BA275F"/>
    <w:rsid w:val="00BD0C5F"/>
    <w:rsid w:val="00BD22F5"/>
    <w:rsid w:val="00BE3BB0"/>
    <w:rsid w:val="00C0098A"/>
    <w:rsid w:val="00C12E6B"/>
    <w:rsid w:val="00C41E94"/>
    <w:rsid w:val="00C52688"/>
    <w:rsid w:val="00C55543"/>
    <w:rsid w:val="00C900F8"/>
    <w:rsid w:val="00C93278"/>
    <w:rsid w:val="00D0091A"/>
    <w:rsid w:val="00D14542"/>
    <w:rsid w:val="00D17A80"/>
    <w:rsid w:val="00D23270"/>
    <w:rsid w:val="00D270EF"/>
    <w:rsid w:val="00D53769"/>
    <w:rsid w:val="00D806CB"/>
    <w:rsid w:val="00DA62C5"/>
    <w:rsid w:val="00DE08F1"/>
    <w:rsid w:val="00DE148E"/>
    <w:rsid w:val="00DE728E"/>
    <w:rsid w:val="00E275ED"/>
    <w:rsid w:val="00E466F7"/>
    <w:rsid w:val="00E73404"/>
    <w:rsid w:val="00E8659F"/>
    <w:rsid w:val="00E93140"/>
    <w:rsid w:val="00E93DA5"/>
    <w:rsid w:val="00ED011C"/>
    <w:rsid w:val="00ED374B"/>
    <w:rsid w:val="00EE6AD8"/>
    <w:rsid w:val="00EE7A7B"/>
    <w:rsid w:val="00F045A1"/>
    <w:rsid w:val="00F156A0"/>
    <w:rsid w:val="00F2475C"/>
    <w:rsid w:val="00F37E62"/>
    <w:rsid w:val="00F61E76"/>
    <w:rsid w:val="00F90A14"/>
    <w:rsid w:val="00FC4CEC"/>
    <w:rsid w:val="00FE5CE5"/>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14:docId w14:val="0E57AB74"/>
  <w15:chartTrackingRefBased/>
  <w15:docId w15:val="{84C1D0DC-FE6A-4327-B959-7BC05079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3EB"/>
    <w:rPr>
      <w:rFonts w:eastAsiaTheme="majorEastAsia" w:cstheme="majorBidi"/>
      <w:color w:val="272727" w:themeColor="text1" w:themeTint="D8"/>
    </w:rPr>
  </w:style>
  <w:style w:type="paragraph" w:styleId="Title">
    <w:name w:val="Title"/>
    <w:basedOn w:val="Normal"/>
    <w:next w:val="Normal"/>
    <w:link w:val="TitleChar"/>
    <w:uiPriority w:val="10"/>
    <w:qFormat/>
    <w:rsid w:val="00B10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3EB"/>
    <w:pPr>
      <w:spacing w:before="160"/>
      <w:jc w:val="center"/>
    </w:pPr>
    <w:rPr>
      <w:i/>
      <w:iCs/>
      <w:color w:val="404040" w:themeColor="text1" w:themeTint="BF"/>
    </w:rPr>
  </w:style>
  <w:style w:type="character" w:customStyle="1" w:styleId="QuoteChar">
    <w:name w:val="Quote Char"/>
    <w:basedOn w:val="DefaultParagraphFont"/>
    <w:link w:val="Quote"/>
    <w:uiPriority w:val="29"/>
    <w:rsid w:val="00B103EB"/>
    <w:rPr>
      <w:i/>
      <w:iCs/>
      <w:color w:val="404040" w:themeColor="text1" w:themeTint="BF"/>
    </w:rPr>
  </w:style>
  <w:style w:type="paragraph" w:styleId="ListParagraph">
    <w:name w:val="List Paragraph"/>
    <w:basedOn w:val="Normal"/>
    <w:uiPriority w:val="34"/>
    <w:qFormat/>
    <w:rsid w:val="00B103EB"/>
    <w:pPr>
      <w:ind w:left="720"/>
      <w:contextualSpacing/>
    </w:pPr>
  </w:style>
  <w:style w:type="character" w:styleId="IntenseEmphasis">
    <w:name w:val="Intense Emphasis"/>
    <w:basedOn w:val="DefaultParagraphFont"/>
    <w:uiPriority w:val="21"/>
    <w:qFormat/>
    <w:rsid w:val="00B103EB"/>
    <w:rPr>
      <w:i/>
      <w:iCs/>
      <w:color w:val="0F4761" w:themeColor="accent1" w:themeShade="BF"/>
    </w:rPr>
  </w:style>
  <w:style w:type="paragraph" w:styleId="IntenseQuote">
    <w:name w:val="Intense Quote"/>
    <w:basedOn w:val="Normal"/>
    <w:next w:val="Normal"/>
    <w:link w:val="IntenseQuoteChar"/>
    <w:uiPriority w:val="30"/>
    <w:qFormat/>
    <w:rsid w:val="00B10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3EB"/>
    <w:rPr>
      <w:i/>
      <w:iCs/>
      <w:color w:val="0F4761" w:themeColor="accent1" w:themeShade="BF"/>
    </w:rPr>
  </w:style>
  <w:style w:type="character" w:styleId="IntenseReference">
    <w:name w:val="Intense Reference"/>
    <w:basedOn w:val="DefaultParagraphFont"/>
    <w:uiPriority w:val="32"/>
    <w:qFormat/>
    <w:rsid w:val="00B103EB"/>
    <w:rPr>
      <w:b/>
      <w:bCs/>
      <w:smallCaps/>
      <w:color w:val="0F4761" w:themeColor="accent1" w:themeShade="BF"/>
      <w:spacing w:val="5"/>
    </w:rPr>
  </w:style>
  <w:style w:type="table" w:styleId="TableGrid">
    <w:name w:val="Table Grid"/>
    <w:basedOn w:val="TableNormal"/>
    <w:uiPriority w:val="39"/>
    <w:rsid w:val="00B10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A22"/>
  </w:style>
  <w:style w:type="paragraph" w:styleId="Footer">
    <w:name w:val="footer"/>
    <w:basedOn w:val="Normal"/>
    <w:link w:val="FooterChar"/>
    <w:uiPriority w:val="99"/>
    <w:unhideWhenUsed/>
    <w:rsid w:val="00462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A22"/>
  </w:style>
  <w:style w:type="character" w:styleId="PlaceholderText">
    <w:name w:val="Placeholder Text"/>
    <w:basedOn w:val="DefaultParagraphFont"/>
    <w:uiPriority w:val="99"/>
    <w:semiHidden/>
    <w:rsid w:val="00BE3BB0"/>
    <w:rPr>
      <w:color w:val="666666"/>
    </w:rPr>
  </w:style>
  <w:style w:type="paragraph" w:styleId="NormalWeb">
    <w:name w:val="Normal (Web)"/>
    <w:basedOn w:val="Normal"/>
    <w:uiPriority w:val="99"/>
    <w:semiHidden/>
    <w:unhideWhenUsed/>
    <w:rsid w:val="00B30315"/>
    <w:pPr>
      <w:spacing w:before="100" w:beforeAutospacing="1" w:after="100" w:afterAutospacing="1" w:line="240" w:lineRule="auto"/>
    </w:pPr>
    <w:rPr>
      <w:rFonts w:ascii="Aptos" w:hAnsi="Aptos" w:cs="Aptos"/>
      <w:kern w:val="0"/>
      <w:lang w:val="en-CA" w:eastAsia="en-CA"/>
      <w14:ligatures w14:val="none"/>
    </w:rPr>
  </w:style>
  <w:style w:type="character" w:styleId="Hyperlink">
    <w:name w:val="Hyperlink"/>
    <w:basedOn w:val="DefaultParagraphFont"/>
    <w:uiPriority w:val="99"/>
    <w:semiHidden/>
    <w:unhideWhenUsed/>
    <w:rsid w:val="00C93278"/>
    <w:rPr>
      <w:color w:val="467886"/>
      <w:u w:val="single"/>
    </w:rPr>
  </w:style>
  <w:style w:type="character" w:customStyle="1" w:styleId="cf01">
    <w:name w:val="cf01"/>
    <w:basedOn w:val="DefaultParagraphFont"/>
    <w:rsid w:val="00A0550B"/>
    <w:rPr>
      <w:rFonts w:ascii="Segoe UI" w:hAnsi="Segoe UI" w:cs="Segoe UI" w:hint="default"/>
      <w:sz w:val="18"/>
      <w:szCs w:val="18"/>
    </w:rPr>
  </w:style>
  <w:style w:type="paragraph" w:styleId="Revision">
    <w:name w:val="Revision"/>
    <w:hidden/>
    <w:uiPriority w:val="99"/>
    <w:semiHidden/>
    <w:rsid w:val="00ED011C"/>
    <w:pPr>
      <w:spacing w:after="0" w:line="240" w:lineRule="auto"/>
    </w:pPr>
  </w:style>
  <w:style w:type="character" w:styleId="CommentReference">
    <w:name w:val="annotation reference"/>
    <w:basedOn w:val="DefaultParagraphFont"/>
    <w:uiPriority w:val="99"/>
    <w:semiHidden/>
    <w:unhideWhenUsed/>
    <w:rsid w:val="00ED011C"/>
    <w:rPr>
      <w:sz w:val="16"/>
      <w:szCs w:val="16"/>
    </w:rPr>
  </w:style>
  <w:style w:type="paragraph" w:styleId="CommentText">
    <w:name w:val="annotation text"/>
    <w:basedOn w:val="Normal"/>
    <w:link w:val="CommentTextChar"/>
    <w:uiPriority w:val="99"/>
    <w:unhideWhenUsed/>
    <w:rsid w:val="00ED011C"/>
    <w:pPr>
      <w:spacing w:line="240" w:lineRule="auto"/>
    </w:pPr>
    <w:rPr>
      <w:sz w:val="20"/>
      <w:szCs w:val="20"/>
    </w:rPr>
  </w:style>
  <w:style w:type="character" w:customStyle="1" w:styleId="CommentTextChar">
    <w:name w:val="Comment Text Char"/>
    <w:basedOn w:val="DefaultParagraphFont"/>
    <w:link w:val="CommentText"/>
    <w:uiPriority w:val="99"/>
    <w:rsid w:val="00ED011C"/>
    <w:rPr>
      <w:sz w:val="20"/>
      <w:szCs w:val="20"/>
    </w:rPr>
  </w:style>
  <w:style w:type="paragraph" w:styleId="CommentSubject">
    <w:name w:val="annotation subject"/>
    <w:basedOn w:val="CommentText"/>
    <w:next w:val="CommentText"/>
    <w:link w:val="CommentSubjectChar"/>
    <w:uiPriority w:val="99"/>
    <w:semiHidden/>
    <w:unhideWhenUsed/>
    <w:rsid w:val="00ED011C"/>
    <w:rPr>
      <w:b/>
      <w:bCs/>
    </w:rPr>
  </w:style>
  <w:style w:type="character" w:customStyle="1" w:styleId="CommentSubjectChar">
    <w:name w:val="Comment Subject Char"/>
    <w:basedOn w:val="CommentTextChar"/>
    <w:link w:val="CommentSubject"/>
    <w:uiPriority w:val="99"/>
    <w:semiHidden/>
    <w:rsid w:val="00ED0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7026D2B96C744AD9B5FC17656C27418"/>
        <w:category>
          <w:name w:val="General"/>
          <w:gallery w:val="placeholder"/>
        </w:category>
        <w:types>
          <w:type w:val="bbPlcHdr"/>
        </w:types>
        <w:behaviors>
          <w:behavior w:val="content"/>
        </w:behaviors>
        <w:guid w:val="{10346632-3BBA-4F1C-98ED-609769FEDB1F}"/>
      </w:docPartPr>
      <w:docPartBody>
        <w:p w:rsidR="00C41E94" w:rsidP="00165DBC">
          <w:pPr>
            <w:pStyle w:val="27026D2B96C744AD9B5FC17656C27418"/>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BC"/>
    <w:rsid w:val="000075DD"/>
    <w:rsid w:val="000E45BF"/>
    <w:rsid w:val="000F3AEC"/>
    <w:rsid w:val="00152086"/>
    <w:rsid w:val="00165DBC"/>
    <w:rsid w:val="0021380A"/>
    <w:rsid w:val="002C1FD8"/>
    <w:rsid w:val="00371537"/>
    <w:rsid w:val="00474EC8"/>
    <w:rsid w:val="005200DC"/>
    <w:rsid w:val="005E1F13"/>
    <w:rsid w:val="00624297"/>
    <w:rsid w:val="00651E97"/>
    <w:rsid w:val="00701AEB"/>
    <w:rsid w:val="00705E47"/>
    <w:rsid w:val="0078542E"/>
    <w:rsid w:val="00836FFA"/>
    <w:rsid w:val="008D6576"/>
    <w:rsid w:val="00B31A02"/>
    <w:rsid w:val="00C41E94"/>
    <w:rsid w:val="00C52688"/>
    <w:rsid w:val="00D17A80"/>
    <w:rsid w:val="00DE728E"/>
    <w:rsid w:val="00EE7A7B"/>
    <w:rsid w:val="00FC038E"/>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41E94"/>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026D2B96C744AD9B5FC17656C27418">
    <w:name w:val="27026D2B96C744AD9B5FC17656C27418"/>
    <w:rsid w:val="00165DBC"/>
  </w:style>
  <w:style w:type="character" w:styleId="PlaceholderText">
    <w:name w:val="Placeholder Text"/>
    <w:basedOn w:val="DefaultParagraphFont"/>
    <w:uiPriority w:val="99"/>
    <w:semiHidden/>
    <w:rsid w:val="00C41E94"/>
    <w:rPr>
      <w:color w:val="666666"/>
    </w:rPr>
  </w:style>
  <w:style w:type="character" w:customStyle="1" w:styleId="Heading4Char">
    <w:name w:val="Heading 4 Char"/>
    <w:basedOn w:val="DefaultParagraphFont"/>
    <w:link w:val="Heading4"/>
    <w:uiPriority w:val="9"/>
    <w:semiHidden/>
    <w:rsid w:val="00C41E94"/>
    <w:rPr>
      <w:rFonts w:eastAsiaTheme="majorEastAsia" w:cstheme="majorBidi"/>
      <w:i/>
      <w:iCs/>
      <w:color w:val="0F4761" w:themeColor="accent1" w:themeShade="BF"/>
    </w:rPr>
  </w:style>
  <w:style w:type="paragraph" w:styleId="Header">
    <w:name w:val="header"/>
    <w:basedOn w:val="Normal"/>
    <w:link w:val="HeaderChar"/>
    <w:uiPriority w:val="99"/>
    <w:unhideWhenUsed/>
    <w:rsid w:val="00C41E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C41E9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Federal Offset &amp; Collections</Team_x002f_System_x002f_Task_x0020_Area>
    <If_x0020_no_x002c__x0020_please_x0020_explain_x003a_ xmlns="cf66350c-e5f5-496e-8baa-e79729714339" xsi:nil="true"/>
    <Point_x0020_of_x0020_Contact xmlns="cf66350c-e5f5-496e-8baa-e79729714339">
      <UserInfo>
        <DisplayName>Poteat, Colby (ACF) (CTR)</DisplayName>
        <AccountId>1302</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For PQA only</Special_x0020_Instructions>
    <DFS_x0020_Approvals_x0020_Required xmlns="cf66350c-e5f5-496e-8baa-e79729714339">
      <Value>Scott Hale</Value>
    </DFS_x0020_Approvals_x0020_Required>
    <Status xmlns="cf66350c-e5f5-496e-8baa-e79729714339">Under QA Review</Status>
    <Type_x0020_of_x0020_Document xmlns="cf66350c-e5f5-496e-8baa-e79729714339">Miscellaneous</Type_x0020_of_x0020_Document>
    <Hard_x0020_Deadline xmlns="cf66350c-e5f5-496e-8baa-e79729714339">2025-12-30T05:00:00+00:00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QA Review</PreviousStatus>
    <Web_x0020_Submittal xmlns="cf66350c-e5f5-496e-8baa-e79729714339">No</Web_x0020_Submitt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6F3C7-BB58-4191-A09E-FEEB5A819D81}">
  <ds:schemaRefs>
    <ds:schemaRef ds:uri="http://schemas.openxmlformats.org/officeDocument/2006/bibliography"/>
  </ds:schemaRefs>
</ds:datastoreItem>
</file>

<file path=customXml/itemProps2.xml><?xml version="1.0" encoding="utf-8"?>
<ds:datastoreItem xmlns:ds="http://schemas.openxmlformats.org/officeDocument/2006/customXml" ds:itemID="{93B47B52-9905-42BD-8953-7A61E96EB09C}">
  <ds:schemaRefs>
    <ds:schemaRef ds:uri="http://schemas.microsoft.com/sharepoint/v3/contenttype/forms"/>
  </ds:schemaRefs>
</ds:datastoreItem>
</file>

<file path=customXml/itemProps3.xml><?xml version="1.0" encoding="utf-8"?>
<ds:datastoreItem xmlns:ds="http://schemas.openxmlformats.org/officeDocument/2006/customXml" ds:itemID="{48339BF9-EBC2-4C64-8734-5ECE07DCC9DA}">
  <ds:schemaRefs>
    <ds:schemaRef ds:uri="http://schemas.microsoft.com/office/2006/metadata/properties"/>
    <ds:schemaRef ds:uri="http://schemas.microsoft.com/office/infopath/2007/PartnerControls"/>
    <ds:schemaRef ds:uri="cf66350c-e5f5-496e-8baa-e79729714339"/>
  </ds:schemaRefs>
</ds:datastoreItem>
</file>

<file path=customXml/itemProps4.xml><?xml version="1.0" encoding="utf-8"?>
<ds:datastoreItem xmlns:ds="http://schemas.openxmlformats.org/officeDocument/2006/customXml" ds:itemID="{BA1E8110-4D3F-4562-BE83-3B285A39B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CENTRAL AUTHORITY PAYMENT (CAP) SERVICE CONTACT FORMS                                                                                                           COMMENTS RECEIVED</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AUTHORITY PAYMENT (CAP) SERVICE CONTACT FORMS                                                                                                           COMMENTS RECEIVED</dc:title>
  <dc:creator>Sherri Grigsby</dc:creator>
  <cp:lastModifiedBy>ACF PRA</cp:lastModifiedBy>
  <cp:revision>3</cp:revision>
  <dcterms:created xsi:type="dcterms:W3CDTF">2026-03-05T18:04:00Z</dcterms:created>
  <dcterms:modified xsi:type="dcterms:W3CDTF">2026-03-05T20:57:00Z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84288adf-2eae-4a7b-bbe1-b46b3a49f265,4;cf5b8c4f-96ec-485c-a290-7fa7fffafd05,8;</vt:lpwstr>
  </property>
</Properties>
</file>