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1437" w:rsidRPr="00A040DD" w:rsidP="006B1437" w14:paraId="6229E384" w14:textId="06680E46">
      <w:pPr>
        <w:pStyle w:val="Heading1"/>
        <w:spacing w:line="276" w:lineRule="auto"/>
        <w:ind w:left="450" w:firstLine="0"/>
        <w:rPr>
          <w:color w:val="C00000"/>
          <w:sz w:val="44"/>
          <w:szCs w:val="44"/>
        </w:rPr>
      </w:pPr>
      <w:r w:rsidRPr="00A040DD">
        <w:rPr>
          <w:color w:val="C00000"/>
          <w:sz w:val="44"/>
          <w:szCs w:val="44"/>
        </w:rPr>
        <w:t>Checklist for Form 5</w:t>
      </w:r>
      <w:r>
        <w:rPr>
          <w:color w:val="C00000"/>
          <w:sz w:val="44"/>
          <w:szCs w:val="44"/>
        </w:rPr>
        <w:t>B</w:t>
      </w:r>
      <w:r w:rsidRPr="00A040DD">
        <w:rPr>
          <w:color w:val="C00000"/>
          <w:sz w:val="44"/>
          <w:szCs w:val="44"/>
        </w:rPr>
        <w:t xml:space="preserve"> Scope Adjustment</w:t>
      </w:r>
    </w:p>
    <w:p w:rsidR="00931E35" w14:paraId="7C3434BF" w14:textId="2747C588">
      <w:pPr>
        <w:pStyle w:val="Heading2"/>
        <w:numPr>
          <w:ilvl w:val="0"/>
          <w:numId w:val="1"/>
        </w:numPr>
        <w:tabs>
          <w:tab w:val="left" w:pos="717"/>
          <w:tab w:val="left" w:pos="719"/>
        </w:tabs>
        <w:ind w:right="654"/>
      </w:pPr>
      <w:r>
        <w:t>Provide</w:t>
      </w:r>
      <w:r>
        <w:rPr>
          <w:spacing w:val="-2"/>
        </w:rPr>
        <w:t xml:space="preserve"> </w:t>
      </w:r>
      <w:r>
        <w:t>a</w:t>
      </w:r>
      <w:r>
        <w:rPr>
          <w:spacing w:val="-2"/>
        </w:rPr>
        <w:t xml:space="preserve"> </w:t>
      </w:r>
      <w:r>
        <w:t>brief</w:t>
      </w:r>
      <w:r>
        <w:rPr>
          <w:spacing w:val="-3"/>
        </w:rPr>
        <w:t xml:space="preserve"> </w:t>
      </w:r>
      <w:r>
        <w:t>narrative</w:t>
      </w:r>
      <w:r>
        <w:rPr>
          <w:spacing w:val="-2"/>
        </w:rPr>
        <w:t xml:space="preserve"> </w:t>
      </w:r>
      <w:r>
        <w:t>explaining</w:t>
      </w:r>
      <w:r>
        <w:rPr>
          <w:spacing w:val="-4"/>
        </w:rPr>
        <w:t xml:space="preserve"> </w:t>
      </w:r>
      <w:r>
        <w:t>the</w:t>
      </w:r>
      <w:r>
        <w:rPr>
          <w:spacing w:val="-4"/>
        </w:rPr>
        <w:t xml:space="preserve"> </w:t>
      </w:r>
      <w:r>
        <w:t>rationale</w:t>
      </w:r>
      <w:r>
        <w:rPr>
          <w:spacing w:val="-4"/>
        </w:rPr>
        <w:t xml:space="preserve"> </w:t>
      </w:r>
      <w:r>
        <w:t>for</w:t>
      </w:r>
      <w:r>
        <w:rPr>
          <w:spacing w:val="-1"/>
        </w:rPr>
        <w:t xml:space="preserve"> </w:t>
      </w:r>
      <w:r>
        <w:t>and</w:t>
      </w:r>
      <w:r>
        <w:rPr>
          <w:spacing w:val="-4"/>
        </w:rPr>
        <w:t xml:space="preserve"> </w:t>
      </w:r>
      <w:r>
        <w:t>impact</w:t>
      </w:r>
      <w:r>
        <w:rPr>
          <w:spacing w:val="-3"/>
        </w:rPr>
        <w:t xml:space="preserve"> </w:t>
      </w:r>
      <w:r>
        <w:t>of</w:t>
      </w:r>
      <w:r>
        <w:rPr>
          <w:spacing w:val="-3"/>
        </w:rPr>
        <w:t xml:space="preserve"> </w:t>
      </w:r>
      <w:r>
        <w:t>the</w:t>
      </w:r>
      <w:r>
        <w:rPr>
          <w:spacing w:val="-2"/>
        </w:rPr>
        <w:t xml:space="preserve"> </w:t>
      </w:r>
      <w:r>
        <w:t>proposed change. Specifically address the following points based on the type of scope adjustment requested:</w:t>
      </w:r>
    </w:p>
    <w:p w:rsidR="00931E35" w14:paraId="7C3434C0" w14:textId="77777777">
      <w:pPr>
        <w:pStyle w:val="ListParagraph"/>
        <w:numPr>
          <w:ilvl w:val="1"/>
          <w:numId w:val="1"/>
        </w:numPr>
        <w:tabs>
          <w:tab w:val="left" w:pos="1080"/>
        </w:tabs>
        <w:spacing w:before="239" w:line="242" w:lineRule="auto"/>
        <w:ind w:right="141"/>
      </w:pPr>
      <w:r>
        <w:rPr>
          <w:b/>
        </w:rPr>
        <w:t>Addition</w:t>
      </w:r>
      <w:r>
        <w:rPr>
          <w:b/>
          <w:spacing w:val="-3"/>
        </w:rPr>
        <w:t xml:space="preserve"> </w:t>
      </w:r>
      <w:r>
        <w:rPr>
          <w:b/>
        </w:rPr>
        <w:t>or</w:t>
      </w:r>
      <w:r>
        <w:rPr>
          <w:b/>
          <w:spacing w:val="-4"/>
        </w:rPr>
        <w:t xml:space="preserve"> </w:t>
      </w:r>
      <w:r>
        <w:rPr>
          <w:b/>
        </w:rPr>
        <w:t>Deletion</w:t>
      </w:r>
      <w:r>
        <w:rPr>
          <w:b/>
          <w:spacing w:val="-5"/>
        </w:rPr>
        <w:t xml:space="preserve"> </w:t>
      </w:r>
      <w:r>
        <w:rPr>
          <w:b/>
        </w:rPr>
        <w:t>of</w:t>
      </w:r>
      <w:r>
        <w:rPr>
          <w:b/>
          <w:spacing w:val="-6"/>
        </w:rPr>
        <w:t xml:space="preserve"> </w:t>
      </w:r>
      <w:r>
        <w:rPr>
          <w:b/>
        </w:rPr>
        <w:t>Administrative</w:t>
      </w:r>
      <w:r>
        <w:rPr>
          <w:b/>
          <w:spacing w:val="-3"/>
        </w:rPr>
        <w:t xml:space="preserve"> </w:t>
      </w:r>
      <w:r>
        <w:rPr>
          <w:b/>
        </w:rPr>
        <w:t>Site:</w:t>
      </w:r>
      <w:r>
        <w:rPr>
          <w:b/>
          <w:spacing w:val="-4"/>
        </w:rPr>
        <w:t xml:space="preserve"> </w:t>
      </w:r>
      <w:r>
        <w:t>Explain</w:t>
      </w:r>
      <w:r>
        <w:rPr>
          <w:spacing w:val="-3"/>
        </w:rPr>
        <w:t xml:space="preserve"> </w:t>
      </w:r>
      <w:r>
        <w:t>why</w:t>
      </w:r>
      <w:r>
        <w:rPr>
          <w:spacing w:val="-5"/>
        </w:rPr>
        <w:t xml:space="preserve"> </w:t>
      </w:r>
      <w:r>
        <w:t>your</w:t>
      </w:r>
      <w:r>
        <w:rPr>
          <w:spacing w:val="-1"/>
        </w:rPr>
        <w:t xml:space="preserve"> </w:t>
      </w:r>
      <w:r>
        <w:t>health</w:t>
      </w:r>
      <w:r>
        <w:rPr>
          <w:spacing w:val="-3"/>
        </w:rPr>
        <w:t xml:space="preserve"> </w:t>
      </w:r>
      <w:r>
        <w:t>center</w:t>
      </w:r>
      <w:r>
        <w:rPr>
          <w:spacing w:val="-4"/>
        </w:rPr>
        <w:t xml:space="preserve"> </w:t>
      </w:r>
      <w:r>
        <w:t>is</w:t>
      </w:r>
      <w:r>
        <w:rPr>
          <w:spacing w:val="-2"/>
        </w:rPr>
        <w:t xml:space="preserve"> </w:t>
      </w:r>
      <w:r>
        <w:t>adding or removing the administrative site from your health center’s scope of project.</w:t>
      </w:r>
    </w:p>
    <w:p w:rsidR="00931E35" w14:paraId="7C3434C1" w14:textId="77777777">
      <w:pPr>
        <w:pStyle w:val="ListParagraph"/>
        <w:numPr>
          <w:ilvl w:val="1"/>
          <w:numId w:val="1"/>
        </w:numPr>
        <w:tabs>
          <w:tab w:val="left" w:pos="1080"/>
        </w:tabs>
        <w:spacing w:before="233"/>
        <w:ind w:right="283"/>
      </w:pPr>
      <w:r>
        <w:rPr>
          <w:b/>
        </w:rPr>
        <w:t>Location</w:t>
      </w:r>
      <w:r>
        <w:rPr>
          <w:b/>
          <w:spacing w:val="-2"/>
        </w:rPr>
        <w:t xml:space="preserve"> </w:t>
      </w:r>
      <w:r>
        <w:rPr>
          <w:b/>
        </w:rPr>
        <w:t>Type (change allowed</w:t>
      </w:r>
      <w:r>
        <w:rPr>
          <w:b/>
          <w:spacing w:val="-2"/>
        </w:rPr>
        <w:t xml:space="preserve"> </w:t>
      </w:r>
      <w:r>
        <w:rPr>
          <w:b/>
        </w:rPr>
        <w:t>only</w:t>
      </w:r>
      <w:r>
        <w:rPr>
          <w:b/>
          <w:spacing w:val="-4"/>
        </w:rPr>
        <w:t xml:space="preserve"> </w:t>
      </w:r>
      <w:r>
        <w:rPr>
          <w:b/>
        </w:rPr>
        <w:t>between</w:t>
      </w:r>
      <w:r>
        <w:rPr>
          <w:b/>
          <w:spacing w:val="-5"/>
        </w:rPr>
        <w:t xml:space="preserve"> </w:t>
      </w:r>
      <w:r>
        <w:rPr>
          <w:b/>
        </w:rPr>
        <w:t>Seasonal and</w:t>
      </w:r>
      <w:r>
        <w:rPr>
          <w:b/>
          <w:spacing w:val="-2"/>
        </w:rPr>
        <w:t xml:space="preserve"> </w:t>
      </w:r>
      <w:r>
        <w:rPr>
          <w:b/>
        </w:rPr>
        <w:t>Permanent):</w:t>
      </w:r>
      <w:r>
        <w:rPr>
          <w:b/>
          <w:spacing w:val="-1"/>
        </w:rPr>
        <w:t xml:space="preserve"> </w:t>
      </w:r>
      <w:r>
        <w:t>Explain the need for the change (e.g., data related to decrease or increase in demand for services</w:t>
      </w:r>
      <w:r>
        <w:rPr>
          <w:spacing w:val="-2"/>
        </w:rPr>
        <w:t xml:space="preserve"> </w:t>
      </w:r>
      <w:r>
        <w:t>at</w:t>
      </w:r>
      <w:r>
        <w:rPr>
          <w:spacing w:val="-4"/>
        </w:rPr>
        <w:t xml:space="preserve"> </w:t>
      </w:r>
      <w:r>
        <w:t>the</w:t>
      </w:r>
      <w:r>
        <w:rPr>
          <w:spacing w:val="-5"/>
        </w:rPr>
        <w:t xml:space="preserve"> </w:t>
      </w:r>
      <w:r>
        <w:t>site,</w:t>
      </w:r>
      <w:r>
        <w:rPr>
          <w:spacing w:val="-3"/>
        </w:rPr>
        <w:t xml:space="preserve"> </w:t>
      </w:r>
      <w:r>
        <w:t>loss</w:t>
      </w:r>
      <w:r>
        <w:rPr>
          <w:spacing w:val="-5"/>
        </w:rPr>
        <w:t xml:space="preserve"> </w:t>
      </w:r>
      <w:r>
        <w:t>or</w:t>
      </w:r>
      <w:r>
        <w:rPr>
          <w:spacing w:val="-4"/>
        </w:rPr>
        <w:t xml:space="preserve"> </w:t>
      </w:r>
      <w:r>
        <w:t>gain</w:t>
      </w:r>
      <w:r>
        <w:rPr>
          <w:spacing w:val="-3"/>
        </w:rPr>
        <w:t xml:space="preserve"> </w:t>
      </w:r>
      <w:r>
        <w:t>of</w:t>
      </w:r>
      <w:r>
        <w:rPr>
          <w:spacing w:val="-1"/>
        </w:rPr>
        <w:t xml:space="preserve"> </w:t>
      </w:r>
      <w:r>
        <w:t>providers,</w:t>
      </w:r>
      <w:r>
        <w:rPr>
          <w:spacing w:val="-1"/>
        </w:rPr>
        <w:t xml:space="preserve"> </w:t>
      </w:r>
      <w:r>
        <w:t>patient</w:t>
      </w:r>
      <w:r>
        <w:rPr>
          <w:spacing w:val="-1"/>
        </w:rPr>
        <w:t xml:space="preserve"> </w:t>
      </w:r>
      <w:r>
        <w:t>survey</w:t>
      </w:r>
      <w:r>
        <w:rPr>
          <w:spacing w:val="-5"/>
        </w:rPr>
        <w:t xml:space="preserve"> </w:t>
      </w:r>
      <w:r>
        <w:t>results,</w:t>
      </w:r>
      <w:r>
        <w:rPr>
          <w:spacing w:val="-4"/>
        </w:rPr>
        <w:t xml:space="preserve"> </w:t>
      </w:r>
      <w:r>
        <w:t>etc.)</w:t>
      </w:r>
      <w:r>
        <w:rPr>
          <w:spacing w:val="-6"/>
        </w:rPr>
        <w:t xml:space="preserve"> </w:t>
      </w:r>
      <w:r>
        <w:t>and</w:t>
      </w:r>
      <w:r>
        <w:rPr>
          <w:spacing w:val="-3"/>
        </w:rPr>
        <w:t xml:space="preserve"> </w:t>
      </w:r>
      <w:r>
        <w:t>describe how patients will be impacted.</w:t>
      </w:r>
    </w:p>
    <w:p w:rsidR="00931E35" w14:paraId="7C3434C2" w14:textId="77777777">
      <w:pPr>
        <w:pStyle w:val="ListParagraph"/>
        <w:numPr>
          <w:ilvl w:val="1"/>
          <w:numId w:val="1"/>
        </w:numPr>
        <w:tabs>
          <w:tab w:val="left" w:pos="1080"/>
        </w:tabs>
        <w:spacing w:before="239"/>
        <w:ind w:right="14"/>
      </w:pPr>
      <w:r>
        <w:rPr>
          <w:b/>
        </w:rPr>
        <w:t>Service Area ZIP Codes:</w:t>
      </w:r>
      <w:r>
        <w:rPr>
          <w:b/>
          <w:spacing w:val="40"/>
        </w:rPr>
        <w:t xml:space="preserve"> </w:t>
      </w:r>
      <w:r>
        <w:t>Explain why your health center is changing the service area ZIP codes that this site is serving (e.g., does the health center’s UDS patient origin data support</w:t>
      </w:r>
      <w:r>
        <w:rPr>
          <w:spacing w:val="-2"/>
        </w:rPr>
        <w:t xml:space="preserve"> </w:t>
      </w:r>
      <w:r>
        <w:t>that patients</w:t>
      </w:r>
      <w:r>
        <w:rPr>
          <w:spacing w:val="-4"/>
        </w:rPr>
        <w:t xml:space="preserve"> </w:t>
      </w:r>
      <w:r>
        <w:t>are</w:t>
      </w:r>
      <w:r>
        <w:rPr>
          <w:spacing w:val="-5"/>
        </w:rPr>
        <w:t xml:space="preserve"> </w:t>
      </w:r>
      <w:r>
        <w:t>coming</w:t>
      </w:r>
      <w:r>
        <w:rPr>
          <w:spacing w:val="-4"/>
        </w:rPr>
        <w:t xml:space="preserve"> </w:t>
      </w:r>
      <w:r>
        <w:t>from</w:t>
      </w:r>
      <w:r>
        <w:rPr>
          <w:spacing w:val="-3"/>
        </w:rPr>
        <w:t xml:space="preserve"> </w:t>
      </w:r>
      <w:r>
        <w:t>these</w:t>
      </w:r>
      <w:r>
        <w:rPr>
          <w:spacing w:val="-2"/>
        </w:rPr>
        <w:t xml:space="preserve"> </w:t>
      </w:r>
      <w:r>
        <w:t>new</w:t>
      </w:r>
      <w:r>
        <w:rPr>
          <w:spacing w:val="-6"/>
        </w:rPr>
        <w:t xml:space="preserve"> </w:t>
      </w:r>
      <w:r>
        <w:t>ZIP</w:t>
      </w:r>
      <w:r>
        <w:rPr>
          <w:spacing w:val="-2"/>
        </w:rPr>
        <w:t xml:space="preserve"> </w:t>
      </w:r>
      <w:r>
        <w:t>codes, is</w:t>
      </w:r>
      <w:r>
        <w:rPr>
          <w:spacing w:val="-4"/>
        </w:rPr>
        <w:t xml:space="preserve"> </w:t>
      </w:r>
      <w:r>
        <w:t>there</w:t>
      </w:r>
      <w:r>
        <w:rPr>
          <w:spacing w:val="-2"/>
        </w:rPr>
        <w:t xml:space="preserve"> </w:t>
      </w:r>
      <w:r>
        <w:t>need</w:t>
      </w:r>
      <w:r>
        <w:rPr>
          <w:spacing w:val="-5"/>
        </w:rPr>
        <w:t xml:space="preserve"> </w:t>
      </w:r>
      <w:r>
        <w:t>data</w:t>
      </w:r>
      <w:r>
        <w:rPr>
          <w:spacing w:val="-4"/>
        </w:rPr>
        <w:t xml:space="preserve"> </w:t>
      </w:r>
      <w:r>
        <w:t>related</w:t>
      </w:r>
      <w:r>
        <w:rPr>
          <w:spacing w:val="-4"/>
        </w:rPr>
        <w:t xml:space="preserve"> </w:t>
      </w:r>
      <w:r>
        <w:t>to decrease/shift in patient origin or influx of new patients, etc.).</w:t>
      </w:r>
    </w:p>
    <w:p w:rsidR="00931E35" w14:paraId="7C3434C3" w14:textId="3CB29668">
      <w:pPr>
        <w:pStyle w:val="ListParagraph"/>
        <w:numPr>
          <w:ilvl w:val="1"/>
          <w:numId w:val="1"/>
        </w:numPr>
        <w:tabs>
          <w:tab w:val="left" w:pos="1080"/>
          <w:tab w:val="left" w:pos="4311"/>
        </w:tabs>
        <w:spacing w:before="238"/>
        <w:ind w:right="49"/>
      </w:pPr>
      <w:r>
        <w:rPr>
          <w:b/>
        </w:rPr>
        <w:t>Total Hours of Operation:</w:t>
      </w:r>
      <w:r>
        <w:rPr>
          <w:b/>
          <w:spacing w:val="40"/>
        </w:rPr>
        <w:t xml:space="preserve"> </w:t>
      </w:r>
      <w:r>
        <w:t>Explain the need for the change in this site’s hours of operation (e.g., data related to decrease or increase in demand for services during specific</w:t>
      </w:r>
      <w:r>
        <w:rPr>
          <w:spacing w:val="-2"/>
        </w:rPr>
        <w:t xml:space="preserve"> </w:t>
      </w:r>
      <w:r>
        <w:t>hours/times</w:t>
      </w:r>
      <w:r>
        <w:rPr>
          <w:spacing w:val="-5"/>
        </w:rPr>
        <w:t xml:space="preserve"> </w:t>
      </w:r>
      <w:r>
        <w:t>at</w:t>
      </w:r>
      <w:r>
        <w:rPr>
          <w:spacing w:val="-3"/>
        </w:rPr>
        <w:t xml:space="preserve"> </w:t>
      </w:r>
      <w:r>
        <w:t>the</w:t>
      </w:r>
      <w:r>
        <w:rPr>
          <w:spacing w:val="-3"/>
        </w:rPr>
        <w:t xml:space="preserve"> </w:t>
      </w:r>
      <w:r>
        <w:t>site,</w:t>
      </w:r>
      <w:r>
        <w:rPr>
          <w:spacing w:val="-4"/>
        </w:rPr>
        <w:t xml:space="preserve"> </w:t>
      </w:r>
      <w:r>
        <w:t>loss</w:t>
      </w:r>
      <w:r>
        <w:rPr>
          <w:spacing w:val="-2"/>
        </w:rPr>
        <w:t xml:space="preserve"> </w:t>
      </w:r>
      <w:r>
        <w:t>or</w:t>
      </w:r>
      <w:r>
        <w:rPr>
          <w:spacing w:val="-4"/>
        </w:rPr>
        <w:t xml:space="preserve"> </w:t>
      </w:r>
      <w:r>
        <w:t>gain</w:t>
      </w:r>
      <w:r>
        <w:rPr>
          <w:spacing w:val="-5"/>
        </w:rPr>
        <w:t xml:space="preserve"> </w:t>
      </w:r>
      <w:r>
        <w:t>of</w:t>
      </w:r>
      <w:r>
        <w:rPr>
          <w:spacing w:val="-1"/>
        </w:rPr>
        <w:t xml:space="preserve"> </w:t>
      </w:r>
      <w:r>
        <w:t>providers,</w:t>
      </w:r>
      <w:r>
        <w:rPr>
          <w:spacing w:val="-1"/>
        </w:rPr>
        <w:t xml:space="preserve"> </w:t>
      </w:r>
      <w:r>
        <w:t>patient</w:t>
      </w:r>
      <w:r>
        <w:rPr>
          <w:spacing w:val="-3"/>
        </w:rPr>
        <w:t xml:space="preserve"> </w:t>
      </w:r>
      <w:r>
        <w:t>survey</w:t>
      </w:r>
      <w:r>
        <w:rPr>
          <w:spacing w:val="-5"/>
        </w:rPr>
        <w:t xml:space="preserve"> </w:t>
      </w:r>
      <w:r>
        <w:t>results,</w:t>
      </w:r>
      <w:r>
        <w:rPr>
          <w:spacing w:val="-1"/>
        </w:rPr>
        <w:t xml:space="preserve"> </w:t>
      </w:r>
      <w:r>
        <w:t>etc.)</w:t>
      </w:r>
      <w:r>
        <w:rPr>
          <w:spacing w:val="-4"/>
        </w:rPr>
        <w:t xml:space="preserve"> </w:t>
      </w:r>
      <w:r>
        <w:t>and describe how patients will</w:t>
      </w:r>
      <w:r w:rsidR="00E858FF">
        <w:t xml:space="preserve"> </w:t>
      </w:r>
      <w:r>
        <w:t>be impacted.</w:t>
      </w:r>
    </w:p>
    <w:p w:rsidR="00931E35" w14:paraId="7C3434C4" w14:textId="77777777">
      <w:pPr>
        <w:pStyle w:val="ListParagraph"/>
        <w:numPr>
          <w:ilvl w:val="1"/>
          <w:numId w:val="1"/>
        </w:numPr>
        <w:tabs>
          <w:tab w:val="left" w:pos="1081"/>
        </w:tabs>
        <w:spacing w:before="239"/>
        <w:ind w:left="1081" w:right="189"/>
      </w:pPr>
      <w:r>
        <w:rPr>
          <w:b/>
        </w:rPr>
        <w:t>Months of Operation:</w:t>
      </w:r>
      <w:r>
        <w:rPr>
          <w:b/>
          <w:spacing w:val="40"/>
        </w:rPr>
        <w:t xml:space="preserve"> </w:t>
      </w:r>
      <w:r>
        <w:t>Explain the need for the change in months of operation of this site</w:t>
      </w:r>
      <w:r>
        <w:rPr>
          <w:spacing w:val="-2"/>
        </w:rPr>
        <w:t xml:space="preserve"> </w:t>
      </w:r>
      <w:r>
        <w:t>(e.g.,</w:t>
      </w:r>
      <w:r>
        <w:rPr>
          <w:spacing w:val="-3"/>
        </w:rPr>
        <w:t xml:space="preserve"> </w:t>
      </w:r>
      <w:r>
        <w:t>data</w:t>
      </w:r>
      <w:r>
        <w:rPr>
          <w:spacing w:val="-4"/>
        </w:rPr>
        <w:t xml:space="preserve"> </w:t>
      </w:r>
      <w:r>
        <w:t>related</w:t>
      </w:r>
      <w:r>
        <w:rPr>
          <w:spacing w:val="-4"/>
        </w:rPr>
        <w:t xml:space="preserve"> </w:t>
      </w:r>
      <w:r>
        <w:t>to</w:t>
      </w:r>
      <w:r>
        <w:rPr>
          <w:spacing w:val="-6"/>
        </w:rPr>
        <w:t xml:space="preserve"> </w:t>
      </w:r>
      <w:r>
        <w:t>decrease</w:t>
      </w:r>
      <w:r>
        <w:rPr>
          <w:spacing w:val="-2"/>
        </w:rPr>
        <w:t xml:space="preserve"> </w:t>
      </w:r>
      <w:r>
        <w:t>or increase</w:t>
      </w:r>
      <w:r>
        <w:rPr>
          <w:spacing w:val="-2"/>
        </w:rPr>
        <w:t xml:space="preserve"> </w:t>
      </w:r>
      <w:r>
        <w:t>in</w:t>
      </w:r>
      <w:r>
        <w:rPr>
          <w:spacing w:val="-6"/>
        </w:rPr>
        <w:t xml:space="preserve"> </w:t>
      </w:r>
      <w:r>
        <w:t>demand</w:t>
      </w:r>
      <w:r>
        <w:rPr>
          <w:spacing w:val="-4"/>
        </w:rPr>
        <w:t xml:space="preserve"> </w:t>
      </w:r>
      <w:r>
        <w:t>for</w:t>
      </w:r>
      <w:r>
        <w:rPr>
          <w:spacing w:val="-3"/>
        </w:rPr>
        <w:t xml:space="preserve"> </w:t>
      </w:r>
      <w:r>
        <w:t>services</w:t>
      </w:r>
      <w:r>
        <w:rPr>
          <w:spacing w:val="-1"/>
        </w:rPr>
        <w:t xml:space="preserve"> </w:t>
      </w:r>
      <w:r>
        <w:t>at</w:t>
      </w:r>
      <w:r>
        <w:rPr>
          <w:spacing w:val="-3"/>
        </w:rPr>
        <w:t xml:space="preserve"> </w:t>
      </w:r>
      <w:r>
        <w:t>the</w:t>
      </w:r>
      <w:r>
        <w:rPr>
          <w:spacing w:val="-2"/>
        </w:rPr>
        <w:t xml:space="preserve"> </w:t>
      </w:r>
      <w:r>
        <w:t>site</w:t>
      </w:r>
      <w:r>
        <w:rPr>
          <w:spacing w:val="-2"/>
        </w:rPr>
        <w:t xml:space="preserve"> </w:t>
      </w:r>
      <w:r>
        <w:t>during specific periods of the year, loss or gain of providers, patient survey results, etc.) and describe how patients will</w:t>
      </w:r>
      <w:r>
        <w:rPr>
          <w:spacing w:val="80"/>
        </w:rPr>
        <w:t xml:space="preserve"> </w:t>
      </w:r>
      <w:r>
        <w:t>be impacted.</w:t>
      </w:r>
    </w:p>
    <w:p w:rsidR="00931E35" w14:paraId="7C3434C5" w14:textId="77777777">
      <w:pPr>
        <w:pStyle w:val="ListParagraph"/>
        <w:numPr>
          <w:ilvl w:val="1"/>
          <w:numId w:val="1"/>
        </w:numPr>
        <w:tabs>
          <w:tab w:val="left" w:pos="1081"/>
        </w:tabs>
        <w:spacing w:before="236"/>
        <w:ind w:left="1081" w:right="13"/>
      </w:pPr>
      <w:r>
        <w:rPr>
          <w:b/>
        </w:rPr>
        <w:t xml:space="preserve">Subrecipient/Contractor Name, Organization Physical Address, and/or EIN: </w:t>
      </w:r>
      <w:r>
        <w:t>For</w:t>
      </w:r>
      <w:r>
        <w:rPr>
          <w:spacing w:val="40"/>
        </w:rPr>
        <w:t xml:space="preserve"> </w:t>
      </w:r>
      <w:r>
        <w:t>any of the three items above, explain why the current subrecipient’s or contractor’s organizational</w:t>
      </w:r>
      <w:r>
        <w:rPr>
          <w:spacing w:val="-5"/>
        </w:rPr>
        <w:t xml:space="preserve"> </w:t>
      </w:r>
      <w:r>
        <w:t>information</w:t>
      </w:r>
      <w:r>
        <w:rPr>
          <w:spacing w:val="-5"/>
        </w:rPr>
        <w:t xml:space="preserve"> </w:t>
      </w:r>
      <w:r>
        <w:t>has</w:t>
      </w:r>
      <w:r>
        <w:rPr>
          <w:spacing w:val="-4"/>
        </w:rPr>
        <w:t xml:space="preserve"> </w:t>
      </w:r>
      <w:r>
        <w:t>changed</w:t>
      </w:r>
      <w:r>
        <w:rPr>
          <w:spacing w:val="-6"/>
        </w:rPr>
        <w:t xml:space="preserve"> </w:t>
      </w:r>
      <w:r>
        <w:t>(i.e.,</w:t>
      </w:r>
      <w:r>
        <w:rPr>
          <w:spacing w:val="-3"/>
        </w:rPr>
        <w:t xml:space="preserve"> </w:t>
      </w:r>
      <w:r>
        <w:t>name,</w:t>
      </w:r>
      <w:r>
        <w:rPr>
          <w:spacing w:val="-3"/>
        </w:rPr>
        <w:t xml:space="preserve"> </w:t>
      </w:r>
      <w:r>
        <w:t>address</w:t>
      </w:r>
      <w:r>
        <w:rPr>
          <w:spacing w:val="-4"/>
        </w:rPr>
        <w:t xml:space="preserve"> </w:t>
      </w:r>
      <w:r>
        <w:t>of</w:t>
      </w:r>
      <w:r>
        <w:rPr>
          <w:spacing w:val="-5"/>
        </w:rPr>
        <w:t xml:space="preserve"> </w:t>
      </w:r>
      <w:r>
        <w:t>headquarters,</w:t>
      </w:r>
      <w:r>
        <w:rPr>
          <w:spacing w:val="-5"/>
        </w:rPr>
        <w:t xml:space="preserve"> </w:t>
      </w:r>
      <w:r>
        <w:t>and/or</w:t>
      </w:r>
      <w:r>
        <w:rPr>
          <w:spacing w:val="-3"/>
        </w:rPr>
        <w:t xml:space="preserve"> </w:t>
      </w:r>
      <w:r>
        <w:t xml:space="preserve">EIN </w:t>
      </w:r>
      <w:r>
        <w:rPr>
          <w:spacing w:val="-2"/>
        </w:rPr>
        <w:t>number).</w:t>
      </w:r>
    </w:p>
    <w:p w:rsidR="00931E35" w14:paraId="7C3434C6" w14:textId="77777777">
      <w:pPr>
        <w:spacing w:before="241" w:line="242" w:lineRule="auto"/>
        <w:ind w:left="721"/>
        <w:rPr>
          <w:rFonts w:ascii="Calibri" w:hAnsi="Calibri"/>
          <w:i/>
        </w:rPr>
      </w:pPr>
      <w:r>
        <w:rPr>
          <w:rFonts w:ascii="Calibri" w:hAnsi="Calibri"/>
          <w:i/>
        </w:rPr>
        <w:t>Please Note: If your health center is proposing to change the “Site Operated by” status, this is considered a significant change in scope and must be submitted through the EHB Prior Approval Module</w:t>
      </w:r>
      <w:r>
        <w:rPr>
          <w:rFonts w:ascii="Calibri" w:hAnsi="Calibri"/>
          <w:i/>
          <w:spacing w:val="-3"/>
        </w:rPr>
        <w:t xml:space="preserve"> </w:t>
      </w:r>
      <w:r>
        <w:rPr>
          <w:rFonts w:ascii="Calibri" w:hAnsi="Calibri"/>
          <w:i/>
        </w:rPr>
        <w:t>with</w:t>
      </w:r>
      <w:r>
        <w:rPr>
          <w:rFonts w:ascii="Calibri" w:hAnsi="Calibri"/>
          <w:i/>
          <w:spacing w:val="-6"/>
        </w:rPr>
        <w:t xml:space="preserve"> </w:t>
      </w:r>
      <w:r>
        <w:rPr>
          <w:rFonts w:ascii="Calibri" w:hAnsi="Calibri"/>
          <w:i/>
        </w:rPr>
        <w:t>appropriate</w:t>
      </w:r>
      <w:r>
        <w:rPr>
          <w:rFonts w:ascii="Calibri" w:hAnsi="Calibri"/>
          <w:i/>
          <w:spacing w:val="-3"/>
        </w:rPr>
        <w:t xml:space="preserve"> </w:t>
      </w:r>
      <w:r>
        <w:rPr>
          <w:rFonts w:ascii="Calibri" w:hAnsi="Calibri"/>
          <w:i/>
        </w:rPr>
        <w:t>documentation.</w:t>
      </w:r>
      <w:r>
        <w:rPr>
          <w:rFonts w:ascii="Calibri" w:hAnsi="Calibri"/>
          <w:i/>
          <w:spacing w:val="40"/>
        </w:rPr>
        <w:t xml:space="preserve"> </w:t>
      </w:r>
      <w:r>
        <w:rPr>
          <w:rFonts w:ascii="Calibri" w:hAnsi="Calibri"/>
          <w:i/>
        </w:rPr>
        <w:t>Please</w:t>
      </w:r>
      <w:r>
        <w:rPr>
          <w:rFonts w:ascii="Calibri" w:hAnsi="Calibri"/>
          <w:i/>
          <w:spacing w:val="-3"/>
        </w:rPr>
        <w:t xml:space="preserve"> </w:t>
      </w:r>
      <w:r>
        <w:rPr>
          <w:rFonts w:ascii="Calibri" w:hAnsi="Calibri"/>
          <w:i/>
        </w:rPr>
        <w:t>contact</w:t>
      </w:r>
      <w:r>
        <w:rPr>
          <w:rFonts w:ascii="Calibri" w:hAnsi="Calibri"/>
          <w:i/>
          <w:spacing w:val="-2"/>
        </w:rPr>
        <w:t xml:space="preserve"> </w:t>
      </w:r>
      <w:r>
        <w:rPr>
          <w:rFonts w:ascii="Calibri" w:hAnsi="Calibri"/>
          <w:i/>
        </w:rPr>
        <w:t>your</w:t>
      </w:r>
      <w:r>
        <w:rPr>
          <w:rFonts w:ascii="Calibri" w:hAnsi="Calibri"/>
          <w:i/>
          <w:spacing w:val="-4"/>
        </w:rPr>
        <w:t xml:space="preserve"> </w:t>
      </w:r>
      <w:r>
        <w:rPr>
          <w:rFonts w:ascii="Calibri" w:hAnsi="Calibri"/>
          <w:i/>
        </w:rPr>
        <w:t>Project</w:t>
      </w:r>
      <w:r>
        <w:rPr>
          <w:rFonts w:ascii="Calibri" w:hAnsi="Calibri"/>
          <w:i/>
          <w:spacing w:val="-2"/>
        </w:rPr>
        <w:t xml:space="preserve"> </w:t>
      </w:r>
      <w:r>
        <w:rPr>
          <w:rFonts w:ascii="Calibri" w:hAnsi="Calibri"/>
          <w:i/>
        </w:rPr>
        <w:t>Officer</w:t>
      </w:r>
      <w:r>
        <w:rPr>
          <w:rFonts w:ascii="Calibri" w:hAnsi="Calibri"/>
          <w:i/>
          <w:spacing w:val="-2"/>
        </w:rPr>
        <w:t xml:space="preserve"> </w:t>
      </w:r>
      <w:r>
        <w:rPr>
          <w:rFonts w:ascii="Calibri" w:hAnsi="Calibri"/>
          <w:i/>
        </w:rPr>
        <w:t>for</w:t>
      </w:r>
      <w:r>
        <w:rPr>
          <w:rFonts w:ascii="Calibri" w:hAnsi="Calibri"/>
          <w:i/>
          <w:spacing w:val="-7"/>
        </w:rPr>
        <w:t xml:space="preserve"> </w:t>
      </w:r>
      <w:r>
        <w:rPr>
          <w:rFonts w:ascii="Calibri" w:hAnsi="Calibri"/>
          <w:i/>
        </w:rPr>
        <w:t>more</w:t>
      </w:r>
      <w:r>
        <w:rPr>
          <w:rFonts w:ascii="Calibri" w:hAnsi="Calibri"/>
          <w:i/>
          <w:spacing w:val="-5"/>
        </w:rPr>
        <w:t xml:space="preserve"> </w:t>
      </w:r>
      <w:r>
        <w:rPr>
          <w:rFonts w:ascii="Calibri" w:hAnsi="Calibri"/>
          <w:i/>
        </w:rPr>
        <w:t>information.</w:t>
      </w:r>
    </w:p>
    <w:p w:rsidR="00931E35" w14:paraId="7C3434C7" w14:textId="77777777">
      <w:pPr>
        <w:pStyle w:val="BodyText"/>
        <w:rPr>
          <w:rFonts w:ascii="Calibri"/>
          <w:i/>
        </w:rPr>
      </w:pPr>
    </w:p>
    <w:p w:rsidR="00931E35" w14:paraId="7C3434C8" w14:textId="77777777">
      <w:pPr>
        <w:pStyle w:val="BodyText"/>
        <w:rPr>
          <w:rFonts w:ascii="Calibri"/>
          <w:i/>
        </w:rPr>
      </w:pPr>
    </w:p>
    <w:p w:rsidR="00931E35" w14:paraId="7C3434C9" w14:textId="77777777">
      <w:pPr>
        <w:pStyle w:val="BodyText"/>
        <w:rPr>
          <w:rFonts w:ascii="Calibri"/>
          <w:i/>
        </w:rPr>
      </w:pPr>
    </w:p>
    <w:p w:rsidR="00931E35" w14:paraId="7C3434CA" w14:textId="77777777">
      <w:pPr>
        <w:pStyle w:val="BodyText"/>
        <w:rPr>
          <w:rFonts w:ascii="Calibri"/>
          <w:i/>
        </w:rPr>
      </w:pPr>
    </w:p>
    <w:p w:rsidR="00931E35" w14:paraId="7C3434CB" w14:textId="77777777">
      <w:pPr>
        <w:pStyle w:val="BodyText"/>
        <w:rPr>
          <w:rFonts w:ascii="Calibri"/>
          <w:i/>
        </w:rPr>
      </w:pPr>
    </w:p>
    <w:p w:rsidR="00931E35" w14:paraId="7C3434CC" w14:textId="77777777">
      <w:pPr>
        <w:pStyle w:val="BodyText"/>
        <w:rPr>
          <w:rFonts w:ascii="Calibri"/>
          <w:i/>
        </w:rPr>
      </w:pPr>
    </w:p>
    <w:p w:rsidR="00931E35" w14:paraId="7C3434CD" w14:textId="77777777">
      <w:pPr>
        <w:pStyle w:val="BodyText"/>
        <w:rPr>
          <w:rFonts w:ascii="Calibri"/>
          <w:i/>
        </w:rPr>
      </w:pPr>
    </w:p>
    <w:p w:rsidR="00931E35" w14:paraId="7C3434CE" w14:textId="77777777">
      <w:pPr>
        <w:pStyle w:val="BodyText"/>
        <w:spacing w:before="69"/>
        <w:rPr>
          <w:rFonts w:ascii="Calibri"/>
          <w:i/>
        </w:rPr>
      </w:pPr>
    </w:p>
    <w:p w:rsidR="00931E35" w14:paraId="7C3434CF" w14:textId="77777777">
      <w:pPr>
        <w:ind w:left="721"/>
        <w:rPr>
          <w:i/>
        </w:rPr>
      </w:pPr>
      <w:r>
        <w:rPr>
          <w:i/>
          <w:noProof/>
        </w:rPr>
        <mc:AlternateContent>
          <mc:Choice Requires="wps">
            <w:drawing>
              <wp:anchor distT="0" distB="0" distL="0" distR="0" simplePos="0" relativeHeight="251659264" behindDoc="0" locked="0" layoutInCell="1" allowOverlap="1">
                <wp:simplePos x="0" y="0"/>
                <wp:positionH relativeFrom="page">
                  <wp:posOffset>1087755</wp:posOffset>
                </wp:positionH>
                <wp:positionV relativeFrom="paragraph">
                  <wp:posOffset>-1231280</wp:posOffset>
                </wp:positionV>
                <wp:extent cx="5810250" cy="122682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6" o:spid="_x0000_s1025" style="width:457.5pt;height:96.6pt;margin-top:-96.95pt;margin-left:85.65pt;mso-position-horizontal-relative:page;mso-wrap-distance-bottom:0;mso-wrap-distance-left:0;mso-wrap-distance-right:0;mso-wrap-distance-top:0;mso-wrap-style:square;position:absolute;visibility:visible;v-text-anchor:top;z-index:251658240" coordsize="5810250,1226820" path="m,l5810250,l5810250,1226820l,1226820,,xe" filled="f" strokecolor="#c00000" strokeweight="0.5pt">
                <v:path arrowok="t"/>
              </v:shape>
            </w:pict>
          </mc:Fallback>
        </mc:AlternateContent>
      </w: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931E35" w14:paraId="7C3434D0" w14:textId="77777777">
      <w:pPr>
        <w:rPr>
          <w:i/>
        </w:rPr>
        <w:sectPr>
          <w:headerReference w:type="even" r:id="rId8"/>
          <w:headerReference w:type="default" r:id="rId9"/>
          <w:footerReference w:type="even" r:id="rId10"/>
          <w:footerReference w:type="default" r:id="rId11"/>
          <w:headerReference w:type="first" r:id="rId12"/>
          <w:footerReference w:type="first" r:id="rId13"/>
          <w:pgSz w:w="12240" w:h="15840"/>
          <w:pgMar w:top="1360" w:right="1440" w:bottom="1560" w:left="1080" w:header="0" w:footer="1371" w:gutter="0"/>
          <w:pgNumType w:start="1"/>
          <w:cols w:space="720"/>
        </w:sectPr>
      </w:pPr>
    </w:p>
    <w:p w:rsidR="00931E35" w14:paraId="7C3434D1" w14:textId="77777777">
      <w:pPr>
        <w:pStyle w:val="Heading2"/>
        <w:numPr>
          <w:ilvl w:val="0"/>
          <w:numId w:val="1"/>
        </w:numPr>
        <w:tabs>
          <w:tab w:val="left" w:pos="718"/>
        </w:tabs>
        <w:ind w:left="718" w:hanging="358"/>
      </w:pPr>
      <w:r>
        <w:t>Provide</w:t>
      </w:r>
      <w:r>
        <w:rPr>
          <w:spacing w:val="-3"/>
        </w:rPr>
        <w:t xml:space="preserve"> </w:t>
      </w:r>
      <w:r>
        <w:t>the</w:t>
      </w:r>
      <w:r>
        <w:rPr>
          <w:spacing w:val="-3"/>
        </w:rPr>
        <w:t xml:space="preserve"> </w:t>
      </w:r>
      <w:r>
        <w:t>date</w:t>
      </w:r>
      <w:r>
        <w:rPr>
          <w:spacing w:val="-5"/>
        </w:rPr>
        <w:t xml:space="preserve"> </w:t>
      </w:r>
      <w:r>
        <w:t>this</w:t>
      </w:r>
      <w:r>
        <w:rPr>
          <w:spacing w:val="-5"/>
        </w:rPr>
        <w:t xml:space="preserve"> </w:t>
      </w:r>
      <w:r>
        <w:t>change</w:t>
      </w:r>
      <w:r>
        <w:rPr>
          <w:spacing w:val="-5"/>
        </w:rPr>
        <w:t xml:space="preserve"> </w:t>
      </w:r>
      <w:r>
        <w:t>will</w:t>
      </w:r>
      <w:r>
        <w:rPr>
          <w:spacing w:val="-4"/>
        </w:rPr>
        <w:t xml:space="preserve"> </w:t>
      </w:r>
      <w:r>
        <w:t>take</w:t>
      </w:r>
      <w:r>
        <w:rPr>
          <w:spacing w:val="-2"/>
        </w:rPr>
        <w:t xml:space="preserve"> effect.</w:t>
      </w:r>
    </w:p>
    <w:p w:rsidR="00931E35" w14:paraId="7C3434D2" w14:textId="77777777">
      <w:pPr>
        <w:spacing w:before="1"/>
        <w:ind w:left="719"/>
        <w:rPr>
          <w:i/>
        </w:rPr>
      </w:pPr>
      <w:r>
        <w:rPr>
          <w:i/>
        </w:rPr>
        <w:t>Please</w:t>
      </w:r>
      <w:r>
        <w:rPr>
          <w:i/>
          <w:spacing w:val="-2"/>
        </w:rPr>
        <w:t xml:space="preserve"> </w:t>
      </w:r>
      <w:r>
        <w:rPr>
          <w:i/>
        </w:rPr>
        <w:t>note</w:t>
      </w:r>
      <w:r>
        <w:rPr>
          <w:i/>
          <w:spacing w:val="-4"/>
        </w:rPr>
        <w:t xml:space="preserve"> </w:t>
      </w:r>
      <w:r>
        <w:rPr>
          <w:i/>
        </w:rPr>
        <w:t>that</w:t>
      </w:r>
      <w:r>
        <w:rPr>
          <w:i/>
          <w:spacing w:val="-2"/>
        </w:rPr>
        <w:t xml:space="preserve"> </w:t>
      </w:r>
      <w:r>
        <w:rPr>
          <w:i/>
        </w:rPr>
        <w:t>once</w:t>
      </w:r>
      <w:r>
        <w:rPr>
          <w:i/>
          <w:spacing w:val="-4"/>
        </w:rPr>
        <w:t xml:space="preserve"> </w:t>
      </w:r>
      <w:r>
        <w:rPr>
          <w:i/>
        </w:rPr>
        <w:t>approved</w:t>
      </w:r>
      <w:r>
        <w:rPr>
          <w:i/>
          <w:spacing w:val="-2"/>
        </w:rPr>
        <w:t xml:space="preserve"> </w:t>
      </w:r>
      <w:r>
        <w:rPr>
          <w:i/>
        </w:rPr>
        <w:t>by</w:t>
      </w:r>
      <w:r>
        <w:rPr>
          <w:i/>
          <w:spacing w:val="-4"/>
        </w:rPr>
        <w:t xml:space="preserve"> </w:t>
      </w:r>
      <w:r>
        <w:rPr>
          <w:i/>
        </w:rPr>
        <w:t>BPHC,</w:t>
      </w:r>
      <w:r>
        <w:rPr>
          <w:i/>
          <w:spacing w:val="-3"/>
        </w:rPr>
        <w:t xml:space="preserve"> </w:t>
      </w:r>
      <w:r>
        <w:rPr>
          <w:i/>
        </w:rPr>
        <w:t>this</w:t>
      </w:r>
      <w:r>
        <w:rPr>
          <w:i/>
          <w:spacing w:val="-1"/>
        </w:rPr>
        <w:t xml:space="preserve"> </w:t>
      </w:r>
      <w:r>
        <w:rPr>
          <w:i/>
        </w:rPr>
        <w:t>change(s)</w:t>
      </w:r>
      <w:r>
        <w:rPr>
          <w:i/>
          <w:spacing w:val="-3"/>
        </w:rPr>
        <w:t xml:space="preserve"> </w:t>
      </w:r>
      <w:r>
        <w:rPr>
          <w:i/>
        </w:rPr>
        <w:t>will</w:t>
      </w:r>
      <w:r>
        <w:rPr>
          <w:i/>
          <w:spacing w:val="-2"/>
        </w:rPr>
        <w:t xml:space="preserve"> </w:t>
      </w:r>
      <w:r>
        <w:rPr>
          <w:i/>
        </w:rPr>
        <w:t>be</w:t>
      </w:r>
      <w:r>
        <w:rPr>
          <w:i/>
          <w:spacing w:val="-4"/>
        </w:rPr>
        <w:t xml:space="preserve"> </w:t>
      </w:r>
      <w:r>
        <w:rPr>
          <w:i/>
        </w:rPr>
        <w:t>reflected</w:t>
      </w:r>
      <w:r>
        <w:rPr>
          <w:i/>
          <w:spacing w:val="-2"/>
        </w:rPr>
        <w:t xml:space="preserve"> </w:t>
      </w:r>
      <w:r>
        <w:rPr>
          <w:i/>
        </w:rPr>
        <w:t>in</w:t>
      </w:r>
      <w:r>
        <w:rPr>
          <w:i/>
          <w:spacing w:val="-2"/>
        </w:rPr>
        <w:t xml:space="preserve"> </w:t>
      </w:r>
      <w:r>
        <w:rPr>
          <w:i/>
        </w:rPr>
        <w:t>your</w:t>
      </w:r>
      <w:r>
        <w:rPr>
          <w:i/>
          <w:spacing w:val="-3"/>
        </w:rPr>
        <w:t xml:space="preserve"> </w:t>
      </w:r>
      <w:r>
        <w:rPr>
          <w:i/>
        </w:rPr>
        <w:t>approved scope of project in EHB and must be implemented within 120 days of this approval.</w:t>
      </w:r>
    </w:p>
    <w:p w:rsidR="00931E35" w14:paraId="7C3434D3" w14:textId="77777777">
      <w:pPr>
        <w:pStyle w:val="BodyText"/>
        <w:spacing w:before="3"/>
        <w:rPr>
          <w:i/>
          <w:sz w:val="11"/>
        </w:rPr>
      </w:pPr>
      <w:r>
        <w:rPr>
          <w:i/>
          <w:noProof/>
          <w:sz w:val="11"/>
        </w:rPr>
        <mc:AlternateContent>
          <mc:Choice Requires="wps">
            <w:drawing>
              <wp:anchor distT="0" distB="0" distL="0" distR="0" simplePos="0" relativeHeight="251660288" behindDoc="1" locked="0" layoutInCell="1" allowOverlap="1">
                <wp:simplePos x="0" y="0"/>
                <wp:positionH relativeFrom="page">
                  <wp:posOffset>901064</wp:posOffset>
                </wp:positionH>
                <wp:positionV relativeFrom="paragraph">
                  <wp:posOffset>100967</wp:posOffset>
                </wp:positionV>
                <wp:extent cx="5810250" cy="122682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0250" cy="1226820"/>
                        </a:xfrm>
                        <a:prstGeom prst="rect">
                          <a:avLst/>
                        </a:prstGeom>
                        <a:ln w="6350">
                          <a:solidFill>
                            <a:srgbClr val="C00000"/>
                          </a:solidFill>
                          <a:prstDash val="solid"/>
                        </a:ln>
                      </wps:spPr>
                      <wps:txbx>
                        <w:txbxContent>
                          <w:p w:rsidR="00931E35" w14:textId="77777777">
                            <w:pPr>
                              <w:pStyle w:val="BodyText"/>
                              <w:spacing w:before="71"/>
                              <w:ind w:left="143"/>
                              <w:rPr>
                                <w:rFonts w:ascii="Calibri"/>
                              </w:rPr>
                            </w:pPr>
                            <w:r>
                              <w:rPr>
                                <w:rFonts w:ascii="Calibri"/>
                                <w:spacing w:val="-2"/>
                              </w:rPr>
                              <w:t>[31-Oct-</w:t>
                            </w:r>
                            <w:r>
                              <w:rPr>
                                <w:rFonts w:ascii="Calibri"/>
                                <w:spacing w:val="-5"/>
                              </w:rPr>
                              <w:t>16]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width:457.5pt;height:96.6pt;margin-top:7.95pt;margin-left:70.95pt;mso-position-horizontal-relative:page;mso-wrap-distance-bottom:0;mso-wrap-distance-left:0;mso-wrap-distance-right:0;mso-wrap-distance-top:0;mso-wrap-style:square;position:absolute;visibility:visible;v-text-anchor:top;z-index:-251655168" filled="f" strokecolor="#c00000" strokeweight="0.5pt">
                <v:path arrowok="t" textboxrect="0,0,21600,21600"/>
                <v:textbox inset="0,0,0,0">
                  <w:txbxContent>
                    <w:p w:rsidR="00931E35" w14:paraId="7C3434E4" w14:textId="77777777">
                      <w:pPr>
                        <w:pStyle w:val="BodyText"/>
                        <w:spacing w:before="71"/>
                        <w:ind w:left="143"/>
                        <w:rPr>
                          <w:rFonts w:ascii="Calibri"/>
                        </w:rPr>
                      </w:pPr>
                      <w:r>
                        <w:rPr>
                          <w:rFonts w:ascii="Calibri"/>
                          <w:spacing w:val="-2"/>
                        </w:rPr>
                        <w:t>[31-Oct-</w:t>
                      </w:r>
                      <w:r>
                        <w:rPr>
                          <w:rFonts w:ascii="Calibri"/>
                          <w:spacing w:val="-5"/>
                        </w:rPr>
                        <w:t>16]</w:t>
                      </w:r>
                    </w:p>
                  </w:txbxContent>
                </v:textbox>
                <w10:wrap type="topAndBottom"/>
              </v:shape>
            </w:pict>
          </mc:Fallback>
        </mc:AlternateContent>
      </w:r>
    </w:p>
    <w:p w:rsidR="00931E35" w14:paraId="7C3434D4" w14:textId="77777777">
      <w:pPr>
        <w:pStyle w:val="BodyText"/>
        <w:spacing w:before="112"/>
        <w:rPr>
          <w:i/>
        </w:rPr>
      </w:pPr>
    </w:p>
    <w:p w:rsidR="00931E35" w14:paraId="7C3434D5" w14:textId="77777777">
      <w:pPr>
        <w:pStyle w:val="BodyText"/>
        <w:ind w:left="360"/>
      </w:pPr>
      <w:r>
        <w:rPr>
          <w:u w:val="single"/>
        </w:rPr>
        <w:t>Resource</w:t>
      </w:r>
      <w:r>
        <w:rPr>
          <w:spacing w:val="-6"/>
          <w:u w:val="single"/>
        </w:rPr>
        <w:t xml:space="preserve"> </w:t>
      </w:r>
      <w:r>
        <w:rPr>
          <w:spacing w:val="-2"/>
          <w:u w:val="single"/>
        </w:rPr>
        <w:t>Links:</w:t>
      </w:r>
    </w:p>
    <w:p w:rsidR="00931E35" w14:paraId="7C3434D6" w14:textId="77777777">
      <w:pPr>
        <w:pStyle w:val="BodyText"/>
        <w:spacing w:before="239"/>
        <w:ind w:left="360"/>
      </w:pPr>
      <w:r>
        <w:t>Scope</w:t>
      </w:r>
      <w:r>
        <w:rPr>
          <w:spacing w:val="-6"/>
        </w:rPr>
        <w:t xml:space="preserve"> </w:t>
      </w:r>
      <w:r>
        <w:t>of</w:t>
      </w:r>
      <w:r>
        <w:rPr>
          <w:spacing w:val="-1"/>
        </w:rPr>
        <w:t xml:space="preserve"> </w:t>
      </w:r>
      <w:r>
        <w:t>Project</w:t>
      </w:r>
      <w:r>
        <w:rPr>
          <w:spacing w:val="-7"/>
        </w:rPr>
        <w:t xml:space="preserve"> </w:t>
      </w:r>
      <w:r>
        <w:t>Webpage:</w:t>
      </w:r>
      <w:r>
        <w:rPr>
          <w:spacing w:val="-1"/>
        </w:rPr>
        <w:t xml:space="preserve"> </w:t>
      </w:r>
      <w:hyperlink r:id="rId14">
        <w:r>
          <w:rPr>
            <w:color w:val="0000FF"/>
            <w:spacing w:val="-2"/>
            <w:u w:val="single" w:color="0000FF"/>
          </w:rPr>
          <w:t>http://www.bphc.hrsa.gov/programrequirements/scope.html</w:t>
        </w:r>
      </w:hyperlink>
    </w:p>
    <w:p w:rsidR="00931E35" w14:paraId="7C3434D7" w14:textId="77777777">
      <w:pPr>
        <w:pStyle w:val="BodyText"/>
        <w:spacing w:before="237" w:line="276" w:lineRule="auto"/>
        <w:ind w:left="360"/>
      </w:pPr>
      <w:r>
        <w:t xml:space="preserve">Form 5B Instructions: </w:t>
      </w:r>
      <w:hyperlink r:id="rId15">
        <w:r>
          <w:rPr>
            <w:color w:val="0000FF"/>
            <w:spacing w:val="-2"/>
            <w:u w:val="single" w:color="0000FF"/>
          </w:rPr>
          <w:t>http://www.bphc.hrsa.gov/archive/about/requirements/scope/form5binstructions.pdf</w:t>
        </w:r>
      </w:hyperlink>
    </w:p>
    <w:p w:rsidR="00931E35" w14:paraId="7C3434D8" w14:textId="77777777">
      <w:pPr>
        <w:pStyle w:val="BodyText"/>
        <w:spacing w:before="200"/>
        <w:ind w:left="360"/>
      </w:pPr>
      <w:r>
        <w:t>UDS</w:t>
      </w:r>
      <w:r>
        <w:rPr>
          <w:spacing w:val="-6"/>
        </w:rPr>
        <w:t xml:space="preserve"> </w:t>
      </w:r>
      <w:r>
        <w:t>Mapper:</w:t>
      </w:r>
      <w:r>
        <w:rPr>
          <w:spacing w:val="-4"/>
        </w:rPr>
        <w:t xml:space="preserve"> </w:t>
      </w:r>
      <w:hyperlink r:id="rId16">
        <w:r>
          <w:rPr>
            <w:color w:val="0000FF"/>
            <w:spacing w:val="-2"/>
            <w:u w:val="single" w:color="0000FF"/>
          </w:rPr>
          <w:t>http://www.udsmapper.org</w:t>
        </w:r>
      </w:hyperlink>
    </w:p>
    <w:p w:rsidR="00744C1C" w14:paraId="3DE8A68E" w14:textId="77777777">
      <w:pPr>
        <w:pStyle w:val="BodyText"/>
        <w:spacing w:before="200"/>
        <w:ind w:left="360"/>
      </w:pPr>
    </w:p>
    <w:p w:rsidR="007B6086" w:rsidRPr="002242A7" w:rsidP="007B6086" w14:paraId="60BF92DA" w14:textId="5AE9CC8F">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7"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8">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9">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744C1C" w:rsidP="00744C1C" w14:paraId="1906705D" w14:textId="77777777">
      <w:pPr>
        <w:spacing w:before="196" w:line="276" w:lineRule="auto"/>
        <w:ind w:left="360"/>
        <w:rPr>
          <w:sz w:val="20"/>
        </w:rPr>
      </w:pPr>
    </w:p>
    <w:p w:rsidR="00744C1C" w14:paraId="4161E618" w14:textId="77777777">
      <w:pPr>
        <w:pStyle w:val="BodyText"/>
        <w:spacing w:before="200"/>
        <w:ind w:left="360"/>
      </w:pPr>
    </w:p>
    <w:sectPr>
      <w:pgSz w:w="12240" w:h="15840"/>
      <w:pgMar w:top="1360" w:right="1440" w:bottom="1560" w:left="1080" w:header="0" w:footer="13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D2" w14:paraId="19C242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35" w14:paraId="7C3434DF" w14:textId="6AB9AA6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D2" w14:paraId="49D816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D2" w14:paraId="24D7EF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D2" w:rsidP="005C66D2" w14:paraId="7B4BF139" w14:textId="5CD2FC27">
    <w:pPr>
      <w:pStyle w:val="Header"/>
      <w:jc w:val="right"/>
    </w:pPr>
    <w:r w:rsidRPr="006A6D83">
      <w:t>OMB No.: XXXX-XXXX. Expiration Date: X/XX/</w:t>
    </w:r>
    <w:r>
      <w:t>20XX</w:t>
    </w:r>
  </w:p>
  <w:p w:rsidR="005C66D2" w14:paraId="01A6CE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D2" w14:paraId="6888BA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D65427"/>
    <w:multiLevelType w:val="hybridMultilevel"/>
    <w:tmpl w:val="43A8ED1A"/>
    <w:lvl w:ilvl="0">
      <w:start w:val="1"/>
      <w:numFmt w:val="decimal"/>
      <w:lvlText w:val="%1."/>
      <w:lvlJc w:val="left"/>
      <w:pPr>
        <w:ind w:left="719" w:hanging="360"/>
      </w:pPr>
      <w:rPr>
        <w:rFonts w:ascii="Arial" w:eastAsia="Arial" w:hAnsi="Arial" w:cs="Arial" w:hint="default"/>
        <w:b/>
        <w:bCs/>
        <w:i w:val="0"/>
        <w:iCs w:val="0"/>
        <w:spacing w:val="-1"/>
        <w:w w:val="100"/>
        <w:sz w:val="22"/>
        <w:szCs w:val="22"/>
        <w:lang w:val="en-US" w:eastAsia="en-US" w:bidi="ar-SA"/>
      </w:rPr>
    </w:lvl>
    <w:lvl w:ilvl="1">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040" w:hanging="361"/>
      </w:pPr>
      <w:rPr>
        <w:rFonts w:hint="default"/>
        <w:lang w:val="en-US" w:eastAsia="en-US" w:bidi="ar-SA"/>
      </w:rPr>
    </w:lvl>
    <w:lvl w:ilvl="3">
      <w:start w:val="0"/>
      <w:numFmt w:val="bullet"/>
      <w:lvlText w:val="•"/>
      <w:lvlJc w:val="left"/>
      <w:pPr>
        <w:ind w:left="300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4920" w:hanging="361"/>
      </w:pPr>
      <w:rPr>
        <w:rFonts w:hint="default"/>
        <w:lang w:val="en-US" w:eastAsia="en-US" w:bidi="ar-SA"/>
      </w:rPr>
    </w:lvl>
    <w:lvl w:ilvl="6">
      <w:start w:val="0"/>
      <w:numFmt w:val="bullet"/>
      <w:lvlText w:val="•"/>
      <w:lvlJc w:val="left"/>
      <w:pPr>
        <w:ind w:left="5880" w:hanging="361"/>
      </w:pPr>
      <w:rPr>
        <w:rFonts w:hint="default"/>
        <w:lang w:val="en-US" w:eastAsia="en-US" w:bidi="ar-SA"/>
      </w:rPr>
    </w:lvl>
    <w:lvl w:ilvl="7">
      <w:start w:val="0"/>
      <w:numFmt w:val="bullet"/>
      <w:lvlText w:val="•"/>
      <w:lvlJc w:val="left"/>
      <w:pPr>
        <w:ind w:left="6840" w:hanging="361"/>
      </w:pPr>
      <w:rPr>
        <w:rFonts w:hint="default"/>
        <w:lang w:val="en-US" w:eastAsia="en-US" w:bidi="ar-SA"/>
      </w:rPr>
    </w:lvl>
    <w:lvl w:ilvl="8">
      <w:start w:val="0"/>
      <w:numFmt w:val="bullet"/>
      <w:lvlText w:val="•"/>
      <w:lvlJc w:val="left"/>
      <w:pPr>
        <w:ind w:left="7800" w:hanging="361"/>
      </w:pPr>
      <w:rPr>
        <w:rFonts w:hint="default"/>
        <w:lang w:val="en-US" w:eastAsia="en-US" w:bidi="ar-SA"/>
      </w:rPr>
    </w:lvl>
  </w:abstractNum>
  <w:num w:numId="1" w16cid:durableId="194295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35"/>
    <w:rsid w:val="002242A7"/>
    <w:rsid w:val="0035111E"/>
    <w:rsid w:val="00444840"/>
    <w:rsid w:val="004C399E"/>
    <w:rsid w:val="004F0640"/>
    <w:rsid w:val="005453CC"/>
    <w:rsid w:val="005C66D2"/>
    <w:rsid w:val="0065446B"/>
    <w:rsid w:val="006A6D83"/>
    <w:rsid w:val="006B1437"/>
    <w:rsid w:val="00742E72"/>
    <w:rsid w:val="00744C1C"/>
    <w:rsid w:val="007B6086"/>
    <w:rsid w:val="007C6C42"/>
    <w:rsid w:val="008223F4"/>
    <w:rsid w:val="00931E35"/>
    <w:rsid w:val="009A476C"/>
    <w:rsid w:val="009F1880"/>
    <w:rsid w:val="00A040DD"/>
    <w:rsid w:val="00BD6B5F"/>
    <w:rsid w:val="00D97381"/>
    <w:rsid w:val="00E858FF"/>
    <w:rsid w:val="00F543B4"/>
    <w:rsid w:val="00F70DD2"/>
    <w:rsid w:val="00FE7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4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83" w:hanging="2828"/>
      <w:outlineLvl w:val="0"/>
    </w:pPr>
    <w:rPr>
      <w:rFonts w:ascii="Calibri" w:eastAsia="Calibri" w:hAnsi="Calibri" w:cs="Calibri"/>
      <w:b/>
      <w:bCs/>
      <w:sz w:val="56"/>
      <w:szCs w:val="56"/>
    </w:rPr>
  </w:style>
  <w:style w:type="paragraph" w:styleId="Heading2">
    <w:name w:val="heading 2"/>
    <w:basedOn w:val="Normal"/>
    <w:uiPriority w:val="9"/>
    <w:unhideWhenUsed/>
    <w:qFormat/>
    <w:pPr>
      <w:spacing w:before="75"/>
      <w:ind w:left="718"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5"/>
      <w:ind w:left="10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1437"/>
    <w:pPr>
      <w:tabs>
        <w:tab w:val="center" w:pos="4680"/>
        <w:tab w:val="right" w:pos="9360"/>
      </w:tabs>
    </w:pPr>
  </w:style>
  <w:style w:type="character" w:customStyle="1" w:styleId="HeaderChar">
    <w:name w:val="Header Char"/>
    <w:basedOn w:val="DefaultParagraphFont"/>
    <w:link w:val="Header"/>
    <w:uiPriority w:val="99"/>
    <w:rsid w:val="006B1437"/>
    <w:rPr>
      <w:rFonts w:ascii="Arial" w:eastAsia="Arial" w:hAnsi="Arial" w:cs="Arial"/>
    </w:rPr>
  </w:style>
  <w:style w:type="paragraph" w:styleId="Footer">
    <w:name w:val="footer"/>
    <w:basedOn w:val="Normal"/>
    <w:link w:val="FooterChar"/>
    <w:uiPriority w:val="99"/>
    <w:unhideWhenUsed/>
    <w:rsid w:val="006B1437"/>
    <w:pPr>
      <w:tabs>
        <w:tab w:val="center" w:pos="4680"/>
        <w:tab w:val="right" w:pos="9360"/>
      </w:tabs>
    </w:pPr>
  </w:style>
  <w:style w:type="character" w:customStyle="1" w:styleId="FooterChar">
    <w:name w:val="Footer Char"/>
    <w:basedOn w:val="DefaultParagraphFont"/>
    <w:link w:val="Footer"/>
    <w:uiPriority w:val="99"/>
    <w:rsid w:val="006B1437"/>
    <w:rPr>
      <w:rFonts w:ascii="Arial" w:eastAsia="Arial" w:hAnsi="Arial" w:cs="Arial"/>
    </w:rPr>
  </w:style>
  <w:style w:type="character" w:styleId="Hyperlink">
    <w:name w:val="Hyperlink"/>
    <w:basedOn w:val="DefaultParagraphFont"/>
    <w:uiPriority w:val="99"/>
    <w:unhideWhenUsed/>
    <w:rsid w:val="007B6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bphc.hrsa.gov/programrequirements/scope.html" TargetMode="External" /><Relationship Id="rId15" Type="http://schemas.openxmlformats.org/officeDocument/2006/relationships/hyperlink" Target="http://www.bphc.hrsa.gov/archive/about/requirements/scope/form5binstructions.pdf" TargetMode="External" /><Relationship Id="rId16" Type="http://schemas.openxmlformats.org/officeDocument/2006/relationships/hyperlink" Target="http://www.udsmapper.org/" TargetMode="External" /><Relationship Id="rId17" Type="http://schemas.openxmlformats.org/officeDocument/2006/relationships/hyperlink" Target="http://uscode.house.gov/view.xhtml?req=granuleid:USC-prelim-title42-section254b&amp;num=0&amp;edition=prelim" TargetMode="External" /><Relationship Id="rId18" Type="http://schemas.openxmlformats.org/officeDocument/2006/relationships/hyperlink" Target="mailto:paperwork@hrsa.gov" TargetMode="External" /><Relationship Id="rId19" Type="http://schemas.openxmlformats.org/officeDocument/2006/relationships/hyperlink" Target="https://www.hrsa.gov/about/508-resources"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YEJUMFDJ6KMC-483555117-51573</_dlc_DocId>
    <_dlc_DocIdUrl xmlns="68c2e6f3-6ea4-42c3-835e-44e49d8f3a1e">
      <Url>https://nih.sharepoint.com/sites/HRSA-OA-OPAE/Teams/officeofexternalengagement/_layouts/15/DocIdRedir.aspx?ID=YEJUMFDJ6KMC-483555117-51573</Url>
      <Description>YEJUMFDJ6KMC-483555117-51573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4E3657-9EED-4A2E-B53D-D7DCBB03D92A}">
  <ds:schemaRefs>
    <ds:schemaRef ds:uri="http://schemas.microsoft.com/sharepoint/v3/contenttype/forms"/>
  </ds:schemaRefs>
</ds:datastoreItem>
</file>

<file path=customXml/itemProps2.xml><?xml version="1.0" encoding="utf-8"?>
<ds:datastoreItem xmlns:ds="http://schemas.openxmlformats.org/officeDocument/2006/customXml" ds:itemID="{8C43574E-4B78-4234-8550-A8AF91A2F2BC}">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B37EF22F-1257-48BF-9007-A4D45CB12555}">
  <ds:schemaRefs/>
</ds:datastoreItem>
</file>

<file path=customXml/itemProps4.xml><?xml version="1.0" encoding="utf-8"?>
<ds:datastoreItem xmlns:ds="http://schemas.openxmlformats.org/officeDocument/2006/customXml" ds:itemID="{5A7EEB1B-D29F-410C-B5B3-17A2736D8F62}">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3966</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2026-02-27T18:30:00Z</dcterms:created>
  <dcterms:modified xsi:type="dcterms:W3CDTF">2026-03-30T12:30:00Z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2016-10-31T00:00:00Z</vt:filetime>
  </property>
  <property fmtid="{D5CDD505-2E9C-101B-9397-08002B2CF9AE}" pid="4" name="Creator">
    <vt:lpwstr>Acrobat PDFMaker 15 for Word</vt:lpwstr>
  </property>
  <property fmtid="{D5CDD505-2E9C-101B-9397-08002B2CF9AE}" pid="5" name="LastSaved">
    <vt:filetime>2026-02-27T00:00:00Z</vt:filetime>
  </property>
  <property fmtid="{D5CDD505-2E9C-101B-9397-08002B2CF9AE}" pid="6" name="Producer">
    <vt:lpwstr>Adobe PDF Library 15.0</vt:lpwstr>
  </property>
  <property fmtid="{D5CDD505-2E9C-101B-9397-08002B2CF9AE}" pid="7" name="SourceModified">
    <vt:lpwstr>D:20161031181300</vt:lpwstr>
  </property>
  <property fmtid="{D5CDD505-2E9C-101B-9397-08002B2CF9AE}" pid="8" name="_dlc_DocIdItemGuid">
    <vt:lpwstr>e3ad48bc-eb22-4c44-89a1-f87a3da860eb</vt:lpwstr>
  </property>
</Properties>
</file>