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F674E" w:rsidRPr="0042189A" w14:paraId="46207BA0" w14:textId="77777777">
      <w:pPr>
        <w:tabs>
          <w:tab w:val="center" w:pos="6480"/>
        </w:tabs>
        <w:outlineLvl w:val="0"/>
        <w:rPr>
          <w:rFonts w:ascii="Arial" w:hAnsi="Arial" w:cs="Arial"/>
          <w:b/>
          <w:sz w:val="22"/>
          <w:szCs w:val="22"/>
        </w:rPr>
      </w:pPr>
      <w:r w:rsidRPr="0042189A">
        <w:rPr>
          <w:rFonts w:ascii="Arial" w:hAnsi="Arial" w:cs="Arial"/>
          <w:b/>
          <w:sz w:val="22"/>
          <w:szCs w:val="22"/>
        </w:rPr>
        <w:tab/>
        <w:t>SUPPORTING STATEMENT JUSTIFICATION</w:t>
      </w:r>
      <w:r w:rsidRPr="0042189A">
        <w:rPr>
          <w:rFonts w:ascii="Arial" w:hAnsi="Arial" w:cs="Arial"/>
          <w:sz w:val="22"/>
          <w:szCs w:val="22"/>
        </w:rPr>
        <w:t xml:space="preserve"> </w:t>
      </w:r>
      <w:r w:rsidRPr="0042189A">
        <w:rPr>
          <w:rFonts w:ascii="Arial" w:hAnsi="Arial" w:cs="Arial"/>
          <w:b/>
          <w:sz w:val="22"/>
          <w:szCs w:val="22"/>
        </w:rPr>
        <w:t>FOR</w:t>
      </w:r>
    </w:p>
    <w:p w:rsidR="004F674E" w14:paraId="67338B6E" w14:textId="6835696E">
      <w:pPr>
        <w:tabs>
          <w:tab w:val="center" w:pos="6480"/>
        </w:tabs>
        <w:outlineLvl w:val="0"/>
        <w:rPr>
          <w:rFonts w:ascii="Arial" w:hAnsi="Arial" w:cs="Arial"/>
          <w:b/>
          <w:sz w:val="22"/>
          <w:szCs w:val="22"/>
        </w:rPr>
      </w:pPr>
      <w:r w:rsidRPr="0042189A">
        <w:rPr>
          <w:rFonts w:ascii="Arial" w:hAnsi="Arial" w:cs="Arial"/>
          <w:sz w:val="22"/>
          <w:szCs w:val="22"/>
        </w:rPr>
        <w:tab/>
      </w:r>
      <w:r w:rsidR="00C336D2">
        <w:rPr>
          <w:rFonts w:ascii="Arial" w:hAnsi="Arial" w:cs="Arial"/>
          <w:b/>
          <w:sz w:val="22"/>
          <w:szCs w:val="22"/>
        </w:rPr>
        <w:t>NEW S</w:t>
      </w:r>
      <w:r w:rsidR="00BB176D">
        <w:rPr>
          <w:rFonts w:ascii="Arial" w:hAnsi="Arial" w:cs="Arial"/>
          <w:b/>
          <w:sz w:val="22"/>
          <w:szCs w:val="22"/>
        </w:rPr>
        <w:t>WINE</w:t>
      </w:r>
      <w:r w:rsidRPr="0042189A" w:rsidR="00C14741">
        <w:rPr>
          <w:rFonts w:ascii="Arial" w:hAnsi="Arial" w:cs="Arial"/>
          <w:b/>
          <w:sz w:val="22"/>
          <w:szCs w:val="22"/>
        </w:rPr>
        <w:t xml:space="preserve"> INSPECTION</w:t>
      </w:r>
      <w:r w:rsidR="00C336D2">
        <w:rPr>
          <w:rFonts w:ascii="Arial" w:hAnsi="Arial" w:cs="Arial"/>
          <w:b/>
          <w:sz w:val="22"/>
          <w:szCs w:val="22"/>
        </w:rPr>
        <w:t xml:space="preserve"> SYSTEM</w:t>
      </w:r>
    </w:p>
    <w:p w:rsidR="000D6AFC" w:rsidP="00956EE3" w14:paraId="2A15AAA2" w14:textId="77777777">
      <w:pPr>
        <w:rPr>
          <w:rFonts w:ascii="Arial" w:hAnsi="Arial" w:cs="Arial"/>
          <w:b/>
          <w:szCs w:val="24"/>
        </w:rPr>
      </w:pPr>
    </w:p>
    <w:p w:rsidR="00956EE3" w:rsidP="00956EE3" w14:paraId="4317FAEE" w14:textId="61342FAB">
      <w:pPr>
        <w:rPr>
          <w:rFonts w:ascii="Arial" w:hAnsi="Arial" w:cs="Arial"/>
          <w:b/>
          <w:szCs w:val="24"/>
        </w:rPr>
      </w:pPr>
      <w:r>
        <w:rPr>
          <w:rFonts w:ascii="Arial" w:hAnsi="Arial" w:cs="Arial"/>
          <w:b/>
          <w:szCs w:val="24"/>
        </w:rPr>
        <w:t xml:space="preserve">New Title:  FSIS requests a change to the title of this collection from “Modernization of </w:t>
      </w:r>
      <w:r w:rsidR="005F6DEF">
        <w:rPr>
          <w:rFonts w:ascii="Arial" w:hAnsi="Arial" w:cs="Arial"/>
          <w:b/>
          <w:szCs w:val="24"/>
        </w:rPr>
        <w:t>Swine</w:t>
      </w:r>
      <w:r>
        <w:rPr>
          <w:rFonts w:ascii="Arial" w:hAnsi="Arial" w:cs="Arial"/>
          <w:b/>
          <w:szCs w:val="24"/>
        </w:rPr>
        <w:t xml:space="preserve"> Slaughter Inspection,” to “New </w:t>
      </w:r>
      <w:r w:rsidR="005F6DEF">
        <w:rPr>
          <w:rFonts w:ascii="Arial" w:hAnsi="Arial" w:cs="Arial"/>
          <w:b/>
          <w:szCs w:val="24"/>
        </w:rPr>
        <w:t xml:space="preserve">Swine </w:t>
      </w:r>
      <w:r>
        <w:rPr>
          <w:rFonts w:ascii="Arial" w:hAnsi="Arial" w:cs="Arial"/>
          <w:b/>
          <w:szCs w:val="24"/>
        </w:rPr>
        <w:t xml:space="preserve">Inspection System” to align it with the title of the FSIS Rule. </w:t>
      </w:r>
    </w:p>
    <w:p w:rsidR="000D6AFC" w:rsidRPr="0042189A" w14:paraId="3F1C8194" w14:textId="428B192C">
      <w:pPr>
        <w:tabs>
          <w:tab w:val="center" w:pos="6480"/>
        </w:tabs>
        <w:outlineLvl w:val="0"/>
        <w:rPr>
          <w:rFonts w:ascii="Arial" w:hAnsi="Arial" w:cs="Arial"/>
          <w:b/>
          <w:sz w:val="22"/>
          <w:szCs w:val="22"/>
        </w:rPr>
      </w:pPr>
    </w:p>
    <w:p w:rsidR="004F674E" w:rsidRPr="00956EE3" w:rsidP="00956EE3" w14:paraId="1B547974" w14:textId="028A443C">
      <w:pPr>
        <w:tabs>
          <w:tab w:val="center" w:pos="6480"/>
        </w:tabs>
        <w:rPr>
          <w:rFonts w:ascii="Arial" w:hAnsi="Arial" w:cs="Arial"/>
          <w:sz w:val="22"/>
          <w:szCs w:val="22"/>
        </w:rPr>
      </w:pPr>
      <w:r w:rsidRPr="0042189A">
        <w:rPr>
          <w:rFonts w:ascii="Arial" w:hAnsi="Arial" w:cs="Arial"/>
          <w:b/>
          <w:sz w:val="22"/>
          <w:szCs w:val="22"/>
        </w:rPr>
        <w:tab/>
      </w:r>
    </w:p>
    <w:p w:rsidR="004F674E" w:rsidRPr="0042189A" w14:paraId="12C42957" w14:textId="77777777">
      <w:pPr>
        <w:outlineLvl w:val="0"/>
        <w:rPr>
          <w:rFonts w:ascii="Arial" w:hAnsi="Arial" w:cs="Arial"/>
          <w:sz w:val="22"/>
          <w:szCs w:val="22"/>
        </w:rPr>
      </w:pPr>
      <w:r w:rsidRPr="0042189A">
        <w:rPr>
          <w:rFonts w:ascii="Arial" w:hAnsi="Arial" w:cs="Arial"/>
          <w:b/>
          <w:sz w:val="22"/>
          <w:szCs w:val="22"/>
        </w:rPr>
        <w:t>1.   C</w:t>
      </w:r>
      <w:r w:rsidRPr="0042189A" w:rsidR="00AF152D">
        <w:rPr>
          <w:rFonts w:ascii="Arial" w:hAnsi="Arial" w:cs="Arial"/>
          <w:b/>
          <w:sz w:val="22"/>
          <w:szCs w:val="22"/>
        </w:rPr>
        <w:t>ircumstances Making Collection o</w:t>
      </w:r>
      <w:r w:rsidRPr="0042189A">
        <w:rPr>
          <w:rFonts w:ascii="Arial" w:hAnsi="Arial" w:cs="Arial"/>
          <w:b/>
          <w:sz w:val="22"/>
          <w:szCs w:val="22"/>
        </w:rPr>
        <w:t>f Information Necessary</w:t>
      </w:r>
      <w:r w:rsidRPr="0042189A">
        <w:rPr>
          <w:rFonts w:ascii="Arial" w:hAnsi="Arial" w:cs="Arial"/>
          <w:sz w:val="22"/>
          <w:szCs w:val="22"/>
        </w:rPr>
        <w:t>:</w:t>
      </w:r>
    </w:p>
    <w:p w:rsidR="004F674E" w:rsidRPr="0042189A" w14:paraId="0A72AC0D" w14:textId="77777777">
      <w:pPr>
        <w:rPr>
          <w:rFonts w:ascii="Arial" w:hAnsi="Arial" w:cs="Arial"/>
          <w:sz w:val="22"/>
          <w:szCs w:val="22"/>
        </w:rPr>
      </w:pPr>
    </w:p>
    <w:p w:rsidR="006A7EB9" w:rsidP="006A7EB9" w14:paraId="6C3F2019" w14:textId="5F1F6CC8">
      <w:pPr>
        <w:ind w:firstLine="720"/>
        <w:rPr>
          <w:rFonts w:ascii="Arial" w:hAnsi="Arial" w:cs="Arial"/>
          <w:sz w:val="22"/>
          <w:szCs w:val="22"/>
        </w:rPr>
      </w:pPr>
      <w:r w:rsidRPr="002C1802">
        <w:rPr>
          <w:rFonts w:ascii="Arial" w:hAnsi="Arial" w:cs="Arial"/>
          <w:sz w:val="22"/>
          <w:szCs w:val="22"/>
        </w:rPr>
        <w:t xml:space="preserve">This </w:t>
      </w:r>
      <w:r w:rsidR="005E1CA4">
        <w:rPr>
          <w:rFonts w:ascii="Arial" w:hAnsi="Arial" w:cs="Arial"/>
          <w:sz w:val="22"/>
          <w:szCs w:val="22"/>
        </w:rPr>
        <w:t xml:space="preserve">is a </w:t>
      </w:r>
      <w:r w:rsidR="00AB38BC">
        <w:rPr>
          <w:rFonts w:ascii="Arial" w:hAnsi="Arial" w:cs="Arial"/>
          <w:sz w:val="22"/>
          <w:szCs w:val="22"/>
        </w:rPr>
        <w:t>request to re</w:t>
      </w:r>
      <w:r w:rsidR="004C5758">
        <w:rPr>
          <w:rFonts w:ascii="Arial" w:hAnsi="Arial" w:cs="Arial"/>
          <w:sz w:val="22"/>
          <w:szCs w:val="22"/>
        </w:rPr>
        <w:t>new</w:t>
      </w:r>
      <w:r w:rsidR="00735263">
        <w:rPr>
          <w:rFonts w:ascii="Arial" w:hAnsi="Arial" w:cs="Arial"/>
          <w:sz w:val="22"/>
          <w:szCs w:val="22"/>
        </w:rPr>
        <w:t xml:space="preserve"> the</w:t>
      </w:r>
      <w:r w:rsidRPr="002C1802" w:rsidR="00076572">
        <w:rPr>
          <w:rFonts w:ascii="Arial" w:hAnsi="Arial" w:cs="Arial"/>
          <w:sz w:val="22"/>
          <w:szCs w:val="22"/>
        </w:rPr>
        <w:t xml:space="preserve"> information collection</w:t>
      </w:r>
      <w:r w:rsidRPr="002C1802" w:rsidR="0063052E">
        <w:rPr>
          <w:rFonts w:ascii="Arial" w:hAnsi="Arial" w:cs="Arial"/>
          <w:sz w:val="22"/>
          <w:szCs w:val="22"/>
        </w:rPr>
        <w:t xml:space="preserve"> </w:t>
      </w:r>
      <w:r w:rsidR="00AB38BC">
        <w:rPr>
          <w:rFonts w:ascii="Arial" w:hAnsi="Arial" w:cs="Arial"/>
          <w:sz w:val="22"/>
          <w:szCs w:val="22"/>
        </w:rPr>
        <w:t>related to</w:t>
      </w:r>
      <w:r w:rsidR="005E1CA4">
        <w:rPr>
          <w:rFonts w:ascii="Arial" w:hAnsi="Arial" w:cs="Arial"/>
          <w:sz w:val="22"/>
          <w:szCs w:val="22"/>
        </w:rPr>
        <w:t xml:space="preserve"> </w:t>
      </w:r>
      <w:r w:rsidR="005F6DEF">
        <w:rPr>
          <w:rFonts w:ascii="Arial" w:hAnsi="Arial" w:cs="Arial"/>
          <w:sz w:val="22"/>
          <w:szCs w:val="22"/>
        </w:rPr>
        <w:t>the New Swine Inspection System</w:t>
      </w:r>
      <w:r w:rsidRPr="002C1802">
        <w:rPr>
          <w:rFonts w:ascii="Arial" w:hAnsi="Arial" w:cs="Arial"/>
          <w:sz w:val="22"/>
          <w:szCs w:val="22"/>
        </w:rPr>
        <w:t>.</w:t>
      </w:r>
      <w:r>
        <w:rPr>
          <w:rFonts w:ascii="Arial" w:hAnsi="Arial" w:cs="Arial"/>
          <w:sz w:val="22"/>
          <w:szCs w:val="22"/>
        </w:rPr>
        <w:t xml:space="preserve"> </w:t>
      </w:r>
    </w:p>
    <w:p w:rsidR="006A7EB9" w:rsidP="006A7EB9" w14:paraId="4CBF53D2" w14:textId="77777777">
      <w:pPr>
        <w:ind w:firstLine="720"/>
        <w:rPr>
          <w:rFonts w:ascii="Arial" w:hAnsi="Arial" w:cs="Arial"/>
          <w:sz w:val="22"/>
          <w:szCs w:val="22"/>
        </w:rPr>
      </w:pPr>
    </w:p>
    <w:p w:rsidR="00DF3993" w:rsidP="006A7EB9" w14:paraId="22613779" w14:textId="77777777">
      <w:pPr>
        <w:ind w:firstLine="720"/>
        <w:rPr>
          <w:rFonts w:ascii="Arial" w:hAnsi="Arial" w:cs="Arial"/>
          <w:sz w:val="22"/>
          <w:szCs w:val="22"/>
        </w:rPr>
      </w:pPr>
      <w:r w:rsidRPr="002C1802">
        <w:rPr>
          <w:rFonts w:ascii="Arial" w:hAnsi="Arial" w:cs="Arial"/>
          <w:sz w:val="22"/>
          <w:szCs w:val="22"/>
        </w:rPr>
        <w:t xml:space="preserve">The Food Safety and Inspection Service (FSIS) </w:t>
      </w:r>
      <w:r w:rsidRPr="002C1802" w:rsidR="0042189A">
        <w:rPr>
          <w:rFonts w:ascii="Arial" w:hAnsi="Arial" w:cs="Arial"/>
          <w:color w:val="000000"/>
          <w:sz w:val="22"/>
          <w:szCs w:val="22"/>
        </w:rPr>
        <w:t>FSIS has been delegated the authority to exercise the functions of the Secretary (7 CFR 2.18, 2.53) as specified in the Federal Meat Inspection Act (FMIA) (21 U.S.C. 601, et seq.).</w:t>
      </w:r>
      <w:r w:rsidRPr="002C1802" w:rsidR="00CC0A18">
        <w:rPr>
          <w:rFonts w:ascii="Arial" w:hAnsi="Arial" w:cs="Arial"/>
          <w:sz w:val="22"/>
          <w:szCs w:val="22"/>
        </w:rPr>
        <w:t xml:space="preserve"> </w:t>
      </w:r>
      <w:r w:rsidRPr="002C1802">
        <w:rPr>
          <w:rFonts w:ascii="Arial" w:hAnsi="Arial" w:cs="Arial"/>
          <w:sz w:val="22"/>
          <w:szCs w:val="22"/>
        </w:rPr>
        <w:t>Th</w:t>
      </w:r>
      <w:r w:rsidRPr="002C1802" w:rsidR="00F5059A">
        <w:rPr>
          <w:rFonts w:ascii="Arial" w:hAnsi="Arial" w:cs="Arial"/>
          <w:sz w:val="22"/>
          <w:szCs w:val="22"/>
        </w:rPr>
        <w:t>is statute</w:t>
      </w:r>
      <w:r w:rsidRPr="002C1802">
        <w:rPr>
          <w:rFonts w:ascii="Arial" w:hAnsi="Arial" w:cs="Arial"/>
          <w:sz w:val="22"/>
          <w:szCs w:val="22"/>
        </w:rPr>
        <w:t xml:space="preserve"> mandate</w:t>
      </w:r>
      <w:r w:rsidRPr="002C1802" w:rsidR="00F5059A">
        <w:rPr>
          <w:rFonts w:ascii="Arial" w:hAnsi="Arial" w:cs="Arial"/>
          <w:sz w:val="22"/>
          <w:szCs w:val="22"/>
        </w:rPr>
        <w:t>s</w:t>
      </w:r>
      <w:r w:rsidRPr="002C1802">
        <w:rPr>
          <w:rFonts w:ascii="Arial" w:hAnsi="Arial" w:cs="Arial"/>
          <w:sz w:val="22"/>
          <w:szCs w:val="22"/>
        </w:rPr>
        <w:t xml:space="preserve"> that FSIS protect the public by ensuring that </w:t>
      </w:r>
      <w:r w:rsidRPr="002C1802" w:rsidR="0042189A">
        <w:rPr>
          <w:rFonts w:ascii="Arial" w:hAnsi="Arial" w:cs="Arial"/>
          <w:sz w:val="22"/>
          <w:szCs w:val="22"/>
        </w:rPr>
        <w:t>meat</w:t>
      </w:r>
      <w:r w:rsidRPr="002C1802">
        <w:rPr>
          <w:rFonts w:ascii="Arial" w:hAnsi="Arial" w:cs="Arial"/>
          <w:sz w:val="22"/>
          <w:szCs w:val="22"/>
        </w:rPr>
        <w:t xml:space="preserve"> products are safe, wholesome, and properly labeled.</w:t>
      </w:r>
    </w:p>
    <w:p w:rsidR="004F674E" w:rsidRPr="006A7EB9" w:rsidP="006A7EB9" w14:paraId="62FF7920" w14:textId="7BAC7714">
      <w:pPr>
        <w:ind w:firstLine="720"/>
        <w:rPr>
          <w:rFonts w:ascii="Arial" w:hAnsi="Arial" w:cs="Arial"/>
          <w:sz w:val="22"/>
          <w:szCs w:val="22"/>
        </w:rPr>
      </w:pPr>
      <w:r w:rsidRPr="002C1802">
        <w:rPr>
          <w:rFonts w:ascii="Arial" w:hAnsi="Arial" w:cs="Arial"/>
          <w:sz w:val="22"/>
          <w:szCs w:val="22"/>
        </w:rPr>
        <w:t xml:space="preserve">  </w:t>
      </w:r>
    </w:p>
    <w:p w:rsidR="002C1802" w:rsidRPr="002C1802" w:rsidP="002C1802" w14:paraId="7DD6B8A8" w14:textId="77777777">
      <w:pPr>
        <w:ind w:firstLine="720"/>
        <w:contextualSpacing/>
        <w:rPr>
          <w:rFonts w:ascii="Arial" w:hAnsi="Arial" w:cs="Arial"/>
          <w:sz w:val="22"/>
          <w:szCs w:val="22"/>
        </w:rPr>
      </w:pPr>
      <w:r w:rsidRPr="002C1802">
        <w:rPr>
          <w:rFonts w:ascii="Arial" w:hAnsi="Arial" w:cs="Arial"/>
          <w:color w:val="000000"/>
          <w:sz w:val="22"/>
          <w:szCs w:val="22"/>
        </w:rPr>
        <w:t xml:space="preserve">FSIS </w:t>
      </w:r>
      <w:r w:rsidR="0038532F">
        <w:rPr>
          <w:rFonts w:ascii="Arial" w:hAnsi="Arial" w:cs="Arial"/>
          <w:color w:val="000000"/>
          <w:sz w:val="22"/>
          <w:szCs w:val="22"/>
        </w:rPr>
        <w:t>amended</w:t>
      </w:r>
      <w:r w:rsidRPr="002C1802">
        <w:rPr>
          <w:rFonts w:ascii="Arial" w:hAnsi="Arial" w:cs="Arial"/>
          <w:sz w:val="22"/>
          <w:szCs w:val="22"/>
        </w:rPr>
        <w:t xml:space="preserve"> the Federal meat inspection regulations to establish a new inspection system for market hog slaughter establishments that has been demonstrated to provide equivalent or greater public health protection than </w:t>
      </w:r>
      <w:r w:rsidR="00AD4F42">
        <w:rPr>
          <w:rFonts w:ascii="Arial" w:hAnsi="Arial" w:cs="Arial"/>
          <w:sz w:val="22"/>
          <w:szCs w:val="22"/>
        </w:rPr>
        <w:t xml:space="preserve">the existing inspection system. </w:t>
      </w:r>
      <w:r w:rsidRPr="002C1802">
        <w:rPr>
          <w:rFonts w:ascii="Arial" w:hAnsi="Arial" w:cs="Arial"/>
          <w:sz w:val="22"/>
          <w:szCs w:val="22"/>
        </w:rPr>
        <w:t xml:space="preserve">The Agency </w:t>
      </w:r>
      <w:r w:rsidR="00DB27FD">
        <w:rPr>
          <w:rFonts w:ascii="Arial" w:hAnsi="Arial" w:cs="Arial"/>
          <w:sz w:val="22"/>
          <w:szCs w:val="22"/>
        </w:rPr>
        <w:t>also made</w:t>
      </w:r>
      <w:r w:rsidRPr="002C1802">
        <w:rPr>
          <w:rFonts w:ascii="Arial" w:hAnsi="Arial" w:cs="Arial"/>
          <w:sz w:val="22"/>
          <w:szCs w:val="22"/>
        </w:rPr>
        <w:t xml:space="preserve"> several changes to the regulations that would affect all establishments that slaughter any swine, regardless of the inspection system under which they operate or the age, size, or class of swine. These changes allow all swine slaughter establishments to develop sampling plans that are more tailored to their specific operations, and thus be more effective in monitoring their specific process control. These </w:t>
      </w:r>
      <w:r w:rsidR="00DB27FD">
        <w:rPr>
          <w:rFonts w:ascii="Arial" w:hAnsi="Arial" w:cs="Arial"/>
          <w:sz w:val="22"/>
          <w:szCs w:val="22"/>
        </w:rPr>
        <w:t>changes also</w:t>
      </w:r>
      <w:r w:rsidRPr="002C1802">
        <w:rPr>
          <w:rFonts w:ascii="Arial" w:hAnsi="Arial" w:cs="Arial"/>
          <w:sz w:val="22"/>
          <w:szCs w:val="22"/>
        </w:rPr>
        <w:t xml:space="preserve"> ensure that before the start of slaughter operations, food-contact surfaces are sanitary and free of enteric pathogens.</w:t>
      </w:r>
    </w:p>
    <w:p w:rsidR="00EA1A64" w:rsidRPr="002C1802" w14:paraId="317704C9" w14:textId="77777777">
      <w:pPr>
        <w:ind w:firstLine="720"/>
        <w:rPr>
          <w:rFonts w:ascii="Arial" w:hAnsi="Arial" w:cs="Arial"/>
          <w:sz w:val="22"/>
          <w:szCs w:val="22"/>
        </w:rPr>
      </w:pPr>
    </w:p>
    <w:p w:rsidR="004F674E" w:rsidRPr="0042189A" w14:paraId="3DFF6152" w14:textId="77777777">
      <w:pPr>
        <w:outlineLvl w:val="0"/>
        <w:rPr>
          <w:rFonts w:ascii="Arial" w:hAnsi="Arial" w:cs="Arial"/>
          <w:sz w:val="22"/>
          <w:szCs w:val="22"/>
        </w:rPr>
      </w:pPr>
      <w:r w:rsidRPr="0042189A">
        <w:rPr>
          <w:rFonts w:ascii="Arial" w:hAnsi="Arial" w:cs="Arial"/>
          <w:b/>
          <w:sz w:val="22"/>
          <w:szCs w:val="22"/>
        </w:rPr>
        <w:t xml:space="preserve">2.   How, By Whom and Purpose </w:t>
      </w:r>
      <w:r w:rsidRPr="0042189A" w:rsidR="007327AE">
        <w:rPr>
          <w:rFonts w:ascii="Arial" w:hAnsi="Arial" w:cs="Arial"/>
          <w:b/>
          <w:sz w:val="22"/>
          <w:szCs w:val="22"/>
        </w:rPr>
        <w:t>For Which Information is to b</w:t>
      </w:r>
      <w:r w:rsidRPr="0042189A">
        <w:rPr>
          <w:rFonts w:ascii="Arial" w:hAnsi="Arial" w:cs="Arial"/>
          <w:b/>
          <w:sz w:val="22"/>
          <w:szCs w:val="22"/>
        </w:rPr>
        <w:t>e Used</w:t>
      </w:r>
      <w:r w:rsidRPr="0042189A">
        <w:rPr>
          <w:rFonts w:ascii="Arial" w:hAnsi="Arial" w:cs="Arial"/>
          <w:sz w:val="22"/>
          <w:szCs w:val="22"/>
        </w:rPr>
        <w:t>:</w:t>
      </w:r>
    </w:p>
    <w:p w:rsidR="004F674E" w:rsidRPr="0042189A" w14:paraId="09455983" w14:textId="77777777">
      <w:pPr>
        <w:rPr>
          <w:rFonts w:ascii="Arial" w:hAnsi="Arial" w:cs="Arial"/>
          <w:sz w:val="22"/>
          <w:szCs w:val="22"/>
        </w:rPr>
      </w:pPr>
    </w:p>
    <w:p w:rsidR="004F674E" w:rsidRPr="0042189A" w:rsidP="006A7EB9" w14:paraId="4487BE72" w14:textId="77777777">
      <w:pPr>
        <w:ind w:firstLine="720"/>
        <w:outlineLvl w:val="0"/>
        <w:rPr>
          <w:rFonts w:ascii="Arial" w:hAnsi="Arial" w:cs="Arial"/>
          <w:sz w:val="22"/>
          <w:szCs w:val="22"/>
        </w:rPr>
      </w:pPr>
      <w:r w:rsidRPr="0042189A">
        <w:rPr>
          <w:rFonts w:ascii="Arial" w:hAnsi="Arial" w:cs="Arial"/>
          <w:sz w:val="22"/>
          <w:szCs w:val="22"/>
        </w:rPr>
        <w:t xml:space="preserve">The following is a discussion of the required information collection and recordkeeping activities.  </w:t>
      </w:r>
    </w:p>
    <w:p w:rsidR="006A7EB9" w:rsidRPr="00545E09" w:rsidP="009732DF" w14:paraId="22C90D16" w14:textId="77777777">
      <w:pPr>
        <w:rPr>
          <w:rFonts w:ascii="Arial" w:hAnsi="Arial" w:cs="Arial"/>
          <w:sz w:val="22"/>
          <w:szCs w:val="22"/>
        </w:rPr>
      </w:pPr>
    </w:p>
    <w:p w:rsidR="00D077E6" w:rsidRPr="00D077E6" w:rsidP="006A7EB9" w14:paraId="2D53EDFF" w14:textId="77777777">
      <w:pPr>
        <w:ind w:firstLine="720"/>
        <w:rPr>
          <w:rFonts w:ascii="Arial" w:hAnsi="Arial" w:cs="Arial"/>
          <w:sz w:val="22"/>
          <w:szCs w:val="22"/>
        </w:rPr>
      </w:pPr>
      <w:r w:rsidRPr="00D077E6">
        <w:rPr>
          <w:rFonts w:ascii="Arial" w:hAnsi="Arial" w:cs="Arial"/>
          <w:sz w:val="22"/>
          <w:szCs w:val="22"/>
        </w:rPr>
        <w:t>FSIS requires that all swine slaughter establishments operating under the New Swine Slaughter Inspection System (NSIS) monitor their systems through microbial testing and recordkeeping. Swine slaughter establishments operating under NSIS must also maintain records to document the total number of animals and carcasses sorted and removed per day and the reasons for their removal. Swine Slaughter establishments may record their disposition data on FSIS Form 6200–3, Establishment Sorting Record, or provide the same information as requested on the form electronically if it is submitted in a format approved by FSIS.</w:t>
      </w:r>
    </w:p>
    <w:p w:rsidR="000470FE" w:rsidP="00682E6C" w14:paraId="1607D1F2" w14:textId="09EF5AEE">
      <w:pPr>
        <w:rPr>
          <w:rFonts w:ascii="Arial" w:hAnsi="Arial" w:cs="Arial"/>
          <w:sz w:val="22"/>
          <w:szCs w:val="22"/>
        </w:rPr>
      </w:pPr>
    </w:p>
    <w:p w:rsidR="00906003" w:rsidRPr="0042189A" w:rsidP="006F67F3" w14:paraId="450DF94B" w14:textId="77777777">
      <w:pPr>
        <w:rPr>
          <w:rFonts w:ascii="Arial" w:hAnsi="Arial" w:cs="Arial"/>
          <w:sz w:val="22"/>
          <w:szCs w:val="22"/>
        </w:rPr>
      </w:pPr>
    </w:p>
    <w:p w:rsidR="004F674E" w:rsidRPr="0042189A" w14:paraId="44219DEB" w14:textId="77777777">
      <w:pPr>
        <w:outlineLvl w:val="0"/>
        <w:rPr>
          <w:rFonts w:ascii="Arial" w:hAnsi="Arial" w:cs="Arial"/>
          <w:sz w:val="22"/>
          <w:szCs w:val="22"/>
        </w:rPr>
      </w:pPr>
      <w:r w:rsidRPr="0042189A">
        <w:rPr>
          <w:rFonts w:ascii="Arial" w:hAnsi="Arial" w:cs="Arial"/>
          <w:b/>
          <w:sz w:val="22"/>
          <w:szCs w:val="22"/>
        </w:rPr>
        <w:t>3.</w:t>
      </w:r>
      <w:r w:rsidRPr="0042189A">
        <w:rPr>
          <w:rFonts w:ascii="Arial" w:hAnsi="Arial" w:cs="Arial"/>
          <w:sz w:val="22"/>
          <w:szCs w:val="22"/>
        </w:rPr>
        <w:t xml:space="preserve">   </w:t>
      </w:r>
      <w:r w:rsidRPr="0042189A" w:rsidR="007327AE">
        <w:rPr>
          <w:rFonts w:ascii="Arial" w:hAnsi="Arial" w:cs="Arial"/>
          <w:b/>
          <w:sz w:val="22"/>
          <w:szCs w:val="22"/>
        </w:rPr>
        <w:t>Use o</w:t>
      </w:r>
      <w:r w:rsidRPr="0042189A">
        <w:rPr>
          <w:rFonts w:ascii="Arial" w:hAnsi="Arial" w:cs="Arial"/>
          <w:b/>
          <w:sz w:val="22"/>
          <w:szCs w:val="22"/>
        </w:rPr>
        <w:t>f Improved Information Technology:</w:t>
      </w:r>
    </w:p>
    <w:p w:rsidR="004F674E" w:rsidRPr="0042189A" w14:paraId="58B41AE2" w14:textId="77777777">
      <w:pPr>
        <w:rPr>
          <w:rFonts w:ascii="Arial" w:hAnsi="Arial" w:cs="Arial"/>
          <w:sz w:val="22"/>
          <w:szCs w:val="22"/>
        </w:rPr>
      </w:pPr>
    </w:p>
    <w:p w:rsidR="00E65CD8" w:rsidRPr="0042189A" w:rsidP="00E65CD8" w14:paraId="10783A21" w14:textId="3B32E195">
      <w:pPr>
        <w:ind w:firstLine="720"/>
        <w:rPr>
          <w:rFonts w:ascii="Arial" w:hAnsi="Arial" w:cs="Arial"/>
          <w:sz w:val="22"/>
          <w:szCs w:val="22"/>
        </w:rPr>
      </w:pPr>
      <w:r w:rsidRPr="0042189A">
        <w:rPr>
          <w:rFonts w:ascii="Arial" w:hAnsi="Arial" w:cs="Arial"/>
          <w:sz w:val="22"/>
          <w:szCs w:val="22"/>
        </w:rPr>
        <w:t>Under</w:t>
      </w:r>
      <w:r w:rsidRPr="0042189A" w:rsidR="004F674E">
        <w:rPr>
          <w:rFonts w:ascii="Arial" w:hAnsi="Arial" w:cs="Arial"/>
          <w:sz w:val="22"/>
          <w:szCs w:val="22"/>
        </w:rPr>
        <w:t xml:space="preserve"> the </w:t>
      </w:r>
      <w:r w:rsidRPr="0042189A" w:rsidR="00983C14">
        <w:rPr>
          <w:rFonts w:ascii="Arial" w:hAnsi="Arial" w:cs="Arial"/>
          <w:sz w:val="22"/>
          <w:szCs w:val="22"/>
        </w:rPr>
        <w:t>E-</w:t>
      </w:r>
      <w:r w:rsidRPr="0042189A" w:rsidR="004F674E">
        <w:rPr>
          <w:rFonts w:ascii="Arial" w:hAnsi="Arial" w:cs="Arial"/>
          <w:sz w:val="22"/>
          <w:szCs w:val="22"/>
        </w:rPr>
        <w:t>Gov Act</w:t>
      </w:r>
      <w:r w:rsidR="005E2D6C">
        <w:rPr>
          <w:rFonts w:ascii="Arial" w:hAnsi="Arial" w:cs="Arial"/>
          <w:sz w:val="22"/>
          <w:szCs w:val="22"/>
        </w:rPr>
        <w:t xml:space="preserve"> of 2002</w:t>
      </w:r>
      <w:r w:rsidRPr="0042189A" w:rsidR="004F674E">
        <w:rPr>
          <w:rFonts w:ascii="Arial" w:hAnsi="Arial" w:cs="Arial"/>
          <w:sz w:val="22"/>
          <w:szCs w:val="22"/>
        </w:rPr>
        <w:t xml:space="preserve">, </w:t>
      </w:r>
      <w:r w:rsidRPr="0042189A" w:rsidR="003A41DC">
        <w:rPr>
          <w:rFonts w:ascii="Arial" w:hAnsi="Arial" w:cs="Arial"/>
          <w:sz w:val="22"/>
          <w:szCs w:val="22"/>
        </w:rPr>
        <w:t xml:space="preserve">firms may </w:t>
      </w:r>
      <w:r w:rsidRPr="0042189A" w:rsidR="007A45FC">
        <w:rPr>
          <w:rFonts w:ascii="Arial" w:hAnsi="Arial" w:cs="Arial"/>
          <w:sz w:val="22"/>
          <w:szCs w:val="22"/>
        </w:rPr>
        <w:t>keep records</w:t>
      </w:r>
      <w:r w:rsidRPr="0042189A" w:rsidR="003A41DC">
        <w:rPr>
          <w:rFonts w:ascii="Arial" w:hAnsi="Arial" w:cs="Arial"/>
          <w:sz w:val="22"/>
          <w:szCs w:val="22"/>
        </w:rPr>
        <w:t xml:space="preserve"> electronically</w:t>
      </w:r>
      <w:r w:rsidRPr="0042189A" w:rsidR="007A45FC">
        <w:rPr>
          <w:rFonts w:ascii="Arial" w:hAnsi="Arial" w:cs="Arial"/>
          <w:sz w:val="22"/>
          <w:szCs w:val="22"/>
        </w:rPr>
        <w:t xml:space="preserve"> </w:t>
      </w:r>
      <w:r w:rsidRPr="0042189A" w:rsidR="004F674E">
        <w:rPr>
          <w:rFonts w:ascii="Arial" w:hAnsi="Arial" w:cs="Arial"/>
          <w:sz w:val="22"/>
          <w:szCs w:val="22"/>
        </w:rPr>
        <w:t>provided that appropriate controls are implemented to ensure the integrity of the electronic data.</w:t>
      </w:r>
      <w:r w:rsidRPr="0042189A">
        <w:rPr>
          <w:rFonts w:ascii="Arial" w:hAnsi="Arial" w:cs="Arial"/>
          <w:sz w:val="22"/>
          <w:szCs w:val="22"/>
        </w:rPr>
        <w:t xml:space="preserve"> </w:t>
      </w:r>
    </w:p>
    <w:p w:rsidR="004F674E" w:rsidRPr="0042189A" w14:paraId="6F5AB849" w14:textId="77777777">
      <w:pPr>
        <w:ind w:firstLine="720"/>
        <w:rPr>
          <w:rFonts w:ascii="Arial" w:hAnsi="Arial" w:cs="Arial"/>
          <w:sz w:val="22"/>
          <w:szCs w:val="22"/>
        </w:rPr>
      </w:pPr>
    </w:p>
    <w:p w:rsidR="004F674E" w:rsidRPr="0042189A" w14:paraId="065CC07C" w14:textId="77777777">
      <w:pPr>
        <w:outlineLvl w:val="0"/>
        <w:rPr>
          <w:rFonts w:ascii="Arial" w:hAnsi="Arial" w:cs="Arial"/>
          <w:sz w:val="22"/>
          <w:szCs w:val="22"/>
        </w:rPr>
      </w:pPr>
      <w:r w:rsidRPr="0042189A">
        <w:rPr>
          <w:rFonts w:ascii="Arial" w:hAnsi="Arial" w:cs="Arial"/>
          <w:b/>
          <w:sz w:val="22"/>
          <w:szCs w:val="22"/>
        </w:rPr>
        <w:t>4.   Efforts to Identify Duplication:</w:t>
      </w:r>
    </w:p>
    <w:p w:rsidR="004F674E" w:rsidRPr="0042189A" w14:paraId="2F51012E" w14:textId="77777777">
      <w:pPr>
        <w:rPr>
          <w:rFonts w:ascii="Arial" w:hAnsi="Arial" w:cs="Arial"/>
          <w:sz w:val="22"/>
          <w:szCs w:val="22"/>
        </w:rPr>
      </w:pPr>
    </w:p>
    <w:p w:rsidR="004F674E" w:rsidRPr="0042189A" w:rsidP="00E65CD8" w14:paraId="51A71B06" w14:textId="77777777">
      <w:pPr>
        <w:ind w:firstLine="720"/>
        <w:rPr>
          <w:rFonts w:ascii="Arial" w:hAnsi="Arial" w:cs="Arial"/>
          <w:sz w:val="22"/>
          <w:szCs w:val="22"/>
        </w:rPr>
      </w:pPr>
      <w:r w:rsidRPr="0042189A">
        <w:rPr>
          <w:rFonts w:ascii="Arial" w:hAnsi="Arial" w:cs="Arial"/>
          <w:sz w:val="22"/>
          <w:szCs w:val="22"/>
        </w:rPr>
        <w:t xml:space="preserve">No other Government agency requires information regarding </w:t>
      </w:r>
      <w:r w:rsidRPr="0042189A" w:rsidR="004B0A08">
        <w:rPr>
          <w:rFonts w:ascii="Arial" w:hAnsi="Arial" w:cs="Arial"/>
          <w:sz w:val="22"/>
          <w:szCs w:val="22"/>
        </w:rPr>
        <w:t>enteric pathogens</w:t>
      </w:r>
      <w:r w:rsidRPr="0042189A" w:rsidR="00A8427B">
        <w:rPr>
          <w:rFonts w:ascii="Arial" w:hAnsi="Arial" w:cs="Arial"/>
          <w:sz w:val="22"/>
          <w:szCs w:val="22"/>
        </w:rPr>
        <w:t xml:space="preserve"> in official</w:t>
      </w:r>
      <w:r w:rsidRPr="0042189A" w:rsidR="00DA7DFE">
        <w:rPr>
          <w:rFonts w:ascii="Arial" w:hAnsi="Arial" w:cs="Arial"/>
          <w:sz w:val="22"/>
          <w:szCs w:val="22"/>
        </w:rPr>
        <w:t xml:space="preserve"> </w:t>
      </w:r>
      <w:r w:rsidR="006A7EB9">
        <w:rPr>
          <w:rFonts w:ascii="Arial" w:hAnsi="Arial" w:cs="Arial"/>
          <w:sz w:val="22"/>
          <w:szCs w:val="22"/>
        </w:rPr>
        <w:t>swine slaughter</w:t>
      </w:r>
      <w:r w:rsidRPr="0042189A" w:rsidR="004B0A08">
        <w:rPr>
          <w:rFonts w:ascii="Arial" w:hAnsi="Arial" w:cs="Arial"/>
          <w:sz w:val="22"/>
          <w:szCs w:val="22"/>
        </w:rPr>
        <w:t xml:space="preserve"> </w:t>
      </w:r>
      <w:r w:rsidRPr="0042189A" w:rsidR="00DA7DFE">
        <w:rPr>
          <w:rFonts w:ascii="Arial" w:hAnsi="Arial" w:cs="Arial"/>
          <w:sz w:val="22"/>
          <w:szCs w:val="22"/>
        </w:rPr>
        <w:t>establishments.</w:t>
      </w:r>
      <w:r w:rsidRPr="0042189A">
        <w:rPr>
          <w:rFonts w:ascii="Arial" w:hAnsi="Arial" w:cs="Arial"/>
          <w:sz w:val="22"/>
          <w:szCs w:val="22"/>
        </w:rPr>
        <w:t xml:space="preserve"> There is no available information that can be used or modified.</w:t>
      </w:r>
    </w:p>
    <w:p w:rsidR="00E71B65" w:rsidRPr="0042189A" w14:paraId="12C4A2CE" w14:textId="77777777">
      <w:pPr>
        <w:rPr>
          <w:rFonts w:ascii="Arial" w:hAnsi="Arial" w:cs="Arial"/>
          <w:b/>
          <w:sz w:val="22"/>
          <w:szCs w:val="22"/>
        </w:rPr>
      </w:pPr>
    </w:p>
    <w:p w:rsidR="004F674E" w:rsidRPr="0042189A" w14:paraId="1CA66259" w14:textId="77777777">
      <w:pPr>
        <w:outlineLvl w:val="0"/>
        <w:rPr>
          <w:rFonts w:ascii="Arial" w:hAnsi="Arial" w:cs="Arial"/>
          <w:b/>
          <w:sz w:val="22"/>
          <w:szCs w:val="22"/>
        </w:rPr>
      </w:pPr>
      <w:r w:rsidRPr="0042189A">
        <w:rPr>
          <w:rFonts w:ascii="Arial" w:hAnsi="Arial" w:cs="Arial"/>
          <w:b/>
          <w:sz w:val="22"/>
          <w:szCs w:val="22"/>
        </w:rPr>
        <w:t>5.   Methods to Minimize Burden on Small Business Entities:</w:t>
      </w:r>
    </w:p>
    <w:p w:rsidR="004F674E" w:rsidRPr="0042189A" w14:paraId="3617BBF0" w14:textId="77777777">
      <w:pPr>
        <w:rPr>
          <w:rFonts w:ascii="Arial" w:hAnsi="Arial" w:cs="Arial"/>
          <w:b/>
          <w:sz w:val="22"/>
          <w:szCs w:val="22"/>
        </w:rPr>
      </w:pPr>
    </w:p>
    <w:p w:rsidR="00E65CD8" w:rsidRPr="0042189A" w14:paraId="4791A43A" w14:textId="77777777">
      <w:pPr>
        <w:ind w:firstLine="720"/>
        <w:rPr>
          <w:rFonts w:ascii="Arial" w:hAnsi="Arial" w:cs="Arial"/>
          <w:sz w:val="22"/>
          <w:szCs w:val="22"/>
        </w:rPr>
      </w:pPr>
      <w:r w:rsidRPr="0042189A">
        <w:rPr>
          <w:rFonts w:ascii="Arial" w:hAnsi="Arial" w:cs="Arial"/>
          <w:sz w:val="22"/>
          <w:szCs w:val="22"/>
        </w:rPr>
        <w:t>Data collected from small businesses a</w:t>
      </w:r>
      <w:r w:rsidR="0006541A">
        <w:rPr>
          <w:rFonts w:ascii="Arial" w:hAnsi="Arial" w:cs="Arial"/>
          <w:sz w:val="22"/>
          <w:szCs w:val="22"/>
        </w:rPr>
        <w:t xml:space="preserve">re the same as for large ones. </w:t>
      </w:r>
      <w:r w:rsidRPr="0042189A">
        <w:rPr>
          <w:rFonts w:ascii="Arial" w:hAnsi="Arial" w:cs="Arial"/>
          <w:sz w:val="22"/>
          <w:szCs w:val="22"/>
        </w:rPr>
        <w:t xml:space="preserve">The information collections must apply to all </w:t>
      </w:r>
      <w:r w:rsidRPr="0042189A" w:rsidR="00594559">
        <w:rPr>
          <w:rFonts w:ascii="Arial" w:hAnsi="Arial" w:cs="Arial"/>
          <w:sz w:val="22"/>
          <w:szCs w:val="22"/>
        </w:rPr>
        <w:t xml:space="preserve">official </w:t>
      </w:r>
      <w:r w:rsidR="006A7EB9">
        <w:rPr>
          <w:rFonts w:ascii="Arial" w:hAnsi="Arial" w:cs="Arial"/>
          <w:sz w:val="22"/>
          <w:szCs w:val="22"/>
        </w:rPr>
        <w:t>swine slaughter</w:t>
      </w:r>
      <w:r w:rsidRPr="0042189A" w:rsidR="00594559">
        <w:rPr>
          <w:rFonts w:ascii="Arial" w:hAnsi="Arial" w:cs="Arial"/>
          <w:sz w:val="22"/>
          <w:szCs w:val="22"/>
        </w:rPr>
        <w:t xml:space="preserve"> </w:t>
      </w:r>
      <w:r w:rsidRPr="0042189A" w:rsidR="002A7EEB">
        <w:rPr>
          <w:rFonts w:ascii="Arial" w:hAnsi="Arial" w:cs="Arial"/>
          <w:sz w:val="22"/>
          <w:szCs w:val="22"/>
        </w:rPr>
        <w:t>establishments</w:t>
      </w:r>
      <w:r w:rsidRPr="0042189A">
        <w:rPr>
          <w:rFonts w:ascii="Arial" w:hAnsi="Arial" w:cs="Arial"/>
          <w:sz w:val="22"/>
          <w:szCs w:val="22"/>
        </w:rPr>
        <w:t>.</w:t>
      </w:r>
      <w:r w:rsidR="00E84402">
        <w:rPr>
          <w:rFonts w:ascii="Arial" w:hAnsi="Arial" w:cs="Arial"/>
          <w:sz w:val="22"/>
          <w:szCs w:val="22"/>
        </w:rPr>
        <w:t xml:space="preserve"> </w:t>
      </w:r>
      <w:r w:rsidRPr="0042189A" w:rsidR="00A8427B">
        <w:rPr>
          <w:rFonts w:ascii="Arial" w:hAnsi="Arial" w:cs="Arial"/>
          <w:sz w:val="22"/>
          <w:szCs w:val="22"/>
        </w:rPr>
        <w:t xml:space="preserve">FSIS estimates that </w:t>
      </w:r>
      <w:r w:rsidR="00C1706B">
        <w:rPr>
          <w:rFonts w:ascii="Arial" w:hAnsi="Arial" w:cs="Arial"/>
          <w:sz w:val="22"/>
          <w:szCs w:val="22"/>
        </w:rPr>
        <w:t>57</w:t>
      </w:r>
      <w:r w:rsidRPr="0042189A" w:rsidR="00A8427B">
        <w:rPr>
          <w:rFonts w:ascii="Arial" w:hAnsi="Arial" w:cs="Arial"/>
          <w:sz w:val="22"/>
          <w:szCs w:val="22"/>
        </w:rPr>
        <w:t xml:space="preserve"> small establishments </w:t>
      </w:r>
      <w:r w:rsidR="00DB27FD">
        <w:rPr>
          <w:rFonts w:ascii="Arial" w:hAnsi="Arial" w:cs="Arial"/>
          <w:sz w:val="22"/>
          <w:szCs w:val="22"/>
        </w:rPr>
        <w:t>are</w:t>
      </w:r>
      <w:r w:rsidRPr="0042189A" w:rsidR="002A7EEB">
        <w:rPr>
          <w:rFonts w:ascii="Arial" w:hAnsi="Arial" w:cs="Arial"/>
          <w:sz w:val="22"/>
          <w:szCs w:val="22"/>
        </w:rPr>
        <w:t xml:space="preserve"> subject to this information collection.</w:t>
      </w:r>
      <w:r w:rsidRPr="0042189A" w:rsidR="00A8427B">
        <w:rPr>
          <w:rFonts w:ascii="Arial" w:hAnsi="Arial" w:cs="Arial"/>
          <w:sz w:val="22"/>
          <w:szCs w:val="22"/>
        </w:rPr>
        <w:t xml:space="preserve"> </w:t>
      </w:r>
    </w:p>
    <w:p w:rsidR="002A7EEB" w:rsidRPr="0042189A" w14:paraId="39562E32" w14:textId="77777777">
      <w:pPr>
        <w:ind w:firstLine="720"/>
        <w:rPr>
          <w:rFonts w:ascii="Arial" w:hAnsi="Arial" w:cs="Arial"/>
          <w:sz w:val="22"/>
          <w:szCs w:val="22"/>
        </w:rPr>
      </w:pPr>
    </w:p>
    <w:p w:rsidR="004F674E" w:rsidRPr="0042189A" w14:paraId="3A3707EF" w14:textId="77777777">
      <w:pPr>
        <w:outlineLvl w:val="0"/>
        <w:rPr>
          <w:rFonts w:ascii="Arial" w:hAnsi="Arial" w:cs="Arial"/>
          <w:b/>
          <w:sz w:val="22"/>
          <w:szCs w:val="22"/>
        </w:rPr>
      </w:pPr>
      <w:r w:rsidRPr="0042189A">
        <w:rPr>
          <w:rFonts w:ascii="Arial" w:hAnsi="Arial" w:cs="Arial"/>
          <w:b/>
          <w:sz w:val="22"/>
          <w:szCs w:val="22"/>
        </w:rPr>
        <w:t>6.   Consequences If Information Were Collected Less Frequently:</w:t>
      </w:r>
    </w:p>
    <w:p w:rsidR="004F674E" w:rsidRPr="0042189A" w14:paraId="6C383882" w14:textId="77777777">
      <w:pPr>
        <w:rPr>
          <w:rFonts w:ascii="Arial" w:hAnsi="Arial" w:cs="Arial"/>
          <w:b/>
          <w:sz w:val="22"/>
          <w:szCs w:val="22"/>
        </w:rPr>
      </w:pPr>
    </w:p>
    <w:p w:rsidR="004F674E" w:rsidRPr="0042189A" w14:paraId="43DCC784" w14:textId="77777777">
      <w:pPr>
        <w:ind w:firstLine="720"/>
        <w:rPr>
          <w:rFonts w:ascii="Arial" w:hAnsi="Arial" w:cs="Arial"/>
          <w:sz w:val="22"/>
          <w:szCs w:val="22"/>
        </w:rPr>
      </w:pPr>
      <w:r w:rsidRPr="0042189A">
        <w:rPr>
          <w:rFonts w:ascii="Arial" w:hAnsi="Arial" w:cs="Arial"/>
          <w:sz w:val="22"/>
          <w:szCs w:val="22"/>
        </w:rPr>
        <w:t xml:space="preserve">To conduct the information collections less frequently will reduce the effectiveness of the </w:t>
      </w:r>
      <w:r w:rsidR="00701613">
        <w:rPr>
          <w:rFonts w:ascii="Arial" w:hAnsi="Arial" w:cs="Arial"/>
          <w:sz w:val="22"/>
          <w:szCs w:val="22"/>
        </w:rPr>
        <w:t>swine</w:t>
      </w:r>
      <w:r w:rsidRPr="0042189A" w:rsidR="004078F2">
        <w:rPr>
          <w:rFonts w:ascii="Arial" w:hAnsi="Arial" w:cs="Arial"/>
          <w:sz w:val="22"/>
          <w:szCs w:val="22"/>
        </w:rPr>
        <w:t xml:space="preserve"> </w:t>
      </w:r>
      <w:r w:rsidR="00701613">
        <w:rPr>
          <w:rFonts w:ascii="Arial" w:hAnsi="Arial" w:cs="Arial"/>
          <w:sz w:val="22"/>
          <w:szCs w:val="22"/>
        </w:rPr>
        <w:t>slaughter</w:t>
      </w:r>
      <w:r w:rsidRPr="0042189A">
        <w:rPr>
          <w:rFonts w:ascii="Arial" w:hAnsi="Arial" w:cs="Arial"/>
          <w:sz w:val="22"/>
          <w:szCs w:val="22"/>
        </w:rPr>
        <w:t xml:space="preserve"> inspection program.</w:t>
      </w:r>
    </w:p>
    <w:p w:rsidR="004F674E" w:rsidRPr="0042189A" w14:paraId="07DEE933" w14:textId="77777777">
      <w:pPr>
        <w:rPr>
          <w:rFonts w:ascii="Arial" w:hAnsi="Arial" w:cs="Arial"/>
          <w:b/>
          <w:sz w:val="22"/>
          <w:szCs w:val="22"/>
        </w:rPr>
      </w:pPr>
    </w:p>
    <w:p w:rsidR="004F674E" w:rsidRPr="0042189A" w14:paraId="0DA4FFA1" w14:textId="77777777">
      <w:pPr>
        <w:outlineLvl w:val="0"/>
        <w:rPr>
          <w:rFonts w:ascii="Arial" w:hAnsi="Arial" w:cs="Arial"/>
          <w:b/>
          <w:sz w:val="22"/>
          <w:szCs w:val="22"/>
        </w:rPr>
      </w:pPr>
      <w:r w:rsidRPr="0042189A">
        <w:rPr>
          <w:rFonts w:ascii="Arial" w:hAnsi="Arial" w:cs="Arial"/>
          <w:b/>
          <w:sz w:val="22"/>
          <w:szCs w:val="22"/>
        </w:rPr>
        <w:t xml:space="preserve">7.   </w:t>
      </w:r>
      <w:r w:rsidRPr="0042189A" w:rsidR="007327AE">
        <w:rPr>
          <w:rFonts w:ascii="Arial" w:hAnsi="Arial" w:cs="Arial"/>
          <w:b/>
          <w:sz w:val="22"/>
          <w:szCs w:val="22"/>
        </w:rPr>
        <w:t>Circumstances that Would Cause the Information Collection to be Conducted in a</w:t>
      </w:r>
      <w:r w:rsidRPr="0042189A">
        <w:rPr>
          <w:rFonts w:ascii="Arial" w:hAnsi="Arial" w:cs="Arial"/>
          <w:b/>
          <w:sz w:val="22"/>
          <w:szCs w:val="22"/>
        </w:rPr>
        <w:t xml:space="preserve"> Manner:</w:t>
      </w:r>
    </w:p>
    <w:p w:rsidR="004F674E" w:rsidRPr="0042189A" w14:paraId="0DEF7C83" w14:textId="77777777">
      <w:pPr>
        <w:pStyle w:val="BodyTextIndent"/>
        <w:rPr>
          <w:rFonts w:ascii="Arial" w:hAnsi="Arial" w:cs="Arial"/>
          <w:sz w:val="22"/>
          <w:szCs w:val="22"/>
        </w:rPr>
      </w:pPr>
    </w:p>
    <w:p w:rsidR="004F674E" w:rsidRPr="0042189A" w:rsidP="007327AE" w14:paraId="378869D5" w14:textId="77777777">
      <w:pPr>
        <w:numPr>
          <w:ilvl w:val="0"/>
          <w:numId w:val="2"/>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respondents to report informa</w:t>
      </w:r>
      <w:r w:rsidRPr="0042189A">
        <w:rPr>
          <w:rFonts w:ascii="Arial" w:hAnsi="Arial" w:cs="Arial"/>
          <w:b/>
          <w:sz w:val="22"/>
          <w:szCs w:val="22"/>
        </w:rPr>
        <w:softHyphen/>
        <w:t>tion to the agency more often than quarterly;</w:t>
      </w:r>
    </w:p>
    <w:p w:rsidR="004F674E" w:rsidRPr="0042189A" w:rsidP="007327AE" w14:paraId="0750EBB8" w14:textId="77777777">
      <w:pPr>
        <w:numPr>
          <w:ilvl w:val="0"/>
          <w:numId w:val="3"/>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respondents to prepare a writ</w:t>
      </w:r>
      <w:r w:rsidRPr="0042189A">
        <w:rPr>
          <w:rFonts w:ascii="Arial" w:hAnsi="Arial" w:cs="Arial"/>
          <w:b/>
          <w:sz w:val="22"/>
          <w:szCs w:val="22"/>
        </w:rPr>
        <w:softHyphen/>
        <w:t>ten response to a collection of infor</w:t>
      </w:r>
      <w:r w:rsidRPr="0042189A">
        <w:rPr>
          <w:rFonts w:ascii="Arial" w:hAnsi="Arial" w:cs="Arial"/>
          <w:b/>
          <w:sz w:val="22"/>
          <w:szCs w:val="22"/>
        </w:rPr>
        <w:softHyphen/>
        <w:t>ma</w:t>
      </w:r>
      <w:r w:rsidRPr="0042189A">
        <w:rPr>
          <w:rFonts w:ascii="Arial" w:hAnsi="Arial" w:cs="Arial"/>
          <w:b/>
          <w:sz w:val="22"/>
          <w:szCs w:val="22"/>
        </w:rPr>
        <w:softHyphen/>
        <w:t>tion in fewer than 30 days after receipt of it;</w:t>
      </w:r>
    </w:p>
    <w:p w:rsidR="004F674E" w:rsidRPr="0042189A" w:rsidP="007327AE" w14:paraId="466FB56E" w14:textId="77777777">
      <w:pPr>
        <w:numPr>
          <w:ilvl w:val="0"/>
          <w:numId w:val="4"/>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respondents to submit more than an original and two copies of any docu</w:t>
      </w:r>
      <w:r w:rsidRPr="0042189A">
        <w:rPr>
          <w:rFonts w:ascii="Arial" w:hAnsi="Arial" w:cs="Arial"/>
          <w:b/>
          <w:sz w:val="22"/>
          <w:szCs w:val="22"/>
        </w:rPr>
        <w:softHyphen/>
        <w:t>ment;</w:t>
      </w:r>
    </w:p>
    <w:p w:rsidR="004F674E" w:rsidRPr="0042189A" w:rsidP="007327AE" w14:paraId="469010A8" w14:textId="77777777">
      <w:pPr>
        <w:numPr>
          <w:ilvl w:val="0"/>
          <w:numId w:val="5"/>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respondents to retain re</w:t>
      </w:r>
      <w:r w:rsidRPr="0042189A">
        <w:rPr>
          <w:rFonts w:ascii="Arial" w:hAnsi="Arial" w:cs="Arial"/>
          <w:b/>
          <w:sz w:val="22"/>
          <w:szCs w:val="22"/>
        </w:rPr>
        <w:softHyphen/>
        <w:t>cords, other than health, medical, governm</w:t>
      </w:r>
      <w:r w:rsidRPr="0042189A">
        <w:rPr>
          <w:rFonts w:ascii="Arial" w:hAnsi="Arial" w:cs="Arial"/>
          <w:b/>
          <w:sz w:val="22"/>
          <w:szCs w:val="22"/>
        </w:rPr>
        <w:softHyphen/>
        <w:t>ent contract, grant-in-aid, or tax records for more than three years;</w:t>
      </w:r>
    </w:p>
    <w:p w:rsidR="004F674E" w:rsidRPr="0042189A" w:rsidP="007327AE" w14:paraId="1FDBD2C0" w14:textId="77777777">
      <w:pPr>
        <w:numPr>
          <w:ilvl w:val="0"/>
          <w:numId w:val="6"/>
        </w:numPr>
        <w:tabs>
          <w:tab w:val="clear" w:pos="360"/>
        </w:tabs>
        <w:spacing w:after="80"/>
        <w:ind w:left="1440" w:hanging="720"/>
        <w:rPr>
          <w:rFonts w:ascii="Arial" w:hAnsi="Arial" w:cs="Arial"/>
          <w:b/>
          <w:sz w:val="22"/>
          <w:szCs w:val="22"/>
        </w:rPr>
      </w:pPr>
      <w:r w:rsidRPr="0042189A">
        <w:rPr>
          <w:rFonts w:ascii="Arial" w:hAnsi="Arial" w:cs="Arial"/>
          <w:b/>
          <w:sz w:val="22"/>
          <w:szCs w:val="22"/>
        </w:rPr>
        <w:t>in connection with a statisti</w:t>
      </w:r>
      <w:r w:rsidRPr="0042189A">
        <w:rPr>
          <w:rFonts w:ascii="Arial" w:hAnsi="Arial" w:cs="Arial"/>
          <w:b/>
          <w:sz w:val="22"/>
          <w:szCs w:val="22"/>
        </w:rPr>
        <w:softHyphen/>
        <w:t>cal sur</w:t>
      </w:r>
      <w:r w:rsidRPr="0042189A">
        <w:rPr>
          <w:rFonts w:ascii="Arial" w:hAnsi="Arial" w:cs="Arial"/>
          <w:b/>
          <w:sz w:val="22"/>
          <w:szCs w:val="22"/>
        </w:rPr>
        <w:softHyphen/>
        <w:t>vey, that is not de</w:t>
      </w:r>
      <w:r w:rsidRPr="0042189A">
        <w:rPr>
          <w:rFonts w:ascii="Arial" w:hAnsi="Arial" w:cs="Arial"/>
          <w:b/>
          <w:sz w:val="22"/>
          <w:szCs w:val="22"/>
        </w:rPr>
        <w:softHyphen/>
        <w:t>signed to produce valid and reli</w:t>
      </w:r>
      <w:r w:rsidRPr="0042189A">
        <w:rPr>
          <w:rFonts w:ascii="Arial" w:hAnsi="Arial" w:cs="Arial"/>
          <w:b/>
          <w:sz w:val="22"/>
          <w:szCs w:val="22"/>
        </w:rPr>
        <w:softHyphen/>
        <w:t>able results that can be general</w:t>
      </w:r>
      <w:r w:rsidRPr="0042189A">
        <w:rPr>
          <w:rFonts w:ascii="Arial" w:hAnsi="Arial" w:cs="Arial"/>
          <w:b/>
          <w:sz w:val="22"/>
          <w:szCs w:val="22"/>
        </w:rPr>
        <w:softHyphen/>
        <w:t>ized to the uni</w:t>
      </w:r>
      <w:r w:rsidRPr="0042189A">
        <w:rPr>
          <w:rFonts w:ascii="Arial" w:hAnsi="Arial" w:cs="Arial"/>
          <w:b/>
          <w:sz w:val="22"/>
          <w:szCs w:val="22"/>
        </w:rPr>
        <w:softHyphen/>
        <w:t>verse of study;</w:t>
      </w:r>
    </w:p>
    <w:p w:rsidR="004F674E" w:rsidRPr="0042189A" w:rsidP="007327AE" w14:paraId="4F30E1CC" w14:textId="77777777">
      <w:pPr>
        <w:numPr>
          <w:ilvl w:val="0"/>
          <w:numId w:val="7"/>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the use of a statis</w:t>
      </w:r>
      <w:r w:rsidRPr="0042189A">
        <w:rPr>
          <w:rFonts w:ascii="Arial" w:hAnsi="Arial" w:cs="Arial"/>
          <w:b/>
          <w:sz w:val="22"/>
          <w:szCs w:val="22"/>
        </w:rPr>
        <w:softHyphen/>
        <w:t>tical data classi</w:t>
      </w:r>
      <w:r w:rsidRPr="0042189A">
        <w:rPr>
          <w:rFonts w:ascii="Arial" w:hAnsi="Arial" w:cs="Arial"/>
          <w:b/>
          <w:sz w:val="22"/>
          <w:szCs w:val="22"/>
        </w:rPr>
        <w:softHyphen/>
        <w:t>fication that has not been re</w:t>
      </w:r>
      <w:r w:rsidRPr="0042189A">
        <w:rPr>
          <w:rFonts w:ascii="Arial" w:hAnsi="Arial" w:cs="Arial"/>
          <w:b/>
          <w:sz w:val="22"/>
          <w:szCs w:val="22"/>
        </w:rPr>
        <w:softHyphen/>
        <w:t>vie</w:t>
      </w:r>
      <w:r w:rsidRPr="0042189A">
        <w:rPr>
          <w:rFonts w:ascii="Arial" w:hAnsi="Arial" w:cs="Arial"/>
          <w:b/>
          <w:sz w:val="22"/>
          <w:szCs w:val="22"/>
        </w:rPr>
        <w:softHyphen/>
        <w:t>wed and approved by OMB;</w:t>
      </w:r>
    </w:p>
    <w:p w:rsidR="004F674E" w:rsidRPr="0042189A" w:rsidP="007327AE" w14:paraId="215324FB" w14:textId="77777777">
      <w:pPr>
        <w:numPr>
          <w:ilvl w:val="0"/>
          <w:numId w:val="8"/>
        </w:numPr>
        <w:spacing w:after="80"/>
        <w:ind w:left="1440" w:hanging="720"/>
        <w:rPr>
          <w:rFonts w:ascii="Arial" w:hAnsi="Arial" w:cs="Arial"/>
          <w:b/>
          <w:sz w:val="22"/>
          <w:szCs w:val="22"/>
        </w:rPr>
      </w:pPr>
      <w:r w:rsidRPr="0042189A">
        <w:rPr>
          <w:rFonts w:ascii="Arial" w:hAnsi="Arial" w:cs="Arial"/>
          <w:b/>
          <w:sz w:val="22"/>
          <w:szCs w:val="22"/>
        </w:rPr>
        <w:t>that includes a pledge of confiden</w:t>
      </w:r>
      <w:r w:rsidRPr="0042189A">
        <w:rPr>
          <w:rFonts w:ascii="Arial" w:hAnsi="Arial" w:cs="Arial"/>
          <w:b/>
          <w:sz w:val="22"/>
          <w:szCs w:val="22"/>
        </w:rPr>
        <w:softHyphen/>
        <w:t>tiali</w:t>
      </w:r>
      <w:r w:rsidRPr="0042189A">
        <w:rPr>
          <w:rFonts w:ascii="Arial" w:hAnsi="Arial" w:cs="Arial"/>
          <w:b/>
          <w:sz w:val="22"/>
          <w:szCs w:val="22"/>
        </w:rPr>
        <w:softHyphen/>
        <w:t>ty that is not supported by au</w:t>
      </w:r>
      <w:r w:rsidRPr="0042189A">
        <w:rPr>
          <w:rFonts w:ascii="Arial" w:hAnsi="Arial" w:cs="Arial"/>
          <w:b/>
          <w:sz w:val="22"/>
          <w:szCs w:val="22"/>
        </w:rPr>
        <w:softHyphen/>
        <w:t>thority estab</w:t>
      </w:r>
      <w:r w:rsidRPr="0042189A">
        <w:rPr>
          <w:rFonts w:ascii="Arial" w:hAnsi="Arial" w:cs="Arial"/>
          <w:b/>
          <w:sz w:val="22"/>
          <w:szCs w:val="22"/>
        </w:rPr>
        <w:softHyphen/>
        <w:t>lished in statute or regu</w:t>
      </w:r>
      <w:r w:rsidRPr="0042189A">
        <w:rPr>
          <w:rFonts w:ascii="Arial" w:hAnsi="Arial" w:cs="Arial"/>
          <w:b/>
          <w:sz w:val="22"/>
          <w:szCs w:val="22"/>
        </w:rPr>
        <w:softHyphen/>
        <w:t>la</w:t>
      </w:r>
      <w:r w:rsidRPr="0042189A">
        <w:rPr>
          <w:rFonts w:ascii="Arial" w:hAnsi="Arial" w:cs="Arial"/>
          <w:b/>
          <w:sz w:val="22"/>
          <w:szCs w:val="22"/>
        </w:rPr>
        <w:softHyphen/>
        <w:t>tion, that is not sup</w:t>
      </w:r>
      <w:r w:rsidRPr="0042189A">
        <w:rPr>
          <w:rFonts w:ascii="Arial" w:hAnsi="Arial" w:cs="Arial"/>
          <w:b/>
          <w:sz w:val="22"/>
          <w:szCs w:val="22"/>
        </w:rPr>
        <w:softHyphen/>
        <w:t>ported by dis</w:t>
      </w:r>
      <w:r w:rsidRPr="0042189A">
        <w:rPr>
          <w:rFonts w:ascii="Arial" w:hAnsi="Arial" w:cs="Arial"/>
          <w:b/>
          <w:sz w:val="22"/>
          <w:szCs w:val="22"/>
        </w:rPr>
        <w:softHyphen/>
        <w:t>closure and data security policies that are consistent with the pledge, or which unneces</w:t>
      </w:r>
      <w:r w:rsidRPr="0042189A">
        <w:rPr>
          <w:rFonts w:ascii="Arial" w:hAnsi="Arial" w:cs="Arial"/>
          <w:b/>
          <w:sz w:val="22"/>
          <w:szCs w:val="22"/>
        </w:rPr>
        <w:softHyphen/>
        <w:t>sarily impedes shar</w:t>
      </w:r>
      <w:r w:rsidRPr="0042189A">
        <w:rPr>
          <w:rFonts w:ascii="Arial" w:hAnsi="Arial" w:cs="Arial"/>
          <w:b/>
          <w:sz w:val="22"/>
          <w:szCs w:val="22"/>
        </w:rPr>
        <w:softHyphen/>
        <w:t>ing of data with other agencies for com</w:t>
      </w:r>
      <w:r w:rsidRPr="0042189A">
        <w:rPr>
          <w:rFonts w:ascii="Arial" w:hAnsi="Arial" w:cs="Arial"/>
          <w:b/>
          <w:sz w:val="22"/>
          <w:szCs w:val="22"/>
        </w:rPr>
        <w:softHyphen/>
        <w:t>patible confiden</w:t>
      </w:r>
      <w:r w:rsidRPr="0042189A">
        <w:rPr>
          <w:rFonts w:ascii="Arial" w:hAnsi="Arial" w:cs="Arial"/>
          <w:b/>
          <w:sz w:val="22"/>
          <w:szCs w:val="22"/>
        </w:rPr>
        <w:softHyphen/>
        <w:t>tial use; or</w:t>
      </w:r>
    </w:p>
    <w:p w:rsidR="004F674E" w:rsidRPr="0042189A" w:rsidP="00F045C2" w14:paraId="0DBE6ACF" w14:textId="2A04F28A">
      <w:pPr>
        <w:numPr>
          <w:ilvl w:val="0"/>
          <w:numId w:val="8"/>
        </w:numPr>
        <w:tabs>
          <w:tab w:val="clear" w:pos="720"/>
        </w:tabs>
        <w:spacing w:after="80"/>
        <w:ind w:left="1440" w:hanging="720"/>
        <w:rPr>
          <w:rFonts w:ascii="Arial" w:hAnsi="Arial" w:cs="Arial"/>
          <w:sz w:val="22"/>
          <w:szCs w:val="22"/>
        </w:rPr>
      </w:pPr>
      <w:r w:rsidRPr="0042189A">
        <w:rPr>
          <w:rFonts w:ascii="Arial" w:hAnsi="Arial" w:cs="Arial"/>
          <w:b/>
          <w:sz w:val="22"/>
          <w:szCs w:val="22"/>
        </w:rPr>
        <w:t>requiring respondents to submit propri</w:t>
      </w:r>
      <w:r w:rsidRPr="0042189A">
        <w:rPr>
          <w:rFonts w:ascii="Arial" w:hAnsi="Arial" w:cs="Arial"/>
          <w:b/>
          <w:sz w:val="22"/>
          <w:szCs w:val="22"/>
        </w:rPr>
        <w:softHyphen/>
        <w:t>etary trade secret, or other confidential information unless the agency can demon</w:t>
      </w:r>
      <w:r w:rsidRPr="0042189A">
        <w:rPr>
          <w:rFonts w:ascii="Arial" w:hAnsi="Arial" w:cs="Arial"/>
          <w:b/>
          <w:sz w:val="22"/>
          <w:szCs w:val="22"/>
        </w:rPr>
        <w:softHyphen/>
        <w:t>strate that it has instituted procedures to protect the information's confidentiality to the extent permit</w:t>
      </w:r>
      <w:r w:rsidRPr="0042189A">
        <w:rPr>
          <w:rFonts w:ascii="Arial" w:hAnsi="Arial" w:cs="Arial"/>
          <w:b/>
          <w:sz w:val="22"/>
          <w:szCs w:val="22"/>
        </w:rPr>
        <w:softHyphen/>
        <w:t>ted by law.</w:t>
      </w:r>
    </w:p>
    <w:p w:rsidR="004F674E" w:rsidRPr="0042189A" w14:paraId="5D142E76" w14:textId="77777777">
      <w:pPr>
        <w:rPr>
          <w:rFonts w:ascii="Arial" w:hAnsi="Arial" w:cs="Arial"/>
          <w:sz w:val="22"/>
          <w:szCs w:val="22"/>
        </w:rPr>
      </w:pPr>
    </w:p>
    <w:p w:rsidR="00DC01AD" w:rsidRPr="0042189A" w:rsidP="00DC01AD" w14:paraId="6A474599" w14:textId="77777777">
      <w:pPr>
        <w:ind w:firstLine="720"/>
        <w:rPr>
          <w:rFonts w:ascii="Arial" w:hAnsi="Arial" w:cs="Arial"/>
          <w:sz w:val="22"/>
          <w:szCs w:val="22"/>
        </w:rPr>
      </w:pPr>
      <w:r w:rsidRPr="0042189A">
        <w:rPr>
          <w:rFonts w:ascii="Arial" w:hAnsi="Arial" w:cs="Arial"/>
          <w:sz w:val="22"/>
          <w:szCs w:val="22"/>
        </w:rPr>
        <w:t xml:space="preserve"> </w:t>
      </w:r>
      <w:r w:rsidRPr="0042189A" w:rsidR="003F0EB5">
        <w:rPr>
          <w:rFonts w:ascii="Arial" w:hAnsi="Arial" w:cs="Arial"/>
          <w:sz w:val="22"/>
          <w:szCs w:val="22"/>
        </w:rPr>
        <w:t xml:space="preserve">Establishments </w:t>
      </w:r>
      <w:r w:rsidR="00DB27FD">
        <w:rPr>
          <w:rFonts w:ascii="Arial" w:hAnsi="Arial" w:cs="Arial"/>
          <w:sz w:val="22"/>
          <w:szCs w:val="22"/>
        </w:rPr>
        <w:t>are</w:t>
      </w:r>
      <w:r w:rsidRPr="0042189A" w:rsidR="007A5C4A">
        <w:rPr>
          <w:rFonts w:ascii="Arial" w:hAnsi="Arial" w:cs="Arial"/>
          <w:sz w:val="22"/>
          <w:szCs w:val="22"/>
        </w:rPr>
        <w:t xml:space="preserve"> required to </w:t>
      </w:r>
      <w:r w:rsidRPr="0042189A" w:rsidR="003F0EB5">
        <w:rPr>
          <w:rFonts w:ascii="Arial" w:hAnsi="Arial" w:cs="Arial"/>
          <w:sz w:val="22"/>
          <w:szCs w:val="22"/>
        </w:rPr>
        <w:t xml:space="preserve">collect and record </w:t>
      </w:r>
      <w:r w:rsidRPr="0042189A" w:rsidR="007A5C4A">
        <w:rPr>
          <w:rFonts w:ascii="Arial" w:hAnsi="Arial" w:cs="Arial"/>
          <w:sz w:val="22"/>
          <w:szCs w:val="22"/>
        </w:rPr>
        <w:t xml:space="preserve">data more frequently that quarterly. </w:t>
      </w:r>
      <w:r w:rsidRPr="0042189A" w:rsidR="00BD3158">
        <w:rPr>
          <w:rFonts w:ascii="Arial" w:hAnsi="Arial" w:cs="Arial"/>
          <w:sz w:val="22"/>
          <w:szCs w:val="22"/>
        </w:rPr>
        <w:t>There are no other circumstances that would cause the guidelines above not to be met</w:t>
      </w:r>
      <w:r w:rsidRPr="0042189A" w:rsidR="000628B9">
        <w:rPr>
          <w:rFonts w:ascii="Arial" w:hAnsi="Arial" w:cs="Arial"/>
          <w:sz w:val="22"/>
          <w:szCs w:val="22"/>
        </w:rPr>
        <w:t xml:space="preserve"> by this information collection</w:t>
      </w:r>
      <w:r w:rsidRPr="0042189A" w:rsidR="00BD3158">
        <w:rPr>
          <w:rFonts w:ascii="Arial" w:hAnsi="Arial" w:cs="Arial"/>
          <w:sz w:val="22"/>
          <w:szCs w:val="22"/>
        </w:rPr>
        <w:t>.</w:t>
      </w:r>
    </w:p>
    <w:p w:rsidR="004F674E" w:rsidRPr="0042189A" w14:paraId="4B45EB87" w14:textId="77777777">
      <w:pPr>
        <w:outlineLvl w:val="0"/>
        <w:rPr>
          <w:rFonts w:ascii="Arial" w:hAnsi="Arial" w:cs="Arial"/>
          <w:b/>
          <w:sz w:val="22"/>
          <w:szCs w:val="22"/>
        </w:rPr>
      </w:pPr>
    </w:p>
    <w:p w:rsidR="004F674E" w:rsidRPr="0042189A" w14:paraId="546977ED" w14:textId="77777777">
      <w:pPr>
        <w:outlineLvl w:val="0"/>
        <w:rPr>
          <w:rFonts w:ascii="Arial" w:hAnsi="Arial" w:cs="Arial"/>
          <w:sz w:val="22"/>
          <w:szCs w:val="22"/>
        </w:rPr>
      </w:pPr>
      <w:r w:rsidRPr="0042189A">
        <w:rPr>
          <w:rFonts w:ascii="Arial" w:hAnsi="Arial" w:cs="Arial"/>
          <w:b/>
          <w:sz w:val="22"/>
          <w:szCs w:val="22"/>
        </w:rPr>
        <w:t xml:space="preserve">8.  </w:t>
      </w:r>
      <w:r w:rsidRPr="0042189A" w:rsidR="00F045C2">
        <w:rPr>
          <w:rFonts w:ascii="Arial" w:hAnsi="Arial" w:cs="Arial"/>
          <w:b/>
          <w:sz w:val="22"/>
          <w:szCs w:val="22"/>
        </w:rPr>
        <w:t xml:space="preserve"> Consultation with Persons Outside t</w:t>
      </w:r>
      <w:r w:rsidRPr="0042189A">
        <w:rPr>
          <w:rFonts w:ascii="Arial" w:hAnsi="Arial" w:cs="Arial"/>
          <w:b/>
          <w:sz w:val="22"/>
          <w:szCs w:val="22"/>
        </w:rPr>
        <w:t>he Agency:</w:t>
      </w:r>
    </w:p>
    <w:p w:rsidR="004F674E" w:rsidRPr="0042189A" w14:paraId="6D2AAFCA" w14:textId="77777777">
      <w:pPr>
        <w:rPr>
          <w:rFonts w:ascii="Arial" w:hAnsi="Arial" w:cs="Arial"/>
          <w:sz w:val="22"/>
          <w:szCs w:val="22"/>
        </w:rPr>
      </w:pPr>
    </w:p>
    <w:p w:rsidR="00397BB1" w:rsidP="00735263" w14:paraId="42EFB162" w14:textId="3DBA09A6">
      <w:pPr>
        <w:ind w:firstLine="720"/>
        <w:rPr>
          <w:rFonts w:ascii="Arial" w:hAnsi="Arial" w:cs="Arial"/>
          <w:sz w:val="22"/>
          <w:szCs w:val="22"/>
        </w:rPr>
      </w:pPr>
      <w:r w:rsidRPr="008F27BF">
        <w:rPr>
          <w:rFonts w:ascii="Arial" w:hAnsi="Arial" w:cs="Arial"/>
          <w:sz w:val="22"/>
          <w:szCs w:val="22"/>
        </w:rPr>
        <w:t>In accordance with the Paperwork Reduction Act, FSIS</w:t>
      </w:r>
      <w:r w:rsidRPr="008F27BF" w:rsidR="0038627E">
        <w:rPr>
          <w:rFonts w:ascii="Arial" w:hAnsi="Arial" w:cs="Arial"/>
          <w:sz w:val="22"/>
          <w:szCs w:val="22"/>
        </w:rPr>
        <w:t xml:space="preserve"> </w:t>
      </w:r>
      <w:r w:rsidRPr="008F27BF">
        <w:rPr>
          <w:rFonts w:ascii="Arial" w:hAnsi="Arial" w:cs="Arial"/>
          <w:sz w:val="22"/>
          <w:szCs w:val="22"/>
        </w:rPr>
        <w:t>embedded</w:t>
      </w:r>
      <w:r w:rsidRPr="008F27BF" w:rsidR="0038627E">
        <w:rPr>
          <w:rFonts w:ascii="Arial" w:hAnsi="Arial" w:cs="Arial"/>
          <w:sz w:val="22"/>
          <w:szCs w:val="22"/>
        </w:rPr>
        <w:t xml:space="preserve"> </w:t>
      </w:r>
      <w:r w:rsidRPr="008F27BF" w:rsidR="0038627E">
        <w:rPr>
          <w:rFonts w:ascii="Arial" w:hAnsi="Arial" w:cs="Arial"/>
          <w:bCs/>
          <w:sz w:val="22"/>
          <w:szCs w:val="22"/>
        </w:rPr>
        <w:t>a 60-day Notice</w:t>
      </w:r>
      <w:r w:rsidRPr="008F27BF" w:rsidR="004B0A08">
        <w:rPr>
          <w:rFonts w:ascii="Arial" w:hAnsi="Arial" w:cs="Arial"/>
          <w:sz w:val="22"/>
          <w:szCs w:val="22"/>
        </w:rPr>
        <w:t xml:space="preserve"> in the </w:t>
      </w:r>
      <w:r w:rsidRPr="008F27BF" w:rsidR="00E35EEB">
        <w:rPr>
          <w:rFonts w:ascii="Arial" w:hAnsi="Arial" w:cs="Arial"/>
          <w:b/>
          <w:bCs/>
          <w:sz w:val="22"/>
          <w:szCs w:val="22"/>
        </w:rPr>
        <w:t>Federal Register</w:t>
      </w:r>
      <w:r w:rsidRPr="008F27BF" w:rsidR="00E35EEB">
        <w:rPr>
          <w:rFonts w:ascii="Arial" w:hAnsi="Arial" w:cs="Arial"/>
          <w:sz w:val="22"/>
          <w:szCs w:val="22"/>
        </w:rPr>
        <w:t xml:space="preserve"> on </w:t>
      </w:r>
      <w:r w:rsidRPr="00926A32" w:rsidR="008F27BF">
        <w:rPr>
          <w:rFonts w:ascii="Arial" w:hAnsi="Arial" w:cs="Arial"/>
          <w:sz w:val="22"/>
          <w:szCs w:val="22"/>
          <w:shd w:val="clear" w:color="auto" w:fill="FFFFFF" w:themeFill="background1"/>
        </w:rPr>
        <w:t xml:space="preserve">February </w:t>
      </w:r>
      <w:r w:rsidRPr="00926A32" w:rsidR="000E5CFE">
        <w:rPr>
          <w:rFonts w:ascii="Arial" w:hAnsi="Arial" w:cs="Arial"/>
          <w:sz w:val="22"/>
          <w:szCs w:val="22"/>
          <w:shd w:val="clear" w:color="auto" w:fill="FFFFFF" w:themeFill="background1"/>
        </w:rPr>
        <w:t>19</w:t>
      </w:r>
      <w:r w:rsidRPr="00926A32" w:rsidR="008F27BF">
        <w:rPr>
          <w:rFonts w:ascii="Arial" w:hAnsi="Arial" w:cs="Arial"/>
          <w:sz w:val="22"/>
          <w:szCs w:val="22"/>
          <w:shd w:val="clear" w:color="auto" w:fill="FFFFFF" w:themeFill="background1"/>
        </w:rPr>
        <w:t>,</w:t>
      </w:r>
      <w:r w:rsidRPr="008F27BF" w:rsidR="008F27BF">
        <w:rPr>
          <w:rFonts w:ascii="Arial" w:hAnsi="Arial" w:cs="Arial"/>
          <w:sz w:val="22"/>
          <w:szCs w:val="22"/>
        </w:rPr>
        <w:t xml:space="preserve"> </w:t>
      </w:r>
      <w:r w:rsidRPr="008F27BF">
        <w:rPr>
          <w:rFonts w:ascii="Arial" w:hAnsi="Arial" w:cs="Arial"/>
          <w:sz w:val="22"/>
          <w:szCs w:val="22"/>
        </w:rPr>
        <w:t xml:space="preserve"> 2026</w:t>
      </w:r>
      <w:r w:rsidR="00947CD0">
        <w:rPr>
          <w:rFonts w:ascii="Arial" w:hAnsi="Arial" w:cs="Arial"/>
          <w:sz w:val="22"/>
          <w:szCs w:val="22"/>
        </w:rPr>
        <w:t xml:space="preserve">, </w:t>
      </w:r>
      <w:r w:rsidR="009A4E45">
        <w:rPr>
          <w:rFonts w:ascii="Arial" w:hAnsi="Arial" w:cs="Arial"/>
          <w:sz w:val="22"/>
          <w:szCs w:val="22"/>
        </w:rPr>
        <w:t>(91 FR 7905)</w:t>
      </w:r>
      <w:r w:rsidR="000E5CFE">
        <w:rPr>
          <w:rFonts w:ascii="Arial" w:hAnsi="Arial" w:cs="Arial"/>
          <w:sz w:val="22"/>
          <w:szCs w:val="22"/>
        </w:rPr>
        <w:t xml:space="preserve"> </w:t>
      </w:r>
      <w:r w:rsidRPr="008F27BF">
        <w:rPr>
          <w:rFonts w:ascii="Arial" w:hAnsi="Arial" w:cs="Arial"/>
          <w:sz w:val="22"/>
          <w:szCs w:val="22"/>
        </w:rPr>
        <w:t xml:space="preserve">requesting comments </w:t>
      </w:r>
      <w:r w:rsidRPr="008F27BF" w:rsidR="0038627E">
        <w:rPr>
          <w:rFonts w:ascii="Arial" w:hAnsi="Arial" w:cs="Arial"/>
          <w:sz w:val="22"/>
          <w:szCs w:val="22"/>
        </w:rPr>
        <w:t xml:space="preserve">on </w:t>
      </w:r>
      <w:r w:rsidRPr="008F27BF">
        <w:rPr>
          <w:rFonts w:ascii="Arial" w:hAnsi="Arial" w:cs="Arial"/>
          <w:sz w:val="22"/>
          <w:szCs w:val="22"/>
        </w:rPr>
        <w:t>thi</w:t>
      </w:r>
      <w:r w:rsidRPr="008F27BF" w:rsidR="002A7EEB">
        <w:rPr>
          <w:rFonts w:ascii="Arial" w:hAnsi="Arial" w:cs="Arial"/>
          <w:sz w:val="22"/>
          <w:szCs w:val="22"/>
        </w:rPr>
        <w:t>s information collection</w:t>
      </w:r>
      <w:r w:rsidRPr="008F27BF">
        <w:rPr>
          <w:rFonts w:ascii="Arial" w:hAnsi="Arial" w:cs="Arial"/>
          <w:sz w:val="22"/>
          <w:szCs w:val="22"/>
        </w:rPr>
        <w:t>.</w:t>
      </w:r>
      <w:r w:rsidRPr="008F27BF" w:rsidR="00371DF2">
        <w:rPr>
          <w:rFonts w:ascii="Arial" w:hAnsi="Arial" w:cs="Arial"/>
          <w:sz w:val="22"/>
          <w:szCs w:val="22"/>
        </w:rPr>
        <w:t xml:space="preserve"> FSIS also consulted with </w:t>
      </w:r>
      <w:r w:rsidRPr="008F27BF" w:rsidR="00A84B2A">
        <w:rPr>
          <w:rFonts w:ascii="Arial" w:hAnsi="Arial" w:cs="Arial"/>
          <w:sz w:val="22"/>
          <w:szCs w:val="22"/>
        </w:rPr>
        <w:t xml:space="preserve">QA Manager, Quality Pork Processors, Inc., </w:t>
      </w:r>
      <w:r w:rsidRPr="008F27BF" w:rsidR="00721C1A">
        <w:rPr>
          <w:rFonts w:ascii="Arial" w:hAnsi="Arial" w:cs="Arial"/>
          <w:sz w:val="22"/>
          <w:szCs w:val="22"/>
        </w:rPr>
        <w:t>507-434-6318; Sr. Director, FSQA Pork, Tyson</w:t>
      </w:r>
      <w:r w:rsidRPr="008F27BF" w:rsidR="0079600E">
        <w:rPr>
          <w:rFonts w:ascii="Arial" w:hAnsi="Arial" w:cs="Arial"/>
          <w:sz w:val="22"/>
          <w:szCs w:val="22"/>
        </w:rPr>
        <w:t xml:space="preserve"> Fresh Meats, 574-398-8505; and </w:t>
      </w:r>
      <w:r w:rsidRPr="008F27BF" w:rsidR="006821EE">
        <w:rPr>
          <w:rFonts w:ascii="Arial" w:hAnsi="Arial" w:cs="Arial"/>
          <w:sz w:val="22"/>
          <w:szCs w:val="22"/>
        </w:rPr>
        <w:t>Plant Food Safety/QA Manager, Smithfield Fresh Meats Corp, 910</w:t>
      </w:r>
      <w:r w:rsidRPr="008F27BF" w:rsidR="008F27BF">
        <w:rPr>
          <w:rFonts w:ascii="Arial" w:hAnsi="Arial" w:cs="Arial"/>
          <w:sz w:val="22"/>
          <w:szCs w:val="22"/>
        </w:rPr>
        <w:t>-885-1419.</w:t>
      </w:r>
      <w:r w:rsidRPr="008F27BF" w:rsidR="0079600E">
        <w:rPr>
          <w:rFonts w:ascii="Arial" w:hAnsi="Arial" w:cs="Arial"/>
          <w:sz w:val="22"/>
          <w:szCs w:val="22"/>
        </w:rPr>
        <w:t xml:space="preserve"> All three individuals agreed with the Agency’s burden estimates. Therefore, the Agency is making no change to the estimated time for completion.</w:t>
      </w:r>
    </w:p>
    <w:p w:rsidR="00331B7C" w:rsidRPr="0042189A" w:rsidP="008F27BF" w14:paraId="19A6B96B" w14:textId="1AF5C476">
      <w:pPr>
        <w:rPr>
          <w:rFonts w:ascii="Arial" w:hAnsi="Arial" w:cs="Arial"/>
          <w:sz w:val="22"/>
          <w:szCs w:val="22"/>
        </w:rPr>
      </w:pPr>
    </w:p>
    <w:p w:rsidR="004F674E" w:rsidRPr="0042189A" w14:paraId="7B3C2600" w14:textId="77777777">
      <w:pPr>
        <w:outlineLvl w:val="0"/>
        <w:rPr>
          <w:rFonts w:ascii="Arial" w:hAnsi="Arial" w:cs="Arial"/>
          <w:b/>
          <w:sz w:val="22"/>
          <w:szCs w:val="22"/>
        </w:rPr>
      </w:pPr>
      <w:r w:rsidRPr="0042189A">
        <w:rPr>
          <w:rFonts w:ascii="Arial" w:hAnsi="Arial" w:cs="Arial"/>
          <w:b/>
          <w:sz w:val="22"/>
          <w:szCs w:val="22"/>
        </w:rPr>
        <w:t>9.</w:t>
      </w:r>
      <w:r w:rsidRPr="0042189A">
        <w:rPr>
          <w:rFonts w:ascii="Arial" w:hAnsi="Arial" w:cs="Arial"/>
          <w:b/>
          <w:sz w:val="22"/>
          <w:szCs w:val="22"/>
        </w:rPr>
        <w:tab/>
        <w:t>Payment or Gifts to Respondents:</w:t>
      </w:r>
    </w:p>
    <w:p w:rsidR="004F674E" w:rsidRPr="0042189A" w14:paraId="4D8ABC12" w14:textId="77777777">
      <w:pPr>
        <w:rPr>
          <w:rFonts w:ascii="Arial" w:hAnsi="Arial" w:cs="Arial"/>
          <w:b/>
          <w:sz w:val="22"/>
          <w:szCs w:val="22"/>
        </w:rPr>
      </w:pPr>
    </w:p>
    <w:p w:rsidR="004F674E" w:rsidRPr="0042189A" w14:paraId="5E5DD1EF" w14:textId="77777777">
      <w:pPr>
        <w:ind w:firstLine="720"/>
        <w:outlineLvl w:val="0"/>
        <w:rPr>
          <w:rFonts w:ascii="Arial" w:hAnsi="Arial" w:cs="Arial"/>
          <w:b/>
          <w:sz w:val="22"/>
          <w:szCs w:val="22"/>
        </w:rPr>
      </w:pPr>
      <w:r w:rsidRPr="0042189A">
        <w:rPr>
          <w:rFonts w:ascii="Arial" w:hAnsi="Arial" w:cs="Arial"/>
          <w:sz w:val="22"/>
          <w:szCs w:val="22"/>
        </w:rPr>
        <w:t>Respondents will not receive any gifts or payments.</w:t>
      </w:r>
    </w:p>
    <w:p w:rsidR="004F674E" w:rsidRPr="0042189A" w14:paraId="504B9E08" w14:textId="77777777">
      <w:pPr>
        <w:rPr>
          <w:rFonts w:ascii="Arial" w:hAnsi="Arial" w:cs="Arial"/>
          <w:b/>
          <w:sz w:val="22"/>
          <w:szCs w:val="22"/>
        </w:rPr>
      </w:pPr>
    </w:p>
    <w:p w:rsidR="004F674E" w:rsidRPr="0042189A" w14:paraId="7FFA7B6F" w14:textId="77777777">
      <w:pPr>
        <w:outlineLvl w:val="0"/>
        <w:rPr>
          <w:rFonts w:ascii="Arial" w:hAnsi="Arial" w:cs="Arial"/>
          <w:b/>
          <w:sz w:val="22"/>
          <w:szCs w:val="22"/>
        </w:rPr>
      </w:pPr>
      <w:r w:rsidRPr="0042189A">
        <w:rPr>
          <w:rFonts w:ascii="Arial" w:hAnsi="Arial" w:cs="Arial"/>
          <w:b/>
          <w:sz w:val="22"/>
          <w:szCs w:val="22"/>
        </w:rPr>
        <w:t>10.   Confidentiality Provided to Respondents:</w:t>
      </w:r>
    </w:p>
    <w:p w:rsidR="004F674E" w:rsidRPr="0042189A" w14:paraId="475E4C0F" w14:textId="77777777">
      <w:pPr>
        <w:rPr>
          <w:rFonts w:ascii="Arial" w:hAnsi="Arial" w:cs="Arial"/>
          <w:b/>
          <w:sz w:val="22"/>
          <w:szCs w:val="22"/>
        </w:rPr>
      </w:pPr>
    </w:p>
    <w:p w:rsidR="005072F8" w:rsidRPr="0042189A" w:rsidP="005072F8" w14:paraId="0798A34F" w14:textId="77777777">
      <w:pPr>
        <w:ind w:firstLine="720"/>
        <w:rPr>
          <w:rFonts w:ascii="Arial" w:hAnsi="Arial" w:cs="Arial"/>
          <w:color w:val="000000"/>
          <w:sz w:val="22"/>
          <w:szCs w:val="22"/>
        </w:rPr>
      </w:pPr>
      <w:r w:rsidRPr="0042189A">
        <w:rPr>
          <w:rFonts w:ascii="Arial" w:hAnsi="Arial" w:cs="Arial"/>
          <w:color w:val="000000"/>
          <w:sz w:val="22"/>
          <w:szCs w:val="22"/>
        </w:rPr>
        <w:t>No additional assurance of confidentiality is provided wi</w:t>
      </w:r>
      <w:r w:rsidR="00E84402">
        <w:rPr>
          <w:rFonts w:ascii="Arial" w:hAnsi="Arial" w:cs="Arial"/>
          <w:color w:val="000000"/>
          <w:sz w:val="22"/>
          <w:szCs w:val="22"/>
        </w:rPr>
        <w:t xml:space="preserve">th this information collection. </w:t>
      </w:r>
      <w:r w:rsidRPr="0042189A">
        <w:rPr>
          <w:rFonts w:ascii="Arial" w:hAnsi="Arial" w:cs="Arial"/>
          <w:color w:val="000000"/>
          <w:sz w:val="22"/>
          <w:szCs w:val="22"/>
        </w:rPr>
        <w:t>Any and all information obtained in this collection shall not be disclosed except in accordance with 5 U.S.C.552a.</w:t>
      </w:r>
    </w:p>
    <w:p w:rsidR="005072F8" w:rsidRPr="0042189A" w:rsidP="005072F8" w14:paraId="05BDC899" w14:textId="77777777">
      <w:pPr>
        <w:rPr>
          <w:rFonts w:ascii="Arial" w:hAnsi="Arial" w:cs="Arial"/>
          <w:sz w:val="22"/>
          <w:szCs w:val="22"/>
        </w:rPr>
      </w:pPr>
    </w:p>
    <w:p w:rsidR="004F674E" w:rsidRPr="0042189A" w14:paraId="5CC54037" w14:textId="77777777">
      <w:pPr>
        <w:outlineLvl w:val="0"/>
        <w:rPr>
          <w:rFonts w:ascii="Arial" w:hAnsi="Arial" w:cs="Arial"/>
          <w:b/>
          <w:sz w:val="22"/>
          <w:szCs w:val="22"/>
        </w:rPr>
      </w:pPr>
      <w:r w:rsidRPr="0042189A">
        <w:rPr>
          <w:rFonts w:ascii="Arial" w:hAnsi="Arial" w:cs="Arial"/>
          <w:b/>
          <w:sz w:val="22"/>
          <w:szCs w:val="22"/>
        </w:rPr>
        <w:t>11.  Questions of a Sensitive Nature:</w:t>
      </w:r>
    </w:p>
    <w:p w:rsidR="004F674E" w:rsidRPr="0042189A" w14:paraId="163D6562" w14:textId="77777777">
      <w:pPr>
        <w:rPr>
          <w:rFonts w:ascii="Arial" w:hAnsi="Arial" w:cs="Arial"/>
          <w:b/>
          <w:sz w:val="22"/>
          <w:szCs w:val="22"/>
        </w:rPr>
      </w:pPr>
    </w:p>
    <w:p w:rsidR="004F674E" w:rsidRPr="0042189A" w14:paraId="4C672D8D" w14:textId="77777777">
      <w:pPr>
        <w:ind w:firstLine="720"/>
        <w:outlineLvl w:val="0"/>
        <w:rPr>
          <w:rFonts w:ascii="Arial" w:hAnsi="Arial" w:cs="Arial"/>
          <w:sz w:val="22"/>
          <w:szCs w:val="22"/>
        </w:rPr>
      </w:pPr>
      <w:r w:rsidRPr="0042189A">
        <w:rPr>
          <w:rFonts w:ascii="Arial" w:hAnsi="Arial" w:cs="Arial"/>
          <w:sz w:val="22"/>
          <w:szCs w:val="22"/>
        </w:rPr>
        <w:t>The applicants are not asked to furnish any information of a sensitive nature.</w:t>
      </w:r>
    </w:p>
    <w:p w:rsidR="004F674E" w:rsidRPr="0042189A" w14:paraId="2D4B68F8" w14:textId="77777777">
      <w:pPr>
        <w:rPr>
          <w:rFonts w:ascii="Arial" w:hAnsi="Arial" w:cs="Arial"/>
          <w:b/>
          <w:sz w:val="22"/>
          <w:szCs w:val="22"/>
        </w:rPr>
      </w:pPr>
    </w:p>
    <w:p w:rsidR="004F674E" w:rsidRPr="0042189A" w14:paraId="4106B767" w14:textId="77777777">
      <w:pPr>
        <w:outlineLvl w:val="0"/>
        <w:rPr>
          <w:rFonts w:ascii="Arial" w:hAnsi="Arial" w:cs="Arial"/>
          <w:b/>
          <w:sz w:val="22"/>
          <w:szCs w:val="22"/>
        </w:rPr>
      </w:pPr>
      <w:r w:rsidRPr="0042189A">
        <w:rPr>
          <w:rFonts w:ascii="Arial" w:hAnsi="Arial" w:cs="Arial"/>
          <w:b/>
          <w:sz w:val="22"/>
          <w:szCs w:val="22"/>
        </w:rPr>
        <w:t>12.  Estimate of Burden</w:t>
      </w:r>
    </w:p>
    <w:p w:rsidR="004F674E" w:rsidRPr="0042189A" w14:paraId="39B6C4EF" w14:textId="77777777">
      <w:pPr>
        <w:rPr>
          <w:rFonts w:ascii="Arial" w:hAnsi="Arial" w:cs="Arial"/>
          <w:sz w:val="22"/>
          <w:szCs w:val="22"/>
        </w:rPr>
      </w:pPr>
    </w:p>
    <w:p w:rsidR="00CF772C" w:rsidRPr="0042189A" w:rsidP="001146F4" w14:paraId="03C9F61E" w14:textId="295F6BB4">
      <w:pPr>
        <w:ind w:firstLine="720"/>
        <w:rPr>
          <w:rFonts w:ascii="Arial" w:hAnsi="Arial" w:cs="Arial"/>
          <w:sz w:val="22"/>
          <w:szCs w:val="22"/>
        </w:rPr>
      </w:pPr>
      <w:r w:rsidRPr="0042189A">
        <w:rPr>
          <w:rFonts w:ascii="Arial" w:hAnsi="Arial" w:cs="Arial"/>
          <w:sz w:val="22"/>
          <w:szCs w:val="22"/>
        </w:rPr>
        <w:t>The total burden estimate for the reporting and recordkeeping re</w:t>
      </w:r>
      <w:r w:rsidRPr="0042189A" w:rsidR="002849AB">
        <w:rPr>
          <w:rFonts w:ascii="Arial" w:hAnsi="Arial" w:cs="Arial"/>
          <w:sz w:val="22"/>
          <w:szCs w:val="22"/>
        </w:rPr>
        <w:t xml:space="preserve">quirements associated with this </w:t>
      </w:r>
      <w:r w:rsidRPr="0042189A">
        <w:rPr>
          <w:rFonts w:ascii="Arial" w:hAnsi="Arial" w:cs="Arial"/>
          <w:sz w:val="22"/>
          <w:szCs w:val="22"/>
        </w:rPr>
        <w:t xml:space="preserve">information collection is </w:t>
      </w:r>
      <w:r w:rsidR="00242C60">
        <w:rPr>
          <w:rFonts w:ascii="Arial" w:hAnsi="Arial" w:cs="Arial"/>
          <w:sz w:val="22"/>
          <w:szCs w:val="22"/>
        </w:rPr>
        <w:t>4,34</w:t>
      </w:r>
      <w:r w:rsidR="003758E0">
        <w:rPr>
          <w:rFonts w:ascii="Arial" w:hAnsi="Arial" w:cs="Arial"/>
          <w:sz w:val="22"/>
          <w:szCs w:val="22"/>
        </w:rPr>
        <w:t xml:space="preserve">8 </w:t>
      </w:r>
      <w:r w:rsidRPr="0042189A" w:rsidR="009904C0">
        <w:rPr>
          <w:rFonts w:ascii="Arial" w:hAnsi="Arial" w:cs="Arial"/>
          <w:sz w:val="22"/>
          <w:szCs w:val="22"/>
        </w:rPr>
        <w:t>hours</w:t>
      </w:r>
      <w:r w:rsidRPr="0042189A">
        <w:rPr>
          <w:rFonts w:ascii="Arial" w:hAnsi="Arial" w:cs="Arial"/>
          <w:sz w:val="22"/>
          <w:szCs w:val="22"/>
        </w:rPr>
        <w:t xml:space="preserve">. </w:t>
      </w:r>
    </w:p>
    <w:p w:rsidR="00CF772C" w:rsidRPr="0042189A" w:rsidP="00CF772C" w14:paraId="75F3892E" w14:textId="77777777">
      <w:pPr>
        <w:rPr>
          <w:rFonts w:ascii="Arial" w:hAnsi="Arial" w:cs="Arial"/>
          <w:sz w:val="22"/>
          <w:szCs w:val="22"/>
        </w:rPr>
      </w:pPr>
    </w:p>
    <w:p w:rsidR="00941522" w:rsidRPr="0042189A" w:rsidP="00941522" w14:paraId="1AE290F7" w14:textId="77777777">
      <w:pPr>
        <w:ind w:firstLine="720"/>
        <w:rPr>
          <w:rFonts w:ascii="Arial" w:hAnsi="Arial" w:cs="Arial"/>
          <w:sz w:val="22"/>
          <w:szCs w:val="22"/>
        </w:rPr>
      </w:pPr>
      <w:r w:rsidRPr="0042189A">
        <w:rPr>
          <w:rFonts w:ascii="Arial" w:hAnsi="Arial" w:cs="Arial"/>
          <w:sz w:val="22"/>
          <w:szCs w:val="22"/>
        </w:rPr>
        <w:t xml:space="preserve">FSIS estimates that a total of </w:t>
      </w:r>
      <w:r w:rsidR="0037734A">
        <w:rPr>
          <w:rFonts w:ascii="Arial" w:hAnsi="Arial" w:cs="Arial"/>
          <w:sz w:val="22"/>
          <w:szCs w:val="22"/>
        </w:rPr>
        <w:t>74</w:t>
      </w:r>
      <w:r w:rsidRPr="0042189A" w:rsidR="0037734A">
        <w:rPr>
          <w:rFonts w:ascii="Arial" w:hAnsi="Arial" w:cs="Arial"/>
          <w:sz w:val="22"/>
          <w:szCs w:val="22"/>
        </w:rPr>
        <w:t xml:space="preserve"> </w:t>
      </w:r>
      <w:r w:rsidRPr="0042189A">
        <w:rPr>
          <w:rFonts w:ascii="Arial" w:hAnsi="Arial" w:cs="Arial"/>
          <w:sz w:val="22"/>
          <w:szCs w:val="22"/>
        </w:rPr>
        <w:t xml:space="preserve">establishments would </w:t>
      </w:r>
      <w:r w:rsidRPr="0042189A" w:rsidR="0016793B">
        <w:rPr>
          <w:rFonts w:ascii="Arial" w:hAnsi="Arial" w:cs="Arial"/>
          <w:sz w:val="22"/>
          <w:szCs w:val="22"/>
        </w:rPr>
        <w:t>record the results of</w:t>
      </w:r>
      <w:r w:rsidRPr="0042189A">
        <w:rPr>
          <w:rFonts w:ascii="Arial" w:hAnsi="Arial" w:cs="Arial"/>
          <w:sz w:val="22"/>
          <w:szCs w:val="22"/>
        </w:rPr>
        <w:t xml:space="preserve"> a micro test </w:t>
      </w:r>
      <w:r w:rsidR="008F41BE">
        <w:rPr>
          <w:rFonts w:ascii="Arial" w:hAnsi="Arial" w:cs="Arial"/>
          <w:sz w:val="22"/>
          <w:szCs w:val="22"/>
        </w:rPr>
        <w:t>an average of 1,051</w:t>
      </w:r>
      <w:r w:rsidRPr="0042189A">
        <w:rPr>
          <w:rFonts w:ascii="Arial" w:hAnsi="Arial" w:cs="Arial"/>
          <w:sz w:val="22"/>
          <w:szCs w:val="22"/>
        </w:rPr>
        <w:t xml:space="preserve"> times annually for a total of </w:t>
      </w:r>
      <w:r w:rsidR="008F41BE">
        <w:rPr>
          <w:rFonts w:ascii="Arial" w:hAnsi="Arial" w:cs="Arial"/>
          <w:sz w:val="22"/>
          <w:szCs w:val="22"/>
        </w:rPr>
        <w:t>3,240</w:t>
      </w:r>
      <w:r w:rsidRPr="0042189A" w:rsidR="005A6474">
        <w:rPr>
          <w:rFonts w:ascii="Arial" w:hAnsi="Arial" w:cs="Arial"/>
          <w:sz w:val="22"/>
          <w:szCs w:val="22"/>
        </w:rPr>
        <w:t xml:space="preserve"> </w:t>
      </w:r>
      <w:r w:rsidRPr="0042189A">
        <w:rPr>
          <w:rFonts w:ascii="Arial" w:hAnsi="Arial" w:cs="Arial"/>
          <w:sz w:val="22"/>
          <w:szCs w:val="22"/>
        </w:rPr>
        <w:t>hours.</w:t>
      </w:r>
    </w:p>
    <w:p w:rsidR="00731E90" w:rsidRPr="0042189A" w:rsidP="00CB49E2" w14:paraId="00E012E6" w14:textId="77777777">
      <w:pPr>
        <w:rPr>
          <w:rFonts w:ascii="Arial" w:hAnsi="Arial" w:cs="Arial"/>
          <w:b/>
          <w:bCs/>
          <w:sz w:val="22"/>
          <w:szCs w:val="22"/>
        </w:rPr>
      </w:pPr>
    </w:p>
    <w:p w:rsidR="00731E90" w:rsidRPr="0042189A" w:rsidP="00CB49E2" w14:paraId="2F41B9C1" w14:textId="77777777">
      <w:pPr>
        <w:rPr>
          <w:rFonts w:ascii="Arial" w:hAnsi="Arial" w:cs="Arial"/>
          <w:b/>
          <w:bCs/>
          <w:sz w:val="22"/>
          <w:szCs w:val="22"/>
        </w:rPr>
      </w:pPr>
    </w:p>
    <w:p w:rsidR="00CF0272" w:rsidRPr="0042189A" w:rsidP="00CF0272" w14:paraId="077FDD6F" w14:textId="77777777">
      <w:pPr>
        <w:outlineLvl w:val="0"/>
        <w:rPr>
          <w:rFonts w:ascii="Arial" w:hAnsi="Arial" w:cs="Arial"/>
          <w:b/>
          <w:sz w:val="22"/>
          <w:szCs w:val="22"/>
        </w:rPr>
      </w:pPr>
      <w:r w:rsidRPr="0042189A">
        <w:rPr>
          <w:rFonts w:ascii="Arial" w:hAnsi="Arial" w:cs="Arial"/>
          <w:b/>
          <w:sz w:val="22"/>
          <w:szCs w:val="22"/>
        </w:rPr>
        <w:t xml:space="preserve">                     </w:t>
      </w:r>
      <w:r w:rsidRPr="0042189A" w:rsidR="004C7A3A">
        <w:rPr>
          <w:rFonts w:ascii="Arial" w:hAnsi="Arial" w:cs="Arial"/>
          <w:b/>
          <w:sz w:val="22"/>
          <w:szCs w:val="22"/>
        </w:rPr>
        <w:t xml:space="preserve">               </w:t>
      </w:r>
      <w:r w:rsidRPr="0042189A">
        <w:rPr>
          <w:rFonts w:ascii="Arial" w:hAnsi="Arial" w:cs="Arial"/>
          <w:b/>
          <w:sz w:val="22"/>
          <w:szCs w:val="22"/>
        </w:rPr>
        <w:t>MICROBIAL TESTING</w:t>
      </w:r>
      <w:r w:rsidRPr="0042189A" w:rsidR="004C7A3A">
        <w:rPr>
          <w:rFonts w:ascii="Arial" w:hAnsi="Arial" w:cs="Arial"/>
          <w:b/>
          <w:sz w:val="22"/>
          <w:szCs w:val="22"/>
        </w:rPr>
        <w:t xml:space="preserve"> DATA RECORDKEEPING</w:t>
      </w:r>
    </w:p>
    <w:p w:rsidR="00427D36" w:rsidRPr="0042189A" w:rsidP="00427D36" w14:paraId="4F5EB2C5" w14:textId="77777777">
      <w:pPr>
        <w:rPr>
          <w:rFonts w:ascii="Arial" w:hAnsi="Arial" w:cs="Arial"/>
          <w:b/>
          <w:sz w:val="22"/>
          <w:szCs w:val="22"/>
        </w:rPr>
      </w:pPr>
      <w:r w:rsidRPr="0042189A">
        <w:rPr>
          <w:rFonts w:ascii="Arial" w:hAnsi="Arial" w:cs="Arial"/>
          <w:b/>
          <w:sz w:val="22"/>
          <w:szCs w:val="22"/>
        </w:rPr>
        <w:t xml:space="preserve">                                                         </w:t>
      </w:r>
      <w:r w:rsidRPr="0042189A" w:rsidR="004C7A3A">
        <w:rPr>
          <w:rFonts w:ascii="Arial" w:hAnsi="Arial" w:cs="Arial"/>
          <w:b/>
          <w:sz w:val="22"/>
          <w:szCs w:val="22"/>
        </w:rPr>
        <w:t xml:space="preserve">(9 CFR </w:t>
      </w:r>
      <w:r w:rsidR="00F75933">
        <w:rPr>
          <w:rFonts w:ascii="Arial" w:hAnsi="Arial" w:cs="Arial"/>
          <w:b/>
          <w:sz w:val="22"/>
          <w:szCs w:val="22"/>
        </w:rPr>
        <w:t>310.</w:t>
      </w:r>
      <w:r w:rsidR="00F91DE5">
        <w:rPr>
          <w:rFonts w:ascii="Arial" w:hAnsi="Arial" w:cs="Arial"/>
          <w:b/>
          <w:sz w:val="22"/>
          <w:szCs w:val="22"/>
        </w:rPr>
        <w:t>18</w:t>
      </w:r>
      <w:r w:rsidR="00F75933">
        <w:rPr>
          <w:rFonts w:ascii="Arial" w:hAnsi="Arial" w:cs="Arial"/>
          <w:b/>
          <w:sz w:val="22"/>
          <w:szCs w:val="22"/>
        </w:rPr>
        <w:t>)</w:t>
      </w:r>
    </w:p>
    <w:tbl>
      <w:tblPr>
        <w:tblW w:w="0" w:type="auto"/>
        <w:tblInd w:w="136" w:type="dxa"/>
        <w:tblLayout w:type="fixed"/>
        <w:tblCellMar>
          <w:left w:w="136" w:type="dxa"/>
          <w:right w:w="136" w:type="dxa"/>
        </w:tblCellMar>
        <w:tblLook w:val="0000"/>
      </w:tblPr>
      <w:tblGrid>
        <w:gridCol w:w="1440"/>
        <w:gridCol w:w="1440"/>
        <w:gridCol w:w="1476"/>
        <w:gridCol w:w="1584"/>
        <w:gridCol w:w="1530"/>
        <w:gridCol w:w="2160"/>
      </w:tblGrid>
      <w:tr w14:paraId="7D13B1AA" w14:textId="77777777" w:rsidTr="009A4742">
        <w:tblPrEx>
          <w:tblW w:w="0" w:type="auto"/>
          <w:tblInd w:w="136" w:type="dxa"/>
          <w:tblLayout w:type="fixed"/>
          <w:tblCellMar>
            <w:left w:w="136" w:type="dxa"/>
            <w:right w:w="136" w:type="dxa"/>
          </w:tblCellMar>
          <w:tblLook w:val="0000"/>
        </w:tblPrEx>
        <w:trPr>
          <w:tblHeader/>
        </w:trPr>
        <w:tc>
          <w:tcPr>
            <w:tcW w:w="1440" w:type="dxa"/>
            <w:tcBorders>
              <w:top w:val="single" w:sz="7" w:space="0" w:color="000000"/>
              <w:left w:val="double" w:sz="7" w:space="0" w:color="000000"/>
              <w:bottom w:val="single" w:sz="6" w:space="0" w:color="FFFFFF"/>
              <w:right w:val="single" w:sz="6" w:space="0" w:color="FFFFFF"/>
            </w:tcBorders>
            <w:shd w:val="pct10" w:color="000000" w:fill="FFFFFF"/>
          </w:tcPr>
          <w:p w:rsidR="00427D36" w:rsidRPr="0042189A" w:rsidP="009A4742" w14:paraId="7EFCFDAD" w14:textId="77777777">
            <w:pPr>
              <w:spacing w:line="163" w:lineRule="exact"/>
              <w:rPr>
                <w:rFonts w:ascii="Arial" w:hAnsi="Arial" w:cs="Arial"/>
                <w:b/>
                <w:sz w:val="22"/>
                <w:szCs w:val="22"/>
              </w:rPr>
            </w:pPr>
          </w:p>
          <w:p w:rsidR="00427D36" w:rsidRPr="0042189A" w:rsidP="009A4742" w14:paraId="4A9CD0BB" w14:textId="77777777">
            <w:pPr>
              <w:rPr>
                <w:rFonts w:ascii="Arial" w:hAnsi="Arial" w:cs="Arial"/>
                <w:sz w:val="22"/>
                <w:szCs w:val="22"/>
              </w:rPr>
            </w:pPr>
            <w:r w:rsidRPr="0042189A">
              <w:rPr>
                <w:rFonts w:ascii="Arial" w:hAnsi="Arial" w:cs="Arial"/>
                <w:sz w:val="22"/>
                <w:szCs w:val="22"/>
              </w:rPr>
              <w:t>Type of</w:t>
            </w:r>
          </w:p>
          <w:p w:rsidR="00427D36" w:rsidRPr="0042189A" w:rsidP="009A4742" w14:paraId="7D006B93" w14:textId="77777777">
            <w:pPr>
              <w:rPr>
                <w:rFonts w:ascii="Arial" w:hAnsi="Arial" w:cs="Arial"/>
                <w:sz w:val="22"/>
                <w:szCs w:val="22"/>
              </w:rPr>
            </w:pPr>
            <w:r w:rsidRPr="0042189A">
              <w:rPr>
                <w:rFonts w:ascii="Arial" w:hAnsi="Arial" w:cs="Arial"/>
                <w:sz w:val="22"/>
                <w:szCs w:val="22"/>
              </w:rPr>
              <w:t>Establish-</w:t>
            </w:r>
          </w:p>
          <w:p w:rsidR="00427D36" w:rsidRPr="0042189A" w:rsidP="009A4742" w14:paraId="142BD7D9" w14:textId="77777777">
            <w:pPr>
              <w:rPr>
                <w:rFonts w:ascii="Arial" w:hAnsi="Arial" w:cs="Arial"/>
                <w:sz w:val="22"/>
                <w:szCs w:val="22"/>
              </w:rPr>
            </w:pPr>
            <w:r w:rsidRPr="0042189A">
              <w:rPr>
                <w:rFonts w:ascii="Arial" w:hAnsi="Arial" w:cs="Arial"/>
                <w:sz w:val="22"/>
                <w:szCs w:val="22"/>
              </w:rPr>
              <w:t>Ment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7104539B" w14:textId="77777777">
            <w:pPr>
              <w:spacing w:line="163" w:lineRule="exact"/>
              <w:rPr>
                <w:rFonts w:ascii="Arial" w:hAnsi="Arial" w:cs="Arial"/>
                <w:sz w:val="22"/>
                <w:szCs w:val="22"/>
              </w:rPr>
            </w:pPr>
          </w:p>
          <w:p w:rsidR="00427D36" w:rsidRPr="0042189A" w:rsidP="009A4742" w14:paraId="4E084EDA" w14:textId="77777777">
            <w:pPr>
              <w:rPr>
                <w:rFonts w:ascii="Arial" w:hAnsi="Arial" w:cs="Arial"/>
                <w:sz w:val="22"/>
                <w:szCs w:val="22"/>
              </w:rPr>
            </w:pPr>
            <w:r w:rsidRPr="0042189A">
              <w:rPr>
                <w:rFonts w:ascii="Arial" w:hAnsi="Arial" w:cs="Arial"/>
                <w:sz w:val="22"/>
                <w:szCs w:val="22"/>
              </w:rPr>
              <w:t>No. of</w:t>
            </w:r>
          </w:p>
          <w:p w:rsidR="00427D36" w:rsidRPr="0042189A" w:rsidP="009A4742" w14:paraId="2FC5F09D" w14:textId="77777777">
            <w:pPr>
              <w:rPr>
                <w:rFonts w:ascii="Arial" w:hAnsi="Arial" w:cs="Arial"/>
                <w:sz w:val="22"/>
                <w:szCs w:val="22"/>
              </w:rPr>
            </w:pPr>
            <w:r w:rsidRPr="0042189A">
              <w:rPr>
                <w:rFonts w:ascii="Arial" w:hAnsi="Arial" w:cs="Arial"/>
                <w:sz w:val="22"/>
                <w:szCs w:val="22"/>
              </w:rPr>
              <w:t>Respon-dents</w:t>
            </w:r>
          </w:p>
        </w:tc>
        <w:tc>
          <w:tcPr>
            <w:tcW w:w="1476"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57AC94B2" w14:textId="77777777">
            <w:pPr>
              <w:spacing w:line="163" w:lineRule="exact"/>
              <w:rPr>
                <w:rFonts w:ascii="Arial" w:hAnsi="Arial" w:cs="Arial"/>
                <w:sz w:val="22"/>
                <w:szCs w:val="22"/>
              </w:rPr>
            </w:pPr>
          </w:p>
          <w:p w:rsidR="00427D36" w:rsidRPr="0042189A" w:rsidP="009A4742" w14:paraId="12D14C74" w14:textId="77777777">
            <w:pPr>
              <w:rPr>
                <w:rFonts w:ascii="Arial" w:hAnsi="Arial" w:cs="Arial"/>
                <w:sz w:val="22"/>
                <w:szCs w:val="22"/>
              </w:rPr>
            </w:pPr>
            <w:r>
              <w:rPr>
                <w:rFonts w:ascii="Arial" w:hAnsi="Arial" w:cs="Arial"/>
                <w:sz w:val="22"/>
                <w:szCs w:val="22"/>
              </w:rPr>
              <w:t xml:space="preserve">Average  </w:t>
            </w:r>
            <w:r w:rsidRPr="0042189A">
              <w:rPr>
                <w:rFonts w:ascii="Arial" w:hAnsi="Arial" w:cs="Arial"/>
                <w:sz w:val="22"/>
                <w:szCs w:val="22"/>
              </w:rPr>
              <w:t>No. of Res-</w:t>
            </w:r>
          </w:p>
          <w:p w:rsidR="00427D36" w:rsidRPr="0042189A" w:rsidP="009A4742" w14:paraId="026EC52D" w14:textId="77777777">
            <w:pPr>
              <w:rPr>
                <w:rFonts w:ascii="Arial" w:hAnsi="Arial" w:cs="Arial"/>
                <w:sz w:val="22"/>
                <w:szCs w:val="22"/>
              </w:rPr>
            </w:pPr>
            <w:r w:rsidRPr="0042189A">
              <w:rPr>
                <w:rFonts w:ascii="Arial" w:hAnsi="Arial" w:cs="Arial"/>
                <w:sz w:val="22"/>
                <w:szCs w:val="22"/>
              </w:rPr>
              <w:t>ponses per Respondent</w:t>
            </w:r>
          </w:p>
        </w:tc>
        <w:tc>
          <w:tcPr>
            <w:tcW w:w="1584"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6E8F0A50" w14:textId="77777777">
            <w:pPr>
              <w:spacing w:line="163" w:lineRule="exact"/>
              <w:rPr>
                <w:rFonts w:ascii="Arial" w:hAnsi="Arial" w:cs="Arial"/>
                <w:sz w:val="22"/>
                <w:szCs w:val="22"/>
              </w:rPr>
            </w:pPr>
          </w:p>
          <w:p w:rsidR="00427D36" w:rsidRPr="0042189A" w:rsidP="009A4742" w14:paraId="008B9D66" w14:textId="77777777">
            <w:pPr>
              <w:rPr>
                <w:rFonts w:ascii="Arial" w:hAnsi="Arial" w:cs="Arial"/>
                <w:sz w:val="22"/>
                <w:szCs w:val="22"/>
              </w:rPr>
            </w:pPr>
            <w:r w:rsidRPr="0042189A">
              <w:rPr>
                <w:rFonts w:ascii="Arial" w:hAnsi="Arial" w:cs="Arial"/>
                <w:sz w:val="22"/>
                <w:szCs w:val="22"/>
              </w:rPr>
              <w:t>Total</w:t>
            </w:r>
          </w:p>
          <w:p w:rsidR="00427D36" w:rsidRPr="0042189A" w:rsidP="009A4742" w14:paraId="0721FFB1" w14:textId="77777777">
            <w:pPr>
              <w:rPr>
                <w:rFonts w:ascii="Arial" w:hAnsi="Arial" w:cs="Arial"/>
                <w:sz w:val="22"/>
                <w:szCs w:val="22"/>
              </w:rPr>
            </w:pPr>
            <w:r w:rsidRPr="0042189A">
              <w:rPr>
                <w:rFonts w:ascii="Arial" w:hAnsi="Arial" w:cs="Arial"/>
                <w:sz w:val="22"/>
                <w:szCs w:val="22"/>
              </w:rPr>
              <w:t xml:space="preserve">Annual </w:t>
            </w:r>
          </w:p>
          <w:p w:rsidR="00427D36" w:rsidRPr="0042189A" w:rsidP="009A4742" w14:paraId="3E5ACE2B" w14:textId="77777777">
            <w:pPr>
              <w:rPr>
                <w:rFonts w:ascii="Arial" w:hAnsi="Arial" w:cs="Arial"/>
                <w:sz w:val="22"/>
                <w:szCs w:val="22"/>
              </w:rPr>
            </w:pPr>
            <w:r w:rsidRPr="0042189A">
              <w:rPr>
                <w:rFonts w:ascii="Arial" w:hAnsi="Arial" w:cs="Arial"/>
                <w:sz w:val="22"/>
                <w:szCs w:val="22"/>
              </w:rPr>
              <w:t>Responses</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3CA414AF" w14:textId="77777777">
            <w:pPr>
              <w:spacing w:line="163" w:lineRule="exact"/>
              <w:rPr>
                <w:rFonts w:ascii="Arial" w:hAnsi="Arial" w:cs="Arial"/>
                <w:sz w:val="22"/>
                <w:szCs w:val="22"/>
              </w:rPr>
            </w:pPr>
          </w:p>
          <w:p w:rsidR="00427D36" w:rsidRPr="0042189A" w:rsidP="009A4742" w14:paraId="7DBA63A0" w14:textId="77777777">
            <w:pPr>
              <w:rPr>
                <w:rFonts w:ascii="Arial" w:hAnsi="Arial" w:cs="Arial"/>
                <w:sz w:val="22"/>
                <w:szCs w:val="22"/>
              </w:rPr>
            </w:pPr>
            <w:r w:rsidRPr="0042189A">
              <w:rPr>
                <w:rFonts w:ascii="Arial" w:hAnsi="Arial" w:cs="Arial"/>
                <w:sz w:val="22"/>
                <w:szCs w:val="22"/>
              </w:rPr>
              <w:t>Time for Response in Mins.</w:t>
            </w:r>
          </w:p>
        </w:tc>
        <w:tc>
          <w:tcPr>
            <w:tcW w:w="2160" w:type="dxa"/>
            <w:tcBorders>
              <w:top w:val="single" w:sz="7" w:space="0" w:color="000000"/>
              <w:left w:val="single" w:sz="7" w:space="0" w:color="000000"/>
              <w:bottom w:val="single" w:sz="6" w:space="0" w:color="FFFFFF"/>
              <w:right w:val="double" w:sz="7" w:space="0" w:color="000000"/>
            </w:tcBorders>
            <w:shd w:val="pct10" w:color="000000" w:fill="FFFFFF"/>
          </w:tcPr>
          <w:p w:rsidR="00427D36" w:rsidRPr="0042189A" w:rsidP="009A4742" w14:paraId="728CDA19" w14:textId="77777777">
            <w:pPr>
              <w:spacing w:line="163" w:lineRule="exact"/>
              <w:rPr>
                <w:rFonts w:ascii="Arial" w:hAnsi="Arial" w:cs="Arial"/>
                <w:sz w:val="22"/>
                <w:szCs w:val="22"/>
              </w:rPr>
            </w:pPr>
          </w:p>
          <w:p w:rsidR="00427D36" w:rsidRPr="0042189A" w:rsidP="009A4742" w14:paraId="2097DD5B" w14:textId="77777777">
            <w:pPr>
              <w:rPr>
                <w:rFonts w:ascii="Arial" w:hAnsi="Arial" w:cs="Arial"/>
                <w:sz w:val="22"/>
                <w:szCs w:val="22"/>
              </w:rPr>
            </w:pPr>
            <w:r w:rsidRPr="0042189A">
              <w:rPr>
                <w:rFonts w:ascii="Arial" w:hAnsi="Arial" w:cs="Arial"/>
                <w:sz w:val="22"/>
                <w:szCs w:val="22"/>
              </w:rPr>
              <w:t>Total Annual Time in Hours</w:t>
            </w:r>
          </w:p>
        </w:tc>
      </w:tr>
      <w:tr w14:paraId="3C4224F9"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427D36" w:rsidRPr="0042189A" w:rsidP="00E84402" w14:paraId="7793BD24" w14:textId="77777777">
            <w:pPr>
              <w:spacing w:line="163" w:lineRule="exact"/>
              <w:jc w:val="center"/>
              <w:rPr>
                <w:rFonts w:ascii="Arial" w:hAnsi="Arial" w:cs="Arial"/>
                <w:sz w:val="22"/>
                <w:szCs w:val="22"/>
              </w:rPr>
            </w:pPr>
          </w:p>
          <w:p w:rsidR="00427D36" w:rsidRPr="0042189A" w:rsidP="00E84402" w14:paraId="79CC0DFA" w14:textId="77777777">
            <w:pPr>
              <w:jc w:val="center"/>
              <w:rPr>
                <w:rFonts w:ascii="Arial" w:hAnsi="Arial" w:cs="Arial"/>
                <w:sz w:val="22"/>
                <w:szCs w:val="22"/>
              </w:rPr>
            </w:pPr>
            <w:r w:rsidRPr="0042189A">
              <w:rPr>
                <w:rFonts w:ascii="Arial" w:hAnsi="Arial" w:cs="Arial"/>
                <w:sz w:val="22"/>
                <w:szCs w:val="22"/>
              </w:rPr>
              <w:t>Large</w:t>
            </w:r>
          </w:p>
        </w:tc>
        <w:tc>
          <w:tcPr>
            <w:tcW w:w="1440" w:type="dxa"/>
            <w:tcBorders>
              <w:top w:val="single" w:sz="7" w:space="0" w:color="000000"/>
              <w:left w:val="single" w:sz="7" w:space="0" w:color="000000"/>
              <w:bottom w:val="single" w:sz="6" w:space="0" w:color="FFFFFF"/>
              <w:right w:val="single" w:sz="6" w:space="0" w:color="FFFFFF"/>
            </w:tcBorders>
          </w:tcPr>
          <w:p w:rsidR="00427D36" w:rsidRPr="0042189A" w:rsidP="00E84402" w14:paraId="2441326C" w14:textId="77777777">
            <w:pPr>
              <w:spacing w:line="163" w:lineRule="exact"/>
              <w:jc w:val="center"/>
              <w:rPr>
                <w:rFonts w:ascii="Arial" w:hAnsi="Arial" w:cs="Arial"/>
                <w:sz w:val="22"/>
                <w:szCs w:val="22"/>
              </w:rPr>
            </w:pPr>
          </w:p>
          <w:p w:rsidR="00427D36" w:rsidRPr="0042189A" w:rsidP="00E84402" w14:paraId="743823C9" w14:textId="77777777">
            <w:pPr>
              <w:jc w:val="center"/>
              <w:rPr>
                <w:rFonts w:ascii="Arial" w:hAnsi="Arial" w:cs="Arial"/>
                <w:sz w:val="22"/>
                <w:szCs w:val="22"/>
              </w:rPr>
            </w:pPr>
            <w:r>
              <w:rPr>
                <w:rFonts w:ascii="Arial" w:hAnsi="Arial" w:cs="Arial"/>
                <w:sz w:val="22"/>
                <w:szCs w:val="22"/>
              </w:rPr>
              <w:t>17</w:t>
            </w:r>
          </w:p>
        </w:tc>
        <w:tc>
          <w:tcPr>
            <w:tcW w:w="1476" w:type="dxa"/>
            <w:tcBorders>
              <w:top w:val="single" w:sz="7" w:space="0" w:color="000000"/>
              <w:left w:val="single" w:sz="7" w:space="0" w:color="000000"/>
              <w:bottom w:val="single" w:sz="6" w:space="0" w:color="FFFFFF"/>
              <w:right w:val="single" w:sz="6" w:space="0" w:color="FFFFFF"/>
            </w:tcBorders>
          </w:tcPr>
          <w:p w:rsidR="00427D36" w:rsidRPr="0042189A" w:rsidP="00E84402" w14:paraId="28C1CBF5" w14:textId="77777777">
            <w:pPr>
              <w:spacing w:line="163" w:lineRule="exact"/>
              <w:jc w:val="center"/>
              <w:rPr>
                <w:rFonts w:ascii="Arial" w:hAnsi="Arial" w:cs="Arial"/>
                <w:sz w:val="22"/>
                <w:szCs w:val="22"/>
              </w:rPr>
            </w:pPr>
          </w:p>
          <w:p w:rsidR="00427D36" w:rsidRPr="0042189A" w:rsidP="00E84402" w14:paraId="2DBA4C3F" w14:textId="77777777">
            <w:pPr>
              <w:jc w:val="center"/>
              <w:rPr>
                <w:rFonts w:ascii="Arial" w:hAnsi="Arial" w:cs="Arial"/>
                <w:sz w:val="22"/>
                <w:szCs w:val="22"/>
              </w:rPr>
            </w:pPr>
            <w:r>
              <w:rPr>
                <w:rFonts w:ascii="Arial" w:hAnsi="Arial" w:cs="Arial"/>
                <w:sz w:val="22"/>
                <w:szCs w:val="22"/>
              </w:rPr>
              <w:t>3,869</w:t>
            </w:r>
          </w:p>
          <w:p w:rsidR="00427D36" w:rsidRPr="0042189A" w:rsidP="00E84402" w14:paraId="5F0BE959" w14:textId="77777777">
            <w:pPr>
              <w:jc w:val="center"/>
              <w:rPr>
                <w:rFonts w:ascii="Arial" w:hAnsi="Arial" w:cs="Arial"/>
                <w:sz w:val="22"/>
                <w:szCs w:val="22"/>
              </w:rPr>
            </w:pPr>
          </w:p>
        </w:tc>
        <w:tc>
          <w:tcPr>
            <w:tcW w:w="1584" w:type="dxa"/>
            <w:tcBorders>
              <w:top w:val="single" w:sz="7" w:space="0" w:color="000000"/>
              <w:left w:val="single" w:sz="7" w:space="0" w:color="000000"/>
              <w:bottom w:val="single" w:sz="6" w:space="0" w:color="FFFFFF"/>
              <w:right w:val="single" w:sz="6" w:space="0" w:color="FFFFFF"/>
            </w:tcBorders>
          </w:tcPr>
          <w:p w:rsidR="00E84402" w:rsidP="00E84402" w14:paraId="6703DAB7" w14:textId="77777777">
            <w:pPr>
              <w:jc w:val="center"/>
              <w:rPr>
                <w:rFonts w:ascii="Arial" w:hAnsi="Arial" w:cs="Arial"/>
                <w:sz w:val="22"/>
                <w:szCs w:val="22"/>
              </w:rPr>
            </w:pPr>
          </w:p>
          <w:p w:rsidR="00427D36" w:rsidRPr="0042189A" w:rsidP="00E84402" w14:paraId="19EA8117" w14:textId="77777777">
            <w:pPr>
              <w:jc w:val="center"/>
              <w:rPr>
                <w:rFonts w:ascii="Arial" w:hAnsi="Arial" w:cs="Arial"/>
                <w:sz w:val="22"/>
                <w:szCs w:val="22"/>
              </w:rPr>
            </w:pPr>
            <w:r>
              <w:rPr>
                <w:rFonts w:ascii="Arial" w:hAnsi="Arial" w:cs="Arial"/>
                <w:sz w:val="22"/>
                <w:szCs w:val="22"/>
              </w:rPr>
              <w:t>65,773</w:t>
            </w:r>
          </w:p>
        </w:tc>
        <w:tc>
          <w:tcPr>
            <w:tcW w:w="1530" w:type="dxa"/>
            <w:tcBorders>
              <w:top w:val="single" w:sz="7" w:space="0" w:color="000000"/>
              <w:left w:val="single" w:sz="7" w:space="0" w:color="000000"/>
              <w:bottom w:val="single" w:sz="6" w:space="0" w:color="FFFFFF"/>
              <w:right w:val="single" w:sz="6" w:space="0" w:color="FFFFFF"/>
            </w:tcBorders>
          </w:tcPr>
          <w:p w:rsidR="00427D36" w:rsidRPr="0042189A" w:rsidP="00E84402" w14:paraId="54670454" w14:textId="77777777">
            <w:pPr>
              <w:spacing w:line="163" w:lineRule="exact"/>
              <w:jc w:val="center"/>
              <w:rPr>
                <w:rFonts w:ascii="Arial" w:hAnsi="Arial" w:cs="Arial"/>
                <w:sz w:val="22"/>
                <w:szCs w:val="22"/>
              </w:rPr>
            </w:pPr>
          </w:p>
          <w:p w:rsidR="00427D36" w:rsidRPr="0042189A" w:rsidP="00E84402" w14:paraId="0F1DF478" w14:textId="77777777">
            <w:pPr>
              <w:jc w:val="center"/>
              <w:rPr>
                <w:rFonts w:ascii="Arial" w:hAnsi="Arial" w:cs="Arial"/>
                <w:sz w:val="22"/>
                <w:szCs w:val="22"/>
              </w:rPr>
            </w:pPr>
            <w:r>
              <w:rPr>
                <w:rFonts w:ascii="Arial" w:hAnsi="Arial" w:cs="Arial"/>
                <w:sz w:val="22"/>
                <w:szCs w:val="22"/>
              </w:rPr>
              <w:t>2.5</w:t>
            </w:r>
          </w:p>
        </w:tc>
        <w:tc>
          <w:tcPr>
            <w:tcW w:w="2160" w:type="dxa"/>
            <w:tcBorders>
              <w:top w:val="single" w:sz="7" w:space="0" w:color="000000"/>
              <w:left w:val="single" w:sz="7" w:space="0" w:color="000000"/>
              <w:bottom w:val="single" w:sz="6" w:space="0" w:color="FFFFFF"/>
              <w:right w:val="double" w:sz="7" w:space="0" w:color="000000"/>
            </w:tcBorders>
          </w:tcPr>
          <w:p w:rsidR="00427D36" w:rsidRPr="0042189A" w:rsidP="00E84402" w14:paraId="0B384CEE" w14:textId="77777777">
            <w:pPr>
              <w:spacing w:line="163" w:lineRule="exact"/>
              <w:jc w:val="center"/>
              <w:rPr>
                <w:rFonts w:ascii="Arial" w:hAnsi="Arial" w:cs="Arial"/>
                <w:sz w:val="22"/>
                <w:szCs w:val="22"/>
              </w:rPr>
            </w:pPr>
          </w:p>
          <w:p w:rsidR="00427D36" w:rsidRPr="0042189A" w:rsidP="00B12E40" w14:paraId="09EBF5D2" w14:textId="77777777">
            <w:pPr>
              <w:jc w:val="center"/>
              <w:rPr>
                <w:rFonts w:ascii="Arial" w:hAnsi="Arial" w:cs="Arial"/>
                <w:sz w:val="22"/>
                <w:szCs w:val="22"/>
              </w:rPr>
            </w:pPr>
            <w:r>
              <w:rPr>
                <w:rFonts w:ascii="Arial" w:hAnsi="Arial" w:cs="Arial"/>
                <w:sz w:val="22"/>
                <w:szCs w:val="22"/>
              </w:rPr>
              <w:t>2,741</w:t>
            </w:r>
          </w:p>
        </w:tc>
      </w:tr>
      <w:tr w14:paraId="02420F43"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427D36" w:rsidRPr="0042189A" w:rsidP="00E84402" w14:paraId="50913A53" w14:textId="77777777">
            <w:pPr>
              <w:spacing w:line="163" w:lineRule="exact"/>
              <w:jc w:val="center"/>
              <w:rPr>
                <w:rFonts w:ascii="Arial" w:hAnsi="Arial" w:cs="Arial"/>
                <w:sz w:val="22"/>
                <w:szCs w:val="22"/>
              </w:rPr>
            </w:pPr>
          </w:p>
          <w:p w:rsidR="00427D36" w:rsidRPr="0042189A" w:rsidP="00E84402" w14:paraId="6E776222" w14:textId="77777777">
            <w:pPr>
              <w:jc w:val="center"/>
              <w:rPr>
                <w:rFonts w:ascii="Arial" w:hAnsi="Arial" w:cs="Arial"/>
                <w:sz w:val="22"/>
                <w:szCs w:val="22"/>
              </w:rPr>
            </w:pPr>
            <w:r w:rsidRPr="0042189A">
              <w:rPr>
                <w:rFonts w:ascii="Arial" w:hAnsi="Arial" w:cs="Arial"/>
                <w:sz w:val="22"/>
                <w:szCs w:val="22"/>
              </w:rPr>
              <w:t>Small</w:t>
            </w:r>
            <w:r w:rsidR="005B7ABA">
              <w:rPr>
                <w:rFonts w:ascii="Arial" w:hAnsi="Arial" w:cs="Arial"/>
                <w:sz w:val="22"/>
                <w:szCs w:val="22"/>
              </w:rPr>
              <w:t xml:space="preserve"> (high vol)</w:t>
            </w:r>
          </w:p>
        </w:tc>
        <w:tc>
          <w:tcPr>
            <w:tcW w:w="1440" w:type="dxa"/>
            <w:tcBorders>
              <w:top w:val="single" w:sz="7" w:space="0" w:color="000000"/>
              <w:left w:val="single" w:sz="7" w:space="0" w:color="000000"/>
              <w:bottom w:val="single" w:sz="6" w:space="0" w:color="FFFFFF"/>
              <w:right w:val="single" w:sz="6" w:space="0" w:color="FFFFFF"/>
            </w:tcBorders>
          </w:tcPr>
          <w:p w:rsidR="00427D36" w:rsidRPr="0042189A" w:rsidP="00E84402" w14:paraId="74FCA656" w14:textId="77777777">
            <w:pPr>
              <w:spacing w:line="163" w:lineRule="exact"/>
              <w:jc w:val="center"/>
              <w:rPr>
                <w:rFonts w:ascii="Arial" w:hAnsi="Arial" w:cs="Arial"/>
                <w:sz w:val="22"/>
                <w:szCs w:val="22"/>
              </w:rPr>
            </w:pPr>
          </w:p>
          <w:p w:rsidR="00427D36" w:rsidRPr="0042189A" w:rsidP="00E84402" w14:paraId="1B863857" w14:textId="77777777">
            <w:pPr>
              <w:jc w:val="center"/>
              <w:rPr>
                <w:rFonts w:ascii="Arial" w:hAnsi="Arial" w:cs="Arial"/>
                <w:sz w:val="22"/>
                <w:szCs w:val="22"/>
              </w:rPr>
            </w:pPr>
            <w:r>
              <w:rPr>
                <w:rFonts w:ascii="Arial" w:hAnsi="Arial" w:cs="Arial"/>
                <w:sz w:val="22"/>
                <w:szCs w:val="22"/>
              </w:rPr>
              <w:t>51</w:t>
            </w:r>
          </w:p>
        </w:tc>
        <w:tc>
          <w:tcPr>
            <w:tcW w:w="1476" w:type="dxa"/>
            <w:tcBorders>
              <w:top w:val="single" w:sz="7" w:space="0" w:color="000000"/>
              <w:left w:val="single" w:sz="7" w:space="0" w:color="000000"/>
              <w:bottom w:val="single" w:sz="6" w:space="0" w:color="FFFFFF"/>
              <w:right w:val="single" w:sz="6" w:space="0" w:color="FFFFFF"/>
            </w:tcBorders>
          </w:tcPr>
          <w:p w:rsidR="00427D36" w:rsidRPr="0042189A" w:rsidP="00E84402" w14:paraId="072C2844" w14:textId="77777777">
            <w:pPr>
              <w:spacing w:line="163" w:lineRule="exact"/>
              <w:jc w:val="center"/>
              <w:rPr>
                <w:rFonts w:ascii="Arial" w:hAnsi="Arial" w:cs="Arial"/>
                <w:sz w:val="22"/>
                <w:szCs w:val="22"/>
              </w:rPr>
            </w:pPr>
          </w:p>
          <w:p w:rsidR="00427D36" w:rsidRPr="0042189A" w:rsidP="00E84402" w14:paraId="44117732" w14:textId="77777777">
            <w:pPr>
              <w:jc w:val="center"/>
              <w:rPr>
                <w:rFonts w:ascii="Arial" w:hAnsi="Arial" w:cs="Arial"/>
                <w:sz w:val="22"/>
                <w:szCs w:val="22"/>
              </w:rPr>
            </w:pPr>
            <w:r>
              <w:rPr>
                <w:rFonts w:ascii="Arial" w:hAnsi="Arial" w:cs="Arial"/>
                <w:sz w:val="22"/>
                <w:szCs w:val="22"/>
              </w:rPr>
              <w:t>229</w:t>
            </w:r>
          </w:p>
        </w:tc>
        <w:tc>
          <w:tcPr>
            <w:tcW w:w="1584" w:type="dxa"/>
            <w:tcBorders>
              <w:top w:val="single" w:sz="7" w:space="0" w:color="000000"/>
              <w:left w:val="single" w:sz="7" w:space="0" w:color="000000"/>
              <w:bottom w:val="single" w:sz="6" w:space="0" w:color="FFFFFF"/>
              <w:right w:val="single" w:sz="6" w:space="0" w:color="FFFFFF"/>
            </w:tcBorders>
          </w:tcPr>
          <w:p w:rsidR="00427D36" w:rsidRPr="0042189A" w:rsidP="00E84402" w14:paraId="6D167F5F" w14:textId="77777777">
            <w:pPr>
              <w:spacing w:line="163" w:lineRule="exact"/>
              <w:jc w:val="center"/>
              <w:rPr>
                <w:rFonts w:ascii="Arial" w:hAnsi="Arial" w:cs="Arial"/>
                <w:sz w:val="22"/>
                <w:szCs w:val="22"/>
              </w:rPr>
            </w:pPr>
          </w:p>
          <w:p w:rsidR="00427D36" w:rsidRPr="0042189A" w:rsidP="00B12E40" w14:paraId="132140EC" w14:textId="77777777">
            <w:pPr>
              <w:jc w:val="center"/>
              <w:rPr>
                <w:rFonts w:ascii="Arial" w:hAnsi="Arial" w:cs="Arial"/>
                <w:sz w:val="22"/>
                <w:szCs w:val="22"/>
              </w:rPr>
            </w:pPr>
            <w:r>
              <w:rPr>
                <w:rFonts w:ascii="Arial" w:hAnsi="Arial" w:cs="Arial"/>
                <w:sz w:val="22"/>
                <w:szCs w:val="22"/>
              </w:rPr>
              <w:t>11,679</w:t>
            </w:r>
          </w:p>
        </w:tc>
        <w:tc>
          <w:tcPr>
            <w:tcW w:w="1530" w:type="dxa"/>
            <w:tcBorders>
              <w:top w:val="single" w:sz="7" w:space="0" w:color="000000"/>
              <w:left w:val="single" w:sz="7" w:space="0" w:color="000000"/>
              <w:bottom w:val="single" w:sz="6" w:space="0" w:color="FFFFFF"/>
              <w:right w:val="single" w:sz="6" w:space="0" w:color="FFFFFF"/>
            </w:tcBorders>
          </w:tcPr>
          <w:p w:rsidR="00427D36" w:rsidRPr="0042189A" w:rsidP="00E84402" w14:paraId="7DC4564D" w14:textId="77777777">
            <w:pPr>
              <w:jc w:val="center"/>
              <w:rPr>
                <w:rFonts w:ascii="Arial" w:hAnsi="Arial" w:cs="Arial"/>
                <w:sz w:val="22"/>
                <w:szCs w:val="22"/>
              </w:rPr>
            </w:pPr>
            <w:r>
              <w:rPr>
                <w:rFonts w:ascii="Arial" w:hAnsi="Arial" w:cs="Arial"/>
                <w:sz w:val="22"/>
                <w:szCs w:val="22"/>
              </w:rPr>
              <w:t>2.5</w:t>
            </w:r>
          </w:p>
        </w:tc>
        <w:tc>
          <w:tcPr>
            <w:tcW w:w="2160" w:type="dxa"/>
            <w:tcBorders>
              <w:top w:val="single" w:sz="7" w:space="0" w:color="000000"/>
              <w:left w:val="single" w:sz="7" w:space="0" w:color="000000"/>
              <w:bottom w:val="single" w:sz="6" w:space="0" w:color="FFFFFF"/>
              <w:right w:val="double" w:sz="7" w:space="0" w:color="000000"/>
            </w:tcBorders>
          </w:tcPr>
          <w:p w:rsidR="00427D36" w:rsidRPr="0042189A" w:rsidP="00E84402" w14:paraId="702FCD7E" w14:textId="77777777">
            <w:pPr>
              <w:spacing w:line="163" w:lineRule="exact"/>
              <w:jc w:val="center"/>
              <w:rPr>
                <w:rFonts w:ascii="Arial" w:hAnsi="Arial" w:cs="Arial"/>
                <w:sz w:val="22"/>
                <w:szCs w:val="22"/>
              </w:rPr>
            </w:pPr>
          </w:p>
          <w:p w:rsidR="00427D36" w:rsidRPr="0042189A" w:rsidP="00D04BAE" w14:paraId="74EB4EFC" w14:textId="77777777">
            <w:pPr>
              <w:jc w:val="center"/>
              <w:rPr>
                <w:rFonts w:ascii="Arial" w:hAnsi="Arial" w:cs="Arial"/>
                <w:sz w:val="22"/>
                <w:szCs w:val="22"/>
              </w:rPr>
            </w:pPr>
            <w:r>
              <w:rPr>
                <w:rFonts w:ascii="Arial" w:hAnsi="Arial" w:cs="Arial"/>
                <w:sz w:val="22"/>
                <w:szCs w:val="22"/>
              </w:rPr>
              <w:t>487</w:t>
            </w:r>
          </w:p>
        </w:tc>
      </w:tr>
      <w:tr w14:paraId="42333FCB"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427D36" w:rsidRPr="0042189A" w:rsidP="00E84402" w14:paraId="3B503E9A" w14:textId="77777777">
            <w:pPr>
              <w:spacing w:line="163" w:lineRule="exact"/>
              <w:jc w:val="center"/>
              <w:rPr>
                <w:rFonts w:ascii="Arial" w:hAnsi="Arial" w:cs="Arial"/>
                <w:sz w:val="22"/>
                <w:szCs w:val="22"/>
              </w:rPr>
            </w:pPr>
          </w:p>
          <w:p w:rsidR="00427D36" w:rsidRPr="0042189A" w:rsidP="00E84402" w14:paraId="107E7BCF" w14:textId="77777777">
            <w:pPr>
              <w:jc w:val="center"/>
              <w:rPr>
                <w:rFonts w:ascii="Arial" w:hAnsi="Arial" w:cs="Arial"/>
                <w:sz w:val="22"/>
                <w:szCs w:val="22"/>
              </w:rPr>
            </w:pPr>
            <w:r w:rsidRPr="0042189A">
              <w:rPr>
                <w:rFonts w:ascii="Arial" w:hAnsi="Arial" w:cs="Arial"/>
                <w:sz w:val="22"/>
                <w:szCs w:val="22"/>
              </w:rPr>
              <w:t>V. Small</w:t>
            </w:r>
            <w:r w:rsidR="008F41BE">
              <w:rPr>
                <w:rFonts w:ascii="Arial" w:hAnsi="Arial" w:cs="Arial"/>
                <w:sz w:val="22"/>
                <w:szCs w:val="22"/>
              </w:rPr>
              <w:t xml:space="preserve"> (high vol)</w:t>
            </w:r>
          </w:p>
        </w:tc>
        <w:tc>
          <w:tcPr>
            <w:tcW w:w="1440" w:type="dxa"/>
            <w:tcBorders>
              <w:top w:val="single" w:sz="7" w:space="0" w:color="000000"/>
              <w:left w:val="single" w:sz="7" w:space="0" w:color="000000"/>
              <w:bottom w:val="single" w:sz="6" w:space="0" w:color="FFFFFF"/>
              <w:right w:val="single" w:sz="6" w:space="0" w:color="FFFFFF"/>
            </w:tcBorders>
          </w:tcPr>
          <w:p w:rsidR="00427D36" w:rsidRPr="0042189A" w:rsidP="00E84402" w14:paraId="5F6060DB" w14:textId="77777777">
            <w:pPr>
              <w:jc w:val="center"/>
              <w:rPr>
                <w:rFonts w:ascii="Arial" w:hAnsi="Arial" w:cs="Arial"/>
                <w:sz w:val="22"/>
                <w:szCs w:val="22"/>
              </w:rPr>
            </w:pPr>
            <w:r>
              <w:rPr>
                <w:rFonts w:ascii="Arial" w:hAnsi="Arial" w:cs="Arial"/>
                <w:sz w:val="22"/>
                <w:szCs w:val="22"/>
              </w:rPr>
              <w:t>6</w:t>
            </w:r>
          </w:p>
        </w:tc>
        <w:tc>
          <w:tcPr>
            <w:tcW w:w="1476" w:type="dxa"/>
            <w:tcBorders>
              <w:top w:val="single" w:sz="7" w:space="0" w:color="000000"/>
              <w:left w:val="single" w:sz="7" w:space="0" w:color="000000"/>
              <w:bottom w:val="single" w:sz="6" w:space="0" w:color="FFFFFF"/>
              <w:right w:val="single" w:sz="6" w:space="0" w:color="FFFFFF"/>
            </w:tcBorders>
          </w:tcPr>
          <w:p w:rsidR="00427D36" w:rsidRPr="0042189A" w:rsidP="00E84402" w14:paraId="0F70954B" w14:textId="77777777">
            <w:pPr>
              <w:spacing w:line="163" w:lineRule="exact"/>
              <w:jc w:val="center"/>
              <w:rPr>
                <w:rFonts w:ascii="Arial" w:hAnsi="Arial" w:cs="Arial"/>
                <w:sz w:val="22"/>
                <w:szCs w:val="22"/>
              </w:rPr>
            </w:pPr>
          </w:p>
          <w:p w:rsidR="00427D36" w:rsidRPr="0042189A" w:rsidP="00E84402" w14:paraId="6D1C08A7" w14:textId="77777777">
            <w:pPr>
              <w:jc w:val="center"/>
              <w:rPr>
                <w:rFonts w:ascii="Arial" w:hAnsi="Arial" w:cs="Arial"/>
                <w:sz w:val="22"/>
                <w:szCs w:val="22"/>
              </w:rPr>
            </w:pPr>
            <w:r>
              <w:rPr>
                <w:rFonts w:ascii="Arial" w:hAnsi="Arial" w:cs="Arial"/>
                <w:sz w:val="22"/>
                <w:szCs w:val="22"/>
              </w:rPr>
              <w:t>52</w:t>
            </w:r>
          </w:p>
        </w:tc>
        <w:tc>
          <w:tcPr>
            <w:tcW w:w="1584" w:type="dxa"/>
            <w:tcBorders>
              <w:top w:val="single" w:sz="7" w:space="0" w:color="000000"/>
              <w:left w:val="single" w:sz="7" w:space="0" w:color="000000"/>
              <w:bottom w:val="single" w:sz="6" w:space="0" w:color="FFFFFF"/>
              <w:right w:val="single" w:sz="6" w:space="0" w:color="FFFFFF"/>
            </w:tcBorders>
          </w:tcPr>
          <w:p w:rsidR="00427D36" w:rsidRPr="0042189A" w:rsidP="00E84402" w14:paraId="6784E786" w14:textId="77777777">
            <w:pPr>
              <w:spacing w:line="163" w:lineRule="exact"/>
              <w:jc w:val="center"/>
              <w:rPr>
                <w:rFonts w:ascii="Arial" w:hAnsi="Arial" w:cs="Arial"/>
                <w:sz w:val="22"/>
                <w:szCs w:val="22"/>
              </w:rPr>
            </w:pPr>
          </w:p>
          <w:p w:rsidR="00427D36" w:rsidRPr="0042189A" w:rsidP="00E84402" w14:paraId="70B2FF6E" w14:textId="77777777">
            <w:pPr>
              <w:jc w:val="center"/>
              <w:rPr>
                <w:rFonts w:ascii="Arial" w:hAnsi="Arial" w:cs="Arial"/>
                <w:sz w:val="22"/>
                <w:szCs w:val="22"/>
              </w:rPr>
            </w:pPr>
            <w:r>
              <w:rPr>
                <w:rFonts w:ascii="Arial" w:hAnsi="Arial" w:cs="Arial"/>
                <w:sz w:val="22"/>
                <w:szCs w:val="22"/>
              </w:rPr>
              <w:t>312</w:t>
            </w:r>
          </w:p>
        </w:tc>
        <w:tc>
          <w:tcPr>
            <w:tcW w:w="1530" w:type="dxa"/>
            <w:tcBorders>
              <w:top w:val="single" w:sz="7" w:space="0" w:color="000000"/>
              <w:left w:val="single" w:sz="7" w:space="0" w:color="000000"/>
              <w:bottom w:val="single" w:sz="6" w:space="0" w:color="FFFFFF"/>
              <w:right w:val="single" w:sz="6" w:space="0" w:color="FFFFFF"/>
            </w:tcBorders>
          </w:tcPr>
          <w:p w:rsidR="00427D36" w:rsidRPr="0042189A" w:rsidP="00E84402" w14:paraId="1DFE138D" w14:textId="77777777">
            <w:pPr>
              <w:spacing w:line="163" w:lineRule="exact"/>
              <w:jc w:val="center"/>
              <w:rPr>
                <w:rFonts w:ascii="Arial" w:hAnsi="Arial" w:cs="Arial"/>
                <w:sz w:val="22"/>
                <w:szCs w:val="22"/>
              </w:rPr>
            </w:pPr>
          </w:p>
          <w:p w:rsidR="00427D36" w:rsidRPr="0042189A" w:rsidP="00E84402" w14:paraId="3740D3FA" w14:textId="77777777">
            <w:pPr>
              <w:jc w:val="center"/>
              <w:rPr>
                <w:rFonts w:ascii="Arial" w:hAnsi="Arial" w:cs="Arial"/>
                <w:sz w:val="22"/>
                <w:szCs w:val="22"/>
              </w:rPr>
            </w:pPr>
            <w:r>
              <w:rPr>
                <w:rFonts w:ascii="Arial" w:hAnsi="Arial" w:cs="Arial"/>
                <w:sz w:val="22"/>
                <w:szCs w:val="22"/>
              </w:rPr>
              <w:t>2.5</w:t>
            </w:r>
          </w:p>
        </w:tc>
        <w:tc>
          <w:tcPr>
            <w:tcW w:w="2160" w:type="dxa"/>
            <w:tcBorders>
              <w:top w:val="single" w:sz="7" w:space="0" w:color="000000"/>
              <w:left w:val="single" w:sz="7" w:space="0" w:color="000000"/>
              <w:bottom w:val="single" w:sz="6" w:space="0" w:color="FFFFFF"/>
              <w:right w:val="double" w:sz="7" w:space="0" w:color="000000"/>
            </w:tcBorders>
          </w:tcPr>
          <w:p w:rsidR="00427D36" w:rsidRPr="0042189A" w:rsidP="00E84402" w14:paraId="4D10E9CC" w14:textId="77777777">
            <w:pPr>
              <w:spacing w:line="163" w:lineRule="exact"/>
              <w:jc w:val="center"/>
              <w:rPr>
                <w:rFonts w:ascii="Arial" w:hAnsi="Arial" w:cs="Arial"/>
                <w:sz w:val="22"/>
                <w:szCs w:val="22"/>
              </w:rPr>
            </w:pPr>
          </w:p>
          <w:p w:rsidR="00427D36" w:rsidRPr="0042189A" w:rsidP="00D04BAE" w14:paraId="1CE617FE" w14:textId="77777777">
            <w:pPr>
              <w:jc w:val="center"/>
              <w:rPr>
                <w:rFonts w:ascii="Arial" w:hAnsi="Arial" w:cs="Arial"/>
                <w:sz w:val="22"/>
                <w:szCs w:val="22"/>
              </w:rPr>
            </w:pPr>
            <w:r>
              <w:rPr>
                <w:rFonts w:ascii="Arial" w:hAnsi="Arial" w:cs="Arial"/>
                <w:sz w:val="22"/>
                <w:szCs w:val="22"/>
              </w:rPr>
              <w:t>13</w:t>
            </w:r>
          </w:p>
        </w:tc>
      </w:tr>
      <w:tr w14:paraId="48DDA943"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double" w:sz="7" w:space="0" w:color="000000"/>
              <w:right w:val="single" w:sz="6" w:space="0" w:color="FFFFFF"/>
            </w:tcBorders>
          </w:tcPr>
          <w:p w:rsidR="00427D36" w:rsidRPr="0042189A" w:rsidP="00E84402" w14:paraId="43232464" w14:textId="77777777">
            <w:pPr>
              <w:spacing w:line="163" w:lineRule="exact"/>
              <w:jc w:val="center"/>
              <w:rPr>
                <w:rFonts w:ascii="Arial" w:hAnsi="Arial" w:cs="Arial"/>
                <w:sz w:val="22"/>
                <w:szCs w:val="22"/>
              </w:rPr>
            </w:pPr>
          </w:p>
          <w:p w:rsidR="00427D36" w:rsidRPr="0042189A" w:rsidP="00E84402" w14:paraId="3637DB68" w14:textId="77777777">
            <w:pPr>
              <w:spacing w:after="58"/>
              <w:jc w:val="center"/>
              <w:rPr>
                <w:rFonts w:ascii="Arial" w:hAnsi="Arial" w:cs="Arial"/>
                <w:sz w:val="22"/>
                <w:szCs w:val="22"/>
              </w:rPr>
            </w:pPr>
            <w:r w:rsidRPr="0042189A">
              <w:rPr>
                <w:rFonts w:ascii="Arial" w:hAnsi="Arial" w:cs="Arial"/>
                <w:sz w:val="22"/>
                <w:szCs w:val="22"/>
              </w:rPr>
              <w:t>Total</w:t>
            </w:r>
          </w:p>
        </w:tc>
        <w:tc>
          <w:tcPr>
            <w:tcW w:w="1440" w:type="dxa"/>
            <w:tcBorders>
              <w:top w:val="single" w:sz="7" w:space="0" w:color="000000"/>
              <w:left w:val="single" w:sz="7" w:space="0" w:color="000000"/>
              <w:bottom w:val="double" w:sz="7" w:space="0" w:color="000000"/>
              <w:right w:val="single" w:sz="6" w:space="0" w:color="FFFFFF"/>
            </w:tcBorders>
          </w:tcPr>
          <w:p w:rsidR="00427D36" w:rsidRPr="0042189A" w:rsidP="00E84402" w14:paraId="17E8FEC6" w14:textId="77777777">
            <w:pPr>
              <w:spacing w:line="163" w:lineRule="exact"/>
              <w:jc w:val="center"/>
              <w:rPr>
                <w:rFonts w:ascii="Arial" w:hAnsi="Arial" w:cs="Arial"/>
                <w:sz w:val="22"/>
                <w:szCs w:val="22"/>
              </w:rPr>
            </w:pPr>
          </w:p>
          <w:p w:rsidR="00427D36" w:rsidRPr="0042189A" w:rsidP="005A6474" w14:paraId="6082AB2C" w14:textId="77777777">
            <w:pPr>
              <w:spacing w:after="58"/>
              <w:jc w:val="center"/>
              <w:rPr>
                <w:rFonts w:ascii="Arial" w:hAnsi="Arial" w:cs="Arial"/>
                <w:sz w:val="22"/>
                <w:szCs w:val="22"/>
              </w:rPr>
            </w:pPr>
            <w:r>
              <w:rPr>
                <w:rFonts w:ascii="Arial" w:hAnsi="Arial" w:cs="Arial"/>
                <w:sz w:val="22"/>
                <w:szCs w:val="22"/>
              </w:rPr>
              <w:t>74</w:t>
            </w:r>
          </w:p>
        </w:tc>
        <w:tc>
          <w:tcPr>
            <w:tcW w:w="1476" w:type="dxa"/>
            <w:tcBorders>
              <w:top w:val="single" w:sz="7" w:space="0" w:color="000000"/>
              <w:left w:val="single" w:sz="7" w:space="0" w:color="000000"/>
              <w:bottom w:val="double" w:sz="7" w:space="0" w:color="000000"/>
              <w:right w:val="single" w:sz="6" w:space="0" w:color="FFFFFF"/>
            </w:tcBorders>
          </w:tcPr>
          <w:p w:rsidR="00427D36" w:rsidRPr="0042189A" w:rsidP="00E84402" w14:paraId="0FEDAE80" w14:textId="77777777">
            <w:pPr>
              <w:spacing w:line="163" w:lineRule="exact"/>
              <w:jc w:val="center"/>
              <w:rPr>
                <w:rFonts w:ascii="Arial" w:hAnsi="Arial" w:cs="Arial"/>
                <w:sz w:val="22"/>
                <w:szCs w:val="22"/>
              </w:rPr>
            </w:pPr>
          </w:p>
          <w:p w:rsidR="00427D36" w:rsidRPr="0042189A" w:rsidP="00E84402" w14:paraId="2C4C0D1D" w14:textId="77777777">
            <w:pPr>
              <w:spacing w:after="58"/>
              <w:jc w:val="center"/>
              <w:rPr>
                <w:rFonts w:ascii="Arial" w:hAnsi="Arial" w:cs="Arial"/>
                <w:sz w:val="22"/>
                <w:szCs w:val="22"/>
              </w:rPr>
            </w:pPr>
            <w:r>
              <w:rPr>
                <w:rFonts w:ascii="Arial" w:hAnsi="Arial" w:cs="Arial"/>
                <w:sz w:val="22"/>
                <w:szCs w:val="22"/>
              </w:rPr>
              <w:t>1,051</w:t>
            </w:r>
          </w:p>
        </w:tc>
        <w:tc>
          <w:tcPr>
            <w:tcW w:w="1584" w:type="dxa"/>
            <w:tcBorders>
              <w:top w:val="single" w:sz="7" w:space="0" w:color="000000"/>
              <w:left w:val="single" w:sz="7" w:space="0" w:color="000000"/>
              <w:bottom w:val="double" w:sz="7" w:space="0" w:color="000000"/>
              <w:right w:val="single" w:sz="6" w:space="0" w:color="FFFFFF"/>
            </w:tcBorders>
          </w:tcPr>
          <w:p w:rsidR="00427D36" w:rsidRPr="0042189A" w:rsidP="00E84402" w14:paraId="7C9FD63E" w14:textId="77777777">
            <w:pPr>
              <w:spacing w:line="163" w:lineRule="exact"/>
              <w:jc w:val="center"/>
              <w:rPr>
                <w:rFonts w:ascii="Arial" w:hAnsi="Arial" w:cs="Arial"/>
                <w:sz w:val="22"/>
                <w:szCs w:val="22"/>
              </w:rPr>
            </w:pPr>
          </w:p>
          <w:p w:rsidR="00427D36" w:rsidRPr="0042189A" w:rsidP="005A6474" w14:paraId="1AEAF805" w14:textId="77777777">
            <w:pPr>
              <w:spacing w:after="58"/>
              <w:jc w:val="center"/>
              <w:rPr>
                <w:rFonts w:ascii="Arial" w:hAnsi="Arial" w:cs="Arial"/>
                <w:sz w:val="22"/>
                <w:szCs w:val="22"/>
              </w:rPr>
            </w:pPr>
            <w:r>
              <w:rPr>
                <w:rFonts w:ascii="Arial" w:hAnsi="Arial" w:cs="Arial"/>
                <w:sz w:val="22"/>
                <w:szCs w:val="22"/>
              </w:rPr>
              <w:t>77,764</w:t>
            </w:r>
          </w:p>
        </w:tc>
        <w:tc>
          <w:tcPr>
            <w:tcW w:w="1530" w:type="dxa"/>
            <w:tcBorders>
              <w:top w:val="single" w:sz="7" w:space="0" w:color="000000"/>
              <w:left w:val="single" w:sz="7" w:space="0" w:color="000000"/>
              <w:bottom w:val="double" w:sz="7" w:space="0" w:color="000000"/>
              <w:right w:val="single" w:sz="6" w:space="0" w:color="FFFFFF"/>
            </w:tcBorders>
          </w:tcPr>
          <w:p w:rsidR="00427D36" w:rsidRPr="0042189A" w:rsidP="00E84402" w14:paraId="43399615" w14:textId="77777777">
            <w:pPr>
              <w:spacing w:line="163" w:lineRule="exact"/>
              <w:jc w:val="center"/>
              <w:rPr>
                <w:rFonts w:ascii="Arial" w:hAnsi="Arial" w:cs="Arial"/>
                <w:sz w:val="22"/>
                <w:szCs w:val="22"/>
              </w:rPr>
            </w:pPr>
          </w:p>
          <w:p w:rsidR="00427D36" w:rsidRPr="0042189A" w:rsidP="00E84402" w14:paraId="133F7B4C" w14:textId="77777777">
            <w:pPr>
              <w:spacing w:after="58"/>
              <w:jc w:val="center"/>
              <w:rPr>
                <w:rFonts w:ascii="Arial" w:hAnsi="Arial" w:cs="Arial"/>
                <w:sz w:val="22"/>
                <w:szCs w:val="22"/>
              </w:rPr>
            </w:pPr>
            <w:r>
              <w:rPr>
                <w:rFonts w:ascii="Arial" w:hAnsi="Arial" w:cs="Arial"/>
                <w:sz w:val="22"/>
                <w:szCs w:val="22"/>
              </w:rPr>
              <w:t>2.5</w:t>
            </w:r>
          </w:p>
        </w:tc>
        <w:tc>
          <w:tcPr>
            <w:tcW w:w="2160" w:type="dxa"/>
            <w:tcBorders>
              <w:top w:val="single" w:sz="7" w:space="0" w:color="000000"/>
              <w:left w:val="single" w:sz="7" w:space="0" w:color="000000"/>
              <w:bottom w:val="double" w:sz="7" w:space="0" w:color="000000"/>
              <w:right w:val="double" w:sz="7" w:space="0" w:color="000000"/>
            </w:tcBorders>
          </w:tcPr>
          <w:p w:rsidR="00427D36" w:rsidRPr="0042189A" w:rsidP="00D04BAE" w14:paraId="0569DA05" w14:textId="0A64435C">
            <w:pPr>
              <w:spacing w:after="58"/>
              <w:jc w:val="center"/>
              <w:rPr>
                <w:rFonts w:ascii="Arial" w:hAnsi="Arial" w:cs="Arial"/>
                <w:sz w:val="22"/>
                <w:szCs w:val="22"/>
              </w:rPr>
            </w:pPr>
            <w:r>
              <w:rPr>
                <w:rFonts w:ascii="Arial" w:hAnsi="Arial" w:cs="Arial"/>
                <w:sz w:val="22"/>
                <w:szCs w:val="22"/>
              </w:rPr>
              <w:t>3,240</w:t>
            </w:r>
            <w:r w:rsidR="00895006">
              <w:rPr>
                <w:rFonts w:ascii="Arial" w:hAnsi="Arial" w:cs="Arial"/>
                <w:sz w:val="22"/>
                <w:szCs w:val="22"/>
              </w:rPr>
              <w:t>.16</w:t>
            </w:r>
          </w:p>
        </w:tc>
      </w:tr>
    </w:tbl>
    <w:p w:rsidR="005F3A4D" w:rsidP="00A165F0" w14:paraId="7AB3590F" w14:textId="77777777">
      <w:pPr>
        <w:rPr>
          <w:rFonts w:ascii="Arial" w:hAnsi="Arial" w:cs="Arial"/>
          <w:sz w:val="22"/>
          <w:szCs w:val="22"/>
          <w:highlight w:val="yellow"/>
        </w:rPr>
      </w:pPr>
    </w:p>
    <w:p w:rsidR="009261A8" w:rsidP="00A165F0" w14:paraId="6154DDEF" w14:textId="77777777">
      <w:pPr>
        <w:rPr>
          <w:rFonts w:ascii="Arial" w:hAnsi="Arial" w:cs="Arial"/>
          <w:sz w:val="22"/>
          <w:szCs w:val="22"/>
          <w:highlight w:val="yellow"/>
        </w:rPr>
      </w:pPr>
    </w:p>
    <w:p w:rsidR="00BC3C4A" w:rsidP="00A165F0" w14:paraId="733E2F8F" w14:textId="77777777">
      <w:pPr>
        <w:rPr>
          <w:rFonts w:ascii="Arial" w:hAnsi="Arial" w:cs="Arial"/>
          <w:sz w:val="22"/>
          <w:szCs w:val="22"/>
          <w:highlight w:val="yellow"/>
        </w:rPr>
      </w:pPr>
    </w:p>
    <w:p w:rsidR="00BC3C4A" w:rsidP="00A165F0" w14:paraId="096B7B8A" w14:textId="77777777">
      <w:pPr>
        <w:rPr>
          <w:rFonts w:ascii="Arial" w:hAnsi="Arial" w:cs="Arial"/>
          <w:sz w:val="22"/>
          <w:szCs w:val="22"/>
          <w:highlight w:val="yellow"/>
        </w:rPr>
      </w:pPr>
    </w:p>
    <w:p w:rsidR="00BC3C4A" w:rsidP="00A165F0" w14:paraId="6D3C3518" w14:textId="77777777">
      <w:pPr>
        <w:rPr>
          <w:rFonts w:ascii="Arial" w:hAnsi="Arial" w:cs="Arial"/>
          <w:sz w:val="22"/>
          <w:szCs w:val="22"/>
          <w:highlight w:val="yellow"/>
        </w:rPr>
      </w:pPr>
    </w:p>
    <w:p w:rsidR="00BC3C4A" w:rsidP="00A165F0" w14:paraId="26AFE131" w14:textId="77777777">
      <w:pPr>
        <w:rPr>
          <w:rFonts w:ascii="Arial" w:hAnsi="Arial" w:cs="Arial"/>
          <w:sz w:val="22"/>
          <w:szCs w:val="22"/>
          <w:highlight w:val="yellow"/>
        </w:rPr>
      </w:pPr>
    </w:p>
    <w:p w:rsidR="00BC3C4A" w:rsidP="00A165F0" w14:paraId="090FBA17" w14:textId="77777777">
      <w:pPr>
        <w:rPr>
          <w:rFonts w:ascii="Arial" w:hAnsi="Arial" w:cs="Arial"/>
          <w:sz w:val="22"/>
          <w:szCs w:val="22"/>
          <w:highlight w:val="yellow"/>
        </w:rPr>
      </w:pPr>
    </w:p>
    <w:p w:rsidR="00BC3C4A" w:rsidP="00A165F0" w14:paraId="5552D6A1" w14:textId="77777777">
      <w:pPr>
        <w:rPr>
          <w:rFonts w:ascii="Arial" w:hAnsi="Arial" w:cs="Arial"/>
          <w:sz w:val="22"/>
          <w:szCs w:val="22"/>
          <w:highlight w:val="yellow"/>
        </w:rPr>
      </w:pPr>
    </w:p>
    <w:p w:rsidR="00BC3C4A" w:rsidP="00A165F0" w14:paraId="438FACFE" w14:textId="77777777">
      <w:pPr>
        <w:rPr>
          <w:rFonts w:ascii="Arial" w:hAnsi="Arial" w:cs="Arial"/>
          <w:sz w:val="22"/>
          <w:szCs w:val="22"/>
          <w:highlight w:val="yellow"/>
        </w:rPr>
      </w:pPr>
    </w:p>
    <w:p w:rsidR="00BC3C4A" w:rsidP="00A165F0" w14:paraId="7AEB712A" w14:textId="77777777">
      <w:pPr>
        <w:rPr>
          <w:rFonts w:ascii="Arial" w:hAnsi="Arial" w:cs="Arial"/>
          <w:sz w:val="22"/>
          <w:szCs w:val="22"/>
          <w:highlight w:val="yellow"/>
        </w:rPr>
      </w:pPr>
    </w:p>
    <w:p w:rsidR="00BC3C4A" w:rsidP="00A165F0" w14:paraId="70F34AFA" w14:textId="77777777">
      <w:pPr>
        <w:rPr>
          <w:rFonts w:ascii="Arial" w:hAnsi="Arial" w:cs="Arial"/>
          <w:sz w:val="22"/>
          <w:szCs w:val="22"/>
          <w:highlight w:val="yellow"/>
        </w:rPr>
      </w:pPr>
    </w:p>
    <w:p w:rsidR="00BC3C4A" w:rsidP="00A165F0" w14:paraId="79641300" w14:textId="77777777">
      <w:pPr>
        <w:rPr>
          <w:rFonts w:ascii="Arial" w:hAnsi="Arial" w:cs="Arial"/>
          <w:sz w:val="22"/>
          <w:szCs w:val="22"/>
          <w:highlight w:val="yellow"/>
        </w:rPr>
      </w:pPr>
    </w:p>
    <w:p w:rsidR="00BC3C4A" w:rsidP="00A165F0" w14:paraId="398D3D0D" w14:textId="77777777">
      <w:pPr>
        <w:rPr>
          <w:rFonts w:ascii="Arial" w:hAnsi="Arial" w:cs="Arial"/>
          <w:sz w:val="22"/>
          <w:szCs w:val="22"/>
          <w:highlight w:val="yellow"/>
        </w:rPr>
      </w:pPr>
    </w:p>
    <w:p w:rsidR="00BC3C4A" w:rsidP="00A165F0" w14:paraId="1B2881F1" w14:textId="77777777">
      <w:pPr>
        <w:rPr>
          <w:rFonts w:ascii="Arial" w:hAnsi="Arial" w:cs="Arial"/>
          <w:sz w:val="22"/>
          <w:szCs w:val="22"/>
          <w:highlight w:val="yellow"/>
        </w:rPr>
      </w:pPr>
    </w:p>
    <w:p w:rsidR="00BC3C4A" w:rsidP="00A165F0" w14:paraId="38749F31" w14:textId="77777777">
      <w:pPr>
        <w:rPr>
          <w:rFonts w:ascii="Arial" w:hAnsi="Arial" w:cs="Arial"/>
          <w:sz w:val="22"/>
          <w:szCs w:val="22"/>
          <w:highlight w:val="yellow"/>
        </w:rPr>
      </w:pPr>
    </w:p>
    <w:p w:rsidR="00BC3C4A" w:rsidP="00A165F0" w14:paraId="7E648CDE" w14:textId="77777777">
      <w:pPr>
        <w:rPr>
          <w:rFonts w:ascii="Arial" w:hAnsi="Arial" w:cs="Arial"/>
          <w:sz w:val="22"/>
          <w:szCs w:val="22"/>
          <w:highlight w:val="yellow"/>
        </w:rPr>
      </w:pPr>
    </w:p>
    <w:p w:rsidR="001D0B54" w:rsidRPr="001D0B54" w:rsidP="001D0B54" w14:paraId="15150F6B" w14:textId="77777777">
      <w:pPr>
        <w:rPr>
          <w:rFonts w:ascii="Arial" w:hAnsi="Arial" w:cs="Arial"/>
          <w:sz w:val="22"/>
          <w:szCs w:val="22"/>
        </w:rPr>
      </w:pPr>
      <w:r w:rsidRPr="001D0B54">
        <w:rPr>
          <w:rFonts w:ascii="Arial" w:hAnsi="Arial" w:cs="Arial"/>
          <w:sz w:val="22"/>
          <w:szCs w:val="22"/>
        </w:rPr>
        <w:t>FSIS estimates that a total of 40 respondents would provide attestations on work-related conditions 40 times annually for a total of 1.33 hours.</w:t>
      </w:r>
    </w:p>
    <w:p w:rsidR="001D0B54" w:rsidRPr="001D0B54" w:rsidP="001D0B54" w14:paraId="63FD31E4" w14:textId="77777777">
      <w:pPr>
        <w:rPr>
          <w:rFonts w:ascii="Arial" w:hAnsi="Arial" w:cs="Arial"/>
          <w:sz w:val="22"/>
          <w:szCs w:val="22"/>
        </w:rPr>
      </w:pPr>
    </w:p>
    <w:p w:rsidR="001D0B54" w:rsidRPr="001D0B54" w:rsidP="00BC3C4A" w14:paraId="036FF69C" w14:textId="77777777">
      <w:pPr>
        <w:rPr>
          <w:rFonts w:ascii="Arial" w:hAnsi="Arial" w:cs="Arial"/>
          <w:sz w:val="22"/>
          <w:szCs w:val="22"/>
        </w:rPr>
      </w:pPr>
      <w:r w:rsidRPr="001D0B54">
        <w:rPr>
          <w:rFonts w:ascii="Arial" w:hAnsi="Arial" w:cs="Arial"/>
          <w:b/>
          <w:sz w:val="22"/>
          <w:szCs w:val="22"/>
        </w:rPr>
        <w:t>ATTESTATION OF WORK-RELATED CONDITIONS</w:t>
      </w:r>
    </w:p>
    <w:tbl>
      <w:tblPr>
        <w:tblW w:w="0" w:type="auto"/>
        <w:tblInd w:w="136" w:type="dxa"/>
        <w:tblLayout w:type="fixed"/>
        <w:tblCellMar>
          <w:left w:w="136" w:type="dxa"/>
          <w:right w:w="136" w:type="dxa"/>
        </w:tblCellMar>
        <w:tblLook w:val="04A0"/>
      </w:tblPr>
      <w:tblGrid>
        <w:gridCol w:w="1440"/>
        <w:gridCol w:w="1440"/>
        <w:gridCol w:w="1476"/>
        <w:gridCol w:w="1584"/>
        <w:gridCol w:w="1530"/>
        <w:gridCol w:w="2160"/>
      </w:tblGrid>
      <w:tr w14:paraId="43997D5D" w14:textId="77777777">
        <w:tblPrEx>
          <w:tblW w:w="0" w:type="auto"/>
          <w:tblInd w:w="136" w:type="dxa"/>
          <w:tblLayout w:type="fixed"/>
          <w:tblCellMar>
            <w:left w:w="136" w:type="dxa"/>
            <w:right w:w="136" w:type="dxa"/>
          </w:tblCellMar>
          <w:tblLook w:val="04A0"/>
        </w:tblPrEx>
        <w:trPr>
          <w:tblHeader/>
        </w:trPr>
        <w:tc>
          <w:tcPr>
            <w:tcW w:w="1440" w:type="dxa"/>
            <w:tcBorders>
              <w:top w:val="single" w:sz="8" w:space="0" w:color="000000"/>
              <w:left w:val="double" w:sz="6" w:space="0" w:color="000000"/>
              <w:bottom w:val="single" w:sz="6" w:space="0" w:color="FFFFFF"/>
              <w:right w:val="single" w:sz="6" w:space="0" w:color="FFFFFF"/>
            </w:tcBorders>
            <w:shd w:val="pct10" w:color="000000" w:fill="FFFFFF"/>
          </w:tcPr>
          <w:p w:rsidR="001D0B54" w:rsidRPr="001D0B54" w:rsidP="001D0B54" w14:paraId="79547F08" w14:textId="77777777">
            <w:pPr>
              <w:rPr>
                <w:rFonts w:ascii="Arial" w:hAnsi="Arial" w:cs="Arial"/>
                <w:sz w:val="22"/>
                <w:szCs w:val="22"/>
              </w:rPr>
            </w:pPr>
          </w:p>
        </w:tc>
        <w:tc>
          <w:tcPr>
            <w:tcW w:w="1440" w:type="dxa"/>
            <w:tcBorders>
              <w:top w:val="single" w:sz="8" w:space="0" w:color="000000"/>
              <w:left w:val="single" w:sz="8" w:space="0" w:color="000000"/>
              <w:bottom w:val="single" w:sz="6" w:space="0" w:color="FFFFFF"/>
              <w:right w:val="single" w:sz="6" w:space="0" w:color="FFFFFF"/>
            </w:tcBorders>
            <w:shd w:val="pct10" w:color="000000" w:fill="FFFFFF"/>
          </w:tcPr>
          <w:p w:rsidR="001D0B54" w:rsidRPr="001D0B54" w:rsidP="001D0B54" w14:paraId="399A573C" w14:textId="77777777">
            <w:pPr>
              <w:rPr>
                <w:rFonts w:ascii="Arial" w:hAnsi="Arial" w:cs="Arial"/>
                <w:sz w:val="22"/>
                <w:szCs w:val="22"/>
              </w:rPr>
            </w:pPr>
          </w:p>
          <w:p w:rsidR="001D0B54" w:rsidRPr="001D0B54" w:rsidP="001D0B54" w14:paraId="7111600D" w14:textId="77777777">
            <w:pPr>
              <w:rPr>
                <w:rFonts w:ascii="Arial" w:hAnsi="Arial" w:cs="Arial"/>
                <w:sz w:val="22"/>
                <w:szCs w:val="22"/>
              </w:rPr>
            </w:pPr>
            <w:r w:rsidRPr="001D0B54">
              <w:rPr>
                <w:rFonts w:ascii="Arial" w:hAnsi="Arial" w:cs="Arial"/>
                <w:sz w:val="22"/>
                <w:szCs w:val="22"/>
              </w:rPr>
              <w:t>Estimated No. of</w:t>
            </w:r>
          </w:p>
          <w:p w:rsidR="001D0B54" w:rsidRPr="001D0B54" w:rsidP="001D0B54" w14:paraId="429EC8F6" w14:textId="77777777">
            <w:pPr>
              <w:rPr>
                <w:rFonts w:ascii="Arial" w:hAnsi="Arial" w:cs="Arial"/>
                <w:sz w:val="22"/>
                <w:szCs w:val="22"/>
              </w:rPr>
            </w:pPr>
            <w:r w:rsidRPr="001D0B54">
              <w:rPr>
                <w:rFonts w:ascii="Arial" w:hAnsi="Arial" w:cs="Arial"/>
                <w:sz w:val="22"/>
                <w:szCs w:val="22"/>
              </w:rPr>
              <w:t>Respon-dents</w:t>
            </w:r>
          </w:p>
        </w:tc>
        <w:tc>
          <w:tcPr>
            <w:tcW w:w="1476" w:type="dxa"/>
            <w:tcBorders>
              <w:top w:val="single" w:sz="8" w:space="0" w:color="000000"/>
              <w:left w:val="single" w:sz="8" w:space="0" w:color="000000"/>
              <w:bottom w:val="single" w:sz="6" w:space="0" w:color="FFFFFF"/>
              <w:right w:val="single" w:sz="6" w:space="0" w:color="FFFFFF"/>
            </w:tcBorders>
            <w:shd w:val="pct10" w:color="000000" w:fill="FFFFFF"/>
          </w:tcPr>
          <w:p w:rsidR="001D0B54" w:rsidRPr="001D0B54" w:rsidP="001D0B54" w14:paraId="6090511E" w14:textId="77777777">
            <w:pPr>
              <w:rPr>
                <w:rFonts w:ascii="Arial" w:hAnsi="Arial" w:cs="Arial"/>
                <w:sz w:val="22"/>
                <w:szCs w:val="22"/>
              </w:rPr>
            </w:pPr>
          </w:p>
          <w:p w:rsidR="001D0B54" w:rsidRPr="001D0B54" w:rsidP="001D0B54" w14:paraId="1B84DE3E" w14:textId="77777777">
            <w:pPr>
              <w:rPr>
                <w:rFonts w:ascii="Arial" w:hAnsi="Arial" w:cs="Arial"/>
                <w:sz w:val="22"/>
                <w:szCs w:val="22"/>
              </w:rPr>
            </w:pPr>
            <w:r w:rsidRPr="001D0B54">
              <w:rPr>
                <w:rFonts w:ascii="Arial" w:hAnsi="Arial" w:cs="Arial"/>
                <w:sz w:val="22"/>
                <w:szCs w:val="22"/>
              </w:rPr>
              <w:t>No. of Res-</w:t>
            </w:r>
          </w:p>
          <w:p w:rsidR="001D0B54" w:rsidRPr="001D0B54" w:rsidP="001D0B54" w14:paraId="534EAB0B" w14:textId="77777777">
            <w:pPr>
              <w:rPr>
                <w:rFonts w:ascii="Arial" w:hAnsi="Arial" w:cs="Arial"/>
                <w:sz w:val="22"/>
                <w:szCs w:val="22"/>
              </w:rPr>
            </w:pPr>
            <w:r w:rsidRPr="001D0B54">
              <w:rPr>
                <w:rFonts w:ascii="Arial" w:hAnsi="Arial" w:cs="Arial"/>
                <w:sz w:val="22"/>
                <w:szCs w:val="22"/>
              </w:rPr>
              <w:t>ponses per Respondent</w:t>
            </w:r>
          </w:p>
        </w:tc>
        <w:tc>
          <w:tcPr>
            <w:tcW w:w="1584" w:type="dxa"/>
            <w:tcBorders>
              <w:top w:val="single" w:sz="8" w:space="0" w:color="000000"/>
              <w:left w:val="single" w:sz="8" w:space="0" w:color="000000"/>
              <w:bottom w:val="single" w:sz="6" w:space="0" w:color="FFFFFF"/>
              <w:right w:val="single" w:sz="6" w:space="0" w:color="FFFFFF"/>
            </w:tcBorders>
            <w:shd w:val="pct10" w:color="000000" w:fill="FFFFFF"/>
          </w:tcPr>
          <w:p w:rsidR="001D0B54" w:rsidRPr="001D0B54" w:rsidP="001D0B54" w14:paraId="0C049985" w14:textId="77777777">
            <w:pPr>
              <w:rPr>
                <w:rFonts w:ascii="Arial" w:hAnsi="Arial" w:cs="Arial"/>
                <w:sz w:val="22"/>
                <w:szCs w:val="22"/>
              </w:rPr>
            </w:pPr>
          </w:p>
          <w:p w:rsidR="001D0B54" w:rsidRPr="001D0B54" w:rsidP="001D0B54" w14:paraId="27823299" w14:textId="77777777">
            <w:pPr>
              <w:rPr>
                <w:rFonts w:ascii="Arial" w:hAnsi="Arial" w:cs="Arial"/>
                <w:sz w:val="22"/>
                <w:szCs w:val="22"/>
              </w:rPr>
            </w:pPr>
            <w:r w:rsidRPr="001D0B54">
              <w:rPr>
                <w:rFonts w:ascii="Arial" w:hAnsi="Arial" w:cs="Arial"/>
                <w:sz w:val="22"/>
                <w:szCs w:val="22"/>
              </w:rPr>
              <w:t>Total</w:t>
            </w:r>
          </w:p>
          <w:p w:rsidR="001D0B54" w:rsidRPr="001D0B54" w:rsidP="001D0B54" w14:paraId="48DBE2A9" w14:textId="77777777">
            <w:pPr>
              <w:rPr>
                <w:rFonts w:ascii="Arial" w:hAnsi="Arial" w:cs="Arial"/>
                <w:sz w:val="22"/>
                <w:szCs w:val="22"/>
              </w:rPr>
            </w:pPr>
            <w:r w:rsidRPr="001D0B54">
              <w:rPr>
                <w:rFonts w:ascii="Arial" w:hAnsi="Arial" w:cs="Arial"/>
                <w:sz w:val="22"/>
                <w:szCs w:val="22"/>
              </w:rPr>
              <w:t xml:space="preserve">Annual </w:t>
            </w:r>
          </w:p>
          <w:p w:rsidR="001D0B54" w:rsidRPr="001D0B54" w:rsidP="001D0B54" w14:paraId="36934762" w14:textId="77777777">
            <w:pPr>
              <w:rPr>
                <w:rFonts w:ascii="Arial" w:hAnsi="Arial" w:cs="Arial"/>
                <w:sz w:val="22"/>
                <w:szCs w:val="22"/>
              </w:rPr>
            </w:pPr>
            <w:r w:rsidRPr="001D0B54">
              <w:rPr>
                <w:rFonts w:ascii="Arial" w:hAnsi="Arial" w:cs="Arial"/>
                <w:sz w:val="22"/>
                <w:szCs w:val="22"/>
              </w:rPr>
              <w:t>Responses</w:t>
            </w:r>
          </w:p>
        </w:tc>
        <w:tc>
          <w:tcPr>
            <w:tcW w:w="1530" w:type="dxa"/>
            <w:tcBorders>
              <w:top w:val="single" w:sz="8" w:space="0" w:color="000000"/>
              <w:left w:val="single" w:sz="8" w:space="0" w:color="000000"/>
              <w:bottom w:val="single" w:sz="6" w:space="0" w:color="FFFFFF"/>
              <w:right w:val="single" w:sz="6" w:space="0" w:color="FFFFFF"/>
            </w:tcBorders>
            <w:shd w:val="pct10" w:color="000000" w:fill="FFFFFF"/>
          </w:tcPr>
          <w:p w:rsidR="001D0B54" w:rsidRPr="001D0B54" w:rsidP="001D0B54" w14:paraId="4B265A36" w14:textId="77777777">
            <w:pPr>
              <w:rPr>
                <w:rFonts w:ascii="Arial" w:hAnsi="Arial" w:cs="Arial"/>
                <w:sz w:val="22"/>
                <w:szCs w:val="22"/>
              </w:rPr>
            </w:pPr>
          </w:p>
          <w:p w:rsidR="001D0B54" w:rsidRPr="001D0B54" w:rsidP="001D0B54" w14:paraId="195F9AC4" w14:textId="77777777">
            <w:pPr>
              <w:rPr>
                <w:rFonts w:ascii="Arial" w:hAnsi="Arial" w:cs="Arial"/>
                <w:sz w:val="22"/>
                <w:szCs w:val="22"/>
              </w:rPr>
            </w:pPr>
            <w:r w:rsidRPr="001D0B54">
              <w:rPr>
                <w:rFonts w:ascii="Arial" w:hAnsi="Arial" w:cs="Arial"/>
                <w:sz w:val="22"/>
                <w:szCs w:val="22"/>
              </w:rPr>
              <w:t>Time for Response in Mins.</w:t>
            </w:r>
          </w:p>
        </w:tc>
        <w:tc>
          <w:tcPr>
            <w:tcW w:w="2160" w:type="dxa"/>
            <w:tcBorders>
              <w:top w:val="single" w:sz="8" w:space="0" w:color="000000"/>
              <w:left w:val="single" w:sz="8" w:space="0" w:color="000000"/>
              <w:bottom w:val="single" w:sz="6" w:space="0" w:color="FFFFFF"/>
              <w:right w:val="double" w:sz="6" w:space="0" w:color="000000"/>
            </w:tcBorders>
            <w:shd w:val="pct10" w:color="000000" w:fill="FFFFFF"/>
          </w:tcPr>
          <w:p w:rsidR="001D0B54" w:rsidRPr="001D0B54" w:rsidP="001D0B54" w14:paraId="03C1202E" w14:textId="77777777">
            <w:pPr>
              <w:rPr>
                <w:rFonts w:ascii="Arial" w:hAnsi="Arial" w:cs="Arial"/>
                <w:sz w:val="22"/>
                <w:szCs w:val="22"/>
              </w:rPr>
            </w:pPr>
          </w:p>
          <w:p w:rsidR="001D0B54" w:rsidRPr="001D0B54" w:rsidP="001D0B54" w14:paraId="22FC496C" w14:textId="77777777">
            <w:pPr>
              <w:rPr>
                <w:rFonts w:ascii="Arial" w:hAnsi="Arial" w:cs="Arial"/>
                <w:sz w:val="22"/>
                <w:szCs w:val="22"/>
              </w:rPr>
            </w:pPr>
            <w:r w:rsidRPr="001D0B54">
              <w:rPr>
                <w:rFonts w:ascii="Arial" w:hAnsi="Arial" w:cs="Arial"/>
                <w:sz w:val="22"/>
                <w:szCs w:val="22"/>
              </w:rPr>
              <w:t>Total Annual Time in Hours</w:t>
            </w:r>
          </w:p>
        </w:tc>
      </w:tr>
      <w:tr w14:paraId="1B0313E1" w14:textId="77777777">
        <w:tblPrEx>
          <w:tblW w:w="0" w:type="auto"/>
          <w:tblInd w:w="136" w:type="dxa"/>
          <w:tblLayout w:type="fixed"/>
          <w:tblCellMar>
            <w:left w:w="136" w:type="dxa"/>
            <w:right w:w="136" w:type="dxa"/>
          </w:tblCellMar>
          <w:tblLook w:val="04A0"/>
        </w:tblPrEx>
        <w:tc>
          <w:tcPr>
            <w:tcW w:w="1440" w:type="dxa"/>
            <w:tcBorders>
              <w:top w:val="single" w:sz="8" w:space="0" w:color="000000"/>
              <w:left w:val="double" w:sz="6" w:space="0" w:color="000000"/>
              <w:bottom w:val="single" w:sz="6" w:space="0" w:color="FFFFFF"/>
              <w:right w:val="single" w:sz="6" w:space="0" w:color="FFFFFF"/>
            </w:tcBorders>
          </w:tcPr>
          <w:p w:rsidR="001D0B54" w:rsidRPr="001D0B54" w:rsidP="001D0B54" w14:paraId="726B3D69" w14:textId="77777777">
            <w:pPr>
              <w:rPr>
                <w:rFonts w:ascii="Arial" w:hAnsi="Arial" w:cs="Arial"/>
                <w:sz w:val="22"/>
                <w:szCs w:val="22"/>
              </w:rPr>
            </w:pPr>
          </w:p>
          <w:p w:rsidR="001D0B54" w:rsidRPr="001D0B54" w:rsidP="001D0B54" w14:paraId="171FE32D" w14:textId="77777777">
            <w:pPr>
              <w:rPr>
                <w:rFonts w:ascii="Arial" w:hAnsi="Arial" w:cs="Arial"/>
                <w:sz w:val="22"/>
                <w:szCs w:val="22"/>
              </w:rPr>
            </w:pPr>
            <w:r w:rsidRPr="001D0B54">
              <w:rPr>
                <w:rFonts w:ascii="Arial" w:hAnsi="Arial" w:cs="Arial"/>
                <w:sz w:val="22"/>
                <w:szCs w:val="22"/>
              </w:rPr>
              <w:t>Large</w:t>
            </w:r>
          </w:p>
        </w:tc>
        <w:tc>
          <w:tcPr>
            <w:tcW w:w="1440" w:type="dxa"/>
            <w:tcBorders>
              <w:top w:val="single" w:sz="8" w:space="0" w:color="000000"/>
              <w:left w:val="single" w:sz="8" w:space="0" w:color="000000"/>
              <w:bottom w:val="single" w:sz="6" w:space="0" w:color="FFFFFF"/>
              <w:right w:val="single" w:sz="6" w:space="0" w:color="FFFFFF"/>
            </w:tcBorders>
          </w:tcPr>
          <w:p w:rsidR="001D0B54" w:rsidRPr="001D0B54" w:rsidP="001D0B54" w14:paraId="3D5AFCE8" w14:textId="77777777">
            <w:pPr>
              <w:rPr>
                <w:rFonts w:ascii="Arial" w:hAnsi="Arial" w:cs="Arial"/>
                <w:sz w:val="22"/>
                <w:szCs w:val="22"/>
              </w:rPr>
            </w:pPr>
          </w:p>
          <w:p w:rsidR="001D0B54" w:rsidRPr="001D0B54" w:rsidP="001D0B54" w14:paraId="66A515AA" w14:textId="77777777">
            <w:pPr>
              <w:rPr>
                <w:rFonts w:ascii="Arial" w:hAnsi="Arial" w:cs="Arial"/>
                <w:sz w:val="22"/>
                <w:szCs w:val="22"/>
              </w:rPr>
            </w:pPr>
            <w:r w:rsidRPr="001D0B54">
              <w:rPr>
                <w:rFonts w:ascii="Arial" w:hAnsi="Arial" w:cs="Arial"/>
                <w:sz w:val="22"/>
                <w:szCs w:val="22"/>
              </w:rPr>
              <w:t>27</w:t>
            </w:r>
          </w:p>
        </w:tc>
        <w:tc>
          <w:tcPr>
            <w:tcW w:w="1476" w:type="dxa"/>
            <w:tcBorders>
              <w:top w:val="single" w:sz="8" w:space="0" w:color="000000"/>
              <w:left w:val="single" w:sz="8" w:space="0" w:color="000000"/>
              <w:bottom w:val="single" w:sz="6" w:space="0" w:color="FFFFFF"/>
              <w:right w:val="single" w:sz="6" w:space="0" w:color="FFFFFF"/>
            </w:tcBorders>
          </w:tcPr>
          <w:p w:rsidR="001D0B54" w:rsidRPr="001D0B54" w:rsidP="001D0B54" w14:paraId="663CFC3D" w14:textId="77777777">
            <w:pPr>
              <w:rPr>
                <w:rFonts w:ascii="Arial" w:hAnsi="Arial" w:cs="Arial"/>
                <w:sz w:val="22"/>
                <w:szCs w:val="22"/>
              </w:rPr>
            </w:pPr>
          </w:p>
          <w:p w:rsidR="001D0B54" w:rsidRPr="001D0B54" w:rsidP="001D0B54" w14:paraId="4CA59610" w14:textId="77777777">
            <w:pPr>
              <w:rPr>
                <w:rFonts w:ascii="Arial" w:hAnsi="Arial" w:cs="Arial"/>
                <w:sz w:val="22"/>
                <w:szCs w:val="22"/>
              </w:rPr>
            </w:pPr>
            <w:r w:rsidRPr="001D0B54">
              <w:rPr>
                <w:rFonts w:ascii="Arial" w:hAnsi="Arial" w:cs="Arial"/>
                <w:sz w:val="22"/>
                <w:szCs w:val="22"/>
              </w:rPr>
              <w:t>1</w:t>
            </w:r>
          </w:p>
          <w:p w:rsidR="001D0B54" w:rsidRPr="001D0B54" w:rsidP="001D0B54" w14:paraId="077ABEDB" w14:textId="77777777">
            <w:pPr>
              <w:rPr>
                <w:rFonts w:ascii="Arial" w:hAnsi="Arial" w:cs="Arial"/>
                <w:sz w:val="22"/>
                <w:szCs w:val="22"/>
              </w:rPr>
            </w:pPr>
          </w:p>
        </w:tc>
        <w:tc>
          <w:tcPr>
            <w:tcW w:w="1584" w:type="dxa"/>
            <w:tcBorders>
              <w:top w:val="single" w:sz="8" w:space="0" w:color="000000"/>
              <w:left w:val="single" w:sz="8" w:space="0" w:color="000000"/>
              <w:bottom w:val="single" w:sz="6" w:space="0" w:color="FFFFFF"/>
              <w:right w:val="single" w:sz="6" w:space="0" w:color="FFFFFF"/>
            </w:tcBorders>
          </w:tcPr>
          <w:p w:rsidR="001D0B54" w:rsidRPr="001D0B54" w:rsidP="001D0B54" w14:paraId="0AF87F46" w14:textId="77777777">
            <w:pPr>
              <w:rPr>
                <w:rFonts w:ascii="Arial" w:hAnsi="Arial" w:cs="Arial"/>
                <w:sz w:val="22"/>
                <w:szCs w:val="22"/>
              </w:rPr>
            </w:pPr>
          </w:p>
          <w:p w:rsidR="001D0B54" w:rsidRPr="001D0B54" w:rsidP="001D0B54" w14:paraId="7A375E3E" w14:textId="77777777">
            <w:pPr>
              <w:rPr>
                <w:rFonts w:ascii="Arial" w:hAnsi="Arial" w:cs="Arial"/>
                <w:sz w:val="22"/>
                <w:szCs w:val="22"/>
              </w:rPr>
            </w:pPr>
            <w:r w:rsidRPr="001D0B54">
              <w:rPr>
                <w:rFonts w:ascii="Arial" w:hAnsi="Arial" w:cs="Arial"/>
                <w:sz w:val="22"/>
                <w:szCs w:val="22"/>
              </w:rPr>
              <w:t>27</w:t>
            </w:r>
          </w:p>
        </w:tc>
        <w:tc>
          <w:tcPr>
            <w:tcW w:w="1530" w:type="dxa"/>
            <w:tcBorders>
              <w:top w:val="single" w:sz="8" w:space="0" w:color="000000"/>
              <w:left w:val="single" w:sz="8" w:space="0" w:color="000000"/>
              <w:bottom w:val="single" w:sz="6" w:space="0" w:color="FFFFFF"/>
              <w:right w:val="single" w:sz="6" w:space="0" w:color="FFFFFF"/>
            </w:tcBorders>
          </w:tcPr>
          <w:p w:rsidR="001D0B54" w:rsidRPr="001D0B54" w:rsidP="001D0B54" w14:paraId="39276B1B" w14:textId="77777777">
            <w:pPr>
              <w:rPr>
                <w:rFonts w:ascii="Arial" w:hAnsi="Arial" w:cs="Arial"/>
                <w:sz w:val="22"/>
                <w:szCs w:val="22"/>
              </w:rPr>
            </w:pPr>
          </w:p>
          <w:p w:rsidR="001D0B54" w:rsidRPr="001D0B54" w:rsidP="001D0B54" w14:paraId="3844CAF1" w14:textId="77777777">
            <w:pPr>
              <w:rPr>
                <w:rFonts w:ascii="Arial" w:hAnsi="Arial" w:cs="Arial"/>
                <w:sz w:val="22"/>
                <w:szCs w:val="22"/>
              </w:rPr>
            </w:pPr>
            <w:r w:rsidRPr="001D0B54">
              <w:rPr>
                <w:rFonts w:ascii="Arial" w:hAnsi="Arial" w:cs="Arial"/>
                <w:sz w:val="22"/>
                <w:szCs w:val="22"/>
              </w:rPr>
              <w:t>2</w:t>
            </w:r>
          </w:p>
        </w:tc>
        <w:tc>
          <w:tcPr>
            <w:tcW w:w="2160" w:type="dxa"/>
            <w:tcBorders>
              <w:top w:val="single" w:sz="8" w:space="0" w:color="000000"/>
              <w:left w:val="single" w:sz="8" w:space="0" w:color="000000"/>
              <w:bottom w:val="single" w:sz="6" w:space="0" w:color="FFFFFF"/>
              <w:right w:val="double" w:sz="6" w:space="0" w:color="000000"/>
            </w:tcBorders>
          </w:tcPr>
          <w:p w:rsidR="001D0B54" w:rsidRPr="001D0B54" w:rsidP="001D0B54" w14:paraId="422A5B1D" w14:textId="77777777">
            <w:pPr>
              <w:rPr>
                <w:rFonts w:ascii="Arial" w:hAnsi="Arial" w:cs="Arial"/>
                <w:sz w:val="22"/>
                <w:szCs w:val="22"/>
              </w:rPr>
            </w:pPr>
          </w:p>
          <w:p w:rsidR="001D0B54" w:rsidRPr="001D0B54" w:rsidP="001D0B54" w14:paraId="6DF64006" w14:textId="77777777">
            <w:pPr>
              <w:rPr>
                <w:rFonts w:ascii="Arial" w:hAnsi="Arial" w:cs="Arial"/>
                <w:sz w:val="22"/>
                <w:szCs w:val="22"/>
              </w:rPr>
            </w:pPr>
            <w:r w:rsidRPr="001D0B54">
              <w:rPr>
                <w:rFonts w:ascii="Arial" w:hAnsi="Arial" w:cs="Arial"/>
                <w:sz w:val="22"/>
                <w:szCs w:val="22"/>
              </w:rPr>
              <w:t>.90</w:t>
            </w:r>
          </w:p>
        </w:tc>
      </w:tr>
      <w:tr w14:paraId="51E9D82D" w14:textId="77777777">
        <w:tblPrEx>
          <w:tblW w:w="0" w:type="auto"/>
          <w:tblInd w:w="136" w:type="dxa"/>
          <w:tblLayout w:type="fixed"/>
          <w:tblCellMar>
            <w:left w:w="136" w:type="dxa"/>
            <w:right w:w="136" w:type="dxa"/>
          </w:tblCellMar>
          <w:tblLook w:val="04A0"/>
        </w:tblPrEx>
        <w:tc>
          <w:tcPr>
            <w:tcW w:w="1440" w:type="dxa"/>
            <w:tcBorders>
              <w:top w:val="single" w:sz="8" w:space="0" w:color="000000"/>
              <w:left w:val="double" w:sz="6" w:space="0" w:color="000000"/>
              <w:bottom w:val="single" w:sz="6" w:space="0" w:color="FFFFFF"/>
              <w:right w:val="single" w:sz="6" w:space="0" w:color="FFFFFF"/>
            </w:tcBorders>
          </w:tcPr>
          <w:p w:rsidR="001D0B54" w:rsidRPr="001D0B54" w:rsidP="001D0B54" w14:paraId="601E4F37" w14:textId="77777777">
            <w:pPr>
              <w:rPr>
                <w:rFonts w:ascii="Arial" w:hAnsi="Arial" w:cs="Arial"/>
                <w:sz w:val="22"/>
                <w:szCs w:val="22"/>
              </w:rPr>
            </w:pPr>
          </w:p>
          <w:p w:rsidR="001D0B54" w:rsidRPr="001D0B54" w:rsidP="001D0B54" w14:paraId="05D1DED4" w14:textId="77777777">
            <w:pPr>
              <w:rPr>
                <w:rFonts w:ascii="Arial" w:hAnsi="Arial" w:cs="Arial"/>
                <w:sz w:val="22"/>
                <w:szCs w:val="22"/>
              </w:rPr>
            </w:pPr>
            <w:r w:rsidRPr="001D0B54">
              <w:rPr>
                <w:rFonts w:ascii="Arial" w:hAnsi="Arial" w:cs="Arial"/>
                <w:sz w:val="22"/>
                <w:szCs w:val="22"/>
              </w:rPr>
              <w:t>Small (high vol)</w:t>
            </w:r>
          </w:p>
        </w:tc>
        <w:tc>
          <w:tcPr>
            <w:tcW w:w="1440" w:type="dxa"/>
            <w:tcBorders>
              <w:top w:val="single" w:sz="8" w:space="0" w:color="000000"/>
              <w:left w:val="single" w:sz="8" w:space="0" w:color="000000"/>
              <w:bottom w:val="single" w:sz="6" w:space="0" w:color="FFFFFF"/>
              <w:right w:val="single" w:sz="6" w:space="0" w:color="FFFFFF"/>
            </w:tcBorders>
          </w:tcPr>
          <w:p w:rsidR="001D0B54" w:rsidRPr="001D0B54" w:rsidP="001D0B54" w14:paraId="5F5E296E" w14:textId="77777777">
            <w:pPr>
              <w:rPr>
                <w:rFonts w:ascii="Arial" w:hAnsi="Arial" w:cs="Arial"/>
                <w:sz w:val="22"/>
                <w:szCs w:val="22"/>
              </w:rPr>
            </w:pPr>
          </w:p>
          <w:p w:rsidR="001D0B54" w:rsidRPr="001D0B54" w:rsidP="001D0B54" w14:paraId="3A684690" w14:textId="77777777">
            <w:pPr>
              <w:rPr>
                <w:rFonts w:ascii="Arial" w:hAnsi="Arial" w:cs="Arial"/>
                <w:sz w:val="22"/>
                <w:szCs w:val="22"/>
              </w:rPr>
            </w:pPr>
            <w:r w:rsidRPr="001D0B54">
              <w:rPr>
                <w:rFonts w:ascii="Arial" w:hAnsi="Arial" w:cs="Arial"/>
                <w:sz w:val="22"/>
                <w:szCs w:val="22"/>
              </w:rPr>
              <w:t>13</w:t>
            </w:r>
          </w:p>
        </w:tc>
        <w:tc>
          <w:tcPr>
            <w:tcW w:w="1476" w:type="dxa"/>
            <w:tcBorders>
              <w:top w:val="single" w:sz="8" w:space="0" w:color="000000"/>
              <w:left w:val="single" w:sz="8" w:space="0" w:color="000000"/>
              <w:bottom w:val="single" w:sz="6" w:space="0" w:color="FFFFFF"/>
              <w:right w:val="single" w:sz="6" w:space="0" w:color="FFFFFF"/>
            </w:tcBorders>
          </w:tcPr>
          <w:p w:rsidR="001D0B54" w:rsidRPr="001D0B54" w:rsidP="001D0B54" w14:paraId="4D67E7D7" w14:textId="77777777">
            <w:pPr>
              <w:rPr>
                <w:rFonts w:ascii="Arial" w:hAnsi="Arial" w:cs="Arial"/>
                <w:sz w:val="22"/>
                <w:szCs w:val="22"/>
              </w:rPr>
            </w:pPr>
          </w:p>
          <w:p w:rsidR="001D0B54" w:rsidRPr="001D0B54" w:rsidP="001D0B54" w14:paraId="263601AB" w14:textId="77777777">
            <w:pPr>
              <w:rPr>
                <w:rFonts w:ascii="Arial" w:hAnsi="Arial" w:cs="Arial"/>
                <w:sz w:val="22"/>
                <w:szCs w:val="22"/>
              </w:rPr>
            </w:pPr>
            <w:r w:rsidRPr="001D0B54">
              <w:rPr>
                <w:rFonts w:ascii="Arial" w:hAnsi="Arial" w:cs="Arial"/>
                <w:sz w:val="22"/>
                <w:szCs w:val="22"/>
              </w:rPr>
              <w:t>1</w:t>
            </w:r>
          </w:p>
        </w:tc>
        <w:tc>
          <w:tcPr>
            <w:tcW w:w="1584" w:type="dxa"/>
            <w:tcBorders>
              <w:top w:val="single" w:sz="8" w:space="0" w:color="000000"/>
              <w:left w:val="single" w:sz="8" w:space="0" w:color="000000"/>
              <w:bottom w:val="single" w:sz="6" w:space="0" w:color="FFFFFF"/>
              <w:right w:val="single" w:sz="6" w:space="0" w:color="FFFFFF"/>
            </w:tcBorders>
          </w:tcPr>
          <w:p w:rsidR="001D0B54" w:rsidRPr="001D0B54" w:rsidP="001D0B54" w14:paraId="00EAB971" w14:textId="77777777">
            <w:pPr>
              <w:rPr>
                <w:rFonts w:ascii="Arial" w:hAnsi="Arial" w:cs="Arial"/>
                <w:sz w:val="22"/>
                <w:szCs w:val="22"/>
              </w:rPr>
            </w:pPr>
          </w:p>
          <w:p w:rsidR="001D0B54" w:rsidRPr="001D0B54" w:rsidP="001D0B54" w14:paraId="47D8DFFE" w14:textId="77777777">
            <w:pPr>
              <w:rPr>
                <w:rFonts w:ascii="Arial" w:hAnsi="Arial" w:cs="Arial"/>
                <w:sz w:val="22"/>
                <w:szCs w:val="22"/>
              </w:rPr>
            </w:pPr>
            <w:r w:rsidRPr="001D0B54">
              <w:rPr>
                <w:rFonts w:ascii="Arial" w:hAnsi="Arial" w:cs="Arial"/>
                <w:sz w:val="22"/>
                <w:szCs w:val="22"/>
              </w:rPr>
              <w:t>13</w:t>
            </w:r>
          </w:p>
        </w:tc>
        <w:tc>
          <w:tcPr>
            <w:tcW w:w="1530" w:type="dxa"/>
            <w:tcBorders>
              <w:top w:val="single" w:sz="8" w:space="0" w:color="000000"/>
              <w:left w:val="single" w:sz="8" w:space="0" w:color="000000"/>
              <w:bottom w:val="single" w:sz="6" w:space="0" w:color="FFFFFF"/>
              <w:right w:val="single" w:sz="6" w:space="0" w:color="FFFFFF"/>
            </w:tcBorders>
          </w:tcPr>
          <w:p w:rsidR="001D0B54" w:rsidRPr="001D0B54" w:rsidP="001D0B54" w14:paraId="6615F91A" w14:textId="77777777">
            <w:pPr>
              <w:rPr>
                <w:rFonts w:ascii="Arial" w:hAnsi="Arial" w:cs="Arial"/>
                <w:sz w:val="22"/>
                <w:szCs w:val="22"/>
              </w:rPr>
            </w:pPr>
          </w:p>
          <w:p w:rsidR="001D0B54" w:rsidRPr="001D0B54" w:rsidP="001D0B54" w14:paraId="740239FA" w14:textId="77777777">
            <w:pPr>
              <w:rPr>
                <w:rFonts w:ascii="Arial" w:hAnsi="Arial" w:cs="Arial"/>
                <w:sz w:val="22"/>
                <w:szCs w:val="22"/>
              </w:rPr>
            </w:pPr>
            <w:r w:rsidRPr="001D0B54">
              <w:rPr>
                <w:rFonts w:ascii="Arial" w:hAnsi="Arial" w:cs="Arial"/>
                <w:sz w:val="22"/>
                <w:szCs w:val="22"/>
              </w:rPr>
              <w:t>2</w:t>
            </w:r>
          </w:p>
        </w:tc>
        <w:tc>
          <w:tcPr>
            <w:tcW w:w="2160" w:type="dxa"/>
            <w:tcBorders>
              <w:top w:val="single" w:sz="8" w:space="0" w:color="000000"/>
              <w:left w:val="single" w:sz="8" w:space="0" w:color="000000"/>
              <w:bottom w:val="single" w:sz="6" w:space="0" w:color="FFFFFF"/>
              <w:right w:val="double" w:sz="6" w:space="0" w:color="000000"/>
            </w:tcBorders>
          </w:tcPr>
          <w:p w:rsidR="001D0B54" w:rsidRPr="001D0B54" w:rsidP="001D0B54" w14:paraId="14771C5E" w14:textId="77777777">
            <w:pPr>
              <w:rPr>
                <w:rFonts w:ascii="Arial" w:hAnsi="Arial" w:cs="Arial"/>
                <w:sz w:val="22"/>
                <w:szCs w:val="22"/>
              </w:rPr>
            </w:pPr>
          </w:p>
          <w:p w:rsidR="001D0B54" w:rsidRPr="001D0B54" w:rsidP="001D0B54" w14:paraId="3887EF08" w14:textId="77777777">
            <w:pPr>
              <w:rPr>
                <w:rFonts w:ascii="Arial" w:hAnsi="Arial" w:cs="Arial"/>
                <w:sz w:val="22"/>
                <w:szCs w:val="22"/>
              </w:rPr>
            </w:pPr>
            <w:r w:rsidRPr="001D0B54">
              <w:rPr>
                <w:rFonts w:ascii="Arial" w:hAnsi="Arial" w:cs="Arial"/>
                <w:sz w:val="22"/>
                <w:szCs w:val="22"/>
              </w:rPr>
              <w:t>.43</w:t>
            </w:r>
          </w:p>
        </w:tc>
      </w:tr>
      <w:tr w14:paraId="41A7C6B0" w14:textId="77777777">
        <w:tblPrEx>
          <w:tblW w:w="0" w:type="auto"/>
          <w:tblInd w:w="136" w:type="dxa"/>
          <w:tblLayout w:type="fixed"/>
          <w:tblCellMar>
            <w:left w:w="136" w:type="dxa"/>
            <w:right w:w="136" w:type="dxa"/>
          </w:tblCellMar>
          <w:tblLook w:val="04A0"/>
        </w:tblPrEx>
        <w:tc>
          <w:tcPr>
            <w:tcW w:w="1440" w:type="dxa"/>
            <w:tcBorders>
              <w:top w:val="single" w:sz="8" w:space="0" w:color="000000"/>
              <w:left w:val="double" w:sz="6" w:space="0" w:color="000000"/>
              <w:bottom w:val="double" w:sz="6" w:space="0" w:color="000000"/>
              <w:right w:val="single" w:sz="6" w:space="0" w:color="FFFFFF"/>
            </w:tcBorders>
          </w:tcPr>
          <w:p w:rsidR="001D0B54" w:rsidRPr="001D0B54" w:rsidP="001D0B54" w14:paraId="13172120" w14:textId="77777777">
            <w:pPr>
              <w:rPr>
                <w:rFonts w:ascii="Arial" w:hAnsi="Arial" w:cs="Arial"/>
                <w:sz w:val="22"/>
                <w:szCs w:val="22"/>
              </w:rPr>
            </w:pPr>
          </w:p>
          <w:p w:rsidR="001D0B54" w:rsidRPr="001D0B54" w:rsidP="001D0B54" w14:paraId="795E75E1" w14:textId="77777777">
            <w:pPr>
              <w:rPr>
                <w:rFonts w:ascii="Arial" w:hAnsi="Arial" w:cs="Arial"/>
                <w:sz w:val="22"/>
                <w:szCs w:val="22"/>
              </w:rPr>
            </w:pPr>
            <w:r w:rsidRPr="001D0B54">
              <w:rPr>
                <w:rFonts w:ascii="Arial" w:hAnsi="Arial" w:cs="Arial"/>
                <w:sz w:val="22"/>
                <w:szCs w:val="22"/>
              </w:rPr>
              <w:t>Total</w:t>
            </w:r>
          </w:p>
        </w:tc>
        <w:tc>
          <w:tcPr>
            <w:tcW w:w="1440" w:type="dxa"/>
            <w:tcBorders>
              <w:top w:val="single" w:sz="8" w:space="0" w:color="000000"/>
              <w:left w:val="single" w:sz="8" w:space="0" w:color="000000"/>
              <w:bottom w:val="double" w:sz="6" w:space="0" w:color="000000"/>
              <w:right w:val="single" w:sz="6" w:space="0" w:color="FFFFFF"/>
            </w:tcBorders>
          </w:tcPr>
          <w:p w:rsidR="001D0B54" w:rsidRPr="001D0B54" w:rsidP="001D0B54" w14:paraId="37DD2DDA" w14:textId="77777777">
            <w:pPr>
              <w:rPr>
                <w:rFonts w:ascii="Arial" w:hAnsi="Arial" w:cs="Arial"/>
                <w:sz w:val="22"/>
                <w:szCs w:val="22"/>
              </w:rPr>
            </w:pPr>
          </w:p>
          <w:p w:rsidR="001D0B54" w:rsidRPr="001D0B54" w:rsidP="001D0B54" w14:paraId="3B34DA70" w14:textId="77777777">
            <w:pPr>
              <w:rPr>
                <w:rFonts w:ascii="Arial" w:hAnsi="Arial" w:cs="Arial"/>
                <w:sz w:val="22"/>
                <w:szCs w:val="22"/>
              </w:rPr>
            </w:pPr>
            <w:r w:rsidRPr="001D0B54">
              <w:rPr>
                <w:rFonts w:ascii="Arial" w:hAnsi="Arial" w:cs="Arial"/>
                <w:sz w:val="22"/>
                <w:szCs w:val="22"/>
              </w:rPr>
              <w:t>40</w:t>
            </w:r>
          </w:p>
        </w:tc>
        <w:tc>
          <w:tcPr>
            <w:tcW w:w="1476" w:type="dxa"/>
            <w:tcBorders>
              <w:top w:val="single" w:sz="8" w:space="0" w:color="000000"/>
              <w:left w:val="single" w:sz="8" w:space="0" w:color="000000"/>
              <w:bottom w:val="double" w:sz="6" w:space="0" w:color="000000"/>
              <w:right w:val="single" w:sz="6" w:space="0" w:color="FFFFFF"/>
            </w:tcBorders>
          </w:tcPr>
          <w:p w:rsidR="001D0B54" w:rsidRPr="001D0B54" w:rsidP="001D0B54" w14:paraId="75ACD725" w14:textId="77777777">
            <w:pPr>
              <w:rPr>
                <w:rFonts w:ascii="Arial" w:hAnsi="Arial" w:cs="Arial"/>
                <w:sz w:val="22"/>
                <w:szCs w:val="22"/>
              </w:rPr>
            </w:pPr>
          </w:p>
          <w:p w:rsidR="001D0B54" w:rsidRPr="001D0B54" w:rsidP="001D0B54" w14:paraId="02C6AC31" w14:textId="77777777">
            <w:pPr>
              <w:rPr>
                <w:rFonts w:ascii="Arial" w:hAnsi="Arial" w:cs="Arial"/>
                <w:sz w:val="22"/>
                <w:szCs w:val="22"/>
              </w:rPr>
            </w:pPr>
            <w:r w:rsidRPr="001D0B54">
              <w:rPr>
                <w:rFonts w:ascii="Arial" w:hAnsi="Arial" w:cs="Arial"/>
                <w:sz w:val="22"/>
                <w:szCs w:val="22"/>
              </w:rPr>
              <w:t>1</w:t>
            </w:r>
          </w:p>
        </w:tc>
        <w:tc>
          <w:tcPr>
            <w:tcW w:w="1584" w:type="dxa"/>
            <w:tcBorders>
              <w:top w:val="single" w:sz="8" w:space="0" w:color="000000"/>
              <w:left w:val="single" w:sz="8" w:space="0" w:color="000000"/>
              <w:bottom w:val="double" w:sz="6" w:space="0" w:color="000000"/>
              <w:right w:val="single" w:sz="6" w:space="0" w:color="FFFFFF"/>
            </w:tcBorders>
          </w:tcPr>
          <w:p w:rsidR="001D0B54" w:rsidRPr="001D0B54" w:rsidP="001D0B54" w14:paraId="1AC8901F" w14:textId="77777777">
            <w:pPr>
              <w:rPr>
                <w:rFonts w:ascii="Arial" w:hAnsi="Arial" w:cs="Arial"/>
                <w:sz w:val="22"/>
                <w:szCs w:val="22"/>
              </w:rPr>
            </w:pPr>
          </w:p>
          <w:p w:rsidR="001D0B54" w:rsidRPr="001D0B54" w:rsidP="001D0B54" w14:paraId="1B4DB136" w14:textId="77777777">
            <w:pPr>
              <w:rPr>
                <w:rFonts w:ascii="Arial" w:hAnsi="Arial" w:cs="Arial"/>
                <w:sz w:val="22"/>
                <w:szCs w:val="22"/>
              </w:rPr>
            </w:pPr>
            <w:r w:rsidRPr="001D0B54">
              <w:rPr>
                <w:rFonts w:ascii="Arial" w:hAnsi="Arial" w:cs="Arial"/>
                <w:sz w:val="22"/>
                <w:szCs w:val="22"/>
              </w:rPr>
              <w:t>40</w:t>
            </w:r>
          </w:p>
        </w:tc>
        <w:tc>
          <w:tcPr>
            <w:tcW w:w="1530" w:type="dxa"/>
            <w:tcBorders>
              <w:top w:val="single" w:sz="8" w:space="0" w:color="000000"/>
              <w:left w:val="single" w:sz="8" w:space="0" w:color="000000"/>
              <w:bottom w:val="double" w:sz="6" w:space="0" w:color="000000"/>
              <w:right w:val="single" w:sz="6" w:space="0" w:color="FFFFFF"/>
            </w:tcBorders>
          </w:tcPr>
          <w:p w:rsidR="001D0B54" w:rsidRPr="001D0B54" w:rsidP="001D0B54" w14:paraId="0E9414B9" w14:textId="77777777">
            <w:pPr>
              <w:rPr>
                <w:rFonts w:ascii="Arial" w:hAnsi="Arial" w:cs="Arial"/>
                <w:sz w:val="22"/>
                <w:szCs w:val="22"/>
              </w:rPr>
            </w:pPr>
          </w:p>
          <w:p w:rsidR="001D0B54" w:rsidRPr="001D0B54" w:rsidP="001D0B54" w14:paraId="61EBC835" w14:textId="77777777">
            <w:pPr>
              <w:rPr>
                <w:rFonts w:ascii="Arial" w:hAnsi="Arial" w:cs="Arial"/>
                <w:sz w:val="22"/>
                <w:szCs w:val="22"/>
              </w:rPr>
            </w:pPr>
            <w:r w:rsidRPr="001D0B54">
              <w:rPr>
                <w:rFonts w:ascii="Arial" w:hAnsi="Arial" w:cs="Arial"/>
                <w:sz w:val="22"/>
                <w:szCs w:val="22"/>
              </w:rPr>
              <w:t>2</w:t>
            </w:r>
          </w:p>
        </w:tc>
        <w:tc>
          <w:tcPr>
            <w:tcW w:w="2160" w:type="dxa"/>
            <w:tcBorders>
              <w:top w:val="single" w:sz="8" w:space="0" w:color="000000"/>
              <w:left w:val="single" w:sz="8" w:space="0" w:color="000000"/>
              <w:bottom w:val="double" w:sz="6" w:space="0" w:color="000000"/>
              <w:right w:val="double" w:sz="6" w:space="0" w:color="000000"/>
            </w:tcBorders>
          </w:tcPr>
          <w:p w:rsidR="001D0B54" w:rsidRPr="001D0B54" w:rsidP="001D0B54" w14:paraId="2D6C92A4" w14:textId="77777777">
            <w:pPr>
              <w:rPr>
                <w:rFonts w:ascii="Arial" w:hAnsi="Arial" w:cs="Arial"/>
                <w:sz w:val="22"/>
                <w:szCs w:val="22"/>
              </w:rPr>
            </w:pPr>
          </w:p>
          <w:p w:rsidR="001D0B54" w:rsidRPr="001D0B54" w:rsidP="001D0B54" w14:paraId="39425AF2" w14:textId="77777777">
            <w:pPr>
              <w:rPr>
                <w:rFonts w:ascii="Arial" w:hAnsi="Arial" w:cs="Arial"/>
                <w:sz w:val="22"/>
                <w:szCs w:val="22"/>
              </w:rPr>
            </w:pPr>
            <w:r w:rsidRPr="001D0B54">
              <w:rPr>
                <w:rFonts w:ascii="Arial" w:hAnsi="Arial" w:cs="Arial"/>
                <w:sz w:val="22"/>
                <w:szCs w:val="22"/>
              </w:rPr>
              <w:t>1.33</w:t>
            </w:r>
          </w:p>
        </w:tc>
      </w:tr>
    </w:tbl>
    <w:p w:rsidR="001D0B54" w:rsidRPr="001D0B54" w:rsidP="001D0B54" w14:paraId="5C7E206F" w14:textId="77777777">
      <w:pPr>
        <w:rPr>
          <w:rFonts w:ascii="Arial" w:hAnsi="Arial" w:cs="Arial"/>
          <w:sz w:val="22"/>
          <w:szCs w:val="22"/>
        </w:rPr>
      </w:pPr>
    </w:p>
    <w:p w:rsidR="001D0B54" w:rsidRPr="001D0B54" w:rsidP="001D0B54" w14:paraId="6DAF1BA3" w14:textId="77777777">
      <w:pPr>
        <w:rPr>
          <w:rFonts w:ascii="Arial" w:hAnsi="Arial" w:cs="Arial"/>
          <w:sz w:val="22"/>
          <w:szCs w:val="22"/>
        </w:rPr>
      </w:pPr>
    </w:p>
    <w:p w:rsidR="001D0B54" w:rsidRPr="001D0B54" w:rsidP="001D0B54" w14:paraId="71C429D5" w14:textId="77777777">
      <w:pPr>
        <w:rPr>
          <w:rFonts w:ascii="Arial" w:hAnsi="Arial" w:cs="Arial"/>
          <w:sz w:val="22"/>
          <w:szCs w:val="22"/>
        </w:rPr>
      </w:pPr>
      <w:r w:rsidRPr="001D0B54">
        <w:rPr>
          <w:rFonts w:ascii="Arial" w:hAnsi="Arial" w:cs="Arial"/>
          <w:sz w:val="22"/>
          <w:szCs w:val="22"/>
        </w:rPr>
        <w:t>FSIS estimates that a total of 40 respondents would complete FSIS Form 6200-2, 13,274 times annually for a total of 1,106 hours.</w:t>
      </w:r>
    </w:p>
    <w:p w:rsidR="009261A8" w:rsidRPr="0042189A" w:rsidP="00B02609" w14:paraId="0FD2F23E" w14:textId="5BC7257F">
      <w:pPr>
        <w:rPr>
          <w:rFonts w:ascii="Arial" w:hAnsi="Arial" w:cs="Arial"/>
          <w:sz w:val="22"/>
          <w:szCs w:val="22"/>
        </w:rPr>
      </w:pPr>
    </w:p>
    <w:p w:rsidR="009261A8" w:rsidP="009261A8" w14:paraId="2AA3F4E3" w14:textId="77777777">
      <w:pPr>
        <w:rPr>
          <w:rFonts w:ascii="Arial" w:hAnsi="Arial" w:cs="Arial"/>
          <w:sz w:val="22"/>
          <w:szCs w:val="22"/>
          <w:highlight w:val="yellow"/>
        </w:rPr>
      </w:pPr>
    </w:p>
    <w:p w:rsidR="009261A8" w:rsidP="009261A8" w14:paraId="6EF6836D" w14:textId="77777777">
      <w:pPr>
        <w:ind w:left="1440" w:firstLine="720"/>
        <w:rPr>
          <w:rFonts w:ascii="Arial" w:hAnsi="Arial" w:cs="Arial"/>
          <w:b/>
          <w:sz w:val="22"/>
          <w:szCs w:val="22"/>
        </w:rPr>
      </w:pPr>
      <w:r>
        <w:rPr>
          <w:rFonts w:ascii="Arial" w:hAnsi="Arial" w:cs="Arial"/>
          <w:b/>
          <w:sz w:val="22"/>
          <w:szCs w:val="22"/>
        </w:rPr>
        <w:t xml:space="preserve">FSIS FORM 6200-2 </w:t>
      </w:r>
    </w:p>
    <w:p w:rsidR="009261A8" w:rsidRPr="00422790" w:rsidP="009261A8" w14:paraId="021CDA12" w14:textId="77777777">
      <w:pPr>
        <w:ind w:left="1440" w:firstLine="720"/>
        <w:rPr>
          <w:rFonts w:ascii="Arial" w:hAnsi="Arial" w:cs="Arial"/>
          <w:b/>
          <w:sz w:val="22"/>
          <w:szCs w:val="22"/>
        </w:rPr>
      </w:pPr>
      <w:r>
        <w:rPr>
          <w:rFonts w:ascii="Arial" w:hAnsi="Arial" w:cs="Arial"/>
          <w:b/>
          <w:sz w:val="22"/>
          <w:szCs w:val="22"/>
        </w:rPr>
        <w:t>ESTABLISHMENT SORTING RECORD</w:t>
      </w:r>
    </w:p>
    <w:tbl>
      <w:tblPr>
        <w:tblW w:w="0" w:type="auto"/>
        <w:tblInd w:w="136" w:type="dxa"/>
        <w:tblLayout w:type="fixed"/>
        <w:tblCellMar>
          <w:left w:w="136" w:type="dxa"/>
          <w:right w:w="136" w:type="dxa"/>
        </w:tblCellMar>
        <w:tblLook w:val="0000"/>
      </w:tblPr>
      <w:tblGrid>
        <w:gridCol w:w="1440"/>
        <w:gridCol w:w="1440"/>
        <w:gridCol w:w="1476"/>
        <w:gridCol w:w="1584"/>
        <w:gridCol w:w="1530"/>
        <w:gridCol w:w="2160"/>
      </w:tblGrid>
      <w:tr w14:paraId="529F7A6C" w14:textId="77777777" w:rsidTr="00CD73E5">
        <w:tblPrEx>
          <w:tblW w:w="0" w:type="auto"/>
          <w:tblInd w:w="136" w:type="dxa"/>
          <w:tblLayout w:type="fixed"/>
          <w:tblCellMar>
            <w:left w:w="136" w:type="dxa"/>
            <w:right w:w="136" w:type="dxa"/>
          </w:tblCellMar>
          <w:tblLook w:val="0000"/>
        </w:tblPrEx>
        <w:trPr>
          <w:tblHeader/>
        </w:trPr>
        <w:tc>
          <w:tcPr>
            <w:tcW w:w="1440" w:type="dxa"/>
            <w:tcBorders>
              <w:top w:val="single" w:sz="7" w:space="0" w:color="000000"/>
              <w:left w:val="double" w:sz="7" w:space="0" w:color="000000"/>
              <w:bottom w:val="single" w:sz="6" w:space="0" w:color="FFFFFF"/>
              <w:right w:val="single" w:sz="6" w:space="0" w:color="FFFFFF"/>
            </w:tcBorders>
            <w:shd w:val="pct10" w:color="000000" w:fill="FFFFFF"/>
          </w:tcPr>
          <w:p w:rsidR="009261A8" w:rsidRPr="0042189A" w:rsidP="00CD73E5" w14:paraId="27E6A68D" w14:textId="77777777">
            <w:pPr>
              <w:rPr>
                <w:rFonts w:ascii="Arial" w:hAnsi="Arial" w:cs="Arial"/>
                <w:sz w:val="22"/>
                <w:szCs w:val="22"/>
              </w:rPr>
            </w:pP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9261A8" w:rsidRPr="0042189A" w:rsidP="00CD73E5" w14:paraId="56904A09" w14:textId="77777777">
            <w:pPr>
              <w:spacing w:line="163" w:lineRule="exact"/>
              <w:rPr>
                <w:rFonts w:ascii="Arial" w:hAnsi="Arial" w:cs="Arial"/>
                <w:sz w:val="22"/>
                <w:szCs w:val="22"/>
              </w:rPr>
            </w:pPr>
          </w:p>
          <w:p w:rsidR="009261A8" w:rsidRPr="0042189A" w:rsidP="00CD73E5" w14:paraId="787531CE" w14:textId="77777777">
            <w:pPr>
              <w:rPr>
                <w:rFonts w:ascii="Arial" w:hAnsi="Arial" w:cs="Arial"/>
                <w:sz w:val="22"/>
                <w:szCs w:val="22"/>
              </w:rPr>
            </w:pPr>
            <w:r>
              <w:rPr>
                <w:rFonts w:ascii="Arial" w:hAnsi="Arial" w:cs="Arial"/>
                <w:sz w:val="22"/>
                <w:szCs w:val="22"/>
              </w:rPr>
              <w:t xml:space="preserve">Estimated </w:t>
            </w:r>
            <w:r w:rsidRPr="0042189A">
              <w:rPr>
                <w:rFonts w:ascii="Arial" w:hAnsi="Arial" w:cs="Arial"/>
                <w:sz w:val="22"/>
                <w:szCs w:val="22"/>
              </w:rPr>
              <w:t>No. of</w:t>
            </w:r>
          </w:p>
          <w:p w:rsidR="009261A8" w:rsidRPr="0042189A" w:rsidP="00CD73E5" w14:paraId="43049350" w14:textId="77777777">
            <w:pPr>
              <w:rPr>
                <w:rFonts w:ascii="Arial" w:hAnsi="Arial" w:cs="Arial"/>
                <w:sz w:val="22"/>
                <w:szCs w:val="22"/>
              </w:rPr>
            </w:pPr>
            <w:r w:rsidRPr="0042189A">
              <w:rPr>
                <w:rFonts w:ascii="Arial" w:hAnsi="Arial" w:cs="Arial"/>
                <w:sz w:val="22"/>
                <w:szCs w:val="22"/>
              </w:rPr>
              <w:t>Respon-dents</w:t>
            </w:r>
          </w:p>
        </w:tc>
        <w:tc>
          <w:tcPr>
            <w:tcW w:w="1476" w:type="dxa"/>
            <w:tcBorders>
              <w:top w:val="single" w:sz="7" w:space="0" w:color="000000"/>
              <w:left w:val="single" w:sz="7" w:space="0" w:color="000000"/>
              <w:bottom w:val="single" w:sz="6" w:space="0" w:color="FFFFFF"/>
              <w:right w:val="single" w:sz="6" w:space="0" w:color="FFFFFF"/>
            </w:tcBorders>
            <w:shd w:val="pct10" w:color="000000" w:fill="FFFFFF"/>
          </w:tcPr>
          <w:p w:rsidR="009261A8" w:rsidRPr="0042189A" w:rsidP="00CD73E5" w14:paraId="2194380F" w14:textId="77777777">
            <w:pPr>
              <w:spacing w:line="163" w:lineRule="exact"/>
              <w:rPr>
                <w:rFonts w:ascii="Arial" w:hAnsi="Arial" w:cs="Arial"/>
                <w:sz w:val="22"/>
                <w:szCs w:val="22"/>
              </w:rPr>
            </w:pPr>
          </w:p>
          <w:p w:rsidR="009261A8" w:rsidRPr="0042189A" w:rsidP="00CD73E5" w14:paraId="4E3762AD" w14:textId="77777777">
            <w:pPr>
              <w:rPr>
                <w:rFonts w:ascii="Arial" w:hAnsi="Arial" w:cs="Arial"/>
                <w:sz w:val="22"/>
                <w:szCs w:val="22"/>
              </w:rPr>
            </w:pPr>
            <w:r w:rsidRPr="0042189A">
              <w:rPr>
                <w:rFonts w:ascii="Arial" w:hAnsi="Arial" w:cs="Arial"/>
                <w:sz w:val="22"/>
                <w:szCs w:val="22"/>
              </w:rPr>
              <w:t>No. of Res-</w:t>
            </w:r>
          </w:p>
          <w:p w:rsidR="009261A8" w:rsidRPr="0042189A" w:rsidP="00CD73E5" w14:paraId="3DD16EC6" w14:textId="77777777">
            <w:pPr>
              <w:rPr>
                <w:rFonts w:ascii="Arial" w:hAnsi="Arial" w:cs="Arial"/>
                <w:sz w:val="22"/>
                <w:szCs w:val="22"/>
              </w:rPr>
            </w:pPr>
            <w:r w:rsidRPr="0042189A">
              <w:rPr>
                <w:rFonts w:ascii="Arial" w:hAnsi="Arial" w:cs="Arial"/>
                <w:sz w:val="22"/>
                <w:szCs w:val="22"/>
              </w:rPr>
              <w:t>ponses per Respondent</w:t>
            </w:r>
          </w:p>
        </w:tc>
        <w:tc>
          <w:tcPr>
            <w:tcW w:w="1584" w:type="dxa"/>
            <w:tcBorders>
              <w:top w:val="single" w:sz="7" w:space="0" w:color="000000"/>
              <w:left w:val="single" w:sz="7" w:space="0" w:color="000000"/>
              <w:bottom w:val="single" w:sz="6" w:space="0" w:color="FFFFFF"/>
              <w:right w:val="single" w:sz="6" w:space="0" w:color="FFFFFF"/>
            </w:tcBorders>
            <w:shd w:val="pct10" w:color="000000" w:fill="FFFFFF"/>
          </w:tcPr>
          <w:p w:rsidR="009261A8" w:rsidRPr="0042189A" w:rsidP="00CD73E5" w14:paraId="2693794C" w14:textId="77777777">
            <w:pPr>
              <w:spacing w:line="163" w:lineRule="exact"/>
              <w:rPr>
                <w:rFonts w:ascii="Arial" w:hAnsi="Arial" w:cs="Arial"/>
                <w:sz w:val="22"/>
                <w:szCs w:val="22"/>
              </w:rPr>
            </w:pPr>
          </w:p>
          <w:p w:rsidR="009261A8" w:rsidRPr="0042189A" w:rsidP="00CD73E5" w14:paraId="02A12A83" w14:textId="77777777">
            <w:pPr>
              <w:rPr>
                <w:rFonts w:ascii="Arial" w:hAnsi="Arial" w:cs="Arial"/>
                <w:sz w:val="22"/>
                <w:szCs w:val="22"/>
              </w:rPr>
            </w:pPr>
            <w:r w:rsidRPr="0042189A">
              <w:rPr>
                <w:rFonts w:ascii="Arial" w:hAnsi="Arial" w:cs="Arial"/>
                <w:sz w:val="22"/>
                <w:szCs w:val="22"/>
              </w:rPr>
              <w:t>Total</w:t>
            </w:r>
          </w:p>
          <w:p w:rsidR="009261A8" w:rsidRPr="0042189A" w:rsidP="00CD73E5" w14:paraId="7BE88528" w14:textId="77777777">
            <w:pPr>
              <w:rPr>
                <w:rFonts w:ascii="Arial" w:hAnsi="Arial" w:cs="Arial"/>
                <w:sz w:val="22"/>
                <w:szCs w:val="22"/>
              </w:rPr>
            </w:pPr>
            <w:r w:rsidRPr="0042189A">
              <w:rPr>
                <w:rFonts w:ascii="Arial" w:hAnsi="Arial" w:cs="Arial"/>
                <w:sz w:val="22"/>
                <w:szCs w:val="22"/>
              </w:rPr>
              <w:t xml:space="preserve">Annual </w:t>
            </w:r>
          </w:p>
          <w:p w:rsidR="009261A8" w:rsidRPr="0042189A" w:rsidP="00CD73E5" w14:paraId="224937C3" w14:textId="77777777">
            <w:pPr>
              <w:rPr>
                <w:rFonts w:ascii="Arial" w:hAnsi="Arial" w:cs="Arial"/>
                <w:sz w:val="22"/>
                <w:szCs w:val="22"/>
              </w:rPr>
            </w:pPr>
            <w:r w:rsidRPr="0042189A">
              <w:rPr>
                <w:rFonts w:ascii="Arial" w:hAnsi="Arial" w:cs="Arial"/>
                <w:sz w:val="22"/>
                <w:szCs w:val="22"/>
              </w:rPr>
              <w:t>Responses</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rsidR="009261A8" w:rsidRPr="0042189A" w:rsidP="00CD73E5" w14:paraId="6DECF15A" w14:textId="77777777">
            <w:pPr>
              <w:spacing w:line="163" w:lineRule="exact"/>
              <w:rPr>
                <w:rFonts w:ascii="Arial" w:hAnsi="Arial" w:cs="Arial"/>
                <w:sz w:val="22"/>
                <w:szCs w:val="22"/>
              </w:rPr>
            </w:pPr>
          </w:p>
          <w:p w:rsidR="009261A8" w:rsidRPr="0042189A" w:rsidP="00CD73E5" w14:paraId="35F40EC5" w14:textId="77777777">
            <w:pPr>
              <w:rPr>
                <w:rFonts w:ascii="Arial" w:hAnsi="Arial" w:cs="Arial"/>
                <w:sz w:val="22"/>
                <w:szCs w:val="22"/>
              </w:rPr>
            </w:pPr>
            <w:r w:rsidRPr="0042189A">
              <w:rPr>
                <w:rFonts w:ascii="Arial" w:hAnsi="Arial" w:cs="Arial"/>
                <w:sz w:val="22"/>
                <w:szCs w:val="22"/>
              </w:rPr>
              <w:t>Time for Response in Mins.</w:t>
            </w:r>
          </w:p>
        </w:tc>
        <w:tc>
          <w:tcPr>
            <w:tcW w:w="2160" w:type="dxa"/>
            <w:tcBorders>
              <w:top w:val="single" w:sz="7" w:space="0" w:color="000000"/>
              <w:left w:val="single" w:sz="7" w:space="0" w:color="000000"/>
              <w:bottom w:val="single" w:sz="6" w:space="0" w:color="FFFFFF"/>
              <w:right w:val="double" w:sz="7" w:space="0" w:color="000000"/>
            </w:tcBorders>
            <w:shd w:val="pct10" w:color="000000" w:fill="FFFFFF"/>
          </w:tcPr>
          <w:p w:rsidR="009261A8" w:rsidRPr="0042189A" w:rsidP="00CD73E5" w14:paraId="6EE765D1" w14:textId="77777777">
            <w:pPr>
              <w:spacing w:line="163" w:lineRule="exact"/>
              <w:rPr>
                <w:rFonts w:ascii="Arial" w:hAnsi="Arial" w:cs="Arial"/>
                <w:sz w:val="22"/>
                <w:szCs w:val="22"/>
              </w:rPr>
            </w:pPr>
          </w:p>
          <w:p w:rsidR="009261A8" w:rsidRPr="0042189A" w:rsidP="00CD73E5" w14:paraId="3E3A035A" w14:textId="77777777">
            <w:pPr>
              <w:rPr>
                <w:rFonts w:ascii="Arial" w:hAnsi="Arial" w:cs="Arial"/>
                <w:sz w:val="22"/>
                <w:szCs w:val="22"/>
              </w:rPr>
            </w:pPr>
            <w:r w:rsidRPr="0042189A">
              <w:rPr>
                <w:rFonts w:ascii="Arial" w:hAnsi="Arial" w:cs="Arial"/>
                <w:sz w:val="22"/>
                <w:szCs w:val="22"/>
              </w:rPr>
              <w:t>Total Annual Time in Hours</w:t>
            </w:r>
          </w:p>
        </w:tc>
      </w:tr>
      <w:tr w14:paraId="0E91C771" w14:textId="77777777" w:rsidTr="00CD73E5">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9261A8" w:rsidRPr="0042189A" w:rsidP="00CD73E5" w14:paraId="4B285C32" w14:textId="77777777">
            <w:pPr>
              <w:spacing w:line="163" w:lineRule="exact"/>
              <w:jc w:val="center"/>
              <w:rPr>
                <w:rFonts w:ascii="Arial" w:hAnsi="Arial" w:cs="Arial"/>
                <w:sz w:val="22"/>
                <w:szCs w:val="22"/>
              </w:rPr>
            </w:pPr>
          </w:p>
          <w:p w:rsidR="009261A8" w:rsidRPr="0042189A" w:rsidP="00CD73E5" w14:paraId="6665D7A2" w14:textId="77777777">
            <w:pPr>
              <w:jc w:val="center"/>
              <w:rPr>
                <w:rFonts w:ascii="Arial" w:hAnsi="Arial" w:cs="Arial"/>
                <w:sz w:val="22"/>
                <w:szCs w:val="22"/>
              </w:rPr>
            </w:pPr>
            <w:r w:rsidRPr="0042189A">
              <w:rPr>
                <w:rFonts w:ascii="Arial" w:hAnsi="Arial" w:cs="Arial"/>
                <w:sz w:val="22"/>
                <w:szCs w:val="22"/>
              </w:rPr>
              <w:t>Large</w:t>
            </w:r>
          </w:p>
        </w:tc>
        <w:tc>
          <w:tcPr>
            <w:tcW w:w="1440" w:type="dxa"/>
            <w:tcBorders>
              <w:top w:val="single" w:sz="7" w:space="0" w:color="000000"/>
              <w:left w:val="single" w:sz="7" w:space="0" w:color="000000"/>
              <w:bottom w:val="single" w:sz="6" w:space="0" w:color="FFFFFF"/>
              <w:right w:val="single" w:sz="6" w:space="0" w:color="FFFFFF"/>
            </w:tcBorders>
          </w:tcPr>
          <w:p w:rsidR="009261A8" w:rsidRPr="0042189A" w:rsidP="00CD73E5" w14:paraId="6C0E4A26" w14:textId="77777777">
            <w:pPr>
              <w:spacing w:line="163" w:lineRule="exact"/>
              <w:jc w:val="center"/>
              <w:rPr>
                <w:rFonts w:ascii="Arial" w:hAnsi="Arial" w:cs="Arial"/>
                <w:sz w:val="22"/>
                <w:szCs w:val="22"/>
              </w:rPr>
            </w:pPr>
          </w:p>
          <w:p w:rsidR="009261A8" w:rsidRPr="0042189A" w:rsidP="00CD73E5" w14:paraId="7B3F8E02" w14:textId="77777777">
            <w:pPr>
              <w:jc w:val="center"/>
              <w:rPr>
                <w:rFonts w:ascii="Arial" w:hAnsi="Arial" w:cs="Arial"/>
                <w:sz w:val="22"/>
                <w:szCs w:val="22"/>
              </w:rPr>
            </w:pPr>
            <w:r>
              <w:rPr>
                <w:rFonts w:ascii="Arial" w:hAnsi="Arial" w:cs="Arial"/>
                <w:sz w:val="22"/>
                <w:szCs w:val="22"/>
              </w:rPr>
              <w:t>27</w:t>
            </w:r>
          </w:p>
        </w:tc>
        <w:tc>
          <w:tcPr>
            <w:tcW w:w="1476" w:type="dxa"/>
            <w:tcBorders>
              <w:top w:val="single" w:sz="7" w:space="0" w:color="000000"/>
              <w:left w:val="single" w:sz="7" w:space="0" w:color="000000"/>
              <w:bottom w:val="single" w:sz="6" w:space="0" w:color="FFFFFF"/>
              <w:right w:val="single" w:sz="6" w:space="0" w:color="FFFFFF"/>
            </w:tcBorders>
          </w:tcPr>
          <w:p w:rsidR="009261A8" w:rsidRPr="0042189A" w:rsidP="00CD73E5" w14:paraId="5037ECD2" w14:textId="77777777">
            <w:pPr>
              <w:spacing w:line="163" w:lineRule="exact"/>
              <w:jc w:val="center"/>
              <w:rPr>
                <w:rFonts w:ascii="Arial" w:hAnsi="Arial" w:cs="Arial"/>
                <w:sz w:val="22"/>
                <w:szCs w:val="22"/>
              </w:rPr>
            </w:pPr>
          </w:p>
          <w:p w:rsidR="009261A8" w:rsidRPr="0042189A" w:rsidP="00CD73E5" w14:paraId="0C850524" w14:textId="77777777">
            <w:pPr>
              <w:jc w:val="center"/>
              <w:rPr>
                <w:rFonts w:ascii="Arial" w:hAnsi="Arial" w:cs="Arial"/>
                <w:sz w:val="22"/>
                <w:szCs w:val="22"/>
              </w:rPr>
            </w:pPr>
            <w:r>
              <w:rPr>
                <w:rFonts w:ascii="Arial" w:hAnsi="Arial" w:cs="Arial"/>
                <w:sz w:val="22"/>
                <w:szCs w:val="22"/>
              </w:rPr>
              <w:t>352</w:t>
            </w:r>
          </w:p>
          <w:p w:rsidR="009261A8" w:rsidRPr="0042189A" w:rsidP="00CD73E5" w14:paraId="6622E92D" w14:textId="77777777">
            <w:pPr>
              <w:jc w:val="center"/>
              <w:rPr>
                <w:rFonts w:ascii="Arial" w:hAnsi="Arial" w:cs="Arial"/>
                <w:sz w:val="22"/>
                <w:szCs w:val="22"/>
              </w:rPr>
            </w:pPr>
          </w:p>
        </w:tc>
        <w:tc>
          <w:tcPr>
            <w:tcW w:w="1584" w:type="dxa"/>
            <w:tcBorders>
              <w:top w:val="single" w:sz="7" w:space="0" w:color="000000"/>
              <w:left w:val="single" w:sz="7" w:space="0" w:color="000000"/>
              <w:bottom w:val="single" w:sz="6" w:space="0" w:color="FFFFFF"/>
              <w:right w:val="single" w:sz="6" w:space="0" w:color="FFFFFF"/>
            </w:tcBorders>
          </w:tcPr>
          <w:p w:rsidR="009261A8" w:rsidP="00CD73E5" w14:paraId="64585EE7" w14:textId="77777777">
            <w:pPr>
              <w:jc w:val="center"/>
              <w:rPr>
                <w:rFonts w:ascii="Arial" w:hAnsi="Arial" w:cs="Arial"/>
                <w:sz w:val="22"/>
                <w:szCs w:val="22"/>
              </w:rPr>
            </w:pPr>
          </w:p>
          <w:p w:rsidR="009261A8" w:rsidRPr="0042189A" w:rsidP="00CD73E5" w14:paraId="2D3DB1EA" w14:textId="77777777">
            <w:pPr>
              <w:jc w:val="center"/>
              <w:rPr>
                <w:rFonts w:ascii="Arial" w:hAnsi="Arial" w:cs="Arial"/>
                <w:sz w:val="22"/>
                <w:szCs w:val="22"/>
              </w:rPr>
            </w:pPr>
            <w:r>
              <w:rPr>
                <w:rFonts w:ascii="Arial" w:hAnsi="Arial" w:cs="Arial"/>
                <w:sz w:val="22"/>
                <w:szCs w:val="22"/>
              </w:rPr>
              <w:t>9504</w:t>
            </w:r>
          </w:p>
        </w:tc>
        <w:tc>
          <w:tcPr>
            <w:tcW w:w="1530" w:type="dxa"/>
            <w:tcBorders>
              <w:top w:val="single" w:sz="7" w:space="0" w:color="000000"/>
              <w:left w:val="single" w:sz="7" w:space="0" w:color="000000"/>
              <w:bottom w:val="single" w:sz="6" w:space="0" w:color="FFFFFF"/>
              <w:right w:val="single" w:sz="6" w:space="0" w:color="FFFFFF"/>
            </w:tcBorders>
          </w:tcPr>
          <w:p w:rsidR="009261A8" w:rsidRPr="0042189A" w:rsidP="00CD73E5" w14:paraId="32DF2A5C" w14:textId="77777777">
            <w:pPr>
              <w:spacing w:line="163" w:lineRule="exact"/>
              <w:jc w:val="center"/>
              <w:rPr>
                <w:rFonts w:ascii="Arial" w:hAnsi="Arial" w:cs="Arial"/>
                <w:sz w:val="22"/>
                <w:szCs w:val="22"/>
              </w:rPr>
            </w:pPr>
          </w:p>
          <w:p w:rsidR="009261A8" w:rsidRPr="0042189A" w:rsidP="00CD73E5" w14:paraId="3668E8C9" w14:textId="77777777">
            <w:pPr>
              <w:jc w:val="center"/>
              <w:rPr>
                <w:rFonts w:ascii="Arial" w:hAnsi="Arial" w:cs="Arial"/>
                <w:sz w:val="22"/>
                <w:szCs w:val="22"/>
              </w:rPr>
            </w:pPr>
            <w:r>
              <w:rPr>
                <w:rFonts w:ascii="Arial" w:hAnsi="Arial" w:cs="Arial"/>
                <w:sz w:val="22"/>
                <w:szCs w:val="22"/>
              </w:rPr>
              <w:t>5</w:t>
            </w:r>
          </w:p>
        </w:tc>
        <w:tc>
          <w:tcPr>
            <w:tcW w:w="2160" w:type="dxa"/>
            <w:tcBorders>
              <w:top w:val="single" w:sz="7" w:space="0" w:color="000000"/>
              <w:left w:val="single" w:sz="7" w:space="0" w:color="000000"/>
              <w:bottom w:val="single" w:sz="6" w:space="0" w:color="FFFFFF"/>
              <w:right w:val="double" w:sz="7" w:space="0" w:color="000000"/>
            </w:tcBorders>
          </w:tcPr>
          <w:p w:rsidR="009261A8" w:rsidRPr="0042189A" w:rsidP="00CD73E5" w14:paraId="71B726EE" w14:textId="77777777">
            <w:pPr>
              <w:spacing w:line="163" w:lineRule="exact"/>
              <w:jc w:val="center"/>
              <w:rPr>
                <w:rFonts w:ascii="Arial" w:hAnsi="Arial" w:cs="Arial"/>
                <w:sz w:val="22"/>
                <w:szCs w:val="22"/>
              </w:rPr>
            </w:pPr>
          </w:p>
          <w:p w:rsidR="009261A8" w:rsidRPr="0042189A" w:rsidP="00CD73E5" w14:paraId="1A5D7658" w14:textId="77777777">
            <w:pPr>
              <w:jc w:val="center"/>
              <w:rPr>
                <w:rFonts w:ascii="Arial" w:hAnsi="Arial" w:cs="Arial"/>
                <w:sz w:val="22"/>
                <w:szCs w:val="22"/>
              </w:rPr>
            </w:pPr>
            <w:r>
              <w:rPr>
                <w:rFonts w:ascii="Arial" w:hAnsi="Arial" w:cs="Arial"/>
                <w:sz w:val="22"/>
                <w:szCs w:val="22"/>
              </w:rPr>
              <w:t>792</w:t>
            </w:r>
          </w:p>
        </w:tc>
      </w:tr>
      <w:tr w14:paraId="48F25F94" w14:textId="77777777" w:rsidTr="00CD73E5">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9261A8" w:rsidRPr="0042189A" w:rsidP="00CD73E5" w14:paraId="099CF9BE" w14:textId="77777777">
            <w:pPr>
              <w:spacing w:line="163" w:lineRule="exact"/>
              <w:jc w:val="center"/>
              <w:rPr>
                <w:rFonts w:ascii="Arial" w:hAnsi="Arial" w:cs="Arial"/>
                <w:sz w:val="22"/>
                <w:szCs w:val="22"/>
              </w:rPr>
            </w:pPr>
          </w:p>
          <w:p w:rsidR="009261A8" w:rsidRPr="0042189A" w:rsidP="00CD73E5" w14:paraId="6625B0A2" w14:textId="77777777">
            <w:pPr>
              <w:jc w:val="center"/>
              <w:rPr>
                <w:rFonts w:ascii="Arial" w:hAnsi="Arial" w:cs="Arial"/>
                <w:sz w:val="22"/>
                <w:szCs w:val="22"/>
              </w:rPr>
            </w:pPr>
            <w:r w:rsidRPr="0042189A">
              <w:rPr>
                <w:rFonts w:ascii="Arial" w:hAnsi="Arial" w:cs="Arial"/>
                <w:sz w:val="22"/>
                <w:szCs w:val="22"/>
              </w:rPr>
              <w:t>Small</w:t>
            </w:r>
            <w:r>
              <w:rPr>
                <w:rFonts w:ascii="Arial" w:hAnsi="Arial" w:cs="Arial"/>
                <w:sz w:val="22"/>
                <w:szCs w:val="22"/>
              </w:rPr>
              <w:t xml:space="preserve"> (high vol)</w:t>
            </w:r>
          </w:p>
        </w:tc>
        <w:tc>
          <w:tcPr>
            <w:tcW w:w="1440" w:type="dxa"/>
            <w:tcBorders>
              <w:top w:val="single" w:sz="7" w:space="0" w:color="000000"/>
              <w:left w:val="single" w:sz="7" w:space="0" w:color="000000"/>
              <w:bottom w:val="single" w:sz="6" w:space="0" w:color="FFFFFF"/>
              <w:right w:val="single" w:sz="6" w:space="0" w:color="FFFFFF"/>
            </w:tcBorders>
          </w:tcPr>
          <w:p w:rsidR="009261A8" w:rsidRPr="0042189A" w:rsidP="00CD73E5" w14:paraId="4EF6230C" w14:textId="77777777">
            <w:pPr>
              <w:spacing w:line="163" w:lineRule="exact"/>
              <w:jc w:val="center"/>
              <w:rPr>
                <w:rFonts w:ascii="Arial" w:hAnsi="Arial" w:cs="Arial"/>
                <w:sz w:val="22"/>
                <w:szCs w:val="22"/>
              </w:rPr>
            </w:pPr>
          </w:p>
          <w:p w:rsidR="009261A8" w:rsidRPr="0042189A" w:rsidP="00CD73E5" w14:paraId="53AB6849" w14:textId="77777777">
            <w:pPr>
              <w:jc w:val="center"/>
              <w:rPr>
                <w:rFonts w:ascii="Arial" w:hAnsi="Arial" w:cs="Arial"/>
                <w:sz w:val="22"/>
                <w:szCs w:val="22"/>
              </w:rPr>
            </w:pPr>
            <w:r>
              <w:rPr>
                <w:rFonts w:ascii="Arial" w:hAnsi="Arial" w:cs="Arial"/>
                <w:sz w:val="22"/>
                <w:szCs w:val="22"/>
              </w:rPr>
              <w:t>13</w:t>
            </w:r>
          </w:p>
        </w:tc>
        <w:tc>
          <w:tcPr>
            <w:tcW w:w="1476" w:type="dxa"/>
            <w:tcBorders>
              <w:top w:val="single" w:sz="7" w:space="0" w:color="000000"/>
              <w:left w:val="single" w:sz="7" w:space="0" w:color="000000"/>
              <w:bottom w:val="single" w:sz="6" w:space="0" w:color="FFFFFF"/>
              <w:right w:val="single" w:sz="6" w:space="0" w:color="FFFFFF"/>
            </w:tcBorders>
          </w:tcPr>
          <w:p w:rsidR="009261A8" w:rsidRPr="0042189A" w:rsidP="00CD73E5" w14:paraId="71CCAC0E" w14:textId="77777777">
            <w:pPr>
              <w:spacing w:line="163" w:lineRule="exact"/>
              <w:jc w:val="center"/>
              <w:rPr>
                <w:rFonts w:ascii="Arial" w:hAnsi="Arial" w:cs="Arial"/>
                <w:sz w:val="22"/>
                <w:szCs w:val="22"/>
              </w:rPr>
            </w:pPr>
          </w:p>
          <w:p w:rsidR="009261A8" w:rsidRPr="0042189A" w:rsidP="00CD73E5" w14:paraId="53F198BC" w14:textId="77777777">
            <w:pPr>
              <w:jc w:val="center"/>
              <w:rPr>
                <w:rFonts w:ascii="Arial" w:hAnsi="Arial" w:cs="Arial"/>
                <w:sz w:val="22"/>
                <w:szCs w:val="22"/>
              </w:rPr>
            </w:pPr>
            <w:r>
              <w:rPr>
                <w:rFonts w:ascii="Arial" w:hAnsi="Arial" w:cs="Arial"/>
                <w:sz w:val="22"/>
                <w:szCs w:val="22"/>
              </w:rPr>
              <w:t>290</w:t>
            </w:r>
          </w:p>
        </w:tc>
        <w:tc>
          <w:tcPr>
            <w:tcW w:w="1584" w:type="dxa"/>
            <w:tcBorders>
              <w:top w:val="single" w:sz="7" w:space="0" w:color="000000"/>
              <w:left w:val="single" w:sz="7" w:space="0" w:color="000000"/>
              <w:bottom w:val="single" w:sz="6" w:space="0" w:color="FFFFFF"/>
              <w:right w:val="single" w:sz="6" w:space="0" w:color="FFFFFF"/>
            </w:tcBorders>
          </w:tcPr>
          <w:p w:rsidR="009261A8" w:rsidRPr="0042189A" w:rsidP="00CD73E5" w14:paraId="767D43AD" w14:textId="77777777">
            <w:pPr>
              <w:spacing w:line="163" w:lineRule="exact"/>
              <w:jc w:val="center"/>
              <w:rPr>
                <w:rFonts w:ascii="Arial" w:hAnsi="Arial" w:cs="Arial"/>
                <w:sz w:val="22"/>
                <w:szCs w:val="22"/>
              </w:rPr>
            </w:pPr>
          </w:p>
          <w:p w:rsidR="009261A8" w:rsidRPr="0042189A" w:rsidP="00CD73E5" w14:paraId="3E9A4CD1" w14:textId="77777777">
            <w:pPr>
              <w:jc w:val="center"/>
              <w:rPr>
                <w:rFonts w:ascii="Arial" w:hAnsi="Arial" w:cs="Arial"/>
                <w:sz w:val="22"/>
                <w:szCs w:val="22"/>
              </w:rPr>
            </w:pPr>
            <w:r>
              <w:rPr>
                <w:rFonts w:ascii="Arial" w:hAnsi="Arial" w:cs="Arial"/>
                <w:sz w:val="22"/>
                <w:szCs w:val="22"/>
              </w:rPr>
              <w:t>3770</w:t>
            </w:r>
          </w:p>
        </w:tc>
        <w:tc>
          <w:tcPr>
            <w:tcW w:w="1530" w:type="dxa"/>
            <w:tcBorders>
              <w:top w:val="single" w:sz="7" w:space="0" w:color="000000"/>
              <w:left w:val="single" w:sz="7" w:space="0" w:color="000000"/>
              <w:bottom w:val="single" w:sz="6" w:space="0" w:color="FFFFFF"/>
              <w:right w:val="single" w:sz="6" w:space="0" w:color="FFFFFF"/>
            </w:tcBorders>
          </w:tcPr>
          <w:p w:rsidR="009261A8" w:rsidRPr="0042189A" w:rsidP="00CD73E5" w14:paraId="4081C943" w14:textId="77777777">
            <w:pPr>
              <w:jc w:val="center"/>
              <w:rPr>
                <w:rFonts w:ascii="Arial" w:hAnsi="Arial" w:cs="Arial"/>
                <w:sz w:val="22"/>
                <w:szCs w:val="22"/>
              </w:rPr>
            </w:pPr>
            <w:r>
              <w:rPr>
                <w:rFonts w:ascii="Arial" w:hAnsi="Arial" w:cs="Arial"/>
                <w:sz w:val="22"/>
                <w:szCs w:val="22"/>
              </w:rPr>
              <w:t>5</w:t>
            </w:r>
          </w:p>
        </w:tc>
        <w:tc>
          <w:tcPr>
            <w:tcW w:w="2160" w:type="dxa"/>
            <w:tcBorders>
              <w:top w:val="single" w:sz="7" w:space="0" w:color="000000"/>
              <w:left w:val="single" w:sz="7" w:space="0" w:color="000000"/>
              <w:bottom w:val="single" w:sz="6" w:space="0" w:color="FFFFFF"/>
              <w:right w:val="double" w:sz="7" w:space="0" w:color="000000"/>
            </w:tcBorders>
          </w:tcPr>
          <w:p w:rsidR="009261A8" w:rsidRPr="0042189A" w:rsidP="00CD73E5" w14:paraId="4E12F94A" w14:textId="77777777">
            <w:pPr>
              <w:jc w:val="center"/>
              <w:rPr>
                <w:rFonts w:ascii="Arial" w:hAnsi="Arial" w:cs="Arial"/>
                <w:sz w:val="22"/>
                <w:szCs w:val="22"/>
              </w:rPr>
            </w:pPr>
            <w:r>
              <w:rPr>
                <w:rFonts w:ascii="Arial" w:hAnsi="Arial" w:cs="Arial"/>
                <w:sz w:val="22"/>
                <w:szCs w:val="22"/>
              </w:rPr>
              <w:t>314</w:t>
            </w:r>
          </w:p>
        </w:tc>
      </w:tr>
      <w:tr w14:paraId="097EDD88" w14:textId="77777777" w:rsidTr="00CD73E5">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double" w:sz="7" w:space="0" w:color="000000"/>
              <w:right w:val="single" w:sz="6" w:space="0" w:color="FFFFFF"/>
            </w:tcBorders>
          </w:tcPr>
          <w:p w:rsidR="009261A8" w:rsidRPr="0042189A" w:rsidP="00CD73E5" w14:paraId="1549867D" w14:textId="77777777">
            <w:pPr>
              <w:spacing w:line="163" w:lineRule="exact"/>
              <w:jc w:val="center"/>
              <w:rPr>
                <w:rFonts w:ascii="Arial" w:hAnsi="Arial" w:cs="Arial"/>
                <w:sz w:val="22"/>
                <w:szCs w:val="22"/>
              </w:rPr>
            </w:pPr>
          </w:p>
          <w:p w:rsidR="009261A8" w:rsidRPr="0042189A" w:rsidP="00CD73E5" w14:paraId="40B91518" w14:textId="77777777">
            <w:pPr>
              <w:spacing w:after="58"/>
              <w:jc w:val="center"/>
              <w:rPr>
                <w:rFonts w:ascii="Arial" w:hAnsi="Arial" w:cs="Arial"/>
                <w:sz w:val="22"/>
                <w:szCs w:val="22"/>
              </w:rPr>
            </w:pPr>
            <w:r w:rsidRPr="0042189A">
              <w:rPr>
                <w:rFonts w:ascii="Arial" w:hAnsi="Arial" w:cs="Arial"/>
                <w:sz w:val="22"/>
                <w:szCs w:val="22"/>
              </w:rPr>
              <w:t>Total</w:t>
            </w:r>
          </w:p>
        </w:tc>
        <w:tc>
          <w:tcPr>
            <w:tcW w:w="1440" w:type="dxa"/>
            <w:tcBorders>
              <w:top w:val="single" w:sz="7" w:space="0" w:color="000000"/>
              <w:left w:val="single" w:sz="7" w:space="0" w:color="000000"/>
              <w:bottom w:val="double" w:sz="7" w:space="0" w:color="000000"/>
              <w:right w:val="single" w:sz="6" w:space="0" w:color="FFFFFF"/>
            </w:tcBorders>
          </w:tcPr>
          <w:p w:rsidR="009261A8" w:rsidRPr="0042189A" w:rsidP="00CD73E5" w14:paraId="176B0F97" w14:textId="77777777">
            <w:pPr>
              <w:spacing w:line="163" w:lineRule="exact"/>
              <w:jc w:val="center"/>
              <w:rPr>
                <w:rFonts w:ascii="Arial" w:hAnsi="Arial" w:cs="Arial"/>
                <w:sz w:val="22"/>
                <w:szCs w:val="22"/>
              </w:rPr>
            </w:pPr>
          </w:p>
          <w:p w:rsidR="009261A8" w:rsidRPr="0042189A" w:rsidP="00CD73E5" w14:paraId="0141CD7B" w14:textId="77777777">
            <w:pPr>
              <w:spacing w:after="58"/>
              <w:jc w:val="center"/>
              <w:rPr>
                <w:rFonts w:ascii="Arial" w:hAnsi="Arial" w:cs="Arial"/>
                <w:sz w:val="22"/>
                <w:szCs w:val="22"/>
              </w:rPr>
            </w:pPr>
            <w:r>
              <w:rPr>
                <w:rFonts w:ascii="Arial" w:hAnsi="Arial" w:cs="Arial"/>
                <w:sz w:val="22"/>
                <w:szCs w:val="22"/>
              </w:rPr>
              <w:t>40</w:t>
            </w:r>
          </w:p>
        </w:tc>
        <w:tc>
          <w:tcPr>
            <w:tcW w:w="1476" w:type="dxa"/>
            <w:tcBorders>
              <w:top w:val="single" w:sz="7" w:space="0" w:color="000000"/>
              <w:left w:val="single" w:sz="7" w:space="0" w:color="000000"/>
              <w:bottom w:val="double" w:sz="7" w:space="0" w:color="000000"/>
              <w:right w:val="single" w:sz="6" w:space="0" w:color="FFFFFF"/>
            </w:tcBorders>
          </w:tcPr>
          <w:p w:rsidR="009261A8" w:rsidRPr="0042189A" w:rsidP="00CD73E5" w14:paraId="54748EF2" w14:textId="77777777">
            <w:pPr>
              <w:spacing w:line="163" w:lineRule="exact"/>
              <w:jc w:val="center"/>
              <w:rPr>
                <w:rFonts w:ascii="Arial" w:hAnsi="Arial" w:cs="Arial"/>
                <w:sz w:val="22"/>
                <w:szCs w:val="22"/>
              </w:rPr>
            </w:pPr>
          </w:p>
          <w:p w:rsidR="009261A8" w:rsidRPr="0042189A" w:rsidP="00CD73E5" w14:paraId="169CBAA7" w14:textId="77777777">
            <w:pPr>
              <w:spacing w:after="58"/>
              <w:jc w:val="center"/>
              <w:rPr>
                <w:rFonts w:ascii="Arial" w:hAnsi="Arial" w:cs="Arial"/>
                <w:sz w:val="22"/>
                <w:szCs w:val="22"/>
              </w:rPr>
            </w:pPr>
            <w:r>
              <w:rPr>
                <w:rFonts w:ascii="Arial" w:hAnsi="Arial" w:cs="Arial"/>
                <w:sz w:val="22"/>
                <w:szCs w:val="22"/>
              </w:rPr>
              <w:t>332</w:t>
            </w:r>
          </w:p>
        </w:tc>
        <w:tc>
          <w:tcPr>
            <w:tcW w:w="1584" w:type="dxa"/>
            <w:tcBorders>
              <w:top w:val="single" w:sz="7" w:space="0" w:color="000000"/>
              <w:left w:val="single" w:sz="7" w:space="0" w:color="000000"/>
              <w:bottom w:val="double" w:sz="7" w:space="0" w:color="000000"/>
              <w:right w:val="single" w:sz="6" w:space="0" w:color="FFFFFF"/>
            </w:tcBorders>
          </w:tcPr>
          <w:p w:rsidR="009261A8" w:rsidRPr="0042189A" w:rsidP="00CD73E5" w14:paraId="15B1445B" w14:textId="77777777">
            <w:pPr>
              <w:spacing w:line="163" w:lineRule="exact"/>
              <w:jc w:val="center"/>
              <w:rPr>
                <w:rFonts w:ascii="Arial" w:hAnsi="Arial" w:cs="Arial"/>
                <w:sz w:val="22"/>
                <w:szCs w:val="22"/>
              </w:rPr>
            </w:pPr>
          </w:p>
          <w:p w:rsidR="009261A8" w:rsidRPr="0042189A" w:rsidP="00CD73E5" w14:paraId="4C980690" w14:textId="77777777">
            <w:pPr>
              <w:spacing w:after="58"/>
              <w:jc w:val="center"/>
              <w:rPr>
                <w:rFonts w:ascii="Arial" w:hAnsi="Arial" w:cs="Arial"/>
                <w:sz w:val="22"/>
                <w:szCs w:val="22"/>
              </w:rPr>
            </w:pPr>
            <w:r>
              <w:rPr>
                <w:rFonts w:ascii="Arial" w:hAnsi="Arial" w:cs="Arial"/>
                <w:sz w:val="22"/>
                <w:szCs w:val="22"/>
              </w:rPr>
              <w:t>13,274</w:t>
            </w:r>
          </w:p>
        </w:tc>
        <w:tc>
          <w:tcPr>
            <w:tcW w:w="1530" w:type="dxa"/>
            <w:tcBorders>
              <w:top w:val="single" w:sz="7" w:space="0" w:color="000000"/>
              <w:left w:val="single" w:sz="7" w:space="0" w:color="000000"/>
              <w:bottom w:val="double" w:sz="7" w:space="0" w:color="000000"/>
              <w:right w:val="single" w:sz="6" w:space="0" w:color="FFFFFF"/>
            </w:tcBorders>
          </w:tcPr>
          <w:p w:rsidR="009261A8" w:rsidRPr="0042189A" w:rsidP="00CD73E5" w14:paraId="7F40A24B" w14:textId="77777777">
            <w:pPr>
              <w:spacing w:after="58"/>
              <w:jc w:val="center"/>
              <w:rPr>
                <w:rFonts w:ascii="Arial" w:hAnsi="Arial" w:cs="Arial"/>
                <w:sz w:val="22"/>
                <w:szCs w:val="22"/>
              </w:rPr>
            </w:pPr>
            <w:r>
              <w:rPr>
                <w:rFonts w:ascii="Arial" w:hAnsi="Arial" w:cs="Arial"/>
                <w:sz w:val="22"/>
                <w:szCs w:val="22"/>
              </w:rPr>
              <w:t>5</w:t>
            </w:r>
          </w:p>
        </w:tc>
        <w:tc>
          <w:tcPr>
            <w:tcW w:w="2160" w:type="dxa"/>
            <w:tcBorders>
              <w:top w:val="single" w:sz="7" w:space="0" w:color="000000"/>
              <w:left w:val="single" w:sz="7" w:space="0" w:color="000000"/>
              <w:bottom w:val="double" w:sz="7" w:space="0" w:color="000000"/>
              <w:right w:val="double" w:sz="7" w:space="0" w:color="000000"/>
            </w:tcBorders>
          </w:tcPr>
          <w:p w:rsidR="009261A8" w:rsidRPr="0042189A" w:rsidP="00CD73E5" w14:paraId="6D9F0B3C" w14:textId="076B2CA6">
            <w:pPr>
              <w:spacing w:after="58"/>
              <w:jc w:val="center"/>
              <w:rPr>
                <w:rFonts w:ascii="Arial" w:hAnsi="Arial" w:cs="Arial"/>
                <w:sz w:val="22"/>
                <w:szCs w:val="22"/>
              </w:rPr>
            </w:pPr>
            <w:r>
              <w:rPr>
                <w:rFonts w:ascii="Arial" w:hAnsi="Arial" w:cs="Arial"/>
                <w:sz w:val="22"/>
                <w:szCs w:val="22"/>
              </w:rPr>
              <w:t>1,106</w:t>
            </w:r>
            <w:r w:rsidR="00260F76">
              <w:rPr>
                <w:rFonts w:ascii="Arial" w:hAnsi="Arial" w:cs="Arial"/>
                <w:sz w:val="22"/>
                <w:szCs w:val="22"/>
              </w:rPr>
              <w:t>.16</w:t>
            </w:r>
          </w:p>
        </w:tc>
      </w:tr>
    </w:tbl>
    <w:p w:rsidR="009261A8" w:rsidRPr="0042189A" w:rsidP="009261A8" w14:paraId="63057110" w14:textId="77777777">
      <w:pPr>
        <w:rPr>
          <w:rFonts w:ascii="Arial" w:hAnsi="Arial" w:cs="Arial"/>
          <w:sz w:val="22"/>
          <w:szCs w:val="22"/>
          <w:highlight w:val="yellow"/>
        </w:rPr>
      </w:pPr>
    </w:p>
    <w:p w:rsidR="009261A8" w:rsidRPr="0042189A" w:rsidP="00A165F0" w14:paraId="62CF57AA" w14:textId="77777777">
      <w:pPr>
        <w:rPr>
          <w:rFonts w:ascii="Arial" w:hAnsi="Arial" w:cs="Arial"/>
          <w:sz w:val="22"/>
          <w:szCs w:val="22"/>
          <w:highlight w:val="yellow"/>
        </w:rPr>
      </w:pPr>
    </w:p>
    <w:p w:rsidR="00C86D37" w:rsidP="001E64D8" w14:paraId="47630154" w14:textId="7D4CB952">
      <w:pPr>
        <w:ind w:firstLine="720"/>
        <w:rPr>
          <w:rFonts w:ascii="Arial" w:hAnsi="Arial" w:cs="Arial"/>
        </w:rPr>
      </w:pPr>
      <w:r w:rsidRPr="0042189A">
        <w:rPr>
          <w:rFonts w:ascii="Arial" w:hAnsi="Arial" w:cs="Arial"/>
          <w:sz w:val="22"/>
          <w:szCs w:val="22"/>
        </w:rPr>
        <w:t xml:space="preserve"> The cost to the respondents i</w:t>
      </w:r>
      <w:r w:rsidRPr="0042189A" w:rsidR="00491C42">
        <w:rPr>
          <w:rFonts w:ascii="Arial" w:hAnsi="Arial" w:cs="Arial"/>
          <w:sz w:val="22"/>
          <w:szCs w:val="22"/>
        </w:rPr>
        <w:t>s estimated at $</w:t>
      </w:r>
      <w:r w:rsidR="00CE7660">
        <w:rPr>
          <w:rFonts w:ascii="Arial" w:hAnsi="Arial" w:cs="Arial"/>
          <w:sz w:val="22"/>
          <w:szCs w:val="22"/>
        </w:rPr>
        <w:t>250,</w:t>
      </w:r>
      <w:r w:rsidR="006378AC">
        <w:rPr>
          <w:rFonts w:ascii="Arial" w:hAnsi="Arial" w:cs="Arial"/>
          <w:sz w:val="22"/>
          <w:szCs w:val="22"/>
        </w:rPr>
        <w:t>532</w:t>
      </w:r>
      <w:r w:rsidR="0006541A">
        <w:rPr>
          <w:rFonts w:ascii="Arial" w:hAnsi="Arial" w:cs="Arial"/>
          <w:sz w:val="22"/>
          <w:szCs w:val="22"/>
        </w:rPr>
        <w:t xml:space="preserve"> annually. T</w:t>
      </w:r>
      <w:r w:rsidRPr="0042189A">
        <w:rPr>
          <w:rFonts w:ascii="Arial" w:hAnsi="Arial" w:cs="Arial"/>
          <w:sz w:val="22"/>
          <w:szCs w:val="22"/>
        </w:rPr>
        <w:t>he Agency estimates that it will cost respondents $</w:t>
      </w:r>
      <w:r w:rsidR="0029423F">
        <w:rPr>
          <w:rFonts w:ascii="Arial" w:hAnsi="Arial" w:cs="Arial"/>
          <w:sz w:val="22"/>
          <w:szCs w:val="22"/>
        </w:rPr>
        <w:t>57.62</w:t>
      </w:r>
      <w:r w:rsidRPr="0042189A">
        <w:rPr>
          <w:rFonts w:ascii="Arial" w:hAnsi="Arial" w:cs="Arial"/>
          <w:sz w:val="22"/>
          <w:szCs w:val="22"/>
        </w:rPr>
        <w:t xml:space="preserve"> an hour</w:t>
      </w:r>
      <w:r w:rsidR="00DE3AEC">
        <w:rPr>
          <w:rFonts w:ascii="Arial" w:hAnsi="Arial" w:cs="Arial"/>
          <w:sz w:val="22"/>
          <w:szCs w:val="22"/>
        </w:rPr>
        <w:t>, including fringe benefits,</w:t>
      </w:r>
      <w:r w:rsidRPr="0042189A">
        <w:rPr>
          <w:rFonts w:ascii="Arial" w:hAnsi="Arial" w:cs="Arial"/>
          <w:sz w:val="22"/>
          <w:szCs w:val="22"/>
        </w:rPr>
        <w:t xml:space="preserve"> in </w:t>
      </w:r>
      <w:r w:rsidRPr="001E64D8">
        <w:rPr>
          <w:rFonts w:ascii="Arial" w:hAnsi="Arial" w:cs="Arial"/>
          <w:sz w:val="22"/>
          <w:szCs w:val="22"/>
        </w:rPr>
        <w:t xml:space="preserve">fulfilling these </w:t>
      </w:r>
      <w:r w:rsidRPr="001E64D8" w:rsidR="0006541A">
        <w:rPr>
          <w:rFonts w:ascii="Arial" w:hAnsi="Arial" w:cs="Arial"/>
          <w:sz w:val="22"/>
          <w:szCs w:val="22"/>
        </w:rPr>
        <w:t>reporting</w:t>
      </w:r>
      <w:r w:rsidRPr="001E64D8">
        <w:rPr>
          <w:rFonts w:ascii="Arial" w:hAnsi="Arial" w:cs="Arial"/>
          <w:sz w:val="22"/>
          <w:szCs w:val="22"/>
        </w:rPr>
        <w:t xml:space="preserve"> </w:t>
      </w:r>
      <w:r w:rsidRPr="001E64D8" w:rsidR="0006541A">
        <w:rPr>
          <w:rFonts w:ascii="Arial" w:hAnsi="Arial" w:cs="Arial"/>
          <w:sz w:val="22"/>
          <w:szCs w:val="22"/>
        </w:rPr>
        <w:t>and recordkeeping requirements.</w:t>
      </w:r>
      <w:r w:rsidR="0038627E">
        <w:rPr>
          <w:rFonts w:ascii="Arial" w:hAnsi="Arial" w:cs="Arial"/>
          <w:sz w:val="22"/>
          <w:szCs w:val="22"/>
        </w:rPr>
        <w:t xml:space="preserve"> </w:t>
      </w:r>
      <w:r w:rsidRPr="001E64D8">
        <w:rPr>
          <w:rFonts w:ascii="Arial" w:hAnsi="Arial" w:cs="Arial"/>
          <w:sz w:val="22"/>
          <w:szCs w:val="22"/>
        </w:rPr>
        <w:t>Respondents will spend an annu</w:t>
      </w:r>
      <w:r w:rsidRPr="001E64D8" w:rsidR="00EF7DA3">
        <w:rPr>
          <w:rFonts w:ascii="Arial" w:hAnsi="Arial" w:cs="Arial"/>
          <w:sz w:val="22"/>
          <w:szCs w:val="22"/>
        </w:rPr>
        <w:t xml:space="preserve">al total of </w:t>
      </w:r>
      <w:r w:rsidR="0038627E">
        <w:rPr>
          <w:rFonts w:ascii="Arial" w:hAnsi="Arial" w:cs="Arial"/>
          <w:sz w:val="22"/>
          <w:szCs w:val="22"/>
        </w:rPr>
        <w:t>4,34</w:t>
      </w:r>
      <w:r w:rsidR="00EF6E67">
        <w:rPr>
          <w:rFonts w:ascii="Arial" w:hAnsi="Arial" w:cs="Arial"/>
          <w:sz w:val="22"/>
          <w:szCs w:val="22"/>
        </w:rPr>
        <w:t>7</w:t>
      </w:r>
      <w:r w:rsidR="0038627E">
        <w:rPr>
          <w:rFonts w:ascii="Arial" w:hAnsi="Arial" w:cs="Arial"/>
          <w:sz w:val="22"/>
          <w:szCs w:val="22"/>
        </w:rPr>
        <w:t xml:space="preserve"> hours</w:t>
      </w:r>
      <w:r w:rsidRPr="001E64D8" w:rsidR="00D518F3">
        <w:rPr>
          <w:rFonts w:ascii="Arial" w:hAnsi="Arial" w:cs="Arial"/>
          <w:sz w:val="22"/>
          <w:szCs w:val="22"/>
        </w:rPr>
        <w:t xml:space="preserve"> and $</w:t>
      </w:r>
      <w:r w:rsidR="0038627E">
        <w:rPr>
          <w:rFonts w:ascii="Arial" w:hAnsi="Arial" w:cs="Arial"/>
          <w:sz w:val="22"/>
          <w:szCs w:val="22"/>
        </w:rPr>
        <w:t>2</w:t>
      </w:r>
      <w:r w:rsidR="00CE7660">
        <w:rPr>
          <w:rFonts w:ascii="Arial" w:hAnsi="Arial" w:cs="Arial"/>
          <w:sz w:val="22"/>
          <w:szCs w:val="22"/>
        </w:rPr>
        <w:t>50,</w:t>
      </w:r>
      <w:r w:rsidR="006378AC">
        <w:rPr>
          <w:rFonts w:ascii="Arial" w:hAnsi="Arial" w:cs="Arial"/>
          <w:sz w:val="22"/>
          <w:szCs w:val="22"/>
        </w:rPr>
        <w:t>532.</w:t>
      </w:r>
      <w:r w:rsidRPr="001E64D8" w:rsidR="0006541A">
        <w:rPr>
          <w:rFonts w:ascii="Arial" w:hAnsi="Arial" w:cs="Arial"/>
          <w:sz w:val="22"/>
          <w:szCs w:val="22"/>
        </w:rPr>
        <w:t xml:space="preserve"> </w:t>
      </w:r>
      <w:r w:rsidRPr="001E64D8" w:rsidR="001E64D8">
        <w:rPr>
          <w:rFonts w:ascii="Arial" w:hAnsi="Arial" w:cs="Arial"/>
          <w:sz w:val="22"/>
          <w:szCs w:val="22"/>
        </w:rPr>
        <w:t>The hourly rate for the respondents was attained from the Department of Labor Bureau of Labor and Statistics wage data, May, 20</w:t>
      </w:r>
      <w:r w:rsidR="0038627E">
        <w:rPr>
          <w:rFonts w:ascii="Arial" w:hAnsi="Arial" w:cs="Arial"/>
          <w:sz w:val="22"/>
          <w:szCs w:val="22"/>
        </w:rPr>
        <w:t>2</w:t>
      </w:r>
      <w:r w:rsidR="00CE7660">
        <w:rPr>
          <w:rFonts w:ascii="Arial" w:hAnsi="Arial" w:cs="Arial"/>
          <w:sz w:val="22"/>
          <w:szCs w:val="22"/>
        </w:rPr>
        <w:t>4</w:t>
      </w:r>
      <w:r w:rsidRPr="001E64D8" w:rsidR="001E64D8">
        <w:rPr>
          <w:rFonts w:ascii="Arial" w:hAnsi="Arial" w:cs="Arial"/>
          <w:sz w:val="22"/>
          <w:szCs w:val="22"/>
        </w:rPr>
        <w:t>.</w:t>
      </w:r>
      <w:r w:rsidRPr="0038627E" w:rsidR="0038627E">
        <w:rPr>
          <w:rFonts w:ascii="Univers" w:hAnsi="Univers" w:cs="Courier"/>
        </w:rPr>
        <w:t xml:space="preserve"> </w:t>
      </w:r>
    </w:p>
    <w:p w:rsidR="001E64D8" w:rsidRPr="0042189A" w:rsidP="001E64D8" w14:paraId="3C36D4EC" w14:textId="77777777">
      <w:pPr>
        <w:ind w:firstLine="720"/>
        <w:rPr>
          <w:rFonts w:ascii="Arial" w:hAnsi="Arial" w:cs="Arial"/>
          <w:b/>
          <w:sz w:val="22"/>
          <w:szCs w:val="22"/>
        </w:rPr>
      </w:pPr>
    </w:p>
    <w:p w:rsidR="004F674E" w:rsidRPr="0042189A" w14:paraId="1E9340AC" w14:textId="77777777">
      <w:pPr>
        <w:outlineLvl w:val="0"/>
        <w:rPr>
          <w:rFonts w:ascii="Arial" w:hAnsi="Arial" w:cs="Arial"/>
          <w:b/>
          <w:sz w:val="22"/>
          <w:szCs w:val="22"/>
        </w:rPr>
      </w:pPr>
      <w:r w:rsidRPr="0042189A">
        <w:rPr>
          <w:rFonts w:ascii="Arial" w:hAnsi="Arial" w:cs="Arial"/>
          <w:b/>
          <w:sz w:val="22"/>
          <w:szCs w:val="22"/>
        </w:rPr>
        <w:t>13.  Capital and Start-up Cost and Subsequent Maintenance</w:t>
      </w:r>
    </w:p>
    <w:p w:rsidR="004F674E" w:rsidRPr="0042189A" w14:paraId="1224BF48" w14:textId="77777777">
      <w:pPr>
        <w:rPr>
          <w:rFonts w:ascii="Arial" w:hAnsi="Arial" w:cs="Arial"/>
          <w:b/>
          <w:sz w:val="22"/>
          <w:szCs w:val="22"/>
        </w:rPr>
      </w:pPr>
    </w:p>
    <w:p w:rsidR="004F674E" w:rsidRPr="0042189A" w14:paraId="26CAFADC" w14:textId="77777777">
      <w:pPr>
        <w:ind w:firstLine="720"/>
        <w:rPr>
          <w:rFonts w:ascii="Arial" w:hAnsi="Arial" w:cs="Arial"/>
          <w:sz w:val="22"/>
          <w:szCs w:val="22"/>
        </w:rPr>
      </w:pPr>
      <w:r w:rsidRPr="0042189A">
        <w:rPr>
          <w:rFonts w:ascii="Arial" w:hAnsi="Arial" w:cs="Arial"/>
          <w:sz w:val="22"/>
          <w:szCs w:val="22"/>
        </w:rPr>
        <w:t xml:space="preserve">There are no capital and start-up costs and subsequent maintenance burdens. </w:t>
      </w:r>
    </w:p>
    <w:p w:rsidR="004F674E" w:rsidRPr="0042189A" w14:paraId="54068B42" w14:textId="77777777">
      <w:pPr>
        <w:rPr>
          <w:rFonts w:ascii="Arial" w:hAnsi="Arial" w:cs="Arial"/>
          <w:sz w:val="22"/>
          <w:szCs w:val="22"/>
        </w:rPr>
      </w:pPr>
    </w:p>
    <w:p w:rsidR="004F674E" w:rsidRPr="0042189A" w14:paraId="1A194BCE" w14:textId="77777777">
      <w:pPr>
        <w:outlineLvl w:val="0"/>
        <w:rPr>
          <w:rFonts w:ascii="Arial" w:hAnsi="Arial" w:cs="Arial"/>
          <w:sz w:val="22"/>
          <w:szCs w:val="22"/>
        </w:rPr>
      </w:pPr>
      <w:r w:rsidRPr="0042189A">
        <w:rPr>
          <w:rFonts w:ascii="Arial" w:hAnsi="Arial" w:cs="Arial"/>
          <w:b/>
          <w:sz w:val="22"/>
          <w:szCs w:val="22"/>
        </w:rPr>
        <w:t>14.  Annual Cost to Federal Government and Respondents:</w:t>
      </w:r>
    </w:p>
    <w:p w:rsidR="004F674E" w:rsidRPr="0042189A" w14:paraId="577DD5BB" w14:textId="77777777">
      <w:pPr>
        <w:ind w:firstLine="720"/>
        <w:rPr>
          <w:rFonts w:ascii="Arial" w:hAnsi="Arial" w:cs="Arial"/>
          <w:sz w:val="22"/>
          <w:szCs w:val="22"/>
        </w:rPr>
      </w:pPr>
    </w:p>
    <w:p w:rsidR="00E30D32" w:rsidRPr="00E30D32" w:rsidP="00E30D32" w14:paraId="2CA5703D" w14:textId="5156239D">
      <w:pPr>
        <w:ind w:firstLine="720"/>
        <w:rPr>
          <w:rFonts w:ascii="Arial" w:hAnsi="Arial" w:cs="Arial"/>
          <w:sz w:val="22"/>
          <w:szCs w:val="22"/>
        </w:rPr>
      </w:pPr>
      <w:r w:rsidRPr="0042189A">
        <w:rPr>
          <w:rFonts w:ascii="Arial" w:hAnsi="Arial" w:cs="Arial"/>
          <w:sz w:val="22"/>
          <w:szCs w:val="22"/>
        </w:rPr>
        <w:t>The cost to the Federal Government for these information collection requirements is $</w:t>
      </w:r>
      <w:r>
        <w:rPr>
          <w:rFonts w:ascii="Arial" w:hAnsi="Arial" w:cs="Arial"/>
          <w:sz w:val="22"/>
          <w:szCs w:val="22"/>
        </w:rPr>
        <w:t>7</w:t>
      </w:r>
      <w:r w:rsidR="00833C32">
        <w:rPr>
          <w:rFonts w:ascii="Arial" w:hAnsi="Arial" w:cs="Arial"/>
          <w:sz w:val="22"/>
          <w:szCs w:val="22"/>
        </w:rPr>
        <w:t>7,7</w:t>
      </w:r>
      <w:r w:rsidR="00134F20">
        <w:rPr>
          <w:rFonts w:ascii="Arial" w:hAnsi="Arial" w:cs="Arial"/>
          <w:sz w:val="22"/>
          <w:szCs w:val="22"/>
        </w:rPr>
        <w:t>7</w:t>
      </w:r>
      <w:r w:rsidR="00833C32">
        <w:rPr>
          <w:rFonts w:ascii="Arial" w:hAnsi="Arial" w:cs="Arial"/>
          <w:sz w:val="22"/>
          <w:szCs w:val="22"/>
        </w:rPr>
        <w:t>8</w:t>
      </w:r>
      <w:r w:rsidRPr="0042189A" w:rsidR="002F3AB5">
        <w:rPr>
          <w:rFonts w:ascii="Arial" w:hAnsi="Arial" w:cs="Arial"/>
          <w:sz w:val="22"/>
          <w:szCs w:val="22"/>
        </w:rPr>
        <w:t xml:space="preserve"> </w:t>
      </w:r>
      <w:r w:rsidRPr="0042189A" w:rsidR="005B1354">
        <w:rPr>
          <w:rFonts w:ascii="Arial" w:hAnsi="Arial" w:cs="Arial"/>
          <w:sz w:val="22"/>
          <w:szCs w:val="22"/>
        </w:rPr>
        <w:t>annually</w:t>
      </w:r>
      <w:r w:rsidRPr="00E30D32">
        <w:rPr>
          <w:rFonts w:ascii="Arial" w:hAnsi="Arial" w:cs="Arial"/>
          <w:sz w:val="22"/>
          <w:szCs w:val="22"/>
        </w:rPr>
        <w:t>.</w:t>
      </w:r>
      <w:r w:rsidRPr="00E30D32" w:rsidR="0006541A">
        <w:rPr>
          <w:rFonts w:ascii="Arial" w:hAnsi="Arial" w:cs="Arial"/>
          <w:sz w:val="22"/>
          <w:szCs w:val="22"/>
        </w:rPr>
        <w:t xml:space="preserve"> </w:t>
      </w:r>
      <w:r w:rsidRPr="00E30D32">
        <w:rPr>
          <w:rFonts w:ascii="Arial" w:hAnsi="Arial" w:cs="Arial"/>
          <w:sz w:val="22"/>
          <w:szCs w:val="22"/>
        </w:rPr>
        <w:t>FSIS estimates that it will cost the Federal Government $4</w:t>
      </w:r>
      <w:r w:rsidR="009E060D">
        <w:rPr>
          <w:rFonts w:ascii="Arial" w:hAnsi="Arial" w:cs="Arial"/>
          <w:sz w:val="22"/>
          <w:szCs w:val="22"/>
        </w:rPr>
        <w:t>7</w:t>
      </w:r>
      <w:r w:rsidR="00833C32">
        <w:rPr>
          <w:rFonts w:ascii="Arial" w:hAnsi="Arial" w:cs="Arial"/>
          <w:sz w:val="22"/>
          <w:szCs w:val="22"/>
        </w:rPr>
        <w:t>.91</w:t>
      </w:r>
      <w:r w:rsidRPr="00E30D32">
        <w:rPr>
          <w:rFonts w:ascii="Arial" w:hAnsi="Arial" w:cs="Arial"/>
          <w:sz w:val="22"/>
          <w:szCs w:val="22"/>
        </w:rPr>
        <w:t xml:space="preserve"> an hour, including fringe benefits</w:t>
      </w:r>
      <w:r w:rsidR="001B41CD">
        <w:rPr>
          <w:rFonts w:ascii="Arial" w:hAnsi="Arial" w:cs="Arial"/>
          <w:sz w:val="22"/>
          <w:szCs w:val="22"/>
        </w:rPr>
        <w:t>,</w:t>
      </w:r>
      <w:r w:rsidRPr="00E30D32">
        <w:rPr>
          <w:rFonts w:ascii="Arial" w:hAnsi="Arial" w:cs="Arial"/>
          <w:sz w:val="22"/>
          <w:szCs w:val="22"/>
        </w:rPr>
        <w:t xml:space="preserve"> for Agency personnel time.</w:t>
      </w:r>
    </w:p>
    <w:p w:rsidR="00A165F0" w:rsidRPr="0042189A" w:rsidP="00A165F0" w14:paraId="10105C3D" w14:textId="77777777">
      <w:pPr>
        <w:rPr>
          <w:rFonts w:ascii="Arial" w:hAnsi="Arial" w:cs="Arial"/>
          <w:sz w:val="22"/>
          <w:szCs w:val="22"/>
        </w:rPr>
      </w:pPr>
    </w:p>
    <w:p w:rsidR="004F674E" w:rsidRPr="0042189A" w14:paraId="5EAF4E20" w14:textId="77777777">
      <w:pPr>
        <w:outlineLvl w:val="0"/>
        <w:rPr>
          <w:rFonts w:ascii="Arial" w:hAnsi="Arial" w:cs="Arial"/>
          <w:sz w:val="22"/>
          <w:szCs w:val="22"/>
        </w:rPr>
      </w:pPr>
      <w:r w:rsidRPr="0042189A">
        <w:rPr>
          <w:rFonts w:ascii="Arial" w:hAnsi="Arial" w:cs="Arial"/>
          <w:b/>
          <w:sz w:val="22"/>
          <w:szCs w:val="22"/>
        </w:rPr>
        <w:t>15.</w:t>
      </w:r>
      <w:r w:rsidRPr="0042189A">
        <w:rPr>
          <w:rFonts w:ascii="Arial" w:hAnsi="Arial" w:cs="Arial"/>
          <w:sz w:val="22"/>
          <w:szCs w:val="22"/>
        </w:rPr>
        <w:t xml:space="preserve">  </w:t>
      </w:r>
      <w:r w:rsidRPr="0042189A" w:rsidR="00794EA5">
        <w:rPr>
          <w:rFonts w:ascii="Arial" w:hAnsi="Arial" w:cs="Arial"/>
          <w:b/>
          <w:sz w:val="22"/>
          <w:szCs w:val="22"/>
        </w:rPr>
        <w:t>Reasons for Changes i</w:t>
      </w:r>
      <w:r w:rsidRPr="0042189A">
        <w:rPr>
          <w:rFonts w:ascii="Arial" w:hAnsi="Arial" w:cs="Arial"/>
          <w:b/>
          <w:sz w:val="22"/>
          <w:szCs w:val="22"/>
        </w:rPr>
        <w:t>n Burden:</w:t>
      </w:r>
    </w:p>
    <w:p w:rsidR="004F674E" w:rsidRPr="0042189A" w14:paraId="065503C9" w14:textId="77777777">
      <w:pPr>
        <w:rPr>
          <w:rFonts w:ascii="Arial" w:hAnsi="Arial" w:cs="Arial"/>
          <w:sz w:val="22"/>
          <w:szCs w:val="22"/>
        </w:rPr>
      </w:pPr>
    </w:p>
    <w:p w:rsidR="0094379C" w:rsidRPr="00833C32" w:rsidP="0094379C" w14:paraId="05F7D7A6" w14:textId="0ED8B372">
      <w:pPr>
        <w:ind w:firstLine="720"/>
        <w:rPr>
          <w:rFonts w:ascii="Arial" w:hAnsi="Arial" w:cs="Arial"/>
          <w:sz w:val="22"/>
          <w:szCs w:val="22"/>
        </w:rPr>
      </w:pPr>
      <w:r>
        <w:rPr>
          <w:rFonts w:ascii="Arial" w:hAnsi="Arial" w:cs="Arial"/>
          <w:sz w:val="22"/>
          <w:szCs w:val="22"/>
        </w:rPr>
        <w:t>There is no change to the estimated burden</w:t>
      </w:r>
      <w:r w:rsidRPr="00833C32" w:rsidR="00000000">
        <w:rPr>
          <w:rFonts w:ascii="Arial" w:hAnsi="Arial" w:cs="Arial"/>
          <w:sz w:val="22"/>
          <w:szCs w:val="22"/>
        </w:rPr>
        <w:t>.</w:t>
      </w:r>
    </w:p>
    <w:p w:rsidR="004F674E" w:rsidRPr="0042189A" w14:paraId="4D85C22C" w14:textId="77777777">
      <w:pPr>
        <w:rPr>
          <w:rFonts w:ascii="Arial" w:hAnsi="Arial" w:cs="Arial"/>
          <w:b/>
          <w:sz w:val="22"/>
          <w:szCs w:val="22"/>
        </w:rPr>
      </w:pPr>
    </w:p>
    <w:p w:rsidR="004F674E" w:rsidRPr="0042189A" w14:paraId="1F76E36F" w14:textId="77777777">
      <w:pPr>
        <w:outlineLvl w:val="0"/>
        <w:rPr>
          <w:rFonts w:ascii="Arial" w:hAnsi="Arial" w:cs="Arial"/>
          <w:sz w:val="22"/>
          <w:szCs w:val="22"/>
        </w:rPr>
      </w:pPr>
      <w:r w:rsidRPr="0042189A">
        <w:rPr>
          <w:rFonts w:ascii="Arial" w:hAnsi="Arial" w:cs="Arial"/>
          <w:b/>
          <w:sz w:val="22"/>
          <w:szCs w:val="22"/>
        </w:rPr>
        <w:t>16.</w:t>
      </w:r>
      <w:r w:rsidRPr="0042189A">
        <w:rPr>
          <w:rFonts w:ascii="Arial" w:hAnsi="Arial" w:cs="Arial"/>
          <w:sz w:val="22"/>
          <w:szCs w:val="22"/>
        </w:rPr>
        <w:t xml:space="preserve">  </w:t>
      </w:r>
      <w:r w:rsidRPr="0042189A" w:rsidR="00794EA5">
        <w:rPr>
          <w:rFonts w:ascii="Arial" w:hAnsi="Arial" w:cs="Arial"/>
          <w:b/>
          <w:sz w:val="22"/>
          <w:szCs w:val="22"/>
        </w:rPr>
        <w:t>Tabulation, Analyses a</w:t>
      </w:r>
      <w:r w:rsidRPr="0042189A">
        <w:rPr>
          <w:rFonts w:ascii="Arial" w:hAnsi="Arial" w:cs="Arial"/>
          <w:b/>
          <w:sz w:val="22"/>
          <w:szCs w:val="22"/>
        </w:rPr>
        <w:t>nd Publication Plans:</w:t>
      </w:r>
    </w:p>
    <w:p w:rsidR="004F674E" w:rsidRPr="0042189A" w14:paraId="2EFFDDCF" w14:textId="77777777">
      <w:pPr>
        <w:rPr>
          <w:rFonts w:ascii="Arial" w:hAnsi="Arial" w:cs="Arial"/>
          <w:sz w:val="22"/>
          <w:szCs w:val="22"/>
        </w:rPr>
      </w:pPr>
    </w:p>
    <w:p w:rsidR="004F674E" w:rsidRPr="0042189A" w14:paraId="28ED28CA" w14:textId="77777777">
      <w:pPr>
        <w:ind w:firstLine="720"/>
        <w:outlineLvl w:val="0"/>
        <w:rPr>
          <w:rFonts w:ascii="Arial" w:hAnsi="Arial" w:cs="Arial"/>
          <w:sz w:val="22"/>
          <w:szCs w:val="22"/>
        </w:rPr>
      </w:pPr>
      <w:r w:rsidRPr="0042189A">
        <w:rPr>
          <w:rFonts w:ascii="Arial" w:hAnsi="Arial" w:cs="Arial"/>
          <w:sz w:val="22"/>
          <w:szCs w:val="22"/>
        </w:rPr>
        <w:t>There are no plans to publish the data for statistical use.</w:t>
      </w:r>
    </w:p>
    <w:p w:rsidR="00794EA5" w:rsidRPr="0042189A" w14:paraId="2D429803" w14:textId="77777777">
      <w:pPr>
        <w:rPr>
          <w:rFonts w:ascii="Arial" w:hAnsi="Arial" w:cs="Arial"/>
          <w:sz w:val="22"/>
          <w:szCs w:val="22"/>
        </w:rPr>
      </w:pPr>
    </w:p>
    <w:p w:rsidR="004F674E" w:rsidRPr="0042189A" w14:paraId="6ECE81A1" w14:textId="77777777">
      <w:pPr>
        <w:outlineLvl w:val="0"/>
        <w:rPr>
          <w:rFonts w:ascii="Arial" w:hAnsi="Arial" w:cs="Arial"/>
          <w:b/>
          <w:sz w:val="22"/>
          <w:szCs w:val="22"/>
        </w:rPr>
      </w:pPr>
      <w:r w:rsidRPr="0042189A">
        <w:rPr>
          <w:rFonts w:ascii="Arial" w:hAnsi="Arial" w:cs="Arial"/>
          <w:b/>
          <w:sz w:val="22"/>
          <w:szCs w:val="22"/>
        </w:rPr>
        <w:t>17.  OMB Approval Number Display:</w:t>
      </w:r>
    </w:p>
    <w:p w:rsidR="004F674E" w:rsidRPr="0042189A" w14:paraId="034FF5D4" w14:textId="77777777">
      <w:pPr>
        <w:rPr>
          <w:rFonts w:ascii="Arial" w:hAnsi="Arial" w:cs="Arial"/>
          <w:b/>
          <w:sz w:val="22"/>
          <w:szCs w:val="22"/>
        </w:rPr>
      </w:pPr>
    </w:p>
    <w:p w:rsidR="004F674E" w:rsidRPr="0042189A" w14:paraId="2D966EB4" w14:textId="77777777">
      <w:pPr>
        <w:ind w:firstLine="720"/>
        <w:outlineLvl w:val="0"/>
        <w:rPr>
          <w:rFonts w:ascii="Arial" w:hAnsi="Arial" w:cs="Arial"/>
          <w:sz w:val="22"/>
          <w:szCs w:val="22"/>
        </w:rPr>
      </w:pPr>
      <w:r w:rsidRPr="0042189A">
        <w:rPr>
          <w:rFonts w:ascii="Arial" w:hAnsi="Arial" w:cs="Arial"/>
          <w:sz w:val="22"/>
          <w:szCs w:val="22"/>
        </w:rPr>
        <w:t>FSIS will display the OMB approval number on any instructions it publishes relating to recordkeeping activities.</w:t>
      </w:r>
    </w:p>
    <w:p w:rsidR="00C86D37" w:rsidRPr="0042189A" w14:paraId="7F21BB11" w14:textId="77777777">
      <w:pPr>
        <w:outlineLvl w:val="0"/>
        <w:rPr>
          <w:rFonts w:ascii="Arial" w:hAnsi="Arial" w:cs="Arial"/>
          <w:b/>
          <w:sz w:val="22"/>
          <w:szCs w:val="22"/>
        </w:rPr>
      </w:pPr>
    </w:p>
    <w:p w:rsidR="004F674E" w:rsidRPr="0042189A" w14:paraId="4C127D8D" w14:textId="77777777">
      <w:pPr>
        <w:outlineLvl w:val="0"/>
        <w:rPr>
          <w:rFonts w:ascii="Arial" w:hAnsi="Arial" w:cs="Arial"/>
          <w:b/>
          <w:sz w:val="22"/>
          <w:szCs w:val="22"/>
        </w:rPr>
      </w:pPr>
      <w:r w:rsidRPr="0042189A">
        <w:rPr>
          <w:rFonts w:ascii="Arial" w:hAnsi="Arial" w:cs="Arial"/>
          <w:b/>
          <w:sz w:val="22"/>
          <w:szCs w:val="22"/>
        </w:rPr>
        <w:t>18.  Exceptions to the Certification:</w:t>
      </w:r>
    </w:p>
    <w:p w:rsidR="004F674E" w:rsidRPr="0042189A" w14:paraId="7C676628" w14:textId="77777777">
      <w:pPr>
        <w:rPr>
          <w:rFonts w:ascii="Arial" w:hAnsi="Arial" w:cs="Arial"/>
          <w:b/>
          <w:sz w:val="22"/>
          <w:szCs w:val="22"/>
        </w:rPr>
      </w:pPr>
    </w:p>
    <w:p w:rsidR="00895BA5" w:rsidRPr="0042189A" w:rsidP="000352D4" w14:paraId="25C707DD" w14:textId="77777777">
      <w:pPr>
        <w:ind w:firstLine="720"/>
        <w:rPr>
          <w:rFonts w:ascii="Arial" w:hAnsi="Arial" w:cs="Arial"/>
          <w:b/>
          <w:bCs/>
          <w:sz w:val="22"/>
          <w:szCs w:val="22"/>
        </w:rPr>
      </w:pPr>
      <w:r w:rsidRPr="0042189A">
        <w:rPr>
          <w:rFonts w:ascii="Arial" w:hAnsi="Arial" w:cs="Arial"/>
          <w:sz w:val="22"/>
          <w:szCs w:val="22"/>
        </w:rPr>
        <w:t>There are no exceptions to the certification.  This information collection accords with the certification in item 19 of the OMB 83-I.</w:t>
      </w:r>
      <w:r w:rsidRPr="0042189A" w:rsidR="00D4582C">
        <w:rPr>
          <w:rFonts w:ascii="Arial" w:hAnsi="Arial" w:cs="Arial"/>
          <w:b/>
          <w:bCs/>
          <w:sz w:val="22"/>
          <w:szCs w:val="22"/>
        </w:rPr>
        <w:t xml:space="preserve"> </w:t>
      </w:r>
    </w:p>
    <w:p w:rsidR="00895BA5" w14:paraId="5F858286" w14:textId="77777777"/>
    <w:sectPr>
      <w:headerReference w:type="even" r:id="rId4"/>
      <w:headerReference w:type="default" r:id="rId5"/>
      <w:footerReference w:type="even" r:id="rId6"/>
      <w:footerReference w:type="default" r:id="rId7"/>
      <w:headerReference w:type="first" r:id="rId8"/>
      <w:footerReference w:type="first" r:id="rId9"/>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5CFAC7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956" w14:paraId="2EBAD60E" w14:textId="77777777">
    <w:pPr>
      <w:spacing w:line="240" w:lineRule="exact"/>
    </w:pPr>
  </w:p>
  <w:p w:rsidR="00CE4956" w14:paraId="50B2AAB5" w14:textId="77777777">
    <w:pPr>
      <w:framePr w:w="12961" w:wrap="notBeside" w:vAnchor="text" w:hAnchor="text" w:x="1" w:y="1"/>
      <w:jc w:val="center"/>
    </w:pPr>
    <w:r>
      <w:t xml:space="preserve">Page </w:t>
    </w:r>
    <w:r>
      <w:fldChar w:fldCharType="begin"/>
    </w:r>
    <w:r>
      <w:instrText xml:space="preserve">PAGE </w:instrText>
    </w:r>
    <w:r>
      <w:fldChar w:fldCharType="separate"/>
    </w:r>
    <w:r w:rsidR="00C96582">
      <w:rPr>
        <w:noProof/>
      </w:rPr>
      <w:t>1</w:t>
    </w:r>
    <w:r>
      <w:fldChar w:fldCharType="end"/>
    </w:r>
  </w:p>
  <w:p w:rsidR="00CE4956" w14:paraId="714BB08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1E35CE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1A4CCE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5EB85C9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617CD7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151648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D06722"/>
    <w:multiLevelType w:val="hybridMultilevel"/>
    <w:tmpl w:val="D3423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681E11BD"/>
    <w:multiLevelType w:val="hybridMultilevel"/>
    <w:tmpl w:val="519402F2"/>
    <w:lvl w:ilvl="0">
      <w:start w:val="1"/>
      <w:numFmt w:val="bullet"/>
      <w:lvlText w:val=""/>
      <w:lvlJc w:val="left"/>
      <w:pPr>
        <w:ind w:left="540" w:hanging="360"/>
      </w:pPr>
      <w:rPr>
        <w:rFonts w:ascii="Symbol" w:hAnsi="Symbol" w:hint="default"/>
        <w:strike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46930">
    <w:abstractNumId w:val="9"/>
  </w:num>
  <w:num w:numId="2" w16cid:durableId="823855277">
    <w:abstractNumId w:val="5"/>
  </w:num>
  <w:num w:numId="3" w16cid:durableId="2062703385">
    <w:abstractNumId w:val="4"/>
  </w:num>
  <w:num w:numId="4" w16cid:durableId="679741329">
    <w:abstractNumId w:val="12"/>
  </w:num>
  <w:num w:numId="5" w16cid:durableId="147744184">
    <w:abstractNumId w:val="11"/>
  </w:num>
  <w:num w:numId="6" w16cid:durableId="1140927993">
    <w:abstractNumId w:val="7"/>
  </w:num>
  <w:num w:numId="7" w16cid:durableId="1397631074">
    <w:abstractNumId w:val="2"/>
  </w:num>
  <w:num w:numId="8" w16cid:durableId="873661103">
    <w:abstractNumId w:val="6"/>
  </w:num>
  <w:num w:numId="9" w16cid:durableId="685594641">
    <w:abstractNumId w:val="8"/>
  </w:num>
  <w:num w:numId="10" w16cid:durableId="1327516428">
    <w:abstractNumId w:val="0"/>
  </w:num>
  <w:num w:numId="11" w16cid:durableId="63140645">
    <w:abstractNumId w:val="10"/>
  </w:num>
  <w:num w:numId="12" w16cid:durableId="2003729168">
    <w:abstractNumId w:val="3"/>
  </w:num>
  <w:num w:numId="13" w16cid:durableId="175970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06A8"/>
    <w:rsid w:val="0001557F"/>
    <w:rsid w:val="00016FB5"/>
    <w:rsid w:val="00022BF1"/>
    <w:rsid w:val="00023384"/>
    <w:rsid w:val="000275A5"/>
    <w:rsid w:val="000301BB"/>
    <w:rsid w:val="000345B3"/>
    <w:rsid w:val="000352D4"/>
    <w:rsid w:val="00041046"/>
    <w:rsid w:val="00044417"/>
    <w:rsid w:val="000470FE"/>
    <w:rsid w:val="00054C20"/>
    <w:rsid w:val="000628B9"/>
    <w:rsid w:val="0006541A"/>
    <w:rsid w:val="00071005"/>
    <w:rsid w:val="00075B9D"/>
    <w:rsid w:val="000763E8"/>
    <w:rsid w:val="00076572"/>
    <w:rsid w:val="00080063"/>
    <w:rsid w:val="0008036A"/>
    <w:rsid w:val="000828EF"/>
    <w:rsid w:val="0009044E"/>
    <w:rsid w:val="00091380"/>
    <w:rsid w:val="00092644"/>
    <w:rsid w:val="000A3036"/>
    <w:rsid w:val="000A5A06"/>
    <w:rsid w:val="000A7529"/>
    <w:rsid w:val="000B6370"/>
    <w:rsid w:val="000D50F7"/>
    <w:rsid w:val="000D6AFC"/>
    <w:rsid w:val="000E4EF0"/>
    <w:rsid w:val="000E5CFE"/>
    <w:rsid w:val="000E6271"/>
    <w:rsid w:val="00101B72"/>
    <w:rsid w:val="0010331C"/>
    <w:rsid w:val="001146F4"/>
    <w:rsid w:val="00116528"/>
    <w:rsid w:val="001228B6"/>
    <w:rsid w:val="00126111"/>
    <w:rsid w:val="00134F20"/>
    <w:rsid w:val="00147506"/>
    <w:rsid w:val="00147A04"/>
    <w:rsid w:val="001533F5"/>
    <w:rsid w:val="00165A9A"/>
    <w:rsid w:val="0016793B"/>
    <w:rsid w:val="0017115D"/>
    <w:rsid w:val="0018202D"/>
    <w:rsid w:val="001968BB"/>
    <w:rsid w:val="00196E49"/>
    <w:rsid w:val="0019760E"/>
    <w:rsid w:val="001A22FE"/>
    <w:rsid w:val="001B3B70"/>
    <w:rsid w:val="001B41CD"/>
    <w:rsid w:val="001B7D22"/>
    <w:rsid w:val="001C5EC2"/>
    <w:rsid w:val="001D0B54"/>
    <w:rsid w:val="001D3E67"/>
    <w:rsid w:val="001E64D8"/>
    <w:rsid w:val="001E722C"/>
    <w:rsid w:val="001F2C67"/>
    <w:rsid w:val="001F6C7A"/>
    <w:rsid w:val="002256D9"/>
    <w:rsid w:val="002319C9"/>
    <w:rsid w:val="002334AA"/>
    <w:rsid w:val="002345A0"/>
    <w:rsid w:val="00242C60"/>
    <w:rsid w:val="00246698"/>
    <w:rsid w:val="00246E40"/>
    <w:rsid w:val="00254275"/>
    <w:rsid w:val="00260F76"/>
    <w:rsid w:val="00262033"/>
    <w:rsid w:val="00274778"/>
    <w:rsid w:val="0027485D"/>
    <w:rsid w:val="00274FED"/>
    <w:rsid w:val="002849AB"/>
    <w:rsid w:val="0029237D"/>
    <w:rsid w:val="0029423F"/>
    <w:rsid w:val="002A16FA"/>
    <w:rsid w:val="002A7EEB"/>
    <w:rsid w:val="002B0C58"/>
    <w:rsid w:val="002B522F"/>
    <w:rsid w:val="002B771A"/>
    <w:rsid w:val="002C1802"/>
    <w:rsid w:val="002C3F7E"/>
    <w:rsid w:val="002D0E0F"/>
    <w:rsid w:val="002D19F7"/>
    <w:rsid w:val="002E09B1"/>
    <w:rsid w:val="002E6519"/>
    <w:rsid w:val="002F2C08"/>
    <w:rsid w:val="002F3AB5"/>
    <w:rsid w:val="002F498A"/>
    <w:rsid w:val="003004CD"/>
    <w:rsid w:val="003125F3"/>
    <w:rsid w:val="00331B7C"/>
    <w:rsid w:val="0033641D"/>
    <w:rsid w:val="00337172"/>
    <w:rsid w:val="00345F3F"/>
    <w:rsid w:val="003538ED"/>
    <w:rsid w:val="00356E67"/>
    <w:rsid w:val="00360E80"/>
    <w:rsid w:val="0036590A"/>
    <w:rsid w:val="00370CE0"/>
    <w:rsid w:val="00371DF2"/>
    <w:rsid w:val="003758E0"/>
    <w:rsid w:val="0037734A"/>
    <w:rsid w:val="003829B5"/>
    <w:rsid w:val="00383AFC"/>
    <w:rsid w:val="0038532F"/>
    <w:rsid w:val="0038627E"/>
    <w:rsid w:val="003921F8"/>
    <w:rsid w:val="00392F7F"/>
    <w:rsid w:val="00395CF7"/>
    <w:rsid w:val="00397BB1"/>
    <w:rsid w:val="003A33E4"/>
    <w:rsid w:val="003A3A56"/>
    <w:rsid w:val="003A41DC"/>
    <w:rsid w:val="003B0DCB"/>
    <w:rsid w:val="003B15A4"/>
    <w:rsid w:val="003B6439"/>
    <w:rsid w:val="003E7962"/>
    <w:rsid w:val="003F0EB5"/>
    <w:rsid w:val="003F5506"/>
    <w:rsid w:val="0040026F"/>
    <w:rsid w:val="004078F2"/>
    <w:rsid w:val="0041520C"/>
    <w:rsid w:val="0041767D"/>
    <w:rsid w:val="0042189A"/>
    <w:rsid w:val="00422790"/>
    <w:rsid w:val="004248D4"/>
    <w:rsid w:val="00427D36"/>
    <w:rsid w:val="0044407F"/>
    <w:rsid w:val="00453570"/>
    <w:rsid w:val="004539F1"/>
    <w:rsid w:val="00453A57"/>
    <w:rsid w:val="00467460"/>
    <w:rsid w:val="0047670D"/>
    <w:rsid w:val="00484D62"/>
    <w:rsid w:val="00491C42"/>
    <w:rsid w:val="00496944"/>
    <w:rsid w:val="00497970"/>
    <w:rsid w:val="004A040F"/>
    <w:rsid w:val="004A4A6B"/>
    <w:rsid w:val="004B0A08"/>
    <w:rsid w:val="004B712F"/>
    <w:rsid w:val="004B766D"/>
    <w:rsid w:val="004C2BAC"/>
    <w:rsid w:val="004C4090"/>
    <w:rsid w:val="004C5758"/>
    <w:rsid w:val="004C7A3A"/>
    <w:rsid w:val="004D1ECD"/>
    <w:rsid w:val="004D2E27"/>
    <w:rsid w:val="004D75D2"/>
    <w:rsid w:val="004E62D1"/>
    <w:rsid w:val="004F324C"/>
    <w:rsid w:val="004F674E"/>
    <w:rsid w:val="004F6767"/>
    <w:rsid w:val="005010DE"/>
    <w:rsid w:val="005072F8"/>
    <w:rsid w:val="00511BDE"/>
    <w:rsid w:val="00516F04"/>
    <w:rsid w:val="0052078F"/>
    <w:rsid w:val="00530F49"/>
    <w:rsid w:val="00531DAF"/>
    <w:rsid w:val="00543A80"/>
    <w:rsid w:val="00544DCF"/>
    <w:rsid w:val="00545E09"/>
    <w:rsid w:val="00550E21"/>
    <w:rsid w:val="00551578"/>
    <w:rsid w:val="00554789"/>
    <w:rsid w:val="00562088"/>
    <w:rsid w:val="00574700"/>
    <w:rsid w:val="00577D83"/>
    <w:rsid w:val="00586F0F"/>
    <w:rsid w:val="00594559"/>
    <w:rsid w:val="005A518C"/>
    <w:rsid w:val="005A6474"/>
    <w:rsid w:val="005B1354"/>
    <w:rsid w:val="005B7ABA"/>
    <w:rsid w:val="005D02D1"/>
    <w:rsid w:val="005D1262"/>
    <w:rsid w:val="005D4567"/>
    <w:rsid w:val="005E1CA4"/>
    <w:rsid w:val="005E2D6C"/>
    <w:rsid w:val="005E373E"/>
    <w:rsid w:val="005F3A4D"/>
    <w:rsid w:val="005F6DEF"/>
    <w:rsid w:val="00600129"/>
    <w:rsid w:val="006002FC"/>
    <w:rsid w:val="0061672B"/>
    <w:rsid w:val="0063052E"/>
    <w:rsid w:val="00632C3D"/>
    <w:rsid w:val="006378AC"/>
    <w:rsid w:val="006406A1"/>
    <w:rsid w:val="00646E8B"/>
    <w:rsid w:val="00650D04"/>
    <w:rsid w:val="00662713"/>
    <w:rsid w:val="006651A0"/>
    <w:rsid w:val="006720DA"/>
    <w:rsid w:val="006744ED"/>
    <w:rsid w:val="0068187E"/>
    <w:rsid w:val="006821EE"/>
    <w:rsid w:val="00682E6C"/>
    <w:rsid w:val="0069497C"/>
    <w:rsid w:val="00695CAD"/>
    <w:rsid w:val="006A6FFA"/>
    <w:rsid w:val="006A74E6"/>
    <w:rsid w:val="006A7EB9"/>
    <w:rsid w:val="006B010D"/>
    <w:rsid w:val="006C5AC2"/>
    <w:rsid w:val="006D2497"/>
    <w:rsid w:val="006E3674"/>
    <w:rsid w:val="006E3EDE"/>
    <w:rsid w:val="006E716D"/>
    <w:rsid w:val="006F3099"/>
    <w:rsid w:val="006F67F3"/>
    <w:rsid w:val="00701613"/>
    <w:rsid w:val="00711707"/>
    <w:rsid w:val="0071194F"/>
    <w:rsid w:val="00721C1A"/>
    <w:rsid w:val="007254EF"/>
    <w:rsid w:val="00726F1D"/>
    <w:rsid w:val="00730F5B"/>
    <w:rsid w:val="00731E90"/>
    <w:rsid w:val="007324F1"/>
    <w:rsid w:val="007327AE"/>
    <w:rsid w:val="00734FFC"/>
    <w:rsid w:val="00735263"/>
    <w:rsid w:val="00745875"/>
    <w:rsid w:val="00752A7D"/>
    <w:rsid w:val="0075616D"/>
    <w:rsid w:val="00764A1F"/>
    <w:rsid w:val="00764DEF"/>
    <w:rsid w:val="00771D51"/>
    <w:rsid w:val="007761DF"/>
    <w:rsid w:val="00781345"/>
    <w:rsid w:val="0078181D"/>
    <w:rsid w:val="00785179"/>
    <w:rsid w:val="00785904"/>
    <w:rsid w:val="00794EA5"/>
    <w:rsid w:val="007957D3"/>
    <w:rsid w:val="0079600E"/>
    <w:rsid w:val="007A0DD0"/>
    <w:rsid w:val="007A45FC"/>
    <w:rsid w:val="007A5C4A"/>
    <w:rsid w:val="007B03EC"/>
    <w:rsid w:val="007B4FC6"/>
    <w:rsid w:val="007C794A"/>
    <w:rsid w:val="007D22AA"/>
    <w:rsid w:val="008201EB"/>
    <w:rsid w:val="00833C32"/>
    <w:rsid w:val="008458ED"/>
    <w:rsid w:val="00862922"/>
    <w:rsid w:val="008753EF"/>
    <w:rsid w:val="0088377F"/>
    <w:rsid w:val="00892414"/>
    <w:rsid w:val="00895006"/>
    <w:rsid w:val="00895BA5"/>
    <w:rsid w:val="0089633D"/>
    <w:rsid w:val="008A0903"/>
    <w:rsid w:val="008A3ADB"/>
    <w:rsid w:val="008A4953"/>
    <w:rsid w:val="008A5798"/>
    <w:rsid w:val="008A6D3B"/>
    <w:rsid w:val="008A7B14"/>
    <w:rsid w:val="008B1E67"/>
    <w:rsid w:val="008B4B18"/>
    <w:rsid w:val="008B6870"/>
    <w:rsid w:val="008B68E5"/>
    <w:rsid w:val="008F27BF"/>
    <w:rsid w:val="008F41BE"/>
    <w:rsid w:val="0090589E"/>
    <w:rsid w:val="00906003"/>
    <w:rsid w:val="00906D75"/>
    <w:rsid w:val="00913E09"/>
    <w:rsid w:val="00916D6B"/>
    <w:rsid w:val="00921A96"/>
    <w:rsid w:val="00922DC1"/>
    <w:rsid w:val="009261A8"/>
    <w:rsid w:val="00926A32"/>
    <w:rsid w:val="00935EE5"/>
    <w:rsid w:val="00941522"/>
    <w:rsid w:val="0094379C"/>
    <w:rsid w:val="0094585A"/>
    <w:rsid w:val="00947CD0"/>
    <w:rsid w:val="00950ADF"/>
    <w:rsid w:val="00951A18"/>
    <w:rsid w:val="00953187"/>
    <w:rsid w:val="00954F08"/>
    <w:rsid w:val="00956EE3"/>
    <w:rsid w:val="00963406"/>
    <w:rsid w:val="0096434F"/>
    <w:rsid w:val="009732DF"/>
    <w:rsid w:val="00977F3A"/>
    <w:rsid w:val="00983C14"/>
    <w:rsid w:val="00987238"/>
    <w:rsid w:val="009876D3"/>
    <w:rsid w:val="009904C0"/>
    <w:rsid w:val="009A4742"/>
    <w:rsid w:val="009A4E45"/>
    <w:rsid w:val="009A7CEF"/>
    <w:rsid w:val="009D6E69"/>
    <w:rsid w:val="009E05F3"/>
    <w:rsid w:val="009E060D"/>
    <w:rsid w:val="00A045DF"/>
    <w:rsid w:val="00A11703"/>
    <w:rsid w:val="00A165F0"/>
    <w:rsid w:val="00A17B3D"/>
    <w:rsid w:val="00A335A5"/>
    <w:rsid w:val="00A42023"/>
    <w:rsid w:val="00A474CB"/>
    <w:rsid w:val="00A55550"/>
    <w:rsid w:val="00A606B3"/>
    <w:rsid w:val="00A60881"/>
    <w:rsid w:val="00A62D62"/>
    <w:rsid w:val="00A8427B"/>
    <w:rsid w:val="00A84B2A"/>
    <w:rsid w:val="00A87328"/>
    <w:rsid w:val="00A93768"/>
    <w:rsid w:val="00AA5A46"/>
    <w:rsid w:val="00AB38BC"/>
    <w:rsid w:val="00AC54C4"/>
    <w:rsid w:val="00AD4F42"/>
    <w:rsid w:val="00AE115A"/>
    <w:rsid w:val="00AE5788"/>
    <w:rsid w:val="00AE57DD"/>
    <w:rsid w:val="00AF152D"/>
    <w:rsid w:val="00AF4B6B"/>
    <w:rsid w:val="00AF5183"/>
    <w:rsid w:val="00B00883"/>
    <w:rsid w:val="00B02609"/>
    <w:rsid w:val="00B12E40"/>
    <w:rsid w:val="00B3333B"/>
    <w:rsid w:val="00B46766"/>
    <w:rsid w:val="00B622B4"/>
    <w:rsid w:val="00B6235C"/>
    <w:rsid w:val="00B74BD0"/>
    <w:rsid w:val="00B758A1"/>
    <w:rsid w:val="00B863C1"/>
    <w:rsid w:val="00B931D1"/>
    <w:rsid w:val="00BA68C9"/>
    <w:rsid w:val="00BB176D"/>
    <w:rsid w:val="00BB5307"/>
    <w:rsid w:val="00BC3C4A"/>
    <w:rsid w:val="00BD3158"/>
    <w:rsid w:val="00BD47DB"/>
    <w:rsid w:val="00BD4B96"/>
    <w:rsid w:val="00BE200C"/>
    <w:rsid w:val="00BE354B"/>
    <w:rsid w:val="00BE5680"/>
    <w:rsid w:val="00C06F35"/>
    <w:rsid w:val="00C14741"/>
    <w:rsid w:val="00C1706B"/>
    <w:rsid w:val="00C26661"/>
    <w:rsid w:val="00C336D2"/>
    <w:rsid w:val="00C40581"/>
    <w:rsid w:val="00C636BA"/>
    <w:rsid w:val="00C65D26"/>
    <w:rsid w:val="00C700B7"/>
    <w:rsid w:val="00C76E0F"/>
    <w:rsid w:val="00C849DA"/>
    <w:rsid w:val="00C86D37"/>
    <w:rsid w:val="00C86DFA"/>
    <w:rsid w:val="00C9076F"/>
    <w:rsid w:val="00C93CCE"/>
    <w:rsid w:val="00C95557"/>
    <w:rsid w:val="00C957AF"/>
    <w:rsid w:val="00C96582"/>
    <w:rsid w:val="00CB49E2"/>
    <w:rsid w:val="00CC0A18"/>
    <w:rsid w:val="00CC4607"/>
    <w:rsid w:val="00CC4BD5"/>
    <w:rsid w:val="00CD5A01"/>
    <w:rsid w:val="00CD73E5"/>
    <w:rsid w:val="00CE4956"/>
    <w:rsid w:val="00CE65D0"/>
    <w:rsid w:val="00CE7660"/>
    <w:rsid w:val="00CE7AEE"/>
    <w:rsid w:val="00CF0272"/>
    <w:rsid w:val="00CF0CCD"/>
    <w:rsid w:val="00CF1398"/>
    <w:rsid w:val="00CF335C"/>
    <w:rsid w:val="00CF772C"/>
    <w:rsid w:val="00D04BAE"/>
    <w:rsid w:val="00D077E6"/>
    <w:rsid w:val="00D13C05"/>
    <w:rsid w:val="00D22E21"/>
    <w:rsid w:val="00D3177E"/>
    <w:rsid w:val="00D32440"/>
    <w:rsid w:val="00D3392D"/>
    <w:rsid w:val="00D42D7D"/>
    <w:rsid w:val="00D430F6"/>
    <w:rsid w:val="00D43F5E"/>
    <w:rsid w:val="00D4582C"/>
    <w:rsid w:val="00D505A0"/>
    <w:rsid w:val="00D50B50"/>
    <w:rsid w:val="00D518F3"/>
    <w:rsid w:val="00D62CCD"/>
    <w:rsid w:val="00D6428A"/>
    <w:rsid w:val="00D730FE"/>
    <w:rsid w:val="00DA7DFE"/>
    <w:rsid w:val="00DB2235"/>
    <w:rsid w:val="00DB27FD"/>
    <w:rsid w:val="00DB4BB0"/>
    <w:rsid w:val="00DC01AD"/>
    <w:rsid w:val="00DC26F4"/>
    <w:rsid w:val="00DD1073"/>
    <w:rsid w:val="00DD29C6"/>
    <w:rsid w:val="00DD6177"/>
    <w:rsid w:val="00DE0863"/>
    <w:rsid w:val="00DE37BA"/>
    <w:rsid w:val="00DE3AEC"/>
    <w:rsid w:val="00DE53A0"/>
    <w:rsid w:val="00DF3993"/>
    <w:rsid w:val="00DF66C3"/>
    <w:rsid w:val="00E24AF4"/>
    <w:rsid w:val="00E25293"/>
    <w:rsid w:val="00E30D32"/>
    <w:rsid w:val="00E324DB"/>
    <w:rsid w:val="00E35EEB"/>
    <w:rsid w:val="00E3796D"/>
    <w:rsid w:val="00E37DD5"/>
    <w:rsid w:val="00E43415"/>
    <w:rsid w:val="00E6300B"/>
    <w:rsid w:val="00E65CD8"/>
    <w:rsid w:val="00E71B65"/>
    <w:rsid w:val="00E7554E"/>
    <w:rsid w:val="00E8336B"/>
    <w:rsid w:val="00E8394B"/>
    <w:rsid w:val="00E84402"/>
    <w:rsid w:val="00E90F02"/>
    <w:rsid w:val="00E91382"/>
    <w:rsid w:val="00EA1A64"/>
    <w:rsid w:val="00EA2191"/>
    <w:rsid w:val="00EB4996"/>
    <w:rsid w:val="00EC6215"/>
    <w:rsid w:val="00ED2D1D"/>
    <w:rsid w:val="00ED4D25"/>
    <w:rsid w:val="00EE1FF2"/>
    <w:rsid w:val="00EF12C3"/>
    <w:rsid w:val="00EF6E67"/>
    <w:rsid w:val="00EF7DA3"/>
    <w:rsid w:val="00F045C2"/>
    <w:rsid w:val="00F06E30"/>
    <w:rsid w:val="00F12997"/>
    <w:rsid w:val="00F15551"/>
    <w:rsid w:val="00F27A00"/>
    <w:rsid w:val="00F31177"/>
    <w:rsid w:val="00F424B1"/>
    <w:rsid w:val="00F42F82"/>
    <w:rsid w:val="00F430BA"/>
    <w:rsid w:val="00F4744D"/>
    <w:rsid w:val="00F5059A"/>
    <w:rsid w:val="00F63E36"/>
    <w:rsid w:val="00F64916"/>
    <w:rsid w:val="00F70761"/>
    <w:rsid w:val="00F75933"/>
    <w:rsid w:val="00F75D11"/>
    <w:rsid w:val="00F91DE5"/>
    <w:rsid w:val="00FB158E"/>
    <w:rsid w:val="00FB29AF"/>
    <w:rsid w:val="00FB2D5E"/>
    <w:rsid w:val="00FB5639"/>
    <w:rsid w:val="00FC1593"/>
    <w:rsid w:val="00FF61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A6E827"/>
  <w15:chartTrackingRefBased/>
  <w15:docId w15:val="{6BF6A893-2666-4938-84AC-79BE4B35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Emphasis">
    <w:name w:val="Emphasis"/>
    <w:uiPriority w:val="99"/>
    <w:qFormat/>
    <w:rsid w:val="00EA1A64"/>
    <w:rPr>
      <w:rFonts w:cs="Times New Roman"/>
      <w:i/>
      <w:iCs/>
    </w:rPr>
  </w:style>
  <w:style w:type="paragraph" w:styleId="Header">
    <w:name w:val="header"/>
    <w:basedOn w:val="Normal"/>
    <w:link w:val="HeaderChar"/>
    <w:rsid w:val="00734FFC"/>
    <w:pPr>
      <w:tabs>
        <w:tab w:val="center" w:pos="4680"/>
        <w:tab w:val="right" w:pos="9360"/>
      </w:tabs>
    </w:pPr>
  </w:style>
  <w:style w:type="character" w:customStyle="1" w:styleId="HeaderChar">
    <w:name w:val="Header Char"/>
    <w:link w:val="Header"/>
    <w:rsid w:val="00734FFC"/>
    <w:rPr>
      <w:rFonts w:ascii="Courier" w:hAnsi="Courier"/>
      <w:snapToGrid w:val="0"/>
      <w:sz w:val="24"/>
    </w:rPr>
  </w:style>
  <w:style w:type="paragraph" w:styleId="Footer">
    <w:name w:val="footer"/>
    <w:basedOn w:val="Normal"/>
    <w:link w:val="FooterChar"/>
    <w:rsid w:val="00734FFC"/>
    <w:pPr>
      <w:tabs>
        <w:tab w:val="center" w:pos="4680"/>
        <w:tab w:val="right" w:pos="9360"/>
      </w:tabs>
    </w:pPr>
  </w:style>
  <w:style w:type="character" w:customStyle="1" w:styleId="FooterChar">
    <w:name w:val="Footer Char"/>
    <w:link w:val="Footer"/>
    <w:rsid w:val="00734FFC"/>
    <w:rPr>
      <w:rFonts w:ascii="Courier" w:hAnsi="Courier"/>
      <w:snapToGrid w:val="0"/>
      <w:sz w:val="24"/>
    </w:rPr>
  </w:style>
  <w:style w:type="paragraph" w:styleId="HTMLPreformatted">
    <w:name w:val="HTML Preformatted"/>
    <w:basedOn w:val="Normal"/>
    <w:link w:val="HTMLPreformattedChar"/>
    <w:uiPriority w:val="99"/>
    <w:rsid w:val="00421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42189A"/>
    <w:rPr>
      <w:rFonts w:ascii="Courier New" w:hAnsi="Courier New" w:cs="Courier New"/>
    </w:rPr>
  </w:style>
  <w:style w:type="paragraph" w:styleId="ListParagraph">
    <w:name w:val="List Paragraph"/>
    <w:basedOn w:val="Normal"/>
    <w:uiPriority w:val="34"/>
    <w:qFormat/>
    <w:rsid w:val="00DB27FD"/>
    <w:pPr>
      <w:widowControl/>
      <w:ind w:left="720"/>
    </w:pPr>
    <w:rPr>
      <w:rFonts w:ascii="Calibri" w:eastAsia="Calibri" w:hAnsi="Calibri" w:cs="Calibri"/>
      <w:snapToGrid/>
      <w:sz w:val="22"/>
      <w:szCs w:val="22"/>
    </w:rPr>
  </w:style>
  <w:style w:type="character" w:styleId="Hyperlink">
    <w:name w:val="Hyperlink"/>
    <w:basedOn w:val="DefaultParagraphFont"/>
    <w:rsid w:val="00262033"/>
    <w:rPr>
      <w:color w:val="0563C1" w:themeColor="hyperlink"/>
      <w:u w:val="single"/>
    </w:rPr>
  </w:style>
  <w:style w:type="character" w:styleId="UnresolvedMention">
    <w:name w:val="Unresolved Mention"/>
    <w:basedOn w:val="DefaultParagraphFont"/>
    <w:uiPriority w:val="99"/>
    <w:semiHidden/>
    <w:unhideWhenUsed/>
    <w:rsid w:val="00262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126</TotalTime>
  <Pages>7</Pages>
  <Words>1374</Words>
  <Characters>7658</Characters>
  <Application>Microsoft Office Word</Application>
  <DocSecurity>0</DocSecurity>
  <Lines>294</Lines>
  <Paragraphs>148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7</cp:revision>
  <cp:lastPrinted>2011-10-18T19:16:00Z</cp:lastPrinted>
  <dcterms:created xsi:type="dcterms:W3CDTF">2026-03-18T15:28:00Z</dcterms:created>
  <dcterms:modified xsi:type="dcterms:W3CDTF">2026-03-18T17:34:00Z</dcterms:modified>
</cp:coreProperties>
</file>