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458B" w:rsidRPr="00421746" w:rsidP="0012310C" w14:paraId="6DC42883" w14:textId="77777777">
      <w:pPr>
        <w:pStyle w:val="Title1"/>
        <w:spacing w:after="0"/>
        <w:rPr>
          <w:rFonts w:ascii="Public Sans" w:hAnsi="Public Sans"/>
          <w:sz w:val="36"/>
        </w:rPr>
      </w:pPr>
      <w:r w:rsidRPr="00421746">
        <w:rPr>
          <w:rFonts w:ascii="Public Sans" w:hAnsi="Public Sans"/>
          <w:sz w:val="36"/>
        </w:rPr>
        <w:t>Community Development Revolving Loan Fund</w:t>
      </w:r>
    </w:p>
    <w:p w:rsidR="002C65C9" w:rsidRPr="00421746" w:rsidP="00044931" w14:paraId="19531D48" w14:textId="432E67A8">
      <w:pPr>
        <w:pStyle w:val="Subhead1"/>
        <w:rPr>
          <w:rFonts w:ascii="Public Sans" w:eastAsia="Times New Roman" w:hAnsi="Public Sans"/>
        </w:rPr>
      </w:pPr>
      <w:r w:rsidRPr="00421746">
        <w:rPr>
          <w:rFonts w:ascii="Public Sans" w:hAnsi="Public Sans"/>
        </w:rPr>
        <w:t>Promissory Note</w:t>
      </w:r>
    </w:p>
    <w:tbl>
      <w:tblPr>
        <w:tblStyle w:val="TableGrid"/>
        <w:tblW w:w="0" w:type="auto"/>
        <w:tblLook w:val="04A0"/>
      </w:tblPr>
      <w:tblGrid>
        <w:gridCol w:w="4225"/>
        <w:gridCol w:w="4837"/>
      </w:tblGrid>
      <w:tr w14:paraId="416CD63E" w14:textId="77777777" w:rsidTr="00391EFC">
        <w:tblPrEx>
          <w:tblW w:w="0" w:type="auto"/>
          <w:tblLook w:val="04A0"/>
        </w:tblPrEx>
        <w:tc>
          <w:tcPr>
            <w:tcW w:w="4225" w:type="dxa"/>
            <w:tcBorders>
              <w:top w:val="nil"/>
              <w:left w:val="nil"/>
              <w:bottom w:val="nil"/>
              <w:right w:val="nil"/>
            </w:tcBorders>
          </w:tcPr>
          <w:p w:rsidR="00044931" w:rsidRPr="00044931" w:rsidP="00391EFC" w14:paraId="57D37BCB" w14:textId="77777777">
            <w:pPr>
              <w:spacing w:before="120"/>
              <w:rPr>
                <w:rFonts w:ascii="Public Sans" w:hAnsi="Public Sans"/>
                <w:sz w:val="22"/>
                <w:szCs w:val="22"/>
              </w:rPr>
            </w:pPr>
            <w:r w:rsidRPr="00044931">
              <w:rPr>
                <w:rFonts w:ascii="Public Sans" w:hAnsi="Public Sans"/>
                <w:b/>
                <w:sz w:val="22"/>
                <w:szCs w:val="22"/>
              </w:rPr>
              <w:t>Loan Amount:</w:t>
            </w:r>
            <w:r w:rsidRPr="00044931">
              <w:rPr>
                <w:rFonts w:ascii="Public Sans" w:hAnsi="Public Sans"/>
                <w:sz w:val="22"/>
                <w:szCs w:val="22"/>
              </w:rPr>
              <w:t xml:space="preserve"> </w:t>
            </w:r>
            <w:r w:rsidRPr="00C745C2">
              <w:rPr>
                <w:rFonts w:ascii="Public Sans" w:hAnsi="Public Sans"/>
                <w:sz w:val="22"/>
                <w:szCs w:val="22"/>
              </w:rPr>
              <w:t>$[XXX,XXX]</w:t>
            </w:r>
          </w:p>
        </w:tc>
        <w:tc>
          <w:tcPr>
            <w:tcW w:w="4837" w:type="dxa"/>
            <w:tcBorders>
              <w:top w:val="nil"/>
              <w:left w:val="nil"/>
              <w:bottom w:val="nil"/>
              <w:right w:val="nil"/>
            </w:tcBorders>
          </w:tcPr>
          <w:p w:rsidR="00044931" w:rsidRPr="00044931" w:rsidP="00391EFC" w14:paraId="6740F110" w14:textId="354CCA16">
            <w:pPr>
              <w:spacing w:before="120"/>
              <w:rPr>
                <w:rFonts w:ascii="Public Sans" w:hAnsi="Public Sans"/>
                <w:sz w:val="22"/>
                <w:szCs w:val="22"/>
                <w:u w:val="dotted"/>
              </w:rPr>
            </w:pPr>
            <w:r w:rsidRPr="00044931">
              <w:rPr>
                <w:rFonts w:ascii="Public Sans" w:hAnsi="Public Sans"/>
                <w:b/>
                <w:sz w:val="22"/>
                <w:szCs w:val="22"/>
              </w:rPr>
              <w:t>Loan Effective Date</w:t>
            </w:r>
            <w:r w:rsidRPr="00C745C2">
              <w:rPr>
                <w:rFonts w:ascii="Public Sans" w:hAnsi="Public Sans"/>
                <w:b/>
                <w:sz w:val="22"/>
                <w:szCs w:val="22"/>
              </w:rPr>
              <w:t>:</w:t>
            </w:r>
            <w:r w:rsidRPr="00C745C2">
              <w:rPr>
                <w:rFonts w:ascii="Public Sans" w:hAnsi="Public Sans"/>
                <w:sz w:val="22"/>
                <w:szCs w:val="22"/>
              </w:rPr>
              <w:t xml:space="preserve"> [M</w:t>
            </w:r>
            <w:r w:rsidRPr="00C745C2" w:rsidR="00513243">
              <w:rPr>
                <w:rFonts w:ascii="Public Sans" w:hAnsi="Public Sans"/>
                <w:sz w:val="22"/>
                <w:szCs w:val="22"/>
              </w:rPr>
              <w:t xml:space="preserve">onth </w:t>
            </w:r>
            <w:r w:rsidRPr="00C745C2">
              <w:rPr>
                <w:rFonts w:ascii="Public Sans" w:hAnsi="Public Sans"/>
                <w:sz w:val="22"/>
                <w:szCs w:val="22"/>
              </w:rPr>
              <w:t>DD</w:t>
            </w:r>
            <w:r w:rsidRPr="00C745C2" w:rsidR="00513243">
              <w:rPr>
                <w:rFonts w:ascii="Public Sans" w:hAnsi="Public Sans"/>
                <w:sz w:val="22"/>
                <w:szCs w:val="22"/>
              </w:rPr>
              <w:t xml:space="preserve">, </w:t>
            </w:r>
            <w:r w:rsidRPr="00C745C2">
              <w:rPr>
                <w:rFonts w:ascii="Public Sans" w:hAnsi="Public Sans"/>
                <w:sz w:val="22"/>
                <w:szCs w:val="22"/>
              </w:rPr>
              <w:t>YYY</w:t>
            </w:r>
            <w:r w:rsidRPr="00C745C2" w:rsidR="00513243">
              <w:rPr>
                <w:rFonts w:ascii="Public Sans" w:hAnsi="Public Sans"/>
                <w:sz w:val="22"/>
                <w:szCs w:val="22"/>
              </w:rPr>
              <w:t>Y</w:t>
            </w:r>
            <w:r w:rsidRPr="00C745C2">
              <w:rPr>
                <w:rFonts w:ascii="Public Sans" w:hAnsi="Public Sans"/>
                <w:sz w:val="22"/>
                <w:szCs w:val="22"/>
              </w:rPr>
              <w:t>]</w:t>
            </w:r>
          </w:p>
        </w:tc>
      </w:tr>
      <w:tr w14:paraId="44FCCCD1" w14:textId="77777777" w:rsidTr="00C745C2">
        <w:tblPrEx>
          <w:tblW w:w="0" w:type="auto"/>
          <w:tblLook w:val="04A0"/>
        </w:tblPrEx>
        <w:trPr>
          <w:trHeight w:val="517"/>
        </w:trPr>
        <w:tc>
          <w:tcPr>
            <w:tcW w:w="9062" w:type="dxa"/>
            <w:gridSpan w:val="2"/>
            <w:tcBorders>
              <w:top w:val="nil"/>
              <w:left w:val="nil"/>
              <w:bottom w:val="nil"/>
              <w:right w:val="nil"/>
            </w:tcBorders>
          </w:tcPr>
          <w:p w:rsidR="00391EFC" w:rsidRPr="00044931" w:rsidP="00391EFC" w14:paraId="1E267901" w14:textId="1C451C6B">
            <w:pPr>
              <w:spacing w:before="120"/>
              <w:rPr>
                <w:rFonts w:ascii="Public Sans" w:hAnsi="Public Sans"/>
                <w:b/>
                <w:sz w:val="22"/>
                <w:szCs w:val="22"/>
              </w:rPr>
            </w:pPr>
            <w:r>
              <w:rPr>
                <w:rFonts w:ascii="Public Sans" w:hAnsi="Public Sans"/>
                <w:b/>
                <w:sz w:val="22"/>
                <w:szCs w:val="22"/>
              </w:rPr>
              <w:t xml:space="preserve">Promissory Note </w:t>
            </w:r>
            <w:r w:rsidRPr="00044931">
              <w:rPr>
                <w:rFonts w:ascii="Public Sans" w:hAnsi="Public Sans"/>
                <w:b/>
                <w:sz w:val="22"/>
                <w:szCs w:val="22"/>
              </w:rPr>
              <w:t>Number:</w:t>
            </w:r>
            <w:r w:rsidRPr="00044931">
              <w:rPr>
                <w:rFonts w:ascii="Public Sans" w:hAnsi="Public Sans"/>
                <w:sz w:val="22"/>
                <w:szCs w:val="22"/>
              </w:rPr>
              <w:t xml:space="preserve"> </w:t>
            </w:r>
            <w:r w:rsidRPr="00C745C2">
              <w:rPr>
                <w:rFonts w:ascii="Public Sans" w:hAnsi="Public Sans"/>
                <w:sz w:val="22"/>
                <w:szCs w:val="22"/>
              </w:rPr>
              <w:t>[ XXXXX-XXXX ]</w:t>
            </w:r>
          </w:p>
        </w:tc>
      </w:tr>
    </w:tbl>
    <w:p w:rsidR="00D20E86" w:rsidRPr="00421746" w:rsidP="00044931" w14:paraId="62883A22" w14:textId="3499C4D9">
      <w:pPr>
        <w:spacing w:before="120" w:after="120"/>
        <w:rPr>
          <w:rFonts w:ascii="Public Sans" w:hAnsi="Public Sans"/>
          <w:sz w:val="22"/>
          <w:szCs w:val="22"/>
        </w:rPr>
      </w:pPr>
      <w:r w:rsidRPr="00421746">
        <w:rPr>
          <w:rFonts w:ascii="Public Sans" w:hAnsi="Public Sans"/>
          <w:sz w:val="22"/>
          <w:szCs w:val="22"/>
        </w:rPr>
        <w:t>FOR VALUE RECEIVED, the undersigned</w:t>
      </w:r>
      <w:r w:rsidRPr="00C745C2">
        <w:rPr>
          <w:rFonts w:ascii="Public Sans" w:hAnsi="Public Sans"/>
          <w:sz w:val="22"/>
          <w:szCs w:val="22"/>
        </w:rPr>
        <w:t xml:space="preserve">, </w:t>
      </w:r>
      <w:r w:rsidRPr="00C745C2">
        <w:rPr>
          <w:rFonts w:ascii="Public Sans" w:hAnsi="Public Sans"/>
          <w:b/>
          <w:bCs/>
          <w:sz w:val="22"/>
          <w:szCs w:val="22"/>
        </w:rPr>
        <w:t>[Credit Union Name]</w:t>
      </w:r>
      <w:r w:rsidRPr="00C745C2">
        <w:rPr>
          <w:rFonts w:ascii="Public Sans" w:hAnsi="Public Sans"/>
          <w:sz w:val="22"/>
          <w:szCs w:val="22"/>
        </w:rPr>
        <w:t xml:space="preserve"> </w:t>
      </w:r>
      <w:r w:rsidRPr="00C745C2" w:rsidR="003734C4">
        <w:rPr>
          <w:rFonts w:ascii="Public Sans" w:eastAsia="Times New Roman" w:hAnsi="Public Sans"/>
          <w:b/>
          <w:bCs/>
          <w:spacing w:val="-1"/>
          <w:sz w:val="22"/>
          <w:szCs w:val="22"/>
        </w:rPr>
        <w:t>[Credit Union Street Address], [City], [State] [Zip-Code]</w:t>
      </w:r>
      <w:r w:rsidRPr="00421746" w:rsidR="003734C4">
        <w:rPr>
          <w:rFonts w:ascii="Public Sans" w:eastAsia="Times New Roman" w:hAnsi="Public Sans"/>
          <w:spacing w:val="-1"/>
          <w:sz w:val="22"/>
          <w:szCs w:val="22"/>
        </w:rPr>
        <w:t xml:space="preserve"> </w:t>
      </w:r>
      <w:r w:rsidRPr="00421746">
        <w:rPr>
          <w:rFonts w:ascii="Public Sans" w:hAnsi="Public Sans"/>
          <w:b/>
          <w:bCs/>
          <w:sz w:val="22"/>
          <w:szCs w:val="22"/>
        </w:rPr>
        <w:t>(Borrower)</w:t>
      </w:r>
      <w:r w:rsidRPr="00C745C2">
        <w:rPr>
          <w:rFonts w:ascii="Public Sans" w:hAnsi="Public Sans"/>
          <w:sz w:val="22"/>
          <w:szCs w:val="22"/>
        </w:rPr>
        <w:t xml:space="preserve"> </w:t>
      </w:r>
      <w:r w:rsidRPr="00421746">
        <w:rPr>
          <w:rFonts w:ascii="Public Sans" w:hAnsi="Public Sans"/>
          <w:sz w:val="22"/>
          <w:szCs w:val="22"/>
        </w:rPr>
        <w:t>promises to pay to the order of the National Credit Union Administration</w:t>
      </w:r>
      <w:r w:rsidR="000E6AB1">
        <w:rPr>
          <w:rFonts w:ascii="Public Sans" w:hAnsi="Public Sans"/>
          <w:sz w:val="22"/>
          <w:szCs w:val="22"/>
        </w:rPr>
        <w:t xml:space="preserve"> </w:t>
      </w:r>
      <w:r w:rsidRPr="00421746" w:rsidR="00D438C4">
        <w:rPr>
          <w:rFonts w:ascii="Public Sans" w:hAnsi="Public Sans"/>
          <w:sz w:val="22"/>
          <w:szCs w:val="22"/>
        </w:rPr>
        <w:t>(</w:t>
      </w:r>
      <w:r w:rsidRPr="000E6AB1" w:rsidR="00D438C4">
        <w:rPr>
          <w:rFonts w:ascii="Public Sans" w:hAnsi="Public Sans"/>
          <w:b/>
          <w:bCs/>
          <w:sz w:val="22"/>
          <w:szCs w:val="22"/>
        </w:rPr>
        <w:t>NCUA</w:t>
      </w:r>
      <w:r w:rsidRPr="00421746" w:rsidR="00D438C4">
        <w:rPr>
          <w:rFonts w:ascii="Public Sans" w:hAnsi="Public Sans"/>
          <w:sz w:val="22"/>
          <w:szCs w:val="22"/>
        </w:rPr>
        <w:t>)</w:t>
      </w:r>
      <w:r w:rsidRPr="00421746" w:rsidR="00776321">
        <w:rPr>
          <w:rFonts w:ascii="Public Sans" w:hAnsi="Public Sans"/>
          <w:sz w:val="22"/>
          <w:szCs w:val="22"/>
        </w:rPr>
        <w:t>,</w:t>
      </w:r>
      <w:r w:rsidRPr="00421746">
        <w:rPr>
          <w:rFonts w:ascii="Public Sans" w:hAnsi="Public Sans"/>
          <w:sz w:val="22"/>
          <w:szCs w:val="22"/>
        </w:rPr>
        <w:t xml:space="preserve"> </w:t>
      </w:r>
      <w:r w:rsidRPr="00421746" w:rsidR="007841B7">
        <w:rPr>
          <w:rFonts w:ascii="Public Sans" w:hAnsi="Public Sans"/>
          <w:sz w:val="22"/>
          <w:szCs w:val="22"/>
        </w:rPr>
        <w:t xml:space="preserve">located </w:t>
      </w:r>
      <w:r w:rsidRPr="00421746" w:rsidR="00E53F35">
        <w:rPr>
          <w:rFonts w:ascii="Public Sans" w:hAnsi="Public Sans"/>
          <w:sz w:val="22"/>
          <w:szCs w:val="22"/>
        </w:rPr>
        <w:t>at 1775 Duke Street, Alexandria, VA 22314</w:t>
      </w:r>
      <w:r w:rsidRPr="00421746">
        <w:rPr>
          <w:rFonts w:ascii="Public Sans" w:hAnsi="Public Sans"/>
          <w:sz w:val="22"/>
          <w:szCs w:val="22"/>
        </w:rPr>
        <w:t xml:space="preserve">, the principal sum </w:t>
      </w:r>
      <w:r w:rsidRPr="00C745C2">
        <w:rPr>
          <w:rFonts w:ascii="Public Sans" w:hAnsi="Public Sans"/>
          <w:sz w:val="22"/>
          <w:szCs w:val="22"/>
        </w:rPr>
        <w:t xml:space="preserve">of </w:t>
      </w:r>
      <w:r w:rsidRPr="00C745C2" w:rsidR="003734C4">
        <w:rPr>
          <w:rFonts w:ascii="Public Sans" w:hAnsi="Public Sans"/>
          <w:b/>
          <w:bCs/>
          <w:sz w:val="22"/>
          <w:szCs w:val="22"/>
        </w:rPr>
        <w:t>$[XXX,XXX]</w:t>
      </w:r>
      <w:r w:rsidRPr="00421746" w:rsidR="003734C4">
        <w:rPr>
          <w:rFonts w:ascii="Public Sans" w:hAnsi="Public Sans"/>
          <w:b/>
          <w:bCs/>
          <w:sz w:val="22"/>
          <w:szCs w:val="22"/>
          <w:u w:val="dotted"/>
        </w:rPr>
        <w:t xml:space="preserve"> </w:t>
      </w:r>
      <w:r w:rsidRPr="00421746">
        <w:rPr>
          <w:rFonts w:ascii="Public Sans" w:hAnsi="Public Sans"/>
          <w:sz w:val="22"/>
          <w:szCs w:val="22"/>
        </w:rPr>
        <w:t>in accordance with the repayment schedule set out below, together with accrued interest from the</w:t>
      </w:r>
      <w:r w:rsidRPr="00421746" w:rsidR="003734C4">
        <w:rPr>
          <w:rFonts w:ascii="Public Sans" w:hAnsi="Public Sans"/>
          <w:sz w:val="22"/>
          <w:szCs w:val="20"/>
        </w:rPr>
        <w:t xml:space="preserve"> </w:t>
      </w:r>
      <w:r w:rsidRPr="00421746" w:rsidR="003734C4">
        <w:rPr>
          <w:rFonts w:ascii="Public Sans" w:hAnsi="Public Sans"/>
          <w:b/>
          <w:sz w:val="22"/>
          <w:szCs w:val="22"/>
        </w:rPr>
        <w:t>Loan Effective Date</w:t>
      </w:r>
      <w:r w:rsidRPr="00421746" w:rsidR="005379A7">
        <w:rPr>
          <w:rFonts w:ascii="Public Sans" w:hAnsi="Public Sans"/>
          <w:b/>
          <w:sz w:val="22"/>
          <w:szCs w:val="22"/>
        </w:rPr>
        <w:t xml:space="preserve"> </w:t>
      </w:r>
      <w:r w:rsidRPr="00421746">
        <w:rPr>
          <w:rFonts w:ascii="Public Sans" w:hAnsi="Public Sans"/>
          <w:sz w:val="22"/>
          <w:szCs w:val="22"/>
        </w:rPr>
        <w:t xml:space="preserve">at the rate </w:t>
      </w:r>
      <w:r w:rsidRPr="00421746" w:rsidR="003734C4">
        <w:rPr>
          <w:rFonts w:ascii="Public Sans" w:hAnsi="Public Sans"/>
          <w:b/>
          <w:bCs/>
          <w:sz w:val="22"/>
          <w:szCs w:val="22"/>
        </w:rPr>
        <w:t>[X.XX</w:t>
      </w:r>
      <w:r w:rsidRPr="00C745C2">
        <w:rPr>
          <w:rFonts w:ascii="Public Sans" w:hAnsi="Public Sans"/>
          <w:b/>
          <w:bCs/>
          <w:sz w:val="22"/>
          <w:szCs w:val="22"/>
        </w:rPr>
        <w:t>%</w:t>
      </w:r>
      <w:r w:rsidRPr="00C745C2" w:rsidR="003734C4">
        <w:rPr>
          <w:rFonts w:ascii="Public Sans" w:hAnsi="Public Sans"/>
          <w:b/>
          <w:bCs/>
          <w:sz w:val="22"/>
          <w:szCs w:val="22"/>
        </w:rPr>
        <w:t>]</w:t>
      </w:r>
      <w:r w:rsidRPr="00C745C2">
        <w:rPr>
          <w:rFonts w:ascii="Public Sans" w:hAnsi="Public Sans"/>
          <w:sz w:val="22"/>
          <w:szCs w:val="22"/>
        </w:rPr>
        <w:t xml:space="preserve"> per annum</w:t>
      </w:r>
      <w:r w:rsidRPr="00421746">
        <w:rPr>
          <w:rFonts w:ascii="Public Sans" w:hAnsi="Public Sans"/>
          <w:sz w:val="22"/>
          <w:szCs w:val="22"/>
        </w:rPr>
        <w:t xml:space="preserve"> on the unpaid balance</w:t>
      </w:r>
      <w:r w:rsidRPr="00421746" w:rsidR="005379A7">
        <w:rPr>
          <w:rFonts w:ascii="Public Sans" w:hAnsi="Public Sans"/>
          <w:sz w:val="22"/>
          <w:szCs w:val="22"/>
        </w:rPr>
        <w:t xml:space="preserve"> </w:t>
      </w:r>
      <w:r w:rsidRPr="00421746" w:rsidR="005379A7">
        <w:rPr>
          <w:rFonts w:ascii="Public Sans" w:hAnsi="Public Sans"/>
          <w:b/>
          <w:bCs/>
          <w:sz w:val="22"/>
          <w:szCs w:val="22"/>
        </w:rPr>
        <w:t>(Note)</w:t>
      </w:r>
      <w:r w:rsidRPr="00421746">
        <w:rPr>
          <w:rFonts w:ascii="Public Sans" w:hAnsi="Public Sans"/>
          <w:b/>
          <w:bCs/>
          <w:sz w:val="22"/>
          <w:szCs w:val="22"/>
        </w:rPr>
        <w:t>.</w:t>
      </w:r>
    </w:p>
    <w:p w:rsidR="001A4FA8" w:rsidRPr="00421746" w:rsidP="00044931" w14:paraId="5F20E167" w14:textId="6A20E163">
      <w:pPr>
        <w:pStyle w:val="ListParagraph"/>
        <w:numPr>
          <w:ilvl w:val="0"/>
          <w:numId w:val="14"/>
        </w:numPr>
        <w:spacing w:before="120" w:after="120"/>
        <w:ind w:left="360"/>
        <w:contextualSpacing/>
        <w:rPr>
          <w:rFonts w:ascii="Public Sans" w:hAnsi="Public Sans"/>
          <w:sz w:val="22"/>
          <w:szCs w:val="20"/>
        </w:rPr>
      </w:pPr>
      <w:r w:rsidRPr="00421746">
        <w:rPr>
          <w:rFonts w:ascii="Public Sans" w:hAnsi="Public Sans"/>
          <w:b/>
          <w:sz w:val="22"/>
          <w:szCs w:val="22"/>
        </w:rPr>
        <w:t>Repayment Schedule:</w:t>
      </w:r>
      <w:r w:rsidRPr="00C745C2">
        <w:rPr>
          <w:rFonts w:ascii="Public Sans" w:hAnsi="Public Sans"/>
          <w:sz w:val="22"/>
          <w:szCs w:val="22"/>
        </w:rPr>
        <w:t xml:space="preserve"> </w:t>
      </w:r>
      <w:r w:rsidRPr="00C745C2" w:rsidR="00391EFC">
        <w:rPr>
          <w:rFonts w:ascii="Public Sans" w:hAnsi="Public Sans"/>
          <w:sz w:val="22"/>
          <w:szCs w:val="20"/>
        </w:rPr>
        <w:t>P</w:t>
      </w:r>
      <w:r w:rsidR="00391EFC">
        <w:rPr>
          <w:rFonts w:ascii="Public Sans" w:hAnsi="Public Sans"/>
          <w:sz w:val="22"/>
          <w:szCs w:val="20"/>
        </w:rPr>
        <w:t>rincipal and interest due under this Note are payable in accordance with the amortization schedule provided to Borrower by NCUA. Such</w:t>
      </w:r>
      <w:r w:rsidRPr="00421746" w:rsidR="00391EFC">
        <w:rPr>
          <w:rFonts w:ascii="Public Sans" w:hAnsi="Public Sans"/>
          <w:sz w:val="22"/>
          <w:szCs w:val="20"/>
        </w:rPr>
        <w:t xml:space="preserve"> </w:t>
      </w:r>
      <w:r w:rsidR="00391EFC">
        <w:rPr>
          <w:rFonts w:ascii="Public Sans" w:hAnsi="Public Sans"/>
          <w:sz w:val="22"/>
          <w:szCs w:val="20"/>
        </w:rPr>
        <w:t>p</w:t>
      </w:r>
      <w:r w:rsidRPr="00421746">
        <w:rPr>
          <w:rFonts w:ascii="Public Sans" w:hAnsi="Public Sans"/>
          <w:sz w:val="22"/>
          <w:szCs w:val="20"/>
        </w:rPr>
        <w:t>ayment</w:t>
      </w:r>
      <w:r w:rsidR="00391EFC">
        <w:rPr>
          <w:rFonts w:ascii="Public Sans" w:hAnsi="Public Sans"/>
          <w:sz w:val="22"/>
          <w:szCs w:val="20"/>
        </w:rPr>
        <w:t>s</w:t>
      </w:r>
      <w:r w:rsidRPr="00421746">
        <w:rPr>
          <w:rFonts w:ascii="Public Sans" w:hAnsi="Public Sans"/>
          <w:sz w:val="22"/>
          <w:szCs w:val="20"/>
        </w:rPr>
        <w:t xml:space="preserve"> due under this </w:t>
      </w:r>
      <w:r w:rsidRPr="00421746" w:rsidR="005379A7">
        <w:rPr>
          <w:rFonts w:ascii="Public Sans" w:hAnsi="Public Sans"/>
          <w:sz w:val="22"/>
          <w:szCs w:val="20"/>
        </w:rPr>
        <w:t>N</w:t>
      </w:r>
      <w:r w:rsidRPr="00421746">
        <w:rPr>
          <w:rFonts w:ascii="Public Sans" w:hAnsi="Public Sans"/>
          <w:sz w:val="22"/>
          <w:szCs w:val="20"/>
        </w:rPr>
        <w:t xml:space="preserve">ote must be made by Borrower in the amounts and on the </w:t>
      </w:r>
      <w:r w:rsidRPr="00421746" w:rsidR="003734C4">
        <w:rPr>
          <w:rFonts w:ascii="Public Sans" w:hAnsi="Public Sans"/>
          <w:sz w:val="22"/>
          <w:szCs w:val="20"/>
        </w:rPr>
        <w:t xml:space="preserve">due </w:t>
      </w:r>
      <w:r w:rsidRPr="00421746">
        <w:rPr>
          <w:rFonts w:ascii="Public Sans" w:hAnsi="Public Sans"/>
          <w:sz w:val="22"/>
          <w:szCs w:val="20"/>
        </w:rPr>
        <w:t xml:space="preserve">dates </w:t>
      </w:r>
      <w:r w:rsidR="002549D8">
        <w:rPr>
          <w:rFonts w:ascii="Public Sans" w:hAnsi="Public Sans"/>
          <w:sz w:val="22"/>
          <w:szCs w:val="20"/>
        </w:rPr>
        <w:t xml:space="preserve">set out below </w:t>
      </w:r>
    </w:p>
    <w:tbl>
      <w:tblPr>
        <w:tblStyle w:val="TableGrid1"/>
        <w:tblW w:w="0" w:type="auto"/>
        <w:tblInd w:w="-5" w:type="dxa"/>
        <w:tblLook w:val="04A0"/>
      </w:tblPr>
      <w:tblGrid>
        <w:gridCol w:w="4500"/>
        <w:gridCol w:w="4500"/>
      </w:tblGrid>
      <w:tr w14:paraId="24C7F574" w14:textId="77777777" w:rsidTr="0012310C">
        <w:tblPrEx>
          <w:tblW w:w="0" w:type="auto"/>
          <w:tblInd w:w="-5" w:type="dxa"/>
          <w:tblLook w:val="04A0"/>
        </w:tblPrEx>
        <w:trPr>
          <w:trHeight w:val="385"/>
        </w:trPr>
        <w:tc>
          <w:tcPr>
            <w:tcW w:w="4500" w:type="dxa"/>
          </w:tcPr>
          <w:p w:rsidR="001A4FA8" w:rsidRPr="00421746" w:rsidP="00701D30" w14:paraId="7E9972B4" w14:textId="6A6C2023">
            <w:pPr>
              <w:spacing w:before="120"/>
              <w:rPr>
                <w:rFonts w:ascii="Public Sans" w:hAnsi="Public Sans"/>
                <w:sz w:val="22"/>
                <w:szCs w:val="20"/>
              </w:rPr>
            </w:pPr>
            <w:r w:rsidRPr="00421746">
              <w:rPr>
                <w:rFonts w:ascii="Public Sans" w:hAnsi="Public Sans"/>
                <w:sz w:val="22"/>
                <w:szCs w:val="20"/>
              </w:rPr>
              <w:t xml:space="preserve">Six months from </w:t>
            </w:r>
            <w:r w:rsidRPr="00421746" w:rsidR="003734C4">
              <w:rPr>
                <w:rFonts w:ascii="Public Sans" w:hAnsi="Public Sans"/>
                <w:sz w:val="22"/>
                <w:szCs w:val="20"/>
              </w:rPr>
              <w:t xml:space="preserve">the </w:t>
            </w:r>
            <w:r w:rsidRPr="00421746" w:rsidR="003734C4">
              <w:rPr>
                <w:rFonts w:ascii="Public Sans" w:hAnsi="Public Sans"/>
                <w:b/>
                <w:sz w:val="22"/>
                <w:szCs w:val="22"/>
              </w:rPr>
              <w:t>Loan Effective Date</w:t>
            </w:r>
          </w:p>
        </w:tc>
        <w:tc>
          <w:tcPr>
            <w:tcW w:w="4500" w:type="dxa"/>
          </w:tcPr>
          <w:p w:rsidR="001A4FA8" w:rsidRPr="00421746" w:rsidP="00701D30" w14:paraId="5FD2605F" w14:textId="7B370C6C">
            <w:pPr>
              <w:spacing w:before="120"/>
              <w:rPr>
                <w:rFonts w:ascii="Public Sans" w:hAnsi="Public Sans"/>
                <w:sz w:val="22"/>
                <w:szCs w:val="20"/>
              </w:rPr>
            </w:pPr>
            <w:r w:rsidRPr="00421746">
              <w:rPr>
                <w:rFonts w:ascii="Public Sans" w:hAnsi="Public Sans"/>
                <w:sz w:val="22"/>
                <w:szCs w:val="20"/>
              </w:rPr>
              <w:t>Accrued interest on the unpaid balance</w:t>
            </w:r>
            <w:r w:rsidRPr="00421746" w:rsidR="00776321">
              <w:rPr>
                <w:rFonts w:ascii="Public Sans" w:hAnsi="Public Sans"/>
                <w:sz w:val="22"/>
                <w:szCs w:val="20"/>
              </w:rPr>
              <w:t>.</w:t>
            </w:r>
          </w:p>
        </w:tc>
      </w:tr>
      <w:tr w14:paraId="632598EC" w14:textId="77777777" w:rsidTr="0012310C">
        <w:tblPrEx>
          <w:tblW w:w="0" w:type="auto"/>
          <w:tblInd w:w="-5" w:type="dxa"/>
          <w:tblLook w:val="04A0"/>
        </w:tblPrEx>
        <w:trPr>
          <w:trHeight w:val="394"/>
        </w:trPr>
        <w:tc>
          <w:tcPr>
            <w:tcW w:w="4500" w:type="dxa"/>
          </w:tcPr>
          <w:p w:rsidR="001A4FA8" w:rsidRPr="00421746" w:rsidP="00701D30" w14:paraId="26202DEC" w14:textId="661FAAD9">
            <w:pPr>
              <w:spacing w:before="120"/>
              <w:rPr>
                <w:rFonts w:ascii="Public Sans" w:hAnsi="Public Sans"/>
                <w:sz w:val="22"/>
                <w:szCs w:val="20"/>
              </w:rPr>
            </w:pPr>
            <w:r w:rsidRPr="00421746">
              <w:rPr>
                <w:rFonts w:ascii="Public Sans" w:hAnsi="Public Sans"/>
                <w:sz w:val="22"/>
                <w:szCs w:val="20"/>
              </w:rPr>
              <w:t xml:space="preserve">Twelve months from </w:t>
            </w:r>
            <w:r w:rsidRPr="00421746" w:rsidR="003734C4">
              <w:rPr>
                <w:rFonts w:ascii="Public Sans" w:hAnsi="Public Sans"/>
                <w:sz w:val="22"/>
                <w:szCs w:val="20"/>
              </w:rPr>
              <w:t xml:space="preserve">the </w:t>
            </w:r>
            <w:r w:rsidRPr="00421746" w:rsidR="003734C4">
              <w:rPr>
                <w:rFonts w:ascii="Public Sans" w:hAnsi="Public Sans"/>
                <w:b/>
                <w:sz w:val="22"/>
                <w:szCs w:val="22"/>
              </w:rPr>
              <w:t>Loan Effective Date</w:t>
            </w:r>
          </w:p>
        </w:tc>
        <w:tc>
          <w:tcPr>
            <w:tcW w:w="4500" w:type="dxa"/>
          </w:tcPr>
          <w:p w:rsidR="001A4FA8" w:rsidRPr="00421746" w:rsidP="00701D30" w14:paraId="3B8E74DA" w14:textId="433A83F8">
            <w:pPr>
              <w:spacing w:before="120"/>
              <w:rPr>
                <w:rFonts w:ascii="Public Sans" w:hAnsi="Public Sans"/>
                <w:sz w:val="22"/>
                <w:szCs w:val="20"/>
              </w:rPr>
            </w:pPr>
            <w:r w:rsidRPr="00421746">
              <w:rPr>
                <w:rFonts w:ascii="Public Sans" w:hAnsi="Public Sans"/>
                <w:sz w:val="22"/>
                <w:szCs w:val="20"/>
              </w:rPr>
              <w:t>Accrued interest on the unpaid balance</w:t>
            </w:r>
            <w:r w:rsidRPr="00421746" w:rsidR="00776321">
              <w:rPr>
                <w:rFonts w:ascii="Public Sans" w:hAnsi="Public Sans"/>
                <w:sz w:val="22"/>
                <w:szCs w:val="20"/>
              </w:rPr>
              <w:t>.</w:t>
            </w:r>
          </w:p>
        </w:tc>
      </w:tr>
      <w:tr w14:paraId="2B4C352F" w14:textId="77777777" w:rsidTr="0012310C">
        <w:tblPrEx>
          <w:tblW w:w="0" w:type="auto"/>
          <w:tblInd w:w="-5" w:type="dxa"/>
          <w:tblLook w:val="04A0"/>
        </w:tblPrEx>
        <w:tc>
          <w:tcPr>
            <w:tcW w:w="4500" w:type="dxa"/>
          </w:tcPr>
          <w:p w:rsidR="001A4FA8" w:rsidRPr="00421746" w:rsidP="00701D30" w14:paraId="34688BBF" w14:textId="7A9F4AB1">
            <w:pPr>
              <w:spacing w:before="120"/>
              <w:rPr>
                <w:rFonts w:ascii="Public Sans" w:hAnsi="Public Sans"/>
                <w:sz w:val="22"/>
                <w:szCs w:val="20"/>
              </w:rPr>
            </w:pPr>
            <w:r w:rsidRPr="00421746">
              <w:rPr>
                <w:rFonts w:ascii="Public Sans" w:hAnsi="Public Sans"/>
                <w:sz w:val="22"/>
                <w:szCs w:val="20"/>
              </w:rPr>
              <w:t xml:space="preserve">Eighteen months from </w:t>
            </w:r>
            <w:r w:rsidRPr="00421746" w:rsidR="003734C4">
              <w:rPr>
                <w:rFonts w:ascii="Public Sans" w:hAnsi="Public Sans"/>
                <w:sz w:val="22"/>
                <w:szCs w:val="20"/>
              </w:rPr>
              <w:t xml:space="preserve">the </w:t>
            </w:r>
            <w:r w:rsidRPr="00421746" w:rsidR="003734C4">
              <w:rPr>
                <w:rFonts w:ascii="Public Sans" w:hAnsi="Public Sans"/>
                <w:b/>
                <w:sz w:val="22"/>
                <w:szCs w:val="22"/>
              </w:rPr>
              <w:t>Loan Effective Date</w:t>
            </w:r>
            <w:r w:rsidRPr="00421746">
              <w:rPr>
                <w:rFonts w:ascii="Public Sans" w:hAnsi="Public Sans"/>
                <w:sz w:val="22"/>
                <w:szCs w:val="20"/>
              </w:rPr>
              <w:t>, and eve</w:t>
            </w:r>
            <w:r w:rsidRPr="00421746" w:rsidR="00053EDD">
              <w:rPr>
                <w:rFonts w:ascii="Public Sans" w:hAnsi="Public Sans"/>
                <w:sz w:val="22"/>
                <w:szCs w:val="20"/>
              </w:rPr>
              <w:t xml:space="preserve">ry six months thereafter until </w:t>
            </w:r>
            <w:r w:rsidRPr="00421746" w:rsidR="00D5194C">
              <w:rPr>
                <w:rFonts w:ascii="Public Sans" w:hAnsi="Public Sans"/>
                <w:sz w:val="22"/>
                <w:szCs w:val="20"/>
              </w:rPr>
              <w:t xml:space="preserve">the </w:t>
            </w:r>
            <w:r w:rsidRPr="006E3747" w:rsidR="00D5194C">
              <w:rPr>
                <w:rFonts w:ascii="Public Sans" w:hAnsi="Public Sans"/>
                <w:b/>
                <w:bCs/>
                <w:sz w:val="22"/>
                <w:szCs w:val="20"/>
              </w:rPr>
              <w:t>Maturity Date</w:t>
            </w:r>
          </w:p>
        </w:tc>
        <w:tc>
          <w:tcPr>
            <w:tcW w:w="4500" w:type="dxa"/>
          </w:tcPr>
          <w:p w:rsidR="001A4FA8" w:rsidRPr="00421746" w:rsidP="00701D30" w14:paraId="29C5FB73" w14:textId="74AE552A">
            <w:pPr>
              <w:spacing w:before="120"/>
              <w:rPr>
                <w:rFonts w:ascii="Public Sans" w:hAnsi="Public Sans"/>
                <w:sz w:val="22"/>
                <w:szCs w:val="20"/>
              </w:rPr>
            </w:pPr>
            <w:r w:rsidRPr="00421746">
              <w:rPr>
                <w:rFonts w:ascii="Public Sans" w:hAnsi="Public Sans"/>
                <w:sz w:val="22"/>
                <w:szCs w:val="20"/>
              </w:rPr>
              <w:t>Accrued interest on the unpaid balance</w:t>
            </w:r>
            <w:r w:rsidRPr="00421746" w:rsidR="00776321">
              <w:rPr>
                <w:rFonts w:ascii="Public Sans" w:hAnsi="Public Sans"/>
                <w:sz w:val="22"/>
                <w:szCs w:val="20"/>
              </w:rPr>
              <w:t>.</w:t>
            </w:r>
          </w:p>
        </w:tc>
      </w:tr>
      <w:tr w14:paraId="131778EB" w14:textId="77777777" w:rsidTr="0012310C">
        <w:tblPrEx>
          <w:tblW w:w="0" w:type="auto"/>
          <w:tblInd w:w="-5" w:type="dxa"/>
          <w:tblLook w:val="04A0"/>
        </w:tblPrEx>
        <w:trPr>
          <w:trHeight w:val="53"/>
        </w:trPr>
        <w:tc>
          <w:tcPr>
            <w:tcW w:w="4500" w:type="dxa"/>
          </w:tcPr>
          <w:p w:rsidR="001A4FA8" w:rsidRPr="00421746" w:rsidP="00701D30" w14:paraId="25A10DB7" w14:textId="14FAA36D">
            <w:pPr>
              <w:spacing w:before="120"/>
              <w:rPr>
                <w:rFonts w:ascii="Public Sans" w:hAnsi="Public Sans"/>
                <w:sz w:val="22"/>
                <w:szCs w:val="20"/>
              </w:rPr>
            </w:pPr>
            <w:r w:rsidRPr="00421746">
              <w:rPr>
                <w:rFonts w:ascii="Public Sans" w:hAnsi="Public Sans"/>
                <w:sz w:val="22"/>
                <w:szCs w:val="20"/>
              </w:rPr>
              <w:t xml:space="preserve">On the </w:t>
            </w:r>
            <w:r w:rsidRPr="006E3747" w:rsidR="006E3747">
              <w:rPr>
                <w:rFonts w:ascii="Public Sans" w:hAnsi="Public Sans"/>
                <w:b/>
                <w:bCs/>
                <w:sz w:val="22"/>
                <w:szCs w:val="20"/>
              </w:rPr>
              <w:t>M</w:t>
            </w:r>
            <w:r w:rsidRPr="006E3747">
              <w:rPr>
                <w:rFonts w:ascii="Public Sans" w:hAnsi="Public Sans"/>
                <w:b/>
                <w:bCs/>
                <w:sz w:val="22"/>
                <w:szCs w:val="20"/>
              </w:rPr>
              <w:t xml:space="preserve">aturity </w:t>
            </w:r>
            <w:r w:rsidRPr="006E3747" w:rsidR="006E3747">
              <w:rPr>
                <w:rFonts w:ascii="Public Sans" w:hAnsi="Public Sans"/>
                <w:b/>
                <w:bCs/>
                <w:sz w:val="22"/>
                <w:szCs w:val="20"/>
              </w:rPr>
              <w:t>D</w:t>
            </w:r>
            <w:r w:rsidRPr="006E3747">
              <w:rPr>
                <w:rFonts w:ascii="Public Sans" w:hAnsi="Public Sans"/>
                <w:b/>
                <w:bCs/>
                <w:sz w:val="22"/>
                <w:szCs w:val="20"/>
              </w:rPr>
              <w:t>ate</w:t>
            </w:r>
          </w:p>
        </w:tc>
        <w:tc>
          <w:tcPr>
            <w:tcW w:w="4500" w:type="dxa"/>
          </w:tcPr>
          <w:p w:rsidR="001A4FA8" w:rsidRPr="00421746" w:rsidP="00701D30" w14:paraId="2E97DD74" w14:textId="77777777">
            <w:pPr>
              <w:spacing w:before="120"/>
              <w:rPr>
                <w:rFonts w:ascii="Public Sans" w:hAnsi="Public Sans"/>
                <w:sz w:val="22"/>
                <w:szCs w:val="20"/>
              </w:rPr>
            </w:pPr>
            <w:r w:rsidRPr="00421746">
              <w:rPr>
                <w:rFonts w:ascii="Public Sans" w:hAnsi="Public Sans"/>
                <w:sz w:val="22"/>
                <w:szCs w:val="20"/>
              </w:rPr>
              <w:t>Accrued interest on the unpaid balance, together with the entire unpaid principal balance then outstanding.</w:t>
            </w:r>
          </w:p>
        </w:tc>
      </w:tr>
    </w:tbl>
    <w:p w:rsidR="001A4FA8" w:rsidRPr="00421746" w:rsidP="00044931" w14:paraId="7475AC8C" w14:textId="5A3E64E3">
      <w:pPr>
        <w:tabs>
          <w:tab w:val="left" w:pos="720"/>
        </w:tabs>
        <w:spacing w:before="120"/>
        <w:ind w:left="450"/>
        <w:rPr>
          <w:rFonts w:ascii="Public Sans" w:hAnsi="Public Sans"/>
          <w:sz w:val="22"/>
          <w:szCs w:val="20"/>
        </w:rPr>
      </w:pPr>
      <w:r w:rsidRPr="00421746">
        <w:rPr>
          <w:rFonts w:ascii="Public Sans" w:hAnsi="Public Sans"/>
          <w:sz w:val="22"/>
          <w:szCs w:val="20"/>
        </w:rPr>
        <w:t>Interest accrues from the due date, as set forth above, until payment is received and is computed on the basis of a year of 365 days and for the actual number of days elapsed in any partial month.</w:t>
      </w:r>
    </w:p>
    <w:p w:rsidR="001A4FA8" w:rsidRPr="00421746" w:rsidP="00044931" w14:paraId="6517314F" w14:textId="286DE8A6">
      <w:pPr>
        <w:pStyle w:val="ListParagraph"/>
        <w:numPr>
          <w:ilvl w:val="0"/>
          <w:numId w:val="14"/>
        </w:numPr>
        <w:spacing w:before="120"/>
        <w:ind w:left="360"/>
        <w:rPr>
          <w:rFonts w:ascii="Public Sans" w:hAnsi="Public Sans"/>
          <w:sz w:val="22"/>
          <w:szCs w:val="20"/>
        </w:rPr>
      </w:pPr>
      <w:r w:rsidRPr="00421746">
        <w:rPr>
          <w:rFonts w:ascii="Public Sans" w:hAnsi="Public Sans"/>
          <w:b/>
          <w:sz w:val="22"/>
          <w:szCs w:val="22"/>
        </w:rPr>
        <w:t>Prepayment</w:t>
      </w:r>
      <w:r w:rsidRPr="00421746">
        <w:rPr>
          <w:rFonts w:ascii="Public Sans" w:hAnsi="Public Sans"/>
          <w:b/>
          <w:sz w:val="22"/>
          <w:szCs w:val="20"/>
        </w:rPr>
        <w:t>:</w:t>
      </w:r>
      <w:r w:rsidRPr="00421746" w:rsidR="005E4CA0">
        <w:rPr>
          <w:rFonts w:ascii="Public Sans" w:hAnsi="Public Sans"/>
          <w:sz w:val="22"/>
          <w:szCs w:val="20"/>
        </w:rPr>
        <w:t xml:space="preserve"> </w:t>
      </w:r>
      <w:r w:rsidRPr="00421746">
        <w:rPr>
          <w:rFonts w:ascii="Public Sans" w:hAnsi="Public Sans"/>
          <w:sz w:val="22"/>
          <w:szCs w:val="20"/>
        </w:rPr>
        <w:t>Borrower may prepay all or any part of the outstanding principal without penalty.</w:t>
      </w:r>
    </w:p>
    <w:p w:rsidR="001A4FA8" w:rsidRPr="00421746" w:rsidP="00C745C2" w14:paraId="3A54DCF4" w14:textId="7FD75027">
      <w:pPr>
        <w:pStyle w:val="ListParagraph"/>
        <w:numPr>
          <w:ilvl w:val="0"/>
          <w:numId w:val="14"/>
        </w:numPr>
        <w:spacing w:before="120"/>
        <w:ind w:left="360"/>
        <w:rPr>
          <w:rFonts w:ascii="Public Sans" w:hAnsi="Public Sans"/>
          <w:sz w:val="22"/>
          <w:szCs w:val="20"/>
        </w:rPr>
      </w:pPr>
      <w:r w:rsidRPr="00421746">
        <w:rPr>
          <w:rFonts w:ascii="Public Sans" w:hAnsi="Public Sans"/>
          <w:b/>
          <w:sz w:val="22"/>
          <w:szCs w:val="20"/>
        </w:rPr>
        <w:t>Maturity:</w:t>
      </w:r>
      <w:r w:rsidRPr="00421746" w:rsidR="005E4CA0">
        <w:rPr>
          <w:rFonts w:ascii="Public Sans" w:hAnsi="Public Sans"/>
          <w:sz w:val="22"/>
          <w:szCs w:val="20"/>
        </w:rPr>
        <w:t xml:space="preserve"> </w:t>
      </w:r>
      <w:r w:rsidRPr="00421746">
        <w:rPr>
          <w:rFonts w:ascii="Public Sans" w:hAnsi="Public Sans"/>
          <w:sz w:val="22"/>
          <w:szCs w:val="20"/>
        </w:rPr>
        <w:t xml:space="preserve">The obligation evidenced by this </w:t>
      </w:r>
      <w:r w:rsidRPr="00421746" w:rsidR="005379A7">
        <w:rPr>
          <w:rFonts w:ascii="Public Sans" w:hAnsi="Public Sans"/>
          <w:sz w:val="22"/>
          <w:szCs w:val="20"/>
        </w:rPr>
        <w:t>N</w:t>
      </w:r>
      <w:r w:rsidRPr="00421746">
        <w:rPr>
          <w:rFonts w:ascii="Public Sans" w:hAnsi="Public Sans"/>
          <w:sz w:val="22"/>
          <w:szCs w:val="20"/>
        </w:rPr>
        <w:t xml:space="preserve">ote matures on </w:t>
      </w:r>
      <w:r w:rsidRPr="00C745C2">
        <w:rPr>
          <w:rFonts w:ascii="Public Sans" w:hAnsi="Public Sans"/>
          <w:b/>
          <w:bCs/>
          <w:sz w:val="22"/>
          <w:szCs w:val="20"/>
        </w:rPr>
        <w:t>[</w:t>
      </w:r>
      <w:r w:rsidRPr="00C745C2" w:rsidR="00D317D4">
        <w:rPr>
          <w:rFonts w:ascii="Public Sans" w:hAnsi="Public Sans"/>
          <w:b/>
          <w:bCs/>
          <w:sz w:val="22"/>
          <w:szCs w:val="20"/>
        </w:rPr>
        <w:t>Insert</w:t>
      </w:r>
      <w:r w:rsidRPr="00C745C2">
        <w:rPr>
          <w:rFonts w:ascii="Public Sans" w:hAnsi="Public Sans"/>
          <w:b/>
          <w:bCs/>
          <w:sz w:val="22"/>
          <w:szCs w:val="20"/>
        </w:rPr>
        <w:t xml:space="preserve"> Maturity Date]</w:t>
      </w:r>
      <w:r w:rsidRPr="00C745C2" w:rsidR="00D317D4">
        <w:rPr>
          <w:rFonts w:ascii="Public Sans" w:hAnsi="Public Sans"/>
          <w:b/>
          <w:bCs/>
          <w:sz w:val="22"/>
          <w:szCs w:val="20"/>
        </w:rPr>
        <w:t xml:space="preserve"> (</w:t>
      </w:r>
      <w:r w:rsidRPr="0032556A" w:rsidR="00D317D4">
        <w:rPr>
          <w:rFonts w:ascii="Public Sans" w:hAnsi="Public Sans"/>
          <w:b/>
          <w:bCs/>
          <w:sz w:val="22"/>
          <w:szCs w:val="20"/>
        </w:rPr>
        <w:t>Maturity Date)</w:t>
      </w:r>
      <w:r w:rsidRPr="0032556A">
        <w:rPr>
          <w:rFonts w:ascii="Public Sans" w:hAnsi="Public Sans"/>
          <w:b/>
          <w:bCs/>
          <w:sz w:val="22"/>
          <w:szCs w:val="20"/>
        </w:rPr>
        <w:t>,</w:t>
      </w:r>
      <w:r w:rsidRPr="00421746">
        <w:rPr>
          <w:rFonts w:ascii="Public Sans" w:hAnsi="Public Sans"/>
          <w:b/>
          <w:bCs/>
          <w:sz w:val="22"/>
          <w:szCs w:val="20"/>
        </w:rPr>
        <w:t xml:space="preserve"> </w:t>
      </w:r>
      <w:r w:rsidRPr="00421746">
        <w:rPr>
          <w:rFonts w:ascii="Public Sans" w:hAnsi="Public Sans"/>
          <w:sz w:val="22"/>
          <w:szCs w:val="20"/>
        </w:rPr>
        <w:t>at which time the entire outstanding principal balance is due and payable, together with al</w:t>
      </w:r>
      <w:r w:rsidRPr="00421746" w:rsidR="00053EDD">
        <w:rPr>
          <w:rFonts w:ascii="Public Sans" w:hAnsi="Public Sans"/>
          <w:sz w:val="22"/>
          <w:szCs w:val="20"/>
        </w:rPr>
        <w:t xml:space="preserve">l accrued but unpaid interest. </w:t>
      </w:r>
      <w:r w:rsidRPr="00421746">
        <w:rPr>
          <w:rFonts w:ascii="Public Sans" w:hAnsi="Public Sans"/>
          <w:sz w:val="22"/>
          <w:szCs w:val="20"/>
        </w:rPr>
        <w:t xml:space="preserve">Borrower understands and </w:t>
      </w:r>
      <w:r w:rsidRPr="00421746">
        <w:rPr>
          <w:rFonts w:ascii="Public Sans" w:hAnsi="Public Sans"/>
          <w:sz w:val="22"/>
          <w:szCs w:val="20"/>
        </w:rPr>
        <w:t>acknowledges that the principal payment due at maturity consists of a balloon payment</w:t>
      </w:r>
      <w:r w:rsidRPr="00421746" w:rsidR="007F6682">
        <w:rPr>
          <w:rFonts w:ascii="Public Sans" w:hAnsi="Public Sans"/>
          <w:sz w:val="22"/>
          <w:szCs w:val="20"/>
        </w:rPr>
        <w:t>,</w:t>
      </w:r>
      <w:r w:rsidRPr="00421746">
        <w:rPr>
          <w:rFonts w:ascii="Public Sans" w:hAnsi="Public Sans"/>
          <w:sz w:val="22"/>
          <w:szCs w:val="20"/>
        </w:rPr>
        <w:t xml:space="preserve"> which includes the entire unpaid principal balance then outstanding.</w:t>
      </w:r>
    </w:p>
    <w:p w:rsidR="001A4FA8" w:rsidRPr="00421746" w:rsidP="00044931" w14:paraId="7F1B5D44" w14:textId="551D16AB">
      <w:pPr>
        <w:pStyle w:val="ListParagraph"/>
        <w:numPr>
          <w:ilvl w:val="0"/>
          <w:numId w:val="14"/>
        </w:numPr>
        <w:tabs>
          <w:tab w:val="left" w:pos="810"/>
        </w:tabs>
        <w:spacing w:before="120"/>
        <w:ind w:left="360"/>
        <w:rPr>
          <w:rFonts w:ascii="Public Sans" w:hAnsi="Public Sans"/>
          <w:sz w:val="22"/>
          <w:szCs w:val="22"/>
        </w:rPr>
      </w:pPr>
      <w:r w:rsidRPr="00421746">
        <w:rPr>
          <w:rFonts w:ascii="Public Sans" w:hAnsi="Public Sans"/>
          <w:b/>
          <w:sz w:val="22"/>
          <w:szCs w:val="20"/>
        </w:rPr>
        <w:t>Remittance Method:</w:t>
      </w:r>
      <w:r w:rsidRPr="00C745C2">
        <w:rPr>
          <w:rFonts w:ascii="Public Sans" w:hAnsi="Public Sans"/>
          <w:bCs/>
          <w:sz w:val="22"/>
          <w:szCs w:val="20"/>
        </w:rPr>
        <w:t xml:space="preserve"> </w:t>
      </w:r>
      <w:r w:rsidRPr="00421746" w:rsidR="00E53F35">
        <w:rPr>
          <w:rFonts w:ascii="Public Sans" w:hAnsi="Public Sans"/>
          <w:sz w:val="22"/>
          <w:szCs w:val="22"/>
        </w:rPr>
        <w:t xml:space="preserve">Except as otherwise prescribed </w:t>
      </w:r>
      <w:r w:rsidRPr="00421746" w:rsidR="005379A7">
        <w:rPr>
          <w:rFonts w:ascii="Public Sans" w:hAnsi="Public Sans"/>
          <w:sz w:val="22"/>
          <w:szCs w:val="22"/>
        </w:rPr>
        <w:t xml:space="preserve">in writing </w:t>
      </w:r>
      <w:r w:rsidRPr="00421746" w:rsidR="00E53F35">
        <w:rPr>
          <w:rFonts w:ascii="Public Sans" w:hAnsi="Public Sans"/>
          <w:sz w:val="22"/>
          <w:szCs w:val="22"/>
        </w:rPr>
        <w:t xml:space="preserve">by NCUA, </w:t>
      </w:r>
      <w:r w:rsidRPr="00421746">
        <w:rPr>
          <w:rFonts w:ascii="Public Sans" w:hAnsi="Public Sans"/>
          <w:sz w:val="22"/>
          <w:szCs w:val="22"/>
        </w:rPr>
        <w:t xml:space="preserve">Borrower will </w:t>
      </w:r>
      <w:r w:rsidR="0024381E">
        <w:rPr>
          <w:rFonts w:ascii="Public Sans" w:hAnsi="Public Sans"/>
          <w:sz w:val="22"/>
          <w:szCs w:val="22"/>
        </w:rPr>
        <w:t>make</w:t>
      </w:r>
      <w:r w:rsidRPr="00421746">
        <w:rPr>
          <w:rFonts w:ascii="Public Sans" w:hAnsi="Public Sans"/>
          <w:sz w:val="22"/>
          <w:szCs w:val="22"/>
        </w:rPr>
        <w:t xml:space="preserve"> payment</w:t>
      </w:r>
      <w:r w:rsidR="0024381E">
        <w:rPr>
          <w:rFonts w:ascii="Public Sans" w:hAnsi="Public Sans"/>
          <w:sz w:val="22"/>
          <w:szCs w:val="22"/>
        </w:rPr>
        <w:t>s</w:t>
      </w:r>
      <w:r w:rsidR="00E4070A">
        <w:rPr>
          <w:rFonts w:ascii="Public Sans" w:hAnsi="Public Sans"/>
          <w:sz w:val="22"/>
          <w:szCs w:val="22"/>
        </w:rPr>
        <w:t xml:space="preserve"> electronically</w:t>
      </w:r>
      <w:r w:rsidRPr="00421746">
        <w:rPr>
          <w:rFonts w:ascii="Public Sans" w:hAnsi="Public Sans"/>
          <w:sz w:val="22"/>
          <w:szCs w:val="22"/>
        </w:rPr>
        <w:t xml:space="preserve"> through </w:t>
      </w:r>
      <w:r w:rsidRPr="00847EBD">
        <w:rPr>
          <w:rFonts w:ascii="Public Sans" w:hAnsi="Public Sans"/>
          <w:sz w:val="22"/>
          <w:szCs w:val="22"/>
        </w:rPr>
        <w:t>the Pay.gov system</w:t>
      </w:r>
      <w:r w:rsidRPr="00847EBD" w:rsidR="0091341F">
        <w:rPr>
          <w:rFonts w:ascii="Public Sans" w:hAnsi="Public Sans"/>
          <w:sz w:val="22"/>
          <w:szCs w:val="22"/>
        </w:rPr>
        <w:t>, or successor to that system</w:t>
      </w:r>
      <w:r w:rsidRPr="00847EBD" w:rsidR="007F6682">
        <w:rPr>
          <w:rFonts w:ascii="Public Sans" w:hAnsi="Public Sans"/>
          <w:sz w:val="22"/>
          <w:szCs w:val="22"/>
        </w:rPr>
        <w:t>,</w:t>
      </w:r>
      <w:r w:rsidRPr="00847EBD">
        <w:rPr>
          <w:rFonts w:ascii="Public Sans" w:hAnsi="Public Sans"/>
          <w:sz w:val="22"/>
          <w:szCs w:val="22"/>
        </w:rPr>
        <w:t xml:space="preserve"> in the amount and at the times specified</w:t>
      </w:r>
      <w:r w:rsidRPr="00421746">
        <w:rPr>
          <w:rFonts w:ascii="Public Sans" w:hAnsi="Public Sans"/>
          <w:sz w:val="22"/>
          <w:szCs w:val="22"/>
        </w:rPr>
        <w:t xml:space="preserve"> in the Repayment Schedule, to NCUA on behalf of the </w:t>
      </w:r>
      <w:r w:rsidRPr="00421746" w:rsidR="0073508D">
        <w:rPr>
          <w:rFonts w:ascii="Public Sans" w:hAnsi="Public Sans"/>
          <w:sz w:val="22"/>
          <w:szCs w:val="22"/>
        </w:rPr>
        <w:t>Community Development Revolving Loan Fund (CDRLF)</w:t>
      </w:r>
      <w:r w:rsidRPr="00421746">
        <w:rPr>
          <w:rFonts w:ascii="Public Sans" w:hAnsi="Public Sans"/>
          <w:sz w:val="22"/>
          <w:szCs w:val="22"/>
        </w:rPr>
        <w:t xml:space="preserve">.  </w:t>
      </w:r>
    </w:p>
    <w:p w:rsidR="001A4FA8" w:rsidRPr="00421746" w:rsidP="00044931" w14:paraId="18EFFFED" w14:textId="022AD7AA">
      <w:pPr>
        <w:pStyle w:val="ListParagraph"/>
        <w:numPr>
          <w:ilvl w:val="0"/>
          <w:numId w:val="14"/>
        </w:numPr>
        <w:spacing w:before="120"/>
        <w:ind w:left="360"/>
        <w:rPr>
          <w:rFonts w:ascii="Public Sans" w:hAnsi="Public Sans"/>
          <w:sz w:val="22"/>
          <w:szCs w:val="22"/>
        </w:rPr>
      </w:pPr>
      <w:r w:rsidRPr="00421746">
        <w:rPr>
          <w:rFonts w:ascii="Public Sans" w:hAnsi="Public Sans"/>
          <w:b/>
          <w:sz w:val="22"/>
          <w:szCs w:val="22"/>
        </w:rPr>
        <w:t xml:space="preserve">Loan </w:t>
      </w:r>
      <w:r w:rsidR="004630FB">
        <w:rPr>
          <w:rFonts w:ascii="Public Sans" w:hAnsi="Public Sans"/>
          <w:b/>
          <w:sz w:val="22"/>
          <w:szCs w:val="22"/>
        </w:rPr>
        <w:t xml:space="preserve">and Security </w:t>
      </w:r>
      <w:r w:rsidRPr="00421746">
        <w:rPr>
          <w:rFonts w:ascii="Public Sans" w:hAnsi="Public Sans"/>
          <w:b/>
          <w:sz w:val="22"/>
          <w:szCs w:val="22"/>
        </w:rPr>
        <w:t>Agreement:</w:t>
      </w:r>
      <w:r w:rsidRPr="00421746" w:rsidR="005E4CA0">
        <w:rPr>
          <w:rFonts w:ascii="Public Sans" w:hAnsi="Public Sans"/>
          <w:sz w:val="22"/>
          <w:szCs w:val="22"/>
        </w:rPr>
        <w:t xml:space="preserve"> </w:t>
      </w:r>
      <w:r w:rsidRPr="00421746">
        <w:rPr>
          <w:rFonts w:ascii="Public Sans" w:hAnsi="Public Sans"/>
          <w:sz w:val="22"/>
          <w:szCs w:val="22"/>
        </w:rPr>
        <w:t xml:space="preserve">This Note is subject to the additional terms and conditions in the </w:t>
      </w:r>
      <w:r w:rsidRPr="00421746" w:rsidR="007F6682">
        <w:rPr>
          <w:rFonts w:ascii="Public Sans" w:hAnsi="Public Sans"/>
          <w:sz w:val="22"/>
          <w:szCs w:val="22"/>
        </w:rPr>
        <w:t xml:space="preserve">CDRLF </w:t>
      </w:r>
      <w:r w:rsidRPr="00421746">
        <w:rPr>
          <w:rFonts w:ascii="Public Sans" w:hAnsi="Public Sans"/>
          <w:sz w:val="22"/>
          <w:szCs w:val="22"/>
        </w:rPr>
        <w:t xml:space="preserve">Loan </w:t>
      </w:r>
      <w:r w:rsidR="004630FB">
        <w:rPr>
          <w:rFonts w:ascii="Public Sans" w:hAnsi="Public Sans"/>
          <w:sz w:val="22"/>
          <w:szCs w:val="22"/>
        </w:rPr>
        <w:t xml:space="preserve">and Security </w:t>
      </w:r>
      <w:r w:rsidRPr="00421746">
        <w:rPr>
          <w:rFonts w:ascii="Public Sans" w:hAnsi="Public Sans"/>
          <w:sz w:val="22"/>
          <w:szCs w:val="22"/>
        </w:rPr>
        <w:t>Agreement by and between NCUA and Borrower executed</w:t>
      </w:r>
      <w:r w:rsidRPr="00421746" w:rsidR="00B05C8D">
        <w:rPr>
          <w:rFonts w:ascii="Public Sans" w:hAnsi="Public Sans"/>
          <w:sz w:val="22"/>
          <w:szCs w:val="22"/>
        </w:rPr>
        <w:t xml:space="preserve"> </w:t>
      </w:r>
      <w:r w:rsidRPr="00421746">
        <w:rPr>
          <w:rFonts w:ascii="Public Sans" w:hAnsi="Public Sans"/>
          <w:sz w:val="22"/>
          <w:szCs w:val="22"/>
        </w:rPr>
        <w:t xml:space="preserve">contemporaneously with this </w:t>
      </w:r>
      <w:r w:rsidRPr="00421746" w:rsidR="005379A7">
        <w:rPr>
          <w:rFonts w:ascii="Public Sans" w:hAnsi="Public Sans"/>
          <w:sz w:val="22"/>
          <w:szCs w:val="22"/>
        </w:rPr>
        <w:t>N</w:t>
      </w:r>
      <w:r w:rsidRPr="00421746">
        <w:rPr>
          <w:rFonts w:ascii="Public Sans" w:hAnsi="Public Sans"/>
          <w:sz w:val="22"/>
          <w:szCs w:val="22"/>
        </w:rPr>
        <w:t>ote.</w:t>
      </w:r>
    </w:p>
    <w:p w:rsidR="00D20E86" w:rsidRPr="00421746" w:rsidP="00C745C2" w14:paraId="3D2CF664" w14:textId="26E64813">
      <w:pPr>
        <w:pStyle w:val="ListParagraph"/>
        <w:numPr>
          <w:ilvl w:val="0"/>
          <w:numId w:val="14"/>
        </w:numPr>
        <w:tabs>
          <w:tab w:val="left" w:pos="360"/>
        </w:tabs>
        <w:spacing w:before="120"/>
        <w:ind w:left="360"/>
        <w:rPr>
          <w:rFonts w:ascii="Public Sans" w:hAnsi="Public Sans"/>
          <w:sz w:val="22"/>
          <w:szCs w:val="22"/>
        </w:rPr>
      </w:pPr>
      <w:r w:rsidRPr="00421746">
        <w:rPr>
          <w:rFonts w:ascii="Public Sans" w:hAnsi="Public Sans"/>
          <w:b/>
          <w:sz w:val="22"/>
          <w:szCs w:val="20"/>
        </w:rPr>
        <w:t>Collection Costs:</w:t>
      </w:r>
      <w:r w:rsidRPr="00421746" w:rsidR="005E4CA0">
        <w:rPr>
          <w:rFonts w:ascii="Public Sans" w:hAnsi="Public Sans"/>
          <w:sz w:val="22"/>
          <w:szCs w:val="20"/>
        </w:rPr>
        <w:t xml:space="preserve"> </w:t>
      </w:r>
      <w:r w:rsidRPr="00421746">
        <w:rPr>
          <w:rFonts w:ascii="Public Sans" w:hAnsi="Public Sans"/>
          <w:sz w:val="22"/>
          <w:szCs w:val="20"/>
        </w:rPr>
        <w:t xml:space="preserve">If </w:t>
      </w:r>
      <w:r w:rsidRPr="00421746" w:rsidR="005379A7">
        <w:rPr>
          <w:rFonts w:ascii="Public Sans" w:hAnsi="Public Sans"/>
          <w:sz w:val="22"/>
          <w:szCs w:val="20"/>
        </w:rPr>
        <w:t xml:space="preserve">NCUA </w:t>
      </w:r>
      <w:r w:rsidRPr="00421746">
        <w:rPr>
          <w:rFonts w:ascii="Public Sans" w:hAnsi="Public Sans"/>
          <w:sz w:val="22"/>
          <w:szCs w:val="20"/>
        </w:rPr>
        <w:t xml:space="preserve">prevails in a lawsuit </w:t>
      </w:r>
      <w:r w:rsidRPr="00421746">
        <w:rPr>
          <w:rFonts w:ascii="Public Sans" w:hAnsi="Public Sans"/>
          <w:sz w:val="22"/>
          <w:szCs w:val="20"/>
        </w:rPr>
        <w:t>to collect</w:t>
      </w:r>
      <w:r w:rsidRPr="00421746">
        <w:rPr>
          <w:rFonts w:ascii="Public Sans" w:hAnsi="Public Sans"/>
          <w:sz w:val="22"/>
          <w:szCs w:val="20"/>
        </w:rPr>
        <w:t xml:space="preserve"> on this </w:t>
      </w:r>
      <w:r w:rsidRPr="00421746" w:rsidR="00651C27">
        <w:rPr>
          <w:rFonts w:ascii="Public Sans" w:hAnsi="Public Sans"/>
          <w:sz w:val="22"/>
          <w:szCs w:val="20"/>
        </w:rPr>
        <w:t>Note</w:t>
      </w:r>
      <w:r w:rsidRPr="00421746">
        <w:rPr>
          <w:rFonts w:ascii="Public Sans" w:hAnsi="Public Sans"/>
          <w:sz w:val="22"/>
          <w:szCs w:val="20"/>
        </w:rPr>
        <w:t xml:space="preserve">, Borrower will pay </w:t>
      </w:r>
      <w:r w:rsidRPr="00421746">
        <w:rPr>
          <w:rFonts w:ascii="Public Sans" w:hAnsi="Public Sans"/>
          <w:sz w:val="22"/>
          <w:szCs w:val="22"/>
        </w:rPr>
        <w:t>all reasonable costs and expenses incurred by NCUA in connection with the enforcement or preservation of any of its rights under this Note, including reasonable attorney’s fees, court costs, filing fees, taxes, and other expenses.</w:t>
      </w:r>
    </w:p>
    <w:p w:rsidR="00F57711" w:rsidRPr="00421746" w:rsidP="00C745C2" w14:paraId="320F20B9" w14:textId="562DFC18">
      <w:pPr>
        <w:pStyle w:val="ListParagraph"/>
        <w:numPr>
          <w:ilvl w:val="0"/>
          <w:numId w:val="14"/>
        </w:numPr>
        <w:tabs>
          <w:tab w:val="left" w:pos="360"/>
        </w:tabs>
        <w:spacing w:before="120"/>
        <w:ind w:left="360"/>
        <w:rPr>
          <w:rFonts w:ascii="Public Sans" w:hAnsi="Public Sans"/>
          <w:sz w:val="22"/>
          <w:szCs w:val="22"/>
        </w:rPr>
      </w:pPr>
      <w:r w:rsidRPr="00421746">
        <w:rPr>
          <w:rFonts w:ascii="Public Sans" w:hAnsi="Public Sans"/>
          <w:b/>
          <w:sz w:val="22"/>
          <w:szCs w:val="20"/>
        </w:rPr>
        <w:t>Waiver:</w:t>
      </w:r>
      <w:r w:rsidRPr="00421746">
        <w:rPr>
          <w:rFonts w:ascii="Public Sans" w:hAnsi="Public Sans"/>
          <w:sz w:val="22"/>
          <w:szCs w:val="22"/>
        </w:rPr>
        <w:t xml:space="preserve"> </w:t>
      </w:r>
      <w:r w:rsidRPr="00421746">
        <w:rPr>
          <w:rFonts w:ascii="Public Sans" w:hAnsi="Public Sans"/>
          <w:sz w:val="22"/>
          <w:szCs w:val="22"/>
        </w:rPr>
        <w:t>No delay by the holder in enforcing any covenant or right under this Note shall be deemed a waiver of any covenant or right and no waiver by the holder of any particular provision of this Note shall be deemed a waiver of any other provision or a continuing waiver of the particular provision, and except as so expressly waived, all provisions of this Note shall continue in full force and effect.</w:t>
      </w:r>
    </w:p>
    <w:p w:rsidR="001A4FA8" w:rsidRPr="00421746" w:rsidP="00044931" w14:paraId="2BF30031" w14:textId="7129FC4C">
      <w:pPr>
        <w:spacing w:before="120" w:after="120"/>
        <w:rPr>
          <w:rFonts w:ascii="Public Sans" w:hAnsi="Public Sans"/>
          <w:sz w:val="22"/>
          <w:szCs w:val="20"/>
        </w:rPr>
      </w:pPr>
      <w:r w:rsidRPr="00421746">
        <w:rPr>
          <w:rFonts w:ascii="Public Sans" w:hAnsi="Public Sans"/>
          <w:sz w:val="22"/>
          <w:szCs w:val="20"/>
        </w:rPr>
        <w:t xml:space="preserve">Borrower has caused this </w:t>
      </w:r>
      <w:r w:rsidRPr="00421746" w:rsidR="005379A7">
        <w:rPr>
          <w:rFonts w:ascii="Public Sans" w:hAnsi="Public Sans"/>
          <w:sz w:val="22"/>
          <w:szCs w:val="20"/>
        </w:rPr>
        <w:t>N</w:t>
      </w:r>
      <w:r w:rsidRPr="00421746">
        <w:rPr>
          <w:rFonts w:ascii="Public Sans" w:hAnsi="Public Sans"/>
          <w:sz w:val="22"/>
          <w:szCs w:val="20"/>
        </w:rPr>
        <w:t>ote to be executed by its duly authorized officer.</w:t>
      </w:r>
    </w:p>
    <w:p w:rsidR="00044931" w:rsidRPr="00421746" w:rsidP="00044931" w14:paraId="7548DEDE" w14:textId="501BF6FD">
      <w:pPr>
        <w:spacing w:before="120" w:after="120"/>
        <w:rPr>
          <w:rFonts w:ascii="Public Sans" w:hAnsi="Public Sans"/>
          <w:b/>
          <w:sz w:val="22"/>
          <w:szCs w:val="22"/>
        </w:rPr>
      </w:pPr>
      <w:r w:rsidRPr="00044931">
        <w:rPr>
          <w:rFonts w:ascii="Public Sans" w:hAnsi="Public Sans"/>
          <w:b/>
          <w:bCs/>
          <w:sz w:val="22"/>
          <w:szCs w:val="22"/>
        </w:rPr>
        <w:t>Borrower</w:t>
      </w:r>
      <w:r w:rsidRPr="00044931" w:rsidR="00CF71D7">
        <w:rPr>
          <w:rFonts w:ascii="Public Sans" w:hAnsi="Public Sans"/>
          <w:b/>
          <w:bCs/>
          <w:sz w:val="22"/>
          <w:szCs w:val="22"/>
        </w:rPr>
        <w:t>:</w:t>
      </w:r>
      <w:r w:rsidRPr="0032556A">
        <w:rPr>
          <w:rFonts w:ascii="Public Sans" w:hAnsi="Public Sans"/>
          <w:sz w:val="22"/>
          <w:szCs w:val="22"/>
        </w:rPr>
        <w:t xml:space="preserve"> </w:t>
      </w:r>
      <w:r w:rsidRPr="0032556A">
        <w:rPr>
          <w:rFonts w:ascii="Public Sans" w:hAnsi="Public Sans"/>
          <w:b/>
          <w:bCs/>
          <w:sz w:val="22"/>
          <w:szCs w:val="22"/>
        </w:rPr>
        <w:t xml:space="preserve">[Insert </w:t>
      </w:r>
      <w:r>
        <w:rPr>
          <w:rFonts w:ascii="Public Sans" w:hAnsi="Public Sans"/>
          <w:b/>
          <w:bCs/>
          <w:sz w:val="22"/>
          <w:szCs w:val="22"/>
        </w:rPr>
        <w:t>Credit Union</w:t>
      </w:r>
      <w:r w:rsidRPr="0032556A">
        <w:rPr>
          <w:rFonts w:ascii="Public Sans" w:hAnsi="Public Sans"/>
          <w:b/>
          <w:bCs/>
          <w:sz w:val="22"/>
          <w:szCs w:val="22"/>
        </w:rPr>
        <w:t xml:space="preserve"> Name</w:t>
      </w:r>
      <w:r w:rsidR="00701D30">
        <w:rPr>
          <w:rFonts w:ascii="Public Sans" w:hAnsi="Public Sans"/>
          <w:b/>
          <w:bCs/>
          <w:sz w:val="22"/>
          <w:szCs w:val="22"/>
        </w:rPr>
        <w:t>]</w:t>
      </w:r>
      <w:r>
        <w:rPr>
          <w:rFonts w:ascii="Public Sans" w:hAnsi="Public Sans"/>
          <w:b/>
          <w:bCs/>
          <w:sz w:val="22"/>
          <w:szCs w:val="22"/>
        </w:rPr>
        <w:t xml:space="preserve">  </w:t>
      </w:r>
      <w:r>
        <w:rPr>
          <w:rFonts w:ascii="Public Sans" w:hAnsi="Public Sans"/>
          <w:b/>
          <w:sz w:val="22"/>
          <w:szCs w:val="22"/>
        </w:rPr>
        <w:t>Credit Union Charter Number</w:t>
      </w:r>
      <w:r w:rsidR="00701D30">
        <w:rPr>
          <w:rFonts w:ascii="Public Sans" w:hAnsi="Public Sans"/>
          <w:b/>
          <w:sz w:val="22"/>
          <w:szCs w:val="22"/>
        </w:rPr>
        <w:t>: [XXXXXXX</w:t>
      </w:r>
      <w:r w:rsidRPr="00421746">
        <w:rPr>
          <w:rFonts w:ascii="Public Sans" w:hAnsi="Public Sans"/>
          <w:sz w:val="22"/>
          <w:szCs w:val="22"/>
          <w:u w:val="dotted"/>
        </w:rPr>
        <w:t>]</w:t>
      </w:r>
    </w:p>
    <w:p w:rsidR="005379A7" w:rsidP="00044931" w14:paraId="4C28E31D" w14:textId="7975EE64">
      <w:pPr>
        <w:spacing w:before="120" w:after="120"/>
        <w:rPr>
          <w:rFonts w:ascii="Public Sans" w:hAnsi="Public Sans"/>
          <w:sz w:val="22"/>
          <w:szCs w:val="22"/>
        </w:rPr>
      </w:pPr>
      <w:r w:rsidRPr="00C745C2">
        <w:rPr>
          <w:rFonts w:ascii="Public Sans" w:hAnsi="Public Sans"/>
          <w:b/>
          <w:bCs/>
          <w:sz w:val="22"/>
          <w:szCs w:val="22"/>
        </w:rPr>
        <w:t>Certification of Authorized Representative for Borrower</w:t>
      </w:r>
      <w:r w:rsidRPr="00C745C2" w:rsidR="00372D8A">
        <w:rPr>
          <w:rFonts w:ascii="Public Sans" w:hAnsi="Public Sans"/>
          <w:b/>
          <w:bCs/>
          <w:sz w:val="22"/>
          <w:szCs w:val="22"/>
        </w:rPr>
        <w:t>:</w:t>
      </w:r>
      <w:r w:rsidRPr="00421746">
        <w:rPr>
          <w:rFonts w:ascii="Public Sans" w:hAnsi="Public Sans"/>
          <w:sz w:val="22"/>
          <w:szCs w:val="22"/>
        </w:rPr>
        <w:t xml:space="preserve"> I certify on behalf of Borrower that: (1) all information provided on this form is true, complete, and accurate</w:t>
      </w:r>
      <w:r w:rsidRPr="00421746" w:rsidR="00651C27">
        <w:rPr>
          <w:rFonts w:ascii="Public Sans" w:hAnsi="Public Sans"/>
          <w:sz w:val="22"/>
          <w:szCs w:val="22"/>
        </w:rPr>
        <w:t xml:space="preserve">; </w:t>
      </w:r>
      <w:r w:rsidRPr="00421746">
        <w:rPr>
          <w:rFonts w:ascii="Public Sans" w:hAnsi="Public Sans"/>
          <w:sz w:val="22"/>
          <w:szCs w:val="22"/>
        </w:rPr>
        <w:t>and (2) I am duly authorized to sign this Note for Borrower.</w:t>
      </w:r>
    </w:p>
    <w:p w:rsidR="00372D8A" w:rsidRPr="00421746" w:rsidP="00044931" w14:paraId="0F2C389A" w14:textId="77777777">
      <w:pPr>
        <w:spacing w:before="120" w:after="120"/>
        <w:rPr>
          <w:rFonts w:ascii="Public Sans" w:hAnsi="Public San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081"/>
      </w:tblGrid>
      <w:tr w14:paraId="3E59CC86" w14:textId="77777777" w:rsidTr="000449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05" w:type="dxa"/>
          </w:tcPr>
          <w:p w:rsidR="00073E34" w:rsidP="00044931" w14:paraId="77DB0631" w14:textId="0ADE4E18">
            <w:pPr>
              <w:rPr>
                <w:rFonts w:ascii="Public Sans" w:hAnsi="Public Sans"/>
                <w:sz w:val="22"/>
                <w:szCs w:val="22"/>
              </w:rPr>
            </w:pPr>
            <w:r w:rsidRPr="00073E34">
              <w:rPr>
                <w:rFonts w:ascii="Public Sans" w:hAnsi="Public Sans"/>
                <w:b/>
                <w:bCs/>
                <w:sz w:val="22"/>
                <w:szCs w:val="22"/>
              </w:rPr>
              <w:t>By:</w:t>
            </w:r>
            <w:r w:rsidRPr="00421746">
              <w:rPr>
                <w:rFonts w:ascii="Public Sans" w:hAnsi="Public Sans"/>
                <w:sz w:val="22"/>
                <w:szCs w:val="22"/>
              </w:rPr>
              <w:t xml:space="preserve"> ______________________________</w:t>
            </w:r>
          </w:p>
        </w:tc>
        <w:tc>
          <w:tcPr>
            <w:tcW w:w="4081" w:type="dxa"/>
          </w:tcPr>
          <w:p w:rsidR="00073E34" w:rsidP="00044931" w14:paraId="28898255" w14:textId="356F71A2">
            <w:pPr>
              <w:rPr>
                <w:rFonts w:ascii="Public Sans" w:hAnsi="Public Sans"/>
                <w:sz w:val="22"/>
                <w:szCs w:val="22"/>
              </w:rPr>
            </w:pPr>
            <w:r w:rsidRPr="00421746">
              <w:rPr>
                <w:rFonts w:ascii="Public Sans" w:hAnsi="Public Sans"/>
                <w:sz w:val="22"/>
                <w:szCs w:val="22"/>
              </w:rPr>
              <w:t>____________________________</w:t>
            </w:r>
          </w:p>
        </w:tc>
      </w:tr>
      <w:tr w14:paraId="27F483D7" w14:textId="77777777" w:rsidTr="00044931">
        <w:tblPrEx>
          <w:tblW w:w="0" w:type="auto"/>
          <w:tblLook w:val="04A0"/>
        </w:tblPrEx>
        <w:tc>
          <w:tcPr>
            <w:tcW w:w="4405" w:type="dxa"/>
          </w:tcPr>
          <w:p w:rsidR="00073E34" w:rsidRPr="00073E34" w:rsidP="00044931" w14:paraId="1607FBC3" w14:textId="2BF37E01">
            <w:pPr>
              <w:spacing w:after="120"/>
              <w:rPr>
                <w:rFonts w:ascii="Public Sans" w:hAnsi="Public Sans"/>
                <w:b/>
                <w:bCs/>
                <w:sz w:val="22"/>
                <w:szCs w:val="22"/>
              </w:rPr>
            </w:pPr>
            <w:r w:rsidRPr="00073E34">
              <w:rPr>
                <w:rFonts w:ascii="Public Sans" w:hAnsi="Public Sans"/>
                <w:b/>
                <w:bCs/>
                <w:sz w:val="22"/>
                <w:szCs w:val="22"/>
              </w:rPr>
              <w:t>Authorized Credit Union Official</w:t>
            </w:r>
            <w:r w:rsidRPr="00073E34">
              <w:rPr>
                <w:rFonts w:ascii="Public Sans" w:hAnsi="Public Sans"/>
                <w:b/>
                <w:bCs/>
                <w:sz w:val="22"/>
                <w:szCs w:val="22"/>
              </w:rPr>
              <w:t xml:space="preserve"> </w:t>
            </w:r>
          </w:p>
        </w:tc>
        <w:tc>
          <w:tcPr>
            <w:tcW w:w="4081" w:type="dxa"/>
          </w:tcPr>
          <w:p w:rsidR="00073E34" w:rsidRPr="00044931" w:rsidP="00044931" w14:paraId="4B521B77" w14:textId="2C950041">
            <w:pPr>
              <w:spacing w:after="120"/>
              <w:rPr>
                <w:rFonts w:ascii="Public Sans" w:hAnsi="Public Sans"/>
                <w:b/>
                <w:bCs/>
                <w:sz w:val="22"/>
                <w:szCs w:val="22"/>
              </w:rPr>
            </w:pPr>
            <w:r w:rsidRPr="00044931">
              <w:rPr>
                <w:rFonts w:ascii="Public Sans" w:hAnsi="Public Sans"/>
                <w:b/>
                <w:bCs/>
                <w:sz w:val="22"/>
                <w:szCs w:val="22"/>
              </w:rPr>
              <w:t xml:space="preserve">Print Name: </w:t>
            </w:r>
          </w:p>
        </w:tc>
      </w:tr>
      <w:tr w14:paraId="3068A835" w14:textId="77777777" w:rsidTr="00044931">
        <w:tblPrEx>
          <w:tblW w:w="0" w:type="auto"/>
          <w:tblLook w:val="04A0"/>
        </w:tblPrEx>
        <w:tc>
          <w:tcPr>
            <w:tcW w:w="4405" w:type="dxa"/>
          </w:tcPr>
          <w:p w:rsidR="00073E34" w:rsidRPr="00421746" w:rsidP="00044931" w14:paraId="69556964" w14:textId="04300EF4">
            <w:pPr>
              <w:spacing w:before="120" w:after="120"/>
              <w:rPr>
                <w:rFonts w:ascii="Public Sans" w:hAnsi="Public Sans"/>
                <w:sz w:val="22"/>
                <w:szCs w:val="22"/>
              </w:rPr>
            </w:pPr>
            <w:r w:rsidRPr="00044931">
              <w:rPr>
                <w:rFonts w:ascii="Public Sans" w:hAnsi="Public Sans"/>
                <w:b/>
                <w:bCs/>
                <w:sz w:val="22"/>
                <w:szCs w:val="22"/>
              </w:rPr>
              <w:t>Title:</w:t>
            </w:r>
            <w:r w:rsidRPr="00421746">
              <w:rPr>
                <w:rFonts w:ascii="Public Sans" w:hAnsi="Public Sans"/>
                <w:sz w:val="22"/>
                <w:szCs w:val="22"/>
              </w:rPr>
              <w:t xml:space="preserve"> _____________________________</w:t>
            </w:r>
          </w:p>
        </w:tc>
        <w:tc>
          <w:tcPr>
            <w:tcW w:w="4081" w:type="dxa"/>
          </w:tcPr>
          <w:p w:rsidR="00073E34" w:rsidP="00044931" w14:paraId="0CB90104" w14:textId="782B405E">
            <w:pPr>
              <w:spacing w:before="120" w:after="120"/>
              <w:rPr>
                <w:rFonts w:ascii="Public Sans" w:hAnsi="Public Sans"/>
                <w:sz w:val="22"/>
                <w:szCs w:val="22"/>
              </w:rPr>
            </w:pPr>
            <w:r w:rsidRPr="00044931">
              <w:rPr>
                <w:rFonts w:ascii="Public Sans" w:hAnsi="Public Sans"/>
                <w:b/>
                <w:bCs/>
                <w:sz w:val="22"/>
                <w:szCs w:val="20"/>
              </w:rPr>
              <w:t>Date Executed:</w:t>
            </w:r>
            <w:r>
              <w:rPr>
                <w:rFonts w:ascii="Public Sans" w:hAnsi="Public Sans"/>
                <w:sz w:val="22"/>
                <w:szCs w:val="20"/>
              </w:rPr>
              <w:t xml:space="preserve"> </w:t>
            </w:r>
            <w:r w:rsidRPr="007E6FEE" w:rsidR="007E6FEE">
              <w:rPr>
                <w:rFonts w:ascii="Public Sans" w:hAnsi="Public Sans"/>
                <w:sz w:val="22"/>
                <w:szCs w:val="20"/>
              </w:rPr>
              <w:t>_______________</w:t>
            </w:r>
          </w:p>
        </w:tc>
      </w:tr>
    </w:tbl>
    <w:p w:rsidR="00DA752A" w:rsidRPr="0012310C" w:rsidP="00044931" w14:paraId="05EBC04D" w14:textId="61A6AD75">
      <w:pPr>
        <w:contextualSpacing/>
        <w:rPr>
          <w:rFonts w:ascii="Public Sans" w:hAnsi="Public Sans"/>
          <w:sz w:val="16"/>
          <w:szCs w:val="16"/>
        </w:rPr>
      </w:pPr>
      <w:r w:rsidRPr="0012310C">
        <w:rPr>
          <w:rFonts w:ascii="Public Sans" w:hAnsi="Public Sans"/>
          <w:sz w:val="16"/>
          <w:szCs w:val="16"/>
        </w:rPr>
        <w:t xml:space="preserve">**Warning: Anyone who knowingly submits a false claim or makes a false statement is subject to criminal and/or civil penalties, including confinement for up to </w:t>
      </w:r>
      <w:r w:rsidR="00CE0D0A">
        <w:rPr>
          <w:rFonts w:ascii="Public Sans" w:hAnsi="Public Sans"/>
          <w:sz w:val="16"/>
          <w:szCs w:val="16"/>
        </w:rPr>
        <w:t>five</w:t>
      </w:r>
      <w:r w:rsidRPr="0012310C">
        <w:rPr>
          <w:rFonts w:ascii="Public Sans" w:hAnsi="Public Sans"/>
          <w:sz w:val="16"/>
          <w:szCs w:val="16"/>
        </w:rPr>
        <w:t xml:space="preserve"> years, fines, and civil and administrative penalties (18 U.S.C §§ 287, 1001; 31 U.S.C. §</w:t>
      </w:r>
      <w:r w:rsidRPr="0012310C" w:rsidR="00CE0D0A">
        <w:rPr>
          <w:rFonts w:ascii="Public Sans" w:hAnsi="Public Sans"/>
          <w:sz w:val="16"/>
          <w:szCs w:val="16"/>
        </w:rPr>
        <w:t>§</w:t>
      </w:r>
      <w:r w:rsidRPr="0012310C">
        <w:rPr>
          <w:rFonts w:ascii="Public Sans" w:hAnsi="Public Sans"/>
          <w:sz w:val="16"/>
          <w:szCs w:val="16"/>
        </w:rPr>
        <w:t xml:space="preserve"> 3729, 3802). </w:t>
      </w:r>
    </w:p>
    <w:p w:rsidR="00DA752A" w:rsidRPr="0012310C" w:rsidP="00044931" w14:paraId="403D0AC9" w14:textId="77777777">
      <w:pPr>
        <w:pStyle w:val="BodyText0"/>
        <w:jc w:val="both"/>
        <w:rPr>
          <w:rFonts w:ascii="Public Sans" w:hAnsi="Public Sans"/>
          <w:b/>
          <w:bCs/>
          <w:spacing w:val="-2"/>
          <w:sz w:val="16"/>
          <w:szCs w:val="16"/>
          <w:highlight w:val="yellow"/>
        </w:rPr>
      </w:pPr>
    </w:p>
    <w:p w:rsidR="00044931" w:rsidRPr="0012310C" w:rsidP="00044931" w14:paraId="24A6F560" w14:textId="77777777">
      <w:pPr>
        <w:rPr>
          <w:rFonts w:ascii="Public Sans" w:hAnsi="Public Sans"/>
          <w:sz w:val="16"/>
          <w:szCs w:val="16"/>
        </w:rPr>
      </w:pPr>
      <w:r w:rsidRPr="0012310C">
        <w:rPr>
          <w:rFonts w:ascii="Public Sans" w:hAnsi="Public Sans"/>
          <w:sz w:val="16"/>
          <w:szCs w:val="16"/>
        </w:rPr>
        <w:t xml:space="preserve">PRIVACY NOTICE: The Community Development Revolving Loan Fund Promissory Note requires the Credit Union’s information and the Authorized Credit Union Official’s information and execution in order for the NCUA to agree to the loan. The NCUA’s Credit Union Resource and Expansion Office includes this information with the Credit Union’s loan file. The NCUA securely maintains all personally identifiable </w:t>
      </w:r>
      <w:r w:rsidRPr="0012310C">
        <w:rPr>
          <w:rFonts w:ascii="Public Sans" w:hAnsi="Public Sans"/>
          <w:sz w:val="16"/>
          <w:szCs w:val="16"/>
        </w:rPr>
        <w:t>information, and</w:t>
      </w:r>
      <w:r w:rsidRPr="0012310C">
        <w:rPr>
          <w:rFonts w:ascii="Public Sans" w:hAnsi="Public Sans"/>
          <w:sz w:val="16"/>
          <w:szCs w:val="16"/>
        </w:rPr>
        <w:t xml:space="preserve"> only shares it outside of the NCUA if required by law or regulation. For additional information, please contact </w:t>
      </w:r>
      <w:hyperlink r:id="rId10" w:history="1">
        <w:r w:rsidRPr="0012310C">
          <w:rPr>
            <w:rStyle w:val="Hyperlink"/>
            <w:rFonts w:ascii="Public Sans" w:hAnsi="Public Sans"/>
            <w:sz w:val="16"/>
            <w:szCs w:val="16"/>
          </w:rPr>
          <w:t>privacy@ncua.gov</w:t>
        </w:r>
      </w:hyperlink>
      <w:r w:rsidRPr="0012310C">
        <w:rPr>
          <w:rFonts w:ascii="Public Sans" w:hAnsi="Public Sans"/>
          <w:sz w:val="16"/>
          <w:szCs w:val="16"/>
        </w:rPr>
        <w:t>.</w:t>
      </w:r>
    </w:p>
    <w:p w:rsidR="00044931" w:rsidRPr="0012310C" w:rsidP="0012310C" w14:paraId="2622EB3B" w14:textId="77777777">
      <w:pPr>
        <w:rPr>
          <w:rFonts w:ascii="Public Sans" w:hAnsi="Public Sans"/>
          <w:sz w:val="16"/>
          <w:szCs w:val="16"/>
        </w:rPr>
      </w:pPr>
    </w:p>
    <w:p w:rsidR="00463E84" w:rsidRPr="0012310C" w:rsidP="00463E84" w14:paraId="16DA6BB7" w14:textId="77777777">
      <w:pPr>
        <w:rPr>
          <w:rFonts w:ascii="Public Sans" w:hAnsi="Public Sans"/>
          <w:sz w:val="16"/>
          <w:szCs w:val="16"/>
        </w:rPr>
      </w:pPr>
      <w:r w:rsidRPr="0012310C">
        <w:rPr>
          <w:rFonts w:ascii="Public Sans" w:hAnsi="Public Sans"/>
          <w:sz w:val="16"/>
          <w:szCs w:val="16"/>
        </w:rPr>
        <w:t>Paperwork Reduction Act Statement: According to the Paperwork Reduction Act of 1995, an agency may not conduct or sponsor an information collection, and a person is not required to respond to this information unless it displays a valid OMB control number. The control number for this collection is 3133-0138. The time required to complete this collection of information is estimated to average 10 minutes per response. Comments concerning the accuracy of this burden estimate and or any other aspect of this information collection, including suggestions for reducing this burden should be addressed to the National Credit Union Administration, 1775 Duke Street, Alexandria, Virginia 22314.</w:t>
      </w:r>
    </w:p>
    <w:p w:rsidR="00463E84" w:rsidRPr="0012310C" w:rsidP="00463E84" w14:paraId="546314C2" w14:textId="77777777">
      <w:pPr>
        <w:rPr>
          <w:rFonts w:ascii="Public Sans" w:hAnsi="Public Sans"/>
          <w:sz w:val="18"/>
          <w:szCs w:val="18"/>
        </w:rPr>
      </w:pPr>
    </w:p>
    <w:p w:rsidR="00073E34" w:rsidRPr="00421746" w:rsidP="00044931" w14:paraId="05C907EB" w14:textId="77777777">
      <w:pPr>
        <w:rPr>
          <w:rFonts w:ascii="Public Sans" w:hAnsi="Public Sans"/>
        </w:rPr>
      </w:pPr>
    </w:p>
    <w:sectPr w:rsidSect="00044931">
      <w:headerReference w:type="even" r:id="rId11"/>
      <w:headerReference w:type="default" r:id="rId12"/>
      <w:footerReference w:type="even" r:id="rId13"/>
      <w:footerReference w:type="default" r:id="rId14"/>
      <w:headerReference w:type="first" r:id="rId15"/>
      <w:footerReference w:type="first" r:id="rId16"/>
      <w:pgSz w:w="12240" w:h="15840" w:code="1"/>
      <w:pgMar w:top="2246" w:right="1440" w:bottom="1440" w:left="1440" w:header="288" w:footer="144"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2414" w:rsidP="000064AD" w14:paraId="4A217323" w14:textId="77777777">
      <w:r>
        <w:separator/>
      </w:r>
    </w:p>
    <w:p w:rsidR="00842414" w14:paraId="004AF54A" w14:textId="77777777"/>
  </w:endnote>
  <w:endnote w:type="continuationSeparator" w:id="1">
    <w:p w:rsidR="00842414" w:rsidP="000064AD" w14:paraId="545FDDA9" w14:textId="77777777">
      <w:r>
        <w:continuationSeparator/>
      </w:r>
    </w:p>
    <w:p w:rsidR="00842414" w14:paraId="7CC772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9738D4" w:rsidP="00017CC2" w14:paraId="499B8FFB" w14:textId="77777777">
    <w:pPr>
      <w:pStyle w:val="Footer"/>
      <w:framePr w:w="669" w:h="504" w:hRule="exact" w:wrap="around" w:vAnchor="text" w:hAnchor="page" w:x="5244" w:y="-393"/>
      <w:jc w:val="right"/>
      <w:rPr>
        <w:rStyle w:val="PageNumber"/>
        <w:rFonts w:asciiTheme="majorHAnsi" w:hAnsiTheme="majorHAnsi"/>
        <w:color w:val="FFFFFF"/>
      </w:rPr>
    </w:pPr>
    <w:r>
      <w:rPr>
        <w:rStyle w:val="PageNumber"/>
        <w:rFonts w:asciiTheme="majorHAnsi" w:hAnsiTheme="majorHAnsi"/>
        <w:color w:val="FFFFFF"/>
      </w:rPr>
      <w:fldChar w:fldCharType="begin"/>
    </w:r>
    <w:r>
      <w:rPr>
        <w:rStyle w:val="PageNumber"/>
        <w:rFonts w:asciiTheme="majorHAnsi" w:hAnsiTheme="majorHAnsi"/>
        <w:color w:val="FFFFFF"/>
      </w:rPr>
      <w:instrText xml:space="preserve"> PAGE  \* Arabic </w:instrText>
    </w:r>
    <w:r>
      <w:rPr>
        <w:rStyle w:val="PageNumber"/>
        <w:rFonts w:asciiTheme="majorHAnsi" w:hAnsiTheme="majorHAnsi"/>
        <w:color w:val="FFFFFF"/>
      </w:rPr>
      <w:fldChar w:fldCharType="separate"/>
    </w:r>
    <w:r w:rsidR="00017CC2">
      <w:rPr>
        <w:rStyle w:val="PageNumber"/>
        <w:rFonts w:asciiTheme="majorHAnsi" w:hAnsiTheme="majorHAnsi"/>
        <w:noProof/>
        <w:color w:val="FFFFFF"/>
      </w:rPr>
      <w:t>2</w:t>
    </w:r>
    <w:r>
      <w:rPr>
        <w:rStyle w:val="PageNumber"/>
        <w:rFonts w:asciiTheme="majorHAnsi" w:hAnsiTheme="majorHAnsi"/>
        <w:color w:val="FFFFFF"/>
      </w:rPr>
      <w:fldChar w:fldCharType="end"/>
    </w:r>
  </w:p>
  <w:p w:rsidR="00671B3A" w:rsidRPr="009738D4" w:rsidP="008B6438" w14:paraId="6FEF7F86" w14:textId="77777777">
    <w:pPr>
      <w:pStyle w:val="Footer"/>
      <w:tabs>
        <w:tab w:val="clear" w:pos="4320"/>
        <w:tab w:val="right" w:pos="8280"/>
        <w:tab w:val="clear" w:pos="8640"/>
      </w:tabs>
      <w:ind w:right="360" w:firstLine="360"/>
      <w:rPr>
        <w:rFonts w:asciiTheme="majorHAnsi" w:hAnsiTheme="majorHAnsi"/>
      </w:rPr>
    </w:pPr>
    <w:r w:rsidRPr="009738D4">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2862559</wp:posOffset>
              </wp:positionH>
              <wp:positionV relativeFrom="paragraph">
                <wp:posOffset>-305435</wp:posOffset>
              </wp:positionV>
              <wp:extent cx="2881312" cy="334010"/>
              <wp:effectExtent l="0" t="0" r="0" b="889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1312"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E636AB" w:rsidP="00017CC2" w14:textId="77777777">
                          <w:pPr>
                            <w:rPr>
                              <w:rFonts w:asciiTheme="majorHAnsi" w:hAnsiTheme="majorHAnsi"/>
                            </w:rPr>
                          </w:pPr>
                          <w:r>
                            <w:rPr>
                              <w:rFonts w:asciiTheme="majorHAnsi" w:hAnsiTheme="majorHAnsi" w:cs="Calibri"/>
                              <w:color w:val="FFFFFF"/>
                            </w:rPr>
                            <w:t>Report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0" type="#_x0000_t202" style="width:226.85pt;height:26.3pt;margin-top:-24.05pt;margin-left:225.4pt;mso-height-percent:0;mso-height-relative:margin;mso-width-percent:0;mso-width-relative:margin;mso-wrap-distance-bottom:0;mso-wrap-distance-left:9pt;mso-wrap-distance-right:9pt;mso-wrap-distance-top:0;mso-wrap-style:square;position:absolute;visibility:visible;v-text-anchor:top;z-index:251663360" filled="f" stroked="f">
              <v:textbox>
                <w:txbxContent>
                  <w:p w:rsidR="00671B3A" w:rsidRPr="00E636AB" w:rsidP="00017CC2" w14:paraId="1BDF1A19" w14:textId="77777777">
                    <w:pPr>
                      <w:rPr>
                        <w:rFonts w:asciiTheme="majorHAnsi" w:hAnsiTheme="majorHAnsi"/>
                      </w:rPr>
                    </w:pPr>
                    <w:r>
                      <w:rPr>
                        <w:rFonts w:asciiTheme="majorHAnsi" w:hAnsiTheme="majorHAnsi" w:cs="Calibri"/>
                        <w:color w:val="FFFFFF"/>
                      </w:rPr>
                      <w:t>Report Name</w:t>
                    </w:r>
                  </w:p>
                </w:txbxContent>
              </v:textbox>
            </v:shape>
          </w:pict>
        </mc:Fallback>
      </mc:AlternateContent>
    </w:r>
    <w:r>
      <w:rPr>
        <w:rFonts w:asciiTheme="majorHAnsi" w:hAnsiTheme="majorHAnsi"/>
        <w:noProof/>
      </w:rPr>
      <w:drawing>
        <wp:anchor distT="0" distB="0" distL="114300" distR="114300" simplePos="0" relativeHeight="251665408" behindDoc="1" locked="0" layoutInCell="1" allowOverlap="1">
          <wp:simplePos x="0" y="0"/>
          <wp:positionH relativeFrom="page">
            <wp:align>right</wp:align>
          </wp:positionH>
          <wp:positionV relativeFrom="paragraph">
            <wp:posOffset>-484779</wp:posOffset>
          </wp:positionV>
          <wp:extent cx="7772400" cy="740098"/>
          <wp:effectExtent l="0" t="0" r="0" b="3175"/>
          <wp:wrapNone/>
          <wp:docPr id="60" name="Picture 6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39775"/>
                  </a:xfrm>
                  <a:prstGeom prst="rect">
                    <a:avLst/>
                  </a:prstGeom>
                </pic:spPr>
              </pic:pic>
            </a:graphicData>
          </a:graphic>
          <wp14:sizeRelH relativeFrom="margin">
            <wp14:pctWidth>0</wp14:pctWidth>
          </wp14:sizeRelH>
          <wp14:sizeRelV relativeFrom="margin">
            <wp14:pctHeight>0</wp14:pctHeight>
          </wp14:sizeRelV>
        </wp:anchor>
      </w:drawing>
    </w:r>
    <w:r w:rsidRPr="009738D4">
      <w:rPr>
        <w:rFonts w:asciiTheme="majorHAnsi" w:hAnsiTheme="majorHAnsi"/>
        <w:noProof/>
      </w:rPr>
      <mc:AlternateContent>
        <mc:Choice Requires="wps">
          <w:drawing>
            <wp:anchor distT="0" distB="0" distL="114300" distR="114300" simplePos="0" relativeHeight="251658240" behindDoc="1" locked="0" layoutInCell="1" allowOverlap="1">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216" cy="292608"/>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CF23CC" w:rsidP="00A156BB"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2051" type="#_x0000_t202" style="width:496.1pt;height:23.05pt;margin-top:-14.8pt;margin-left:39.6pt;mso-height-percent:0;mso-height-relative:margin;mso-width-percent:0;mso-width-relative:margin;mso-wrap-distance-bottom:0;mso-wrap-distance-left:9pt;mso-wrap-distance-right:9pt;mso-wrap-distance-top:0;mso-wrap-style:square;position:absolute;visibility:visible;v-text-anchor:top;z-index:-251657216" filled="f" stroked="f">
              <v:textbox>
                <w:txbxContent>
                  <w:p w:rsidR="00671B3A" w:rsidRPr="00CF23CC" w:rsidP="00A156BB" w14:paraId="617BBB91"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62D783D0"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2C7FB3" w:rsidP="00017CC2" w14:paraId="537FF047" w14:textId="77777777">
    <w:pPr>
      <w:pStyle w:val="Footer"/>
      <w:framePr w:w="427" w:h="773" w:hRule="exact" w:wrap="around" w:vAnchor="text" w:hAnchor="page" w:x="5509" w:y="-416"/>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053EDD">
      <w:rPr>
        <w:rStyle w:val="PageNumber"/>
        <w:noProof/>
        <w:color w:val="FFFFFF"/>
      </w:rPr>
      <w:t>2</w:t>
    </w:r>
    <w:r w:rsidRPr="002C7FB3">
      <w:rPr>
        <w:rStyle w:val="PageNumber"/>
        <w:color w:val="FFFFFF"/>
      </w:rPr>
      <w:fldChar w:fldCharType="end"/>
    </w:r>
  </w:p>
  <w:p w:rsidR="00671B3A" w:rsidP="00A156BB" w14:paraId="6E31C7C8" w14:textId="77777777">
    <w:pPr>
      <w:pStyle w:val="Footer"/>
      <w:tabs>
        <w:tab w:val="clear" w:pos="4320"/>
        <w:tab w:val="center" w:pos="5715"/>
        <w:tab w:val="clear" w:pos="8640"/>
        <w:tab w:val="right" w:pos="11430"/>
      </w:tabs>
      <w:ind w:right="360" w:firstLine="360"/>
    </w:pPr>
    <w:r>
      <w:rPr>
        <w:noProof/>
      </w:rPr>
      <mc:AlternateContent>
        <mc:Choice Requires="wps">
          <w:drawing>
            <wp:anchor distT="0" distB="0" distL="114300" distR="114300" simplePos="0" relativeHeight="251660288" behindDoc="0" locked="0" layoutInCell="1" allowOverlap="1">
              <wp:simplePos x="0" y="0"/>
              <wp:positionH relativeFrom="column">
                <wp:posOffset>2674620</wp:posOffset>
              </wp:positionH>
              <wp:positionV relativeFrom="paragraph">
                <wp:posOffset>-415925</wp:posOffset>
              </wp:positionV>
              <wp:extent cx="3733800" cy="59436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3800" cy="59436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3F779E" w:rsidRPr="00421746" w:rsidP="003F779E" w14:textId="77777777">
                          <w:pPr>
                            <w:jc w:val="center"/>
                            <w:rPr>
                              <w:rFonts w:ascii="Public Sans" w:hAnsi="Public Sans" w:cs="Calibri"/>
                              <w:color w:val="FFFFFF"/>
                              <w:sz w:val="22"/>
                              <w:szCs w:val="22"/>
                            </w:rPr>
                          </w:pPr>
                          <w:r w:rsidRPr="00421746">
                            <w:rPr>
                              <w:rFonts w:ascii="Public Sans" w:hAnsi="Public Sans" w:cs="Calibri"/>
                              <w:color w:val="FFFFFF"/>
                              <w:sz w:val="22"/>
                              <w:szCs w:val="22"/>
                            </w:rPr>
                            <w:t>Office of Credit Union Resources and Expansion</w:t>
                          </w:r>
                        </w:p>
                        <w:p w:rsidR="00671B3A" w:rsidRPr="00421746" w:rsidP="003F779E" w14:textId="6F5C7131">
                          <w:pPr>
                            <w:jc w:val="center"/>
                            <w:rPr>
                              <w:rFonts w:ascii="Public Sans" w:hAnsi="Public Sans" w:cs="Calibri"/>
                              <w:color w:val="FFFFFF"/>
                              <w:sz w:val="22"/>
                              <w:szCs w:val="22"/>
                            </w:rPr>
                          </w:pPr>
                          <w:r w:rsidRPr="00421746">
                            <w:rPr>
                              <w:rFonts w:ascii="Public Sans" w:hAnsi="Public Sans" w:cs="Calibri"/>
                              <w:color w:val="FFFFFF"/>
                              <w:sz w:val="22"/>
                              <w:szCs w:val="22"/>
                            </w:rPr>
                            <w:t>CDRLF Promissory Note</w:t>
                          </w:r>
                        </w:p>
                        <w:p w:rsidR="00077C93" w:rsidRPr="00421746" w:rsidP="00077C93" w14:textId="77777777">
                          <w:pPr>
                            <w:jc w:val="center"/>
                            <w:rPr>
                              <w:rFonts w:ascii="Public Sans" w:hAnsi="Public Sans" w:cs="Calibri"/>
                              <w:color w:val="FFFFFF"/>
                              <w:sz w:val="14"/>
                              <w:szCs w:val="22"/>
                            </w:rPr>
                          </w:pPr>
                          <w:r w:rsidRPr="00421746">
                            <w:rPr>
                              <w:rFonts w:ascii="Public Sans" w:hAnsi="Public Sans" w:cs="Calibri"/>
                              <w:color w:val="FFFFFF"/>
                              <w:sz w:val="14"/>
                              <w:szCs w:val="22"/>
                            </w:rPr>
                            <w:t>OMB Control Number 3133-0138</w:t>
                          </w:r>
                        </w:p>
                        <w:p w:rsidR="00077C93" w:rsidRPr="003F779E" w:rsidP="003F779E" w14:textId="77777777">
                          <w:pPr>
                            <w:jc w:val="center"/>
                            <w:rPr>
                              <w:rFonts w:asciiTheme="majorHAnsi" w:hAnsiTheme="majorHAnsi" w:cs="Calibri"/>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52" type="#_x0000_t202" style="width:294pt;height:46.8pt;margin-top:-32.75pt;margin-left:210.6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3F779E" w:rsidRPr="00421746" w:rsidP="003F779E" w14:paraId="79B8EB13" w14:textId="77777777">
                    <w:pPr>
                      <w:jc w:val="center"/>
                      <w:rPr>
                        <w:rFonts w:ascii="Public Sans" w:hAnsi="Public Sans" w:cs="Calibri"/>
                        <w:color w:val="FFFFFF"/>
                        <w:sz w:val="22"/>
                        <w:szCs w:val="22"/>
                      </w:rPr>
                    </w:pPr>
                    <w:r w:rsidRPr="00421746">
                      <w:rPr>
                        <w:rFonts w:ascii="Public Sans" w:hAnsi="Public Sans" w:cs="Calibri"/>
                        <w:color w:val="FFFFFF"/>
                        <w:sz w:val="22"/>
                        <w:szCs w:val="22"/>
                      </w:rPr>
                      <w:t>Office of Credit Union Resources and Expansion</w:t>
                    </w:r>
                  </w:p>
                  <w:p w:rsidR="00671B3A" w:rsidRPr="00421746" w:rsidP="003F779E" w14:paraId="461F2DFE" w14:textId="6F5C7131">
                    <w:pPr>
                      <w:jc w:val="center"/>
                      <w:rPr>
                        <w:rFonts w:ascii="Public Sans" w:hAnsi="Public Sans" w:cs="Calibri"/>
                        <w:color w:val="FFFFFF"/>
                        <w:sz w:val="22"/>
                        <w:szCs w:val="22"/>
                      </w:rPr>
                    </w:pPr>
                    <w:r w:rsidRPr="00421746">
                      <w:rPr>
                        <w:rFonts w:ascii="Public Sans" w:hAnsi="Public Sans" w:cs="Calibri"/>
                        <w:color w:val="FFFFFF"/>
                        <w:sz w:val="22"/>
                        <w:szCs w:val="22"/>
                      </w:rPr>
                      <w:t>CDRLF Promissory Note</w:t>
                    </w:r>
                  </w:p>
                  <w:p w:rsidR="00077C93" w:rsidRPr="00421746" w:rsidP="00077C93" w14:paraId="3534327B" w14:textId="77777777">
                    <w:pPr>
                      <w:jc w:val="center"/>
                      <w:rPr>
                        <w:rFonts w:ascii="Public Sans" w:hAnsi="Public Sans" w:cs="Calibri"/>
                        <w:color w:val="FFFFFF"/>
                        <w:sz w:val="14"/>
                        <w:szCs w:val="22"/>
                      </w:rPr>
                    </w:pPr>
                    <w:r w:rsidRPr="00421746">
                      <w:rPr>
                        <w:rFonts w:ascii="Public Sans" w:hAnsi="Public Sans" w:cs="Calibri"/>
                        <w:color w:val="FFFFFF"/>
                        <w:sz w:val="14"/>
                        <w:szCs w:val="22"/>
                      </w:rPr>
                      <w:t>OMB Control Number 3133-0138</w:t>
                    </w:r>
                  </w:p>
                  <w:p w:rsidR="00077C93" w:rsidRPr="003F779E" w:rsidP="003F779E" w14:paraId="2E815DEB" w14:textId="77777777">
                    <w:pPr>
                      <w:jc w:val="center"/>
                      <w:rPr>
                        <w:rFonts w:asciiTheme="majorHAnsi" w:hAnsiTheme="majorHAnsi" w:cs="Calibri"/>
                        <w:color w:val="FFFFFF"/>
                      </w:rPr>
                    </w:pPr>
                  </w:p>
                </w:txbxContent>
              </v:textbox>
            </v:shape>
          </w:pict>
        </mc:Fallback>
      </mc:AlternateContent>
    </w:r>
    <w:r w:rsidR="00017CC2">
      <w:rPr>
        <w:noProof/>
      </w:rPr>
      <w:drawing>
        <wp:anchor distT="0" distB="0" distL="114300" distR="114300" simplePos="0" relativeHeight="251664384" behindDoc="1" locked="0" layoutInCell="1" allowOverlap="1">
          <wp:simplePos x="0" y="0"/>
          <wp:positionH relativeFrom="page">
            <wp:align>right</wp:align>
          </wp:positionH>
          <wp:positionV relativeFrom="paragraph">
            <wp:posOffset>-484097</wp:posOffset>
          </wp:positionV>
          <wp:extent cx="7769860" cy="739856"/>
          <wp:effectExtent l="0" t="0" r="2540" b="3175"/>
          <wp:wrapNone/>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9860" cy="73985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B961C7" w:rsidP="00FA65B3" w14:paraId="13E2D6FD" w14:textId="77777777">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3E458B">
      <w:rPr>
        <w:rStyle w:val="PageNumber"/>
        <w:noProof/>
        <w:color w:val="FFFFFF"/>
      </w:rPr>
      <w:t>0</w:t>
    </w:r>
    <w:r w:rsidRPr="00B961C7">
      <w:rPr>
        <w:rStyle w:val="PageNumber"/>
        <w:color w:val="FFFFFF"/>
      </w:rPr>
      <w:fldChar w:fldCharType="end"/>
    </w:r>
  </w:p>
  <w:p w:rsidR="00671B3A" w:rsidP="00C52068" w14:paraId="005E6668" w14:textId="77777777">
    <w:pPr>
      <w:pStyle w:val="Footer"/>
      <w:tabs>
        <w:tab w:val="clear" w:pos="4320"/>
        <w:tab w:val="center" w:pos="5715"/>
        <w:tab w:val="clear" w:pos="8640"/>
        <w:tab w:val="right" w:pos="114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2414" w:rsidP="000064AD" w14:paraId="4CB2A5E0" w14:textId="77777777">
      <w:r>
        <w:separator/>
      </w:r>
    </w:p>
    <w:p w:rsidR="00842414" w14:paraId="7C926DD2" w14:textId="77777777"/>
  </w:footnote>
  <w:footnote w:type="continuationSeparator" w:id="1">
    <w:p w:rsidR="00842414" w:rsidP="000064AD" w14:paraId="4D7FC370" w14:textId="77777777">
      <w:r>
        <w:continuationSeparator/>
      </w:r>
    </w:p>
    <w:p w:rsidR="00842414" w14:paraId="397980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P="004D3155" w14:paraId="5C5D19D2" w14:textId="77777777">
    <w:pPr>
      <w:pStyle w:val="Heade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-182831</wp:posOffset>
          </wp:positionV>
          <wp:extent cx="7772400" cy="1163664"/>
          <wp:effectExtent l="0" t="0" r="0" b="0"/>
          <wp:wrapNone/>
          <wp:docPr id="59" name="Picture 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3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656230" w:rsidP="00656230" w14:paraId="7663A8F8" w14:textId="72EA290E">
    <w:pPr>
      <w:pStyle w:val="Header"/>
    </w:pPr>
    <w:sdt>
      <w:sdtPr>
        <w:id w:val="94658487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width:461.85pt;height:197.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SAMPLE"/>
              <w10:wrap anchorx="margin" anchory="margin"/>
            </v:shape>
          </w:pict>
        </w:r>
      </w:sdtContent>
    </w:sdt>
    <w:r w:rsidR="00656230">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-182880</wp:posOffset>
          </wp:positionV>
          <wp:extent cx="7770251" cy="1163343"/>
          <wp:effectExtent l="0" t="0" r="2540" b="0"/>
          <wp:wrapNone/>
          <wp:docPr id="54" name="Picture 5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0251" cy="116334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C8B" w14:paraId="42162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A02AD"/>
    <w:multiLevelType w:val="hybridMultilevel"/>
    <w:tmpl w:val="C060CA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9574FFB"/>
    <w:multiLevelType w:val="hybridMultilevel"/>
    <w:tmpl w:val="B5B08DDE"/>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6136A2"/>
    <w:multiLevelType w:val="hybridMultilevel"/>
    <w:tmpl w:val="80549FE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C7050"/>
    <w:multiLevelType w:val="hybridMultilevel"/>
    <w:tmpl w:val="267EF7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E44DC4"/>
    <w:multiLevelType w:val="hybridMultilevel"/>
    <w:tmpl w:val="5060CF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D3040D3"/>
    <w:multiLevelType w:val="hybridMultilevel"/>
    <w:tmpl w:val="F30CC2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16519D0"/>
    <w:multiLevelType w:val="hybridMultilevel"/>
    <w:tmpl w:val="DB18ADA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7">
    <w:nsid w:val="32D71660"/>
    <w:multiLevelType w:val="hybridMultilevel"/>
    <w:tmpl w:val="7AC8E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A25702"/>
    <w:multiLevelType w:val="hybridMultilevel"/>
    <w:tmpl w:val="B224962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B027950"/>
    <w:multiLevelType w:val="hybridMultilevel"/>
    <w:tmpl w:val="80549FE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967DFE"/>
    <w:multiLevelType w:val="hybridMultilevel"/>
    <w:tmpl w:val="F90E10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B46A5E"/>
    <w:multiLevelType w:val="hybridMultilevel"/>
    <w:tmpl w:val="D9763D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14">
    <w:nsid w:val="7C034DA8"/>
    <w:multiLevelType w:val="hybridMultilevel"/>
    <w:tmpl w:val="015227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EC46A89"/>
    <w:multiLevelType w:val="hybridMultilevel"/>
    <w:tmpl w:val="B058BA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2665765">
    <w:abstractNumId w:val="11"/>
  </w:num>
  <w:num w:numId="2" w16cid:durableId="1696999762">
    <w:abstractNumId w:val="13"/>
  </w:num>
  <w:num w:numId="3" w16cid:durableId="137572287">
    <w:abstractNumId w:val="14"/>
  </w:num>
  <w:num w:numId="4" w16cid:durableId="1916740025">
    <w:abstractNumId w:val="5"/>
  </w:num>
  <w:num w:numId="5" w16cid:durableId="337851609">
    <w:abstractNumId w:val="4"/>
  </w:num>
  <w:num w:numId="6" w16cid:durableId="348796395">
    <w:abstractNumId w:val="1"/>
  </w:num>
  <w:num w:numId="7" w16cid:durableId="1459641987">
    <w:abstractNumId w:val="3"/>
  </w:num>
  <w:num w:numId="8" w16cid:durableId="374084128">
    <w:abstractNumId w:val="15"/>
  </w:num>
  <w:num w:numId="9" w16cid:durableId="1943416741">
    <w:abstractNumId w:val="0"/>
  </w:num>
  <w:num w:numId="10" w16cid:durableId="1253467832">
    <w:abstractNumId w:val="10"/>
  </w:num>
  <w:num w:numId="11" w16cid:durableId="765542500">
    <w:abstractNumId w:val="8"/>
  </w:num>
  <w:num w:numId="12" w16cid:durableId="1973362270">
    <w:abstractNumId w:val="12"/>
  </w:num>
  <w:num w:numId="13" w16cid:durableId="364403816">
    <w:abstractNumId w:val="7"/>
  </w:num>
  <w:num w:numId="14" w16cid:durableId="1541937164">
    <w:abstractNumId w:val="9"/>
  </w:num>
  <w:num w:numId="15" w16cid:durableId="858541900">
    <w:abstractNumId w:val="2"/>
  </w:num>
  <w:num w:numId="16" w16cid:durableId="34170696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D8"/>
    <w:rsid w:val="00002BBB"/>
    <w:rsid w:val="00002BC2"/>
    <w:rsid w:val="00003E1D"/>
    <w:rsid w:val="000055AC"/>
    <w:rsid w:val="000064AD"/>
    <w:rsid w:val="00007B44"/>
    <w:rsid w:val="000153BC"/>
    <w:rsid w:val="000161E0"/>
    <w:rsid w:val="000167D0"/>
    <w:rsid w:val="00017CC2"/>
    <w:rsid w:val="00021565"/>
    <w:rsid w:val="000262AB"/>
    <w:rsid w:val="00026910"/>
    <w:rsid w:val="00030601"/>
    <w:rsid w:val="000311EC"/>
    <w:rsid w:val="00031DB0"/>
    <w:rsid w:val="0003341B"/>
    <w:rsid w:val="000339CE"/>
    <w:rsid w:val="00040EB4"/>
    <w:rsid w:val="000437DE"/>
    <w:rsid w:val="00044931"/>
    <w:rsid w:val="00046DE1"/>
    <w:rsid w:val="00050794"/>
    <w:rsid w:val="0005291C"/>
    <w:rsid w:val="00053024"/>
    <w:rsid w:val="00053EDD"/>
    <w:rsid w:val="00063B77"/>
    <w:rsid w:val="00063BC7"/>
    <w:rsid w:val="000704A6"/>
    <w:rsid w:val="000727F5"/>
    <w:rsid w:val="00073E34"/>
    <w:rsid w:val="0007478F"/>
    <w:rsid w:val="000759D2"/>
    <w:rsid w:val="00077C93"/>
    <w:rsid w:val="00084267"/>
    <w:rsid w:val="000917D0"/>
    <w:rsid w:val="0009500E"/>
    <w:rsid w:val="00095013"/>
    <w:rsid w:val="000A02D6"/>
    <w:rsid w:val="000A31DF"/>
    <w:rsid w:val="000A5337"/>
    <w:rsid w:val="000A7D61"/>
    <w:rsid w:val="000B0510"/>
    <w:rsid w:val="000B2C43"/>
    <w:rsid w:val="000B35BF"/>
    <w:rsid w:val="000B381D"/>
    <w:rsid w:val="000B3C31"/>
    <w:rsid w:val="000C0997"/>
    <w:rsid w:val="000C37E4"/>
    <w:rsid w:val="000C4FC6"/>
    <w:rsid w:val="000C5F3E"/>
    <w:rsid w:val="000C71C2"/>
    <w:rsid w:val="000D33D9"/>
    <w:rsid w:val="000D7362"/>
    <w:rsid w:val="000E0240"/>
    <w:rsid w:val="000E0FED"/>
    <w:rsid w:val="000E3D5C"/>
    <w:rsid w:val="000E4C98"/>
    <w:rsid w:val="000E6712"/>
    <w:rsid w:val="000E6AB1"/>
    <w:rsid w:val="000F33E1"/>
    <w:rsid w:val="000F4279"/>
    <w:rsid w:val="001028BF"/>
    <w:rsid w:val="00105B9A"/>
    <w:rsid w:val="00110F68"/>
    <w:rsid w:val="00113CAB"/>
    <w:rsid w:val="00117C5A"/>
    <w:rsid w:val="0012044D"/>
    <w:rsid w:val="00120BC9"/>
    <w:rsid w:val="0012310C"/>
    <w:rsid w:val="00124D89"/>
    <w:rsid w:val="001259C4"/>
    <w:rsid w:val="00127982"/>
    <w:rsid w:val="001306BC"/>
    <w:rsid w:val="00133536"/>
    <w:rsid w:val="00146929"/>
    <w:rsid w:val="00147303"/>
    <w:rsid w:val="00152CD4"/>
    <w:rsid w:val="00164314"/>
    <w:rsid w:val="00166E30"/>
    <w:rsid w:val="00174074"/>
    <w:rsid w:val="0017530B"/>
    <w:rsid w:val="00180540"/>
    <w:rsid w:val="001812CB"/>
    <w:rsid w:val="001866C0"/>
    <w:rsid w:val="00186798"/>
    <w:rsid w:val="0019598C"/>
    <w:rsid w:val="001A237F"/>
    <w:rsid w:val="001A4FA8"/>
    <w:rsid w:val="001A6803"/>
    <w:rsid w:val="001B0223"/>
    <w:rsid w:val="001B0A23"/>
    <w:rsid w:val="001B2C5D"/>
    <w:rsid w:val="001B587B"/>
    <w:rsid w:val="001B5AA6"/>
    <w:rsid w:val="001C0924"/>
    <w:rsid w:val="001C5EE2"/>
    <w:rsid w:val="001D1026"/>
    <w:rsid w:val="001D18B9"/>
    <w:rsid w:val="001D5B80"/>
    <w:rsid w:val="001E0130"/>
    <w:rsid w:val="001E40F5"/>
    <w:rsid w:val="001E64C0"/>
    <w:rsid w:val="001F04C6"/>
    <w:rsid w:val="001F2A98"/>
    <w:rsid w:val="001F705A"/>
    <w:rsid w:val="001F7EA6"/>
    <w:rsid w:val="0020034F"/>
    <w:rsid w:val="00203D79"/>
    <w:rsid w:val="00205A42"/>
    <w:rsid w:val="00207716"/>
    <w:rsid w:val="00207B32"/>
    <w:rsid w:val="00212890"/>
    <w:rsid w:val="0021393F"/>
    <w:rsid w:val="0021400C"/>
    <w:rsid w:val="00214026"/>
    <w:rsid w:val="00214B75"/>
    <w:rsid w:val="0021568C"/>
    <w:rsid w:val="00216296"/>
    <w:rsid w:val="002177D8"/>
    <w:rsid w:val="00220AF1"/>
    <w:rsid w:val="00220EDC"/>
    <w:rsid w:val="0022172C"/>
    <w:rsid w:val="00223EE7"/>
    <w:rsid w:val="00223EF0"/>
    <w:rsid w:val="002250CE"/>
    <w:rsid w:val="0022527C"/>
    <w:rsid w:val="00230927"/>
    <w:rsid w:val="00230A0A"/>
    <w:rsid w:val="0023399E"/>
    <w:rsid w:val="00233F6F"/>
    <w:rsid w:val="00236616"/>
    <w:rsid w:val="00236DDE"/>
    <w:rsid w:val="002375A8"/>
    <w:rsid w:val="002376A7"/>
    <w:rsid w:val="0024035F"/>
    <w:rsid w:val="00240F05"/>
    <w:rsid w:val="0024149C"/>
    <w:rsid w:val="0024381E"/>
    <w:rsid w:val="00244FE3"/>
    <w:rsid w:val="002532AD"/>
    <w:rsid w:val="002541AB"/>
    <w:rsid w:val="002549D8"/>
    <w:rsid w:val="002570AB"/>
    <w:rsid w:val="00262333"/>
    <w:rsid w:val="00271F62"/>
    <w:rsid w:val="0027207A"/>
    <w:rsid w:val="00272CAD"/>
    <w:rsid w:val="00273443"/>
    <w:rsid w:val="00275AF1"/>
    <w:rsid w:val="002764DC"/>
    <w:rsid w:val="002826CA"/>
    <w:rsid w:val="002836FB"/>
    <w:rsid w:val="00283906"/>
    <w:rsid w:val="00290FED"/>
    <w:rsid w:val="00293F3B"/>
    <w:rsid w:val="00296A5B"/>
    <w:rsid w:val="0029786E"/>
    <w:rsid w:val="002A0F8D"/>
    <w:rsid w:val="002A3314"/>
    <w:rsid w:val="002A5319"/>
    <w:rsid w:val="002A6EC7"/>
    <w:rsid w:val="002B062A"/>
    <w:rsid w:val="002B0F77"/>
    <w:rsid w:val="002B1F64"/>
    <w:rsid w:val="002B41D1"/>
    <w:rsid w:val="002B5BD3"/>
    <w:rsid w:val="002B5EBD"/>
    <w:rsid w:val="002B6C23"/>
    <w:rsid w:val="002C38A2"/>
    <w:rsid w:val="002C4093"/>
    <w:rsid w:val="002C64D3"/>
    <w:rsid w:val="002C65C9"/>
    <w:rsid w:val="002C7FB3"/>
    <w:rsid w:val="002D292E"/>
    <w:rsid w:val="002D4594"/>
    <w:rsid w:val="002D4C62"/>
    <w:rsid w:val="002D5261"/>
    <w:rsid w:val="002D6483"/>
    <w:rsid w:val="002E07FB"/>
    <w:rsid w:val="002E196B"/>
    <w:rsid w:val="002E2038"/>
    <w:rsid w:val="002E5972"/>
    <w:rsid w:val="002E7115"/>
    <w:rsid w:val="002E755C"/>
    <w:rsid w:val="002F155F"/>
    <w:rsid w:val="002F2213"/>
    <w:rsid w:val="002F2980"/>
    <w:rsid w:val="002F3ABD"/>
    <w:rsid w:val="002F4059"/>
    <w:rsid w:val="002F5403"/>
    <w:rsid w:val="002F5BC3"/>
    <w:rsid w:val="002F6104"/>
    <w:rsid w:val="00300ECB"/>
    <w:rsid w:val="003014A3"/>
    <w:rsid w:val="00303050"/>
    <w:rsid w:val="00306075"/>
    <w:rsid w:val="00306DB4"/>
    <w:rsid w:val="003113CA"/>
    <w:rsid w:val="00316D36"/>
    <w:rsid w:val="003212F1"/>
    <w:rsid w:val="00323849"/>
    <w:rsid w:val="00324FC7"/>
    <w:rsid w:val="0032556A"/>
    <w:rsid w:val="00325BEA"/>
    <w:rsid w:val="003262EB"/>
    <w:rsid w:val="00326B7C"/>
    <w:rsid w:val="00327819"/>
    <w:rsid w:val="0033283C"/>
    <w:rsid w:val="00332A29"/>
    <w:rsid w:val="00333A90"/>
    <w:rsid w:val="0033645E"/>
    <w:rsid w:val="00336D8C"/>
    <w:rsid w:val="003374E4"/>
    <w:rsid w:val="00340E45"/>
    <w:rsid w:val="00342544"/>
    <w:rsid w:val="003446AF"/>
    <w:rsid w:val="00344D31"/>
    <w:rsid w:val="00345FD9"/>
    <w:rsid w:val="00347DBB"/>
    <w:rsid w:val="00362D04"/>
    <w:rsid w:val="00365037"/>
    <w:rsid w:val="003675F5"/>
    <w:rsid w:val="00370A96"/>
    <w:rsid w:val="00371374"/>
    <w:rsid w:val="00372D8A"/>
    <w:rsid w:val="003734C4"/>
    <w:rsid w:val="00375610"/>
    <w:rsid w:val="00380959"/>
    <w:rsid w:val="00384A39"/>
    <w:rsid w:val="00391EFC"/>
    <w:rsid w:val="0039285F"/>
    <w:rsid w:val="00393C03"/>
    <w:rsid w:val="00394345"/>
    <w:rsid w:val="00395129"/>
    <w:rsid w:val="003953FE"/>
    <w:rsid w:val="0039607B"/>
    <w:rsid w:val="003A0DAA"/>
    <w:rsid w:val="003A3DBA"/>
    <w:rsid w:val="003A49A3"/>
    <w:rsid w:val="003A5AE1"/>
    <w:rsid w:val="003B494C"/>
    <w:rsid w:val="003B6C40"/>
    <w:rsid w:val="003C09EC"/>
    <w:rsid w:val="003C2045"/>
    <w:rsid w:val="003C510D"/>
    <w:rsid w:val="003C62D6"/>
    <w:rsid w:val="003C7930"/>
    <w:rsid w:val="003D0A45"/>
    <w:rsid w:val="003D2E6C"/>
    <w:rsid w:val="003D322E"/>
    <w:rsid w:val="003D4772"/>
    <w:rsid w:val="003E458B"/>
    <w:rsid w:val="003E7141"/>
    <w:rsid w:val="003F0D7E"/>
    <w:rsid w:val="003F24B5"/>
    <w:rsid w:val="003F779E"/>
    <w:rsid w:val="003F7A39"/>
    <w:rsid w:val="0040019C"/>
    <w:rsid w:val="004007F9"/>
    <w:rsid w:val="00411316"/>
    <w:rsid w:val="00416423"/>
    <w:rsid w:val="00421746"/>
    <w:rsid w:val="00426C12"/>
    <w:rsid w:val="004409B7"/>
    <w:rsid w:val="0044367E"/>
    <w:rsid w:val="00451549"/>
    <w:rsid w:val="00451610"/>
    <w:rsid w:val="004537DE"/>
    <w:rsid w:val="00453A8C"/>
    <w:rsid w:val="00456ABD"/>
    <w:rsid w:val="00462E5C"/>
    <w:rsid w:val="004630FB"/>
    <w:rsid w:val="00463118"/>
    <w:rsid w:val="00463E84"/>
    <w:rsid w:val="00464BDC"/>
    <w:rsid w:val="00465098"/>
    <w:rsid w:val="00465331"/>
    <w:rsid w:val="0046689A"/>
    <w:rsid w:val="0046729D"/>
    <w:rsid w:val="004678EE"/>
    <w:rsid w:val="00470ADA"/>
    <w:rsid w:val="00472866"/>
    <w:rsid w:val="00472EDC"/>
    <w:rsid w:val="00474EE5"/>
    <w:rsid w:val="0048181C"/>
    <w:rsid w:val="00483290"/>
    <w:rsid w:val="00485271"/>
    <w:rsid w:val="00490017"/>
    <w:rsid w:val="0049134D"/>
    <w:rsid w:val="004925DE"/>
    <w:rsid w:val="00493E86"/>
    <w:rsid w:val="00497F36"/>
    <w:rsid w:val="004A1583"/>
    <w:rsid w:val="004A2AB7"/>
    <w:rsid w:val="004A4B19"/>
    <w:rsid w:val="004B0EC7"/>
    <w:rsid w:val="004B2A5F"/>
    <w:rsid w:val="004B797A"/>
    <w:rsid w:val="004B7CD4"/>
    <w:rsid w:val="004C2196"/>
    <w:rsid w:val="004C2F76"/>
    <w:rsid w:val="004C68F4"/>
    <w:rsid w:val="004C6F12"/>
    <w:rsid w:val="004D0DF3"/>
    <w:rsid w:val="004D3155"/>
    <w:rsid w:val="004D4943"/>
    <w:rsid w:val="004D4BB2"/>
    <w:rsid w:val="004E2D0B"/>
    <w:rsid w:val="004E3057"/>
    <w:rsid w:val="004E6B4D"/>
    <w:rsid w:val="004F080A"/>
    <w:rsid w:val="004F6BE7"/>
    <w:rsid w:val="005051C8"/>
    <w:rsid w:val="0050626F"/>
    <w:rsid w:val="00511AFC"/>
    <w:rsid w:val="00513243"/>
    <w:rsid w:val="00513873"/>
    <w:rsid w:val="00513CA9"/>
    <w:rsid w:val="00520338"/>
    <w:rsid w:val="005220E1"/>
    <w:rsid w:val="00524991"/>
    <w:rsid w:val="00527F4B"/>
    <w:rsid w:val="0053072A"/>
    <w:rsid w:val="00532401"/>
    <w:rsid w:val="00533F7F"/>
    <w:rsid w:val="00534569"/>
    <w:rsid w:val="00534646"/>
    <w:rsid w:val="005379A7"/>
    <w:rsid w:val="00545597"/>
    <w:rsid w:val="00545847"/>
    <w:rsid w:val="00546AB9"/>
    <w:rsid w:val="00547622"/>
    <w:rsid w:val="00551163"/>
    <w:rsid w:val="00553836"/>
    <w:rsid w:val="00560C3C"/>
    <w:rsid w:val="00561155"/>
    <w:rsid w:val="00564DDD"/>
    <w:rsid w:val="00577166"/>
    <w:rsid w:val="005774CC"/>
    <w:rsid w:val="0058042E"/>
    <w:rsid w:val="00582733"/>
    <w:rsid w:val="00586EB1"/>
    <w:rsid w:val="00586F24"/>
    <w:rsid w:val="00586F95"/>
    <w:rsid w:val="00590852"/>
    <w:rsid w:val="00597258"/>
    <w:rsid w:val="005A0E29"/>
    <w:rsid w:val="005A5736"/>
    <w:rsid w:val="005B3074"/>
    <w:rsid w:val="005B4E17"/>
    <w:rsid w:val="005C0C4B"/>
    <w:rsid w:val="005C1F91"/>
    <w:rsid w:val="005C3E2F"/>
    <w:rsid w:val="005C42D3"/>
    <w:rsid w:val="005C537A"/>
    <w:rsid w:val="005D18EA"/>
    <w:rsid w:val="005D4454"/>
    <w:rsid w:val="005D5952"/>
    <w:rsid w:val="005D7397"/>
    <w:rsid w:val="005E2645"/>
    <w:rsid w:val="005E39B0"/>
    <w:rsid w:val="005E4CA0"/>
    <w:rsid w:val="005F3FC2"/>
    <w:rsid w:val="005F418D"/>
    <w:rsid w:val="005F4D01"/>
    <w:rsid w:val="005F5968"/>
    <w:rsid w:val="005F7312"/>
    <w:rsid w:val="005F7A56"/>
    <w:rsid w:val="00600D56"/>
    <w:rsid w:val="00603406"/>
    <w:rsid w:val="00603441"/>
    <w:rsid w:val="00605244"/>
    <w:rsid w:val="0061084E"/>
    <w:rsid w:val="00611D2C"/>
    <w:rsid w:val="00612D4D"/>
    <w:rsid w:val="0061560C"/>
    <w:rsid w:val="006163FA"/>
    <w:rsid w:val="00616F8A"/>
    <w:rsid w:val="006226C1"/>
    <w:rsid w:val="006237EB"/>
    <w:rsid w:val="00623A3F"/>
    <w:rsid w:val="0063691E"/>
    <w:rsid w:val="0064287D"/>
    <w:rsid w:val="00644DE9"/>
    <w:rsid w:val="006467C8"/>
    <w:rsid w:val="00646C22"/>
    <w:rsid w:val="00651C27"/>
    <w:rsid w:val="0065289E"/>
    <w:rsid w:val="00654EE9"/>
    <w:rsid w:val="00655354"/>
    <w:rsid w:val="00656230"/>
    <w:rsid w:val="006563F4"/>
    <w:rsid w:val="00660594"/>
    <w:rsid w:val="0066147E"/>
    <w:rsid w:val="006632BF"/>
    <w:rsid w:val="00663553"/>
    <w:rsid w:val="00671B3A"/>
    <w:rsid w:val="006734EB"/>
    <w:rsid w:val="0067399D"/>
    <w:rsid w:val="00673C7E"/>
    <w:rsid w:val="006766FB"/>
    <w:rsid w:val="00681714"/>
    <w:rsid w:val="006830A4"/>
    <w:rsid w:val="00683D7E"/>
    <w:rsid w:val="00684068"/>
    <w:rsid w:val="00684F50"/>
    <w:rsid w:val="00686379"/>
    <w:rsid w:val="00686CA8"/>
    <w:rsid w:val="00686D8F"/>
    <w:rsid w:val="006918C7"/>
    <w:rsid w:val="00693F66"/>
    <w:rsid w:val="00696122"/>
    <w:rsid w:val="00697D5F"/>
    <w:rsid w:val="006A2C47"/>
    <w:rsid w:val="006A3D4F"/>
    <w:rsid w:val="006A7F2B"/>
    <w:rsid w:val="006B05E5"/>
    <w:rsid w:val="006B2691"/>
    <w:rsid w:val="006C0E63"/>
    <w:rsid w:val="006C4B79"/>
    <w:rsid w:val="006C4DDF"/>
    <w:rsid w:val="006C51B3"/>
    <w:rsid w:val="006C51C3"/>
    <w:rsid w:val="006C5AAE"/>
    <w:rsid w:val="006C7147"/>
    <w:rsid w:val="006C7F37"/>
    <w:rsid w:val="006D0042"/>
    <w:rsid w:val="006D06E5"/>
    <w:rsid w:val="006D1145"/>
    <w:rsid w:val="006D11FE"/>
    <w:rsid w:val="006D4BD3"/>
    <w:rsid w:val="006D6AC7"/>
    <w:rsid w:val="006E3747"/>
    <w:rsid w:val="006E424F"/>
    <w:rsid w:val="006E776E"/>
    <w:rsid w:val="006F127B"/>
    <w:rsid w:val="006F1C00"/>
    <w:rsid w:val="006F4366"/>
    <w:rsid w:val="006F4F5B"/>
    <w:rsid w:val="006F55C6"/>
    <w:rsid w:val="00701CFB"/>
    <w:rsid w:val="00701D30"/>
    <w:rsid w:val="007050B6"/>
    <w:rsid w:val="007141FF"/>
    <w:rsid w:val="007162B4"/>
    <w:rsid w:val="00716AEA"/>
    <w:rsid w:val="00717F6E"/>
    <w:rsid w:val="00720BE2"/>
    <w:rsid w:val="00730652"/>
    <w:rsid w:val="007316CD"/>
    <w:rsid w:val="0073508D"/>
    <w:rsid w:val="007370A0"/>
    <w:rsid w:val="00737CB8"/>
    <w:rsid w:val="00741864"/>
    <w:rsid w:val="0074202E"/>
    <w:rsid w:val="00744394"/>
    <w:rsid w:val="00751427"/>
    <w:rsid w:val="00751F0F"/>
    <w:rsid w:val="00752E1E"/>
    <w:rsid w:val="00753302"/>
    <w:rsid w:val="0075551C"/>
    <w:rsid w:val="00763F02"/>
    <w:rsid w:val="0076516F"/>
    <w:rsid w:val="0076618C"/>
    <w:rsid w:val="007679C0"/>
    <w:rsid w:val="007735FB"/>
    <w:rsid w:val="00774D8E"/>
    <w:rsid w:val="00776321"/>
    <w:rsid w:val="00776F0A"/>
    <w:rsid w:val="007770A7"/>
    <w:rsid w:val="00783E3A"/>
    <w:rsid w:val="007841B7"/>
    <w:rsid w:val="0078442B"/>
    <w:rsid w:val="00784798"/>
    <w:rsid w:val="00784BF9"/>
    <w:rsid w:val="00784D92"/>
    <w:rsid w:val="007924A6"/>
    <w:rsid w:val="007A0499"/>
    <w:rsid w:val="007A0F87"/>
    <w:rsid w:val="007A1250"/>
    <w:rsid w:val="007A16A6"/>
    <w:rsid w:val="007A36A9"/>
    <w:rsid w:val="007B01E2"/>
    <w:rsid w:val="007B04FB"/>
    <w:rsid w:val="007B1917"/>
    <w:rsid w:val="007B3113"/>
    <w:rsid w:val="007B4100"/>
    <w:rsid w:val="007B6DC2"/>
    <w:rsid w:val="007B77D5"/>
    <w:rsid w:val="007C1123"/>
    <w:rsid w:val="007C218E"/>
    <w:rsid w:val="007C3E3E"/>
    <w:rsid w:val="007C4E8F"/>
    <w:rsid w:val="007C6B52"/>
    <w:rsid w:val="007C71DB"/>
    <w:rsid w:val="007D1EC3"/>
    <w:rsid w:val="007D44E3"/>
    <w:rsid w:val="007E02F4"/>
    <w:rsid w:val="007E0AB4"/>
    <w:rsid w:val="007E1488"/>
    <w:rsid w:val="007E2E88"/>
    <w:rsid w:val="007E3668"/>
    <w:rsid w:val="007E4083"/>
    <w:rsid w:val="007E6FEE"/>
    <w:rsid w:val="007E7EC5"/>
    <w:rsid w:val="007F3089"/>
    <w:rsid w:val="007F6682"/>
    <w:rsid w:val="008002CB"/>
    <w:rsid w:val="00800ECA"/>
    <w:rsid w:val="00802598"/>
    <w:rsid w:val="00802D59"/>
    <w:rsid w:val="00807750"/>
    <w:rsid w:val="008102A8"/>
    <w:rsid w:val="008102C7"/>
    <w:rsid w:val="0081147A"/>
    <w:rsid w:val="00811CCE"/>
    <w:rsid w:val="008124A6"/>
    <w:rsid w:val="00813CD6"/>
    <w:rsid w:val="00815CED"/>
    <w:rsid w:val="00817A06"/>
    <w:rsid w:val="00820BA9"/>
    <w:rsid w:val="00821010"/>
    <w:rsid w:val="00821260"/>
    <w:rsid w:val="008239CF"/>
    <w:rsid w:val="00825243"/>
    <w:rsid w:val="00836215"/>
    <w:rsid w:val="0084000B"/>
    <w:rsid w:val="008413CE"/>
    <w:rsid w:val="00842414"/>
    <w:rsid w:val="0084383C"/>
    <w:rsid w:val="00844B1F"/>
    <w:rsid w:val="00847EBD"/>
    <w:rsid w:val="008520BB"/>
    <w:rsid w:val="00853316"/>
    <w:rsid w:val="008533C5"/>
    <w:rsid w:val="00854703"/>
    <w:rsid w:val="00855A61"/>
    <w:rsid w:val="00856DAE"/>
    <w:rsid w:val="0086041C"/>
    <w:rsid w:val="008621C7"/>
    <w:rsid w:val="008662EA"/>
    <w:rsid w:val="00871CEC"/>
    <w:rsid w:val="00874D11"/>
    <w:rsid w:val="008810D8"/>
    <w:rsid w:val="00886A3D"/>
    <w:rsid w:val="00890A75"/>
    <w:rsid w:val="00891056"/>
    <w:rsid w:val="00896875"/>
    <w:rsid w:val="008A6D48"/>
    <w:rsid w:val="008A7003"/>
    <w:rsid w:val="008A7DFC"/>
    <w:rsid w:val="008B0B8E"/>
    <w:rsid w:val="008B1148"/>
    <w:rsid w:val="008B2172"/>
    <w:rsid w:val="008B22C1"/>
    <w:rsid w:val="008B3509"/>
    <w:rsid w:val="008B506E"/>
    <w:rsid w:val="008B50CB"/>
    <w:rsid w:val="008B5CEC"/>
    <w:rsid w:val="008B6438"/>
    <w:rsid w:val="008B79DA"/>
    <w:rsid w:val="008C2639"/>
    <w:rsid w:val="008C4BEC"/>
    <w:rsid w:val="008D065F"/>
    <w:rsid w:val="008D20CC"/>
    <w:rsid w:val="008D3173"/>
    <w:rsid w:val="008D3A35"/>
    <w:rsid w:val="008D4832"/>
    <w:rsid w:val="008D5E7C"/>
    <w:rsid w:val="008D61D8"/>
    <w:rsid w:val="008D6296"/>
    <w:rsid w:val="008D651D"/>
    <w:rsid w:val="008D76A7"/>
    <w:rsid w:val="008E3144"/>
    <w:rsid w:val="008E340E"/>
    <w:rsid w:val="008E3DFA"/>
    <w:rsid w:val="008E48A1"/>
    <w:rsid w:val="008E5061"/>
    <w:rsid w:val="008F085E"/>
    <w:rsid w:val="008F110F"/>
    <w:rsid w:val="008F2D30"/>
    <w:rsid w:val="008F4F25"/>
    <w:rsid w:val="008F5403"/>
    <w:rsid w:val="00904F50"/>
    <w:rsid w:val="00907D77"/>
    <w:rsid w:val="00910297"/>
    <w:rsid w:val="00913262"/>
    <w:rsid w:val="0091341F"/>
    <w:rsid w:val="0091374E"/>
    <w:rsid w:val="00916110"/>
    <w:rsid w:val="009216F5"/>
    <w:rsid w:val="00922146"/>
    <w:rsid w:val="0092593F"/>
    <w:rsid w:val="00931A12"/>
    <w:rsid w:val="009417ED"/>
    <w:rsid w:val="009426C0"/>
    <w:rsid w:val="00943441"/>
    <w:rsid w:val="00943ED0"/>
    <w:rsid w:val="00945914"/>
    <w:rsid w:val="00945D3E"/>
    <w:rsid w:val="0094619E"/>
    <w:rsid w:val="00946B7F"/>
    <w:rsid w:val="00957C08"/>
    <w:rsid w:val="00960155"/>
    <w:rsid w:val="00960DCA"/>
    <w:rsid w:val="00961608"/>
    <w:rsid w:val="00964EED"/>
    <w:rsid w:val="009652A5"/>
    <w:rsid w:val="00965E49"/>
    <w:rsid w:val="00966507"/>
    <w:rsid w:val="0096682C"/>
    <w:rsid w:val="009673BC"/>
    <w:rsid w:val="00967EB8"/>
    <w:rsid w:val="00970F6A"/>
    <w:rsid w:val="009738D4"/>
    <w:rsid w:val="00981933"/>
    <w:rsid w:val="00985772"/>
    <w:rsid w:val="00986612"/>
    <w:rsid w:val="0098778B"/>
    <w:rsid w:val="0099277A"/>
    <w:rsid w:val="00993B2F"/>
    <w:rsid w:val="0099611A"/>
    <w:rsid w:val="00997176"/>
    <w:rsid w:val="009A0A7C"/>
    <w:rsid w:val="009A0E7E"/>
    <w:rsid w:val="009A0EB5"/>
    <w:rsid w:val="009A1680"/>
    <w:rsid w:val="009A2862"/>
    <w:rsid w:val="009A2E1E"/>
    <w:rsid w:val="009A66D9"/>
    <w:rsid w:val="009B0090"/>
    <w:rsid w:val="009B01A6"/>
    <w:rsid w:val="009B01E4"/>
    <w:rsid w:val="009B16CC"/>
    <w:rsid w:val="009B44A9"/>
    <w:rsid w:val="009B5CAE"/>
    <w:rsid w:val="009C0A77"/>
    <w:rsid w:val="009C1A78"/>
    <w:rsid w:val="009C256D"/>
    <w:rsid w:val="009C2B8C"/>
    <w:rsid w:val="009C496E"/>
    <w:rsid w:val="009C599A"/>
    <w:rsid w:val="009C60BB"/>
    <w:rsid w:val="009D27C5"/>
    <w:rsid w:val="009D2D71"/>
    <w:rsid w:val="009D48F8"/>
    <w:rsid w:val="009D5B89"/>
    <w:rsid w:val="009E4939"/>
    <w:rsid w:val="009E5077"/>
    <w:rsid w:val="009E6086"/>
    <w:rsid w:val="009E65DC"/>
    <w:rsid w:val="009E7568"/>
    <w:rsid w:val="009E7691"/>
    <w:rsid w:val="00A032D4"/>
    <w:rsid w:val="00A064EB"/>
    <w:rsid w:val="00A06EAF"/>
    <w:rsid w:val="00A0722F"/>
    <w:rsid w:val="00A156BB"/>
    <w:rsid w:val="00A16CBB"/>
    <w:rsid w:val="00A23AAB"/>
    <w:rsid w:val="00A25679"/>
    <w:rsid w:val="00A36F28"/>
    <w:rsid w:val="00A3797A"/>
    <w:rsid w:val="00A4187E"/>
    <w:rsid w:val="00A45E80"/>
    <w:rsid w:val="00A4689D"/>
    <w:rsid w:val="00A53803"/>
    <w:rsid w:val="00A54C19"/>
    <w:rsid w:val="00A63FD4"/>
    <w:rsid w:val="00A75D15"/>
    <w:rsid w:val="00A77A8E"/>
    <w:rsid w:val="00A81AD3"/>
    <w:rsid w:val="00A81FC0"/>
    <w:rsid w:val="00A8209E"/>
    <w:rsid w:val="00A821BD"/>
    <w:rsid w:val="00A8387E"/>
    <w:rsid w:val="00A843C4"/>
    <w:rsid w:val="00A91EF7"/>
    <w:rsid w:val="00A9397A"/>
    <w:rsid w:val="00A962EC"/>
    <w:rsid w:val="00A96D38"/>
    <w:rsid w:val="00AA0378"/>
    <w:rsid w:val="00AA03D4"/>
    <w:rsid w:val="00AA15DD"/>
    <w:rsid w:val="00AA19EC"/>
    <w:rsid w:val="00AA1ADD"/>
    <w:rsid w:val="00AA3CB6"/>
    <w:rsid w:val="00AA4A57"/>
    <w:rsid w:val="00AA62AB"/>
    <w:rsid w:val="00AB0F1C"/>
    <w:rsid w:val="00AB1EC1"/>
    <w:rsid w:val="00AB3AD1"/>
    <w:rsid w:val="00AB4066"/>
    <w:rsid w:val="00AB4891"/>
    <w:rsid w:val="00AB499E"/>
    <w:rsid w:val="00AC28F9"/>
    <w:rsid w:val="00AC59D4"/>
    <w:rsid w:val="00AC5B6B"/>
    <w:rsid w:val="00AC7B32"/>
    <w:rsid w:val="00AD00EB"/>
    <w:rsid w:val="00AD3F9A"/>
    <w:rsid w:val="00AE066B"/>
    <w:rsid w:val="00AE10C7"/>
    <w:rsid w:val="00AE220F"/>
    <w:rsid w:val="00AE25A6"/>
    <w:rsid w:val="00AE2F46"/>
    <w:rsid w:val="00AE3FC4"/>
    <w:rsid w:val="00AE7749"/>
    <w:rsid w:val="00AF39FA"/>
    <w:rsid w:val="00AF48B2"/>
    <w:rsid w:val="00AF49AC"/>
    <w:rsid w:val="00AF4C6B"/>
    <w:rsid w:val="00AF5697"/>
    <w:rsid w:val="00AF65F1"/>
    <w:rsid w:val="00B0255B"/>
    <w:rsid w:val="00B05C8D"/>
    <w:rsid w:val="00B063C9"/>
    <w:rsid w:val="00B1086A"/>
    <w:rsid w:val="00B136AD"/>
    <w:rsid w:val="00B152AC"/>
    <w:rsid w:val="00B1635F"/>
    <w:rsid w:val="00B30BE6"/>
    <w:rsid w:val="00B3239F"/>
    <w:rsid w:val="00B348F2"/>
    <w:rsid w:val="00B349C3"/>
    <w:rsid w:val="00B37C87"/>
    <w:rsid w:val="00B42592"/>
    <w:rsid w:val="00B43290"/>
    <w:rsid w:val="00B470E6"/>
    <w:rsid w:val="00B532C3"/>
    <w:rsid w:val="00B554CD"/>
    <w:rsid w:val="00B558C3"/>
    <w:rsid w:val="00B56159"/>
    <w:rsid w:val="00B61F1D"/>
    <w:rsid w:val="00B62809"/>
    <w:rsid w:val="00B62DA9"/>
    <w:rsid w:val="00B659DD"/>
    <w:rsid w:val="00B669A8"/>
    <w:rsid w:val="00B71337"/>
    <w:rsid w:val="00B71FBB"/>
    <w:rsid w:val="00B7365C"/>
    <w:rsid w:val="00B74C18"/>
    <w:rsid w:val="00B74CCC"/>
    <w:rsid w:val="00B7612D"/>
    <w:rsid w:val="00B77336"/>
    <w:rsid w:val="00B775FA"/>
    <w:rsid w:val="00B82992"/>
    <w:rsid w:val="00B82C4A"/>
    <w:rsid w:val="00B83282"/>
    <w:rsid w:val="00B84B35"/>
    <w:rsid w:val="00B9502E"/>
    <w:rsid w:val="00B961C7"/>
    <w:rsid w:val="00B97248"/>
    <w:rsid w:val="00BA0E1B"/>
    <w:rsid w:val="00BA521A"/>
    <w:rsid w:val="00BA52CF"/>
    <w:rsid w:val="00BA67DC"/>
    <w:rsid w:val="00BA76B1"/>
    <w:rsid w:val="00BA7978"/>
    <w:rsid w:val="00BB2F72"/>
    <w:rsid w:val="00BB667B"/>
    <w:rsid w:val="00BB6F1F"/>
    <w:rsid w:val="00BB796C"/>
    <w:rsid w:val="00BB7D78"/>
    <w:rsid w:val="00BC4C0C"/>
    <w:rsid w:val="00BC5C17"/>
    <w:rsid w:val="00BC6FDA"/>
    <w:rsid w:val="00BC7857"/>
    <w:rsid w:val="00BD44DA"/>
    <w:rsid w:val="00BD7B52"/>
    <w:rsid w:val="00BD7DD6"/>
    <w:rsid w:val="00BE19A5"/>
    <w:rsid w:val="00BE1D98"/>
    <w:rsid w:val="00BE3B49"/>
    <w:rsid w:val="00BE4135"/>
    <w:rsid w:val="00BE5923"/>
    <w:rsid w:val="00BE7049"/>
    <w:rsid w:val="00BE7EC4"/>
    <w:rsid w:val="00BF0953"/>
    <w:rsid w:val="00BF2A1F"/>
    <w:rsid w:val="00BF3A8E"/>
    <w:rsid w:val="00BF46D4"/>
    <w:rsid w:val="00BF4D84"/>
    <w:rsid w:val="00BF4F69"/>
    <w:rsid w:val="00BF7CC8"/>
    <w:rsid w:val="00C01D1A"/>
    <w:rsid w:val="00C03D30"/>
    <w:rsid w:val="00C06929"/>
    <w:rsid w:val="00C17721"/>
    <w:rsid w:val="00C20C72"/>
    <w:rsid w:val="00C26460"/>
    <w:rsid w:val="00C26C0B"/>
    <w:rsid w:val="00C32ED0"/>
    <w:rsid w:val="00C34754"/>
    <w:rsid w:val="00C3553A"/>
    <w:rsid w:val="00C40152"/>
    <w:rsid w:val="00C45996"/>
    <w:rsid w:val="00C52068"/>
    <w:rsid w:val="00C5209B"/>
    <w:rsid w:val="00C53F1D"/>
    <w:rsid w:val="00C60688"/>
    <w:rsid w:val="00C60EA2"/>
    <w:rsid w:val="00C61F9F"/>
    <w:rsid w:val="00C62F5A"/>
    <w:rsid w:val="00C745C2"/>
    <w:rsid w:val="00C755E6"/>
    <w:rsid w:val="00C772D2"/>
    <w:rsid w:val="00C81605"/>
    <w:rsid w:val="00C826DA"/>
    <w:rsid w:val="00C828D6"/>
    <w:rsid w:val="00C839F9"/>
    <w:rsid w:val="00C9072C"/>
    <w:rsid w:val="00C927CE"/>
    <w:rsid w:val="00C9320F"/>
    <w:rsid w:val="00CA4FDC"/>
    <w:rsid w:val="00CB08EF"/>
    <w:rsid w:val="00CB13CA"/>
    <w:rsid w:val="00CB3A30"/>
    <w:rsid w:val="00CB797C"/>
    <w:rsid w:val="00CC3FA5"/>
    <w:rsid w:val="00CC4E43"/>
    <w:rsid w:val="00CC524E"/>
    <w:rsid w:val="00CD18E7"/>
    <w:rsid w:val="00CD7965"/>
    <w:rsid w:val="00CD7C58"/>
    <w:rsid w:val="00CD7DFB"/>
    <w:rsid w:val="00CE0847"/>
    <w:rsid w:val="00CE0C0E"/>
    <w:rsid w:val="00CE0D0A"/>
    <w:rsid w:val="00CE4CDD"/>
    <w:rsid w:val="00CF1738"/>
    <w:rsid w:val="00CF23CC"/>
    <w:rsid w:val="00CF2775"/>
    <w:rsid w:val="00CF2C3F"/>
    <w:rsid w:val="00CF4736"/>
    <w:rsid w:val="00CF4A1C"/>
    <w:rsid w:val="00CF6D0F"/>
    <w:rsid w:val="00CF71D7"/>
    <w:rsid w:val="00D02BA5"/>
    <w:rsid w:val="00D03EDA"/>
    <w:rsid w:val="00D04D99"/>
    <w:rsid w:val="00D058F9"/>
    <w:rsid w:val="00D05A2D"/>
    <w:rsid w:val="00D06C5F"/>
    <w:rsid w:val="00D11258"/>
    <w:rsid w:val="00D15704"/>
    <w:rsid w:val="00D1666C"/>
    <w:rsid w:val="00D20E86"/>
    <w:rsid w:val="00D215A8"/>
    <w:rsid w:val="00D24846"/>
    <w:rsid w:val="00D25810"/>
    <w:rsid w:val="00D31505"/>
    <w:rsid w:val="00D317D4"/>
    <w:rsid w:val="00D41F2A"/>
    <w:rsid w:val="00D426C1"/>
    <w:rsid w:val="00D43135"/>
    <w:rsid w:val="00D4320F"/>
    <w:rsid w:val="00D438C4"/>
    <w:rsid w:val="00D46A98"/>
    <w:rsid w:val="00D478FA"/>
    <w:rsid w:val="00D511F4"/>
    <w:rsid w:val="00D5181A"/>
    <w:rsid w:val="00D5194C"/>
    <w:rsid w:val="00D5462D"/>
    <w:rsid w:val="00D554A9"/>
    <w:rsid w:val="00D57631"/>
    <w:rsid w:val="00D63EFA"/>
    <w:rsid w:val="00D66D5C"/>
    <w:rsid w:val="00D71831"/>
    <w:rsid w:val="00D71E3A"/>
    <w:rsid w:val="00D83D78"/>
    <w:rsid w:val="00D8636C"/>
    <w:rsid w:val="00D978F0"/>
    <w:rsid w:val="00DA1BB1"/>
    <w:rsid w:val="00DA752A"/>
    <w:rsid w:val="00DB3F8A"/>
    <w:rsid w:val="00DB45E6"/>
    <w:rsid w:val="00DC0256"/>
    <w:rsid w:val="00DC17B8"/>
    <w:rsid w:val="00DC2D78"/>
    <w:rsid w:val="00DC7221"/>
    <w:rsid w:val="00DD1664"/>
    <w:rsid w:val="00DD1D88"/>
    <w:rsid w:val="00DD29AF"/>
    <w:rsid w:val="00DD3EA8"/>
    <w:rsid w:val="00DD45AB"/>
    <w:rsid w:val="00DE3DF0"/>
    <w:rsid w:val="00DE4768"/>
    <w:rsid w:val="00DE5D53"/>
    <w:rsid w:val="00DE6C8B"/>
    <w:rsid w:val="00DF4000"/>
    <w:rsid w:val="00DF44CE"/>
    <w:rsid w:val="00DF4C01"/>
    <w:rsid w:val="00DF69D4"/>
    <w:rsid w:val="00DF7406"/>
    <w:rsid w:val="00E00220"/>
    <w:rsid w:val="00E00C26"/>
    <w:rsid w:val="00E02016"/>
    <w:rsid w:val="00E058DF"/>
    <w:rsid w:val="00E07AA2"/>
    <w:rsid w:val="00E123A3"/>
    <w:rsid w:val="00E13AD8"/>
    <w:rsid w:val="00E15C9E"/>
    <w:rsid w:val="00E22CC7"/>
    <w:rsid w:val="00E25AD8"/>
    <w:rsid w:val="00E263CB"/>
    <w:rsid w:val="00E26683"/>
    <w:rsid w:val="00E31820"/>
    <w:rsid w:val="00E3556E"/>
    <w:rsid w:val="00E35E68"/>
    <w:rsid w:val="00E40400"/>
    <w:rsid w:val="00E4070A"/>
    <w:rsid w:val="00E462B2"/>
    <w:rsid w:val="00E46CC9"/>
    <w:rsid w:val="00E47D29"/>
    <w:rsid w:val="00E47E00"/>
    <w:rsid w:val="00E50191"/>
    <w:rsid w:val="00E53F35"/>
    <w:rsid w:val="00E54233"/>
    <w:rsid w:val="00E636AB"/>
    <w:rsid w:val="00E63D5A"/>
    <w:rsid w:val="00E65588"/>
    <w:rsid w:val="00E65A2C"/>
    <w:rsid w:val="00E6631C"/>
    <w:rsid w:val="00E66687"/>
    <w:rsid w:val="00E6783B"/>
    <w:rsid w:val="00E67BC2"/>
    <w:rsid w:val="00E67BE8"/>
    <w:rsid w:val="00E70BF8"/>
    <w:rsid w:val="00E70E05"/>
    <w:rsid w:val="00E754C9"/>
    <w:rsid w:val="00E75FE5"/>
    <w:rsid w:val="00E80877"/>
    <w:rsid w:val="00E82C5E"/>
    <w:rsid w:val="00E85898"/>
    <w:rsid w:val="00E86206"/>
    <w:rsid w:val="00E90EF5"/>
    <w:rsid w:val="00E93656"/>
    <w:rsid w:val="00E94487"/>
    <w:rsid w:val="00E964FB"/>
    <w:rsid w:val="00EA022F"/>
    <w:rsid w:val="00EA049C"/>
    <w:rsid w:val="00EB040A"/>
    <w:rsid w:val="00EB394B"/>
    <w:rsid w:val="00EB6CD5"/>
    <w:rsid w:val="00EC26C9"/>
    <w:rsid w:val="00EC3B88"/>
    <w:rsid w:val="00EC4501"/>
    <w:rsid w:val="00ED24E9"/>
    <w:rsid w:val="00ED4394"/>
    <w:rsid w:val="00ED47C7"/>
    <w:rsid w:val="00ED4D73"/>
    <w:rsid w:val="00ED5072"/>
    <w:rsid w:val="00ED615A"/>
    <w:rsid w:val="00ED67ED"/>
    <w:rsid w:val="00EE0BC8"/>
    <w:rsid w:val="00EE5DBE"/>
    <w:rsid w:val="00EE5E01"/>
    <w:rsid w:val="00EF1864"/>
    <w:rsid w:val="00EF6196"/>
    <w:rsid w:val="00EF71D0"/>
    <w:rsid w:val="00F03245"/>
    <w:rsid w:val="00F03551"/>
    <w:rsid w:val="00F07DA2"/>
    <w:rsid w:val="00F13030"/>
    <w:rsid w:val="00F13FAE"/>
    <w:rsid w:val="00F145F9"/>
    <w:rsid w:val="00F14E84"/>
    <w:rsid w:val="00F159E3"/>
    <w:rsid w:val="00F15F34"/>
    <w:rsid w:val="00F16868"/>
    <w:rsid w:val="00F22CD3"/>
    <w:rsid w:val="00F259D4"/>
    <w:rsid w:val="00F3161A"/>
    <w:rsid w:val="00F338AC"/>
    <w:rsid w:val="00F35029"/>
    <w:rsid w:val="00F35346"/>
    <w:rsid w:val="00F37A3E"/>
    <w:rsid w:val="00F40135"/>
    <w:rsid w:val="00F40775"/>
    <w:rsid w:val="00F42688"/>
    <w:rsid w:val="00F4791D"/>
    <w:rsid w:val="00F538B6"/>
    <w:rsid w:val="00F547E0"/>
    <w:rsid w:val="00F54F32"/>
    <w:rsid w:val="00F56DF2"/>
    <w:rsid w:val="00F57711"/>
    <w:rsid w:val="00F6078D"/>
    <w:rsid w:val="00F62510"/>
    <w:rsid w:val="00F64E17"/>
    <w:rsid w:val="00F6797A"/>
    <w:rsid w:val="00F740F0"/>
    <w:rsid w:val="00F742DD"/>
    <w:rsid w:val="00F74699"/>
    <w:rsid w:val="00F74E6F"/>
    <w:rsid w:val="00F756FF"/>
    <w:rsid w:val="00F768F3"/>
    <w:rsid w:val="00F8564C"/>
    <w:rsid w:val="00F90494"/>
    <w:rsid w:val="00F928A9"/>
    <w:rsid w:val="00F94A24"/>
    <w:rsid w:val="00FA0EA6"/>
    <w:rsid w:val="00FA18D8"/>
    <w:rsid w:val="00FA2E12"/>
    <w:rsid w:val="00FA514B"/>
    <w:rsid w:val="00FA5581"/>
    <w:rsid w:val="00FA65B3"/>
    <w:rsid w:val="00FB397E"/>
    <w:rsid w:val="00FB6BFA"/>
    <w:rsid w:val="00FB784D"/>
    <w:rsid w:val="00FC0CEB"/>
    <w:rsid w:val="00FC504E"/>
    <w:rsid w:val="00FC559F"/>
    <w:rsid w:val="00FD44BE"/>
    <w:rsid w:val="00FD4D24"/>
    <w:rsid w:val="00FD63EA"/>
    <w:rsid w:val="00FD7B1D"/>
    <w:rsid w:val="00FE0B54"/>
    <w:rsid w:val="00FF07EF"/>
    <w:rsid w:val="00FF2F8E"/>
    <w:rsid w:val="00FF3DBE"/>
    <w:rsid w:val="00FF5F9C"/>
    <w:rsid w:val="00FF7C3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20F5DA0"/>
  <w15:docId w15:val="{D452E7BF-E21B-4A93-9EFC-1DC07D66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2F5BC3"/>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unhideWhenUsed/>
    <w:rsid w:val="00AA4A57"/>
    <w:rPr>
      <w:sz w:val="20"/>
      <w:szCs w:val="20"/>
    </w:rPr>
  </w:style>
  <w:style w:type="character" w:customStyle="1" w:styleId="CommentTextChar">
    <w:name w:val="Comment Text Char"/>
    <w:basedOn w:val="DefaultParagraphFont"/>
    <w:link w:val="CommentText"/>
    <w:uiPriority w:val="99"/>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uiPriority w:val="1"/>
    <w:qFormat/>
    <w:rsid w:val="0099611A"/>
    <w:pPr>
      <w:widowControl w:val="0"/>
    </w:pPr>
    <w:rPr>
      <w:rFonts w:ascii="Times New Roman" w:eastAsia="Times New Roman" w:hAnsi="Times New Roman"/>
    </w:rPr>
  </w:style>
  <w:style w:type="character" w:customStyle="1" w:styleId="BodyTextChar">
    <w:name w:val="Body Text Char"/>
    <w:basedOn w:val="DefaultParagraphFont"/>
    <w:link w:val="BodyText0"/>
    <w:uiPriority w:val="1"/>
    <w:rsid w:val="0099611A"/>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qFormat/>
    <w:rsid w:val="0099611A"/>
    <w:pPr>
      <w:spacing w:before="5"/>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table" w:customStyle="1" w:styleId="TableGrid1">
    <w:name w:val="Table Grid1"/>
    <w:basedOn w:val="TableNormal"/>
    <w:next w:val="TableGrid"/>
    <w:uiPriority w:val="59"/>
    <w:rsid w:val="001A4F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ivacy@AskNCU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82015AED7D844D8C20B31B75F373D2" ma:contentTypeVersion="4" ma:contentTypeDescription="Create a new document." ma:contentTypeScope="" ma:versionID="96b3254dcf6709d576d1da3e911efd8b">
  <xsd:schema xmlns:xsd="http://www.w3.org/2001/XMLSchema" xmlns:xs="http://www.w3.org/2001/XMLSchema" xmlns:p="http://schemas.microsoft.com/office/2006/metadata/properties" xmlns:ns2="0e2f43c3-3a3a-4f4a-ab20-6e40916eba32" targetNamespace="http://schemas.microsoft.com/office/2006/metadata/properties" ma:root="true" ma:fieldsID="5ddd5282b41ccfa7c3ebab25018a05fb" ns2:_="">
    <xsd:import namespace="0e2f43c3-3a3a-4f4a-ab20-6e40916eb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f43c3-3a3a-4f4a-ab20-6e40916eb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CB962-2C32-492C-87E3-D0E6A04A8041}">
  <ds:schemaRefs>
    <ds:schemaRef ds:uri="http://schemas.microsoft.com/sharepoint/v3/contenttype/forms"/>
  </ds:schemaRefs>
</ds:datastoreItem>
</file>

<file path=customXml/itemProps2.xml><?xml version="1.0" encoding="utf-8"?>
<ds:datastoreItem xmlns:ds="http://schemas.openxmlformats.org/officeDocument/2006/customXml" ds:itemID="{333DA3B4-D144-41CA-AA0F-6A1D77C3AB67}">
  <ds:schemaRefs>
    <ds:schemaRef ds:uri="http://schemas.openxmlformats.org/officeDocument/2006/bibliography"/>
  </ds:schemaRefs>
</ds:datastoreItem>
</file>

<file path=customXml/itemProps3.xml><?xml version="1.0" encoding="utf-8"?>
<ds:datastoreItem xmlns:ds="http://schemas.openxmlformats.org/officeDocument/2006/customXml" ds:itemID="{19434067-E576-4BB7-90EE-0994FCE5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f43c3-3a3a-4f4a-ab20-6e40916eb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 Report Template</Template>
  <TotalTime>166</TotalTime>
  <Pages>3</Pages>
  <Words>825</Words>
  <Characters>4523</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Nwankpa, Ikenna</dc:creator>
  <cp:keywords>NCUA, Report</cp:keywords>
  <cp:lastModifiedBy>Rogers, Dacia A</cp:lastModifiedBy>
  <cp:revision>19</cp:revision>
  <cp:lastPrinted>2017-12-13T01:25:00Z</cp:lastPrinted>
  <dcterms:created xsi:type="dcterms:W3CDTF">2025-12-29T15:47:00Z</dcterms:created>
  <dcterms:modified xsi:type="dcterms:W3CDTF">2026-02-05T14:47:00Z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0x010100B182015AED7D844D8C20B31B75F373D2</vt:lpwstr>
  </property>
</Properties>
</file>