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C2010" w:rsidRPr="00CC7F8D" w14:paraId="382D889A" w14:textId="77777777">
      <w:pPr>
        <w:jc w:val="center"/>
        <w:rPr>
          <w:rFonts w:ascii="Arial" w:hAnsi="Arial" w:cs="Arial"/>
          <w:b/>
          <w:bCs/>
        </w:rPr>
      </w:pPr>
    </w:p>
    <w:p w:rsidR="00335497" w:rsidRPr="00CC7F8D" w14:paraId="45DE4AFF" w14:textId="77777777">
      <w:pPr>
        <w:jc w:val="center"/>
        <w:rPr>
          <w:rFonts w:ascii="Arial" w:hAnsi="Arial" w:cs="Arial"/>
          <w:b/>
          <w:bCs/>
        </w:rPr>
      </w:pPr>
      <w:r w:rsidRPr="00CC7F8D">
        <w:rPr>
          <w:rFonts w:ascii="Arial" w:hAnsi="Arial" w:cs="Arial"/>
          <w:b/>
          <w:bCs/>
        </w:rPr>
        <w:t xml:space="preserve">SUPPORTING STATEMENT </w:t>
      </w:r>
    </w:p>
    <w:p w:rsidR="002D48AA" w:rsidRPr="00CC7F8D" w:rsidP="002D48AA" w14:paraId="7BEFE450" w14:textId="30D59A86">
      <w:pPr>
        <w:jc w:val="center"/>
        <w:rPr>
          <w:rFonts w:ascii="Arial" w:hAnsi="Arial" w:cs="Arial"/>
          <w:b/>
          <w:bCs/>
          <w:caps/>
        </w:rPr>
      </w:pPr>
      <w:r w:rsidRPr="00CC7F8D">
        <w:rPr>
          <w:rFonts w:ascii="Arial" w:hAnsi="Arial" w:cs="Arial"/>
          <w:b/>
          <w:bCs/>
          <w:caps/>
        </w:rPr>
        <w:t>Statement of Purchase</w:t>
      </w:r>
      <w:r w:rsidRPr="00CC7F8D" w:rsidR="00B92A77">
        <w:rPr>
          <w:rFonts w:ascii="Arial" w:hAnsi="Arial" w:cs="Arial"/>
          <w:b/>
          <w:bCs/>
          <w:caps/>
        </w:rPr>
        <w:t>r</w:t>
      </w:r>
      <w:r w:rsidRPr="00CC7F8D">
        <w:rPr>
          <w:rFonts w:ascii="Arial" w:hAnsi="Arial" w:cs="Arial"/>
          <w:b/>
          <w:bCs/>
          <w:caps/>
        </w:rPr>
        <w:t xml:space="preserve"> or Owner Assuming Seller’s Loan</w:t>
      </w:r>
    </w:p>
    <w:p w:rsidR="00335497" w:rsidRPr="00CC7F8D" w:rsidP="002D48AA" w14:paraId="3D16BC6F" w14:textId="0D95CC24">
      <w:pPr>
        <w:jc w:val="center"/>
        <w:rPr>
          <w:rFonts w:ascii="Arial" w:hAnsi="Arial" w:cs="Arial"/>
          <w:b/>
          <w:bCs/>
        </w:rPr>
      </w:pPr>
      <w:r w:rsidRPr="00CC7F8D">
        <w:rPr>
          <w:rFonts w:ascii="Arial" w:hAnsi="Arial" w:cs="Arial"/>
          <w:b/>
          <w:bCs/>
        </w:rPr>
        <w:t xml:space="preserve">OMB </w:t>
      </w:r>
      <w:r w:rsidRPr="00CC7F8D" w:rsidR="002D48AA">
        <w:rPr>
          <w:rFonts w:ascii="Arial" w:hAnsi="Arial" w:cs="Arial"/>
          <w:b/>
          <w:bCs/>
        </w:rPr>
        <w:t>2900-0</w:t>
      </w:r>
      <w:r w:rsidRPr="00CC7F8D" w:rsidR="008F0A15">
        <w:rPr>
          <w:rFonts w:ascii="Arial" w:hAnsi="Arial" w:cs="Arial"/>
          <w:b/>
          <w:bCs/>
        </w:rPr>
        <w:t>1</w:t>
      </w:r>
      <w:r w:rsidRPr="00CC7F8D" w:rsidR="00021F58">
        <w:rPr>
          <w:rFonts w:ascii="Arial" w:hAnsi="Arial" w:cs="Arial"/>
          <w:b/>
          <w:bCs/>
        </w:rPr>
        <w:t>11</w:t>
      </w:r>
    </w:p>
    <w:p w:rsidR="003C2010" w:rsidRPr="00CC7F8D" w:rsidP="002D48AA" w14:paraId="2C47D367" w14:textId="46C5432A">
      <w:pPr>
        <w:jc w:val="center"/>
        <w:rPr>
          <w:rFonts w:ascii="Arial" w:hAnsi="Arial" w:cs="Arial"/>
          <w:b/>
          <w:bCs/>
        </w:rPr>
      </w:pPr>
      <w:r w:rsidRPr="00CC7F8D">
        <w:rPr>
          <w:rFonts w:ascii="Arial" w:hAnsi="Arial" w:cs="Arial"/>
          <w:b/>
          <w:bCs/>
        </w:rPr>
        <w:t>VA FORM 26-6382</w:t>
      </w:r>
    </w:p>
    <w:p w:rsidR="00303B85" w:rsidRPr="00CC7F8D" w:rsidP="002D48AA" w14:paraId="5A85F188" w14:textId="77777777">
      <w:pPr>
        <w:jc w:val="center"/>
        <w:rPr>
          <w:rFonts w:ascii="Arial" w:hAnsi="Arial" w:cs="Arial"/>
          <w:b/>
          <w:bCs/>
        </w:rPr>
      </w:pPr>
    </w:p>
    <w:p w:rsidR="00303B85" w:rsidRPr="00CC7F8D" w:rsidP="00303B85" w14:paraId="5F8FC373" w14:textId="77777777">
      <w:pPr>
        <w:jc w:val="center"/>
        <w:rPr>
          <w:rFonts w:ascii="Arial" w:hAnsi="Arial" w:cs="Arial"/>
          <w:b/>
          <w:bCs/>
        </w:rPr>
      </w:pPr>
    </w:p>
    <w:p w:rsidR="00303B85" w:rsidRPr="00CC7F8D" w:rsidP="00303B85" w14:paraId="2949F2D6" w14:textId="77777777">
      <w:pPr>
        <w:rPr>
          <w:rFonts w:ascii="Arial" w:hAnsi="Arial" w:cs="Arial"/>
          <w:b/>
          <w:bCs/>
          <w:color w:val="0D0D0D"/>
        </w:rPr>
      </w:pPr>
      <w:r w:rsidRPr="00CC7F8D">
        <w:rPr>
          <w:rFonts w:ascii="Arial" w:hAnsi="Arial" w:cs="Arial"/>
          <w:b/>
          <w:bCs/>
          <w:color w:val="0D0D0D"/>
        </w:rPr>
        <w:t>Summary of Changes from the Previously Approved Collection</w:t>
      </w:r>
    </w:p>
    <w:p w:rsidR="00E0012E" w:rsidRPr="00CC7F8D" w:rsidP="005972D2" w14:paraId="35464FDB" w14:textId="77777777">
      <w:pPr>
        <w:pStyle w:val="ListParagraph"/>
        <w:rPr>
          <w:rFonts w:ascii="Arial" w:hAnsi="Arial" w:cs="Arial"/>
        </w:rPr>
      </w:pPr>
    </w:p>
    <w:p w:rsidR="00E0012E" w:rsidRPr="00CC7F8D" w:rsidP="006D2A55" w14:paraId="65724B84" w14:textId="18AE840B">
      <w:pPr>
        <w:pStyle w:val="ListParagraph"/>
        <w:numPr>
          <w:ilvl w:val="0"/>
          <w:numId w:val="9"/>
        </w:numPr>
        <w:tabs>
          <w:tab w:val="left" w:pos="360"/>
        </w:tabs>
        <w:ind w:left="0" w:firstLine="0"/>
        <w:rPr>
          <w:rFonts w:ascii="Arial" w:hAnsi="Arial" w:cs="Arial"/>
          <w:bCs/>
        </w:rPr>
      </w:pPr>
      <w:r w:rsidRPr="00CC7F8D">
        <w:rPr>
          <w:rFonts w:ascii="Arial" w:hAnsi="Arial" w:cs="Arial"/>
          <w:bCs/>
        </w:rPr>
        <w:t>Use of VA form 26-6382 (Statement of Purchase</w:t>
      </w:r>
      <w:r w:rsidRPr="00CC7F8D" w:rsidR="00B92A77">
        <w:rPr>
          <w:rFonts w:ascii="Arial" w:hAnsi="Arial" w:cs="Arial"/>
          <w:bCs/>
        </w:rPr>
        <w:t>r</w:t>
      </w:r>
      <w:r w:rsidRPr="00CC7F8D">
        <w:rPr>
          <w:rFonts w:ascii="Arial" w:hAnsi="Arial" w:cs="Arial"/>
          <w:bCs/>
        </w:rPr>
        <w:t xml:space="preserve"> or Owner Assuming Seller’s Loan) has increased in recent years due to below-market interest rates on assumable V</w:t>
      </w:r>
      <w:r w:rsidRPr="00CC7F8D" w:rsidR="003B5D55">
        <w:rPr>
          <w:rFonts w:ascii="Arial" w:hAnsi="Arial" w:cs="Arial"/>
          <w:bCs/>
        </w:rPr>
        <w:t>A</w:t>
      </w:r>
      <w:r w:rsidRPr="00CC7F8D">
        <w:rPr>
          <w:rFonts w:ascii="Arial" w:hAnsi="Arial" w:cs="Arial"/>
          <w:bCs/>
        </w:rPr>
        <w:t xml:space="preserve"> loans.  As a result, the number of respondents increased from 1,000 to 5,000, resulting in an increase in the total burden hours.  </w:t>
      </w:r>
    </w:p>
    <w:p w:rsidR="00303B85" w:rsidRPr="00DD2351" w:rsidP="006D2A55" w14:paraId="4B1BBC83" w14:textId="67F118DE">
      <w:pPr>
        <w:pStyle w:val="ListParagraph"/>
        <w:numPr>
          <w:ilvl w:val="0"/>
          <w:numId w:val="9"/>
        </w:numPr>
        <w:tabs>
          <w:tab w:val="left" w:pos="360"/>
        </w:tabs>
        <w:ind w:left="0" w:firstLine="0"/>
        <w:rPr>
          <w:rFonts w:ascii="Arial" w:hAnsi="Arial" w:cs="Arial"/>
          <w:b/>
        </w:rPr>
      </w:pPr>
      <w:r w:rsidRPr="00CC7F8D">
        <w:rPr>
          <w:rFonts w:ascii="Arial" w:hAnsi="Arial" w:cs="Arial"/>
        </w:rPr>
        <w:t xml:space="preserve">No </w:t>
      </w:r>
      <w:r w:rsidRPr="00CC7F8D" w:rsidR="00E64CBA">
        <w:rPr>
          <w:rFonts w:ascii="Arial" w:hAnsi="Arial" w:cs="Arial"/>
        </w:rPr>
        <w:t>substa</w:t>
      </w:r>
      <w:r w:rsidRPr="00CC7F8D">
        <w:rPr>
          <w:rFonts w:ascii="Arial" w:hAnsi="Arial" w:cs="Arial"/>
        </w:rPr>
        <w:t>n</w:t>
      </w:r>
      <w:r w:rsidRPr="00CC7F8D" w:rsidR="00E64CBA">
        <w:rPr>
          <w:rFonts w:ascii="Arial" w:hAnsi="Arial" w:cs="Arial"/>
        </w:rPr>
        <w:t xml:space="preserve">tive </w:t>
      </w:r>
      <w:r w:rsidRPr="00CC7F8D">
        <w:rPr>
          <w:rFonts w:ascii="Arial" w:hAnsi="Arial" w:cs="Arial"/>
        </w:rPr>
        <w:t>changes</w:t>
      </w:r>
      <w:r w:rsidRPr="00CC7F8D" w:rsidR="00E64CBA">
        <w:rPr>
          <w:rFonts w:ascii="Arial" w:hAnsi="Arial" w:cs="Arial"/>
        </w:rPr>
        <w:t xml:space="preserve"> </w:t>
      </w:r>
      <w:r w:rsidRPr="00CC7F8D">
        <w:rPr>
          <w:rFonts w:ascii="Arial" w:hAnsi="Arial" w:cs="Arial"/>
        </w:rPr>
        <w:t xml:space="preserve">have been </w:t>
      </w:r>
      <w:r w:rsidRPr="00CC7F8D" w:rsidR="00E64CBA">
        <w:rPr>
          <w:rFonts w:ascii="Arial" w:hAnsi="Arial" w:cs="Arial"/>
        </w:rPr>
        <w:t>made t</w:t>
      </w:r>
      <w:r w:rsidRPr="00CC7F8D">
        <w:rPr>
          <w:rFonts w:ascii="Arial" w:hAnsi="Arial" w:cs="Arial"/>
        </w:rPr>
        <w:t>o</w:t>
      </w:r>
      <w:r w:rsidRPr="00CC7F8D" w:rsidR="00E64CBA">
        <w:rPr>
          <w:rFonts w:ascii="Arial" w:hAnsi="Arial" w:cs="Arial"/>
        </w:rPr>
        <w:t xml:space="preserve"> VA Form 26-6382.  </w:t>
      </w:r>
      <w:r w:rsidRPr="00CC7F8D">
        <w:rPr>
          <w:rFonts w:ascii="Arial" w:hAnsi="Arial" w:cs="Arial"/>
          <w:bCs/>
        </w:rPr>
        <w:t xml:space="preserve">Updates were limited to improving clarity and </w:t>
      </w:r>
      <w:r w:rsidRPr="00CC7F8D" w:rsidR="00C9009C">
        <w:rPr>
          <w:rFonts w:ascii="Arial" w:hAnsi="Arial" w:cs="Arial"/>
          <w:bCs/>
        </w:rPr>
        <w:t>usability</w:t>
      </w:r>
      <w:r w:rsidRPr="00CC7F8D">
        <w:rPr>
          <w:rFonts w:ascii="Arial" w:hAnsi="Arial" w:cs="Arial"/>
          <w:bCs/>
        </w:rPr>
        <w:t xml:space="preserve"> for respondents; the</w:t>
      </w:r>
      <w:r w:rsidRPr="00CC7F8D" w:rsidR="00E0012E">
        <w:rPr>
          <w:rFonts w:ascii="Arial" w:hAnsi="Arial" w:cs="Arial"/>
          <w:bCs/>
        </w:rPr>
        <w:t xml:space="preserve"> </w:t>
      </w:r>
      <w:r w:rsidRPr="00CC7F8D" w:rsidR="00E64CBA">
        <w:rPr>
          <w:rFonts w:ascii="Arial" w:hAnsi="Arial" w:cs="Arial"/>
          <w:bCs/>
        </w:rPr>
        <w:t>information collect</w:t>
      </w:r>
      <w:r w:rsidRPr="00CC7F8D">
        <w:rPr>
          <w:rFonts w:ascii="Arial" w:hAnsi="Arial" w:cs="Arial"/>
          <w:bCs/>
        </w:rPr>
        <w:t>ed remains unchanged</w:t>
      </w:r>
      <w:r w:rsidRPr="00CC7F8D" w:rsidR="00E64CBA">
        <w:rPr>
          <w:rFonts w:ascii="Arial" w:hAnsi="Arial" w:cs="Arial"/>
          <w:bCs/>
        </w:rPr>
        <w:t xml:space="preserve">. </w:t>
      </w:r>
    </w:p>
    <w:p w:rsidR="00DD2351" w:rsidRPr="00CC7F8D" w:rsidP="006D2A55" w14:paraId="5A288EA4" w14:textId="2FA4A7D8">
      <w:pPr>
        <w:pStyle w:val="ListParagraph"/>
        <w:numPr>
          <w:ilvl w:val="0"/>
          <w:numId w:val="9"/>
        </w:numPr>
        <w:tabs>
          <w:tab w:val="left" w:pos="360"/>
        </w:tabs>
        <w:ind w:left="0" w:firstLine="0"/>
        <w:rPr>
          <w:rFonts w:ascii="Arial" w:hAnsi="Arial" w:cs="Arial"/>
          <w:b/>
        </w:rPr>
      </w:pPr>
      <w:r>
        <w:rPr>
          <w:rFonts w:ascii="Arial" w:hAnsi="Arial" w:cs="Arial"/>
          <w:bCs/>
        </w:rPr>
        <w:t>1 Public comment was received during the 60-day period.</w:t>
      </w:r>
    </w:p>
    <w:p w:rsidR="005A1A11" w:rsidRPr="00CC7F8D" w:rsidP="005A1A11" w14:paraId="40CACB1C" w14:textId="77777777">
      <w:pPr>
        <w:pStyle w:val="ListParagraph"/>
        <w:tabs>
          <w:tab w:val="left" w:pos="360"/>
        </w:tabs>
        <w:ind w:left="360"/>
        <w:rPr>
          <w:rFonts w:ascii="Arial" w:hAnsi="Arial" w:cs="Arial"/>
          <w:b/>
        </w:rPr>
      </w:pPr>
    </w:p>
    <w:p w:rsidR="005A1A11" w:rsidRPr="00CC7F8D" w:rsidP="007524B4" w14:paraId="175B05A3" w14:textId="77777777">
      <w:pPr>
        <w:rPr>
          <w:rFonts w:ascii="Arial" w:hAnsi="Arial" w:cs="Arial"/>
          <w:b/>
          <w:bCs/>
        </w:rPr>
      </w:pPr>
    </w:p>
    <w:p w:rsidR="003C2010" w:rsidRPr="00CC7F8D" w:rsidP="007524B4" w14:paraId="001D48DC" w14:textId="32A8F8BC">
      <w:pPr>
        <w:rPr>
          <w:rFonts w:ascii="Arial" w:hAnsi="Arial" w:cs="Arial"/>
          <w:b/>
          <w:bCs/>
          <w:u w:val="single"/>
        </w:rPr>
      </w:pPr>
      <w:r w:rsidRPr="00CC7F8D">
        <w:rPr>
          <w:rFonts w:ascii="Arial" w:hAnsi="Arial" w:cs="Arial"/>
          <w:b/>
          <w:bCs/>
        </w:rPr>
        <w:t xml:space="preserve">A.  </w:t>
      </w:r>
      <w:r w:rsidRPr="00CC7F8D">
        <w:rPr>
          <w:rFonts w:ascii="Arial" w:hAnsi="Arial" w:cs="Arial"/>
          <w:b/>
          <w:bCs/>
          <w:u w:val="single"/>
        </w:rPr>
        <w:t>J</w:t>
      </w:r>
      <w:r w:rsidRPr="00CC7F8D" w:rsidR="00DC3A84">
        <w:rPr>
          <w:rFonts w:ascii="Arial" w:hAnsi="Arial" w:cs="Arial"/>
          <w:b/>
          <w:bCs/>
          <w:u w:val="single"/>
        </w:rPr>
        <w:t>ustification</w:t>
      </w:r>
    </w:p>
    <w:p w:rsidR="00120F18" w:rsidRPr="00CC7F8D" w:rsidP="00120F18" w14:paraId="7E80CEE7" w14:textId="77777777">
      <w:pPr>
        <w:tabs>
          <w:tab w:val="left" w:pos="0"/>
          <w:tab w:val="left" w:pos="90"/>
        </w:tabs>
        <w:rPr>
          <w:rFonts w:ascii="Arial" w:hAnsi="Arial" w:cs="Arial"/>
          <w:u w:val="single"/>
        </w:rPr>
      </w:pPr>
    </w:p>
    <w:p w:rsidR="00F95553" w:rsidRPr="00CC7F8D" w:rsidP="005972D2" w14:paraId="2E8E607C" w14:textId="77777777">
      <w:pPr>
        <w:tabs>
          <w:tab w:val="left" w:pos="90"/>
          <w:tab w:val="left" w:pos="360"/>
        </w:tabs>
        <w:rPr>
          <w:rFonts w:ascii="Arial" w:hAnsi="Arial" w:cs="Arial"/>
          <w:b/>
          <w:bCs/>
        </w:rPr>
      </w:pPr>
      <w:r w:rsidRPr="00CC7F8D">
        <w:rPr>
          <w:rFonts w:ascii="Arial" w:hAnsi="Arial" w:cs="Arial"/>
          <w:b/>
          <w:bCs/>
        </w:rPr>
        <w:t xml:space="preserve">1. </w:t>
      </w:r>
      <w:r w:rsidRPr="00CC7F8D">
        <w:rPr>
          <w:rFonts w:ascii="Arial" w:hAnsi="Arial" w:cs="Arial"/>
          <w:b/>
          <w:bCs/>
        </w:rPr>
        <w:t>Explain the circumstances that make the collection of information necessary.  Identify legal or administrative requirements that necessitate the collection of information.</w:t>
      </w:r>
    </w:p>
    <w:p w:rsidR="00F95553" w:rsidRPr="00CC7F8D" w:rsidP="00E33729" w14:paraId="27184659" w14:textId="77777777">
      <w:pPr>
        <w:rPr>
          <w:rFonts w:ascii="Arial" w:hAnsi="Arial" w:cs="Arial"/>
        </w:rPr>
      </w:pPr>
    </w:p>
    <w:p w:rsidR="00A44E08" w:rsidRPr="00CC7F8D" w:rsidP="005972D2" w14:paraId="694F7AE1" w14:textId="77777777">
      <w:pPr>
        <w:rPr>
          <w:rFonts w:ascii="Arial" w:hAnsi="Arial" w:cs="Arial"/>
        </w:rPr>
      </w:pPr>
      <w:r w:rsidRPr="00CC7F8D">
        <w:rPr>
          <w:rFonts w:ascii="Arial" w:hAnsi="Arial" w:cs="Arial"/>
        </w:rPr>
        <w:t xml:space="preserve">This form is completed by purchasers who are assuming Veterans’ guaranteed, insured, and direct home loans.  The data furnished on the form is essential to determining the release of liability and substitution of entitlement in accordance with 38 U.S.C. 3713(a) (release of liability) and 3702(b)(2) (substitution of entitlement).  The majority of releases of liability cases are now processed by servicers, rather than the Department of Veterans Affairs (VA).  However, although not required, some servicers do </w:t>
      </w:r>
      <w:r w:rsidRPr="00CC7F8D">
        <w:rPr>
          <w:rFonts w:ascii="Arial" w:hAnsi="Arial" w:cs="Arial"/>
        </w:rPr>
        <w:t xml:space="preserve">use this form.  Additionally, VA may use it in the limited number of cases where our staff does the processing. </w:t>
      </w:r>
    </w:p>
    <w:p w:rsidR="003C2010" w:rsidRPr="00CC7F8D" w:rsidP="007524B4" w14:paraId="2929EC92" w14:textId="77777777">
      <w:pPr>
        <w:rPr>
          <w:rFonts w:ascii="Arial" w:hAnsi="Arial" w:cs="Arial"/>
        </w:rPr>
      </w:pPr>
    </w:p>
    <w:p w:rsidR="00F95553" w:rsidRPr="00CC7F8D" w:rsidP="005972D2" w14:paraId="486566EB" w14:textId="77777777">
      <w:pPr>
        <w:pStyle w:val="BodyText"/>
        <w:tabs>
          <w:tab w:val="left" w:pos="360"/>
        </w:tabs>
        <w:spacing w:after="0"/>
        <w:rPr>
          <w:rFonts w:ascii="Arial" w:hAnsi="Arial" w:cs="Arial"/>
          <w:b/>
          <w:bCs/>
        </w:rPr>
      </w:pPr>
      <w:r w:rsidRPr="00CC7F8D">
        <w:rPr>
          <w:rFonts w:ascii="Arial" w:hAnsi="Arial" w:cs="Arial"/>
          <w:b/>
          <w:bCs/>
        </w:rPr>
        <w:t>2. Indicate how, by whom, and for what purposes the information is to be used;</w:t>
      </w:r>
      <w:r w:rsidRPr="00CC7F8D" w:rsidR="00F10945">
        <w:rPr>
          <w:rFonts w:ascii="Arial" w:hAnsi="Arial" w:cs="Arial"/>
          <w:b/>
          <w:bCs/>
        </w:rPr>
        <w:t xml:space="preserve"> </w:t>
      </w:r>
      <w:r w:rsidRPr="00CC7F8D">
        <w:rPr>
          <w:rFonts w:ascii="Arial" w:hAnsi="Arial" w:cs="Arial"/>
          <w:b/>
          <w:bCs/>
        </w:rPr>
        <w:t>indicate actual use the agency has made of the information received from current collection.</w:t>
      </w:r>
    </w:p>
    <w:p w:rsidR="00120F18" w:rsidRPr="00CC7F8D" w:rsidP="00A44E08" w14:paraId="752A22F4" w14:textId="77777777">
      <w:pPr>
        <w:rPr>
          <w:rFonts w:ascii="Arial" w:hAnsi="Arial" w:cs="Arial"/>
        </w:rPr>
      </w:pPr>
    </w:p>
    <w:p w:rsidR="00A44E08" w:rsidRPr="00CC7F8D" w:rsidP="005972D2" w14:paraId="6C8BE5D2" w14:textId="77777777">
      <w:pPr>
        <w:rPr>
          <w:rFonts w:ascii="Arial" w:hAnsi="Arial" w:cs="Arial"/>
        </w:rPr>
      </w:pPr>
      <w:r w:rsidRPr="00CC7F8D">
        <w:rPr>
          <w:rFonts w:ascii="Arial" w:hAnsi="Arial" w:cs="Arial"/>
        </w:rPr>
        <w:t>The information collected on VA Form 26-6382 is essential for VA to make determinations for release of liability as well as for credit underwriting determinations for substitution of entitlement cases as required in 38 U.S.C. 3710(b)(2) and (3).</w:t>
      </w:r>
    </w:p>
    <w:p w:rsidR="003C2010" w:rsidRPr="00CC7F8D" w:rsidP="002D48AA" w14:paraId="4DFC9ACE" w14:textId="77777777">
      <w:pPr>
        <w:rPr>
          <w:rFonts w:ascii="Arial" w:hAnsi="Arial" w:cs="Arial"/>
        </w:rPr>
      </w:pPr>
    </w:p>
    <w:p w:rsidR="00F95553" w:rsidRPr="00CC7F8D" w:rsidP="005972D2" w14:paraId="6ECBB1DE" w14:textId="77777777">
      <w:pPr>
        <w:rPr>
          <w:rFonts w:ascii="Arial" w:hAnsi="Arial" w:cs="Arial"/>
          <w:b/>
          <w:bCs/>
        </w:rPr>
      </w:pPr>
      <w:r w:rsidRPr="00CC7F8D">
        <w:rPr>
          <w:rFonts w:ascii="Arial" w:hAnsi="Arial" w:cs="Arial"/>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95553" w:rsidRPr="00CC7F8D" w14:paraId="1773741B" w14:textId="77777777">
      <w:pPr>
        <w:rPr>
          <w:rFonts w:ascii="Arial" w:hAnsi="Arial" w:cs="Arial"/>
        </w:rPr>
      </w:pPr>
    </w:p>
    <w:p w:rsidR="00597D7D" w:rsidRPr="00CC7F8D" w:rsidP="005972D2" w14:paraId="4339FD5C" w14:textId="2B909207">
      <w:pPr>
        <w:tabs>
          <w:tab w:val="left" w:pos="270"/>
          <w:tab w:val="left" w:pos="360"/>
        </w:tabs>
        <w:rPr>
          <w:rFonts w:ascii="Arial" w:hAnsi="Arial" w:cs="Arial"/>
        </w:rPr>
      </w:pPr>
      <w:r w:rsidRPr="00CC7F8D">
        <w:rPr>
          <w:rFonts w:ascii="Arial" w:hAnsi="Arial" w:cs="Arial"/>
        </w:rPr>
        <w:t xml:space="preserve">VA Form 26-6382 is available on the VA website in a fillable electronic format. </w:t>
      </w:r>
      <w:r w:rsidRPr="00CC7F8D" w:rsidR="002C0896">
        <w:rPr>
          <w:rFonts w:ascii="Arial" w:hAnsi="Arial" w:cs="Arial"/>
        </w:rPr>
        <w:t xml:space="preserve"> </w:t>
      </w:r>
      <w:r w:rsidRPr="00CC7F8D">
        <w:rPr>
          <w:rFonts w:ascii="Arial" w:hAnsi="Arial" w:cs="Arial"/>
        </w:rPr>
        <w:t xml:space="preserve">An electronic submission system is not cost effective to the government at this </w:t>
      </w:r>
      <w:r w:rsidRPr="00CC7F8D">
        <w:rPr>
          <w:rFonts w:ascii="Arial" w:hAnsi="Arial" w:cs="Arial"/>
        </w:rPr>
        <w:t xml:space="preserve">time. </w:t>
      </w:r>
      <w:r w:rsidRPr="00CC7F8D" w:rsidR="002C0896">
        <w:rPr>
          <w:rFonts w:ascii="Arial" w:hAnsi="Arial" w:cs="Arial"/>
        </w:rPr>
        <w:t xml:space="preserve"> </w:t>
      </w:r>
      <w:r w:rsidRPr="00CC7F8D">
        <w:rPr>
          <w:rFonts w:ascii="Arial" w:hAnsi="Arial" w:cs="Arial"/>
        </w:rPr>
        <w:t xml:space="preserve">The majority of form usage is done by lenders, and cases processed by VA are done on a very limited basis. Lenders may submit the form to VA through secure fax or email. </w:t>
      </w:r>
    </w:p>
    <w:p w:rsidR="003C2010" w:rsidRPr="00CC7F8D" w:rsidP="0060228C" w14:paraId="22B98C30" w14:textId="77777777">
      <w:pPr>
        <w:ind w:left="450"/>
        <w:rPr>
          <w:rFonts w:ascii="Arial" w:hAnsi="Arial" w:cs="Arial"/>
        </w:rPr>
      </w:pPr>
    </w:p>
    <w:p w:rsidR="00511CBA" w:rsidRPr="00CC7F8D" w:rsidP="005972D2" w14:paraId="4343D824" w14:textId="77777777">
      <w:pPr>
        <w:rPr>
          <w:rFonts w:ascii="Arial" w:hAnsi="Arial" w:cs="Arial"/>
          <w:b/>
          <w:bCs/>
        </w:rPr>
      </w:pPr>
      <w:r w:rsidRPr="00CC7F8D">
        <w:rPr>
          <w:rFonts w:ascii="Arial" w:hAnsi="Arial" w:cs="Arial"/>
          <w:b/>
          <w:bCs/>
        </w:rPr>
        <w:t>4.  Describe efforts to identify duplication.  Show specifically why any similar information already available cannot be used or modified for use for the purposes described in Item 2 above.</w:t>
      </w:r>
    </w:p>
    <w:p w:rsidR="00511CBA" w:rsidRPr="00CC7F8D" w:rsidP="0060228C" w14:paraId="1CC7BA97" w14:textId="77777777">
      <w:pPr>
        <w:ind w:left="450"/>
        <w:rPr>
          <w:rFonts w:ascii="Arial" w:hAnsi="Arial" w:cs="Arial"/>
        </w:rPr>
      </w:pPr>
    </w:p>
    <w:p w:rsidR="00A44E08" w:rsidRPr="00CC7F8D" w:rsidP="005972D2" w14:paraId="354E00B5" w14:textId="6E6CDE6F">
      <w:pPr>
        <w:rPr>
          <w:rFonts w:ascii="Arial" w:hAnsi="Arial" w:cs="Arial"/>
        </w:rPr>
      </w:pPr>
      <w:r w:rsidRPr="00CC7F8D">
        <w:rPr>
          <w:rFonts w:ascii="Arial" w:hAnsi="Arial" w:cs="Arial"/>
        </w:rPr>
        <w:t>Program reviews were conducted to identify potential areas of duplication; however, none were found to exist.</w:t>
      </w:r>
      <w:r w:rsidRPr="00CC7F8D" w:rsidR="002C0896">
        <w:rPr>
          <w:rFonts w:ascii="Arial" w:hAnsi="Arial" w:cs="Arial"/>
        </w:rPr>
        <w:t xml:space="preserve"> </w:t>
      </w:r>
      <w:r w:rsidRPr="00CC7F8D">
        <w:rPr>
          <w:rFonts w:ascii="Arial" w:hAnsi="Arial" w:cs="Arial"/>
        </w:rPr>
        <w:t xml:space="preserve"> There is no known Department or agency which maintains the necessary information, nor is it available from other sources within our Department.</w:t>
      </w:r>
    </w:p>
    <w:p w:rsidR="00A44E08" w:rsidRPr="00CC7F8D" w:rsidP="00A44E08" w14:paraId="0C7DEF08" w14:textId="77777777">
      <w:pPr>
        <w:rPr>
          <w:rFonts w:ascii="Arial" w:hAnsi="Arial" w:cs="Arial"/>
        </w:rPr>
      </w:pPr>
    </w:p>
    <w:p w:rsidR="00511CBA" w:rsidRPr="00CC7F8D" w:rsidP="005972D2" w14:paraId="5647C020" w14:textId="77777777">
      <w:pPr>
        <w:rPr>
          <w:rFonts w:ascii="Arial" w:hAnsi="Arial" w:cs="Arial"/>
          <w:b/>
          <w:bCs/>
        </w:rPr>
      </w:pPr>
      <w:r w:rsidRPr="00CC7F8D">
        <w:rPr>
          <w:rFonts w:ascii="Arial" w:hAnsi="Arial" w:cs="Arial"/>
          <w:b/>
          <w:bCs/>
        </w:rPr>
        <w:t>5.  If the collection of information impacts small businesses or other small entities, describe any methods used to minimize burden.</w:t>
      </w:r>
    </w:p>
    <w:p w:rsidR="00511CBA" w:rsidRPr="00CC7F8D" w:rsidP="0060228C" w14:paraId="19A26AA3" w14:textId="77777777">
      <w:pPr>
        <w:ind w:left="450"/>
        <w:rPr>
          <w:rFonts w:ascii="Arial" w:hAnsi="Arial" w:cs="Arial"/>
        </w:rPr>
      </w:pPr>
    </w:p>
    <w:p w:rsidR="00120F18" w:rsidRPr="00CC7F8D" w:rsidP="005972D2" w14:paraId="06E1AEFC" w14:textId="77777777">
      <w:pPr>
        <w:rPr>
          <w:rFonts w:ascii="Arial" w:hAnsi="Arial" w:cs="Arial"/>
        </w:rPr>
      </w:pPr>
      <w:r w:rsidRPr="00CC7F8D">
        <w:rPr>
          <w:rFonts w:ascii="Arial" w:hAnsi="Arial" w:cs="Arial"/>
        </w:rPr>
        <w:t xml:space="preserve">Small organizations are generally not involved. </w:t>
      </w:r>
    </w:p>
    <w:p w:rsidR="00120F18" w:rsidRPr="00CC7F8D" w:rsidP="0060228C" w14:paraId="1B029CC4" w14:textId="77777777">
      <w:pPr>
        <w:ind w:left="450"/>
        <w:rPr>
          <w:rFonts w:ascii="Arial" w:hAnsi="Arial" w:cs="Arial"/>
        </w:rPr>
      </w:pPr>
    </w:p>
    <w:p w:rsidR="00511CBA" w:rsidRPr="00CC7F8D" w:rsidP="008D5065" w14:paraId="4E44CCEA" w14:textId="07329AA4">
      <w:pPr>
        <w:tabs>
          <w:tab w:val="left" w:pos="360"/>
        </w:tabs>
        <w:rPr>
          <w:rFonts w:ascii="Arial" w:hAnsi="Arial" w:cs="Arial"/>
          <w:b/>
          <w:bCs/>
        </w:rPr>
      </w:pPr>
      <w:r w:rsidRPr="00CC7F8D">
        <w:rPr>
          <w:rFonts w:ascii="Arial" w:hAnsi="Arial" w:cs="Arial"/>
          <w:b/>
          <w:bCs/>
        </w:rPr>
        <w:t xml:space="preserve">6. </w:t>
      </w:r>
      <w:r w:rsidRPr="00CC7F8D" w:rsidR="008D5065">
        <w:rPr>
          <w:rFonts w:ascii="Arial" w:hAnsi="Arial" w:cs="Arial"/>
          <w:b/>
          <w:bCs/>
        </w:rPr>
        <w:t xml:space="preserve"> </w:t>
      </w:r>
      <w:r w:rsidRPr="00CC7F8D">
        <w:rPr>
          <w:rFonts w:ascii="Arial" w:hAnsi="Arial" w:cs="Arial"/>
          <w:b/>
          <w:bCs/>
        </w:rPr>
        <w:t>Describe the consequences to Federal program or policy activities if the collection is not conducted or is conducted less frequently as well as any technical or legal obstacles to reducing burden.</w:t>
      </w:r>
    </w:p>
    <w:p w:rsidR="00511CBA" w:rsidRPr="00CC7F8D" w:rsidP="0060228C" w14:paraId="40761250" w14:textId="77777777">
      <w:pPr>
        <w:ind w:left="450"/>
        <w:rPr>
          <w:rFonts w:ascii="Arial" w:hAnsi="Arial" w:cs="Arial"/>
        </w:rPr>
      </w:pPr>
    </w:p>
    <w:p w:rsidR="00A44E08" w:rsidRPr="00CC7F8D" w:rsidP="005972D2" w14:paraId="0CA950B8" w14:textId="77777777">
      <w:pPr>
        <w:rPr>
          <w:rFonts w:ascii="Arial" w:hAnsi="Arial" w:cs="Arial"/>
        </w:rPr>
      </w:pPr>
      <w:r w:rsidRPr="00CC7F8D">
        <w:rPr>
          <w:rFonts w:ascii="Arial" w:hAnsi="Arial" w:cs="Arial"/>
        </w:rPr>
        <w:t>The information collected on this form is completed by purchasers who are assuming Veteran’s guaranteed, insured, and direct home loans.  The data furnished on this form is essential to determinations for release of liability and substitution of entitlement in accordance with 38 U.S.C. 3713(a) (release of liability) and 3702(b)(2) (substitution of entitlement).  The collection is generally conducted only once.</w:t>
      </w:r>
    </w:p>
    <w:p w:rsidR="002D48AA" w:rsidRPr="00CC7F8D" w:rsidP="0060228C" w14:paraId="568A6B86" w14:textId="77777777">
      <w:pPr>
        <w:ind w:left="450"/>
        <w:rPr>
          <w:rFonts w:ascii="Arial" w:hAnsi="Arial" w:cs="Arial"/>
        </w:rPr>
      </w:pPr>
    </w:p>
    <w:p w:rsidR="00F10945" w:rsidRPr="00CC7F8D" w:rsidP="005972D2" w14:paraId="174BD4DD" w14:textId="3B634199">
      <w:pPr>
        <w:contextualSpacing/>
        <w:rPr>
          <w:rFonts w:ascii="Arial" w:hAnsi="Arial" w:cs="Arial"/>
          <w:b/>
          <w:bCs/>
        </w:rPr>
      </w:pPr>
      <w:r w:rsidRPr="00CC7F8D">
        <w:rPr>
          <w:rFonts w:ascii="Arial" w:hAnsi="Arial" w:cs="Arial"/>
          <w:b/>
          <w:bCs/>
        </w:rPr>
        <w:t>7.</w:t>
      </w:r>
      <w:r w:rsidRPr="00CC7F8D">
        <w:rPr>
          <w:rFonts w:ascii="Arial" w:hAnsi="Arial" w:cs="Arial"/>
          <w:b/>
        </w:rPr>
        <w:t xml:space="preserve"> </w:t>
      </w:r>
      <w:r w:rsidRPr="00CC7F8D" w:rsidR="008D5065">
        <w:rPr>
          <w:rFonts w:ascii="Arial" w:hAnsi="Arial" w:cs="Arial"/>
          <w:b/>
        </w:rPr>
        <w:t xml:space="preserve"> </w:t>
      </w:r>
      <w:r w:rsidRPr="00CC7F8D">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CC7F8D">
        <w:rPr>
          <w:rFonts w:ascii="Arial" w:hAnsi="Arial" w:cs="Arial"/>
          <w:b/>
        </w:rPr>
        <w:t>iable results that can be generalized to the universe of study and require the use of a statistical data classification that has not been reviewed and approved by OMB.</w:t>
      </w:r>
    </w:p>
    <w:p w:rsidR="00811568" w:rsidRPr="00CC7F8D" w:rsidP="0060228C" w14:paraId="5331EC50" w14:textId="77777777">
      <w:pPr>
        <w:ind w:left="450" w:hanging="180"/>
        <w:rPr>
          <w:rFonts w:ascii="Arial" w:hAnsi="Arial" w:cs="Arial"/>
          <w:b/>
          <w:bCs/>
        </w:rPr>
      </w:pPr>
    </w:p>
    <w:p w:rsidR="002D48AA" w:rsidRPr="00CC7F8D" w:rsidP="005972D2" w14:paraId="3D43A496" w14:textId="77777777">
      <w:pPr>
        <w:rPr>
          <w:rFonts w:ascii="Arial" w:hAnsi="Arial" w:cs="Arial"/>
        </w:rPr>
      </w:pPr>
      <w:r w:rsidRPr="00CC7F8D">
        <w:rPr>
          <w:rFonts w:ascii="Arial" w:hAnsi="Arial" w:cs="Arial"/>
        </w:rPr>
        <w:t>There are no special circumstances that require the collection to be conducted in a manner inconsistent with the guidelines in 5 C</w:t>
      </w:r>
      <w:r w:rsidRPr="00CC7F8D" w:rsidR="008F0A15">
        <w:rPr>
          <w:rFonts w:ascii="Arial" w:hAnsi="Arial" w:cs="Arial"/>
        </w:rPr>
        <w:t>.</w:t>
      </w:r>
      <w:r w:rsidRPr="00CC7F8D">
        <w:rPr>
          <w:rFonts w:ascii="Arial" w:hAnsi="Arial" w:cs="Arial"/>
        </w:rPr>
        <w:t>F</w:t>
      </w:r>
      <w:r w:rsidRPr="00CC7F8D" w:rsidR="008F0A15">
        <w:rPr>
          <w:rFonts w:ascii="Arial" w:hAnsi="Arial" w:cs="Arial"/>
        </w:rPr>
        <w:t>.</w:t>
      </w:r>
      <w:r w:rsidRPr="00CC7F8D">
        <w:rPr>
          <w:rFonts w:ascii="Arial" w:hAnsi="Arial" w:cs="Arial"/>
        </w:rPr>
        <w:t>R</w:t>
      </w:r>
      <w:r w:rsidRPr="00CC7F8D" w:rsidR="008F0A15">
        <w:rPr>
          <w:rFonts w:ascii="Arial" w:hAnsi="Arial" w:cs="Arial"/>
        </w:rPr>
        <w:t>.</w:t>
      </w:r>
      <w:r w:rsidRPr="00CC7F8D">
        <w:rPr>
          <w:rFonts w:ascii="Arial" w:hAnsi="Arial" w:cs="Arial"/>
        </w:rPr>
        <w:t xml:space="preserve"> 1320.6.</w:t>
      </w:r>
    </w:p>
    <w:p w:rsidR="003C2010" w:rsidRPr="00CC7F8D" w:rsidP="002D48AA" w14:paraId="670DDB11" w14:textId="77777777">
      <w:pPr>
        <w:rPr>
          <w:rFonts w:ascii="Arial" w:hAnsi="Arial" w:cs="Arial"/>
        </w:rPr>
      </w:pPr>
    </w:p>
    <w:p w:rsidR="00811568" w:rsidRPr="00CC7F8D" w:rsidP="005972D2" w14:paraId="199A0D72" w14:textId="69D85103">
      <w:pPr>
        <w:rPr>
          <w:rFonts w:ascii="Arial" w:hAnsi="Arial" w:cs="Arial"/>
          <w:b/>
          <w:bCs/>
        </w:rPr>
      </w:pPr>
      <w:r w:rsidRPr="00CC7F8D">
        <w:rPr>
          <w:rFonts w:ascii="Arial" w:hAnsi="Arial" w:cs="Arial"/>
          <w:b/>
          <w:bCs/>
        </w:rPr>
        <w:t xml:space="preserve">8. </w:t>
      </w:r>
      <w:r w:rsidRPr="00CC7F8D" w:rsidR="008D5065">
        <w:rPr>
          <w:rFonts w:ascii="Arial" w:hAnsi="Arial" w:cs="Arial"/>
          <w:b/>
          <w:bCs/>
        </w:rPr>
        <w:t xml:space="preserve"> </w:t>
      </w:r>
      <w:r w:rsidRPr="00CC7F8D">
        <w:rPr>
          <w:rFonts w:ascii="Arial" w:hAnsi="Arial" w:cs="Arial"/>
          <w:b/>
          <w:bCs/>
        </w:rPr>
        <w:t xml:space="preserve">If applicable, provide a copy and identify the date and page number of </w:t>
      </w:r>
      <w:r w:rsidRPr="00CC7F8D" w:rsidR="008F0A15">
        <w:rPr>
          <w:rFonts w:ascii="Arial" w:hAnsi="Arial" w:cs="Arial"/>
          <w:b/>
          <w:bCs/>
        </w:rPr>
        <w:t>publications</w:t>
      </w:r>
      <w:r w:rsidRPr="00CC7F8D">
        <w:rPr>
          <w:rFonts w:ascii="Arial" w:hAnsi="Arial" w:cs="Arial"/>
          <w:b/>
          <w:bCs/>
        </w:rPr>
        <w:t xml:space="preserve"> in the Federal Register of the sponsor’s notice, required by 5 C</w:t>
      </w:r>
      <w:r w:rsidRPr="00CC7F8D" w:rsidR="008F0A15">
        <w:rPr>
          <w:rFonts w:ascii="Arial" w:hAnsi="Arial" w:cs="Arial"/>
          <w:b/>
          <w:bCs/>
        </w:rPr>
        <w:t>.</w:t>
      </w:r>
      <w:r w:rsidRPr="00CC7F8D">
        <w:rPr>
          <w:rFonts w:ascii="Arial" w:hAnsi="Arial" w:cs="Arial"/>
          <w:b/>
          <w:bCs/>
        </w:rPr>
        <w:t>F</w:t>
      </w:r>
      <w:r w:rsidRPr="00CC7F8D" w:rsidR="008F0A15">
        <w:rPr>
          <w:rFonts w:ascii="Arial" w:hAnsi="Arial" w:cs="Arial"/>
          <w:b/>
          <w:bCs/>
        </w:rPr>
        <w:t>.</w:t>
      </w:r>
      <w:r w:rsidRPr="00CC7F8D">
        <w:rPr>
          <w:rFonts w:ascii="Arial" w:hAnsi="Arial" w:cs="Arial"/>
          <w:b/>
          <w:bCs/>
        </w:rPr>
        <w:t>R</w:t>
      </w:r>
      <w:r w:rsidRPr="00CC7F8D" w:rsidR="008F0A15">
        <w:rPr>
          <w:rFonts w:ascii="Arial" w:hAnsi="Arial" w:cs="Arial"/>
          <w:b/>
          <w:bCs/>
        </w:rPr>
        <w:t>.</w:t>
      </w:r>
      <w:r w:rsidRPr="00CC7F8D">
        <w:rPr>
          <w:rFonts w:ascii="Arial" w:hAnsi="Arial" w:cs="Arial"/>
          <w:b/>
          <w:bCs/>
        </w:rPr>
        <w:t xml:space="preserve">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811568" w:rsidRPr="00CC7F8D" w:rsidP="005972D2" w14:paraId="460281F7" w14:textId="77777777">
      <w:pPr>
        <w:rPr>
          <w:rFonts w:ascii="Arial" w:hAnsi="Arial" w:cs="Arial"/>
        </w:rPr>
      </w:pPr>
    </w:p>
    <w:p w:rsidR="00CC7F8D" w:rsidP="005972D2" w14:paraId="189B1F0F" w14:textId="361CF6A2">
      <w:pPr>
        <w:rPr>
          <w:rFonts w:ascii="Arial" w:hAnsi="Arial" w:cs="Arial"/>
        </w:rPr>
      </w:pPr>
      <w:r w:rsidRPr="00CC7F8D">
        <w:rPr>
          <w:rFonts w:ascii="Arial" w:hAnsi="Arial" w:cs="Arial"/>
        </w:rPr>
        <w:t xml:space="preserve">A 60-Day Federal Register Notice (FRN) for the collection published on </w:t>
      </w:r>
      <w:r>
        <w:rPr>
          <w:rFonts w:ascii="Arial" w:hAnsi="Arial" w:cs="Arial"/>
        </w:rPr>
        <w:t xml:space="preserve">Thursday, </w:t>
      </w:r>
      <w:r w:rsidRPr="00CC7F8D">
        <w:rPr>
          <w:rFonts w:ascii="Arial" w:hAnsi="Arial" w:cs="Arial"/>
        </w:rPr>
        <w:t xml:space="preserve">March 12, 2026.  The 60-Day FRN citation is </w:t>
      </w:r>
      <w:r w:rsidR="009F6826">
        <w:rPr>
          <w:rFonts w:ascii="Arial" w:hAnsi="Arial" w:cs="Arial"/>
        </w:rPr>
        <w:t>91</w:t>
      </w:r>
      <w:r w:rsidRPr="00CC7F8D">
        <w:rPr>
          <w:rFonts w:ascii="Arial" w:hAnsi="Arial" w:cs="Arial"/>
        </w:rPr>
        <w:t xml:space="preserve"> FR 12280.  </w:t>
      </w:r>
    </w:p>
    <w:p w:rsidR="00CC7F8D" w:rsidP="005972D2" w14:paraId="22E797DD" w14:textId="77777777">
      <w:pPr>
        <w:rPr>
          <w:rFonts w:ascii="Arial" w:hAnsi="Arial" w:cs="Arial"/>
        </w:rPr>
      </w:pPr>
    </w:p>
    <w:p w:rsidR="006E2C88" w:rsidP="005972D2" w14:paraId="6940B95E" w14:textId="3BEEC160">
      <w:pPr>
        <w:rPr>
          <w:rFonts w:ascii="Arial" w:hAnsi="Arial" w:cs="Arial"/>
        </w:rPr>
      </w:pPr>
      <w:r w:rsidRPr="00CC7F8D">
        <w:rPr>
          <w:rFonts w:ascii="Arial" w:hAnsi="Arial" w:cs="Arial"/>
        </w:rPr>
        <w:t xml:space="preserve">VA received </w:t>
      </w:r>
      <w:r w:rsidR="00CC7F8D">
        <w:rPr>
          <w:rFonts w:ascii="Arial" w:hAnsi="Arial" w:cs="Arial"/>
        </w:rPr>
        <w:t xml:space="preserve">1 </w:t>
      </w:r>
      <w:r w:rsidRPr="00CC7F8D">
        <w:rPr>
          <w:rFonts w:ascii="Arial" w:hAnsi="Arial" w:cs="Arial"/>
        </w:rPr>
        <w:t xml:space="preserve">public comment on the 60-day FRN. </w:t>
      </w:r>
    </w:p>
    <w:p w:rsidR="00DD2351" w:rsidP="005972D2" w14:paraId="2CCB8F83" w14:textId="77777777">
      <w:pPr>
        <w:rPr>
          <w:rFonts w:ascii="Arial" w:hAnsi="Arial" w:cs="Arial"/>
        </w:rPr>
      </w:pPr>
    </w:p>
    <w:p w:rsidR="00DD2351" w:rsidRPr="00DD2351" w:rsidP="00DD2351" w14:paraId="6A29CF44" w14:textId="77777777">
      <w:pPr>
        <w:rPr>
          <w:rFonts w:ascii="Arial" w:hAnsi="Arial" w:cs="Arial"/>
        </w:rPr>
      </w:pPr>
      <w:r w:rsidRPr="00DD2351">
        <w:rPr>
          <w:rFonts w:ascii="Arial" w:hAnsi="Arial" w:cs="Arial"/>
        </w:rPr>
        <w:t>Dear VA - Please do not produce further regulation until you comply with the statutory requirements.  PUBLIC LAW 119–30–JULY 30, 2025.  Any further updating VALERI, paying $700 for 40 Va home loan mortgages without verifying hat the lender used the waterfall partially payment methods. Required in M26-4 Servicer’s Handbook. Is to be seen as an act of personal enrichment by VA office of regulatory, and the VA home loan staff.  And will be prosecuted under the BIVENS, test, to claw back all financial gains mad</w:t>
      </w:r>
      <w:r w:rsidRPr="00DD2351">
        <w:rPr>
          <w:rFonts w:ascii="Arial" w:hAnsi="Arial" w:cs="Arial"/>
        </w:rPr>
        <w:t xml:space="preserve">e by pay for play in the VA office of regulatory compliance.  </w:t>
      </w:r>
    </w:p>
    <w:p w:rsidR="00DD2351" w:rsidP="00DD2351" w14:paraId="0A5AF85C" w14:textId="77777777">
      <w:pPr>
        <w:rPr>
          <w:rFonts w:ascii="Arial" w:hAnsi="Arial" w:cs="Arial"/>
        </w:rPr>
      </w:pPr>
    </w:p>
    <w:p w:rsidR="00DD2351" w:rsidRPr="00DD2351" w:rsidP="00DD2351" w14:paraId="61015777" w14:textId="432C0224">
      <w:pPr>
        <w:rPr>
          <w:rFonts w:ascii="Arial" w:hAnsi="Arial" w:cs="Arial"/>
          <w:b/>
          <w:bCs/>
        </w:rPr>
      </w:pPr>
      <w:r w:rsidRPr="00DD2351">
        <w:rPr>
          <w:rFonts w:ascii="Arial" w:hAnsi="Arial" w:cs="Arial"/>
          <w:b/>
          <w:bCs/>
        </w:rPr>
        <w:t>VA RESPONSE: </w:t>
      </w:r>
    </w:p>
    <w:p w:rsidR="00DD2351" w:rsidRPr="00DD2351" w:rsidP="00DD2351" w14:paraId="0B85626D" w14:textId="77777777">
      <w:pPr>
        <w:rPr>
          <w:rFonts w:ascii="Arial" w:hAnsi="Arial" w:cs="Arial"/>
          <w:b/>
          <w:bCs/>
        </w:rPr>
      </w:pPr>
    </w:p>
    <w:p w:rsidR="00DD2351" w:rsidRPr="00DD2351" w:rsidP="00DD2351" w14:paraId="171D9C2F" w14:textId="77777777">
      <w:pPr>
        <w:rPr>
          <w:rFonts w:ascii="Arial" w:hAnsi="Arial" w:cs="Arial"/>
        </w:rPr>
      </w:pPr>
      <w:r w:rsidRPr="00DD2351">
        <w:rPr>
          <w:rFonts w:ascii="Arial" w:hAnsi="Arial" w:cs="Arial"/>
        </w:rPr>
        <w:t xml:space="preserve">Thank you for your comment and for sharing your concerns regarding compliance requirements and loan servicing practices.  We acknowledge your concerns regarding these matters.  However, the scope of this information collection is limited to gathering the data necessary to process loan assumptions under the VA loan program.  It does not establish or modify servicing requirements, payment processes, or regulatory policy.  Matters related to Public Law 119-31 (July 30, 2025) are addressed separately.  </w:t>
      </w:r>
    </w:p>
    <w:p w:rsidR="00DD2351" w:rsidRPr="00DD2351" w:rsidP="00DD2351" w14:paraId="65FD6D78" w14:textId="77777777">
      <w:pPr>
        <w:rPr>
          <w:rFonts w:ascii="Arial" w:hAnsi="Arial" w:cs="Arial"/>
        </w:rPr>
      </w:pPr>
    </w:p>
    <w:p w:rsidR="00DD2351" w:rsidRPr="00DD2351" w:rsidP="00DD2351" w14:paraId="465D8FDA" w14:textId="77777777">
      <w:pPr>
        <w:rPr>
          <w:rFonts w:ascii="Arial" w:hAnsi="Arial" w:cs="Arial"/>
        </w:rPr>
      </w:pPr>
      <w:r w:rsidRPr="00DD2351">
        <w:rPr>
          <w:rFonts w:ascii="Arial" w:hAnsi="Arial" w:cs="Arial"/>
        </w:rPr>
        <w:t xml:space="preserve">VA appreciates your feedback.  Your comment has been noted and will be included in our official record of public comments during the 30-day notice.  </w:t>
      </w:r>
    </w:p>
    <w:p w:rsidR="00DD2351" w:rsidRPr="00DD2351" w:rsidP="00DD2351" w14:paraId="0E647052" w14:textId="77777777">
      <w:pPr>
        <w:rPr>
          <w:rFonts w:ascii="Arial" w:hAnsi="Arial" w:cs="Arial"/>
        </w:rPr>
      </w:pPr>
    </w:p>
    <w:p w:rsidR="00DD2351" w:rsidRPr="00DD2351" w:rsidP="00DD2351" w14:paraId="3E35B043" w14:textId="77777777">
      <w:pPr>
        <w:rPr>
          <w:rFonts w:ascii="Arial" w:hAnsi="Arial" w:cs="Arial"/>
        </w:rPr>
      </w:pPr>
      <w:r w:rsidRPr="00DD2351">
        <w:rPr>
          <w:rFonts w:ascii="Arial" w:hAnsi="Arial" w:cs="Arial"/>
        </w:rPr>
        <w:t>V/r, </w:t>
      </w:r>
    </w:p>
    <w:p w:rsidR="00DD2351" w:rsidRPr="00DD2351" w:rsidP="00DD2351" w14:paraId="2CB7D634" w14:textId="77777777">
      <w:pPr>
        <w:rPr>
          <w:rFonts w:ascii="Arial" w:hAnsi="Arial" w:cs="Arial"/>
        </w:rPr>
      </w:pPr>
      <w:r w:rsidRPr="00DD2351">
        <w:rPr>
          <w:rFonts w:ascii="Arial" w:hAnsi="Arial" w:cs="Arial"/>
        </w:rPr>
        <w:t>Loan Guaranty Service</w:t>
      </w:r>
    </w:p>
    <w:p w:rsidR="00DD2351" w:rsidRPr="00CC7F8D" w:rsidP="005972D2" w14:paraId="6936F5CF" w14:textId="77777777">
      <w:pPr>
        <w:rPr>
          <w:rFonts w:ascii="Arial" w:hAnsi="Arial" w:cs="Arial"/>
        </w:rPr>
      </w:pPr>
    </w:p>
    <w:p w:rsidR="006E2C88" w:rsidRPr="00CC7F8D" w:rsidP="00CC7F8D" w14:paraId="731446C7" w14:textId="77777777">
      <w:pPr>
        <w:rPr>
          <w:rFonts w:ascii="Arial" w:hAnsi="Arial" w:cs="Arial"/>
        </w:rPr>
      </w:pPr>
    </w:p>
    <w:p w:rsidR="006E2C88" w:rsidRPr="00CC7F8D" w:rsidP="005972D2" w14:paraId="6BEC3541" w14:textId="0128EEDA">
      <w:pPr>
        <w:rPr>
          <w:rFonts w:ascii="Arial" w:hAnsi="Arial" w:cs="Arial"/>
        </w:rPr>
      </w:pPr>
      <w:r w:rsidRPr="00CC7F8D">
        <w:rPr>
          <w:rFonts w:ascii="Arial" w:hAnsi="Arial" w:cs="Arial"/>
        </w:rPr>
        <w:t xml:space="preserve">A 30-Day Federal Register Notice for the collection published </w:t>
      </w:r>
      <w:r w:rsidR="00681063">
        <w:rPr>
          <w:rFonts w:ascii="Arial" w:hAnsi="Arial" w:cs="Arial"/>
        </w:rPr>
        <w:t>on Thursday, June 4, 2026</w:t>
      </w:r>
      <w:r w:rsidRPr="00CC7F8D">
        <w:rPr>
          <w:rFonts w:ascii="Arial" w:hAnsi="Arial" w:cs="Arial"/>
        </w:rPr>
        <w:t xml:space="preserve">.  The 30-Day FRN citation is </w:t>
      </w:r>
      <w:r w:rsidR="00681063">
        <w:rPr>
          <w:rFonts w:ascii="Arial" w:hAnsi="Arial" w:cs="Arial"/>
        </w:rPr>
        <w:t>91</w:t>
      </w:r>
      <w:r w:rsidRPr="00CC7F8D">
        <w:rPr>
          <w:rFonts w:ascii="Arial" w:hAnsi="Arial" w:cs="Arial"/>
        </w:rPr>
        <w:t xml:space="preserve"> FR </w:t>
      </w:r>
      <w:r w:rsidR="00681063">
        <w:rPr>
          <w:rFonts w:ascii="Arial" w:hAnsi="Arial" w:cs="Arial"/>
        </w:rPr>
        <w:t>33897</w:t>
      </w:r>
      <w:r w:rsidRPr="00CC7F8D">
        <w:rPr>
          <w:rFonts w:ascii="Arial" w:hAnsi="Arial" w:cs="Arial"/>
        </w:rPr>
        <w:t>.</w:t>
      </w:r>
    </w:p>
    <w:p w:rsidR="003C2010" w:rsidRPr="00CC7F8D" w:rsidP="0060228C" w14:paraId="7A72C7EE" w14:textId="77777777">
      <w:pPr>
        <w:ind w:left="450" w:hanging="180"/>
        <w:rPr>
          <w:rFonts w:ascii="Arial" w:hAnsi="Arial" w:cs="Arial"/>
        </w:rPr>
      </w:pPr>
    </w:p>
    <w:p w:rsidR="006C1E87" w:rsidRPr="00CC7F8D" w:rsidP="005972D2" w14:paraId="206D016E" w14:textId="77777777">
      <w:pPr>
        <w:rPr>
          <w:rFonts w:ascii="Arial" w:hAnsi="Arial" w:cs="Arial"/>
          <w:b/>
          <w:bCs/>
        </w:rPr>
      </w:pPr>
      <w:r w:rsidRPr="00CC7F8D">
        <w:rPr>
          <w:rFonts w:ascii="Arial" w:hAnsi="Arial" w:cs="Arial"/>
          <w:b/>
          <w:bCs/>
        </w:rPr>
        <w:t>9. Explain any decision to provide any payment or gift to respondents, other than remuneration of contractors or grantees.</w:t>
      </w:r>
    </w:p>
    <w:p w:rsidR="006C1E87" w:rsidRPr="00CC7F8D" w:rsidP="0060228C" w14:paraId="10DC9821" w14:textId="77777777">
      <w:pPr>
        <w:ind w:left="540" w:hanging="90"/>
        <w:rPr>
          <w:rFonts w:ascii="Arial" w:hAnsi="Arial" w:cs="Arial"/>
        </w:rPr>
      </w:pPr>
    </w:p>
    <w:p w:rsidR="003C2010" w:rsidRPr="00CC7F8D" w:rsidP="005972D2" w14:paraId="79C4E22E" w14:textId="77777777">
      <w:pPr>
        <w:rPr>
          <w:rFonts w:ascii="Arial" w:hAnsi="Arial" w:cs="Arial"/>
        </w:rPr>
      </w:pPr>
      <w:r w:rsidRPr="00CC7F8D">
        <w:rPr>
          <w:rFonts w:ascii="Arial" w:hAnsi="Arial" w:cs="Arial"/>
        </w:rPr>
        <w:t>Decisions to provide any payment or gift to respondents does not apply.</w:t>
      </w:r>
    </w:p>
    <w:p w:rsidR="003C2010" w:rsidRPr="00CC7F8D" w:rsidP="0060228C" w14:paraId="112607C2" w14:textId="77777777">
      <w:pPr>
        <w:ind w:left="540" w:hanging="90"/>
        <w:rPr>
          <w:rFonts w:ascii="Arial" w:hAnsi="Arial" w:cs="Arial"/>
        </w:rPr>
      </w:pPr>
    </w:p>
    <w:p w:rsidR="00375E4E" w:rsidRPr="00CC7F8D" w:rsidP="005972D2" w14:paraId="7B04597E" w14:textId="77777777">
      <w:pPr>
        <w:rPr>
          <w:rFonts w:ascii="Arial" w:hAnsi="Arial" w:cs="Arial"/>
          <w:color w:val="000000"/>
        </w:rPr>
      </w:pPr>
      <w:r w:rsidRPr="00CC7F8D">
        <w:rPr>
          <w:rFonts w:ascii="Arial" w:hAnsi="Arial" w:cs="Arial"/>
          <w:b/>
          <w:bCs/>
        </w:rPr>
        <w:t>10</w:t>
      </w:r>
      <w:r w:rsidRPr="00CC7F8D">
        <w:rPr>
          <w:rFonts w:ascii="Arial" w:hAnsi="Arial" w:cs="Arial"/>
        </w:rPr>
        <w:t xml:space="preserve">.  </w:t>
      </w:r>
      <w:r w:rsidRPr="00CC7F8D">
        <w:rPr>
          <w:rFonts w:ascii="Arial" w:hAnsi="Arial" w:cs="Arial"/>
          <w:b/>
          <w:bCs/>
        </w:rPr>
        <w:t xml:space="preserve">Describe </w:t>
      </w:r>
      <w:r w:rsidRPr="00CC7F8D">
        <w:rPr>
          <w:rFonts w:ascii="Arial" w:hAnsi="Arial" w:cs="Arial"/>
          <w:b/>
          <w:bCs/>
          <w:color w:val="000000"/>
        </w:rPr>
        <w:t xml:space="preserve">any assurance </w:t>
      </w:r>
      <w:r w:rsidRPr="00CC7F8D">
        <w:rPr>
          <w:rFonts w:ascii="Arial" w:hAnsi="Arial" w:cs="Arial"/>
          <w:b/>
          <w:bCs/>
        </w:rPr>
        <w:t>of privacy, to the extent permitted by law,</w:t>
      </w:r>
      <w:r w:rsidRPr="00CC7F8D" w:rsidR="008850D7">
        <w:rPr>
          <w:rFonts w:ascii="Arial" w:hAnsi="Arial" w:cs="Arial"/>
          <w:b/>
          <w:bCs/>
        </w:rPr>
        <w:t xml:space="preserve"> </w:t>
      </w:r>
      <w:r w:rsidRPr="00CC7F8D">
        <w:rPr>
          <w:rFonts w:ascii="Arial" w:hAnsi="Arial" w:cs="Arial"/>
          <w:b/>
          <w:bCs/>
          <w:color w:val="000000"/>
        </w:rPr>
        <w:t>provided to respondents and the basis for the assurance in statute, regulation, or agency policy.</w:t>
      </w:r>
    </w:p>
    <w:p w:rsidR="00375E4E" w:rsidRPr="00CC7F8D" w:rsidP="00E33729" w14:paraId="70EA2391" w14:textId="77777777">
      <w:pPr>
        <w:rPr>
          <w:rFonts w:ascii="Arial" w:hAnsi="Arial" w:cs="Arial"/>
        </w:rPr>
      </w:pPr>
    </w:p>
    <w:p w:rsidR="007E083E" w:rsidRPr="00CC7F8D" w:rsidP="005972D2" w14:paraId="616367FC" w14:textId="77777777">
      <w:pPr>
        <w:rPr>
          <w:rFonts w:ascii="Arial" w:hAnsi="Arial" w:cs="Arial"/>
        </w:rPr>
      </w:pPr>
      <w:r w:rsidRPr="00CC7F8D">
        <w:rPr>
          <w:rFonts w:ascii="Arial" w:hAnsi="Arial" w:cs="Arial"/>
        </w:rPr>
        <w:t xml:space="preserve">VA will not disclose information collected on this form to any source other than what has been authorized under the Privacy Act of 1974 or Title 38, Code of Federal Regulations 1.576 for routine uses identified in the VA system of records, 55VA26, Loan Guaranty Home, Condominium and Manufactured Home Loan Applicant Records, Specially Adapted Housing Applicant Records, and Vendee Loan Applicants Records – VA, and published in the Federal Register.  </w:t>
      </w:r>
    </w:p>
    <w:p w:rsidR="003C2010" w:rsidRPr="00CC7F8D" w14:paraId="3D99278E" w14:textId="77777777">
      <w:pPr>
        <w:rPr>
          <w:rFonts w:ascii="Arial" w:hAnsi="Arial" w:cs="Arial"/>
        </w:rPr>
      </w:pPr>
    </w:p>
    <w:p w:rsidR="00ED263A" w:rsidRPr="00CC7F8D" w:rsidP="005972D2" w14:paraId="378F59D7" w14:textId="77777777">
      <w:pPr>
        <w:rPr>
          <w:rFonts w:ascii="Arial" w:hAnsi="Arial" w:cs="Arial"/>
          <w:b/>
          <w:bCs/>
        </w:rPr>
      </w:pPr>
      <w:r w:rsidRPr="00CC7F8D">
        <w:rPr>
          <w:rFonts w:ascii="Arial" w:hAnsi="Arial" w:cs="Arial"/>
          <w:b/>
          <w:bCs/>
        </w:rPr>
        <w:t>11.  Provide additional justification for any questions of a sensitive nature</w:t>
      </w:r>
      <w:r w:rsidRPr="00CC7F8D">
        <w:rPr>
          <w:rFonts w:ascii="Arial" w:hAnsi="Arial" w:cs="Arial"/>
          <w:b/>
          <w:bCs/>
          <w:color w:val="0000FF"/>
        </w:rPr>
        <w:t xml:space="preserve"> </w:t>
      </w:r>
      <w:r w:rsidRPr="00CC7F8D">
        <w:rPr>
          <w:rFonts w:ascii="Arial" w:hAnsi="Arial" w:cs="Arial"/>
          <w:b/>
          <w:bCs/>
        </w:rPr>
        <w:t xml:space="preserve">(Information that, with a reasonable degree of medical certainty, is likely to </w:t>
      </w:r>
      <w:r w:rsidRPr="00CC7F8D">
        <w:rPr>
          <w:rFonts w:ascii="Arial" w:hAnsi="Arial" w:cs="Arial"/>
          <w:b/>
          <w:bCs/>
        </w:rPr>
        <w:t>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ED263A" w:rsidRPr="00CC7F8D" w14:paraId="11764C20" w14:textId="77777777">
      <w:pPr>
        <w:rPr>
          <w:rFonts w:ascii="Arial" w:hAnsi="Arial" w:cs="Arial"/>
        </w:rPr>
      </w:pPr>
    </w:p>
    <w:p w:rsidR="003C2010" w:rsidRPr="00CC7F8D" w:rsidP="005972D2" w14:paraId="025311E3" w14:textId="77777777">
      <w:pPr>
        <w:rPr>
          <w:rFonts w:ascii="Arial" w:hAnsi="Arial" w:cs="Arial"/>
        </w:rPr>
      </w:pPr>
      <w:r w:rsidRPr="00CC7F8D">
        <w:rPr>
          <w:rFonts w:ascii="Arial" w:hAnsi="Arial" w:cs="Arial"/>
        </w:rPr>
        <w:t>No</w:t>
      </w:r>
      <w:r w:rsidRPr="00CC7F8D" w:rsidR="00AF7FF1">
        <w:rPr>
          <w:rFonts w:ascii="Arial" w:hAnsi="Arial" w:cs="Arial"/>
        </w:rPr>
        <w:t xml:space="preserve"> questions of a sensitive nature are contained on the form.</w:t>
      </w:r>
    </w:p>
    <w:p w:rsidR="003C2010" w:rsidRPr="00CC7F8D" w14:paraId="47E1F606" w14:textId="77777777">
      <w:pPr>
        <w:rPr>
          <w:rFonts w:ascii="Arial" w:hAnsi="Arial" w:cs="Arial"/>
        </w:rPr>
      </w:pPr>
    </w:p>
    <w:p w:rsidR="007524B4" w:rsidRPr="00CC7F8D" w14:paraId="42A825BD" w14:textId="77777777">
      <w:pPr>
        <w:rPr>
          <w:rFonts w:ascii="Arial" w:hAnsi="Arial" w:cs="Arial"/>
          <w:b/>
          <w:bCs/>
        </w:rPr>
      </w:pPr>
      <w:r w:rsidRPr="00CC7F8D">
        <w:rPr>
          <w:rFonts w:ascii="Arial" w:hAnsi="Arial" w:cs="Arial"/>
          <w:b/>
          <w:bCs/>
        </w:rPr>
        <w:t>12.  Estimate of the hour burden of the collection:</w:t>
      </w:r>
    </w:p>
    <w:p w:rsidR="007524B4" w:rsidRPr="00CC7F8D" w14:paraId="47BCA12C" w14:textId="77777777">
      <w:pPr>
        <w:rPr>
          <w:rFonts w:ascii="Arial" w:hAnsi="Arial" w:cs="Arial"/>
        </w:rPr>
      </w:pPr>
    </w:p>
    <w:p w:rsidR="003C2010" w:rsidRPr="00CC7F8D" w:rsidP="00AE76A2" w14:paraId="2A7FE2D6" w14:textId="77777777">
      <w:pPr>
        <w:ind w:left="450"/>
        <w:rPr>
          <w:rFonts w:ascii="Arial" w:hAnsi="Arial" w:cs="Arial"/>
        </w:rPr>
      </w:pPr>
      <w:r w:rsidRPr="00CC7F8D">
        <w:rPr>
          <w:rFonts w:ascii="Arial" w:hAnsi="Arial" w:cs="Arial"/>
          <w:u w:val="single"/>
        </w:rPr>
        <w:t>Estimate of Information Collection Burden</w:t>
      </w:r>
    </w:p>
    <w:p w:rsidR="003C2010" w:rsidRPr="00CC7F8D" w:rsidP="00AE76A2" w14:paraId="072DFB05" w14:textId="77777777">
      <w:pPr>
        <w:ind w:left="450"/>
        <w:rPr>
          <w:rFonts w:ascii="Arial" w:hAnsi="Arial" w:cs="Arial"/>
        </w:rPr>
      </w:pPr>
    </w:p>
    <w:p w:rsidR="003C2010" w:rsidRPr="00CC7F8D" w:rsidP="002C0896" w14:paraId="0A03A90A" w14:textId="17CF14F2">
      <w:pPr>
        <w:pStyle w:val="ListParagraph"/>
        <w:numPr>
          <w:ilvl w:val="0"/>
          <w:numId w:val="12"/>
        </w:numPr>
        <w:rPr>
          <w:rFonts w:ascii="Arial" w:hAnsi="Arial" w:cs="Arial"/>
        </w:rPr>
      </w:pPr>
      <w:r w:rsidRPr="00CC7F8D">
        <w:rPr>
          <w:rFonts w:ascii="Arial" w:hAnsi="Arial" w:cs="Arial"/>
        </w:rPr>
        <w:t>Number of</w:t>
      </w:r>
      <w:r w:rsidRPr="00CC7F8D" w:rsidR="004E779A">
        <w:rPr>
          <w:rFonts w:ascii="Arial" w:hAnsi="Arial" w:cs="Arial"/>
        </w:rPr>
        <w:t xml:space="preserve"> respondents is estimated at </w:t>
      </w:r>
      <w:r w:rsidRPr="00CC7F8D" w:rsidR="00E64CBA">
        <w:rPr>
          <w:rFonts w:ascii="Arial" w:hAnsi="Arial" w:cs="Arial"/>
        </w:rPr>
        <w:t>5</w:t>
      </w:r>
      <w:r w:rsidRPr="00CC7F8D" w:rsidR="009123CD">
        <w:rPr>
          <w:rFonts w:ascii="Arial" w:hAnsi="Arial" w:cs="Arial"/>
        </w:rPr>
        <w:t>,</w:t>
      </w:r>
      <w:r w:rsidRPr="00CC7F8D" w:rsidR="007E083E">
        <w:rPr>
          <w:rFonts w:ascii="Arial" w:hAnsi="Arial" w:cs="Arial"/>
        </w:rPr>
        <w:t>000</w:t>
      </w:r>
      <w:r w:rsidRPr="00CC7F8D">
        <w:rPr>
          <w:rFonts w:ascii="Arial" w:hAnsi="Arial" w:cs="Arial"/>
        </w:rPr>
        <w:t xml:space="preserve"> per year.</w:t>
      </w:r>
    </w:p>
    <w:p w:rsidR="003C2010" w:rsidRPr="00CC7F8D" w:rsidP="00AE76A2" w14:paraId="49789D47" w14:textId="77777777">
      <w:pPr>
        <w:ind w:left="450"/>
        <w:rPr>
          <w:rFonts w:ascii="Arial" w:hAnsi="Arial" w:cs="Arial"/>
        </w:rPr>
      </w:pPr>
    </w:p>
    <w:p w:rsidR="003C2010" w:rsidRPr="00CC7F8D" w:rsidP="002C0896" w14:paraId="333692EC" w14:textId="49D353A1">
      <w:pPr>
        <w:pStyle w:val="ListParagraph"/>
        <w:numPr>
          <w:ilvl w:val="0"/>
          <w:numId w:val="12"/>
        </w:numPr>
        <w:rPr>
          <w:rFonts w:ascii="Arial" w:hAnsi="Arial" w:cs="Arial"/>
        </w:rPr>
      </w:pPr>
      <w:r w:rsidRPr="00CC7F8D">
        <w:rPr>
          <w:rFonts w:ascii="Arial" w:hAnsi="Arial" w:cs="Arial"/>
        </w:rPr>
        <w:t>Frequency of response is generally one</w:t>
      </w:r>
      <w:r w:rsidRPr="00CC7F8D" w:rsidR="00DC3A84">
        <w:rPr>
          <w:rFonts w:ascii="Arial" w:hAnsi="Arial" w:cs="Arial"/>
        </w:rPr>
        <w:t>-</w:t>
      </w:r>
      <w:r w:rsidRPr="00CC7F8D">
        <w:rPr>
          <w:rFonts w:ascii="Arial" w:hAnsi="Arial" w:cs="Arial"/>
        </w:rPr>
        <w:t>time.</w:t>
      </w:r>
    </w:p>
    <w:p w:rsidR="00120F18" w:rsidRPr="00CC7F8D" w:rsidP="00AE76A2" w14:paraId="4FAF3150" w14:textId="77777777">
      <w:pPr>
        <w:ind w:left="450"/>
        <w:rPr>
          <w:rFonts w:ascii="Arial" w:hAnsi="Arial" w:cs="Arial"/>
        </w:rPr>
      </w:pPr>
    </w:p>
    <w:p w:rsidR="003C2010" w:rsidRPr="00CC7F8D" w:rsidP="002C0896" w14:paraId="0F03B224" w14:textId="4D2E923D">
      <w:pPr>
        <w:pStyle w:val="ListParagraph"/>
        <w:numPr>
          <w:ilvl w:val="0"/>
          <w:numId w:val="12"/>
        </w:numPr>
        <w:rPr>
          <w:rFonts w:ascii="Arial" w:hAnsi="Arial" w:cs="Arial"/>
        </w:rPr>
      </w:pPr>
      <w:r w:rsidRPr="00CC7F8D">
        <w:rPr>
          <w:rFonts w:ascii="Arial" w:hAnsi="Arial" w:cs="Arial"/>
        </w:rPr>
        <w:t xml:space="preserve">Annual burden is </w:t>
      </w:r>
      <w:r w:rsidRPr="00CC7F8D" w:rsidR="00E64CBA">
        <w:rPr>
          <w:rFonts w:ascii="Arial" w:hAnsi="Arial" w:cs="Arial"/>
        </w:rPr>
        <w:t>1,</w:t>
      </w:r>
      <w:r w:rsidRPr="00CC7F8D" w:rsidR="007E083E">
        <w:rPr>
          <w:rFonts w:ascii="Arial" w:hAnsi="Arial" w:cs="Arial"/>
        </w:rPr>
        <w:t>250</w:t>
      </w:r>
      <w:r w:rsidRPr="00CC7F8D">
        <w:rPr>
          <w:rFonts w:ascii="Arial" w:hAnsi="Arial" w:cs="Arial"/>
        </w:rPr>
        <w:t xml:space="preserve"> hours.</w:t>
      </w:r>
    </w:p>
    <w:p w:rsidR="003C2010" w:rsidRPr="00CC7F8D" w:rsidP="00AE76A2" w14:paraId="1BD5CE05" w14:textId="77777777">
      <w:pPr>
        <w:ind w:left="450"/>
        <w:rPr>
          <w:rFonts w:ascii="Arial" w:hAnsi="Arial" w:cs="Arial"/>
        </w:rPr>
      </w:pPr>
    </w:p>
    <w:p w:rsidR="003C2010" w:rsidRPr="00CC7F8D" w:rsidP="002C0896" w14:paraId="744D5F78" w14:textId="42B3A3C7">
      <w:pPr>
        <w:pStyle w:val="ListParagraph"/>
        <w:numPr>
          <w:ilvl w:val="0"/>
          <w:numId w:val="12"/>
        </w:numPr>
        <w:rPr>
          <w:rFonts w:ascii="Arial" w:hAnsi="Arial" w:cs="Arial"/>
        </w:rPr>
      </w:pPr>
      <w:r w:rsidRPr="00CC7F8D">
        <w:rPr>
          <w:rFonts w:ascii="Arial" w:hAnsi="Arial" w:cs="Arial"/>
        </w:rPr>
        <w:t xml:space="preserve">The estimated burden of </w:t>
      </w:r>
      <w:r w:rsidRPr="00CC7F8D" w:rsidR="007E083E">
        <w:rPr>
          <w:rFonts w:ascii="Arial" w:hAnsi="Arial" w:cs="Arial"/>
        </w:rPr>
        <w:t>15</w:t>
      </w:r>
      <w:r w:rsidRPr="00CC7F8D">
        <w:rPr>
          <w:rFonts w:ascii="Arial" w:hAnsi="Arial" w:cs="Arial"/>
        </w:rPr>
        <w:t xml:space="preserve"> minutes per transaction has been determined by lenders to be an average time spent to report the information requested and no wide variance is likely.</w:t>
      </w:r>
    </w:p>
    <w:p w:rsidR="003C2010" w:rsidRPr="00CC7F8D" w14:paraId="57546DA3" w14:textId="77777777">
      <w:pPr>
        <w:rPr>
          <w:rFonts w:ascii="Arial" w:hAnsi="Arial" w:cs="Arial"/>
        </w:rPr>
      </w:pPr>
    </w:p>
    <w:p w:rsidR="00453517" w:rsidRPr="00CC7F8D" w:rsidP="002C0896" w14:paraId="5CFEE78C" w14:textId="4D7BEC74">
      <w:pPr>
        <w:pStyle w:val="ListParagraph"/>
        <w:numPr>
          <w:ilvl w:val="0"/>
          <w:numId w:val="12"/>
        </w:numPr>
        <w:rPr>
          <w:rFonts w:ascii="Arial" w:hAnsi="Arial" w:cs="Arial"/>
        </w:rPr>
      </w:pPr>
      <w:r w:rsidRPr="00CC7F8D">
        <w:rPr>
          <w:rFonts w:ascii="Arial" w:hAnsi="Arial" w:cs="Arial"/>
        </w:rPr>
        <w:t xml:space="preserve">The respondent population for VA Form 26-6382 is composed of </w:t>
      </w:r>
      <w:r w:rsidRPr="00CC7F8D" w:rsidR="00B705A0">
        <w:rPr>
          <w:rFonts w:ascii="Arial" w:hAnsi="Arial" w:cs="Arial"/>
        </w:rPr>
        <w:t xml:space="preserve">Veterans or </w:t>
      </w:r>
      <w:r w:rsidRPr="00CC7F8D" w:rsidR="0039644E">
        <w:rPr>
          <w:rFonts w:ascii="Arial" w:hAnsi="Arial" w:cs="Arial"/>
        </w:rPr>
        <w:t>l</w:t>
      </w:r>
      <w:r w:rsidRPr="00CC7F8D" w:rsidR="00B705A0">
        <w:rPr>
          <w:rFonts w:ascii="Arial" w:hAnsi="Arial" w:cs="Arial"/>
        </w:rPr>
        <w:t>enders/</w:t>
      </w:r>
      <w:r w:rsidRPr="00CC7F8D" w:rsidR="0039644E">
        <w:rPr>
          <w:rFonts w:ascii="Arial" w:hAnsi="Arial" w:cs="Arial"/>
        </w:rPr>
        <w:t>a</w:t>
      </w:r>
      <w:r w:rsidRPr="00CC7F8D" w:rsidR="00B705A0">
        <w:rPr>
          <w:rFonts w:ascii="Arial" w:hAnsi="Arial" w:cs="Arial"/>
        </w:rPr>
        <w:t>ppraisers on behalf of Veterans.</w:t>
      </w:r>
      <w:r w:rsidRPr="00CC7F8D">
        <w:rPr>
          <w:rFonts w:ascii="Arial" w:hAnsi="Arial" w:cs="Arial"/>
        </w:rPr>
        <w:t xml:space="preserve"> </w:t>
      </w:r>
      <w:r w:rsidRPr="00CC7F8D" w:rsidR="002C0896">
        <w:rPr>
          <w:rFonts w:ascii="Arial" w:hAnsi="Arial" w:cs="Arial"/>
        </w:rPr>
        <w:t xml:space="preserve"> </w:t>
      </w:r>
      <w:r w:rsidRPr="00CC7F8D">
        <w:rPr>
          <w:rFonts w:ascii="Arial" w:hAnsi="Arial" w:cs="Arial"/>
        </w:rPr>
        <w:t>VBA cannot make further assumptions about the population of respondents because of the variability of factors such as the educational background and wage potential of respondents.</w:t>
      </w:r>
      <w:r w:rsidRPr="00CC7F8D" w:rsidR="002C0896">
        <w:rPr>
          <w:rFonts w:ascii="Arial" w:hAnsi="Arial" w:cs="Arial"/>
        </w:rPr>
        <w:t xml:space="preserve"> </w:t>
      </w:r>
      <w:r w:rsidRPr="00CC7F8D">
        <w:rPr>
          <w:rFonts w:ascii="Arial" w:hAnsi="Arial" w:cs="Arial"/>
        </w:rPr>
        <w:t xml:space="preserve"> Therefore, VBA used general wage data to estimate the respondents’ costs associated with completing the information collection.</w:t>
      </w:r>
    </w:p>
    <w:p w:rsidR="00453517" w:rsidRPr="00CC7F8D" w14:paraId="3A05BDD3" w14:textId="77777777">
      <w:pPr>
        <w:rPr>
          <w:rFonts w:ascii="Arial" w:hAnsi="Arial" w:cs="Arial"/>
        </w:rPr>
      </w:pPr>
    </w:p>
    <w:p w:rsidR="00086722" w:rsidRPr="00CC7F8D" w:rsidP="005972D2" w14:paraId="09502AF0" w14:textId="343EA9E2">
      <w:pPr>
        <w:rPr>
          <w:rFonts w:ascii="Arial" w:hAnsi="Arial" w:cs="Arial"/>
        </w:rPr>
      </w:pPr>
      <w:r w:rsidRPr="00CC7F8D">
        <w:rPr>
          <w:rFonts w:ascii="Arial" w:hAnsi="Arial" w:cs="Arial"/>
        </w:rPr>
        <w:t>The Bureau of Labor Statistics (BLS) gathers information on full-time wage and salary workers.</w:t>
      </w:r>
      <w:r w:rsidRPr="00CC7F8D" w:rsidR="002C0896">
        <w:rPr>
          <w:rFonts w:ascii="Arial" w:hAnsi="Arial" w:cs="Arial"/>
        </w:rPr>
        <w:t xml:space="preserve"> </w:t>
      </w:r>
      <w:r w:rsidRPr="00CC7F8D">
        <w:rPr>
          <w:rFonts w:ascii="Arial" w:hAnsi="Arial" w:cs="Arial"/>
        </w:rPr>
        <w:t xml:space="preserve"> According to the latest available BLS data, the median weekly earnings of full-time wage and salary workers are $</w:t>
      </w:r>
      <w:r w:rsidRPr="00CC7F8D" w:rsidR="00B444B5">
        <w:rPr>
          <w:rFonts w:ascii="Arial" w:hAnsi="Arial" w:cs="Arial"/>
        </w:rPr>
        <w:t>1,</w:t>
      </w:r>
      <w:r w:rsidRPr="00CC7F8D" w:rsidR="00776BB8">
        <w:rPr>
          <w:rFonts w:ascii="Arial" w:hAnsi="Arial" w:cs="Arial"/>
        </w:rPr>
        <w:t>6</w:t>
      </w:r>
      <w:r w:rsidRPr="00CC7F8D" w:rsidR="006E2C88">
        <w:rPr>
          <w:rFonts w:ascii="Arial" w:hAnsi="Arial" w:cs="Arial"/>
        </w:rPr>
        <w:t>54</w:t>
      </w:r>
      <w:r w:rsidRPr="00CC7F8D" w:rsidR="00A61A9C">
        <w:rPr>
          <w:rFonts w:ascii="Arial" w:hAnsi="Arial" w:cs="Arial"/>
        </w:rPr>
        <w:t>.</w:t>
      </w:r>
      <w:r w:rsidRPr="00CC7F8D" w:rsidR="006E2C88">
        <w:rPr>
          <w:rFonts w:ascii="Arial" w:hAnsi="Arial" w:cs="Arial"/>
        </w:rPr>
        <w:t>0</w:t>
      </w:r>
      <w:r w:rsidRPr="00CC7F8D" w:rsidR="00776BB8">
        <w:rPr>
          <w:rFonts w:ascii="Arial" w:hAnsi="Arial" w:cs="Arial"/>
        </w:rPr>
        <w:t>0</w:t>
      </w:r>
      <w:r w:rsidRPr="00CC7F8D">
        <w:rPr>
          <w:rFonts w:ascii="Arial" w:hAnsi="Arial" w:cs="Arial"/>
        </w:rPr>
        <w:t>.</w:t>
      </w:r>
      <w:r w:rsidRPr="00CC7F8D" w:rsidR="002C0896">
        <w:rPr>
          <w:rFonts w:ascii="Arial" w:hAnsi="Arial" w:cs="Arial"/>
        </w:rPr>
        <w:t xml:space="preserve"> </w:t>
      </w:r>
      <w:r w:rsidRPr="00CC7F8D">
        <w:rPr>
          <w:rFonts w:ascii="Arial" w:hAnsi="Arial" w:cs="Arial"/>
        </w:rPr>
        <w:t xml:space="preserve"> </w:t>
      </w:r>
      <w:r w:rsidRPr="00CC7F8D" w:rsidR="00B444B5">
        <w:rPr>
          <w:rFonts w:ascii="Arial" w:hAnsi="Arial" w:cs="Arial"/>
        </w:rPr>
        <w:t>Assuming a forty (40) hour work week, the mean hourly wage is $</w:t>
      </w:r>
      <w:r w:rsidRPr="00CC7F8D" w:rsidR="00776BB8">
        <w:rPr>
          <w:rFonts w:ascii="Arial" w:hAnsi="Arial" w:cs="Arial"/>
        </w:rPr>
        <w:t>4</w:t>
      </w:r>
      <w:r w:rsidRPr="00CC7F8D" w:rsidR="006E2C88">
        <w:rPr>
          <w:rFonts w:ascii="Arial" w:hAnsi="Arial" w:cs="Arial"/>
        </w:rPr>
        <w:t>1</w:t>
      </w:r>
      <w:r w:rsidRPr="00CC7F8D" w:rsidR="00A61A9C">
        <w:rPr>
          <w:rFonts w:ascii="Arial" w:hAnsi="Arial" w:cs="Arial"/>
        </w:rPr>
        <w:t>.</w:t>
      </w:r>
      <w:r w:rsidRPr="00CC7F8D" w:rsidR="006E2C88">
        <w:rPr>
          <w:rFonts w:ascii="Arial" w:hAnsi="Arial" w:cs="Arial"/>
        </w:rPr>
        <w:t>35</w:t>
      </w:r>
      <w:r w:rsidRPr="00CC7F8D" w:rsidR="00B444B5">
        <w:rPr>
          <w:rFonts w:ascii="Arial" w:hAnsi="Arial" w:cs="Arial"/>
        </w:rPr>
        <w:t xml:space="preserve"> based on the BLS wage code – “13-2072 Loan Officers. This information was taken from the following website: (</w:t>
      </w:r>
      <w:hyperlink r:id="rId7" w:anchor="/industry/000000" w:history="1">
        <w:r w:rsidRPr="00CC7F8D" w:rsidR="006E2C88">
          <w:rPr>
            <w:rStyle w:val="Hyperlink"/>
            <w:rFonts w:ascii="Arial" w:hAnsi="Arial" w:cs="Arial"/>
          </w:rPr>
          <w:t>https://data.bls.gov/oes/#/industry/000000</w:t>
        </w:r>
      </w:hyperlink>
      <w:r w:rsidRPr="00CC7F8D" w:rsidR="00B444B5">
        <w:rPr>
          <w:rFonts w:ascii="Arial" w:hAnsi="Arial" w:cs="Arial"/>
        </w:rPr>
        <w:t>, May 20</w:t>
      </w:r>
      <w:r w:rsidRPr="00CC7F8D" w:rsidR="00A61A9C">
        <w:rPr>
          <w:rFonts w:ascii="Arial" w:hAnsi="Arial" w:cs="Arial"/>
        </w:rPr>
        <w:t>2</w:t>
      </w:r>
      <w:r w:rsidRPr="00CC7F8D" w:rsidR="006E2C88">
        <w:rPr>
          <w:rFonts w:ascii="Arial" w:hAnsi="Arial" w:cs="Arial"/>
        </w:rPr>
        <w:t>4</w:t>
      </w:r>
      <w:r w:rsidRPr="00CC7F8D" w:rsidR="00B444B5">
        <w:rPr>
          <w:rFonts w:ascii="Arial" w:hAnsi="Arial" w:cs="Arial"/>
        </w:rPr>
        <w:t>). </w:t>
      </w:r>
    </w:p>
    <w:p w:rsidR="003B381C" w:rsidRPr="00CC7F8D" w:rsidP="00AE76A2" w14:paraId="638BE026" w14:textId="77777777">
      <w:pPr>
        <w:tabs>
          <w:tab w:val="left" w:pos="480"/>
          <w:tab w:val="right" w:pos="8640"/>
        </w:tabs>
        <w:ind w:left="810"/>
        <w:jc w:val="both"/>
        <w:rPr>
          <w:rFonts w:ascii="Arial" w:hAnsi="Arial" w:cs="Arial"/>
        </w:rPr>
      </w:pPr>
    </w:p>
    <w:p w:rsidR="002C0896" w:rsidRPr="00CC7F8D" w:rsidP="005972D2" w14:paraId="45A7C520" w14:textId="77777777">
      <w:pPr>
        <w:spacing w:after="240"/>
        <w:rPr>
          <w:rFonts w:ascii="Arial" w:hAnsi="Arial" w:cs="Arial"/>
        </w:rPr>
      </w:pPr>
      <w:r w:rsidRPr="00CC7F8D">
        <w:rPr>
          <w:rFonts w:ascii="Arial" w:hAnsi="Arial" w:cs="Arial"/>
        </w:rPr>
        <w:t xml:space="preserve">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w:t>
      </w:r>
    </w:p>
    <w:p w:rsidR="00377C83" w:rsidRPr="00CC7F8D" w:rsidP="005972D2" w14:paraId="0822FD08" w14:textId="630804A9">
      <w:pPr>
        <w:spacing w:after="240"/>
        <w:rPr>
          <w:rFonts w:ascii="Arial" w:hAnsi="Arial" w:cs="Arial"/>
        </w:rPr>
      </w:pPr>
      <w:r w:rsidRPr="00CC7F8D">
        <w:rPr>
          <w:rFonts w:ascii="Arial" w:hAnsi="Arial" w:cs="Arial"/>
        </w:rPr>
        <w:t xml:space="preserve">VBA estimates the total cost to </w:t>
      </w:r>
      <w:r w:rsidRPr="00CC7F8D" w:rsidR="00A61A9C">
        <w:rPr>
          <w:rFonts w:ascii="Arial" w:hAnsi="Arial" w:cs="Arial"/>
        </w:rPr>
        <w:t>respondents is</w:t>
      </w:r>
      <w:r w:rsidRPr="00CC7F8D">
        <w:rPr>
          <w:rFonts w:ascii="Arial" w:hAnsi="Arial" w:cs="Arial"/>
        </w:rPr>
        <w:t xml:space="preserve"> </w:t>
      </w:r>
      <w:r w:rsidRPr="00CC7F8D" w:rsidR="00086722">
        <w:rPr>
          <w:rFonts w:ascii="Arial" w:hAnsi="Arial" w:cs="Arial"/>
        </w:rPr>
        <w:t>$</w:t>
      </w:r>
      <w:r w:rsidRPr="00CC7F8D" w:rsidR="006E2C88">
        <w:rPr>
          <w:rFonts w:ascii="Arial" w:hAnsi="Arial" w:cs="Arial"/>
        </w:rPr>
        <w:t>51,687.50</w:t>
      </w:r>
      <w:r w:rsidRPr="00CC7F8D">
        <w:rPr>
          <w:rFonts w:ascii="Arial" w:hAnsi="Arial" w:cs="Arial"/>
        </w:rPr>
        <w:t xml:space="preserve"> (</w:t>
      </w:r>
      <w:r w:rsidRPr="00CC7F8D" w:rsidR="006E2C88">
        <w:rPr>
          <w:rFonts w:ascii="Arial" w:hAnsi="Arial" w:cs="Arial"/>
        </w:rPr>
        <w:t>1,</w:t>
      </w:r>
      <w:r w:rsidRPr="00CC7F8D" w:rsidR="007E083E">
        <w:rPr>
          <w:rFonts w:ascii="Arial" w:hAnsi="Arial" w:cs="Arial"/>
        </w:rPr>
        <w:t>250</w:t>
      </w:r>
      <w:r w:rsidRPr="00CC7F8D">
        <w:rPr>
          <w:rFonts w:ascii="Arial" w:hAnsi="Arial" w:cs="Arial"/>
        </w:rPr>
        <w:t xml:space="preserve"> hours x $</w:t>
      </w:r>
      <w:r w:rsidRPr="00CC7F8D" w:rsidR="00776BB8">
        <w:rPr>
          <w:rFonts w:ascii="Arial" w:hAnsi="Arial" w:cs="Arial"/>
        </w:rPr>
        <w:t>4</w:t>
      </w:r>
      <w:r w:rsidRPr="00CC7F8D" w:rsidR="006E2C88">
        <w:rPr>
          <w:rFonts w:ascii="Arial" w:hAnsi="Arial" w:cs="Arial"/>
        </w:rPr>
        <w:t>1.35</w:t>
      </w:r>
      <w:r w:rsidRPr="00CC7F8D">
        <w:rPr>
          <w:rFonts w:ascii="Arial" w:hAnsi="Arial" w:cs="Arial"/>
        </w:rPr>
        <w:t xml:space="preserve"> per hour)</w:t>
      </w:r>
      <w:r w:rsidRPr="00CC7F8D" w:rsidR="00701C04">
        <w:rPr>
          <w:rFonts w:ascii="Arial" w:hAnsi="Arial" w:cs="Arial"/>
        </w:rPr>
        <w:t>.</w:t>
      </w:r>
    </w:p>
    <w:p w:rsidR="0043199D" w:rsidRPr="00CC7F8D" w:rsidP="005972D2" w14:paraId="4151CC9C" w14:textId="77777777">
      <w:pPr>
        <w:rPr>
          <w:rFonts w:ascii="Arial" w:hAnsi="Arial" w:cs="Arial"/>
          <w:b/>
          <w:bCs/>
        </w:rPr>
      </w:pPr>
      <w:r w:rsidRPr="00CC7F8D">
        <w:rPr>
          <w:rFonts w:ascii="Arial" w:hAnsi="Arial" w:cs="Arial"/>
          <w:b/>
          <w:bCs/>
        </w:rPr>
        <w:t>13. Provide an estimate of the total annual cost burden to respondents or recordkeepers resulting from the collection of information.  (Do not include the cost of any hour burden shown in Items 12 and 14).</w:t>
      </w:r>
    </w:p>
    <w:p w:rsidR="0043199D" w:rsidRPr="00CC7F8D" w14:paraId="7A23590E" w14:textId="77777777">
      <w:pPr>
        <w:rPr>
          <w:rFonts w:ascii="Arial" w:hAnsi="Arial" w:cs="Arial"/>
        </w:rPr>
      </w:pPr>
    </w:p>
    <w:p w:rsidR="003C2010" w:rsidRPr="00CC7F8D" w:rsidP="005972D2" w14:paraId="391C6CDE" w14:textId="77777777">
      <w:pPr>
        <w:rPr>
          <w:rFonts w:ascii="Arial" w:hAnsi="Arial" w:cs="Arial"/>
        </w:rPr>
      </w:pPr>
      <w:r w:rsidRPr="00CC7F8D">
        <w:rPr>
          <w:rFonts w:ascii="Arial" w:hAnsi="Arial" w:cs="Arial"/>
        </w:rPr>
        <w:t>This submission does not involve any recordkeeping costs.</w:t>
      </w:r>
    </w:p>
    <w:p w:rsidR="003C2010" w:rsidRPr="00CC7F8D" w14:paraId="12894104" w14:textId="77777777">
      <w:pPr>
        <w:rPr>
          <w:rFonts w:ascii="Arial" w:hAnsi="Arial" w:cs="Arial"/>
          <w:b/>
          <w:bCs/>
        </w:rPr>
      </w:pPr>
    </w:p>
    <w:p w:rsidR="008850D7" w:rsidRPr="00CC7F8D" w:rsidP="005972D2" w14:paraId="368FEB0E" w14:textId="77777777">
      <w:pPr>
        <w:tabs>
          <w:tab w:val="left" w:pos="480"/>
          <w:tab w:val="right" w:pos="8640"/>
        </w:tabs>
        <w:ind w:right="684"/>
        <w:contextualSpacing/>
        <w:rPr>
          <w:rFonts w:ascii="Arial" w:hAnsi="Arial" w:cs="Arial"/>
          <w:b/>
        </w:rPr>
      </w:pPr>
      <w:r w:rsidRPr="00CC7F8D">
        <w:rPr>
          <w:rFonts w:ascii="Arial" w:hAnsi="Arial" w:cs="Arial"/>
          <w:b/>
          <w:bCs/>
        </w:rPr>
        <w:t xml:space="preserve">14.  </w:t>
      </w:r>
      <w:r w:rsidRPr="00CC7F8D">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C2010" w:rsidRPr="00CC7F8D" w:rsidP="00AE76A2" w14:paraId="4A393F31" w14:textId="77777777">
      <w:pPr>
        <w:ind w:left="810"/>
        <w:rPr>
          <w:rFonts w:ascii="Arial" w:hAnsi="Arial" w:cs="Arial"/>
          <w:u w:val="single"/>
        </w:rPr>
      </w:pPr>
    </w:p>
    <w:p w:rsidR="003C2010" w:rsidRPr="00CC7F8D" w:rsidP="005972D2" w14:paraId="113A231B" w14:textId="77777777">
      <w:pPr>
        <w:pStyle w:val="BodyText2"/>
        <w:ind w:firstLine="0"/>
        <w:rPr>
          <w:rFonts w:ascii="Arial" w:hAnsi="Arial" w:cs="Arial"/>
        </w:rPr>
      </w:pPr>
      <w:r w:rsidRPr="00CC7F8D">
        <w:rPr>
          <w:rFonts w:ascii="Arial" w:hAnsi="Arial" w:cs="Arial"/>
        </w:rPr>
        <w:t xml:space="preserve">There are </w:t>
      </w:r>
      <w:r w:rsidRPr="00CC7F8D" w:rsidR="00701C04">
        <w:rPr>
          <w:rFonts w:ascii="Arial" w:hAnsi="Arial" w:cs="Arial"/>
        </w:rPr>
        <w:t xml:space="preserve">no printing costs. </w:t>
      </w:r>
      <w:r w:rsidRPr="00CC7F8D">
        <w:rPr>
          <w:rFonts w:ascii="Arial" w:hAnsi="Arial" w:cs="Arial"/>
        </w:rPr>
        <w:t xml:space="preserve">VA Form </w:t>
      </w:r>
      <w:r w:rsidRPr="00CC7F8D" w:rsidR="00701C04">
        <w:rPr>
          <w:rFonts w:ascii="Arial" w:hAnsi="Arial" w:cs="Arial"/>
        </w:rPr>
        <w:t>26-</w:t>
      </w:r>
      <w:r w:rsidRPr="00CC7F8D" w:rsidR="007E083E">
        <w:rPr>
          <w:rFonts w:ascii="Arial" w:hAnsi="Arial" w:cs="Arial"/>
        </w:rPr>
        <w:t>6382</w:t>
      </w:r>
      <w:r w:rsidRPr="00CC7F8D">
        <w:rPr>
          <w:rFonts w:ascii="Arial" w:hAnsi="Arial" w:cs="Arial"/>
        </w:rPr>
        <w:t xml:space="preserve"> can be downloaded from the VA website</w:t>
      </w:r>
      <w:r w:rsidRPr="00CC7F8D" w:rsidR="008F0A15">
        <w:rPr>
          <w:rFonts w:ascii="Arial" w:hAnsi="Arial" w:cs="Arial"/>
        </w:rPr>
        <w:t xml:space="preserve"> and filled out (fillable form).</w:t>
      </w:r>
    </w:p>
    <w:p w:rsidR="00A16901" w:rsidRPr="00CC7F8D" w:rsidP="005972D2" w14:paraId="195F68F9" w14:textId="77777777">
      <w:pPr>
        <w:pStyle w:val="BodyText2"/>
        <w:ind w:firstLine="0"/>
        <w:rPr>
          <w:rFonts w:ascii="Arial" w:hAnsi="Arial" w:cs="Arial"/>
        </w:rPr>
      </w:pPr>
    </w:p>
    <w:p w:rsidR="00A16901" w:rsidRPr="00CC7F8D" w:rsidP="00A16901" w14:paraId="18B40072" w14:textId="493BBC21">
      <w:pPr>
        <w:pStyle w:val="BodyText2"/>
        <w:ind w:firstLine="0"/>
        <w:rPr>
          <w:rFonts w:ascii="Arial" w:hAnsi="Arial" w:cs="Arial"/>
        </w:rPr>
      </w:pPr>
      <w:r w:rsidRPr="00CC7F8D">
        <w:rPr>
          <w:rFonts w:ascii="Arial" w:hAnsi="Arial" w:cs="Arial"/>
        </w:rPr>
        <w:t xml:space="preserve">The total review and processing costs reflect multiple levels of review and internal oversight activities performed by different staff roles per response.  As a result, the aggregate review exceed the number of unique responses reported. </w:t>
      </w:r>
    </w:p>
    <w:p w:rsidR="00B92A77" w:rsidRPr="00CC7F8D" w:rsidP="00A16901" w14:paraId="1CCFF006" w14:textId="77777777">
      <w:pPr>
        <w:pStyle w:val="BodyText2"/>
        <w:ind w:firstLine="0"/>
        <w:rPr>
          <w:rFonts w:ascii="Arial" w:hAnsi="Arial" w:cs="Arial"/>
        </w:rPr>
      </w:pPr>
    </w:p>
    <w:p w:rsidR="00E249A5" w:rsidRPr="00CC7F8D" w:rsidP="005972D2" w14:paraId="7B1DAA89" w14:textId="63E91123">
      <w:pPr>
        <w:pStyle w:val="BodyText2"/>
        <w:ind w:firstLine="0"/>
        <w:rPr>
          <w:rFonts w:ascii="Arial" w:hAnsi="Arial" w:cs="Arial"/>
        </w:rPr>
      </w:pPr>
      <w:r w:rsidRPr="00CC7F8D">
        <w:rPr>
          <w:rFonts w:ascii="Arial" w:hAnsi="Arial" w:cs="Arial"/>
        </w:rPr>
        <w:t xml:space="preserve">The salaries used to </w:t>
      </w:r>
      <w:r w:rsidRPr="00CC7F8D" w:rsidR="000D3AE0">
        <w:rPr>
          <w:rFonts w:ascii="Arial" w:hAnsi="Arial" w:cs="Arial"/>
        </w:rPr>
        <w:t>calculate</w:t>
      </w:r>
      <w:r w:rsidRPr="00CC7F8D">
        <w:rPr>
          <w:rFonts w:ascii="Arial" w:hAnsi="Arial" w:cs="Arial"/>
        </w:rPr>
        <w:t xml:space="preserve"> the </w:t>
      </w:r>
      <w:r w:rsidRPr="00CC7F8D" w:rsidR="00B92A77">
        <w:rPr>
          <w:rFonts w:ascii="Arial" w:hAnsi="Arial" w:cs="Arial"/>
        </w:rPr>
        <w:t xml:space="preserve">following </w:t>
      </w:r>
      <w:r w:rsidRPr="00CC7F8D">
        <w:rPr>
          <w:rFonts w:ascii="Arial" w:hAnsi="Arial" w:cs="Arial"/>
        </w:rPr>
        <w:t>e</w:t>
      </w:r>
      <w:r w:rsidRPr="00CC7F8D" w:rsidR="00561FCB">
        <w:rPr>
          <w:rFonts w:ascii="Arial" w:hAnsi="Arial" w:cs="Arial"/>
        </w:rPr>
        <w:t xml:space="preserve">stimated </w:t>
      </w:r>
      <w:r w:rsidRPr="00CC7F8D">
        <w:rPr>
          <w:rFonts w:ascii="Arial" w:hAnsi="Arial" w:cs="Arial"/>
        </w:rPr>
        <w:t>c</w:t>
      </w:r>
      <w:r w:rsidRPr="00CC7F8D" w:rsidR="00561FCB">
        <w:rPr>
          <w:rFonts w:ascii="Arial" w:hAnsi="Arial" w:cs="Arial"/>
        </w:rPr>
        <w:t>osts to the Federal Government are accessible</w:t>
      </w:r>
      <w:r w:rsidRPr="00CC7F8D" w:rsidR="000D3AE0">
        <w:rPr>
          <w:rFonts w:ascii="Arial" w:hAnsi="Arial" w:cs="Arial"/>
        </w:rPr>
        <w:t xml:space="preserve"> at the following</w:t>
      </w:r>
      <w:r w:rsidRPr="00CC7F8D" w:rsidR="00561FCB">
        <w:rPr>
          <w:rFonts w:ascii="Arial" w:hAnsi="Arial" w:cs="Arial"/>
        </w:rPr>
        <w:t xml:space="preserve"> link:</w:t>
      </w:r>
      <w:r w:rsidRPr="00CC7F8D" w:rsidR="009123CD">
        <w:rPr>
          <w:rFonts w:ascii="Arial" w:hAnsi="Arial" w:cs="Arial"/>
        </w:rPr>
        <w:t xml:space="preserve"> </w:t>
      </w:r>
      <w:hyperlink r:id="rId8" w:history="1">
        <w:r w:rsidRPr="00CC7F8D" w:rsidR="006E2C88">
          <w:rPr>
            <w:rStyle w:val="Hyperlink"/>
            <w:rFonts w:ascii="Arial" w:hAnsi="Arial" w:cs="Arial"/>
          </w:rPr>
          <w:t>https://www.opm.gov/policy-data-oversight/pay-leave/salaries-wages/salary-tables/pdf/2026/GS_h.pdf</w:t>
        </w:r>
      </w:hyperlink>
      <w:r w:rsidRPr="00CC7F8D" w:rsidR="00B92A77">
        <w:rPr>
          <w:rFonts w:ascii="Arial" w:hAnsi="Arial" w:cs="Arial"/>
        </w:rPr>
        <w:t>.</w:t>
      </w:r>
    </w:p>
    <w:p w:rsidR="00B92A77" w:rsidRPr="00CC7F8D" w:rsidP="005972D2" w14:paraId="1CF14859" w14:textId="77777777">
      <w:pPr>
        <w:pStyle w:val="BodyText2"/>
        <w:ind w:firstLine="0"/>
        <w:rPr>
          <w:rFonts w:ascii="Arial" w:hAnsi="Arial" w:cs="Arial"/>
        </w:rPr>
      </w:pPr>
    </w:p>
    <w:tbl>
      <w:tblPr>
        <w:tblpPr w:leftFromText="180" w:rightFromText="180" w:vertAnchor="text" w:horzAnchor="margin" w:tblpXSpec="center" w:tblpY="275"/>
        <w:tblW w:w="9828" w:type="dxa"/>
        <w:tblLook w:val="04A0"/>
      </w:tblPr>
      <w:tblGrid>
        <w:gridCol w:w="884"/>
        <w:gridCol w:w="710"/>
        <w:gridCol w:w="1217"/>
        <w:gridCol w:w="1163"/>
        <w:gridCol w:w="1378"/>
        <w:gridCol w:w="1335"/>
        <w:gridCol w:w="1417"/>
        <w:gridCol w:w="1724"/>
      </w:tblGrid>
      <w:tr w14:paraId="20D06B79" w14:textId="77777777" w:rsidTr="00375BED">
        <w:tblPrEx>
          <w:tblW w:w="9828" w:type="dxa"/>
          <w:tblLook w:val="04A0"/>
        </w:tblPrEx>
        <w:trPr>
          <w:trHeight w:val="492"/>
        </w:trPr>
        <w:tc>
          <w:tcPr>
            <w:tcW w:w="884" w:type="dxa"/>
            <w:tcBorders>
              <w:top w:val="single" w:sz="4" w:space="0" w:color="auto"/>
              <w:left w:val="single" w:sz="4" w:space="0" w:color="auto"/>
              <w:bottom w:val="single" w:sz="4" w:space="0" w:color="auto"/>
              <w:right w:val="single" w:sz="4" w:space="0" w:color="auto"/>
            </w:tcBorders>
            <w:hideMark/>
          </w:tcPr>
          <w:p w:rsidR="00375BED" w:rsidRPr="00CC7F8D" w:rsidP="000D3AE0" w14:paraId="061B1FB7" w14:textId="10CFAFE2">
            <w:pPr>
              <w:rPr>
                <w:rFonts w:ascii="Arial" w:hAnsi="Arial" w:cs="Arial"/>
                <w:color w:val="000000"/>
              </w:rPr>
            </w:pPr>
            <w:r w:rsidRPr="00CC7F8D">
              <w:rPr>
                <w:rFonts w:ascii="Arial" w:hAnsi="Arial" w:cs="Arial"/>
                <w:color w:val="000000"/>
              </w:rPr>
              <w:t>Grade</w:t>
            </w:r>
          </w:p>
        </w:tc>
        <w:tc>
          <w:tcPr>
            <w:tcW w:w="710" w:type="dxa"/>
            <w:tcBorders>
              <w:top w:val="single" w:sz="4" w:space="0" w:color="auto"/>
              <w:left w:val="single" w:sz="4" w:space="0" w:color="auto"/>
              <w:bottom w:val="single" w:sz="4" w:space="0" w:color="auto"/>
              <w:right w:val="single" w:sz="4" w:space="0" w:color="auto"/>
            </w:tcBorders>
            <w:hideMark/>
          </w:tcPr>
          <w:p w:rsidR="00375BED" w:rsidRPr="00CC7F8D" w:rsidP="00375BED" w14:paraId="599C63DB" w14:textId="77777777">
            <w:pPr>
              <w:jc w:val="center"/>
              <w:rPr>
                <w:rFonts w:ascii="Arial" w:hAnsi="Arial" w:cs="Arial"/>
                <w:color w:val="000000"/>
              </w:rPr>
            </w:pPr>
            <w:r w:rsidRPr="00CC7F8D">
              <w:rPr>
                <w:rFonts w:ascii="Arial" w:hAnsi="Arial" w:cs="Arial"/>
                <w:color w:val="000000"/>
              </w:rPr>
              <w:t>Step</w:t>
            </w:r>
          </w:p>
        </w:tc>
        <w:tc>
          <w:tcPr>
            <w:tcW w:w="990" w:type="dxa"/>
            <w:tcBorders>
              <w:top w:val="single" w:sz="4" w:space="0" w:color="auto"/>
              <w:left w:val="single" w:sz="4" w:space="0" w:color="auto"/>
              <w:bottom w:val="single" w:sz="4" w:space="0" w:color="auto"/>
              <w:right w:val="single" w:sz="4" w:space="0" w:color="auto"/>
            </w:tcBorders>
            <w:hideMark/>
          </w:tcPr>
          <w:p w:rsidR="00375BED" w:rsidRPr="00CC7F8D" w:rsidP="00375BED" w14:paraId="5FAFA11F" w14:textId="22571BE9">
            <w:pPr>
              <w:jc w:val="center"/>
              <w:rPr>
                <w:rFonts w:ascii="Arial" w:hAnsi="Arial" w:cs="Arial"/>
                <w:color w:val="000000"/>
              </w:rPr>
            </w:pPr>
            <w:r w:rsidRPr="00CC7F8D">
              <w:rPr>
                <w:rFonts w:ascii="Arial" w:hAnsi="Arial" w:cs="Arial"/>
                <w:color w:val="000000"/>
              </w:rPr>
              <w:t>Burden Time (min</w:t>
            </w:r>
            <w:r w:rsidRPr="00CC7F8D" w:rsidR="00473AD9">
              <w:rPr>
                <w:rFonts w:ascii="Arial" w:hAnsi="Arial" w:cs="Arial"/>
                <w:color w:val="000000"/>
              </w:rPr>
              <w:t>utes</w:t>
            </w:r>
            <w:r w:rsidRPr="00CC7F8D">
              <w:rPr>
                <w:rFonts w:ascii="Arial" w:hAnsi="Arial" w:cs="Arial"/>
                <w:color w:val="000000"/>
              </w:rPr>
              <w:t>)</w:t>
            </w:r>
          </w:p>
        </w:tc>
        <w:tc>
          <w:tcPr>
            <w:tcW w:w="1083" w:type="dxa"/>
            <w:tcBorders>
              <w:top w:val="single" w:sz="4" w:space="0" w:color="auto"/>
              <w:left w:val="single" w:sz="4" w:space="0" w:color="auto"/>
              <w:bottom w:val="single" w:sz="4" w:space="0" w:color="auto"/>
              <w:right w:val="single" w:sz="4" w:space="0" w:color="auto"/>
            </w:tcBorders>
            <w:hideMark/>
          </w:tcPr>
          <w:p w:rsidR="00375BED" w:rsidRPr="00CC7F8D" w:rsidP="00375BED" w14:paraId="4717A00F" w14:textId="77777777">
            <w:pPr>
              <w:jc w:val="center"/>
              <w:rPr>
                <w:rFonts w:ascii="Arial" w:hAnsi="Arial" w:cs="Arial"/>
                <w:color w:val="000000"/>
              </w:rPr>
            </w:pPr>
            <w:r w:rsidRPr="00CC7F8D">
              <w:rPr>
                <w:rFonts w:ascii="Arial" w:hAnsi="Arial" w:cs="Arial"/>
                <w:color w:val="000000"/>
              </w:rPr>
              <w:t>Fraction of Hour</w:t>
            </w:r>
          </w:p>
          <w:p w:rsidR="00375BED" w:rsidRPr="00CC7F8D" w:rsidP="00375BED" w14:paraId="6FC516EC" w14:textId="0A9B1C6A">
            <w:pPr>
              <w:jc w:val="center"/>
              <w:rPr>
                <w:rFonts w:ascii="Arial" w:hAnsi="Arial" w:cs="Arial"/>
                <w:color w:val="000000"/>
              </w:rPr>
            </w:pPr>
            <w:r w:rsidRPr="00CC7F8D">
              <w:rPr>
                <w:rFonts w:ascii="Arial" w:hAnsi="Arial" w:cs="Arial"/>
                <w:color w:val="000000"/>
              </w:rPr>
              <w:t>(Burden Time/60)</w:t>
            </w:r>
          </w:p>
        </w:tc>
        <w:tc>
          <w:tcPr>
            <w:tcW w:w="1551" w:type="dxa"/>
            <w:tcBorders>
              <w:top w:val="single" w:sz="4" w:space="0" w:color="auto"/>
              <w:left w:val="single" w:sz="4" w:space="0" w:color="auto"/>
              <w:bottom w:val="single" w:sz="4" w:space="0" w:color="auto"/>
              <w:right w:val="single" w:sz="4" w:space="0" w:color="auto"/>
            </w:tcBorders>
            <w:hideMark/>
          </w:tcPr>
          <w:p w:rsidR="00375BED" w:rsidRPr="00CC7F8D" w:rsidP="00375BED" w14:paraId="770D54D1" w14:textId="77777777">
            <w:pPr>
              <w:jc w:val="center"/>
              <w:rPr>
                <w:rFonts w:ascii="Arial" w:hAnsi="Arial" w:cs="Arial"/>
                <w:color w:val="000000"/>
              </w:rPr>
            </w:pPr>
            <w:r w:rsidRPr="00CC7F8D">
              <w:rPr>
                <w:rFonts w:ascii="Arial" w:hAnsi="Arial" w:cs="Arial"/>
                <w:color w:val="000000"/>
              </w:rPr>
              <w:t>Hourly Rate</w:t>
            </w:r>
          </w:p>
        </w:tc>
        <w:tc>
          <w:tcPr>
            <w:tcW w:w="1351" w:type="dxa"/>
            <w:tcBorders>
              <w:top w:val="single" w:sz="4" w:space="0" w:color="auto"/>
              <w:left w:val="single" w:sz="4" w:space="0" w:color="auto"/>
              <w:bottom w:val="single" w:sz="4" w:space="0" w:color="auto"/>
              <w:right w:val="single" w:sz="4" w:space="0" w:color="auto"/>
            </w:tcBorders>
            <w:hideMark/>
          </w:tcPr>
          <w:p w:rsidR="00375BED" w:rsidRPr="00CC7F8D" w:rsidP="00375BED" w14:paraId="557BC425" w14:textId="77777777">
            <w:pPr>
              <w:jc w:val="center"/>
              <w:rPr>
                <w:rFonts w:ascii="Arial" w:hAnsi="Arial" w:cs="Arial"/>
                <w:color w:val="000000"/>
              </w:rPr>
            </w:pPr>
            <w:r w:rsidRPr="00CC7F8D">
              <w:rPr>
                <w:rFonts w:ascii="Arial" w:hAnsi="Arial" w:cs="Arial"/>
                <w:color w:val="000000"/>
              </w:rPr>
              <w:t>Cost Per Response</w:t>
            </w:r>
          </w:p>
        </w:tc>
        <w:tc>
          <w:tcPr>
            <w:tcW w:w="1417" w:type="dxa"/>
            <w:tcBorders>
              <w:top w:val="single" w:sz="4" w:space="0" w:color="auto"/>
              <w:left w:val="single" w:sz="4" w:space="0" w:color="auto"/>
              <w:bottom w:val="single" w:sz="4" w:space="0" w:color="auto"/>
              <w:right w:val="single" w:sz="4" w:space="0" w:color="auto"/>
            </w:tcBorders>
            <w:hideMark/>
          </w:tcPr>
          <w:p w:rsidR="00375BED" w:rsidRPr="00CC7F8D" w:rsidP="00375BED" w14:paraId="0820A0C7" w14:textId="77777777">
            <w:pPr>
              <w:jc w:val="center"/>
              <w:rPr>
                <w:rFonts w:ascii="Arial" w:hAnsi="Arial" w:cs="Arial"/>
                <w:color w:val="000000"/>
              </w:rPr>
            </w:pPr>
            <w:r w:rsidRPr="00CC7F8D">
              <w:rPr>
                <w:rFonts w:ascii="Arial" w:hAnsi="Arial" w:cs="Arial"/>
                <w:color w:val="000000"/>
              </w:rPr>
              <w:t>Total Responses</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66C4A3E5" w14:textId="77777777">
            <w:pPr>
              <w:jc w:val="center"/>
              <w:rPr>
                <w:rFonts w:ascii="Arial" w:hAnsi="Arial" w:cs="Arial"/>
                <w:color w:val="000000"/>
              </w:rPr>
            </w:pPr>
            <w:r w:rsidRPr="00CC7F8D">
              <w:rPr>
                <w:rFonts w:ascii="Arial" w:hAnsi="Arial" w:cs="Arial"/>
                <w:color w:val="000000"/>
              </w:rPr>
              <w:t>Total</w:t>
            </w:r>
          </w:p>
        </w:tc>
      </w:tr>
      <w:tr w14:paraId="15D585DD" w14:textId="77777777" w:rsidTr="00375BED">
        <w:tblPrEx>
          <w:tblW w:w="9828" w:type="dxa"/>
          <w:tblLook w:val="04A0"/>
        </w:tblPrEx>
        <w:trPr>
          <w:trHeight w:val="288"/>
        </w:trPr>
        <w:tc>
          <w:tcPr>
            <w:tcW w:w="884" w:type="dxa"/>
            <w:tcBorders>
              <w:top w:val="single" w:sz="4" w:space="0" w:color="auto"/>
              <w:left w:val="single" w:sz="4" w:space="0" w:color="auto"/>
              <w:bottom w:val="single" w:sz="4" w:space="0" w:color="auto"/>
              <w:right w:val="single" w:sz="4" w:space="0" w:color="auto"/>
            </w:tcBorders>
            <w:hideMark/>
          </w:tcPr>
          <w:p w:rsidR="00375BED" w:rsidRPr="00CC7F8D" w:rsidP="00375BED" w14:paraId="76B7CE48" w14:textId="77777777">
            <w:pPr>
              <w:jc w:val="center"/>
              <w:rPr>
                <w:rFonts w:ascii="Arial" w:hAnsi="Arial" w:cs="Arial"/>
                <w:color w:val="000000"/>
              </w:rPr>
            </w:pPr>
            <w:r w:rsidRPr="00CC7F8D">
              <w:rPr>
                <w:rFonts w:ascii="Arial" w:hAnsi="Arial" w:cs="Arial"/>
                <w:color w:val="000000"/>
              </w:rPr>
              <w:t>11</w:t>
            </w:r>
          </w:p>
        </w:tc>
        <w:tc>
          <w:tcPr>
            <w:tcW w:w="710" w:type="dxa"/>
            <w:tcBorders>
              <w:top w:val="single" w:sz="4" w:space="0" w:color="auto"/>
              <w:left w:val="single" w:sz="4" w:space="0" w:color="auto"/>
              <w:bottom w:val="single" w:sz="4" w:space="0" w:color="auto"/>
              <w:right w:val="single" w:sz="4" w:space="0" w:color="auto"/>
            </w:tcBorders>
            <w:hideMark/>
          </w:tcPr>
          <w:p w:rsidR="00375BED" w:rsidRPr="00CC7F8D" w:rsidP="00375BED" w14:paraId="04718B62" w14:textId="77777777">
            <w:pPr>
              <w:jc w:val="center"/>
              <w:rPr>
                <w:rFonts w:ascii="Arial" w:hAnsi="Arial" w:cs="Arial"/>
                <w:color w:val="000000"/>
              </w:rPr>
            </w:pPr>
            <w:r w:rsidRPr="00CC7F8D">
              <w:rPr>
                <w:rFonts w:ascii="Arial" w:hAnsi="Arial" w:cs="Arial"/>
                <w:color w:val="000000"/>
              </w:rPr>
              <w:t>6</w:t>
            </w:r>
          </w:p>
        </w:tc>
        <w:tc>
          <w:tcPr>
            <w:tcW w:w="990" w:type="dxa"/>
            <w:tcBorders>
              <w:top w:val="single" w:sz="4" w:space="0" w:color="auto"/>
              <w:left w:val="single" w:sz="4" w:space="0" w:color="auto"/>
              <w:bottom w:val="single" w:sz="4" w:space="0" w:color="auto"/>
              <w:right w:val="single" w:sz="4" w:space="0" w:color="auto"/>
            </w:tcBorders>
            <w:hideMark/>
          </w:tcPr>
          <w:p w:rsidR="00375BED" w:rsidRPr="00CC7F8D" w:rsidP="00375BED" w14:paraId="12FCDF62" w14:textId="77777777">
            <w:pPr>
              <w:jc w:val="center"/>
              <w:rPr>
                <w:rFonts w:ascii="Arial" w:hAnsi="Arial" w:cs="Arial"/>
                <w:color w:val="000000"/>
              </w:rPr>
            </w:pPr>
            <w:r w:rsidRPr="00CC7F8D">
              <w:rPr>
                <w:rFonts w:ascii="Arial" w:hAnsi="Arial" w:cs="Arial"/>
                <w:color w:val="000000"/>
              </w:rPr>
              <w:t>15</w:t>
            </w:r>
          </w:p>
        </w:tc>
        <w:tc>
          <w:tcPr>
            <w:tcW w:w="1083" w:type="dxa"/>
            <w:tcBorders>
              <w:top w:val="single" w:sz="4" w:space="0" w:color="auto"/>
              <w:left w:val="single" w:sz="4" w:space="0" w:color="auto"/>
              <w:bottom w:val="single" w:sz="4" w:space="0" w:color="auto"/>
              <w:right w:val="single" w:sz="4" w:space="0" w:color="auto"/>
            </w:tcBorders>
            <w:hideMark/>
          </w:tcPr>
          <w:p w:rsidR="00375BED" w:rsidRPr="00CC7F8D" w:rsidP="00375BED" w14:paraId="0A126F99" w14:textId="77777777">
            <w:pPr>
              <w:jc w:val="center"/>
              <w:rPr>
                <w:rFonts w:ascii="Arial" w:hAnsi="Arial" w:cs="Arial"/>
                <w:color w:val="000000"/>
              </w:rPr>
            </w:pPr>
            <w:r w:rsidRPr="00CC7F8D">
              <w:rPr>
                <w:rFonts w:ascii="Arial" w:hAnsi="Arial" w:cs="Arial"/>
                <w:color w:val="000000"/>
              </w:rPr>
              <w:t>0.25</w:t>
            </w:r>
          </w:p>
        </w:tc>
        <w:tc>
          <w:tcPr>
            <w:tcW w:w="1551" w:type="dxa"/>
            <w:tcBorders>
              <w:top w:val="single" w:sz="4" w:space="0" w:color="auto"/>
              <w:left w:val="single" w:sz="4" w:space="0" w:color="auto"/>
              <w:bottom w:val="single" w:sz="4" w:space="0" w:color="auto"/>
              <w:right w:val="single" w:sz="4" w:space="0" w:color="auto"/>
            </w:tcBorders>
            <w:hideMark/>
          </w:tcPr>
          <w:p w:rsidR="00375BED" w:rsidRPr="00CC7F8D" w:rsidP="00375BED" w14:paraId="004FEE84" w14:textId="4415B851">
            <w:pPr>
              <w:jc w:val="center"/>
              <w:rPr>
                <w:rFonts w:ascii="Arial" w:hAnsi="Arial" w:cs="Arial"/>
                <w:color w:val="000000"/>
              </w:rPr>
            </w:pPr>
            <w:r w:rsidRPr="00CC7F8D">
              <w:rPr>
                <w:rFonts w:ascii="Arial" w:hAnsi="Arial" w:cs="Arial"/>
                <w:color w:val="000000"/>
              </w:rPr>
              <w:t>$</w:t>
            </w:r>
            <w:r w:rsidRPr="00CC7F8D" w:rsidR="005B24D4">
              <w:rPr>
                <w:rFonts w:ascii="Arial" w:hAnsi="Arial" w:cs="Arial"/>
                <w:color w:val="000000"/>
              </w:rPr>
              <w:t>35.66</w:t>
            </w:r>
            <w:r w:rsidRPr="00CC7F8D">
              <w:rPr>
                <w:rFonts w:ascii="Arial" w:hAnsi="Arial" w:cs="Arial"/>
                <w:color w:val="000000"/>
              </w:rPr>
              <w:t xml:space="preserve"> </w:t>
            </w:r>
          </w:p>
        </w:tc>
        <w:tc>
          <w:tcPr>
            <w:tcW w:w="1351" w:type="dxa"/>
            <w:tcBorders>
              <w:top w:val="single" w:sz="4" w:space="0" w:color="auto"/>
              <w:left w:val="single" w:sz="4" w:space="0" w:color="auto"/>
              <w:bottom w:val="single" w:sz="4" w:space="0" w:color="auto"/>
              <w:right w:val="single" w:sz="4" w:space="0" w:color="auto"/>
            </w:tcBorders>
            <w:hideMark/>
          </w:tcPr>
          <w:p w:rsidR="00375BED" w:rsidRPr="00CC7F8D" w:rsidP="00375BED" w14:paraId="157DFEB2" w14:textId="09619261">
            <w:pPr>
              <w:jc w:val="center"/>
              <w:rPr>
                <w:rFonts w:ascii="Arial" w:hAnsi="Arial" w:cs="Arial"/>
                <w:color w:val="000000"/>
              </w:rPr>
            </w:pPr>
            <w:r w:rsidRPr="00CC7F8D">
              <w:rPr>
                <w:rFonts w:ascii="Arial" w:hAnsi="Arial" w:cs="Arial"/>
                <w:color w:val="000000"/>
              </w:rPr>
              <w:t>$</w:t>
            </w:r>
            <w:r w:rsidRPr="00CC7F8D" w:rsidR="005B24D4">
              <w:rPr>
                <w:rFonts w:ascii="Arial" w:hAnsi="Arial" w:cs="Arial"/>
                <w:color w:val="000000"/>
              </w:rPr>
              <w:t>8</w:t>
            </w:r>
            <w:r w:rsidRPr="00CC7F8D">
              <w:rPr>
                <w:rFonts w:ascii="Arial" w:hAnsi="Arial" w:cs="Arial"/>
                <w:color w:val="000000"/>
              </w:rPr>
              <w:t>.9</w:t>
            </w:r>
            <w:r w:rsidRPr="00CC7F8D" w:rsidR="00A16901">
              <w:rPr>
                <w:rFonts w:ascii="Arial" w:hAnsi="Arial" w:cs="Arial"/>
                <w:color w:val="000000"/>
              </w:rPr>
              <w:t>2</w:t>
            </w:r>
          </w:p>
        </w:tc>
        <w:tc>
          <w:tcPr>
            <w:tcW w:w="1417" w:type="dxa"/>
            <w:tcBorders>
              <w:top w:val="single" w:sz="4" w:space="0" w:color="auto"/>
              <w:left w:val="single" w:sz="4" w:space="0" w:color="auto"/>
              <w:bottom w:val="single" w:sz="4" w:space="0" w:color="auto"/>
              <w:right w:val="single" w:sz="4" w:space="0" w:color="auto"/>
            </w:tcBorders>
            <w:hideMark/>
          </w:tcPr>
          <w:p w:rsidR="00375BED" w:rsidRPr="00CC7F8D" w:rsidP="002C0896" w14:paraId="1DA0A3BF" w14:textId="3C810E6F">
            <w:pPr>
              <w:ind w:firstLine="320"/>
              <w:rPr>
                <w:rFonts w:ascii="Arial" w:hAnsi="Arial" w:cs="Arial"/>
                <w:color w:val="000000"/>
              </w:rPr>
            </w:pPr>
            <w:r w:rsidRPr="00CC7F8D">
              <w:rPr>
                <w:rFonts w:ascii="Arial" w:hAnsi="Arial" w:cs="Arial"/>
                <w:color w:val="000000"/>
              </w:rPr>
              <w:t xml:space="preserve">5,000 </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36B69742" w14:textId="68BFA1BC">
            <w:pPr>
              <w:jc w:val="center"/>
              <w:rPr>
                <w:rFonts w:ascii="Arial" w:hAnsi="Arial" w:cs="Arial"/>
                <w:color w:val="000000"/>
              </w:rPr>
            </w:pPr>
            <w:r w:rsidRPr="00CC7F8D">
              <w:rPr>
                <w:rFonts w:ascii="Arial" w:hAnsi="Arial" w:cs="Arial"/>
                <w:color w:val="000000"/>
              </w:rPr>
              <w:t>$</w:t>
            </w:r>
            <w:r w:rsidRPr="00CC7F8D" w:rsidR="005B24D4">
              <w:rPr>
                <w:rFonts w:ascii="Arial" w:hAnsi="Arial" w:cs="Arial"/>
                <w:color w:val="000000"/>
              </w:rPr>
              <w:t>44</w:t>
            </w:r>
            <w:r w:rsidRPr="00CC7F8D">
              <w:rPr>
                <w:rFonts w:ascii="Arial" w:hAnsi="Arial" w:cs="Arial"/>
                <w:color w:val="000000"/>
              </w:rPr>
              <w:t>,</w:t>
            </w:r>
            <w:r w:rsidRPr="00CC7F8D" w:rsidR="00A16901">
              <w:rPr>
                <w:rFonts w:ascii="Arial" w:hAnsi="Arial" w:cs="Arial"/>
                <w:color w:val="000000"/>
              </w:rPr>
              <w:t>600</w:t>
            </w:r>
            <w:r w:rsidRPr="00CC7F8D">
              <w:rPr>
                <w:rFonts w:ascii="Arial" w:hAnsi="Arial" w:cs="Arial"/>
                <w:color w:val="000000"/>
              </w:rPr>
              <w:t>.00</w:t>
            </w:r>
          </w:p>
        </w:tc>
      </w:tr>
      <w:tr w14:paraId="20943C62" w14:textId="77777777" w:rsidTr="00375BED">
        <w:tblPrEx>
          <w:tblW w:w="9828" w:type="dxa"/>
          <w:tblLook w:val="04A0"/>
        </w:tblPrEx>
        <w:trPr>
          <w:trHeight w:val="288"/>
        </w:trPr>
        <w:tc>
          <w:tcPr>
            <w:tcW w:w="7986" w:type="dxa"/>
            <w:gridSpan w:val="7"/>
            <w:tcBorders>
              <w:top w:val="single" w:sz="4" w:space="0" w:color="auto"/>
              <w:left w:val="single" w:sz="4" w:space="0" w:color="auto"/>
              <w:bottom w:val="single" w:sz="4" w:space="0" w:color="auto"/>
              <w:right w:val="single" w:sz="4" w:space="0" w:color="auto"/>
            </w:tcBorders>
            <w:hideMark/>
          </w:tcPr>
          <w:p w:rsidR="00375BED" w:rsidRPr="00CC7F8D" w:rsidP="00375BED" w14:paraId="3B7D1C51" w14:textId="77777777">
            <w:pPr>
              <w:rPr>
                <w:rFonts w:ascii="Arial" w:hAnsi="Arial" w:cs="Arial"/>
                <w:color w:val="000000"/>
              </w:rPr>
            </w:pPr>
            <w:r w:rsidRPr="00CC7F8D">
              <w:rPr>
                <w:rFonts w:ascii="Arial" w:hAnsi="Arial" w:cs="Arial"/>
                <w:color w:val="000000"/>
              </w:rPr>
              <w:t>Overhead at 100% Salary</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49B42FA2" w14:textId="1AAC901A">
            <w:pPr>
              <w:jc w:val="center"/>
              <w:rPr>
                <w:rFonts w:ascii="Arial" w:hAnsi="Arial" w:cs="Arial"/>
                <w:color w:val="000000"/>
              </w:rPr>
            </w:pPr>
            <w:r w:rsidRPr="00CC7F8D">
              <w:rPr>
                <w:rFonts w:ascii="Arial" w:hAnsi="Arial" w:cs="Arial"/>
                <w:color w:val="000000"/>
              </w:rPr>
              <w:t>$</w:t>
            </w:r>
            <w:r w:rsidRPr="00CC7F8D" w:rsidR="00F055D4">
              <w:rPr>
                <w:rFonts w:ascii="Arial" w:hAnsi="Arial" w:cs="Arial"/>
                <w:color w:val="000000"/>
              </w:rPr>
              <w:t>44,</w:t>
            </w:r>
            <w:r w:rsidRPr="00CC7F8D" w:rsidR="00A16901">
              <w:rPr>
                <w:rFonts w:ascii="Arial" w:hAnsi="Arial" w:cs="Arial"/>
                <w:color w:val="000000"/>
              </w:rPr>
              <w:t>600</w:t>
            </w:r>
            <w:r w:rsidRPr="00CC7F8D">
              <w:rPr>
                <w:rFonts w:ascii="Arial" w:hAnsi="Arial" w:cs="Arial"/>
                <w:color w:val="000000"/>
              </w:rPr>
              <w:t xml:space="preserve">.00 </w:t>
            </w:r>
          </w:p>
        </w:tc>
      </w:tr>
      <w:tr w14:paraId="3637F15A" w14:textId="77777777" w:rsidTr="00375BED">
        <w:tblPrEx>
          <w:tblW w:w="9828" w:type="dxa"/>
          <w:tblLook w:val="04A0"/>
        </w:tblPrEx>
        <w:trPr>
          <w:trHeight w:val="288"/>
        </w:trPr>
        <w:tc>
          <w:tcPr>
            <w:tcW w:w="884" w:type="dxa"/>
            <w:tcBorders>
              <w:top w:val="single" w:sz="4" w:space="0" w:color="auto"/>
              <w:left w:val="single" w:sz="4" w:space="0" w:color="auto"/>
              <w:bottom w:val="single" w:sz="4" w:space="0" w:color="auto"/>
              <w:right w:val="single" w:sz="4" w:space="0" w:color="auto"/>
            </w:tcBorders>
            <w:hideMark/>
          </w:tcPr>
          <w:p w:rsidR="00375BED" w:rsidRPr="00CC7F8D" w:rsidP="00375BED" w14:paraId="71DD4FF8" w14:textId="77777777">
            <w:pPr>
              <w:jc w:val="center"/>
              <w:rPr>
                <w:rFonts w:ascii="Arial" w:hAnsi="Arial" w:cs="Arial"/>
                <w:color w:val="000000"/>
              </w:rPr>
            </w:pPr>
            <w:r w:rsidRPr="00CC7F8D">
              <w:rPr>
                <w:rFonts w:ascii="Arial" w:hAnsi="Arial" w:cs="Arial"/>
                <w:color w:val="000000"/>
              </w:rPr>
              <w:t>12</w:t>
            </w:r>
          </w:p>
        </w:tc>
        <w:tc>
          <w:tcPr>
            <w:tcW w:w="710" w:type="dxa"/>
            <w:tcBorders>
              <w:top w:val="single" w:sz="4" w:space="0" w:color="auto"/>
              <w:left w:val="single" w:sz="4" w:space="0" w:color="auto"/>
              <w:bottom w:val="single" w:sz="4" w:space="0" w:color="auto"/>
              <w:right w:val="single" w:sz="4" w:space="0" w:color="auto"/>
            </w:tcBorders>
            <w:hideMark/>
          </w:tcPr>
          <w:p w:rsidR="00375BED" w:rsidRPr="00CC7F8D" w:rsidP="00375BED" w14:paraId="5251CB2A" w14:textId="77777777">
            <w:pPr>
              <w:jc w:val="center"/>
              <w:rPr>
                <w:rFonts w:ascii="Arial" w:hAnsi="Arial" w:cs="Arial"/>
                <w:color w:val="000000"/>
              </w:rPr>
            </w:pPr>
            <w:r w:rsidRPr="00CC7F8D">
              <w:rPr>
                <w:rFonts w:ascii="Arial" w:hAnsi="Arial" w:cs="Arial"/>
                <w:color w:val="000000"/>
              </w:rPr>
              <w:t>6</w:t>
            </w:r>
          </w:p>
        </w:tc>
        <w:tc>
          <w:tcPr>
            <w:tcW w:w="990" w:type="dxa"/>
            <w:tcBorders>
              <w:top w:val="single" w:sz="4" w:space="0" w:color="auto"/>
              <w:left w:val="single" w:sz="4" w:space="0" w:color="auto"/>
              <w:bottom w:val="single" w:sz="4" w:space="0" w:color="auto"/>
              <w:right w:val="single" w:sz="4" w:space="0" w:color="auto"/>
            </w:tcBorders>
            <w:hideMark/>
          </w:tcPr>
          <w:p w:rsidR="00375BED" w:rsidRPr="00CC7F8D" w:rsidP="00375BED" w14:paraId="26EBDDA8" w14:textId="77777777">
            <w:pPr>
              <w:jc w:val="center"/>
              <w:rPr>
                <w:rFonts w:ascii="Arial" w:hAnsi="Arial" w:cs="Arial"/>
                <w:color w:val="000000"/>
              </w:rPr>
            </w:pPr>
            <w:r w:rsidRPr="00CC7F8D">
              <w:rPr>
                <w:rFonts w:ascii="Arial" w:hAnsi="Arial" w:cs="Arial"/>
                <w:color w:val="000000"/>
              </w:rPr>
              <w:t>9</w:t>
            </w:r>
          </w:p>
        </w:tc>
        <w:tc>
          <w:tcPr>
            <w:tcW w:w="1083" w:type="dxa"/>
            <w:tcBorders>
              <w:top w:val="single" w:sz="4" w:space="0" w:color="auto"/>
              <w:left w:val="single" w:sz="4" w:space="0" w:color="auto"/>
              <w:bottom w:val="single" w:sz="4" w:space="0" w:color="auto"/>
              <w:right w:val="single" w:sz="4" w:space="0" w:color="auto"/>
            </w:tcBorders>
            <w:hideMark/>
          </w:tcPr>
          <w:p w:rsidR="00375BED" w:rsidRPr="00CC7F8D" w:rsidP="00375BED" w14:paraId="41A32FE0" w14:textId="77777777">
            <w:pPr>
              <w:jc w:val="center"/>
              <w:rPr>
                <w:rFonts w:ascii="Arial" w:hAnsi="Arial" w:cs="Arial"/>
                <w:color w:val="000000"/>
              </w:rPr>
            </w:pPr>
            <w:r w:rsidRPr="00CC7F8D">
              <w:rPr>
                <w:rFonts w:ascii="Arial" w:hAnsi="Arial" w:cs="Arial"/>
                <w:color w:val="000000"/>
              </w:rPr>
              <w:t>0.15</w:t>
            </w:r>
          </w:p>
        </w:tc>
        <w:tc>
          <w:tcPr>
            <w:tcW w:w="1551" w:type="dxa"/>
            <w:tcBorders>
              <w:top w:val="single" w:sz="4" w:space="0" w:color="auto"/>
              <w:left w:val="single" w:sz="4" w:space="0" w:color="auto"/>
              <w:bottom w:val="single" w:sz="4" w:space="0" w:color="auto"/>
              <w:right w:val="single" w:sz="4" w:space="0" w:color="auto"/>
            </w:tcBorders>
            <w:hideMark/>
          </w:tcPr>
          <w:p w:rsidR="00375BED" w:rsidRPr="00CC7F8D" w:rsidP="00375BED" w14:paraId="2C7086E8" w14:textId="40C8CB95">
            <w:pPr>
              <w:jc w:val="center"/>
              <w:rPr>
                <w:rFonts w:ascii="Arial" w:hAnsi="Arial" w:cs="Arial"/>
                <w:color w:val="000000"/>
              </w:rPr>
            </w:pPr>
            <w:r w:rsidRPr="00CC7F8D">
              <w:rPr>
                <w:rFonts w:ascii="Arial" w:hAnsi="Arial" w:cs="Arial"/>
                <w:color w:val="000000"/>
              </w:rPr>
              <w:t>$</w:t>
            </w:r>
            <w:r w:rsidRPr="00CC7F8D" w:rsidR="005B24D4">
              <w:rPr>
                <w:rFonts w:ascii="Arial" w:hAnsi="Arial" w:cs="Arial"/>
                <w:color w:val="000000"/>
              </w:rPr>
              <w:t>42.74</w:t>
            </w:r>
          </w:p>
        </w:tc>
        <w:tc>
          <w:tcPr>
            <w:tcW w:w="1351" w:type="dxa"/>
            <w:tcBorders>
              <w:top w:val="single" w:sz="4" w:space="0" w:color="auto"/>
              <w:left w:val="single" w:sz="4" w:space="0" w:color="auto"/>
              <w:bottom w:val="single" w:sz="4" w:space="0" w:color="auto"/>
              <w:right w:val="single" w:sz="4" w:space="0" w:color="auto"/>
            </w:tcBorders>
            <w:hideMark/>
          </w:tcPr>
          <w:p w:rsidR="00375BED" w:rsidRPr="00CC7F8D" w:rsidP="00375BED" w14:paraId="73F446A6" w14:textId="7F394C1B">
            <w:pPr>
              <w:jc w:val="center"/>
              <w:rPr>
                <w:rFonts w:ascii="Arial" w:hAnsi="Arial" w:cs="Arial"/>
                <w:color w:val="000000"/>
              </w:rPr>
            </w:pPr>
            <w:r w:rsidRPr="00CC7F8D">
              <w:rPr>
                <w:rFonts w:ascii="Arial" w:hAnsi="Arial" w:cs="Arial"/>
                <w:color w:val="000000"/>
              </w:rPr>
              <w:t>$</w:t>
            </w:r>
            <w:r w:rsidRPr="00CC7F8D" w:rsidR="005B24D4">
              <w:rPr>
                <w:rFonts w:ascii="Arial" w:hAnsi="Arial" w:cs="Arial"/>
                <w:color w:val="000000"/>
              </w:rPr>
              <w:t>6.41</w:t>
            </w:r>
          </w:p>
        </w:tc>
        <w:tc>
          <w:tcPr>
            <w:tcW w:w="1417" w:type="dxa"/>
            <w:tcBorders>
              <w:top w:val="single" w:sz="4" w:space="0" w:color="auto"/>
              <w:left w:val="single" w:sz="4" w:space="0" w:color="auto"/>
              <w:bottom w:val="single" w:sz="4" w:space="0" w:color="auto"/>
              <w:right w:val="single" w:sz="4" w:space="0" w:color="auto"/>
            </w:tcBorders>
            <w:hideMark/>
          </w:tcPr>
          <w:p w:rsidR="00375BED" w:rsidRPr="00CC7F8D" w:rsidP="00375BED" w14:paraId="7D473C5F" w14:textId="142FC452">
            <w:pPr>
              <w:jc w:val="center"/>
              <w:rPr>
                <w:rFonts w:ascii="Arial" w:hAnsi="Arial" w:cs="Arial"/>
                <w:color w:val="000000"/>
              </w:rPr>
            </w:pPr>
            <w:r w:rsidRPr="00CC7F8D">
              <w:rPr>
                <w:rFonts w:ascii="Arial" w:hAnsi="Arial" w:cs="Arial"/>
                <w:color w:val="000000"/>
              </w:rPr>
              <w:t>2,500</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30E40245" w14:textId="6920F103">
            <w:pPr>
              <w:jc w:val="center"/>
              <w:rPr>
                <w:rFonts w:ascii="Arial" w:hAnsi="Arial" w:cs="Arial"/>
                <w:color w:val="000000"/>
              </w:rPr>
            </w:pPr>
            <w:r w:rsidRPr="00CC7F8D">
              <w:rPr>
                <w:rFonts w:ascii="Arial" w:hAnsi="Arial" w:cs="Arial"/>
                <w:color w:val="000000"/>
              </w:rPr>
              <w:t>$</w:t>
            </w:r>
            <w:r w:rsidRPr="00CC7F8D" w:rsidR="00F055D4">
              <w:rPr>
                <w:rFonts w:ascii="Arial" w:hAnsi="Arial" w:cs="Arial"/>
                <w:color w:val="000000"/>
              </w:rPr>
              <w:t>16,025</w:t>
            </w:r>
            <w:r w:rsidRPr="00CC7F8D">
              <w:rPr>
                <w:rFonts w:ascii="Arial" w:hAnsi="Arial" w:cs="Arial"/>
                <w:color w:val="000000"/>
              </w:rPr>
              <w:t xml:space="preserve">.00 </w:t>
            </w:r>
          </w:p>
        </w:tc>
      </w:tr>
      <w:tr w14:paraId="2DA50392" w14:textId="77777777" w:rsidTr="00375BED">
        <w:tblPrEx>
          <w:tblW w:w="9828" w:type="dxa"/>
          <w:tblLook w:val="04A0"/>
        </w:tblPrEx>
        <w:trPr>
          <w:trHeight w:val="288"/>
        </w:trPr>
        <w:tc>
          <w:tcPr>
            <w:tcW w:w="7986" w:type="dxa"/>
            <w:gridSpan w:val="7"/>
            <w:tcBorders>
              <w:top w:val="single" w:sz="4" w:space="0" w:color="auto"/>
              <w:left w:val="single" w:sz="4" w:space="0" w:color="auto"/>
              <w:bottom w:val="single" w:sz="4" w:space="0" w:color="auto"/>
              <w:right w:val="single" w:sz="4" w:space="0" w:color="auto"/>
            </w:tcBorders>
            <w:hideMark/>
          </w:tcPr>
          <w:p w:rsidR="00375BED" w:rsidRPr="00CC7F8D" w:rsidP="00375BED" w14:paraId="1B32CCD5" w14:textId="77777777">
            <w:pPr>
              <w:rPr>
                <w:rFonts w:ascii="Arial" w:hAnsi="Arial" w:cs="Arial"/>
                <w:color w:val="000000"/>
              </w:rPr>
            </w:pPr>
            <w:r w:rsidRPr="00CC7F8D">
              <w:rPr>
                <w:rFonts w:ascii="Arial" w:hAnsi="Arial" w:cs="Arial"/>
                <w:color w:val="000000"/>
              </w:rPr>
              <w:t>Overhead at 100% Salary</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06E8D7A2" w14:textId="2FCAE971">
            <w:pPr>
              <w:jc w:val="center"/>
              <w:rPr>
                <w:rFonts w:ascii="Arial" w:hAnsi="Arial" w:cs="Arial"/>
                <w:color w:val="000000"/>
              </w:rPr>
            </w:pPr>
            <w:r w:rsidRPr="00CC7F8D">
              <w:rPr>
                <w:rFonts w:ascii="Arial" w:hAnsi="Arial" w:cs="Arial"/>
                <w:color w:val="000000"/>
              </w:rPr>
              <w:t>$</w:t>
            </w:r>
            <w:r w:rsidRPr="00CC7F8D" w:rsidR="00F055D4">
              <w:rPr>
                <w:rFonts w:ascii="Arial" w:hAnsi="Arial" w:cs="Arial"/>
                <w:color w:val="000000"/>
              </w:rPr>
              <w:t>16,025</w:t>
            </w:r>
            <w:r w:rsidRPr="00CC7F8D">
              <w:rPr>
                <w:rFonts w:ascii="Arial" w:hAnsi="Arial" w:cs="Arial"/>
                <w:color w:val="000000"/>
              </w:rPr>
              <w:t>.00</w:t>
            </w:r>
          </w:p>
        </w:tc>
      </w:tr>
      <w:tr w14:paraId="67835204" w14:textId="77777777" w:rsidTr="00375BED">
        <w:tblPrEx>
          <w:tblW w:w="9828" w:type="dxa"/>
          <w:tblLook w:val="04A0"/>
        </w:tblPrEx>
        <w:trPr>
          <w:trHeight w:val="288"/>
        </w:trPr>
        <w:tc>
          <w:tcPr>
            <w:tcW w:w="884" w:type="dxa"/>
            <w:tcBorders>
              <w:top w:val="single" w:sz="4" w:space="0" w:color="auto"/>
              <w:left w:val="single" w:sz="4" w:space="0" w:color="auto"/>
              <w:bottom w:val="single" w:sz="4" w:space="0" w:color="auto"/>
              <w:right w:val="single" w:sz="4" w:space="0" w:color="auto"/>
            </w:tcBorders>
            <w:hideMark/>
          </w:tcPr>
          <w:p w:rsidR="00375BED" w:rsidRPr="00CC7F8D" w:rsidP="00375BED" w14:paraId="2E86C7D7" w14:textId="77777777">
            <w:pPr>
              <w:jc w:val="center"/>
              <w:rPr>
                <w:rFonts w:ascii="Arial" w:hAnsi="Arial" w:cs="Arial"/>
                <w:color w:val="000000"/>
              </w:rPr>
            </w:pPr>
            <w:r w:rsidRPr="00CC7F8D">
              <w:rPr>
                <w:rFonts w:ascii="Arial" w:hAnsi="Arial" w:cs="Arial"/>
                <w:color w:val="000000"/>
              </w:rPr>
              <w:t>13</w:t>
            </w:r>
          </w:p>
        </w:tc>
        <w:tc>
          <w:tcPr>
            <w:tcW w:w="710" w:type="dxa"/>
            <w:tcBorders>
              <w:top w:val="single" w:sz="4" w:space="0" w:color="auto"/>
              <w:left w:val="single" w:sz="4" w:space="0" w:color="auto"/>
              <w:bottom w:val="single" w:sz="4" w:space="0" w:color="auto"/>
              <w:right w:val="single" w:sz="4" w:space="0" w:color="auto"/>
            </w:tcBorders>
            <w:hideMark/>
          </w:tcPr>
          <w:p w:rsidR="00375BED" w:rsidRPr="00CC7F8D" w:rsidP="00375BED" w14:paraId="03AD47BE" w14:textId="77777777">
            <w:pPr>
              <w:jc w:val="center"/>
              <w:rPr>
                <w:rFonts w:ascii="Arial" w:hAnsi="Arial" w:cs="Arial"/>
                <w:color w:val="000000"/>
              </w:rPr>
            </w:pPr>
            <w:r w:rsidRPr="00CC7F8D">
              <w:rPr>
                <w:rFonts w:ascii="Arial" w:hAnsi="Arial" w:cs="Arial"/>
                <w:color w:val="000000"/>
              </w:rPr>
              <w:t>6</w:t>
            </w:r>
          </w:p>
        </w:tc>
        <w:tc>
          <w:tcPr>
            <w:tcW w:w="990" w:type="dxa"/>
            <w:tcBorders>
              <w:top w:val="single" w:sz="4" w:space="0" w:color="auto"/>
              <w:left w:val="single" w:sz="4" w:space="0" w:color="auto"/>
              <w:bottom w:val="single" w:sz="4" w:space="0" w:color="auto"/>
              <w:right w:val="single" w:sz="4" w:space="0" w:color="auto"/>
            </w:tcBorders>
            <w:hideMark/>
          </w:tcPr>
          <w:p w:rsidR="00375BED" w:rsidRPr="00CC7F8D" w:rsidP="00375BED" w14:paraId="29A60630" w14:textId="77777777">
            <w:pPr>
              <w:jc w:val="center"/>
              <w:rPr>
                <w:rFonts w:ascii="Arial" w:hAnsi="Arial" w:cs="Arial"/>
                <w:color w:val="000000"/>
              </w:rPr>
            </w:pPr>
            <w:r w:rsidRPr="00CC7F8D">
              <w:rPr>
                <w:rFonts w:ascii="Arial" w:hAnsi="Arial" w:cs="Arial"/>
                <w:color w:val="000000"/>
              </w:rPr>
              <w:t>5</w:t>
            </w:r>
          </w:p>
        </w:tc>
        <w:tc>
          <w:tcPr>
            <w:tcW w:w="1083" w:type="dxa"/>
            <w:tcBorders>
              <w:top w:val="single" w:sz="4" w:space="0" w:color="auto"/>
              <w:left w:val="single" w:sz="4" w:space="0" w:color="auto"/>
              <w:bottom w:val="single" w:sz="4" w:space="0" w:color="auto"/>
              <w:right w:val="single" w:sz="4" w:space="0" w:color="auto"/>
            </w:tcBorders>
            <w:hideMark/>
          </w:tcPr>
          <w:p w:rsidR="00375BED" w:rsidRPr="00CC7F8D" w:rsidP="00375BED" w14:paraId="614821D2" w14:textId="77777777">
            <w:pPr>
              <w:jc w:val="center"/>
              <w:rPr>
                <w:rFonts w:ascii="Arial" w:hAnsi="Arial" w:cs="Arial"/>
                <w:color w:val="000000"/>
              </w:rPr>
            </w:pPr>
            <w:r w:rsidRPr="00CC7F8D">
              <w:rPr>
                <w:rFonts w:ascii="Arial" w:hAnsi="Arial" w:cs="Arial"/>
                <w:color w:val="000000"/>
              </w:rPr>
              <w:t>0.083</w:t>
            </w:r>
          </w:p>
        </w:tc>
        <w:tc>
          <w:tcPr>
            <w:tcW w:w="1551" w:type="dxa"/>
            <w:tcBorders>
              <w:top w:val="single" w:sz="4" w:space="0" w:color="auto"/>
              <w:left w:val="single" w:sz="4" w:space="0" w:color="auto"/>
              <w:bottom w:val="single" w:sz="4" w:space="0" w:color="auto"/>
              <w:right w:val="single" w:sz="4" w:space="0" w:color="auto"/>
            </w:tcBorders>
            <w:hideMark/>
          </w:tcPr>
          <w:p w:rsidR="00375BED" w:rsidRPr="00CC7F8D" w:rsidP="00375BED" w14:paraId="274672F2" w14:textId="2DB80560">
            <w:pPr>
              <w:jc w:val="center"/>
              <w:rPr>
                <w:rFonts w:ascii="Arial" w:hAnsi="Arial" w:cs="Arial"/>
                <w:color w:val="000000"/>
              </w:rPr>
            </w:pPr>
            <w:r w:rsidRPr="00CC7F8D">
              <w:rPr>
                <w:rFonts w:ascii="Arial" w:hAnsi="Arial" w:cs="Arial"/>
                <w:color w:val="000000"/>
              </w:rPr>
              <w:t>$</w:t>
            </w:r>
            <w:r w:rsidRPr="00CC7F8D" w:rsidR="005B24D4">
              <w:rPr>
                <w:rFonts w:ascii="Arial" w:hAnsi="Arial" w:cs="Arial"/>
                <w:color w:val="000000"/>
              </w:rPr>
              <w:t>50.83</w:t>
            </w:r>
            <w:r w:rsidRPr="00CC7F8D">
              <w:rPr>
                <w:rFonts w:ascii="Arial" w:hAnsi="Arial" w:cs="Arial"/>
                <w:color w:val="000000"/>
              </w:rPr>
              <w:t xml:space="preserve"> </w:t>
            </w:r>
          </w:p>
        </w:tc>
        <w:tc>
          <w:tcPr>
            <w:tcW w:w="1351" w:type="dxa"/>
            <w:tcBorders>
              <w:top w:val="single" w:sz="4" w:space="0" w:color="auto"/>
              <w:left w:val="single" w:sz="4" w:space="0" w:color="auto"/>
              <w:bottom w:val="single" w:sz="4" w:space="0" w:color="auto"/>
              <w:right w:val="single" w:sz="4" w:space="0" w:color="auto"/>
            </w:tcBorders>
            <w:hideMark/>
          </w:tcPr>
          <w:p w:rsidR="00375BED" w:rsidRPr="00CC7F8D" w:rsidP="00375BED" w14:paraId="54B478D7" w14:textId="200E4218">
            <w:pPr>
              <w:jc w:val="center"/>
              <w:rPr>
                <w:rFonts w:ascii="Arial" w:hAnsi="Arial" w:cs="Arial"/>
                <w:color w:val="000000"/>
              </w:rPr>
            </w:pPr>
            <w:r w:rsidRPr="00CC7F8D">
              <w:rPr>
                <w:rFonts w:ascii="Arial" w:hAnsi="Arial" w:cs="Arial"/>
                <w:color w:val="000000"/>
              </w:rPr>
              <w:t>$</w:t>
            </w:r>
            <w:r w:rsidRPr="00CC7F8D" w:rsidR="005B24D4">
              <w:rPr>
                <w:rFonts w:ascii="Arial" w:hAnsi="Arial" w:cs="Arial"/>
                <w:color w:val="000000"/>
              </w:rPr>
              <w:t>4.2</w:t>
            </w:r>
            <w:r w:rsidRPr="00CC7F8D" w:rsidR="00A16901">
              <w:rPr>
                <w:rFonts w:ascii="Arial" w:hAnsi="Arial" w:cs="Arial"/>
                <w:color w:val="000000"/>
              </w:rPr>
              <w:t>2</w:t>
            </w:r>
          </w:p>
        </w:tc>
        <w:tc>
          <w:tcPr>
            <w:tcW w:w="1417" w:type="dxa"/>
            <w:tcBorders>
              <w:top w:val="single" w:sz="4" w:space="0" w:color="auto"/>
              <w:left w:val="single" w:sz="4" w:space="0" w:color="auto"/>
              <w:bottom w:val="single" w:sz="4" w:space="0" w:color="auto"/>
              <w:right w:val="single" w:sz="4" w:space="0" w:color="auto"/>
            </w:tcBorders>
            <w:hideMark/>
          </w:tcPr>
          <w:p w:rsidR="00375BED" w:rsidRPr="00CC7F8D" w:rsidP="002C0896" w14:paraId="2A8CC286" w14:textId="0AB8398E">
            <w:pPr>
              <w:ind w:firstLine="316"/>
              <w:rPr>
                <w:rFonts w:ascii="Arial" w:hAnsi="Arial" w:cs="Arial"/>
                <w:color w:val="000000"/>
              </w:rPr>
            </w:pPr>
            <w:r w:rsidRPr="00CC7F8D">
              <w:rPr>
                <w:rFonts w:ascii="Arial" w:hAnsi="Arial" w:cs="Arial"/>
                <w:color w:val="000000"/>
              </w:rPr>
              <w:t xml:space="preserve">1,250 </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750F502A" w14:textId="236D2163">
            <w:pPr>
              <w:ind w:firstLine="150"/>
              <w:jc w:val="center"/>
              <w:rPr>
                <w:rFonts w:ascii="Arial" w:hAnsi="Arial" w:cs="Arial"/>
                <w:color w:val="000000"/>
              </w:rPr>
            </w:pPr>
            <w:r w:rsidRPr="00CC7F8D">
              <w:rPr>
                <w:rFonts w:ascii="Arial" w:hAnsi="Arial" w:cs="Arial"/>
                <w:color w:val="000000"/>
              </w:rPr>
              <w:t>$</w:t>
            </w:r>
            <w:r w:rsidRPr="00CC7F8D" w:rsidR="00F055D4">
              <w:rPr>
                <w:rFonts w:ascii="Arial" w:hAnsi="Arial" w:cs="Arial"/>
                <w:color w:val="000000"/>
              </w:rPr>
              <w:t>5,275</w:t>
            </w:r>
            <w:r w:rsidRPr="00CC7F8D">
              <w:rPr>
                <w:rFonts w:ascii="Arial" w:hAnsi="Arial" w:cs="Arial"/>
                <w:color w:val="000000"/>
              </w:rPr>
              <w:t>.</w:t>
            </w:r>
            <w:r w:rsidRPr="00CC7F8D" w:rsidR="00F055D4">
              <w:rPr>
                <w:rFonts w:ascii="Arial" w:hAnsi="Arial" w:cs="Arial"/>
                <w:color w:val="000000"/>
              </w:rPr>
              <w:t>0</w:t>
            </w:r>
            <w:r w:rsidRPr="00CC7F8D">
              <w:rPr>
                <w:rFonts w:ascii="Arial" w:hAnsi="Arial" w:cs="Arial"/>
                <w:color w:val="000000"/>
              </w:rPr>
              <w:t>0</w:t>
            </w:r>
          </w:p>
        </w:tc>
      </w:tr>
      <w:tr w14:paraId="342B253F" w14:textId="77777777" w:rsidTr="00375BED">
        <w:tblPrEx>
          <w:tblW w:w="9828" w:type="dxa"/>
          <w:tblLook w:val="04A0"/>
        </w:tblPrEx>
        <w:trPr>
          <w:trHeight w:val="288"/>
        </w:trPr>
        <w:tc>
          <w:tcPr>
            <w:tcW w:w="7986" w:type="dxa"/>
            <w:gridSpan w:val="7"/>
            <w:tcBorders>
              <w:top w:val="single" w:sz="4" w:space="0" w:color="auto"/>
              <w:left w:val="single" w:sz="4" w:space="0" w:color="auto"/>
              <w:bottom w:val="single" w:sz="4" w:space="0" w:color="auto"/>
              <w:right w:val="single" w:sz="4" w:space="0" w:color="auto"/>
            </w:tcBorders>
            <w:hideMark/>
          </w:tcPr>
          <w:p w:rsidR="00375BED" w:rsidRPr="00CC7F8D" w:rsidP="00375BED" w14:paraId="33EE5FE9" w14:textId="77777777">
            <w:pPr>
              <w:rPr>
                <w:rFonts w:ascii="Arial" w:hAnsi="Arial" w:cs="Arial"/>
                <w:color w:val="000000"/>
              </w:rPr>
            </w:pPr>
            <w:r w:rsidRPr="00CC7F8D">
              <w:rPr>
                <w:rFonts w:ascii="Arial" w:hAnsi="Arial" w:cs="Arial"/>
                <w:color w:val="000000"/>
              </w:rPr>
              <w:t>Overhead at 100% Salary</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2C0896" w14:paraId="5AE23C2B" w14:textId="0E211077">
            <w:pPr>
              <w:ind w:firstLine="150"/>
              <w:jc w:val="center"/>
              <w:rPr>
                <w:rFonts w:ascii="Arial" w:hAnsi="Arial" w:cs="Arial"/>
                <w:color w:val="000000"/>
              </w:rPr>
            </w:pPr>
            <w:r w:rsidRPr="00CC7F8D">
              <w:rPr>
                <w:rFonts w:ascii="Arial" w:hAnsi="Arial" w:cs="Arial"/>
                <w:color w:val="000000"/>
              </w:rPr>
              <w:t>$</w:t>
            </w:r>
            <w:r w:rsidRPr="00CC7F8D" w:rsidR="00F055D4">
              <w:rPr>
                <w:rFonts w:ascii="Arial" w:hAnsi="Arial" w:cs="Arial"/>
                <w:color w:val="000000"/>
              </w:rPr>
              <w:t>5,275</w:t>
            </w:r>
            <w:r w:rsidRPr="00CC7F8D">
              <w:rPr>
                <w:rFonts w:ascii="Arial" w:hAnsi="Arial" w:cs="Arial"/>
                <w:color w:val="000000"/>
              </w:rPr>
              <w:t>.</w:t>
            </w:r>
            <w:r w:rsidRPr="00CC7F8D" w:rsidR="00F055D4">
              <w:rPr>
                <w:rFonts w:ascii="Arial" w:hAnsi="Arial" w:cs="Arial"/>
                <w:color w:val="000000"/>
              </w:rPr>
              <w:t>0</w:t>
            </w:r>
            <w:r w:rsidRPr="00CC7F8D">
              <w:rPr>
                <w:rFonts w:ascii="Arial" w:hAnsi="Arial" w:cs="Arial"/>
                <w:color w:val="000000"/>
              </w:rPr>
              <w:t>0</w:t>
            </w:r>
          </w:p>
        </w:tc>
      </w:tr>
      <w:tr w14:paraId="4274864A" w14:textId="77777777" w:rsidTr="00375BED">
        <w:tblPrEx>
          <w:tblW w:w="9828" w:type="dxa"/>
          <w:tblLook w:val="04A0"/>
        </w:tblPrEx>
        <w:trPr>
          <w:trHeight w:val="155"/>
        </w:trPr>
        <w:tc>
          <w:tcPr>
            <w:tcW w:w="7986" w:type="dxa"/>
            <w:gridSpan w:val="7"/>
            <w:tcBorders>
              <w:top w:val="single" w:sz="4" w:space="0" w:color="auto"/>
              <w:left w:val="single" w:sz="4" w:space="0" w:color="auto"/>
              <w:bottom w:val="single" w:sz="4" w:space="0" w:color="auto"/>
              <w:right w:val="single" w:sz="4" w:space="0" w:color="auto"/>
            </w:tcBorders>
            <w:hideMark/>
          </w:tcPr>
          <w:p w:rsidR="00375BED" w:rsidRPr="00CC7F8D" w:rsidP="00375BED" w14:paraId="7640C3BD" w14:textId="77777777">
            <w:pPr>
              <w:jc w:val="center"/>
              <w:rPr>
                <w:rFonts w:ascii="Arial" w:hAnsi="Arial" w:cs="Arial"/>
                <w:color w:val="000000"/>
              </w:rPr>
            </w:pPr>
            <w:r w:rsidRPr="00CC7F8D">
              <w:rPr>
                <w:rFonts w:ascii="Arial" w:hAnsi="Arial" w:cs="Arial"/>
                <w:color w:val="000000"/>
              </w:rPr>
              <w:t> </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2DA23268" w14:textId="5A2781A2">
            <w:pPr>
              <w:jc w:val="center"/>
              <w:rPr>
                <w:rFonts w:ascii="Arial" w:hAnsi="Arial" w:cs="Arial"/>
                <w:color w:val="000000"/>
              </w:rPr>
            </w:pPr>
          </w:p>
        </w:tc>
      </w:tr>
      <w:tr w14:paraId="799C9F64" w14:textId="77777777" w:rsidTr="00375BED">
        <w:tblPrEx>
          <w:tblW w:w="9828" w:type="dxa"/>
          <w:tblLook w:val="04A0"/>
        </w:tblPrEx>
        <w:trPr>
          <w:trHeight w:val="288"/>
        </w:trPr>
        <w:tc>
          <w:tcPr>
            <w:tcW w:w="7986" w:type="dxa"/>
            <w:gridSpan w:val="7"/>
            <w:tcBorders>
              <w:top w:val="single" w:sz="4" w:space="0" w:color="auto"/>
              <w:left w:val="single" w:sz="4" w:space="0" w:color="auto"/>
              <w:bottom w:val="single" w:sz="4" w:space="0" w:color="auto"/>
              <w:right w:val="single" w:sz="4" w:space="0" w:color="auto"/>
            </w:tcBorders>
            <w:hideMark/>
          </w:tcPr>
          <w:p w:rsidR="00375BED" w:rsidRPr="00CC7F8D" w:rsidP="00375BED" w14:paraId="0B509BCE" w14:textId="77777777">
            <w:pPr>
              <w:rPr>
                <w:rFonts w:ascii="Arial" w:hAnsi="Arial" w:cs="Arial"/>
                <w:color w:val="000000"/>
              </w:rPr>
            </w:pPr>
            <w:r w:rsidRPr="00CC7F8D">
              <w:rPr>
                <w:rFonts w:ascii="Arial" w:hAnsi="Arial" w:cs="Arial"/>
                <w:color w:val="000000"/>
              </w:rPr>
              <w:t>Processing / Analyzing Costs</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2E75D5ED" w14:textId="4C7090A1">
            <w:pPr>
              <w:jc w:val="center"/>
              <w:rPr>
                <w:rFonts w:ascii="Arial" w:hAnsi="Arial" w:cs="Arial"/>
                <w:color w:val="000000"/>
              </w:rPr>
            </w:pPr>
            <w:r w:rsidRPr="00CC7F8D">
              <w:rPr>
                <w:rFonts w:ascii="Arial" w:hAnsi="Arial" w:cs="Arial"/>
                <w:color w:val="000000"/>
              </w:rPr>
              <w:t>$</w:t>
            </w:r>
            <w:r w:rsidRPr="00CC7F8D" w:rsidR="00F055D4">
              <w:rPr>
                <w:rFonts w:ascii="Arial" w:hAnsi="Arial" w:cs="Arial"/>
                <w:color w:val="000000"/>
              </w:rPr>
              <w:t>65,</w:t>
            </w:r>
            <w:r w:rsidRPr="00CC7F8D" w:rsidR="00A16901">
              <w:rPr>
                <w:rFonts w:ascii="Arial" w:hAnsi="Arial" w:cs="Arial"/>
                <w:color w:val="000000"/>
              </w:rPr>
              <w:t>900.00</w:t>
            </w:r>
          </w:p>
        </w:tc>
      </w:tr>
      <w:tr w14:paraId="5EBB70CB" w14:textId="77777777" w:rsidTr="00375BED">
        <w:tblPrEx>
          <w:tblW w:w="9828" w:type="dxa"/>
          <w:tblLook w:val="04A0"/>
        </w:tblPrEx>
        <w:trPr>
          <w:trHeight w:val="288"/>
        </w:trPr>
        <w:tc>
          <w:tcPr>
            <w:tcW w:w="7986" w:type="dxa"/>
            <w:gridSpan w:val="7"/>
            <w:tcBorders>
              <w:top w:val="single" w:sz="4" w:space="0" w:color="auto"/>
              <w:left w:val="single" w:sz="4" w:space="0" w:color="auto"/>
              <w:bottom w:val="single" w:sz="4" w:space="0" w:color="auto"/>
              <w:right w:val="single" w:sz="4" w:space="0" w:color="auto"/>
            </w:tcBorders>
            <w:hideMark/>
          </w:tcPr>
          <w:p w:rsidR="00375BED" w:rsidRPr="00CC7F8D" w:rsidP="00375BED" w14:paraId="089BA54F" w14:textId="77777777">
            <w:pPr>
              <w:rPr>
                <w:rFonts w:ascii="Arial" w:hAnsi="Arial" w:cs="Arial"/>
                <w:color w:val="000000"/>
              </w:rPr>
            </w:pPr>
            <w:r w:rsidRPr="00CC7F8D">
              <w:rPr>
                <w:rFonts w:ascii="Arial" w:hAnsi="Arial" w:cs="Arial"/>
                <w:color w:val="000000"/>
              </w:rPr>
              <w:t>Printing and Production Cost</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2C0896" w14:paraId="5621836B" w14:textId="7F1DDBB1">
            <w:pPr>
              <w:ind w:firstLine="600"/>
              <w:jc w:val="center"/>
              <w:rPr>
                <w:rFonts w:ascii="Arial" w:hAnsi="Arial" w:cs="Arial"/>
                <w:color w:val="000000"/>
              </w:rPr>
            </w:pPr>
            <w:r w:rsidRPr="00CC7F8D">
              <w:rPr>
                <w:rFonts w:ascii="Arial" w:hAnsi="Arial" w:cs="Arial"/>
                <w:color w:val="000000"/>
              </w:rPr>
              <w:t xml:space="preserve">$0.00 </w:t>
            </w:r>
          </w:p>
        </w:tc>
      </w:tr>
      <w:tr w14:paraId="77758406" w14:textId="77777777" w:rsidTr="00375BED">
        <w:tblPrEx>
          <w:tblW w:w="9828" w:type="dxa"/>
          <w:tblLook w:val="04A0"/>
        </w:tblPrEx>
        <w:trPr>
          <w:trHeight w:val="300"/>
        </w:trPr>
        <w:tc>
          <w:tcPr>
            <w:tcW w:w="7986" w:type="dxa"/>
            <w:gridSpan w:val="7"/>
            <w:tcBorders>
              <w:top w:val="single" w:sz="4" w:space="0" w:color="auto"/>
              <w:left w:val="single" w:sz="4" w:space="0" w:color="auto"/>
              <w:bottom w:val="single" w:sz="4" w:space="0" w:color="auto"/>
              <w:right w:val="single" w:sz="4" w:space="0" w:color="auto"/>
            </w:tcBorders>
            <w:hideMark/>
          </w:tcPr>
          <w:p w:rsidR="00375BED" w:rsidRPr="00CC7F8D" w:rsidP="00375BED" w14:paraId="57E2FC2D" w14:textId="77777777">
            <w:pPr>
              <w:rPr>
                <w:rFonts w:ascii="Arial" w:hAnsi="Arial" w:cs="Arial"/>
                <w:b/>
                <w:bCs/>
                <w:color w:val="000000"/>
              </w:rPr>
            </w:pPr>
            <w:r w:rsidRPr="00CC7F8D">
              <w:rPr>
                <w:rFonts w:ascii="Arial" w:hAnsi="Arial" w:cs="Arial"/>
                <w:b/>
                <w:bCs/>
                <w:color w:val="000000"/>
              </w:rPr>
              <w:t>Total Cost to Government</w:t>
            </w:r>
          </w:p>
        </w:tc>
        <w:tc>
          <w:tcPr>
            <w:tcW w:w="1842" w:type="dxa"/>
            <w:tcBorders>
              <w:top w:val="single" w:sz="4" w:space="0" w:color="auto"/>
              <w:left w:val="single" w:sz="4" w:space="0" w:color="auto"/>
              <w:bottom w:val="single" w:sz="4" w:space="0" w:color="auto"/>
              <w:right w:val="single" w:sz="4" w:space="0" w:color="auto"/>
            </w:tcBorders>
            <w:hideMark/>
          </w:tcPr>
          <w:p w:rsidR="00375BED" w:rsidRPr="00CC7F8D" w:rsidP="00375BED" w14:paraId="39F141C9" w14:textId="3DCC7AEA">
            <w:pPr>
              <w:jc w:val="center"/>
              <w:rPr>
                <w:rFonts w:ascii="Arial" w:hAnsi="Arial" w:cs="Arial"/>
                <w:color w:val="000000"/>
              </w:rPr>
            </w:pPr>
            <w:r w:rsidRPr="00CC7F8D">
              <w:rPr>
                <w:rFonts w:ascii="Arial" w:hAnsi="Arial" w:cs="Arial"/>
                <w:color w:val="000000"/>
              </w:rPr>
              <w:t>$</w:t>
            </w:r>
            <w:r w:rsidRPr="00CC7F8D" w:rsidR="00F055D4">
              <w:rPr>
                <w:rFonts w:ascii="Arial" w:hAnsi="Arial" w:cs="Arial"/>
                <w:color w:val="000000"/>
              </w:rPr>
              <w:t>65,</w:t>
            </w:r>
            <w:r w:rsidRPr="00CC7F8D" w:rsidR="00A16901">
              <w:rPr>
                <w:rFonts w:ascii="Arial" w:hAnsi="Arial" w:cs="Arial"/>
                <w:color w:val="000000"/>
              </w:rPr>
              <w:t>900</w:t>
            </w:r>
            <w:r w:rsidRPr="00CC7F8D" w:rsidR="00F055D4">
              <w:rPr>
                <w:rFonts w:ascii="Arial" w:hAnsi="Arial" w:cs="Arial"/>
                <w:color w:val="000000"/>
              </w:rPr>
              <w:t>.</w:t>
            </w:r>
            <w:r w:rsidRPr="00CC7F8D" w:rsidR="00A16901">
              <w:rPr>
                <w:rFonts w:ascii="Arial" w:hAnsi="Arial" w:cs="Arial"/>
                <w:color w:val="000000"/>
              </w:rPr>
              <w:t>0</w:t>
            </w:r>
            <w:r w:rsidRPr="00CC7F8D" w:rsidR="00F055D4">
              <w:rPr>
                <w:rFonts w:ascii="Arial" w:hAnsi="Arial" w:cs="Arial"/>
                <w:color w:val="000000"/>
              </w:rPr>
              <w:t>0</w:t>
            </w:r>
          </w:p>
        </w:tc>
      </w:tr>
    </w:tbl>
    <w:p w:rsidR="00C21B9D" w:rsidRPr="00CC7F8D" w:rsidP="000D3AE0" w14:paraId="32521A8C" w14:textId="77777777">
      <w:pPr>
        <w:rPr>
          <w:rFonts w:ascii="Arial" w:hAnsi="Arial" w:cs="Arial"/>
        </w:rPr>
      </w:pPr>
    </w:p>
    <w:p w:rsidR="0043199D" w:rsidRPr="00CC7F8D" w:rsidP="005972D2" w14:paraId="5621452B" w14:textId="77777777">
      <w:pPr>
        <w:rPr>
          <w:rFonts w:ascii="Arial" w:hAnsi="Arial" w:cs="Arial"/>
          <w:b/>
          <w:bCs/>
        </w:rPr>
      </w:pPr>
      <w:r w:rsidRPr="00CC7F8D">
        <w:rPr>
          <w:rFonts w:ascii="Arial" w:hAnsi="Arial" w:cs="Arial"/>
          <w:b/>
          <w:bCs/>
        </w:rPr>
        <w:t xml:space="preserve">15.  </w:t>
      </w:r>
      <w:r w:rsidRPr="00CC7F8D">
        <w:rPr>
          <w:rFonts w:ascii="Arial" w:hAnsi="Arial" w:cs="Arial"/>
          <w:b/>
          <w:bCs/>
        </w:rPr>
        <w:t>Explain the reason for any burden hour changes since the last submission.</w:t>
      </w:r>
    </w:p>
    <w:p w:rsidR="0043199D" w:rsidRPr="00CC7F8D" w:rsidP="00AE76A2" w14:paraId="55675CC2" w14:textId="77777777">
      <w:pPr>
        <w:ind w:left="810"/>
        <w:rPr>
          <w:rFonts w:ascii="Arial" w:hAnsi="Arial" w:cs="Arial"/>
        </w:rPr>
      </w:pPr>
    </w:p>
    <w:p w:rsidR="003C2010" w:rsidRPr="00CC7F8D" w:rsidP="005972D2" w14:paraId="795E6C05" w14:textId="04B1E2D6">
      <w:pPr>
        <w:rPr>
          <w:rFonts w:ascii="Arial" w:hAnsi="Arial" w:cs="Arial"/>
        </w:rPr>
      </w:pPr>
      <w:r w:rsidRPr="00CC7F8D">
        <w:rPr>
          <w:rFonts w:ascii="Arial" w:hAnsi="Arial" w:cs="Arial"/>
        </w:rPr>
        <w:t xml:space="preserve">There is </w:t>
      </w:r>
      <w:r w:rsidRPr="00CC7F8D" w:rsidR="00377C83">
        <w:rPr>
          <w:rFonts w:ascii="Arial" w:hAnsi="Arial" w:cs="Arial"/>
        </w:rPr>
        <w:t xml:space="preserve">no change in burden hours or respondent </w:t>
      </w:r>
      <w:r w:rsidRPr="00CC7F8D" w:rsidR="0030679C">
        <w:rPr>
          <w:rFonts w:ascii="Arial" w:hAnsi="Arial" w:cs="Arial"/>
        </w:rPr>
        <w:t>times</w:t>
      </w:r>
      <w:r w:rsidRPr="00CC7F8D" w:rsidR="00377C83">
        <w:rPr>
          <w:rFonts w:ascii="Arial" w:hAnsi="Arial" w:cs="Arial"/>
        </w:rPr>
        <w:t>.</w:t>
      </w:r>
    </w:p>
    <w:p w:rsidR="002C0896" w:rsidRPr="00CC7F8D" w:rsidP="005972D2" w14:paraId="384ED063" w14:textId="77777777">
      <w:pPr>
        <w:tabs>
          <w:tab w:val="left" w:pos="270"/>
          <w:tab w:val="right" w:pos="8550"/>
        </w:tabs>
        <w:ind w:right="864"/>
        <w:rPr>
          <w:rFonts w:ascii="Arial" w:hAnsi="Arial" w:cs="Arial"/>
        </w:rPr>
      </w:pPr>
    </w:p>
    <w:p w:rsidR="0043199D" w:rsidRPr="00CC7F8D" w:rsidP="00B35A22" w14:paraId="0BE17ACB" w14:textId="10AF835A">
      <w:pPr>
        <w:tabs>
          <w:tab w:val="left" w:pos="270"/>
          <w:tab w:val="right" w:pos="8550"/>
        </w:tabs>
        <w:ind w:right="-630"/>
        <w:rPr>
          <w:rFonts w:ascii="Arial" w:hAnsi="Arial" w:cs="Arial"/>
          <w:b/>
          <w:bCs/>
        </w:rPr>
      </w:pPr>
      <w:r w:rsidRPr="00CC7F8D">
        <w:rPr>
          <w:rFonts w:ascii="Arial" w:hAnsi="Arial" w:cs="Arial"/>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3199D" w:rsidRPr="00CC7F8D" w:rsidP="00AE76A2" w14:paraId="64308261" w14:textId="77777777">
      <w:pPr>
        <w:tabs>
          <w:tab w:val="left" w:pos="270"/>
          <w:tab w:val="right" w:pos="8550"/>
        </w:tabs>
        <w:spacing w:line="240" w:lineRule="exact"/>
        <w:ind w:left="810" w:right="864"/>
        <w:rPr>
          <w:rFonts w:ascii="Arial" w:hAnsi="Arial" w:cs="Arial"/>
        </w:rPr>
      </w:pPr>
    </w:p>
    <w:p w:rsidR="00377C83" w:rsidRPr="00CC7F8D" w:rsidP="005972D2" w14:paraId="3406ABC4" w14:textId="77777777">
      <w:pPr>
        <w:tabs>
          <w:tab w:val="left" w:pos="270"/>
          <w:tab w:val="right" w:pos="8550"/>
        </w:tabs>
        <w:spacing w:line="240" w:lineRule="exact"/>
        <w:ind w:right="864"/>
        <w:rPr>
          <w:rFonts w:ascii="Arial" w:hAnsi="Arial" w:cs="Arial"/>
        </w:rPr>
      </w:pPr>
      <w:r w:rsidRPr="00CC7F8D">
        <w:rPr>
          <w:rFonts w:ascii="Arial" w:hAnsi="Arial" w:cs="Arial"/>
        </w:rPr>
        <w:t>Information collection is not for tabulation or publication use.</w:t>
      </w:r>
    </w:p>
    <w:p w:rsidR="003C2010" w:rsidRPr="00CC7F8D" w14:paraId="7EF84096" w14:textId="77777777">
      <w:pPr>
        <w:rPr>
          <w:rFonts w:ascii="Arial" w:hAnsi="Arial" w:cs="Arial"/>
        </w:rPr>
      </w:pPr>
    </w:p>
    <w:p w:rsidR="0043199D" w:rsidRPr="00CC7F8D" w:rsidP="005972D2" w14:paraId="14D2B826" w14:textId="06A33527">
      <w:pPr>
        <w:tabs>
          <w:tab w:val="left" w:pos="480"/>
          <w:tab w:val="right" w:pos="8640"/>
        </w:tabs>
        <w:ind w:right="504"/>
        <w:rPr>
          <w:rFonts w:ascii="Arial" w:hAnsi="Arial" w:cs="Arial"/>
          <w:b/>
          <w:bCs/>
        </w:rPr>
      </w:pPr>
      <w:r w:rsidRPr="00CC7F8D">
        <w:rPr>
          <w:rFonts w:ascii="Arial" w:hAnsi="Arial" w:cs="Arial"/>
          <w:b/>
          <w:bCs/>
        </w:rPr>
        <w:t>17. If seeking approval to not display the expiration date</w:t>
      </w:r>
      <w:r w:rsidRPr="00CC7F8D">
        <w:rPr>
          <w:rFonts w:ascii="Arial" w:hAnsi="Arial" w:cs="Arial"/>
          <w:b/>
          <w:bCs/>
          <w:color w:val="0000FF"/>
        </w:rPr>
        <w:t xml:space="preserve"> </w:t>
      </w:r>
      <w:r w:rsidRPr="00CC7F8D">
        <w:rPr>
          <w:rFonts w:ascii="Arial" w:hAnsi="Arial" w:cs="Arial"/>
          <w:b/>
          <w:bCs/>
        </w:rPr>
        <w:t>for OMB approval of the information collection, explain the reasons that display would be inappropriate.</w:t>
      </w:r>
    </w:p>
    <w:p w:rsidR="0043199D" w:rsidRPr="00CC7F8D" w:rsidP="00AE76A2" w14:paraId="72EF54CE" w14:textId="77777777">
      <w:pPr>
        <w:tabs>
          <w:tab w:val="left" w:pos="480"/>
          <w:tab w:val="right" w:pos="8640"/>
        </w:tabs>
        <w:ind w:left="810" w:right="504"/>
        <w:jc w:val="both"/>
        <w:rPr>
          <w:rFonts w:ascii="Arial" w:hAnsi="Arial" w:cs="Arial"/>
          <w:b/>
          <w:bCs/>
        </w:rPr>
      </w:pPr>
      <w:r w:rsidRPr="00CC7F8D">
        <w:rPr>
          <w:rFonts w:ascii="Arial" w:hAnsi="Arial" w:cs="Arial"/>
          <w:b/>
          <w:bCs/>
        </w:rPr>
        <w:t xml:space="preserve">     </w:t>
      </w:r>
    </w:p>
    <w:p w:rsidR="00A4313F" w:rsidRPr="00CC7F8D" w:rsidP="005972D2" w14:paraId="62955C38" w14:textId="77777777">
      <w:pPr>
        <w:tabs>
          <w:tab w:val="left" w:pos="480"/>
          <w:tab w:val="right" w:pos="8640"/>
        </w:tabs>
        <w:ind w:right="504"/>
        <w:jc w:val="both"/>
        <w:rPr>
          <w:rFonts w:ascii="Arial" w:hAnsi="Arial" w:cs="Arial"/>
        </w:rPr>
      </w:pPr>
      <w:r w:rsidRPr="00CC7F8D">
        <w:rPr>
          <w:rFonts w:ascii="Arial" w:hAnsi="Arial" w:cs="Arial"/>
        </w:rPr>
        <w:t>We are not seeking approval to omit the expiration date for OMB approval.</w:t>
      </w:r>
      <w:r w:rsidRPr="00CC7F8D" w:rsidR="001901EE">
        <w:rPr>
          <w:rFonts w:ascii="Arial" w:hAnsi="Arial" w:cs="Arial"/>
        </w:rPr>
        <w:t xml:space="preserve"> </w:t>
      </w:r>
    </w:p>
    <w:p w:rsidR="002A2483" w:rsidRPr="00CC7F8D" w:rsidP="00AE76A2" w14:paraId="16FFB413" w14:textId="77777777">
      <w:pPr>
        <w:ind w:left="810"/>
        <w:rPr>
          <w:rFonts w:ascii="Arial" w:hAnsi="Arial" w:cs="Arial"/>
        </w:rPr>
      </w:pPr>
    </w:p>
    <w:p w:rsidR="0043199D" w:rsidRPr="00CC7F8D" w:rsidP="005972D2" w14:paraId="6AAC0DAC" w14:textId="77777777">
      <w:pPr>
        <w:pStyle w:val="BodyText"/>
        <w:tabs>
          <w:tab w:val="left" w:pos="360"/>
        </w:tabs>
        <w:spacing w:after="0"/>
        <w:rPr>
          <w:rFonts w:ascii="Arial" w:hAnsi="Arial" w:cs="Arial"/>
          <w:b/>
          <w:bCs/>
        </w:rPr>
      </w:pPr>
      <w:r w:rsidRPr="00CC7F8D">
        <w:rPr>
          <w:rFonts w:ascii="Arial" w:hAnsi="Arial" w:cs="Arial"/>
          <w:b/>
          <w:bCs/>
        </w:rPr>
        <w:t>18.  Explain each exception to the certification statement identified in Item 19, “Certification for Paperwork Reduction Act Submissions,” of OMB 83-I.</w:t>
      </w:r>
    </w:p>
    <w:p w:rsidR="0043199D" w:rsidRPr="00CC7F8D" w:rsidP="00AE76A2" w14:paraId="65957857" w14:textId="77777777">
      <w:pPr>
        <w:ind w:left="810"/>
        <w:rPr>
          <w:rFonts w:ascii="Arial" w:hAnsi="Arial" w:cs="Arial"/>
        </w:rPr>
      </w:pPr>
    </w:p>
    <w:p w:rsidR="003C2010" w:rsidRPr="00CC7F8D" w:rsidP="005972D2" w14:paraId="3236A149" w14:textId="77777777">
      <w:pPr>
        <w:rPr>
          <w:rFonts w:ascii="Arial" w:hAnsi="Arial" w:cs="Arial"/>
        </w:rPr>
      </w:pPr>
      <w:r w:rsidRPr="00CC7F8D">
        <w:rPr>
          <w:rFonts w:ascii="Arial" w:hAnsi="Arial" w:cs="Arial"/>
        </w:rPr>
        <w:t>This information collection fully complies with all the requirements of 5 CFR 1</w:t>
      </w:r>
      <w:r w:rsidRPr="00CC7F8D" w:rsidR="00AE76A2">
        <w:rPr>
          <w:rFonts w:ascii="Arial" w:hAnsi="Arial" w:cs="Arial"/>
        </w:rPr>
        <w:t xml:space="preserve"> </w:t>
      </w:r>
      <w:r w:rsidRPr="00CC7F8D">
        <w:rPr>
          <w:rFonts w:ascii="Arial" w:hAnsi="Arial" w:cs="Arial"/>
        </w:rPr>
        <w:t>320.8(b)(3).</w:t>
      </w:r>
    </w:p>
    <w:p w:rsidR="003C2010" w:rsidRPr="00CC7F8D" w:rsidP="00AE76A2" w14:paraId="74D634C6" w14:textId="77777777">
      <w:pPr>
        <w:ind w:left="810"/>
        <w:rPr>
          <w:rFonts w:ascii="Arial" w:hAnsi="Arial" w:cs="Arial"/>
        </w:rPr>
      </w:pPr>
    </w:p>
    <w:p w:rsidR="00377C83" w:rsidRPr="00CC7F8D" w:rsidP="005972D2" w14:paraId="58B3862A" w14:textId="77777777">
      <w:pPr>
        <w:tabs>
          <w:tab w:val="left" w:pos="270"/>
          <w:tab w:val="right" w:pos="8550"/>
        </w:tabs>
        <w:autoSpaceDE/>
        <w:autoSpaceDN/>
        <w:spacing w:line="240" w:lineRule="exact"/>
        <w:ind w:right="864"/>
        <w:rPr>
          <w:rFonts w:ascii="Arial" w:hAnsi="Arial" w:cs="Arial"/>
          <w:b/>
          <w:bCs/>
          <w:u w:val="single"/>
        </w:rPr>
      </w:pPr>
      <w:r w:rsidRPr="00CC7F8D">
        <w:rPr>
          <w:rFonts w:ascii="Arial" w:hAnsi="Arial" w:cs="Arial"/>
          <w:b/>
          <w:bCs/>
        </w:rPr>
        <w:t xml:space="preserve">B.  </w:t>
      </w:r>
      <w:r w:rsidRPr="00CC7F8D">
        <w:rPr>
          <w:rFonts w:ascii="Arial" w:hAnsi="Arial" w:cs="Arial"/>
          <w:b/>
          <w:bCs/>
          <w:u w:val="single"/>
        </w:rPr>
        <w:t>COLLECTION OF INFORMATION EMPLOYING STATISTICAL METHODS</w:t>
      </w:r>
    </w:p>
    <w:p w:rsidR="003C2010" w:rsidRPr="00CC7F8D" w:rsidP="00AE76A2" w14:paraId="7A2EEB5F" w14:textId="77777777">
      <w:pPr>
        <w:ind w:left="810"/>
        <w:rPr>
          <w:rFonts w:ascii="Arial" w:hAnsi="Arial" w:cs="Arial"/>
          <w:u w:val="single"/>
        </w:rPr>
      </w:pPr>
    </w:p>
    <w:p w:rsidR="003C2010" w:rsidRPr="00CC7F8D" w:rsidP="005972D2" w14:paraId="75088DD9" w14:textId="77777777">
      <w:pPr>
        <w:pStyle w:val="BodyTextIndent2"/>
        <w:ind w:firstLine="0"/>
        <w:rPr>
          <w:rFonts w:ascii="Arial" w:hAnsi="Arial" w:cs="Arial"/>
        </w:rPr>
      </w:pPr>
      <w:r w:rsidRPr="00CC7F8D">
        <w:rPr>
          <w:rFonts w:ascii="Arial" w:hAnsi="Arial" w:cs="Arial"/>
        </w:rPr>
        <w:t>The Veterans Benefits Administration does not collect information employing statistical methods.</w:t>
      </w:r>
    </w:p>
    <w:sectPr w:rsidSect="00375BED">
      <w:pgSz w:w="12240" w:h="15840"/>
      <w:pgMar w:top="540" w:right="1800" w:bottom="720" w:left="1800" w:header="720" w:footer="720"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13C3A"/>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C0076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D7F3F26"/>
    <w:multiLevelType w:val="hybridMultilevel"/>
    <w:tmpl w:val="FFFFFFFF"/>
    <w:lvl w:ilvl="0">
      <w:start w:val="18"/>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3">
    <w:nsid w:val="2BAB6B87"/>
    <w:multiLevelType w:val="hybrid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4DEB7F24"/>
    <w:multiLevelType w:val="hybridMultilevel"/>
    <w:tmpl w:val="F34C7000"/>
    <w:lvl w:ilvl="0">
      <w:start w:val="1"/>
      <w:numFmt w:val="lowerLetter"/>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5">
    <w:nsid w:val="6DE66446"/>
    <w:multiLevelType w:val="hybridMultilevel"/>
    <w:tmpl w:val="FFFFFFFF"/>
    <w:lvl w:ilvl="0">
      <w:start w:val="17"/>
      <w:numFmt w:val="decimal"/>
      <w:lvlText w:val="%1."/>
      <w:lvlJc w:val="left"/>
      <w:pPr>
        <w:tabs>
          <w:tab w:val="num" w:pos="1140"/>
        </w:tabs>
        <w:ind w:left="1140" w:hanging="42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nsid w:val="76752C04"/>
    <w:multiLevelType w:val="hybridMultilevel"/>
    <w:tmpl w:val="FFFFFFFF"/>
    <w:lvl w:ilvl="0">
      <w:start w:val="14"/>
      <w:numFmt w:val="decimal"/>
      <w:lvlText w:val="%1."/>
      <w:lvlJc w:val="left"/>
      <w:pPr>
        <w:tabs>
          <w:tab w:val="num" w:pos="1140"/>
        </w:tabs>
        <w:ind w:left="1140" w:hanging="420"/>
      </w:pPr>
      <w:rPr>
        <w:rFonts w:cs="Times New Roman" w:hint="default"/>
        <w:u w:val="none"/>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nsid w:val="7691604B"/>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
    <w:nsid w:val="7D4F0198"/>
    <w:multiLevelType w:val="hybridMultilevel"/>
    <w:tmpl w:val="FFFFFFFF"/>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7DBB41CE"/>
    <w:multiLevelType w:val="hybridMultilevel"/>
    <w:tmpl w:val="FFFFFFFF"/>
    <w:lvl w:ilvl="0">
      <w:start w:val="2"/>
      <w:numFmt w:val="upperLetter"/>
      <w:lvlText w:val="%1."/>
      <w:lvlJc w:val="left"/>
      <w:pPr>
        <w:tabs>
          <w:tab w:val="num" w:pos="630"/>
        </w:tabs>
        <w:ind w:left="630" w:hanging="360"/>
      </w:pPr>
      <w:rPr>
        <w:rFonts w:cs="Times New Roman" w:hint="default"/>
        <w:u w:val="none"/>
      </w:rPr>
    </w:lvl>
    <w:lvl w:ilvl="1" w:tentative="1">
      <w:start w:val="1"/>
      <w:numFmt w:val="lowerLetter"/>
      <w:lvlText w:val="%2."/>
      <w:lvlJc w:val="left"/>
      <w:pPr>
        <w:tabs>
          <w:tab w:val="num" w:pos="1350"/>
        </w:tabs>
        <w:ind w:left="1350" w:hanging="360"/>
      </w:pPr>
      <w:rPr>
        <w:rFonts w:cs="Times New Roman"/>
      </w:rPr>
    </w:lvl>
    <w:lvl w:ilvl="2" w:tentative="1">
      <w:start w:val="1"/>
      <w:numFmt w:val="lowerRoman"/>
      <w:lvlText w:val="%3."/>
      <w:lvlJc w:val="right"/>
      <w:pPr>
        <w:tabs>
          <w:tab w:val="num" w:pos="2070"/>
        </w:tabs>
        <w:ind w:left="2070" w:hanging="180"/>
      </w:pPr>
      <w:rPr>
        <w:rFonts w:cs="Times New Roman"/>
      </w:rPr>
    </w:lvl>
    <w:lvl w:ilvl="3" w:tentative="1">
      <w:start w:val="1"/>
      <w:numFmt w:val="decimal"/>
      <w:lvlText w:val="%4."/>
      <w:lvlJc w:val="left"/>
      <w:pPr>
        <w:tabs>
          <w:tab w:val="num" w:pos="2790"/>
        </w:tabs>
        <w:ind w:left="2790" w:hanging="360"/>
      </w:pPr>
      <w:rPr>
        <w:rFonts w:cs="Times New Roman"/>
      </w:rPr>
    </w:lvl>
    <w:lvl w:ilvl="4" w:tentative="1">
      <w:start w:val="1"/>
      <w:numFmt w:val="lowerLetter"/>
      <w:lvlText w:val="%5."/>
      <w:lvlJc w:val="left"/>
      <w:pPr>
        <w:tabs>
          <w:tab w:val="num" w:pos="3510"/>
        </w:tabs>
        <w:ind w:left="3510" w:hanging="360"/>
      </w:pPr>
      <w:rPr>
        <w:rFonts w:cs="Times New Roman"/>
      </w:rPr>
    </w:lvl>
    <w:lvl w:ilvl="5" w:tentative="1">
      <w:start w:val="1"/>
      <w:numFmt w:val="lowerRoman"/>
      <w:lvlText w:val="%6."/>
      <w:lvlJc w:val="right"/>
      <w:pPr>
        <w:tabs>
          <w:tab w:val="num" w:pos="4230"/>
        </w:tabs>
        <w:ind w:left="4230" w:hanging="180"/>
      </w:pPr>
      <w:rPr>
        <w:rFonts w:cs="Times New Roman"/>
      </w:rPr>
    </w:lvl>
    <w:lvl w:ilvl="6" w:tentative="1">
      <w:start w:val="1"/>
      <w:numFmt w:val="decimal"/>
      <w:lvlText w:val="%7."/>
      <w:lvlJc w:val="left"/>
      <w:pPr>
        <w:tabs>
          <w:tab w:val="num" w:pos="4950"/>
        </w:tabs>
        <w:ind w:left="4950" w:hanging="360"/>
      </w:pPr>
      <w:rPr>
        <w:rFonts w:cs="Times New Roman"/>
      </w:rPr>
    </w:lvl>
    <w:lvl w:ilvl="7" w:tentative="1">
      <w:start w:val="1"/>
      <w:numFmt w:val="lowerLetter"/>
      <w:lvlText w:val="%8."/>
      <w:lvlJc w:val="left"/>
      <w:pPr>
        <w:tabs>
          <w:tab w:val="num" w:pos="5670"/>
        </w:tabs>
        <w:ind w:left="5670" w:hanging="360"/>
      </w:pPr>
      <w:rPr>
        <w:rFonts w:cs="Times New Roman"/>
      </w:rPr>
    </w:lvl>
    <w:lvl w:ilvl="8" w:tentative="1">
      <w:start w:val="1"/>
      <w:numFmt w:val="lowerRoman"/>
      <w:lvlText w:val="%9."/>
      <w:lvlJc w:val="right"/>
      <w:pPr>
        <w:tabs>
          <w:tab w:val="num" w:pos="6390"/>
        </w:tabs>
        <w:ind w:left="6390" w:hanging="180"/>
      </w:pPr>
      <w:rPr>
        <w:rFonts w:cs="Times New Roman"/>
      </w:rPr>
    </w:lvl>
  </w:abstractNum>
  <w:num w:numId="1" w16cid:durableId="319621183">
    <w:abstractNumId w:val="6"/>
  </w:num>
  <w:num w:numId="2" w16cid:durableId="54550483">
    <w:abstractNumId w:val="2"/>
  </w:num>
  <w:num w:numId="3" w16cid:durableId="1708794936">
    <w:abstractNumId w:val="5"/>
  </w:num>
  <w:num w:numId="4" w16cid:durableId="107809399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769363">
    <w:abstractNumId w:val="9"/>
  </w:num>
  <w:num w:numId="6" w16cid:durableId="4302478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799699">
    <w:abstractNumId w:val="1"/>
  </w:num>
  <w:num w:numId="8" w16cid:durableId="1705595147">
    <w:abstractNumId w:val="1"/>
  </w:num>
  <w:num w:numId="9" w16cid:durableId="1772972539">
    <w:abstractNumId w:val="0"/>
  </w:num>
  <w:num w:numId="10" w16cid:durableId="250892181">
    <w:abstractNumId w:val="7"/>
  </w:num>
  <w:num w:numId="11" w16cid:durableId="1229462932">
    <w:abstractNumId w:val="8"/>
  </w:num>
  <w:num w:numId="12" w16cid:durableId="19163606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CF"/>
    <w:rsid w:val="00021F58"/>
    <w:rsid w:val="00030AD0"/>
    <w:rsid w:val="000722CB"/>
    <w:rsid w:val="000835F7"/>
    <w:rsid w:val="00086722"/>
    <w:rsid w:val="000D3AE0"/>
    <w:rsid w:val="00120F18"/>
    <w:rsid w:val="001901EE"/>
    <w:rsid w:val="001E23DC"/>
    <w:rsid w:val="001F3829"/>
    <w:rsid w:val="00224ED2"/>
    <w:rsid w:val="00227609"/>
    <w:rsid w:val="002472AC"/>
    <w:rsid w:val="00277DA7"/>
    <w:rsid w:val="002A2483"/>
    <w:rsid w:val="002B0CE3"/>
    <w:rsid w:val="002C0896"/>
    <w:rsid w:val="002D48AA"/>
    <w:rsid w:val="002E6948"/>
    <w:rsid w:val="00303B85"/>
    <w:rsid w:val="0030679C"/>
    <w:rsid w:val="00327917"/>
    <w:rsid w:val="00335497"/>
    <w:rsid w:val="003451B2"/>
    <w:rsid w:val="00375BED"/>
    <w:rsid w:val="00375E4E"/>
    <w:rsid w:val="00377C83"/>
    <w:rsid w:val="0039644E"/>
    <w:rsid w:val="003B381C"/>
    <w:rsid w:val="003B5D55"/>
    <w:rsid w:val="003C2010"/>
    <w:rsid w:val="00420488"/>
    <w:rsid w:val="0043199D"/>
    <w:rsid w:val="00453517"/>
    <w:rsid w:val="00455C9D"/>
    <w:rsid w:val="00473AD9"/>
    <w:rsid w:val="004844D1"/>
    <w:rsid w:val="004C19A3"/>
    <w:rsid w:val="004D1511"/>
    <w:rsid w:val="004E620A"/>
    <w:rsid w:val="004E779A"/>
    <w:rsid w:val="00511CBA"/>
    <w:rsid w:val="005504B9"/>
    <w:rsid w:val="00561FCB"/>
    <w:rsid w:val="0057064D"/>
    <w:rsid w:val="0059111F"/>
    <w:rsid w:val="005972D2"/>
    <w:rsid w:val="00597D7D"/>
    <w:rsid w:val="005A1A11"/>
    <w:rsid w:val="005B24D4"/>
    <w:rsid w:val="0060228C"/>
    <w:rsid w:val="00634063"/>
    <w:rsid w:val="00636107"/>
    <w:rsid w:val="00637BC8"/>
    <w:rsid w:val="00643347"/>
    <w:rsid w:val="0065622A"/>
    <w:rsid w:val="00681063"/>
    <w:rsid w:val="006C1E87"/>
    <w:rsid w:val="006D2A55"/>
    <w:rsid w:val="006D6169"/>
    <w:rsid w:val="006E2C88"/>
    <w:rsid w:val="00701C04"/>
    <w:rsid w:val="007115CF"/>
    <w:rsid w:val="007524B4"/>
    <w:rsid w:val="00755B5C"/>
    <w:rsid w:val="00764EFB"/>
    <w:rsid w:val="00765038"/>
    <w:rsid w:val="00776BB8"/>
    <w:rsid w:val="007C57BF"/>
    <w:rsid w:val="007E083E"/>
    <w:rsid w:val="00811568"/>
    <w:rsid w:val="0081392C"/>
    <w:rsid w:val="00821CE9"/>
    <w:rsid w:val="008256C3"/>
    <w:rsid w:val="008801EC"/>
    <w:rsid w:val="008850D7"/>
    <w:rsid w:val="008A1DEF"/>
    <w:rsid w:val="008C2C68"/>
    <w:rsid w:val="008D5065"/>
    <w:rsid w:val="008E0805"/>
    <w:rsid w:val="008F0A15"/>
    <w:rsid w:val="008F4815"/>
    <w:rsid w:val="00906F70"/>
    <w:rsid w:val="009123CD"/>
    <w:rsid w:val="00960C51"/>
    <w:rsid w:val="00960CDA"/>
    <w:rsid w:val="00966511"/>
    <w:rsid w:val="009F6826"/>
    <w:rsid w:val="00A16901"/>
    <w:rsid w:val="00A33428"/>
    <w:rsid w:val="00A40008"/>
    <w:rsid w:val="00A4313F"/>
    <w:rsid w:val="00A44E08"/>
    <w:rsid w:val="00A61A9C"/>
    <w:rsid w:val="00A96829"/>
    <w:rsid w:val="00AD723B"/>
    <w:rsid w:val="00AE76A2"/>
    <w:rsid w:val="00AF7FF1"/>
    <w:rsid w:val="00B03102"/>
    <w:rsid w:val="00B06FCD"/>
    <w:rsid w:val="00B2507D"/>
    <w:rsid w:val="00B35A22"/>
    <w:rsid w:val="00B444B5"/>
    <w:rsid w:val="00B56CA7"/>
    <w:rsid w:val="00B662A5"/>
    <w:rsid w:val="00B705A0"/>
    <w:rsid w:val="00B759CB"/>
    <w:rsid w:val="00B90DD5"/>
    <w:rsid w:val="00B9282C"/>
    <w:rsid w:val="00B92A77"/>
    <w:rsid w:val="00BA10E2"/>
    <w:rsid w:val="00BC1B54"/>
    <w:rsid w:val="00C00782"/>
    <w:rsid w:val="00C2072C"/>
    <w:rsid w:val="00C21B9D"/>
    <w:rsid w:val="00C41D01"/>
    <w:rsid w:val="00C8326C"/>
    <w:rsid w:val="00C9009C"/>
    <w:rsid w:val="00CB008D"/>
    <w:rsid w:val="00CC7F8D"/>
    <w:rsid w:val="00D04E45"/>
    <w:rsid w:val="00D506CF"/>
    <w:rsid w:val="00D55C5E"/>
    <w:rsid w:val="00D57203"/>
    <w:rsid w:val="00D81B4C"/>
    <w:rsid w:val="00DC3A84"/>
    <w:rsid w:val="00DD2351"/>
    <w:rsid w:val="00DD5F33"/>
    <w:rsid w:val="00DE7294"/>
    <w:rsid w:val="00E0012E"/>
    <w:rsid w:val="00E01256"/>
    <w:rsid w:val="00E11293"/>
    <w:rsid w:val="00E20B07"/>
    <w:rsid w:val="00E249A5"/>
    <w:rsid w:val="00E33729"/>
    <w:rsid w:val="00E36225"/>
    <w:rsid w:val="00E64CBA"/>
    <w:rsid w:val="00E82CE8"/>
    <w:rsid w:val="00ED263A"/>
    <w:rsid w:val="00EF05A7"/>
    <w:rsid w:val="00EF4377"/>
    <w:rsid w:val="00F055D4"/>
    <w:rsid w:val="00F10945"/>
    <w:rsid w:val="00F72D0B"/>
    <w:rsid w:val="00F9555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C4074EF"/>
  <w15:docId w15:val="{B3069569-D0F1-4FCB-9623-97D45073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Hyperlink"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pPr>
      <w:ind w:right="-270" w:firstLine="1140"/>
    </w:pPr>
  </w:style>
  <w:style w:type="character" w:customStyle="1" w:styleId="BodyText2Char">
    <w:name w:val="Body Text 2 Char"/>
    <w:basedOn w:val="DefaultParagraphFont"/>
    <w:link w:val="BodyText2"/>
    <w:uiPriority w:val="99"/>
    <w:semiHidden/>
    <w:locked/>
    <w:rPr>
      <w:rFonts w:cs="Times New Roman"/>
      <w:sz w:val="24"/>
    </w:rPr>
  </w:style>
  <w:style w:type="paragraph" w:styleId="BodyTextIndent2">
    <w:name w:val="Body Text Indent 2"/>
    <w:basedOn w:val="Normal"/>
    <w:link w:val="BodyTextIndent2Char"/>
    <w:uiPriority w:val="99"/>
    <w:pPr>
      <w:ind w:firstLine="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alloonText">
    <w:name w:val="Balloon Text"/>
    <w:basedOn w:val="Normal"/>
    <w:link w:val="BalloonTextChar"/>
    <w:uiPriority w:val="99"/>
    <w:semiHidden/>
    <w:rsid w:val="007115C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character" w:styleId="Hyperlink">
    <w:name w:val="Hyperlink"/>
    <w:basedOn w:val="DefaultParagraphFont"/>
    <w:uiPriority w:val="99"/>
    <w:rsid w:val="003B381C"/>
    <w:rPr>
      <w:rFonts w:cs="Times New Roman"/>
      <w:color w:val="0000FF"/>
      <w:u w:val="single"/>
    </w:rPr>
  </w:style>
  <w:style w:type="paragraph" w:styleId="BodyText">
    <w:name w:val="Body Text"/>
    <w:basedOn w:val="Normal"/>
    <w:link w:val="BodyTextChar"/>
    <w:uiPriority w:val="99"/>
    <w:unhideWhenUsed/>
    <w:rsid w:val="00F95553"/>
    <w:pPr>
      <w:spacing w:after="120"/>
    </w:pPr>
  </w:style>
  <w:style w:type="character" w:customStyle="1" w:styleId="BodyTextChar">
    <w:name w:val="Body Text Char"/>
    <w:basedOn w:val="DefaultParagraphFont"/>
    <w:link w:val="BodyText"/>
    <w:uiPriority w:val="99"/>
    <w:locked/>
    <w:rsid w:val="00F95553"/>
    <w:rPr>
      <w:rFonts w:cs="Times New Roman"/>
      <w:sz w:val="24"/>
      <w:szCs w:val="24"/>
    </w:rPr>
  </w:style>
  <w:style w:type="character" w:styleId="UnresolvedMention">
    <w:name w:val="Unresolved Mention"/>
    <w:basedOn w:val="DefaultParagraphFont"/>
    <w:uiPriority w:val="99"/>
    <w:semiHidden/>
    <w:unhideWhenUsed/>
    <w:rsid w:val="009123CD"/>
    <w:rPr>
      <w:rFonts w:cs="Times New Roman"/>
      <w:color w:val="605E5C"/>
      <w:shd w:val="clear" w:color="auto" w:fill="E1DFDD"/>
    </w:rPr>
  </w:style>
  <w:style w:type="paragraph" w:styleId="ListParagraph">
    <w:name w:val="List Paragraph"/>
    <w:basedOn w:val="Normal"/>
    <w:uiPriority w:val="34"/>
    <w:qFormat/>
    <w:rsid w:val="00303B85"/>
    <w:pPr>
      <w:autoSpaceDE/>
      <w:autoSpaceDN/>
      <w:ind w:left="720"/>
      <w:contextualSpacing/>
    </w:pPr>
  </w:style>
  <w:style w:type="paragraph" w:styleId="Revision">
    <w:name w:val="Revision"/>
    <w:hidden/>
    <w:uiPriority w:val="99"/>
    <w:semiHidden/>
    <w:rsid w:val="00E64CBA"/>
    <w:rPr>
      <w:sz w:val="24"/>
      <w:szCs w:val="24"/>
    </w:rPr>
  </w:style>
  <w:style w:type="character" w:styleId="FollowedHyperlink">
    <w:name w:val="FollowedHyperlink"/>
    <w:basedOn w:val="DefaultParagraphFont"/>
    <w:uiPriority w:val="99"/>
    <w:rsid w:val="006E2C88"/>
    <w:rPr>
      <w:rFonts w:cs="Times New Roman"/>
      <w:color w:val="800080" w:themeColor="followedHyperlink"/>
      <w:u w:val="single"/>
    </w:rPr>
  </w:style>
  <w:style w:type="character" w:styleId="CommentReference">
    <w:name w:val="annotation reference"/>
    <w:basedOn w:val="DefaultParagraphFont"/>
    <w:uiPriority w:val="99"/>
    <w:rsid w:val="00C9009C"/>
    <w:rPr>
      <w:rFonts w:cs="Times New Roman"/>
      <w:sz w:val="16"/>
      <w:szCs w:val="16"/>
    </w:rPr>
  </w:style>
  <w:style w:type="paragraph" w:styleId="CommentText">
    <w:name w:val="annotation text"/>
    <w:basedOn w:val="Normal"/>
    <w:link w:val="CommentTextChar"/>
    <w:uiPriority w:val="99"/>
    <w:rsid w:val="00C9009C"/>
    <w:rPr>
      <w:sz w:val="20"/>
      <w:szCs w:val="20"/>
    </w:rPr>
  </w:style>
  <w:style w:type="character" w:customStyle="1" w:styleId="CommentTextChar">
    <w:name w:val="Comment Text Char"/>
    <w:basedOn w:val="DefaultParagraphFont"/>
    <w:link w:val="CommentText"/>
    <w:uiPriority w:val="99"/>
    <w:rsid w:val="00C9009C"/>
    <w:rPr>
      <w:rFonts w:cs="Times New Roman"/>
    </w:rPr>
  </w:style>
  <w:style w:type="paragraph" w:styleId="CommentSubject">
    <w:name w:val="annotation subject"/>
    <w:basedOn w:val="CommentText"/>
    <w:next w:val="CommentText"/>
    <w:link w:val="CommentSubjectChar"/>
    <w:uiPriority w:val="99"/>
    <w:rsid w:val="00C9009C"/>
    <w:rPr>
      <w:b/>
      <w:bCs/>
    </w:rPr>
  </w:style>
  <w:style w:type="character" w:customStyle="1" w:styleId="CommentSubjectChar">
    <w:name w:val="Comment Subject Char"/>
    <w:basedOn w:val="CommentTextChar"/>
    <w:link w:val="CommentSubject"/>
    <w:uiPriority w:val="99"/>
    <w:rsid w:val="00C9009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ata.bls.gov/oes/" TargetMode="External" /><Relationship Id="rId8" Type="http://schemas.openxmlformats.org/officeDocument/2006/relationships/hyperlink" Target="https://www.opm.gov/policy-data-oversight/pay-leave/salaries-wages/salary-tables/pdf/2026/GS_h.pdf"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a5e8329be7e7349cb04cf4aa79cdcdfb">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abfa09d53e47da7310949feb6e61c432"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7d99adc-df4a-4ba2-87cb-6ecd24d9133c" xsi:nil="true"/>
    <_ip_UnifiedCompliancePolicyProperties xmlns="http://schemas.microsoft.com/sharepoint/v3" xsi:nil="true"/>
    <lcf76f155ced4ddcb4097134ff3c332f xmlns="48fc63ee-df9b-4763-adee-c4648d77b3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51A080-DCC1-47D7-BD6D-A53B8CC84C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355A1-7F13-44D6-8468-CE404BD647C1}">
  <ds:schemaRefs>
    <ds:schemaRef ds:uri="http://schemas.microsoft.com/office/2006/metadata/properties"/>
    <ds:schemaRef ds:uri="http://schemas.microsoft.com/office/infopath/2007/PartnerControls"/>
    <ds:schemaRef ds:uri="http://schemas.microsoft.com/sharepoint/v3"/>
    <ds:schemaRef ds:uri="97d99adc-df4a-4ba2-87cb-6ecd24d9133c"/>
    <ds:schemaRef ds:uri="48fc63ee-df9b-4763-adee-c4648d77b334"/>
  </ds:schemaRefs>
</ds:datastoreItem>
</file>

<file path=customXml/itemProps3.xml><?xml version="1.0" encoding="utf-8"?>
<ds:datastoreItem xmlns:ds="http://schemas.openxmlformats.org/officeDocument/2006/customXml" ds:itemID="{0827A63F-FB12-4DD6-8A2F-749CA1633A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1960</Words>
  <Characters>11175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SUPPORTING STATEMENT FOR VA FORM 26-1805, VA REQUEST FOR DETERMINATION OF REASONABLE VALUE</vt:lpstr>
    </vt:vector>
  </TitlesOfParts>
  <Company>Veterans Benefits Administration</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26-1805, VA REQUEST FOR DETERMINATION OF REASONABLE VALUE</dc:title>
  <dc:creator>Veterans Benefits Administrat</dc:creator>
  <cp:lastModifiedBy>McCleave, Kendra</cp:lastModifiedBy>
  <cp:revision>2</cp:revision>
  <cp:lastPrinted>2019-09-11T19:48:00Z</cp:lastPrinted>
  <dcterms:created xsi:type="dcterms:W3CDTF">2026-06-08T17:51:00Z</dcterms:created>
  <dcterms:modified xsi:type="dcterms:W3CDTF">2026-06-08T17:51:00Z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ies>
</file>