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8606F" w14:paraId="43EA3474" w14:textId="77777777">
      <w:pPr>
        <w:tabs>
          <w:tab w:val="right" w:pos="8784"/>
        </w:tabs>
        <w:spacing w:before="4" w:line="226" w:lineRule="exact"/>
        <w:textAlignment w:val="baseline"/>
        <w:rPr>
          <w:rFonts w:ascii="Arial" w:eastAsia="Arial" w:hAnsi="Arial"/>
          <w:b/>
          <w:color w:val="000000"/>
          <w:sz w:val="20"/>
        </w:rPr>
      </w:pPr>
      <w:r>
        <w:rPr>
          <w:rFonts w:ascii="Arial" w:eastAsia="Arial" w:hAnsi="Arial"/>
          <w:b/>
          <w:color w:val="000000"/>
          <w:sz w:val="20"/>
        </w:rPr>
        <w:t>U.S. Department of Housing and Urban Development</w:t>
      </w:r>
      <w:r>
        <w:rPr>
          <w:rFonts w:ascii="Arial" w:eastAsia="Arial" w:hAnsi="Arial"/>
          <w:b/>
          <w:color w:val="000000"/>
          <w:sz w:val="20"/>
        </w:rPr>
        <w:tab/>
        <w:t>OMB Approval No. 2577–0169</w:t>
      </w:r>
    </w:p>
    <w:p w:rsidR="00C8606F" w14:paraId="43EA3475" w14:textId="21C90161">
      <w:pPr>
        <w:tabs>
          <w:tab w:val="right" w:pos="8784"/>
        </w:tabs>
        <w:spacing w:before="12" w:line="274" w:lineRule="exact"/>
        <w:textAlignment w:val="baseline"/>
        <w:rPr>
          <w:rFonts w:eastAsia="Times New Roman"/>
          <w:b/>
          <w:color w:val="000000"/>
          <w:sz w:val="24"/>
        </w:rPr>
      </w:pPr>
      <w:r>
        <w:rPr>
          <w:rFonts w:eastAsia="Times New Roman"/>
          <w:b/>
          <w:color w:val="000000"/>
          <w:sz w:val="24"/>
        </w:rPr>
        <w:t>Office of Public and Indian Housing</w:t>
      </w:r>
      <w:r>
        <w:rPr>
          <w:rFonts w:eastAsia="Times New Roman"/>
          <w:b/>
          <w:color w:val="000000"/>
          <w:sz w:val="24"/>
        </w:rPr>
        <w:tab/>
        <w:t>Exp. (</w:t>
      </w:r>
      <w:r w:rsidR="00FA1AD3">
        <w:rPr>
          <w:rFonts w:eastAsia="Times New Roman"/>
          <w:b/>
          <w:color w:val="000000"/>
          <w:sz w:val="24"/>
        </w:rPr>
        <w:t>XX/XX/XXXX</w:t>
      </w:r>
      <w:r>
        <w:rPr>
          <w:rFonts w:eastAsia="Times New Roman"/>
          <w:b/>
          <w:color w:val="000000"/>
          <w:sz w:val="24"/>
        </w:rPr>
        <w:t>)</w:t>
      </w:r>
    </w:p>
    <w:p w:rsidR="00C8606F" w14:paraId="43EA3476" w14:textId="77777777">
      <w:pPr>
        <w:spacing w:before="641" w:line="274" w:lineRule="exact"/>
        <w:textAlignment w:val="baseline"/>
        <w:rPr>
          <w:rFonts w:eastAsia="Times New Roman"/>
          <w:b/>
          <w:color w:val="000000"/>
          <w:sz w:val="24"/>
        </w:rPr>
      </w:pPr>
      <w:r>
        <w:rPr>
          <w:rFonts w:eastAsia="Times New Roman"/>
          <w:b/>
          <w:color w:val="000000"/>
          <w:sz w:val="24"/>
        </w:rPr>
        <w:t>Section 8 Project-Based Voucher Program</w:t>
      </w:r>
    </w:p>
    <w:p w:rsidR="00C8606F" w14:paraId="43EA3477" w14:textId="77777777">
      <w:pPr>
        <w:spacing w:line="274" w:lineRule="exact"/>
        <w:textAlignment w:val="baseline"/>
        <w:rPr>
          <w:rFonts w:eastAsia="Times New Roman"/>
          <w:b/>
          <w:color w:val="000000"/>
          <w:sz w:val="24"/>
        </w:rPr>
      </w:pPr>
      <w:r w:rsidRPr="40DB188F">
        <w:rPr>
          <w:rFonts w:eastAsia="Times New Roman"/>
          <w:b/>
          <w:bCs/>
          <w:color w:val="000000" w:themeColor="text1"/>
          <w:sz w:val="24"/>
          <w:szCs w:val="24"/>
        </w:rPr>
        <w:t>Statement of Family Responsibility</w:t>
      </w:r>
    </w:p>
    <w:p w:rsidR="0052762C" w:rsidP="40DB188F" w14:paraId="681499F6" w14:textId="77777777">
      <w:pPr>
        <w:rPr>
          <w:rFonts w:eastAsia="Times New Roman"/>
          <w:color w:val="000000" w:themeColor="text1"/>
          <w:sz w:val="18"/>
          <w:szCs w:val="18"/>
        </w:rPr>
      </w:pPr>
    </w:p>
    <w:p w:rsidR="473853AD" w:rsidP="40DB188F" w14:paraId="459E7626" w14:textId="32B04580">
      <w:pPr>
        <w:rPr>
          <w:rFonts w:eastAsia="Times New Roman"/>
          <w:sz w:val="21"/>
          <w:szCs w:val="21"/>
        </w:rPr>
      </w:pPr>
      <w:r w:rsidRPr="40DB188F">
        <w:rPr>
          <w:rFonts w:eastAsia="Times New Roman"/>
          <w:color w:val="000000" w:themeColor="text1"/>
          <w:sz w:val="18"/>
          <w:szCs w:val="18"/>
        </w:rPr>
        <w:t xml:space="preserve">The public reporting burden for this collection of information is estimated to average 0.25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524FAC" w:rsidR="00524FAC">
        <w:rPr>
          <w:rFonts w:eastAsia="Times New Roman"/>
          <w:color w:val="000000" w:themeColor="text1"/>
          <w:sz w:val="18"/>
          <w:szCs w:val="18"/>
        </w:rPr>
        <w:t>Attention: Departmental Clearance Officer, 2415 Eisenhower Avenue Alexandria, Virginia 22314, Room 10000</w:t>
      </w:r>
      <w:r w:rsidRPr="40DB188F">
        <w:rPr>
          <w:rFonts w:eastAsia="Times New Roman"/>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The information in this form is used to certify the members of the family participating in the PBV program and memorialize the family’s awareness of their family responsibilities under the program. This information is required to obtain benefits. 24 CFR § 983.252(b)(2) and (c). This information collected will not be held confidential.</w:t>
      </w:r>
    </w:p>
    <w:p w:rsidR="00C8606F" w:rsidP="00913882" w14:paraId="43EA347A" w14:textId="46B69050">
      <w:pPr>
        <w:tabs>
          <w:tab w:val="left" w:pos="720"/>
        </w:tabs>
        <w:spacing w:before="1658" w:after="647" w:line="557" w:lineRule="exact"/>
        <w:ind w:left="720" w:right="144" w:hanging="720"/>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t xml:space="preserve">Certification. </w:t>
      </w:r>
      <w:r>
        <w:rPr>
          <w:rFonts w:eastAsia="Times New Roman"/>
          <w:color w:val="000000"/>
          <w:sz w:val="24"/>
        </w:rPr>
        <w:t>The undersigned public housing agency (PHA) hereby certifies that the family consisting of the following members:</w:t>
      </w:r>
    </w:p>
    <w:p w:rsidR="00C8606F" w14:paraId="7AD68FCC" w14:textId="64CB2194">
      <w:r>
        <w:rPr>
          <w:noProof/>
        </w:rPr>
        <mc:AlternateContent>
          <mc:Choice Requires="wps">
            <w:drawing>
              <wp:anchor distT="0" distB="0" distL="114300" distR="114300" simplePos="0" relativeHeight="251678720" behindDoc="0" locked="0" layoutInCell="1" allowOverlap="1">
                <wp:simplePos x="0" y="0"/>
                <wp:positionH relativeFrom="page">
                  <wp:align>center</wp:align>
                </wp:positionH>
                <wp:positionV relativeFrom="page">
                  <wp:posOffset>8179241</wp:posOffset>
                </wp:positionV>
                <wp:extent cx="5033010" cy="0"/>
                <wp:effectExtent l="0" t="0" r="0" b="0"/>
                <wp:wrapNone/>
                <wp:docPr id="1999552591"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30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5" style="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isibility:visible;z-index:251679744" from="0,644.05pt" to="396.3pt,644.05pt" strokeweight="0.5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align>center</wp:align>
                </wp:positionH>
                <wp:positionV relativeFrom="page">
                  <wp:posOffset>7854672</wp:posOffset>
                </wp:positionV>
                <wp:extent cx="5033010" cy="0"/>
                <wp:effectExtent l="0" t="0" r="0" b="0"/>
                <wp:wrapNone/>
                <wp:docPr id="658082918"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30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isibility:visible;z-index:251677696" from="0,618.5pt" to="396.3pt,618.5pt" strokeweight="0.5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align>center</wp:align>
                </wp:positionH>
                <wp:positionV relativeFrom="page">
                  <wp:posOffset>7574915</wp:posOffset>
                </wp:positionV>
                <wp:extent cx="5033010" cy="0"/>
                <wp:effectExtent l="0" t="0" r="0" b="0"/>
                <wp:wrapNone/>
                <wp:docPr id="380606198"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30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7" style="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isibility:visible;z-index:251675648" from="0,596.45pt" to="396.3pt,596.45pt" strokeweight="0.5pt"/>
            </w:pict>
          </mc:Fallback>
        </mc:AlternateContent>
      </w:r>
      <w:r w:rsidR="000F421C">
        <w:rPr>
          <w:noProof/>
        </w:rPr>
        <mc:AlternateContent>
          <mc:Choice Requires="wps">
            <w:drawing>
              <wp:anchor distT="0" distB="0" distL="114300" distR="114300" simplePos="0" relativeHeight="251672576" behindDoc="0" locked="0" layoutInCell="1" allowOverlap="1">
                <wp:simplePos x="0" y="0"/>
                <wp:positionH relativeFrom="page">
                  <wp:align>center</wp:align>
                </wp:positionH>
                <wp:positionV relativeFrom="page">
                  <wp:posOffset>7265224</wp:posOffset>
                </wp:positionV>
                <wp:extent cx="5033010" cy="0"/>
                <wp:effectExtent l="0" t="0" r="0" b="0"/>
                <wp:wrapNone/>
                <wp:docPr id="968154057"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30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8" style="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isibility:visible;z-index:251673600" from="0,572.05pt" to="396.3pt,572.05pt" strokeweight="0.5pt"/>
            </w:pict>
          </mc:Fallback>
        </mc:AlternateContent>
      </w:r>
    </w:p>
    <w:p w:rsidR="000F421C" w14:paraId="43EA347D" w14:textId="7C3EBBFC">
      <w:pPr>
        <w:sectPr>
          <w:footerReference w:type="default" r:id="rId8"/>
          <w:pgSz w:w="12240" w:h="15840"/>
          <w:pgMar w:top="840" w:right="1660" w:bottom="584" w:left="1800" w:header="720" w:footer="720" w:gutter="0"/>
          <w:cols w:space="720"/>
        </w:sectPr>
      </w:pPr>
    </w:p>
    <w:p w:rsidR="00C8606F" w:rsidP="00913882" w14:paraId="43EA347E" w14:textId="695485BD">
      <w:pPr>
        <w:spacing w:before="696" w:after="517" w:line="552" w:lineRule="exact"/>
        <w:ind w:left="720" w:right="432"/>
        <w:textAlignment w:val="baseline"/>
        <w:rPr>
          <w:rFonts w:eastAsia="Times New Roman"/>
          <w:color w:val="000000"/>
          <w:sz w:val="24"/>
          <w:szCs w:val="24"/>
        </w:rPr>
      </w:pPr>
      <w:r>
        <w:pict>
          <v:line id="_x0000_s1029" style="mso-position-horizontal-relative:page;mso-position-vertical-relative:page;position:absolute;z-index:251658240" from="126pt,85.45pt" to="522.3pt,85.45pt" strokeweight="0.5pt"/>
        </w:pict>
      </w:r>
      <w:r>
        <w:pict>
          <v:line id="_x0000_s1030" style="mso-position-horizontal-relative:page;mso-position-vertical-relative:page;position:absolute;z-index:251659264" from="126pt,113.05pt" to="522.3pt,113.05pt" strokeweight="0.5pt"/>
        </w:pict>
      </w:r>
      <w:r w:rsidRPr="55B87A70" w:rsidR="00425244">
        <w:rPr>
          <w:rFonts w:eastAsia="Times New Roman"/>
          <w:color w:val="000000"/>
          <w:sz w:val="24"/>
          <w:szCs w:val="24"/>
        </w:rPr>
        <w:t>is eligible to participate in the Section 8 project-based voucher program of this PHA and is approved to occupy a unit at:</w:t>
      </w:r>
    </w:p>
    <w:p w:rsidR="00C8606F" w14:paraId="43EA347F" w14:textId="41AE28D4">
      <w:pPr>
        <w:spacing w:before="813" w:line="552" w:lineRule="exact"/>
        <w:ind w:left="792" w:right="288"/>
        <w:textAlignment w:val="baseline"/>
        <w:rPr>
          <w:rFonts w:eastAsia="Times New Roman"/>
          <w:color w:val="000000"/>
          <w:sz w:val="24"/>
        </w:rPr>
      </w:pPr>
      <w:r>
        <w:pict>
          <v:line id="_x0000_s1031" style="mso-position-horizontal-relative:page;mso-position-vertical-relative:page;position:absolute;z-index:251660288" from="126pt,201.85pt" to="522.3pt,201.85pt" strokeweight="0.5pt"/>
        </w:pict>
      </w:r>
      <w:r>
        <w:pict>
          <v:line id="_x0000_s1032" style="mso-position-horizontal-relative:page;mso-position-vertical-relative:page;position:absolute;z-index:251661312" from="126pt,235.45pt" to="522.3pt,235.45pt" strokeweight="0.5pt"/>
        </w:pict>
      </w:r>
      <w:r w:rsidR="00425244">
        <w:rPr>
          <w:rFonts w:eastAsia="Times New Roman"/>
          <w:color w:val="000000"/>
          <w:sz w:val="24"/>
        </w:rPr>
        <w:t>Under this program, the PHA makes housing assistance payments to owners for units leased and occupied by participating families.</w:t>
      </w:r>
    </w:p>
    <w:p w:rsidR="00C8606F" w14:paraId="43EA3480" w14:textId="71C2126A">
      <w:pPr>
        <w:numPr>
          <w:ilvl w:val="0"/>
          <w:numId w:val="1"/>
        </w:numPr>
        <w:tabs>
          <w:tab w:val="clear" w:pos="720"/>
          <w:tab w:val="left" w:pos="792"/>
        </w:tabs>
        <w:spacing w:before="120" w:line="552" w:lineRule="exact"/>
        <w:ind w:left="792" w:right="72" w:hanging="720"/>
        <w:jc w:val="both"/>
        <w:textAlignment w:val="baseline"/>
        <w:rPr>
          <w:rFonts w:eastAsia="Times New Roman"/>
          <w:b/>
          <w:color w:val="000000"/>
          <w:sz w:val="24"/>
        </w:rPr>
      </w:pPr>
      <w:r>
        <w:rPr>
          <w:rFonts w:eastAsia="Times New Roman"/>
          <w:b/>
          <w:color w:val="000000"/>
          <w:sz w:val="24"/>
        </w:rPr>
        <w:t xml:space="preserve">Tenant Rent. </w:t>
      </w:r>
      <w:r>
        <w:rPr>
          <w:rFonts w:eastAsia="Times New Roman"/>
          <w:color w:val="000000"/>
          <w:sz w:val="24"/>
        </w:rPr>
        <w:t xml:space="preserve">The tenant rent is the portion of the monthly rent to owner paid by the family, and is based </w:t>
      </w:r>
      <w:r w:rsidRPr="00FC65C1">
        <w:rPr>
          <w:rFonts w:eastAsia="Times New Roman"/>
          <w:color w:val="000000"/>
          <w:sz w:val="24"/>
        </w:rPr>
        <w:t>on the family’s income, composition, and expenses. The PHA determines the tenant rent in accordance with HUD requirements.</w:t>
      </w:r>
    </w:p>
    <w:p w:rsidR="00C8606F" w14:paraId="43EA3481" w14:textId="77777777">
      <w:pPr>
        <w:numPr>
          <w:ilvl w:val="0"/>
          <w:numId w:val="1"/>
        </w:numPr>
        <w:tabs>
          <w:tab w:val="clear" w:pos="720"/>
          <w:tab w:val="left" w:pos="792"/>
        </w:tabs>
        <w:spacing w:before="120" w:line="552" w:lineRule="exact"/>
        <w:ind w:left="792" w:right="72" w:hanging="720"/>
        <w:jc w:val="both"/>
        <w:textAlignment w:val="baseline"/>
        <w:rPr>
          <w:rFonts w:eastAsia="Times New Roman"/>
          <w:b/>
          <w:color w:val="000000"/>
          <w:sz w:val="24"/>
        </w:rPr>
      </w:pPr>
      <w:r>
        <w:rPr>
          <w:rFonts w:eastAsia="Times New Roman"/>
          <w:b/>
          <w:color w:val="000000"/>
          <w:sz w:val="24"/>
        </w:rPr>
        <w:t xml:space="preserve">Changes in Tenant Rent. </w:t>
      </w:r>
      <w:r>
        <w:rPr>
          <w:rFonts w:eastAsia="Times New Roman"/>
          <w:color w:val="000000"/>
          <w:sz w:val="24"/>
        </w:rPr>
        <w:t>A family’s tenant rent may change because of changes in program requirements or changes in family income, composition, or expenses. Any change in a family’s tenant rent will be effective on the date stated in a notice by the PHA to the family and owner.</w:t>
      </w:r>
    </w:p>
    <w:p w:rsidR="00C8606F" w14:paraId="43EA3482" w14:textId="23C12672">
      <w:pPr>
        <w:numPr>
          <w:ilvl w:val="0"/>
          <w:numId w:val="1"/>
        </w:numPr>
        <w:tabs>
          <w:tab w:val="clear" w:pos="720"/>
          <w:tab w:val="left" w:pos="792"/>
        </w:tabs>
        <w:spacing w:before="120" w:line="552" w:lineRule="exact"/>
        <w:ind w:left="792" w:right="72" w:hanging="720"/>
        <w:jc w:val="both"/>
        <w:textAlignment w:val="baseline"/>
        <w:rPr>
          <w:rFonts w:eastAsia="Times New Roman"/>
          <w:b/>
          <w:color w:val="000000"/>
          <w:sz w:val="24"/>
        </w:rPr>
      </w:pPr>
      <w:r>
        <w:rPr>
          <w:rFonts w:eastAsia="Times New Roman"/>
          <w:b/>
          <w:color w:val="000000"/>
          <w:sz w:val="24"/>
        </w:rPr>
        <w:t xml:space="preserve">PHA Housing Assistance Payment. </w:t>
      </w:r>
      <w:r>
        <w:rPr>
          <w:rFonts w:eastAsia="Times New Roman"/>
          <w:color w:val="000000"/>
          <w:sz w:val="24"/>
        </w:rPr>
        <w:t>The monthly housing assistance payment by the PHA to the owner for a unit leased by a family is the rent to owner minus the tenant rent (total tenant payment minus any applicable utility allowance). The family is not responsible for payment of the portion of the rent to owner covered by the housing assistance payment.</w:t>
      </w:r>
    </w:p>
    <w:p w:rsidR="00C8606F" w14:paraId="43EA3485" w14:textId="77777777">
      <w:pPr>
        <w:sectPr>
          <w:pgSz w:w="12240" w:h="15840"/>
          <w:pgMar w:top="1700" w:right="1725" w:bottom="584" w:left="1735" w:header="720" w:footer="720" w:gutter="0"/>
          <w:cols w:space="720"/>
        </w:sectPr>
      </w:pPr>
    </w:p>
    <w:p w:rsidR="00C8606F" w:rsidP="56FD7066" w14:paraId="43EA3486" w14:textId="77777777">
      <w:pPr>
        <w:tabs>
          <w:tab w:val="left" w:pos="792"/>
        </w:tabs>
        <w:spacing w:before="10" w:line="274" w:lineRule="exact"/>
        <w:ind w:left="72" w:right="36"/>
        <w:textAlignment w:val="baseline"/>
        <w:rPr>
          <w:rFonts w:eastAsia="Times New Roman"/>
          <w:b/>
          <w:bCs/>
          <w:color w:val="000000"/>
          <w:sz w:val="24"/>
          <w:szCs w:val="24"/>
        </w:rPr>
      </w:pPr>
      <w:r w:rsidRPr="56FD7066">
        <w:rPr>
          <w:rFonts w:eastAsia="Times New Roman"/>
          <w:b/>
          <w:bCs/>
          <w:color w:val="000000" w:themeColor="text1"/>
          <w:sz w:val="24"/>
          <w:szCs w:val="24"/>
        </w:rPr>
        <w:t>5.</w:t>
      </w:r>
      <w:r>
        <w:tab/>
      </w:r>
      <w:r w:rsidRPr="56FD7066">
        <w:rPr>
          <w:rFonts w:eastAsia="Times New Roman"/>
          <w:b/>
          <w:bCs/>
          <w:color w:val="000000" w:themeColor="text1"/>
          <w:sz w:val="24"/>
          <w:szCs w:val="24"/>
        </w:rPr>
        <w:t>Family Right to Move.</w:t>
      </w:r>
    </w:p>
    <w:p w:rsidR="008C1B88" w:rsidP="008C1B88" w14:paraId="02C939E1" w14:textId="2027FF9B">
      <w:pPr>
        <w:numPr>
          <w:ilvl w:val="0"/>
          <w:numId w:val="2"/>
        </w:numPr>
        <w:tabs>
          <w:tab w:val="clear" w:pos="720"/>
          <w:tab w:val="left" w:pos="1512"/>
        </w:tabs>
        <w:spacing w:before="120" w:line="552" w:lineRule="exact"/>
        <w:ind w:left="1512" w:right="36" w:hanging="720"/>
        <w:textAlignment w:val="baseline"/>
        <w:rPr>
          <w:rFonts w:eastAsia="Times New Roman"/>
          <w:color w:val="000000"/>
          <w:sz w:val="24"/>
        </w:rPr>
      </w:pPr>
      <w:r>
        <w:rPr>
          <w:rFonts w:eastAsia="Times New Roman"/>
          <w:color w:val="000000"/>
          <w:sz w:val="24"/>
        </w:rPr>
        <w:t xml:space="preserve">The family </w:t>
      </w:r>
      <w:r w:rsidRPr="00FC65C1">
        <w:rPr>
          <w:rFonts w:eastAsia="Times New Roman"/>
          <w:color w:val="000000"/>
          <w:sz w:val="24"/>
        </w:rPr>
        <w:t xml:space="preserve">may terminate its lease at any time after </w:t>
      </w:r>
      <w:r w:rsidR="005E3F32">
        <w:rPr>
          <w:rFonts w:eastAsia="Times New Roman"/>
          <w:color w:val="000000"/>
          <w:sz w:val="24"/>
        </w:rPr>
        <w:t>one</w:t>
      </w:r>
      <w:r w:rsidRPr="00FC65C1">
        <w:rPr>
          <w:rFonts w:eastAsia="Times New Roman"/>
          <w:color w:val="000000"/>
          <w:sz w:val="24"/>
        </w:rPr>
        <w:t xml:space="preserve"> year of </w:t>
      </w:r>
      <w:r w:rsidR="00EE3C79">
        <w:rPr>
          <w:rFonts w:eastAsia="Times New Roman"/>
          <w:color w:val="000000"/>
          <w:sz w:val="24"/>
        </w:rPr>
        <w:t xml:space="preserve"> project-based voucher assistance</w:t>
      </w:r>
      <w:r w:rsidRPr="00FC65C1">
        <w:rPr>
          <w:rFonts w:eastAsia="Times New Roman"/>
          <w:color w:val="000000"/>
          <w:sz w:val="24"/>
        </w:rPr>
        <w:t>.</w:t>
      </w:r>
      <w:r>
        <w:rPr>
          <w:rFonts w:eastAsia="Times New Roman"/>
          <w:color w:val="000000"/>
          <w:sz w:val="24"/>
        </w:rPr>
        <w:t xml:space="preserve"> The family must give the owner advance written notice of intent to vacate (with a copy to the PHA) in accordance with the lease. If the family elects to terminate the lease in this manner, the PHA must offer the family the opportunity </w:t>
      </w:r>
      <w:r w:rsidRPr="00FC65C1">
        <w:rPr>
          <w:rFonts w:eastAsia="Times New Roman"/>
          <w:color w:val="000000"/>
          <w:sz w:val="24"/>
        </w:rPr>
        <w:t>for continued tenant-based rental assistance</w:t>
      </w:r>
      <w:r>
        <w:rPr>
          <w:rFonts w:eastAsia="Times New Roman"/>
          <w:color w:val="000000"/>
          <w:sz w:val="24"/>
        </w:rPr>
        <w:t xml:space="preserve"> in accordance with HUD requirements.</w:t>
      </w:r>
    </w:p>
    <w:p w:rsidR="00C8606F" w:rsidRPr="008C1B88" w:rsidP="008C1B88" w14:paraId="43EA3488" w14:textId="7145B1AE">
      <w:pPr>
        <w:numPr>
          <w:ilvl w:val="0"/>
          <w:numId w:val="2"/>
        </w:numPr>
        <w:tabs>
          <w:tab w:val="clear" w:pos="720"/>
          <w:tab w:val="left" w:pos="1512"/>
        </w:tabs>
        <w:spacing w:before="120" w:line="552" w:lineRule="exact"/>
        <w:ind w:left="1512" w:right="36" w:hanging="720"/>
        <w:textAlignment w:val="baseline"/>
        <w:rPr>
          <w:rFonts w:eastAsia="Times New Roman"/>
          <w:color w:val="000000"/>
          <w:sz w:val="24"/>
        </w:rPr>
      </w:pPr>
      <w:r w:rsidRPr="008C1B88">
        <w:rPr>
          <w:rFonts w:eastAsia="Times New Roman"/>
          <w:color w:val="000000" w:themeColor="text1"/>
          <w:sz w:val="24"/>
          <w:szCs w:val="24"/>
        </w:rPr>
        <w:t xml:space="preserve">Before providing notice to terminate the lease under paragraph (A), the family must first contact the PHA to request tenant-based rental assistance if the family wishes to move with continued assistance. If tenant-based rental assistance is not immediately available upon </w:t>
      </w:r>
      <w:r w:rsidRPr="008C1B88" w:rsidR="006358D8">
        <w:rPr>
          <w:rFonts w:eastAsia="Times New Roman"/>
          <w:color w:val="000000" w:themeColor="text1"/>
          <w:sz w:val="24"/>
          <w:szCs w:val="24"/>
        </w:rPr>
        <w:t>the family’s request to the PHA</w:t>
      </w:r>
      <w:r w:rsidRPr="008C1B88">
        <w:rPr>
          <w:rFonts w:eastAsia="Times New Roman"/>
          <w:color w:val="000000" w:themeColor="text1"/>
          <w:sz w:val="24"/>
          <w:szCs w:val="24"/>
        </w:rPr>
        <w:t>, the PHA must give the family priority to receive the next available opportunity for continued tenant-based rental assistance.</w:t>
      </w:r>
    </w:p>
    <w:p w:rsidR="00C8606F" w14:paraId="43EA3489" w14:textId="77777777">
      <w:pPr>
        <w:tabs>
          <w:tab w:val="left" w:pos="792"/>
        </w:tabs>
        <w:spacing w:before="398" w:line="274" w:lineRule="exact"/>
        <w:ind w:left="72" w:right="36"/>
        <w:textAlignment w:val="baseline"/>
        <w:rPr>
          <w:rFonts w:eastAsia="Times New Roman"/>
          <w:b/>
          <w:color w:val="000000"/>
          <w:sz w:val="24"/>
        </w:rPr>
      </w:pPr>
      <w:r>
        <w:rPr>
          <w:rFonts w:eastAsia="Times New Roman"/>
          <w:b/>
          <w:color w:val="000000"/>
          <w:sz w:val="24"/>
        </w:rPr>
        <w:t>6.</w:t>
      </w:r>
      <w:r>
        <w:rPr>
          <w:rFonts w:eastAsia="Times New Roman"/>
          <w:b/>
          <w:color w:val="000000"/>
          <w:sz w:val="24"/>
        </w:rPr>
        <w:tab/>
        <w:t>Family Obligations.</w:t>
      </w:r>
    </w:p>
    <w:p w:rsidR="00C8606F" w14:paraId="43EA348A" w14:textId="4C465FC4">
      <w:pPr>
        <w:numPr>
          <w:ilvl w:val="0"/>
          <w:numId w:val="3"/>
        </w:numPr>
        <w:tabs>
          <w:tab w:val="clear" w:pos="720"/>
          <w:tab w:val="left" w:pos="1512"/>
        </w:tabs>
        <w:spacing w:before="120" w:line="552" w:lineRule="exact"/>
        <w:ind w:left="1512" w:right="288" w:hanging="720"/>
        <w:textAlignment w:val="baseline"/>
        <w:rPr>
          <w:rFonts w:eastAsia="Times New Roman"/>
          <w:color w:val="000000"/>
          <w:sz w:val="24"/>
        </w:rPr>
      </w:pPr>
      <w:r>
        <w:rPr>
          <w:rFonts w:eastAsia="Times New Roman"/>
          <w:color w:val="000000"/>
          <w:sz w:val="24"/>
        </w:rPr>
        <w:t>Any family participating in the project-based voucher program of the undersigned PHA must follow the rules listed below in order to continue to receive housing assistance under the program. Any information the family supplies must be true and complete.</w:t>
      </w:r>
    </w:p>
    <w:p w:rsidR="00C8606F" w14:paraId="43EA348B" w14:textId="77777777">
      <w:pPr>
        <w:numPr>
          <w:ilvl w:val="0"/>
          <w:numId w:val="3"/>
        </w:numPr>
        <w:tabs>
          <w:tab w:val="clear" w:pos="720"/>
          <w:tab w:val="left" w:pos="1512"/>
        </w:tabs>
        <w:spacing w:before="398" w:line="274" w:lineRule="exact"/>
        <w:ind w:left="1512" w:right="36" w:hanging="720"/>
        <w:textAlignment w:val="baseline"/>
        <w:rPr>
          <w:rFonts w:eastAsia="Times New Roman"/>
          <w:color w:val="000000"/>
          <w:sz w:val="24"/>
        </w:rPr>
      </w:pPr>
      <w:r>
        <w:rPr>
          <w:rFonts w:eastAsia="Times New Roman"/>
          <w:color w:val="000000"/>
          <w:sz w:val="24"/>
        </w:rPr>
        <w:t>Each family member must:</w:t>
      </w:r>
    </w:p>
    <w:p w:rsidR="00C8606F" w14:paraId="43EA348C" w14:textId="77777777">
      <w:pPr>
        <w:tabs>
          <w:tab w:val="left" w:pos="2232"/>
        </w:tabs>
        <w:spacing w:before="398" w:line="274" w:lineRule="exact"/>
        <w:ind w:left="1512" w:right="36"/>
        <w:textAlignment w:val="baseline"/>
        <w:rPr>
          <w:rFonts w:eastAsia="Times New Roman"/>
          <w:color w:val="000000"/>
          <w:sz w:val="24"/>
        </w:rPr>
      </w:pPr>
      <w:r>
        <w:rPr>
          <w:rFonts w:eastAsia="Times New Roman"/>
          <w:color w:val="000000"/>
          <w:sz w:val="24"/>
        </w:rPr>
        <w:t>1.</w:t>
      </w:r>
      <w:r>
        <w:rPr>
          <w:rFonts w:eastAsia="Times New Roman"/>
          <w:color w:val="000000"/>
          <w:sz w:val="24"/>
        </w:rPr>
        <w:tab/>
        <w:t>Supply any information that the PHA or HUD determines to be</w:t>
      </w:r>
    </w:p>
    <w:p w:rsidR="00C8606F" w14:paraId="43EA348D" w14:textId="77777777">
      <w:pPr>
        <w:spacing w:before="278" w:line="274" w:lineRule="exact"/>
        <w:ind w:left="72" w:right="36"/>
        <w:jc w:val="center"/>
        <w:textAlignment w:val="baseline"/>
        <w:rPr>
          <w:rFonts w:eastAsia="Times New Roman"/>
          <w:color w:val="000000"/>
          <w:sz w:val="24"/>
        </w:rPr>
      </w:pPr>
      <w:r>
        <w:rPr>
          <w:rFonts w:eastAsia="Times New Roman"/>
          <w:color w:val="000000"/>
          <w:sz w:val="24"/>
        </w:rPr>
        <w:t>necessary for administration of the program.</w:t>
      </w:r>
    </w:p>
    <w:p w:rsidR="00C8606F" w14:paraId="43EA3490" w14:textId="77777777">
      <w:pPr>
        <w:sectPr w:rsidSect="00235A8A">
          <w:pgSz w:w="12240" w:h="15840"/>
          <w:pgMar w:top="1440" w:right="1728" w:bottom="590" w:left="1728" w:header="720" w:footer="720" w:gutter="0"/>
          <w:cols w:space="720"/>
        </w:sectPr>
      </w:pPr>
    </w:p>
    <w:p w:rsidR="00C8606F" w14:paraId="43EA3491" w14:textId="77777777">
      <w:pPr>
        <w:numPr>
          <w:ilvl w:val="0"/>
          <w:numId w:val="4"/>
        </w:numPr>
        <w:tabs>
          <w:tab w:val="left" w:pos="2232"/>
        </w:tabs>
        <w:spacing w:line="462" w:lineRule="exact"/>
        <w:ind w:left="2232" w:right="72" w:hanging="720"/>
        <w:textAlignment w:val="baseline"/>
        <w:rPr>
          <w:rFonts w:eastAsia="Times New Roman"/>
          <w:color w:val="000000"/>
          <w:sz w:val="24"/>
        </w:rPr>
      </w:pPr>
      <w:r>
        <w:rPr>
          <w:rFonts w:eastAsia="Times New Roman"/>
          <w:color w:val="000000"/>
          <w:sz w:val="24"/>
        </w:rPr>
        <w:t>Supply any information requested by the PHA or HUD for use in a regularly scheduled reexamination or interim reexamination of family income and composition.</w:t>
      </w:r>
    </w:p>
    <w:p w:rsidR="00C8606F" w:rsidRPr="00C06C9E" w14:paraId="43EA3492" w14:textId="77777777">
      <w:pPr>
        <w:numPr>
          <w:ilvl w:val="0"/>
          <w:numId w:val="4"/>
        </w:numPr>
        <w:tabs>
          <w:tab w:val="left" w:pos="2232"/>
        </w:tabs>
        <w:spacing w:before="120" w:line="552" w:lineRule="exact"/>
        <w:ind w:left="2232" w:right="360" w:hanging="720"/>
        <w:textAlignment w:val="baseline"/>
        <w:rPr>
          <w:rFonts w:eastAsia="Times New Roman"/>
          <w:color w:val="000000"/>
          <w:sz w:val="24"/>
        </w:rPr>
      </w:pPr>
      <w:r w:rsidRPr="00C06C9E">
        <w:rPr>
          <w:rFonts w:eastAsia="Times New Roman"/>
          <w:color w:val="000000"/>
          <w:sz w:val="24"/>
        </w:rPr>
        <w:t>Disclose and verify social security numbers and sign and submit consent forms for obtaining information.</w:t>
      </w:r>
    </w:p>
    <w:p w:rsidR="00C8606F" w:rsidRPr="00C06C9E" w14:paraId="43EA3493" w14:textId="77777777">
      <w:pPr>
        <w:numPr>
          <w:ilvl w:val="0"/>
          <w:numId w:val="4"/>
        </w:numPr>
        <w:tabs>
          <w:tab w:val="left" w:pos="2232"/>
        </w:tabs>
        <w:spacing w:before="120" w:line="552" w:lineRule="exact"/>
        <w:ind w:left="2232" w:right="72" w:hanging="720"/>
        <w:textAlignment w:val="baseline"/>
        <w:rPr>
          <w:rFonts w:eastAsia="Times New Roman"/>
          <w:color w:val="000000"/>
          <w:sz w:val="24"/>
        </w:rPr>
      </w:pPr>
      <w:r w:rsidRPr="00C06C9E">
        <w:rPr>
          <w:rFonts w:eastAsia="Times New Roman"/>
          <w:color w:val="000000"/>
          <w:sz w:val="24"/>
        </w:rPr>
        <w:t>Supply any information requested by the PHA to verify that the family is living in the unit or information related to family absence from the unit.</w:t>
      </w:r>
    </w:p>
    <w:p w:rsidR="00C8606F" w:rsidRPr="00C06C9E" w14:paraId="43EA3494" w14:textId="77777777">
      <w:pPr>
        <w:numPr>
          <w:ilvl w:val="0"/>
          <w:numId w:val="4"/>
        </w:numPr>
        <w:tabs>
          <w:tab w:val="left" w:pos="2232"/>
        </w:tabs>
        <w:spacing w:before="120" w:line="552" w:lineRule="exact"/>
        <w:ind w:left="2232" w:right="216" w:hanging="720"/>
        <w:textAlignment w:val="baseline"/>
        <w:rPr>
          <w:rFonts w:eastAsia="Times New Roman"/>
          <w:color w:val="000000"/>
          <w:sz w:val="24"/>
        </w:rPr>
      </w:pPr>
      <w:r w:rsidRPr="00C06C9E">
        <w:rPr>
          <w:rFonts w:eastAsia="Times New Roman"/>
          <w:color w:val="000000"/>
          <w:sz w:val="24"/>
        </w:rPr>
        <w:t>Promptly notify the PHA in writing when the family is away from the unit for an extended period of time in accordance with PHA policies.</w:t>
      </w:r>
    </w:p>
    <w:p w:rsidR="00C8606F" w:rsidRPr="00C06C9E" w14:paraId="43EA3495" w14:textId="77777777">
      <w:pPr>
        <w:numPr>
          <w:ilvl w:val="0"/>
          <w:numId w:val="4"/>
        </w:numPr>
        <w:tabs>
          <w:tab w:val="left" w:pos="2232"/>
        </w:tabs>
        <w:spacing w:before="120" w:line="552" w:lineRule="exact"/>
        <w:ind w:left="2232" w:right="432" w:hanging="720"/>
        <w:textAlignment w:val="baseline"/>
        <w:rPr>
          <w:rFonts w:eastAsia="Times New Roman"/>
          <w:color w:val="000000"/>
          <w:sz w:val="24"/>
        </w:rPr>
      </w:pPr>
      <w:r w:rsidRPr="00C06C9E">
        <w:rPr>
          <w:rFonts w:eastAsia="Times New Roman"/>
          <w:color w:val="000000"/>
          <w:sz w:val="24"/>
        </w:rPr>
        <w:t>Allow the PHA to inspect the unit at reasonable times and after reasonable notice.</w:t>
      </w:r>
    </w:p>
    <w:p w:rsidR="00C8606F" w:rsidRPr="00C06C9E" w14:paraId="43EA3496" w14:textId="77777777">
      <w:pPr>
        <w:numPr>
          <w:ilvl w:val="0"/>
          <w:numId w:val="4"/>
        </w:numPr>
        <w:tabs>
          <w:tab w:val="left" w:pos="2232"/>
        </w:tabs>
        <w:spacing w:before="120" w:line="552" w:lineRule="exact"/>
        <w:ind w:left="2232" w:right="72" w:hanging="720"/>
        <w:textAlignment w:val="baseline"/>
        <w:rPr>
          <w:rFonts w:eastAsia="Times New Roman"/>
          <w:color w:val="000000"/>
          <w:sz w:val="24"/>
        </w:rPr>
      </w:pPr>
      <w:r w:rsidRPr="00C06C9E">
        <w:rPr>
          <w:rFonts w:eastAsia="Times New Roman"/>
          <w:color w:val="000000"/>
          <w:sz w:val="24"/>
        </w:rPr>
        <w:t>Notify the PHA and the owner in writing before moving out of the unit or terminating the lease.</w:t>
      </w:r>
    </w:p>
    <w:p w:rsidR="00C8606F" w:rsidRPr="003F775F" w14:paraId="43EA3497" w14:textId="77777777">
      <w:pPr>
        <w:numPr>
          <w:ilvl w:val="0"/>
          <w:numId w:val="4"/>
        </w:numPr>
        <w:tabs>
          <w:tab w:val="left" w:pos="2232"/>
        </w:tabs>
        <w:spacing w:before="120" w:line="552" w:lineRule="exact"/>
        <w:ind w:left="2232" w:right="72" w:hanging="720"/>
        <w:textAlignment w:val="baseline"/>
        <w:rPr>
          <w:rFonts w:eastAsia="Times New Roman"/>
          <w:color w:val="000000"/>
          <w:sz w:val="24"/>
        </w:rPr>
      </w:pPr>
      <w:r w:rsidRPr="003F775F">
        <w:rPr>
          <w:rFonts w:eastAsia="Times New Roman"/>
          <w:color w:val="000000"/>
          <w:sz w:val="24"/>
        </w:rPr>
        <w:t>Use the assisted unit for residence by eligible family members. The unit must be the family’s only residence.</w:t>
      </w:r>
    </w:p>
    <w:p w:rsidR="00C8606F" w:rsidRPr="003F775F" w14:paraId="43EA3498" w14:textId="77777777">
      <w:pPr>
        <w:numPr>
          <w:ilvl w:val="0"/>
          <w:numId w:val="4"/>
        </w:numPr>
        <w:tabs>
          <w:tab w:val="left" w:pos="2232"/>
        </w:tabs>
        <w:spacing w:before="120" w:line="552" w:lineRule="exact"/>
        <w:ind w:left="2232" w:right="72" w:hanging="720"/>
        <w:textAlignment w:val="baseline"/>
        <w:rPr>
          <w:rFonts w:eastAsia="Times New Roman"/>
          <w:color w:val="000000"/>
          <w:sz w:val="24"/>
        </w:rPr>
      </w:pPr>
      <w:r w:rsidRPr="003F775F">
        <w:rPr>
          <w:rFonts w:eastAsia="Times New Roman"/>
          <w:color w:val="000000"/>
          <w:sz w:val="24"/>
        </w:rPr>
        <w:t>Promptly notify the PHA in writing of the birth, adoption, or court-awarded custody of a child.</w:t>
      </w:r>
    </w:p>
    <w:p w:rsidR="00C8606F" w:rsidRPr="003F775F" w14:paraId="43EA3499" w14:textId="6336CC03">
      <w:pPr>
        <w:numPr>
          <w:ilvl w:val="0"/>
          <w:numId w:val="4"/>
        </w:numPr>
        <w:tabs>
          <w:tab w:val="left" w:pos="2232"/>
        </w:tabs>
        <w:spacing w:before="120" w:line="552" w:lineRule="exact"/>
        <w:ind w:left="2232" w:right="72" w:hanging="720"/>
        <w:textAlignment w:val="baseline"/>
        <w:rPr>
          <w:rFonts w:eastAsia="Times New Roman"/>
          <w:color w:val="000000"/>
          <w:sz w:val="24"/>
        </w:rPr>
      </w:pPr>
      <w:r w:rsidRPr="003F775F">
        <w:rPr>
          <w:rFonts w:eastAsia="Times New Roman"/>
          <w:color w:val="000000"/>
          <w:sz w:val="24"/>
        </w:rPr>
        <w:t>Request PHA written approval to add any other family member as an occupant of the unit.</w:t>
      </w:r>
    </w:p>
    <w:p w:rsidR="00C8606F" w:rsidRPr="00C06C9E" w14:paraId="43EA349C" w14:textId="77777777">
      <w:pPr>
        <w:sectPr>
          <w:pgSz w:w="12240" w:h="15840"/>
          <w:pgMar w:top="1440" w:right="1732" w:bottom="584" w:left="1728" w:header="720" w:footer="720" w:gutter="0"/>
          <w:cols w:space="720"/>
        </w:sectPr>
      </w:pPr>
    </w:p>
    <w:p w:rsidR="00C8606F" w:rsidRPr="00C06C9E" w14:paraId="43EA349D" w14:textId="77777777">
      <w:pPr>
        <w:numPr>
          <w:ilvl w:val="0"/>
          <w:numId w:val="4"/>
        </w:numPr>
        <w:tabs>
          <w:tab w:val="left" w:pos="2232"/>
        </w:tabs>
        <w:spacing w:line="418" w:lineRule="exact"/>
        <w:ind w:left="2232" w:right="648" w:hanging="720"/>
        <w:textAlignment w:val="baseline"/>
        <w:rPr>
          <w:rFonts w:eastAsia="Times New Roman"/>
          <w:color w:val="000000"/>
          <w:sz w:val="24"/>
        </w:rPr>
      </w:pPr>
      <w:r w:rsidRPr="00C06C9E">
        <w:rPr>
          <w:rFonts w:eastAsia="Times New Roman"/>
          <w:color w:val="000000"/>
          <w:sz w:val="24"/>
        </w:rPr>
        <w:t>Promptly notify the PHA in writing if any family member no longer lives in the unit.</w:t>
      </w:r>
    </w:p>
    <w:p w:rsidR="00C8606F" w:rsidRPr="00C06C9E" w14:paraId="43EA349E" w14:textId="77777777">
      <w:pPr>
        <w:numPr>
          <w:ilvl w:val="0"/>
          <w:numId w:val="4"/>
        </w:numPr>
        <w:tabs>
          <w:tab w:val="left" w:pos="2232"/>
        </w:tabs>
        <w:spacing w:before="398" w:line="274" w:lineRule="exact"/>
        <w:ind w:left="2232" w:hanging="720"/>
        <w:textAlignment w:val="baseline"/>
        <w:rPr>
          <w:rFonts w:eastAsia="Times New Roman"/>
          <w:color w:val="000000"/>
          <w:sz w:val="24"/>
        </w:rPr>
      </w:pPr>
      <w:r w:rsidRPr="00C06C9E">
        <w:rPr>
          <w:rFonts w:eastAsia="Times New Roman"/>
          <w:color w:val="000000"/>
          <w:sz w:val="24"/>
        </w:rPr>
        <w:t>Give the PHA a copy of any owner eviction notice.</w:t>
      </w:r>
    </w:p>
    <w:p w:rsidR="00C8606F" w:rsidRPr="00C06C9E" w14:paraId="43EA349F" w14:textId="77777777">
      <w:pPr>
        <w:numPr>
          <w:ilvl w:val="0"/>
          <w:numId w:val="4"/>
        </w:numPr>
        <w:tabs>
          <w:tab w:val="left" w:pos="2232"/>
        </w:tabs>
        <w:spacing w:before="120" w:line="552" w:lineRule="exact"/>
        <w:ind w:left="2232" w:right="288" w:hanging="720"/>
        <w:textAlignment w:val="baseline"/>
        <w:rPr>
          <w:rFonts w:eastAsia="Times New Roman"/>
          <w:color w:val="000000"/>
          <w:sz w:val="24"/>
        </w:rPr>
      </w:pPr>
      <w:r w:rsidRPr="00C06C9E">
        <w:rPr>
          <w:rFonts w:eastAsia="Times New Roman"/>
          <w:color w:val="000000"/>
          <w:sz w:val="24"/>
        </w:rPr>
        <w:t>Pay utility bills and provide and maintain any appliances that the owner is not required to provide under the lease.</w:t>
      </w:r>
    </w:p>
    <w:p w:rsidR="00561661" w:rsidP="00561661" w14:paraId="17368B45" w14:textId="77777777">
      <w:pPr>
        <w:numPr>
          <w:ilvl w:val="0"/>
          <w:numId w:val="4"/>
        </w:numPr>
        <w:tabs>
          <w:tab w:val="left" w:pos="2232"/>
        </w:tabs>
        <w:spacing w:before="120" w:line="552" w:lineRule="exact"/>
        <w:ind w:left="2232" w:right="216" w:hanging="720"/>
        <w:textAlignment w:val="baseline"/>
        <w:rPr>
          <w:rFonts w:eastAsia="Times New Roman"/>
          <w:color w:val="000000"/>
          <w:sz w:val="24"/>
        </w:rPr>
      </w:pPr>
      <w:r w:rsidRPr="00C06C9E">
        <w:rPr>
          <w:rFonts w:eastAsia="Times New Roman"/>
          <w:color w:val="000000"/>
          <w:sz w:val="24"/>
        </w:rPr>
        <w:t>Submit evidence of citizenship or eligible immigration status if they are seeking assistance. Families in which all members are U.S. citizens or have eligible immigration status are eligible for assistance. Mixed families, in which at least one member is a U.S. citizen or has eligible immigration status and at least one member does not contend eligible immigration status, are eligible for pro</w:t>
      </w:r>
      <w:r w:rsidRPr="00C06C9E">
        <w:rPr>
          <w:rFonts w:eastAsia="Times New Roman"/>
          <w:color w:val="000000"/>
          <w:sz w:val="24"/>
        </w:rPr>
        <w:softHyphen/>
        <w:t>rated assistance.</w:t>
      </w:r>
    </w:p>
    <w:p w:rsidR="00C8606F" w:rsidRPr="00C06C9E" w14:paraId="43EA34A1" w14:textId="77777777">
      <w:pPr>
        <w:tabs>
          <w:tab w:val="left" w:pos="1512"/>
        </w:tabs>
        <w:spacing w:before="398" w:line="274" w:lineRule="exact"/>
        <w:ind w:left="792"/>
        <w:textAlignment w:val="baseline"/>
        <w:rPr>
          <w:rFonts w:eastAsia="Times New Roman"/>
          <w:color w:val="000000"/>
          <w:sz w:val="24"/>
        </w:rPr>
      </w:pPr>
      <w:r w:rsidRPr="00C06C9E">
        <w:rPr>
          <w:rFonts w:eastAsia="Times New Roman"/>
          <w:color w:val="000000"/>
          <w:sz w:val="24"/>
        </w:rPr>
        <w:t>(C)</w:t>
      </w:r>
      <w:r w:rsidRPr="00C06C9E">
        <w:rPr>
          <w:rFonts w:eastAsia="Times New Roman"/>
          <w:color w:val="000000"/>
          <w:sz w:val="24"/>
        </w:rPr>
        <w:tab/>
        <w:t>The family (including each family member) must not:</w:t>
      </w:r>
    </w:p>
    <w:p w:rsidR="00C8606F" w:rsidRPr="00C06C9E" w:rsidP="00235A8A" w14:paraId="43EA34A2" w14:textId="5A630A62">
      <w:pPr>
        <w:numPr>
          <w:ilvl w:val="0"/>
          <w:numId w:val="5"/>
        </w:numPr>
        <w:tabs>
          <w:tab w:val="clear" w:pos="2070"/>
          <w:tab w:val="left" w:pos="2250"/>
        </w:tabs>
        <w:spacing w:before="398" w:line="274" w:lineRule="exact"/>
        <w:ind w:left="2250" w:hanging="630"/>
        <w:textAlignment w:val="baseline"/>
        <w:rPr>
          <w:rFonts w:eastAsia="Times New Roman"/>
          <w:color w:val="000000"/>
          <w:sz w:val="24"/>
        </w:rPr>
      </w:pPr>
      <w:r w:rsidRPr="00C06C9E">
        <w:rPr>
          <w:rFonts w:eastAsia="Times New Roman"/>
          <w:color w:val="000000"/>
          <w:sz w:val="24"/>
        </w:rPr>
        <w:t>Own or have any interest in the unit</w:t>
      </w:r>
      <w:r w:rsidR="006A2406">
        <w:rPr>
          <w:rFonts w:eastAsia="Times New Roman"/>
          <w:color w:val="000000"/>
          <w:sz w:val="24"/>
        </w:rPr>
        <w:t>.</w:t>
      </w:r>
    </w:p>
    <w:p w:rsidR="00C8606F" w:rsidRPr="00C06C9E" w:rsidP="00235A8A" w14:paraId="43EA34A3" w14:textId="77777777">
      <w:pPr>
        <w:numPr>
          <w:ilvl w:val="0"/>
          <w:numId w:val="5"/>
        </w:numPr>
        <w:tabs>
          <w:tab w:val="clear" w:pos="2070"/>
          <w:tab w:val="left" w:pos="2250"/>
        </w:tabs>
        <w:spacing w:before="398" w:line="274" w:lineRule="exact"/>
        <w:ind w:left="2250" w:hanging="630"/>
        <w:textAlignment w:val="baseline"/>
        <w:rPr>
          <w:rFonts w:eastAsia="Times New Roman"/>
          <w:color w:val="000000"/>
          <w:sz w:val="24"/>
        </w:rPr>
      </w:pPr>
      <w:r w:rsidRPr="00C06C9E">
        <w:rPr>
          <w:rFonts w:eastAsia="Times New Roman"/>
          <w:color w:val="000000"/>
          <w:sz w:val="24"/>
        </w:rPr>
        <w:t>Commit any serious or repeated violation of the lease.</w:t>
      </w:r>
    </w:p>
    <w:p w:rsidR="00C8606F" w:rsidRPr="00C06C9E" w:rsidP="00235A8A" w14:paraId="43EA34A4" w14:textId="77777777">
      <w:pPr>
        <w:numPr>
          <w:ilvl w:val="0"/>
          <w:numId w:val="5"/>
        </w:numPr>
        <w:tabs>
          <w:tab w:val="clear" w:pos="2070"/>
          <w:tab w:val="left" w:pos="2250"/>
        </w:tabs>
        <w:spacing w:before="120" w:line="552" w:lineRule="exact"/>
        <w:ind w:left="2250" w:right="648" w:hanging="630"/>
        <w:textAlignment w:val="baseline"/>
        <w:rPr>
          <w:rFonts w:eastAsia="Times New Roman"/>
          <w:color w:val="000000"/>
          <w:sz w:val="24"/>
        </w:rPr>
      </w:pPr>
      <w:r w:rsidRPr="00C06C9E">
        <w:rPr>
          <w:rFonts w:eastAsia="Times New Roman"/>
          <w:color w:val="000000"/>
          <w:sz w:val="24"/>
        </w:rPr>
        <w:t>Commit fraud, bribery or any other corrupt or criminal act in connection with the program.</w:t>
      </w:r>
    </w:p>
    <w:p w:rsidR="00C8606F" w:rsidRPr="00C06C9E" w:rsidP="00235A8A" w14:paraId="43EA34A5" w14:textId="77777777">
      <w:pPr>
        <w:numPr>
          <w:ilvl w:val="0"/>
          <w:numId w:val="5"/>
        </w:numPr>
        <w:tabs>
          <w:tab w:val="clear" w:pos="2070"/>
          <w:tab w:val="left" w:pos="2250"/>
        </w:tabs>
        <w:spacing w:before="120" w:line="552" w:lineRule="exact"/>
        <w:ind w:left="2250" w:right="72" w:hanging="630"/>
        <w:textAlignment w:val="baseline"/>
        <w:rPr>
          <w:rFonts w:eastAsia="Times New Roman"/>
          <w:color w:val="000000"/>
          <w:sz w:val="24"/>
        </w:rPr>
      </w:pPr>
      <w:r w:rsidRPr="00C06C9E">
        <w:rPr>
          <w:rFonts w:eastAsia="Times New Roman"/>
          <w:color w:val="000000"/>
          <w:sz w:val="24"/>
        </w:rPr>
        <w:t>Engage in drug-related criminal activity or violent criminal activity or other criminal activity that threatens the health, safety or right to peaceful enjoyment of other residents and persons residing in the immediate vicinity of the premises.</w:t>
      </w:r>
    </w:p>
    <w:p w:rsidR="00C8606F" w:rsidRPr="00C06C9E" w:rsidP="00235A8A" w14:paraId="43EA34A8" w14:textId="77777777">
      <w:pPr>
        <w:tabs>
          <w:tab w:val="left" w:pos="2250"/>
        </w:tabs>
        <w:ind w:left="2250" w:hanging="630"/>
        <w:sectPr>
          <w:pgSz w:w="12240" w:h="15840"/>
          <w:pgMar w:top="1440" w:right="1732" w:bottom="584" w:left="1728" w:header="720" w:footer="720" w:gutter="0"/>
          <w:cols w:space="720"/>
        </w:sectPr>
      </w:pPr>
    </w:p>
    <w:p w:rsidR="00C8606F" w:rsidRPr="00C06C9E" w:rsidP="00235A8A" w14:paraId="43EA34A9" w14:textId="77777777">
      <w:pPr>
        <w:numPr>
          <w:ilvl w:val="0"/>
          <w:numId w:val="5"/>
        </w:numPr>
        <w:tabs>
          <w:tab w:val="clear" w:pos="2070"/>
          <w:tab w:val="left" w:pos="2250"/>
        </w:tabs>
        <w:spacing w:before="10" w:line="273" w:lineRule="exact"/>
        <w:ind w:left="2250" w:right="36" w:hanging="630"/>
        <w:textAlignment w:val="baseline"/>
        <w:rPr>
          <w:rFonts w:eastAsia="Times New Roman"/>
          <w:color w:val="000000"/>
          <w:sz w:val="24"/>
        </w:rPr>
      </w:pPr>
      <w:r w:rsidRPr="00C06C9E">
        <w:rPr>
          <w:rFonts w:eastAsia="Times New Roman"/>
          <w:color w:val="000000"/>
          <w:sz w:val="24"/>
        </w:rPr>
        <w:t>Sublease or let the unit or assign the lease or transfer the unit.</w:t>
      </w:r>
    </w:p>
    <w:p w:rsidR="00C8606F" w:rsidRPr="00C06C9E" w:rsidP="00235A8A" w14:paraId="43EA34AA" w14:textId="5A3FBC38">
      <w:pPr>
        <w:numPr>
          <w:ilvl w:val="0"/>
          <w:numId w:val="5"/>
        </w:numPr>
        <w:tabs>
          <w:tab w:val="clear" w:pos="2070"/>
          <w:tab w:val="left" w:pos="2250"/>
        </w:tabs>
        <w:spacing w:before="120" w:line="552" w:lineRule="exact"/>
        <w:ind w:left="2250" w:right="216" w:hanging="630"/>
        <w:textAlignment w:val="baseline"/>
        <w:rPr>
          <w:rFonts w:eastAsia="Times New Roman"/>
          <w:color w:val="000000"/>
          <w:spacing w:val="-1"/>
          <w:sz w:val="24"/>
        </w:rPr>
      </w:pPr>
      <w:r w:rsidRPr="00C06C9E">
        <w:rPr>
          <w:rFonts w:eastAsia="Times New Roman"/>
          <w:color w:val="000000"/>
          <w:spacing w:val="-1"/>
          <w:sz w:val="24"/>
        </w:rPr>
        <w:t>Receive project-based voucher assistance while receiving another housing subsidy for the same unit or a different unit under any other Federal, State or local housing assistance program.</w:t>
      </w:r>
    </w:p>
    <w:p w:rsidR="00C8606F" w:rsidRPr="00C06C9E" w:rsidP="00235A8A" w14:paraId="43EA34AB" w14:textId="28B9E4B6">
      <w:pPr>
        <w:numPr>
          <w:ilvl w:val="0"/>
          <w:numId w:val="5"/>
        </w:numPr>
        <w:tabs>
          <w:tab w:val="clear" w:pos="2070"/>
          <w:tab w:val="left" w:pos="2250"/>
        </w:tabs>
        <w:spacing w:before="120" w:line="552" w:lineRule="exact"/>
        <w:ind w:left="2250" w:right="216" w:hanging="630"/>
        <w:textAlignment w:val="baseline"/>
        <w:rPr>
          <w:rFonts w:eastAsia="Times New Roman"/>
          <w:color w:val="000000"/>
          <w:spacing w:val="-2"/>
          <w:sz w:val="24"/>
        </w:rPr>
      </w:pPr>
      <w:r w:rsidRPr="00C06C9E">
        <w:rPr>
          <w:rFonts w:eastAsia="Times New Roman"/>
          <w:color w:val="000000"/>
          <w:spacing w:val="-2"/>
          <w:sz w:val="24"/>
        </w:rPr>
        <w:t>Damage the unit or premises (other than damage from ordinary wear and tear) or permit any guest to damage the unit or premises.</w:t>
      </w:r>
      <w:r w:rsidRPr="009566FE" w:rsidR="009566FE">
        <w:rPr>
          <w:rStyle w:val="CommentReference"/>
        </w:rPr>
        <w:t xml:space="preserve"> </w:t>
      </w:r>
    </w:p>
    <w:p w:rsidR="00C8606F" w:rsidRPr="00C06C9E" w:rsidP="00235A8A" w14:paraId="43EA34AC" w14:textId="33004707">
      <w:pPr>
        <w:numPr>
          <w:ilvl w:val="0"/>
          <w:numId w:val="5"/>
        </w:numPr>
        <w:tabs>
          <w:tab w:val="clear" w:pos="2070"/>
          <w:tab w:val="left" w:pos="2250"/>
        </w:tabs>
        <w:spacing w:before="120" w:line="552" w:lineRule="exact"/>
        <w:ind w:left="2250" w:right="36" w:hanging="630"/>
        <w:textAlignment w:val="baseline"/>
        <w:rPr>
          <w:rFonts w:eastAsia="Times New Roman"/>
          <w:color w:val="000000"/>
          <w:sz w:val="24"/>
        </w:rPr>
      </w:pPr>
      <w:r w:rsidRPr="00C06C9E">
        <w:rPr>
          <w:rFonts w:eastAsia="Times New Roman"/>
          <w:color w:val="000000"/>
          <w:sz w:val="24"/>
        </w:rPr>
        <w:t>Receive project-based voucher assistance while residing in a unit owned by a parent, child, grandparent, grandchild, sister or brother of any member of the family, unless the PHA has determined (and has notified the owner and the family of such determination) that approving rental of the unit, notwithstanding such relationship, would provide reasonable accommodation for a family member who is a person with disabilities.</w:t>
      </w:r>
    </w:p>
    <w:p w:rsidR="00C8606F" w:rsidRPr="00C06C9E" w:rsidP="00235A8A" w14:paraId="43EA34AD" w14:textId="77777777">
      <w:pPr>
        <w:numPr>
          <w:ilvl w:val="0"/>
          <w:numId w:val="5"/>
        </w:numPr>
        <w:tabs>
          <w:tab w:val="clear" w:pos="2070"/>
          <w:tab w:val="left" w:pos="2250"/>
        </w:tabs>
        <w:spacing w:before="120" w:line="552" w:lineRule="exact"/>
        <w:ind w:left="2250" w:right="504" w:hanging="630"/>
        <w:textAlignment w:val="baseline"/>
        <w:rPr>
          <w:rFonts w:eastAsia="Times New Roman"/>
          <w:color w:val="000000"/>
          <w:spacing w:val="-1"/>
          <w:sz w:val="24"/>
        </w:rPr>
      </w:pPr>
      <w:r w:rsidRPr="00C06C9E">
        <w:rPr>
          <w:rFonts w:eastAsia="Times New Roman"/>
          <w:color w:val="000000"/>
          <w:spacing w:val="-1"/>
          <w:sz w:val="24"/>
        </w:rPr>
        <w:t>Engage in abuse of alcohol in a way that threatens the health, safety or right of peaceful enjoyment of the other residents and persons residing in the immediate vicinity of the premises.</w:t>
      </w:r>
    </w:p>
    <w:p w:rsidR="00C8606F" w:rsidRPr="00C06C9E" w14:paraId="43EA34AE" w14:textId="5FDB8609">
      <w:pPr>
        <w:numPr>
          <w:ilvl w:val="0"/>
          <w:numId w:val="6"/>
        </w:numPr>
        <w:tabs>
          <w:tab w:val="clear" w:pos="720"/>
          <w:tab w:val="left" w:pos="792"/>
        </w:tabs>
        <w:spacing w:before="120" w:line="552" w:lineRule="exact"/>
        <w:ind w:left="792" w:right="288" w:hanging="720"/>
        <w:textAlignment w:val="baseline"/>
        <w:rPr>
          <w:rFonts w:eastAsia="Times New Roman"/>
          <w:b/>
          <w:color w:val="000000"/>
          <w:sz w:val="24"/>
        </w:rPr>
      </w:pPr>
      <w:r w:rsidRPr="00C06C9E">
        <w:rPr>
          <w:rFonts w:eastAsia="Times New Roman"/>
          <w:b/>
          <w:color w:val="000000"/>
          <w:sz w:val="24"/>
        </w:rPr>
        <w:t xml:space="preserve">Termination of Assistance. </w:t>
      </w:r>
      <w:r w:rsidRPr="00C06C9E">
        <w:rPr>
          <w:rFonts w:eastAsia="Times New Roman"/>
          <w:color w:val="000000"/>
          <w:sz w:val="24"/>
        </w:rPr>
        <w:t>The PHA may terminate housing assistance for any grounds authorized in accordance with HUD requirements, including family violation of any obligation under Section 6 of this Statement of Family Responsibility.</w:t>
      </w:r>
    </w:p>
    <w:p w:rsidR="00C8606F" w:rsidRPr="009C2E68" w:rsidP="7A7735CF" w14:paraId="43EA34B4" w14:textId="06049B7B">
      <w:pPr>
        <w:numPr>
          <w:ilvl w:val="0"/>
          <w:numId w:val="6"/>
        </w:numPr>
        <w:tabs>
          <w:tab w:val="clear" w:pos="720"/>
          <w:tab w:val="left" w:pos="810"/>
        </w:tabs>
        <w:spacing w:before="19" w:line="535" w:lineRule="exact"/>
        <w:ind w:left="864" w:right="216" w:hanging="774"/>
        <w:textAlignment w:val="baseline"/>
        <w:rPr>
          <w:rFonts w:eastAsia="Times New Roman"/>
          <w:color w:val="000000"/>
          <w:sz w:val="24"/>
          <w:szCs w:val="24"/>
        </w:rPr>
      </w:pPr>
      <w:r w:rsidRPr="7A7735CF">
        <w:rPr>
          <w:rFonts w:eastAsia="Times New Roman"/>
          <w:b/>
          <w:bCs/>
          <w:color w:val="000000" w:themeColor="text1"/>
          <w:sz w:val="24"/>
          <w:szCs w:val="24"/>
        </w:rPr>
        <w:t xml:space="preserve">Illegal Discrimination. </w:t>
      </w:r>
      <w:r w:rsidRPr="7A7735CF">
        <w:rPr>
          <w:rFonts w:eastAsia="Times New Roman"/>
          <w:color w:val="000000" w:themeColor="text1"/>
          <w:sz w:val="24"/>
          <w:szCs w:val="24"/>
        </w:rPr>
        <w:t xml:space="preserve">If the family has reason to believe that it has been discriminated against on the basis of age, race, color, religion, sex, disability, </w:t>
      </w:r>
      <w:r w:rsidRPr="7A7735CF">
        <w:rPr>
          <w:rFonts w:eastAsia="Times New Roman"/>
          <w:color w:val="000000" w:themeColor="text1"/>
          <w:sz w:val="23"/>
          <w:szCs w:val="23"/>
        </w:rPr>
        <w:t>national</w:t>
      </w:r>
      <w:r w:rsidRPr="7A7735CF" w:rsidR="009C2E68">
        <w:rPr>
          <w:rFonts w:eastAsia="Times New Roman"/>
          <w:color w:val="000000" w:themeColor="text1"/>
          <w:sz w:val="23"/>
          <w:szCs w:val="23"/>
        </w:rPr>
        <w:t xml:space="preserve"> </w:t>
      </w:r>
      <w:r w:rsidRPr="7A7735CF">
        <w:rPr>
          <w:rFonts w:eastAsia="Times New Roman"/>
          <w:color w:val="000000" w:themeColor="text1"/>
          <w:sz w:val="24"/>
          <w:szCs w:val="24"/>
        </w:rPr>
        <w:t xml:space="preserve">origin, or familial status, the family may file a housing discrimination </w:t>
      </w:r>
      <w:r w:rsidRPr="7A7735CF">
        <w:rPr>
          <w:rFonts w:eastAsia="Times New Roman"/>
          <w:color w:val="000000" w:themeColor="text1"/>
          <w:sz w:val="24"/>
          <w:szCs w:val="24"/>
        </w:rPr>
        <w:t xml:space="preserve">complaint with any HUD office in person, by mail, or by telephone. The PHA </w:t>
      </w:r>
      <w:r w:rsidRPr="7A7735CF" w:rsidR="009C4A54">
        <w:rPr>
          <w:rFonts w:eastAsia="Times New Roman"/>
          <w:color w:val="000000" w:themeColor="text1"/>
          <w:sz w:val="24"/>
          <w:szCs w:val="24"/>
        </w:rPr>
        <w:t xml:space="preserve">must </w:t>
      </w:r>
      <w:r w:rsidRPr="7A7735CF">
        <w:rPr>
          <w:rFonts w:eastAsia="Times New Roman"/>
          <w:color w:val="000000" w:themeColor="text1"/>
          <w:sz w:val="24"/>
          <w:szCs w:val="24"/>
        </w:rPr>
        <w:t xml:space="preserve">give the family </w:t>
      </w:r>
      <w:r w:rsidRPr="7A7735CF" w:rsidR="009C4A54">
        <w:rPr>
          <w:rFonts w:eastAsia="Times New Roman"/>
          <w:color w:val="000000" w:themeColor="text1"/>
          <w:sz w:val="24"/>
          <w:szCs w:val="24"/>
        </w:rPr>
        <w:t xml:space="preserve">a copy of the housing discrimination </w:t>
      </w:r>
      <w:r w:rsidRPr="7A7735CF" w:rsidR="00504756">
        <w:rPr>
          <w:rFonts w:eastAsia="Times New Roman"/>
          <w:color w:val="000000" w:themeColor="text1"/>
          <w:sz w:val="24"/>
          <w:szCs w:val="24"/>
        </w:rPr>
        <w:t xml:space="preserve">complaint form and </w:t>
      </w:r>
      <w:r w:rsidRPr="7A7735CF">
        <w:rPr>
          <w:rFonts w:eastAsia="Times New Roman"/>
          <w:color w:val="000000" w:themeColor="text1"/>
          <w:sz w:val="24"/>
          <w:szCs w:val="24"/>
        </w:rPr>
        <w:t>information on how to fill out and file a complaint. Eligibility for HUD’s programs must be made available without regard to</w:t>
      </w:r>
      <w:r w:rsidRPr="7A7735CF" w:rsidR="76055D08">
        <w:rPr>
          <w:rFonts w:eastAsia="Times New Roman"/>
          <w:color w:val="000000" w:themeColor="text1"/>
          <w:sz w:val="24"/>
          <w:szCs w:val="24"/>
        </w:rPr>
        <w:t xml:space="preserve"> sex or</w:t>
      </w:r>
      <w:r w:rsidRPr="7A7735CF">
        <w:rPr>
          <w:rFonts w:eastAsia="Times New Roman"/>
          <w:color w:val="000000" w:themeColor="text1"/>
          <w:sz w:val="24"/>
          <w:szCs w:val="24"/>
        </w:rPr>
        <w:t xml:space="preserve"> marital status.</w:t>
      </w:r>
    </w:p>
    <w:p w:rsidR="00C8606F" w:rsidRPr="00C06C9E" w14:paraId="43EA34B5" w14:textId="2F671D29">
      <w:pPr>
        <w:numPr>
          <w:ilvl w:val="0"/>
          <w:numId w:val="6"/>
        </w:numPr>
        <w:tabs>
          <w:tab w:val="clear" w:pos="720"/>
          <w:tab w:val="left" w:pos="864"/>
        </w:tabs>
        <w:spacing w:before="120" w:line="552" w:lineRule="exact"/>
        <w:ind w:left="864" w:right="216" w:hanging="720"/>
        <w:textAlignment w:val="baseline"/>
        <w:rPr>
          <w:rFonts w:eastAsia="Times New Roman"/>
          <w:b/>
          <w:color w:val="000000"/>
          <w:sz w:val="24"/>
        </w:rPr>
      </w:pPr>
      <w:r w:rsidRPr="00C06C9E">
        <w:rPr>
          <w:rFonts w:eastAsia="Times New Roman"/>
          <w:b/>
          <w:color w:val="000000"/>
          <w:sz w:val="24"/>
        </w:rPr>
        <w:t xml:space="preserve">Violence Against Women Act </w:t>
      </w:r>
      <w:r w:rsidRPr="00C06C9E">
        <w:rPr>
          <w:rFonts w:eastAsia="Times New Roman"/>
          <w:color w:val="000000"/>
          <w:sz w:val="24"/>
        </w:rPr>
        <w:t xml:space="preserve">(VAWA). VAWA and HUD’s implementing regulations provide housing protections for victims of domestic violence, dating violence, sexual assault, and stalking. The PHA will provide the Notice of Occupancy Rights and Certification Form and is responsible for having an emergency transfer plan. The </w:t>
      </w:r>
      <w:r w:rsidR="00D30FE2">
        <w:rPr>
          <w:rFonts w:eastAsia="Times New Roman"/>
          <w:color w:val="000000"/>
          <w:sz w:val="24"/>
        </w:rPr>
        <w:t>Tenancy A</w:t>
      </w:r>
      <w:r w:rsidRPr="00C06C9E">
        <w:rPr>
          <w:rFonts w:eastAsia="Times New Roman"/>
          <w:color w:val="000000"/>
          <w:sz w:val="24"/>
        </w:rPr>
        <w:t xml:space="preserve">ddendum </w:t>
      </w:r>
      <w:r w:rsidR="00D30FE2">
        <w:rPr>
          <w:rFonts w:eastAsia="Times New Roman"/>
          <w:color w:val="000000"/>
          <w:sz w:val="24"/>
        </w:rPr>
        <w:t xml:space="preserve">(attached to the lease) </w:t>
      </w:r>
      <w:r w:rsidRPr="00C06C9E">
        <w:rPr>
          <w:rFonts w:eastAsia="Times New Roman"/>
          <w:color w:val="000000"/>
          <w:sz w:val="24"/>
        </w:rPr>
        <w:t>also includes a description of specific protections.</w:t>
      </w:r>
    </w:p>
    <w:p w:rsidR="00C8606F" w:rsidRPr="00C06C9E" w14:paraId="43EA34B6" w14:textId="7C9AAFDC">
      <w:pPr>
        <w:numPr>
          <w:ilvl w:val="0"/>
          <w:numId w:val="6"/>
        </w:numPr>
        <w:tabs>
          <w:tab w:val="clear" w:pos="720"/>
          <w:tab w:val="left" w:pos="864"/>
        </w:tabs>
        <w:spacing w:before="120" w:after="4465" w:line="552" w:lineRule="exact"/>
        <w:ind w:left="864" w:right="72" w:hanging="720"/>
        <w:textAlignment w:val="baseline"/>
        <w:rPr>
          <w:rFonts w:eastAsia="Times New Roman"/>
          <w:b/>
          <w:color w:val="000000"/>
          <w:sz w:val="24"/>
        </w:rPr>
      </w:pPr>
      <w:r w:rsidRPr="00C06C9E">
        <w:rPr>
          <w:rFonts w:eastAsia="Times New Roman"/>
          <w:b/>
          <w:color w:val="000000"/>
          <w:sz w:val="24"/>
        </w:rPr>
        <w:t>HUD Requirements</w:t>
      </w:r>
      <w:r w:rsidRPr="00C06C9E">
        <w:rPr>
          <w:rFonts w:eastAsia="Times New Roman"/>
          <w:color w:val="000000"/>
          <w:sz w:val="24"/>
        </w:rPr>
        <w:t>. HUD requirements for the Section 8 project-based voucher program are issued by Headquarters as regulations, Federal Register notices, or other binding directives. The Statement of Family Responsibility shall be interpreted and implemented in accordance with HUD requirements.</w:t>
      </w:r>
    </w:p>
    <w:p w:rsidR="00C8606F" w:rsidRPr="00C06C9E" w14:paraId="43EA34B7" w14:textId="77777777">
      <w:pPr>
        <w:spacing w:before="120" w:after="4465" w:line="552" w:lineRule="exact"/>
        <w:sectPr>
          <w:pgSz w:w="12240" w:h="15840"/>
          <w:pgMar w:top="960" w:right="1768" w:bottom="584" w:left="1692" w:header="720" w:footer="720" w:gutter="0"/>
          <w:cols w:space="720"/>
        </w:sectPr>
      </w:pPr>
    </w:p>
    <w:p w:rsidR="00C8606F" w:rsidRPr="00C06C9E" w14:paraId="43EA34BA" w14:textId="77777777">
      <w:pPr>
        <w:sectPr>
          <w:type w:val="continuous"/>
          <w:pgSz w:w="12240" w:h="15840"/>
          <w:pgMar w:top="960" w:right="1732" w:bottom="584" w:left="1728" w:header="720" w:footer="720" w:gutter="0"/>
          <w:cols w:space="720"/>
        </w:sectPr>
      </w:pPr>
    </w:p>
    <w:p w:rsidR="00C8606F" w:rsidRPr="00C06C9E" w14:paraId="43EA34BB" w14:textId="77777777">
      <w:pPr>
        <w:spacing w:before="56" w:after="68" w:line="352" w:lineRule="exact"/>
        <w:jc w:val="center"/>
        <w:textAlignment w:val="baseline"/>
        <w:rPr>
          <w:rFonts w:ascii="Calibri Light" w:eastAsia="Calibri Light" w:hAnsi="Calibri Light"/>
          <w:color w:val="000000"/>
          <w:spacing w:val="-4"/>
          <w:sz w:val="32"/>
        </w:rPr>
      </w:pPr>
      <w:r w:rsidRPr="00C06C9E">
        <w:rPr>
          <w:rFonts w:ascii="Calibri Light" w:eastAsia="Calibri Light" w:hAnsi="Calibri Light"/>
          <w:color w:val="000000"/>
          <w:spacing w:val="-4"/>
          <w:sz w:val="32"/>
        </w:rPr>
        <w:t>KEEP THIS DOCUMENT FOR YOUR RECORDS</w:t>
      </w:r>
    </w:p>
    <w:p w:rsidR="00C8606F" w:rsidRPr="00C06C9E" w14:paraId="43EA34BC" w14:textId="77777777">
      <w:pPr>
        <w:spacing w:before="56" w:after="68" w:line="352" w:lineRule="exact"/>
        <w:sectPr>
          <w:pgSz w:w="12240" w:h="15840"/>
          <w:pgMar w:top="1540" w:right="1718" w:bottom="584" w:left="1742" w:header="720" w:footer="720" w:gutter="0"/>
          <w:cols w:space="720"/>
        </w:sectPr>
      </w:pPr>
    </w:p>
    <w:p w:rsidR="00C8606F" w:rsidRPr="00C06C9E" w14:paraId="43EA34BD" w14:textId="77777777">
      <w:pPr>
        <w:spacing w:line="268" w:lineRule="exact"/>
        <w:ind w:left="72"/>
        <w:textAlignment w:val="baseline"/>
        <w:rPr>
          <w:rFonts w:eastAsia="Times New Roman"/>
          <w:b/>
          <w:color w:val="000000"/>
          <w:spacing w:val="-1"/>
          <w:sz w:val="24"/>
        </w:rPr>
      </w:pPr>
      <w:r w:rsidRPr="00C06C9E">
        <w:rPr>
          <w:rFonts w:eastAsia="Times New Roman"/>
          <w:b/>
          <w:color w:val="000000"/>
          <w:spacing w:val="-1"/>
          <w:sz w:val="24"/>
        </w:rPr>
        <w:t>Family</w:t>
      </w:r>
    </w:p>
    <w:p w:rsidR="00C8606F" w:rsidRPr="00C06C9E" w14:paraId="43EA34BE" w14:textId="77777777">
      <w:pPr>
        <w:spacing w:before="244" w:after="484" w:line="274" w:lineRule="exact"/>
        <w:ind w:left="72"/>
        <w:textAlignment w:val="baseline"/>
        <w:rPr>
          <w:rFonts w:eastAsia="Times New Roman"/>
          <w:b/>
          <w:color w:val="000000"/>
          <w:sz w:val="24"/>
        </w:rPr>
      </w:pPr>
      <w:r w:rsidRPr="00C06C9E">
        <w:rPr>
          <w:rFonts w:eastAsia="Times New Roman"/>
          <w:b/>
          <w:color w:val="000000"/>
          <w:sz w:val="24"/>
        </w:rPr>
        <w:t>Name of Family Representative:</w:t>
      </w:r>
    </w:p>
    <w:p w:rsidR="00C8606F" w:rsidRPr="00C06C9E" w14:paraId="43EA34BF" w14:textId="77777777">
      <w:pPr>
        <w:spacing w:before="260" w:after="494" w:line="269" w:lineRule="exact"/>
        <w:ind w:left="72"/>
        <w:textAlignment w:val="baseline"/>
        <w:rPr>
          <w:rFonts w:eastAsia="Times New Roman"/>
          <w:color w:val="000000"/>
          <w:sz w:val="24"/>
        </w:rPr>
      </w:pPr>
      <w:r>
        <w:pict>
          <v:line id="_x0000_s1033" style="mso-position-horizontal-relative:page;mso-position-vertical-relative:page;position:absolute;z-index:251662336" from="90pt,165.85pt" to="522.3pt,165.85pt" strokeweight="0.5pt"/>
        </w:pict>
      </w:r>
      <w:r w:rsidRPr="00C06C9E" w:rsidR="00425244">
        <w:rPr>
          <w:rFonts w:eastAsia="Times New Roman"/>
          <w:color w:val="000000"/>
          <w:sz w:val="24"/>
        </w:rPr>
        <w:t>Address, Telephone Number:</w:t>
      </w:r>
    </w:p>
    <w:p w:rsidR="00C8606F" w:rsidRPr="00C06C9E" w14:paraId="43EA34C0" w14:textId="77777777">
      <w:pPr>
        <w:spacing w:before="774" w:after="489" w:line="269" w:lineRule="exact"/>
        <w:ind w:left="72"/>
        <w:textAlignment w:val="baseline"/>
        <w:rPr>
          <w:rFonts w:eastAsia="Times New Roman"/>
          <w:color w:val="000000"/>
          <w:sz w:val="24"/>
        </w:rPr>
      </w:pPr>
      <w:r>
        <w:pict>
          <v:line id="_x0000_s1034" style="mso-position-horizontal-relative:page;mso-position-vertical-relative:page;position:absolute;z-index:251663360" from="90pt,217.45pt" to="522.3pt,217.45pt" strokeweight="0.5pt"/>
        </w:pict>
      </w:r>
      <w:r>
        <w:pict>
          <v:line id="_x0000_s1035" style="mso-position-horizontal-relative:page;mso-position-vertical-relative:page;position:absolute;z-index:251664384" from="90pt,243.1pt" to="522.3pt,243.1pt" strokeweight="0.5pt"/>
        </w:pict>
      </w:r>
      <w:r w:rsidRPr="00C06C9E" w:rsidR="00425244">
        <w:rPr>
          <w:rFonts w:eastAsia="Times New Roman"/>
          <w:color w:val="000000"/>
          <w:sz w:val="24"/>
        </w:rPr>
        <w:t>Signature of Family Representative, Date:</w:t>
      </w:r>
    </w:p>
    <w:p w:rsidR="00C8606F" w:rsidRPr="00C06C9E" w14:paraId="43EA34C1" w14:textId="77777777">
      <w:pPr>
        <w:spacing w:before="534" w:after="498" w:line="514" w:lineRule="exact"/>
        <w:ind w:left="72"/>
        <w:textAlignment w:val="baseline"/>
        <w:rPr>
          <w:rFonts w:eastAsia="Times New Roman"/>
          <w:b/>
          <w:color w:val="000000"/>
          <w:sz w:val="24"/>
        </w:rPr>
      </w:pPr>
      <w:r>
        <w:pict>
          <v:line id="_x0000_s1036" style="mso-position-horizontal-relative:page;mso-position-vertical-relative:page;position:absolute;z-index:251665408" from="90pt,294.7pt" to="522.3pt,294.7pt" strokeweight="0.5pt"/>
        </w:pict>
      </w:r>
      <w:r>
        <w:pict>
          <v:line id="_x0000_s1037" style="mso-position-horizontal-relative:page;mso-position-vertical-relative:page;position:absolute;z-index:251666432" from="90pt,320.65pt" to="522.3pt,320.65pt" strokeweight="0.5pt"/>
        </w:pict>
      </w:r>
      <w:r w:rsidRPr="00C06C9E" w:rsidR="00425244">
        <w:rPr>
          <w:rFonts w:eastAsia="Times New Roman"/>
          <w:b/>
          <w:color w:val="000000"/>
          <w:sz w:val="24"/>
        </w:rPr>
        <w:t xml:space="preserve">Public Housing Agency </w:t>
      </w:r>
      <w:r w:rsidRPr="00C06C9E" w:rsidR="00425244">
        <w:rPr>
          <w:rFonts w:eastAsia="Times New Roman"/>
          <w:b/>
          <w:color w:val="000000"/>
          <w:sz w:val="24"/>
        </w:rPr>
        <w:br/>
      </w:r>
      <w:r w:rsidRPr="00C06C9E" w:rsidR="00425244">
        <w:rPr>
          <w:rFonts w:eastAsia="Times New Roman"/>
          <w:color w:val="000000"/>
          <w:sz w:val="24"/>
        </w:rPr>
        <w:t>Name of PHA:</w:t>
      </w:r>
    </w:p>
    <w:p w:rsidR="00C8606F" w:rsidRPr="00C06C9E" w14:paraId="43EA34C2" w14:textId="77777777">
      <w:pPr>
        <w:spacing w:before="266" w:after="527" w:line="269" w:lineRule="exact"/>
        <w:ind w:left="72"/>
        <w:textAlignment w:val="baseline"/>
        <w:rPr>
          <w:rFonts w:eastAsia="Times New Roman"/>
          <w:color w:val="000000"/>
          <w:sz w:val="24"/>
        </w:rPr>
      </w:pPr>
      <w:r>
        <w:pict>
          <v:line id="_x0000_s1038" style="mso-position-horizontal-relative:page;mso-position-vertical-relative:page;position:absolute;z-index:251667456" from="90pt,397.9pt" to="495.15pt,397.9pt" strokeweight="0.5pt"/>
        </w:pict>
      </w:r>
      <w:r w:rsidRPr="00C06C9E" w:rsidR="00425244">
        <w:rPr>
          <w:rFonts w:eastAsia="Times New Roman"/>
          <w:color w:val="000000"/>
          <w:sz w:val="24"/>
        </w:rPr>
        <w:t>Address, Telephone Number:</w:t>
      </w:r>
    </w:p>
    <w:p w:rsidR="00C8606F" w14:paraId="43EA34C3" w14:textId="77777777">
      <w:pPr>
        <w:spacing w:before="774" w:after="1022" w:line="269" w:lineRule="exact"/>
        <w:ind w:left="72"/>
        <w:textAlignment w:val="baseline"/>
        <w:rPr>
          <w:rFonts w:eastAsia="Times New Roman"/>
          <w:color w:val="000000"/>
          <w:sz w:val="24"/>
        </w:rPr>
      </w:pPr>
      <w:r>
        <w:pict>
          <v:line id="_x0000_s1039" style="mso-position-horizontal-relative:page;mso-position-vertical-relative:page;position:absolute;z-index:251668480" from="90pt,451.45pt" to="522.3pt,451.45pt" strokeweight="0.5pt"/>
        </w:pict>
      </w:r>
      <w:r>
        <w:pict>
          <v:line id="_x0000_s1040" style="mso-position-horizontal-relative:page;mso-position-vertical-relative:page;position:absolute;z-index:251669504" from="90pt,477.1pt" to="522.3pt,477.1pt" strokeweight="0.5pt"/>
        </w:pict>
      </w:r>
      <w:r>
        <w:pict>
          <v:line id="_x0000_s1041" style="mso-position-horizontal-relative:page;mso-position-vertical-relative:page;position:absolute;z-index:251670528" from="90pt,528.7pt" to="522.3pt,528.7pt" strokeweight="0.5pt"/>
        </w:pict>
      </w:r>
      <w:r>
        <w:pict>
          <v:line id="_x0000_s1042" style="mso-position-horizontal-relative:page;mso-position-vertical-relative:page;position:absolute;z-index:251671552" from="90pt,554.65pt" to="522.3pt,554.65pt" strokeweight="0.5pt"/>
        </w:pict>
      </w:r>
      <w:r w:rsidRPr="00C06C9E" w:rsidR="00425244">
        <w:rPr>
          <w:rFonts w:eastAsia="Times New Roman"/>
          <w:color w:val="000000"/>
          <w:sz w:val="24"/>
        </w:rPr>
        <w:t>Signature of PHA Representative, Title, Date:</w:t>
      </w:r>
    </w:p>
    <w:p w:rsidR="00C8606F" w14:paraId="43EA34C4" w14:textId="77777777">
      <w:pPr>
        <w:spacing w:before="774" w:after="1022" w:line="269" w:lineRule="exact"/>
        <w:sectPr>
          <w:type w:val="continuous"/>
          <w:pgSz w:w="12240" w:h="15840"/>
          <w:pgMar w:top="1540" w:right="1730" w:bottom="584" w:left="1730" w:header="720" w:footer="720" w:gutter="0"/>
          <w:cols w:space="720"/>
        </w:sectPr>
      </w:pPr>
    </w:p>
    <w:p w:rsidR="00C8606F" w14:paraId="43EA34C5" w14:textId="77777777">
      <w:pPr>
        <w:spacing w:before="2791" w:line="288" w:lineRule="exact"/>
        <w:textAlignment w:val="baseline"/>
        <w:rPr>
          <w:rFonts w:eastAsia="Times New Roman"/>
          <w:color w:val="000000"/>
          <w:sz w:val="24"/>
        </w:rPr>
      </w:pPr>
    </w:p>
    <w:sectPr>
      <w:type w:val="continuous"/>
      <w:pgSz w:w="12240" w:h="15840"/>
      <w:pgMar w:top="1540" w:right="1732" w:bottom="584"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DB5" w:rsidRPr="00235A8A" w14:paraId="7C78309F" w14:textId="2B074A08">
    <w:pPr>
      <w:pStyle w:val="Footer"/>
      <w:rPr>
        <w:b/>
        <w:bCs/>
      </w:rPr>
    </w:pPr>
    <w:r w:rsidRPr="00235A8A">
      <w:rPr>
        <w:b/>
        <w:bCs/>
      </w:rPr>
      <w:t>Previous editions are obsolete</w:t>
    </w:r>
    <w:r w:rsidRPr="00235A8A">
      <w:rPr>
        <w:b/>
        <w:bCs/>
      </w:rPr>
      <w:tab/>
    </w:r>
    <w:r w:rsidRPr="00235A8A">
      <w:rPr>
        <w:b/>
        <w:bCs/>
      </w:rPr>
      <w:tab/>
      <w:t>Form HUD-52578b</w:t>
    </w:r>
  </w:p>
  <w:p w:rsidR="000E4668" w:rsidRPr="00235A8A" w14:paraId="3D11F486" w14:textId="6905A263">
    <w:pPr>
      <w:pStyle w:val="Footer"/>
      <w:rPr>
        <w:b/>
        <w:bCs/>
      </w:rPr>
    </w:pPr>
    <w:r w:rsidRPr="00235A8A">
      <w:rPr>
        <w:b/>
        <w:bCs/>
      </w:rPr>
      <w:tab/>
    </w:r>
    <w:r w:rsidRPr="00235A8A">
      <w:rPr>
        <w:b/>
        <w:bCs/>
      </w:rPr>
      <w:tab/>
    </w:r>
    <w:r w:rsidR="00E43110">
      <w:rPr>
        <w:b/>
        <w:bCs/>
      </w:rPr>
      <w:t>(</w:t>
    </w:r>
    <w:r w:rsidR="00FA1AD3">
      <w:rPr>
        <w:b/>
        <w:bCs/>
      </w:rPr>
      <w:t>XX/XXXX</w:t>
    </w:r>
    <w:r w:rsidR="00E43110">
      <w:rPr>
        <w:b/>
        <w:bCs/>
      </w:rPr>
      <w:t>)</w:t>
    </w:r>
  </w:p>
  <w:p w:rsidR="000E4668" w14:paraId="1AEB968E" w14:textId="0D12F2B3">
    <w:pPr>
      <w:pStyle w:val="Footer"/>
    </w:pPr>
    <w:r w:rsidRPr="00235A8A">
      <w:rPr>
        <w:b/>
        <w:bCs/>
      </w:rPr>
      <w:tab/>
    </w:r>
    <w:r w:rsidRPr="00235A8A">
      <w:rPr>
        <w:b/>
        <w:bCs/>
      </w:rPr>
      <w:tab/>
    </w:r>
    <w:r w:rsidRPr="00235A8A" w:rsidR="00E0687A">
      <w:rPr>
        <w:b/>
        <w:bCs/>
      </w:rPr>
      <w:t xml:space="preserve">Page </w:t>
    </w:r>
    <w:r w:rsidRPr="0093255E" w:rsidR="00E0687A">
      <w:rPr>
        <w:b/>
        <w:bCs/>
      </w:rPr>
      <w:fldChar w:fldCharType="begin"/>
    </w:r>
    <w:r w:rsidRPr="0093255E" w:rsidR="00E0687A">
      <w:rPr>
        <w:b/>
        <w:bCs/>
      </w:rPr>
      <w:instrText xml:space="preserve"> PAGE  \* Arabic  \* MERGEFORMAT </w:instrText>
    </w:r>
    <w:r w:rsidRPr="0093255E" w:rsidR="00E0687A">
      <w:rPr>
        <w:b/>
        <w:bCs/>
      </w:rPr>
      <w:fldChar w:fldCharType="separate"/>
    </w:r>
    <w:r w:rsidRPr="0093255E" w:rsidR="00E0687A">
      <w:rPr>
        <w:b/>
        <w:bCs/>
        <w:noProof/>
      </w:rPr>
      <w:t>1</w:t>
    </w:r>
    <w:r w:rsidRPr="0093255E" w:rsidR="00E0687A">
      <w:rPr>
        <w:b/>
        <w:bCs/>
      </w:rPr>
      <w:fldChar w:fldCharType="end"/>
    </w:r>
    <w:r w:rsidRPr="00235A8A" w:rsidR="00E0687A">
      <w:rPr>
        <w:b/>
        <w:bCs/>
      </w:rPr>
      <w:t xml:space="preserve"> of </w:t>
    </w:r>
    <w:r w:rsidRPr="0093255E" w:rsidR="00E0687A">
      <w:rPr>
        <w:b/>
        <w:bCs/>
      </w:rPr>
      <w:fldChar w:fldCharType="begin"/>
    </w:r>
    <w:r w:rsidRPr="0093255E" w:rsidR="00E0687A">
      <w:rPr>
        <w:b/>
        <w:bCs/>
      </w:rPr>
      <w:instrText xml:space="preserve"> NUMPAGES  \* Arabic  \* MERGEFORMAT </w:instrText>
    </w:r>
    <w:r w:rsidRPr="0093255E" w:rsidR="00E0687A">
      <w:rPr>
        <w:b/>
        <w:bCs/>
      </w:rPr>
      <w:fldChar w:fldCharType="separate"/>
    </w:r>
    <w:r w:rsidRPr="0093255E" w:rsidR="00E0687A">
      <w:rPr>
        <w:b/>
        <w:bCs/>
        <w:noProof/>
      </w:rPr>
      <w:t>2</w:t>
    </w:r>
    <w:r w:rsidRPr="0093255E" w:rsidR="00E0687A">
      <w:rPr>
        <w:b/>
        <w:bCs/>
      </w:rPr>
      <w:fldChar w:fldCharType="end"/>
    </w:r>
  </w:p>
  <w:p w:rsidR="00EA0DB5" w14:paraId="0E23B8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B7AF3"/>
    <w:multiLevelType w:val="multilevel"/>
    <w:tmpl w:val="115689D6"/>
    <w:lvl w:ilvl="0">
      <w:start w:val="2"/>
      <w:numFmt w:val="decimal"/>
      <w:lvlText w:val="%1."/>
      <w:lvlJc w:val="left"/>
      <w:pPr>
        <w:tabs>
          <w:tab w:val="left" w:pos="72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AC60DB"/>
    <w:multiLevelType w:val="multilevel"/>
    <w:tmpl w:val="D378407A"/>
    <w:lvl w:ilvl="0">
      <w:start w:val="2"/>
      <w:numFmt w:val="decimal"/>
      <w:lvlText w:val="%1."/>
      <w:lvlJc w:val="left"/>
      <w:pPr>
        <w:tabs>
          <w:tab w:val="left" w:pos="333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9DA708F"/>
    <w:multiLevelType w:val="hybridMultilevel"/>
    <w:tmpl w:val="ECB8FD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1E931BF8"/>
    <w:multiLevelType w:val="hybridMultilevel"/>
    <w:tmpl w:val="622A40D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F9849F7"/>
    <w:multiLevelType w:val="hybridMultilevel"/>
    <w:tmpl w:val="AD9A582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3626071D"/>
    <w:multiLevelType w:val="multilevel"/>
    <w:tmpl w:val="973C7F0C"/>
    <w:lvl w:ilvl="0">
      <w:start w:val="1"/>
      <w:numFmt w:val="upperLetter"/>
      <w:lvlText w:val="(%1)"/>
      <w:lvlJc w:val="left"/>
      <w:pPr>
        <w:tabs>
          <w:tab w:val="left" w:pos="720"/>
        </w:tabs>
      </w:pPr>
      <w:rPr>
        <w:rFonts w:ascii="Times New Roman" w:eastAsia="Times New Roman" w:hAnsi="Times New Roman"/>
        <w:color w:val="auto"/>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0D55EA8"/>
    <w:multiLevelType w:val="multilevel"/>
    <w:tmpl w:val="2202068A"/>
    <w:lvl w:ilvl="0">
      <w:start w:val="1"/>
      <w:numFmt w:val="decimal"/>
      <w:lvlText w:val="%1."/>
      <w:lvlJc w:val="left"/>
      <w:pPr>
        <w:tabs>
          <w:tab w:val="left" w:pos="207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3DF002A"/>
    <w:multiLevelType w:val="hybridMultilevel"/>
    <w:tmpl w:val="E4F2D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46C18B6"/>
    <w:multiLevelType w:val="hybridMultilevel"/>
    <w:tmpl w:val="79C608B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4DDC2BB2"/>
    <w:multiLevelType w:val="hybridMultilevel"/>
    <w:tmpl w:val="2DD0084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68460233"/>
    <w:multiLevelType w:val="multilevel"/>
    <w:tmpl w:val="08D0634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6C112707"/>
    <w:multiLevelType w:val="multilevel"/>
    <w:tmpl w:val="DA688922"/>
    <w:lvl w:ilvl="0">
      <w:start w:val="7"/>
      <w:numFmt w:val="decimal"/>
      <w:lvlText w:val="%1."/>
      <w:lvlJc w:val="left"/>
      <w:pPr>
        <w:tabs>
          <w:tab w:val="left" w:pos="72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0A009EC"/>
    <w:multiLevelType w:val="hybridMultilevel"/>
    <w:tmpl w:val="927E86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848521199">
    <w:abstractNumId w:val="0"/>
  </w:num>
  <w:num w:numId="2" w16cid:durableId="418067896">
    <w:abstractNumId w:val="5"/>
  </w:num>
  <w:num w:numId="3" w16cid:durableId="48581313">
    <w:abstractNumId w:val="10"/>
  </w:num>
  <w:num w:numId="4" w16cid:durableId="11079211">
    <w:abstractNumId w:val="1"/>
  </w:num>
  <w:num w:numId="5" w16cid:durableId="1317877487">
    <w:abstractNumId w:val="6"/>
  </w:num>
  <w:num w:numId="6" w16cid:durableId="1054767635">
    <w:abstractNumId w:val="11"/>
  </w:num>
  <w:num w:numId="7" w16cid:durableId="961112793">
    <w:abstractNumId w:val="9"/>
  </w:num>
  <w:num w:numId="8" w16cid:durableId="108933449">
    <w:abstractNumId w:val="8"/>
  </w:num>
  <w:num w:numId="9" w16cid:durableId="2032490597">
    <w:abstractNumId w:val="12"/>
  </w:num>
  <w:num w:numId="10" w16cid:durableId="2083674550">
    <w:abstractNumId w:val="3"/>
  </w:num>
  <w:num w:numId="11" w16cid:durableId="2010398631">
    <w:abstractNumId w:val="4"/>
  </w:num>
  <w:num w:numId="12" w16cid:durableId="1743327270">
    <w:abstractNumId w:val="2"/>
  </w:num>
  <w:num w:numId="13" w16cid:durableId="1426270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6F"/>
    <w:rsid w:val="00003925"/>
    <w:rsid w:val="00005F29"/>
    <w:rsid w:val="0000762E"/>
    <w:rsid w:val="00011C42"/>
    <w:rsid w:val="00016757"/>
    <w:rsid w:val="00030BBA"/>
    <w:rsid w:val="00030C19"/>
    <w:rsid w:val="000375C3"/>
    <w:rsid w:val="00040CB8"/>
    <w:rsid w:val="00061144"/>
    <w:rsid w:val="00070AD6"/>
    <w:rsid w:val="00077EA2"/>
    <w:rsid w:val="000837AA"/>
    <w:rsid w:val="00084D15"/>
    <w:rsid w:val="000903AF"/>
    <w:rsid w:val="000906C2"/>
    <w:rsid w:val="000A3816"/>
    <w:rsid w:val="000B258A"/>
    <w:rsid w:val="000C6CA9"/>
    <w:rsid w:val="000C754F"/>
    <w:rsid w:val="000C7BCF"/>
    <w:rsid w:val="000D1949"/>
    <w:rsid w:val="000E4668"/>
    <w:rsid w:val="000F421C"/>
    <w:rsid w:val="00103459"/>
    <w:rsid w:val="00112935"/>
    <w:rsid w:val="001211A8"/>
    <w:rsid w:val="00125811"/>
    <w:rsid w:val="001336D6"/>
    <w:rsid w:val="0013410F"/>
    <w:rsid w:val="00135406"/>
    <w:rsid w:val="00136D83"/>
    <w:rsid w:val="0014151F"/>
    <w:rsid w:val="00141CE5"/>
    <w:rsid w:val="00174F72"/>
    <w:rsid w:val="00176123"/>
    <w:rsid w:val="00180131"/>
    <w:rsid w:val="001808A3"/>
    <w:rsid w:val="00180FAF"/>
    <w:rsid w:val="00183029"/>
    <w:rsid w:val="001A3216"/>
    <w:rsid w:val="001A49A4"/>
    <w:rsid w:val="001B062D"/>
    <w:rsid w:val="001B12B5"/>
    <w:rsid w:val="001C0DAF"/>
    <w:rsid w:val="001C13EF"/>
    <w:rsid w:val="001D1136"/>
    <w:rsid w:val="001D125F"/>
    <w:rsid w:val="001D7EBD"/>
    <w:rsid w:val="001E2951"/>
    <w:rsid w:val="002112FC"/>
    <w:rsid w:val="002278FC"/>
    <w:rsid w:val="002300F2"/>
    <w:rsid w:val="00235A8A"/>
    <w:rsid w:val="00264F9C"/>
    <w:rsid w:val="00275F69"/>
    <w:rsid w:val="00284A49"/>
    <w:rsid w:val="00284AF6"/>
    <w:rsid w:val="00284EE7"/>
    <w:rsid w:val="0029081F"/>
    <w:rsid w:val="00290B6E"/>
    <w:rsid w:val="002B579B"/>
    <w:rsid w:val="002C2967"/>
    <w:rsid w:val="002C367F"/>
    <w:rsid w:val="002C4EDB"/>
    <w:rsid w:val="002C5D23"/>
    <w:rsid w:val="002D52DF"/>
    <w:rsid w:val="002D6304"/>
    <w:rsid w:val="002E24BE"/>
    <w:rsid w:val="002E7C08"/>
    <w:rsid w:val="003000BC"/>
    <w:rsid w:val="003116B5"/>
    <w:rsid w:val="00315EA6"/>
    <w:rsid w:val="00320AA8"/>
    <w:rsid w:val="00321A9D"/>
    <w:rsid w:val="00323750"/>
    <w:rsid w:val="003335B8"/>
    <w:rsid w:val="00340569"/>
    <w:rsid w:val="00347B84"/>
    <w:rsid w:val="00355B13"/>
    <w:rsid w:val="0036520F"/>
    <w:rsid w:val="00366AEC"/>
    <w:rsid w:val="00377E33"/>
    <w:rsid w:val="003816A4"/>
    <w:rsid w:val="00383A7B"/>
    <w:rsid w:val="0038607A"/>
    <w:rsid w:val="00390DF5"/>
    <w:rsid w:val="00392DA8"/>
    <w:rsid w:val="00396D16"/>
    <w:rsid w:val="003A2314"/>
    <w:rsid w:val="003A7974"/>
    <w:rsid w:val="003B0044"/>
    <w:rsid w:val="003B66E5"/>
    <w:rsid w:val="003C74C3"/>
    <w:rsid w:val="003D1024"/>
    <w:rsid w:val="003D3F62"/>
    <w:rsid w:val="003F1401"/>
    <w:rsid w:val="003F546A"/>
    <w:rsid w:val="003F775F"/>
    <w:rsid w:val="004057DD"/>
    <w:rsid w:val="00422037"/>
    <w:rsid w:val="00425244"/>
    <w:rsid w:val="00434D07"/>
    <w:rsid w:val="00436CCB"/>
    <w:rsid w:val="00440C9C"/>
    <w:rsid w:val="00447F9C"/>
    <w:rsid w:val="0046452E"/>
    <w:rsid w:val="004652EF"/>
    <w:rsid w:val="00474890"/>
    <w:rsid w:val="004863EF"/>
    <w:rsid w:val="00494F08"/>
    <w:rsid w:val="00497BC7"/>
    <w:rsid w:val="004B0F62"/>
    <w:rsid w:val="004B17B3"/>
    <w:rsid w:val="004C1B1E"/>
    <w:rsid w:val="004D04FE"/>
    <w:rsid w:val="004D6D6E"/>
    <w:rsid w:val="004E1453"/>
    <w:rsid w:val="004E6ACA"/>
    <w:rsid w:val="004F19B2"/>
    <w:rsid w:val="00503B57"/>
    <w:rsid w:val="00504736"/>
    <w:rsid w:val="00504756"/>
    <w:rsid w:val="00504D60"/>
    <w:rsid w:val="00524FAC"/>
    <w:rsid w:val="005252E1"/>
    <w:rsid w:val="0052762C"/>
    <w:rsid w:val="0053215B"/>
    <w:rsid w:val="005331E8"/>
    <w:rsid w:val="00536BF4"/>
    <w:rsid w:val="00540A60"/>
    <w:rsid w:val="0054413F"/>
    <w:rsid w:val="0054609C"/>
    <w:rsid w:val="0054726B"/>
    <w:rsid w:val="00561661"/>
    <w:rsid w:val="00563BF0"/>
    <w:rsid w:val="00584BFC"/>
    <w:rsid w:val="005877B0"/>
    <w:rsid w:val="005C2B26"/>
    <w:rsid w:val="005C32DD"/>
    <w:rsid w:val="005C7B10"/>
    <w:rsid w:val="005D07DA"/>
    <w:rsid w:val="005E17B0"/>
    <w:rsid w:val="005E3F32"/>
    <w:rsid w:val="005E73C4"/>
    <w:rsid w:val="00604D01"/>
    <w:rsid w:val="00605D8B"/>
    <w:rsid w:val="00611B97"/>
    <w:rsid w:val="00625131"/>
    <w:rsid w:val="006358D8"/>
    <w:rsid w:val="0063683B"/>
    <w:rsid w:val="006429D7"/>
    <w:rsid w:val="0064503F"/>
    <w:rsid w:val="00655FFE"/>
    <w:rsid w:val="0066454C"/>
    <w:rsid w:val="006800A9"/>
    <w:rsid w:val="00680C56"/>
    <w:rsid w:val="00683EF5"/>
    <w:rsid w:val="006A2406"/>
    <w:rsid w:val="006A509E"/>
    <w:rsid w:val="006C1831"/>
    <w:rsid w:val="006E090D"/>
    <w:rsid w:val="006E64E2"/>
    <w:rsid w:val="006F1AD4"/>
    <w:rsid w:val="006F5925"/>
    <w:rsid w:val="00705EA4"/>
    <w:rsid w:val="00714807"/>
    <w:rsid w:val="007270CE"/>
    <w:rsid w:val="00727185"/>
    <w:rsid w:val="00734043"/>
    <w:rsid w:val="00736B63"/>
    <w:rsid w:val="00742C71"/>
    <w:rsid w:val="00757F2A"/>
    <w:rsid w:val="00760AC5"/>
    <w:rsid w:val="0076446F"/>
    <w:rsid w:val="007704CB"/>
    <w:rsid w:val="00777094"/>
    <w:rsid w:val="00781B2E"/>
    <w:rsid w:val="007873DB"/>
    <w:rsid w:val="00792906"/>
    <w:rsid w:val="00793B59"/>
    <w:rsid w:val="007C19E9"/>
    <w:rsid w:val="007C3916"/>
    <w:rsid w:val="007C5ACE"/>
    <w:rsid w:val="007D02F5"/>
    <w:rsid w:val="007D1031"/>
    <w:rsid w:val="007D22E7"/>
    <w:rsid w:val="007D2518"/>
    <w:rsid w:val="007D71D9"/>
    <w:rsid w:val="007F3FC3"/>
    <w:rsid w:val="00801261"/>
    <w:rsid w:val="00805135"/>
    <w:rsid w:val="00812A1F"/>
    <w:rsid w:val="008173EE"/>
    <w:rsid w:val="00822426"/>
    <w:rsid w:val="00824D8F"/>
    <w:rsid w:val="008256FF"/>
    <w:rsid w:val="00827B49"/>
    <w:rsid w:val="00837437"/>
    <w:rsid w:val="00842B2C"/>
    <w:rsid w:val="00844DC5"/>
    <w:rsid w:val="00851589"/>
    <w:rsid w:val="008577A4"/>
    <w:rsid w:val="008665A8"/>
    <w:rsid w:val="008670C8"/>
    <w:rsid w:val="008737D4"/>
    <w:rsid w:val="00881BC9"/>
    <w:rsid w:val="00887A1C"/>
    <w:rsid w:val="00895406"/>
    <w:rsid w:val="008C1B88"/>
    <w:rsid w:val="008C21E2"/>
    <w:rsid w:val="008C3CCF"/>
    <w:rsid w:val="008D24AC"/>
    <w:rsid w:val="008D58A1"/>
    <w:rsid w:val="008E2853"/>
    <w:rsid w:val="008E356D"/>
    <w:rsid w:val="008E3EFB"/>
    <w:rsid w:val="008E42FB"/>
    <w:rsid w:val="008E52A2"/>
    <w:rsid w:val="008F5B16"/>
    <w:rsid w:val="00900085"/>
    <w:rsid w:val="00900E8C"/>
    <w:rsid w:val="0090193E"/>
    <w:rsid w:val="00901EE8"/>
    <w:rsid w:val="00902AE1"/>
    <w:rsid w:val="0090386E"/>
    <w:rsid w:val="009039CA"/>
    <w:rsid w:val="00912358"/>
    <w:rsid w:val="009124AB"/>
    <w:rsid w:val="00913882"/>
    <w:rsid w:val="00922DD0"/>
    <w:rsid w:val="009259EC"/>
    <w:rsid w:val="0093255E"/>
    <w:rsid w:val="00935397"/>
    <w:rsid w:val="00940AA7"/>
    <w:rsid w:val="009566FE"/>
    <w:rsid w:val="00961E2A"/>
    <w:rsid w:val="00966D57"/>
    <w:rsid w:val="009748D6"/>
    <w:rsid w:val="009750DD"/>
    <w:rsid w:val="00981030"/>
    <w:rsid w:val="00983C54"/>
    <w:rsid w:val="00990B02"/>
    <w:rsid w:val="00995354"/>
    <w:rsid w:val="00997F9F"/>
    <w:rsid w:val="009C2E68"/>
    <w:rsid w:val="009C4A54"/>
    <w:rsid w:val="009E66B7"/>
    <w:rsid w:val="009E6DCA"/>
    <w:rsid w:val="009F4A5A"/>
    <w:rsid w:val="009F78B3"/>
    <w:rsid w:val="00A028C7"/>
    <w:rsid w:val="00A02DB0"/>
    <w:rsid w:val="00A11AF9"/>
    <w:rsid w:val="00A14ECF"/>
    <w:rsid w:val="00A2155E"/>
    <w:rsid w:val="00A2649F"/>
    <w:rsid w:val="00A2787A"/>
    <w:rsid w:val="00A3687E"/>
    <w:rsid w:val="00A43E0C"/>
    <w:rsid w:val="00A50F7A"/>
    <w:rsid w:val="00A54838"/>
    <w:rsid w:val="00A60095"/>
    <w:rsid w:val="00A73BD3"/>
    <w:rsid w:val="00A76633"/>
    <w:rsid w:val="00A768F6"/>
    <w:rsid w:val="00A81BE1"/>
    <w:rsid w:val="00A86AB0"/>
    <w:rsid w:val="00A94903"/>
    <w:rsid w:val="00AA34B8"/>
    <w:rsid w:val="00AB447C"/>
    <w:rsid w:val="00AC5098"/>
    <w:rsid w:val="00AC514D"/>
    <w:rsid w:val="00AC524F"/>
    <w:rsid w:val="00AC6B8E"/>
    <w:rsid w:val="00AD7E5A"/>
    <w:rsid w:val="00AE1B80"/>
    <w:rsid w:val="00AE3AB2"/>
    <w:rsid w:val="00AF18ED"/>
    <w:rsid w:val="00AF630D"/>
    <w:rsid w:val="00AF66E2"/>
    <w:rsid w:val="00AF7DB5"/>
    <w:rsid w:val="00B046FD"/>
    <w:rsid w:val="00B136A0"/>
    <w:rsid w:val="00B1472E"/>
    <w:rsid w:val="00B157F2"/>
    <w:rsid w:val="00B16003"/>
    <w:rsid w:val="00B27D7F"/>
    <w:rsid w:val="00B30EE5"/>
    <w:rsid w:val="00B366DD"/>
    <w:rsid w:val="00B4043A"/>
    <w:rsid w:val="00B50EF4"/>
    <w:rsid w:val="00B54651"/>
    <w:rsid w:val="00B63269"/>
    <w:rsid w:val="00B772AF"/>
    <w:rsid w:val="00B827B1"/>
    <w:rsid w:val="00B83007"/>
    <w:rsid w:val="00BA51E9"/>
    <w:rsid w:val="00BB694F"/>
    <w:rsid w:val="00BC138F"/>
    <w:rsid w:val="00BD2759"/>
    <w:rsid w:val="00BD6692"/>
    <w:rsid w:val="00BE244F"/>
    <w:rsid w:val="00BF583E"/>
    <w:rsid w:val="00C03A53"/>
    <w:rsid w:val="00C06C9E"/>
    <w:rsid w:val="00C21B8F"/>
    <w:rsid w:val="00C22EB5"/>
    <w:rsid w:val="00C22F4D"/>
    <w:rsid w:val="00C25D14"/>
    <w:rsid w:val="00C42CAB"/>
    <w:rsid w:val="00C463B4"/>
    <w:rsid w:val="00C46E14"/>
    <w:rsid w:val="00C61562"/>
    <w:rsid w:val="00C616D5"/>
    <w:rsid w:val="00C62418"/>
    <w:rsid w:val="00C65083"/>
    <w:rsid w:val="00C65486"/>
    <w:rsid w:val="00C67069"/>
    <w:rsid w:val="00C7550A"/>
    <w:rsid w:val="00C7561D"/>
    <w:rsid w:val="00C84B5E"/>
    <w:rsid w:val="00C8606F"/>
    <w:rsid w:val="00CB0ECC"/>
    <w:rsid w:val="00CB2663"/>
    <w:rsid w:val="00CB5B79"/>
    <w:rsid w:val="00CC0CCA"/>
    <w:rsid w:val="00CC55BB"/>
    <w:rsid w:val="00CD0C70"/>
    <w:rsid w:val="00CE723E"/>
    <w:rsid w:val="00CE737A"/>
    <w:rsid w:val="00CF11DC"/>
    <w:rsid w:val="00CF23A0"/>
    <w:rsid w:val="00CF4329"/>
    <w:rsid w:val="00CF71B8"/>
    <w:rsid w:val="00D1241E"/>
    <w:rsid w:val="00D15C9D"/>
    <w:rsid w:val="00D21743"/>
    <w:rsid w:val="00D30FE2"/>
    <w:rsid w:val="00D3310C"/>
    <w:rsid w:val="00D37BBB"/>
    <w:rsid w:val="00D45EA3"/>
    <w:rsid w:val="00D63B65"/>
    <w:rsid w:val="00D64688"/>
    <w:rsid w:val="00D67516"/>
    <w:rsid w:val="00D70988"/>
    <w:rsid w:val="00D85317"/>
    <w:rsid w:val="00D92F0A"/>
    <w:rsid w:val="00D93771"/>
    <w:rsid w:val="00D959F8"/>
    <w:rsid w:val="00DA59A8"/>
    <w:rsid w:val="00DB0655"/>
    <w:rsid w:val="00DB4056"/>
    <w:rsid w:val="00DB6A71"/>
    <w:rsid w:val="00DE01DB"/>
    <w:rsid w:val="00DE1BE6"/>
    <w:rsid w:val="00DE3928"/>
    <w:rsid w:val="00DF7643"/>
    <w:rsid w:val="00E01978"/>
    <w:rsid w:val="00E049E0"/>
    <w:rsid w:val="00E0687A"/>
    <w:rsid w:val="00E06F70"/>
    <w:rsid w:val="00E10D9A"/>
    <w:rsid w:val="00E119DE"/>
    <w:rsid w:val="00E21A0F"/>
    <w:rsid w:val="00E31F05"/>
    <w:rsid w:val="00E37545"/>
    <w:rsid w:val="00E41325"/>
    <w:rsid w:val="00E43110"/>
    <w:rsid w:val="00E6471B"/>
    <w:rsid w:val="00E66F39"/>
    <w:rsid w:val="00E734C0"/>
    <w:rsid w:val="00E77D4A"/>
    <w:rsid w:val="00E90581"/>
    <w:rsid w:val="00E92E1B"/>
    <w:rsid w:val="00E94F78"/>
    <w:rsid w:val="00EA0DB5"/>
    <w:rsid w:val="00EA6AEE"/>
    <w:rsid w:val="00EA6C49"/>
    <w:rsid w:val="00EA6F26"/>
    <w:rsid w:val="00EB3095"/>
    <w:rsid w:val="00EB416B"/>
    <w:rsid w:val="00EE3C79"/>
    <w:rsid w:val="00EE5750"/>
    <w:rsid w:val="00EF5FEF"/>
    <w:rsid w:val="00F00C94"/>
    <w:rsid w:val="00F128CE"/>
    <w:rsid w:val="00F205E7"/>
    <w:rsid w:val="00F25127"/>
    <w:rsid w:val="00F349AE"/>
    <w:rsid w:val="00F41EB0"/>
    <w:rsid w:val="00F52ED8"/>
    <w:rsid w:val="00F62827"/>
    <w:rsid w:val="00F72AED"/>
    <w:rsid w:val="00F73A4C"/>
    <w:rsid w:val="00F84B48"/>
    <w:rsid w:val="00F9332A"/>
    <w:rsid w:val="00F943B5"/>
    <w:rsid w:val="00F97218"/>
    <w:rsid w:val="00FA1AD3"/>
    <w:rsid w:val="00FB09C8"/>
    <w:rsid w:val="00FB5691"/>
    <w:rsid w:val="00FC541C"/>
    <w:rsid w:val="00FC65C1"/>
    <w:rsid w:val="00FD3264"/>
    <w:rsid w:val="00FE0027"/>
    <w:rsid w:val="00FE43BA"/>
    <w:rsid w:val="00FE58E3"/>
    <w:rsid w:val="00FF4155"/>
    <w:rsid w:val="00FF7956"/>
    <w:rsid w:val="05220036"/>
    <w:rsid w:val="0EBFBB8C"/>
    <w:rsid w:val="111BFBF1"/>
    <w:rsid w:val="2BA592C8"/>
    <w:rsid w:val="40DB188F"/>
    <w:rsid w:val="473853AD"/>
    <w:rsid w:val="55B87A70"/>
    <w:rsid w:val="56FD7066"/>
    <w:rsid w:val="71BCD07B"/>
    <w:rsid w:val="745AAB5C"/>
    <w:rsid w:val="76055D08"/>
    <w:rsid w:val="78D88307"/>
    <w:rsid w:val="7A7735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EA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C65C1"/>
    <w:rPr>
      <w:sz w:val="16"/>
      <w:szCs w:val="16"/>
    </w:rPr>
  </w:style>
  <w:style w:type="paragraph" w:styleId="CommentText">
    <w:name w:val="annotation text"/>
    <w:basedOn w:val="Normal"/>
    <w:link w:val="CommentTextChar"/>
    <w:uiPriority w:val="99"/>
    <w:unhideWhenUsed/>
    <w:rsid w:val="00FC65C1"/>
    <w:rPr>
      <w:sz w:val="20"/>
      <w:szCs w:val="20"/>
    </w:rPr>
  </w:style>
  <w:style w:type="character" w:customStyle="1" w:styleId="CommentTextChar">
    <w:name w:val="Comment Text Char"/>
    <w:basedOn w:val="DefaultParagraphFont"/>
    <w:link w:val="CommentText"/>
    <w:uiPriority w:val="99"/>
    <w:rsid w:val="00FC65C1"/>
    <w:rPr>
      <w:sz w:val="20"/>
      <w:szCs w:val="20"/>
    </w:rPr>
  </w:style>
  <w:style w:type="paragraph" w:styleId="CommentSubject">
    <w:name w:val="annotation subject"/>
    <w:basedOn w:val="CommentText"/>
    <w:next w:val="CommentText"/>
    <w:link w:val="CommentSubjectChar"/>
    <w:uiPriority w:val="99"/>
    <w:semiHidden/>
    <w:unhideWhenUsed/>
    <w:rsid w:val="00FC65C1"/>
    <w:rPr>
      <w:b/>
      <w:bCs/>
    </w:rPr>
  </w:style>
  <w:style w:type="character" w:customStyle="1" w:styleId="CommentSubjectChar">
    <w:name w:val="Comment Subject Char"/>
    <w:basedOn w:val="CommentTextChar"/>
    <w:link w:val="CommentSubject"/>
    <w:uiPriority w:val="99"/>
    <w:semiHidden/>
    <w:rsid w:val="00FC65C1"/>
    <w:rPr>
      <w:b/>
      <w:bCs/>
      <w:sz w:val="20"/>
      <w:szCs w:val="20"/>
    </w:rPr>
  </w:style>
  <w:style w:type="paragraph" w:styleId="Revision">
    <w:name w:val="Revision"/>
    <w:hidden/>
    <w:uiPriority w:val="99"/>
    <w:semiHidden/>
    <w:rsid w:val="007873DB"/>
  </w:style>
  <w:style w:type="paragraph" w:styleId="ListParagraph">
    <w:name w:val="List Paragraph"/>
    <w:aliases w:val="LAR NOFA"/>
    <w:basedOn w:val="Normal"/>
    <w:link w:val="ListParagraphChar"/>
    <w:uiPriority w:val="34"/>
    <w:qFormat/>
    <w:rsid w:val="00321A9D"/>
    <w:pPr>
      <w:ind w:left="720"/>
      <w:contextualSpacing/>
    </w:pPr>
  </w:style>
  <w:style w:type="character" w:customStyle="1" w:styleId="cf01">
    <w:name w:val="cf01"/>
    <w:basedOn w:val="DefaultParagraphFont"/>
    <w:rsid w:val="009566FE"/>
    <w:rPr>
      <w:rFonts w:ascii="Segoe UI" w:hAnsi="Segoe UI" w:cs="Segoe UI" w:hint="default"/>
      <w:sz w:val="18"/>
      <w:szCs w:val="18"/>
    </w:rPr>
  </w:style>
  <w:style w:type="character" w:styleId="Hyperlink">
    <w:name w:val="Hyperlink"/>
    <w:basedOn w:val="DefaultParagraphFont"/>
    <w:uiPriority w:val="99"/>
    <w:unhideWhenUsed/>
    <w:rsid w:val="008C21E2"/>
    <w:rPr>
      <w:color w:val="467886" w:themeColor="hyperlink"/>
      <w:u w:val="single"/>
    </w:rPr>
  </w:style>
  <w:style w:type="character" w:styleId="UnresolvedMention">
    <w:name w:val="Unresolved Mention"/>
    <w:basedOn w:val="DefaultParagraphFont"/>
    <w:uiPriority w:val="99"/>
    <w:semiHidden/>
    <w:unhideWhenUsed/>
    <w:rsid w:val="008C21E2"/>
    <w:rPr>
      <w:color w:val="605E5C"/>
      <w:shd w:val="clear" w:color="auto" w:fill="E1DFDD"/>
    </w:rPr>
  </w:style>
  <w:style w:type="paragraph" w:styleId="Header">
    <w:name w:val="header"/>
    <w:basedOn w:val="Normal"/>
    <w:link w:val="HeaderChar"/>
    <w:uiPriority w:val="99"/>
    <w:unhideWhenUsed/>
    <w:rsid w:val="008E3EFB"/>
    <w:pPr>
      <w:tabs>
        <w:tab w:val="center" w:pos="4680"/>
        <w:tab w:val="right" w:pos="9360"/>
      </w:tabs>
    </w:pPr>
  </w:style>
  <w:style w:type="character" w:customStyle="1" w:styleId="HeaderChar">
    <w:name w:val="Header Char"/>
    <w:basedOn w:val="DefaultParagraphFont"/>
    <w:link w:val="Header"/>
    <w:uiPriority w:val="99"/>
    <w:rsid w:val="008E3EFB"/>
  </w:style>
  <w:style w:type="paragraph" w:styleId="Footer">
    <w:name w:val="footer"/>
    <w:basedOn w:val="Normal"/>
    <w:link w:val="FooterChar"/>
    <w:uiPriority w:val="99"/>
    <w:unhideWhenUsed/>
    <w:rsid w:val="008E3EFB"/>
    <w:pPr>
      <w:tabs>
        <w:tab w:val="center" w:pos="4680"/>
        <w:tab w:val="right" w:pos="9360"/>
      </w:tabs>
    </w:pPr>
  </w:style>
  <w:style w:type="character" w:customStyle="1" w:styleId="FooterChar">
    <w:name w:val="Footer Char"/>
    <w:basedOn w:val="DefaultParagraphFont"/>
    <w:link w:val="Footer"/>
    <w:uiPriority w:val="99"/>
    <w:rsid w:val="008E3EFB"/>
  </w:style>
  <w:style w:type="character" w:styleId="Mention">
    <w:name w:val="Mention"/>
    <w:basedOn w:val="DefaultParagraphFont"/>
    <w:uiPriority w:val="99"/>
    <w:unhideWhenUsed/>
    <w:rsid w:val="00077EA2"/>
    <w:rPr>
      <w:color w:val="2B579A"/>
      <w:shd w:val="clear" w:color="auto" w:fill="E1DFDD"/>
    </w:rPr>
  </w:style>
  <w:style w:type="character" w:customStyle="1" w:styleId="ListParagraphChar">
    <w:name w:val="List Paragraph Char"/>
    <w:aliases w:val="LAR NOFA Char"/>
    <w:basedOn w:val="DefaultParagraphFont"/>
    <w:link w:val="ListParagraph"/>
    <w:uiPriority w:val="34"/>
    <w:locked/>
    <w:rsid w:val="00DF7643"/>
  </w:style>
  <w:style w:type="paragraph" w:customStyle="1" w:styleId="Default">
    <w:name w:val="Default"/>
    <w:basedOn w:val="Normal"/>
    <w:rsid w:val="00DF7643"/>
    <w:pPr>
      <w:autoSpaceDE w:val="0"/>
      <w:autoSpaceDN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A4455-43D2-4BF6-8FF7-21C66C3E1B3F}">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2.xml><?xml version="1.0" encoding="utf-8"?>
<ds:datastoreItem xmlns:ds="http://schemas.openxmlformats.org/officeDocument/2006/customXml" ds:itemID="{070C7577-F253-4662-982D-219D6BE8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9AB92-B554-4B17-83BE-B4FEC86DEAAF}">
  <ds:schemaRefs>
    <ds:schemaRef ds:uri="http://schemas.openxmlformats.org/officeDocument/2006/bibliography"/>
  </ds:schemaRefs>
</ds:datastoreItem>
</file>

<file path=customXml/itemProps4.xml><?xml version="1.0" encoding="utf-8"?>
<ds:datastoreItem xmlns:ds="http://schemas.openxmlformats.org/officeDocument/2006/customXml" ds:itemID="{13200861-616A-4629-AEF8-F87F60C753B5}">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2026-04-28T14:40:00Z</dcterms:created>
  <dcterms:modified xsi:type="dcterms:W3CDTF">2026-04-28T14:40:00Z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