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ackground w:color="ffffff">
    <v:background id="_x0000_s1025" filled="t"/>
  </w:background>
  <w:body>
    <w:p w:rsidR="003675A4" w14:paraId="5CE51F7A" w14:textId="77777777">
      <w:pPr>
        <w:jc w:val="center"/>
        <w:rPr>
          <w:b/>
          <w:color w:val="0070C0"/>
        </w:rPr>
      </w:pPr>
      <w:r>
        <w:rPr>
          <w:noProof/>
        </w:rPr>
        <w:drawing>
          <wp:inline distT="0" distB="0" distL="0" distR="0">
            <wp:extent cx="3066554" cy="73158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xmlns:r="http://schemas.openxmlformats.org/officeDocument/2006/relationships" r:embed="rId7"/>
                    <a:stretch>
                      <a:fillRect/>
                    </a:stretch>
                  </pic:blipFill>
                  <pic:spPr>
                    <a:xfrm>
                      <a:off x="0" y="0"/>
                      <a:ext cx="3066554" cy="731583"/>
                    </a:xfrm>
                    <a:prstGeom prst="rect">
                      <a:avLst/>
                    </a:prstGeom>
                  </pic:spPr>
                </pic:pic>
              </a:graphicData>
            </a:graphic>
          </wp:inline>
        </w:drawing>
      </w:r>
    </w:p>
    <w:p w:rsidR="003675A4" w14:paraId="5CF562AF" w14:textId="77777777">
      <w:pPr>
        <w:jc w:val="center"/>
        <w:rPr>
          <w:b/>
          <w:color w:val="1F497D"/>
          <w:sz w:val="32"/>
          <w:szCs w:val="32"/>
        </w:rPr>
      </w:pPr>
    </w:p>
    <w:p w:rsidR="003675A4" w14:paraId="4CD7CBD5" w14:textId="6EB5A282">
      <w:pPr>
        <w:jc w:val="center"/>
        <w:rPr>
          <w:b/>
          <w:color w:val="1F497D"/>
          <w:sz w:val="32"/>
          <w:szCs w:val="32"/>
        </w:rPr>
      </w:pPr>
      <w:r>
        <w:rPr>
          <w:b/>
          <w:color w:val="1F497D"/>
          <w:sz w:val="32"/>
          <w:szCs w:val="32"/>
        </w:rPr>
        <w:t xml:space="preserve">ISO </w:t>
      </w:r>
      <w:r w:rsidR="005E7DDC">
        <w:rPr>
          <w:b/>
          <w:color w:val="1F497D"/>
          <w:sz w:val="32"/>
          <w:szCs w:val="32"/>
        </w:rPr>
        <w:t xml:space="preserve">50001 </w:t>
      </w:r>
      <w:r>
        <w:rPr>
          <w:b/>
          <w:color w:val="1F497D"/>
          <w:sz w:val="32"/>
          <w:szCs w:val="32"/>
        </w:rPr>
        <w:t xml:space="preserve">Certification </w:t>
      </w:r>
      <w:r w:rsidR="001A0894">
        <w:rPr>
          <w:b/>
          <w:color w:val="1F497D"/>
          <w:sz w:val="32"/>
          <w:szCs w:val="32"/>
        </w:rPr>
        <w:t>Attestation</w:t>
      </w:r>
      <w:r w:rsidR="005E7DDC">
        <w:rPr>
          <w:b/>
          <w:color w:val="1F497D"/>
          <w:sz w:val="32"/>
          <w:szCs w:val="32"/>
        </w:rPr>
        <w:t xml:space="preserve"> Form</w:t>
      </w:r>
    </w:p>
    <w:p w:rsidR="003675A4" w14:paraId="0DB398AD" w14:textId="77777777">
      <w:pPr>
        <w:rPr>
          <w:color w:val="0070C0"/>
        </w:rPr>
      </w:pPr>
    </w:p>
    <w:p w:rsidR="003675A4" w14:paraId="3DF4E6B6" w14:textId="77777777">
      <w:pPr>
        <w:rPr>
          <w:b/>
        </w:rPr>
      </w:pPr>
    </w:p>
    <w:p w:rsidR="003675A4" w14:paraId="7884180C" w14:textId="068CC3EF">
      <w:pPr>
        <w:rPr>
          <w:b/>
        </w:rPr>
      </w:pPr>
      <w:r>
        <w:rPr>
          <w:b/>
        </w:rPr>
        <w:t>PROJECT NAME: ______________________________________________________</w:t>
      </w:r>
      <w:r w:rsidR="008B50D3">
        <w:rPr>
          <w:b/>
        </w:rPr>
        <w:t>_</w:t>
      </w:r>
      <w:r w:rsidR="00D86B2D">
        <w:rPr>
          <w:b/>
        </w:rPr>
        <w:t>_______</w:t>
      </w:r>
    </w:p>
    <w:p w:rsidR="003675A4" w14:paraId="7E9B7439" w14:textId="77777777">
      <w:pPr>
        <w:rPr>
          <w:b/>
        </w:rPr>
      </w:pPr>
    </w:p>
    <w:p w:rsidR="00B13A36" w14:paraId="7AE88465" w14:textId="77777777">
      <w:pPr>
        <w:rPr>
          <w:b/>
        </w:rPr>
      </w:pPr>
    </w:p>
    <w:p w:rsidR="0029493B" w14:paraId="778566A5" w14:textId="094D70AE">
      <w:pPr>
        <w:rPr>
          <w:b/>
        </w:rPr>
      </w:pPr>
      <w:r>
        <w:rPr>
          <w:b/>
        </w:rPr>
        <w:t>Project Location (City, State</w:t>
      </w:r>
      <w:r w:rsidR="008B50D3">
        <w:rPr>
          <w:b/>
        </w:rPr>
        <w:t>/Province</w:t>
      </w:r>
      <w:r>
        <w:rPr>
          <w:b/>
        </w:rPr>
        <w:t xml:space="preserve">): </w:t>
      </w:r>
      <w:r w:rsidR="0065416E">
        <w:rPr>
          <w:b/>
        </w:rPr>
        <w:t>____________________________________</w:t>
      </w:r>
      <w:r w:rsidR="00D86B2D">
        <w:rPr>
          <w:b/>
        </w:rPr>
        <w:t>_______</w:t>
      </w:r>
    </w:p>
    <w:p w:rsidR="001A0894" w:rsidP="001A0894" w14:paraId="06488B3B" w14:textId="77777777">
      <w:pPr>
        <w:rPr>
          <w:b/>
        </w:rPr>
      </w:pPr>
    </w:p>
    <w:p w:rsidR="003675A4" w14:paraId="363CCBEA" w14:textId="3F45217A">
      <w:pPr>
        <w:rPr>
          <w:b/>
        </w:rPr>
      </w:pPr>
      <w:r>
        <w:rPr>
          <w:b/>
        </w:rPr>
        <w:t>Organization Name: ___________________________________________________</w:t>
      </w:r>
      <w:r w:rsidR="0065416E">
        <w:rPr>
          <w:b/>
        </w:rPr>
        <w:t>__</w:t>
      </w:r>
      <w:r w:rsidR="00D86B2D">
        <w:rPr>
          <w:b/>
        </w:rPr>
        <w:t>________</w:t>
      </w:r>
    </w:p>
    <w:p w:rsidR="0029493B" w14:paraId="22DD8C71" w14:textId="77777777"/>
    <w:p w:rsidR="00B13A36" w14:paraId="36C1975D" w14:textId="77777777"/>
    <w:p w:rsidR="003675A4" w14:paraId="02E652C9" w14:textId="01219F6F">
      <w:r>
        <w:t xml:space="preserve">This document is for energy management teams to attest to the U.S. Department of Energy that </w:t>
      </w:r>
      <w:r w:rsidR="008C584C">
        <w:t xml:space="preserve">their facility </w:t>
      </w:r>
      <w:r w:rsidRPr="008C584C" w:rsidR="008C584C">
        <w:t>ha</w:t>
      </w:r>
      <w:r w:rsidR="008C584C">
        <w:t>s</w:t>
      </w:r>
      <w:r w:rsidRPr="008C584C" w:rsidR="008C584C">
        <w:t xml:space="preserve"> undergone a third-party assessment</w:t>
      </w:r>
      <w:r w:rsidR="008C584C">
        <w:t xml:space="preserve">, </w:t>
      </w:r>
      <w:r w:rsidRPr="008C584C" w:rsidR="008C584C">
        <w:t>ha</w:t>
      </w:r>
      <w:r w:rsidR="008C584C">
        <w:t>s</w:t>
      </w:r>
      <w:r w:rsidRPr="008C584C" w:rsidR="008C584C">
        <w:t xml:space="preserve"> been determined to be in conformance with the requirements of ISO 50001</w:t>
      </w:r>
      <w:r w:rsidR="008C584C">
        <w:t xml:space="preserve"> and</w:t>
      </w:r>
      <w:r w:rsidRPr="008C584C" w:rsidR="008C584C">
        <w:t xml:space="preserve"> </w:t>
      </w:r>
      <w:r w:rsidR="008C584C">
        <w:t>has been certified to the ISO 50001 energy management system standard</w:t>
      </w:r>
      <w:r>
        <w:t>. This document must be sign</w:t>
      </w:r>
      <w:r w:rsidR="00B870E1">
        <w:t xml:space="preserve">ed by an energy management representative </w:t>
      </w:r>
      <w:r>
        <w:t xml:space="preserve">with </w:t>
      </w:r>
      <w:r>
        <w:t>the responsibility</w:t>
      </w:r>
      <w:r>
        <w:t xml:space="preserve"> and authority to make this attestation and </w:t>
      </w:r>
      <w:r w:rsidR="00B870E1">
        <w:t>top</w:t>
      </w:r>
      <w:r>
        <w:t xml:space="preserve"> management representative.</w:t>
      </w:r>
    </w:p>
    <w:p w:rsidR="003675A4" w14:paraId="5902A8EF" w14:textId="77777777">
      <w:pPr>
        <w:rPr>
          <w:color w:val="0070C0"/>
        </w:rPr>
      </w:pPr>
    </w:p>
    <w:p w:rsidR="003675A4" w14:paraId="3518FC0A" w14:textId="741D4356">
      <w:r>
        <w:t>The undersigned hereby declare that the energy management team for the facility covered by the above Project continu</w:t>
      </w:r>
      <w:r w:rsidR="00C8552F">
        <w:t>es to</w:t>
      </w:r>
      <w:r w:rsidR="00A8198E">
        <w:t xml:space="preserve"> actively</w:t>
      </w:r>
      <w:r w:rsidR="00C8552F">
        <w:t xml:space="preserve"> maintain its </w:t>
      </w:r>
      <w:r w:rsidR="008C584C">
        <w:t xml:space="preserve">ISO 50001 </w:t>
      </w:r>
      <w:r w:rsidR="00C8552F">
        <w:t>energy management system.</w:t>
      </w:r>
    </w:p>
    <w:p w:rsidR="00B13A36" w14:paraId="55C4BBDA" w14:textId="77777777"/>
    <w:p w:rsidR="00B13A36" w:rsidRPr="0029493B" w14:paraId="55F3E963" w14:textId="77777777"/>
    <w:p w:rsidR="003675A4" w14:paraId="1A89CF12" w14:textId="77777777">
      <w:pPr>
        <w:rPr>
          <w:i/>
          <w:color w:val="0070C0"/>
        </w:rPr>
      </w:pPr>
    </w:p>
    <w:p w:rsidR="003675A4" w14:paraId="33D9AB4C" w14:textId="77777777"/>
    <w:tbl>
      <w:tblPr>
        <w:tblStyle w:val="a"/>
        <w:tblW w:w="9360" w:type="dxa"/>
        <w:tblInd w:w="-115" w:type="dxa"/>
        <w:tblBorders>
          <w:top w:val="nil"/>
          <w:left w:val="nil"/>
          <w:bottom w:val="nil"/>
          <w:right w:val="nil"/>
          <w:insideH w:val="nil"/>
          <w:insideV w:val="nil"/>
        </w:tblBorders>
        <w:tblLayout w:type="fixed"/>
        <w:tblLook w:val="0400"/>
      </w:tblPr>
      <w:tblGrid>
        <w:gridCol w:w="4870"/>
        <w:gridCol w:w="4490"/>
      </w:tblGrid>
      <w:tr w14:paraId="41AB1879" w14:textId="77777777" w:rsidTr="0065416E">
        <w:tblPrEx>
          <w:tblW w:w="9360" w:type="dxa"/>
          <w:tblInd w:w="-115" w:type="dxa"/>
          <w:tblBorders>
            <w:top w:val="nil"/>
            <w:left w:val="nil"/>
            <w:bottom w:val="nil"/>
            <w:right w:val="nil"/>
            <w:insideH w:val="nil"/>
            <w:insideV w:val="nil"/>
          </w:tblBorders>
          <w:tblLayout w:type="fixed"/>
          <w:tblLook w:val="0400"/>
        </w:tblPrEx>
        <w:trPr>
          <w:trHeight w:val="432"/>
        </w:trPr>
        <w:tc>
          <w:tcPr>
            <w:tcW w:w="4870" w:type="dxa"/>
          </w:tcPr>
          <w:p w:rsidR="003675A4" w:rsidP="00C11813" w14:paraId="408D6092" w14:textId="77777777">
            <w:pPr>
              <w:contextualSpacing w:val="0"/>
            </w:pPr>
            <w:r>
              <w:t>_______________________________________</w:t>
            </w:r>
          </w:p>
          <w:p w:rsidR="003675A4" w:rsidP="00C11813" w14:paraId="0ABE9257" w14:textId="77777777">
            <w:pPr>
              <w:contextualSpacing w:val="0"/>
            </w:pPr>
            <w:r>
              <w:t xml:space="preserve">Energy Management </w:t>
            </w:r>
            <w:r w:rsidR="002971A6">
              <w:t>Representative</w:t>
            </w:r>
            <w:r w:rsidR="000F35CE">
              <w:t xml:space="preserve"> Signature</w:t>
            </w:r>
          </w:p>
          <w:p w:rsidR="003675A4" w:rsidP="00C11813" w14:paraId="55581CFF" w14:textId="77777777">
            <w:pPr>
              <w:contextualSpacing w:val="0"/>
            </w:pPr>
          </w:p>
          <w:p w:rsidR="003675A4" w:rsidP="00C11813" w14:paraId="305D52E1" w14:textId="77777777">
            <w:pPr>
              <w:spacing w:before="120"/>
              <w:contextualSpacing w:val="0"/>
            </w:pPr>
            <w:r>
              <w:t>_______________________________________</w:t>
            </w:r>
          </w:p>
          <w:p w:rsidR="003675A4" w:rsidP="00C11813" w14:paraId="07415F54" w14:textId="77777777">
            <w:pPr>
              <w:contextualSpacing w:val="0"/>
            </w:pPr>
            <w:r>
              <w:t>Printed Name</w:t>
            </w:r>
          </w:p>
          <w:p w:rsidR="003675A4" w:rsidP="00C11813" w14:paraId="09EE669D" w14:textId="77777777">
            <w:pPr>
              <w:contextualSpacing w:val="0"/>
            </w:pPr>
          </w:p>
          <w:p w:rsidR="003675A4" w:rsidP="00C11813" w14:paraId="19E34FB5" w14:textId="77777777">
            <w:pPr>
              <w:spacing w:before="120"/>
              <w:contextualSpacing w:val="0"/>
            </w:pPr>
            <w:r>
              <w:t>_______________________________________</w:t>
            </w:r>
          </w:p>
          <w:p w:rsidR="003675A4" w:rsidP="00C11813" w14:paraId="78F5E83B" w14:textId="20C00A79">
            <w:pPr>
              <w:contextualSpacing w:val="0"/>
            </w:pPr>
            <w:r>
              <w:t>Title</w:t>
            </w:r>
          </w:p>
          <w:p w:rsidR="003675A4" w:rsidP="00C11813" w14:paraId="0CDB11A1" w14:textId="77777777">
            <w:pPr>
              <w:contextualSpacing w:val="0"/>
            </w:pPr>
          </w:p>
          <w:p w:rsidR="003675A4" w:rsidP="00C11813" w14:paraId="4B3FFA12" w14:textId="77777777">
            <w:pPr>
              <w:spacing w:before="120"/>
              <w:contextualSpacing w:val="0"/>
            </w:pPr>
            <w:r>
              <w:t>_______________________________________</w:t>
            </w:r>
          </w:p>
          <w:p w:rsidR="003675A4" w:rsidP="00C11813" w14:paraId="15C69BDF" w14:textId="5BD8A1B2">
            <w:pPr>
              <w:contextualSpacing w:val="0"/>
            </w:pPr>
            <w:r>
              <w:t xml:space="preserve">E-mail </w:t>
            </w:r>
            <w:r w:rsidR="0029493B">
              <w:t>and</w:t>
            </w:r>
            <w:r>
              <w:t xml:space="preserve"> Phone</w:t>
            </w:r>
          </w:p>
          <w:p w:rsidR="003675A4" w:rsidP="00C11813" w14:paraId="7F5665D7" w14:textId="77777777">
            <w:pPr>
              <w:contextualSpacing w:val="0"/>
            </w:pPr>
          </w:p>
          <w:p w:rsidR="003675A4" w:rsidP="00C11813" w14:paraId="308DF346" w14:textId="77777777">
            <w:pPr>
              <w:spacing w:before="120"/>
              <w:contextualSpacing w:val="0"/>
            </w:pPr>
            <w:r>
              <w:t>__________________________________</w:t>
            </w:r>
          </w:p>
          <w:p w:rsidR="003675A4" w:rsidP="00C11813" w14:paraId="50BA9C2C" w14:textId="77777777">
            <w:pPr>
              <w:contextualSpacing w:val="0"/>
            </w:pPr>
            <w:r>
              <w:t>Date</w:t>
            </w:r>
          </w:p>
        </w:tc>
        <w:tc>
          <w:tcPr>
            <w:tcW w:w="4490" w:type="dxa"/>
          </w:tcPr>
          <w:p w:rsidR="003675A4" w:rsidP="00C11813" w14:paraId="2206125D" w14:textId="77777777">
            <w:pPr>
              <w:contextualSpacing w:val="0"/>
            </w:pPr>
            <w:r>
              <w:t>______________________________________</w:t>
            </w:r>
          </w:p>
          <w:p w:rsidR="003675A4" w:rsidP="00C11813" w14:paraId="5DFB2D1C" w14:textId="58C8BA74">
            <w:pPr>
              <w:contextualSpacing w:val="0"/>
            </w:pPr>
            <w:r>
              <w:t xml:space="preserve">Executive / Top Management </w:t>
            </w:r>
            <w:r w:rsidR="000F35CE">
              <w:t>Signature</w:t>
            </w:r>
          </w:p>
          <w:p w:rsidR="003675A4" w:rsidP="00C11813" w14:paraId="47E5B9B3" w14:textId="77777777">
            <w:pPr>
              <w:contextualSpacing w:val="0"/>
            </w:pPr>
          </w:p>
          <w:p w:rsidR="003675A4" w:rsidP="00C11813" w14:paraId="5311D581" w14:textId="77777777">
            <w:pPr>
              <w:spacing w:before="120"/>
              <w:contextualSpacing w:val="0"/>
            </w:pPr>
            <w:r>
              <w:t>______________________________________</w:t>
            </w:r>
          </w:p>
          <w:p w:rsidR="003675A4" w:rsidP="00C11813" w14:paraId="6E3888A8" w14:textId="77777777">
            <w:pPr>
              <w:contextualSpacing w:val="0"/>
            </w:pPr>
            <w:r>
              <w:t>Printed Name</w:t>
            </w:r>
          </w:p>
          <w:p w:rsidR="003675A4" w:rsidP="00C11813" w14:paraId="5FC6637A" w14:textId="77777777">
            <w:pPr>
              <w:contextualSpacing w:val="0"/>
            </w:pPr>
          </w:p>
          <w:p w:rsidR="003675A4" w:rsidP="00C11813" w14:paraId="58E3370E" w14:textId="77777777">
            <w:pPr>
              <w:spacing w:before="120"/>
              <w:contextualSpacing w:val="0"/>
            </w:pPr>
            <w:r>
              <w:t>______________________________________</w:t>
            </w:r>
          </w:p>
          <w:p w:rsidR="003675A4" w:rsidP="00C11813" w14:paraId="1FC3F7F8" w14:textId="77777777">
            <w:pPr>
              <w:contextualSpacing w:val="0"/>
            </w:pPr>
            <w:r>
              <w:t>Title</w:t>
            </w:r>
          </w:p>
          <w:p w:rsidR="003675A4" w:rsidP="00C11813" w14:paraId="4B00C24E" w14:textId="77777777">
            <w:pPr>
              <w:contextualSpacing w:val="0"/>
            </w:pPr>
          </w:p>
          <w:p w:rsidR="003675A4" w:rsidP="00C11813" w14:paraId="772B0466" w14:textId="77777777">
            <w:pPr>
              <w:spacing w:before="120"/>
              <w:contextualSpacing w:val="0"/>
            </w:pPr>
            <w:r>
              <w:t>______________________________________</w:t>
            </w:r>
          </w:p>
          <w:p w:rsidR="003675A4" w:rsidP="00C11813" w14:paraId="4854A3A2" w14:textId="68FE1C02">
            <w:pPr>
              <w:contextualSpacing w:val="0"/>
            </w:pPr>
            <w:r>
              <w:t xml:space="preserve">E-mail </w:t>
            </w:r>
            <w:r w:rsidR="0029493B">
              <w:t>and</w:t>
            </w:r>
            <w:r>
              <w:t xml:space="preserve"> Phone</w:t>
            </w:r>
          </w:p>
          <w:p w:rsidR="003675A4" w:rsidP="00C11813" w14:paraId="5C4648F5" w14:textId="77777777">
            <w:pPr>
              <w:contextualSpacing w:val="0"/>
            </w:pPr>
          </w:p>
          <w:p w:rsidR="003675A4" w:rsidP="00C11813" w14:paraId="0F69C270" w14:textId="77777777">
            <w:pPr>
              <w:spacing w:before="120"/>
              <w:contextualSpacing w:val="0"/>
            </w:pPr>
            <w:r>
              <w:t>______________________________________</w:t>
            </w:r>
          </w:p>
          <w:p w:rsidR="003675A4" w:rsidP="00C11813" w14:paraId="6754F796" w14:textId="77777777">
            <w:pPr>
              <w:contextualSpacing w:val="0"/>
            </w:pPr>
            <w:r>
              <w:t>Date</w:t>
            </w:r>
          </w:p>
        </w:tc>
      </w:tr>
    </w:tbl>
    <w:p w:rsidR="003675A4" w14:paraId="566ECE46" w14:textId="07626620">
      <w:pPr>
        <w:jc w:val="center"/>
        <w:rPr>
          <w:b/>
          <w:color w:val="0070C0"/>
        </w:rPr>
      </w:pPr>
      <w:bookmarkStart w:id="0" w:name="_gjdgxs" w:colFirst="0" w:colLast="0"/>
      <w:bookmarkEnd w:id="0"/>
      <w:r>
        <w:rPr>
          <w:noProof/>
        </w:rPr>
        <w:drawing>
          <wp:inline distT="0" distB="0" distL="0" distR="0">
            <wp:extent cx="3066554" cy="73158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7"/>
                    <a:stretch>
                      <a:fillRect/>
                    </a:stretch>
                  </pic:blipFill>
                  <pic:spPr>
                    <a:xfrm>
                      <a:off x="0" y="0"/>
                      <a:ext cx="3066554" cy="731583"/>
                    </a:xfrm>
                    <a:prstGeom prst="rect">
                      <a:avLst/>
                    </a:prstGeom>
                  </pic:spPr>
                </pic:pic>
              </a:graphicData>
            </a:graphic>
          </wp:inline>
        </w:drawing>
      </w:r>
    </w:p>
    <w:p w:rsidR="003675A4" w14:paraId="73EC28FF" w14:textId="64F491E5">
      <w:pPr>
        <w:jc w:val="center"/>
        <w:rPr>
          <w:b/>
          <w:color w:val="1F497D"/>
          <w:sz w:val="32"/>
          <w:szCs w:val="32"/>
        </w:rPr>
      </w:pPr>
    </w:p>
    <w:p w:rsidR="003675A4" w14:paraId="45EDA91C" w14:textId="09388C2C">
      <w:pPr>
        <w:jc w:val="center"/>
        <w:rPr>
          <w:b/>
          <w:color w:val="1F497D"/>
          <w:sz w:val="32"/>
          <w:szCs w:val="32"/>
        </w:rPr>
      </w:pPr>
      <w:r>
        <w:rPr>
          <w:b/>
          <w:color w:val="1F497D"/>
          <w:sz w:val="32"/>
          <w:szCs w:val="32"/>
        </w:rPr>
        <w:t xml:space="preserve">ISO </w:t>
      </w:r>
      <w:r w:rsidR="005E7DDC">
        <w:rPr>
          <w:b/>
          <w:color w:val="1F497D"/>
          <w:sz w:val="32"/>
          <w:szCs w:val="32"/>
        </w:rPr>
        <w:t xml:space="preserve">50001 </w:t>
      </w:r>
      <w:r>
        <w:rPr>
          <w:b/>
          <w:color w:val="1F497D"/>
          <w:sz w:val="32"/>
          <w:szCs w:val="32"/>
        </w:rPr>
        <w:t xml:space="preserve">Certification </w:t>
      </w:r>
      <w:r w:rsidR="008C584C">
        <w:rPr>
          <w:b/>
          <w:color w:val="1F497D"/>
          <w:sz w:val="32"/>
          <w:szCs w:val="32"/>
        </w:rPr>
        <w:t>Attestation</w:t>
      </w:r>
      <w:r w:rsidR="005E7DDC">
        <w:rPr>
          <w:b/>
          <w:color w:val="1F497D"/>
          <w:sz w:val="32"/>
          <w:szCs w:val="32"/>
        </w:rPr>
        <w:t xml:space="preserve"> Form</w:t>
      </w:r>
    </w:p>
    <w:p w:rsidR="003675A4" w14:paraId="497D755B" w14:textId="34B25A16"/>
    <w:p w:rsidR="00992FB0" w:rsidRPr="007B6516" w:rsidP="00992FB0" w14:paraId="36A0AFF5" w14:textId="77777777">
      <w:pPr>
        <w:spacing w:after="200" w:line="276" w:lineRule="auto"/>
        <w:rPr>
          <w:rFonts w:ascii="Arial" w:eastAsia="Arial" w:hAnsi="Arial" w:cs="Arial"/>
          <w:b/>
          <w:sz w:val="18"/>
          <w:szCs w:val="18"/>
        </w:rPr>
      </w:pPr>
      <w:r w:rsidRPr="007B6516">
        <w:rPr>
          <w:rFonts w:ascii="Arial" w:eastAsia="Arial" w:hAnsi="Arial" w:cs="Arial"/>
          <w:b/>
          <w:sz w:val="18"/>
          <w:szCs w:val="18"/>
        </w:rPr>
        <w:t xml:space="preserve">OMB Burden Disclosure Statement </w:t>
      </w:r>
    </w:p>
    <w:p w:rsidR="00992FB0" w:rsidRPr="007B6516" w:rsidP="00992FB0" w14:paraId="4D8B1F59" w14:textId="77777777">
      <w:pPr>
        <w:spacing w:after="200" w:line="276" w:lineRule="auto"/>
        <w:rPr>
          <w:rFonts w:ascii="Arial" w:eastAsia="Arial" w:hAnsi="Arial" w:cs="Arial"/>
          <w:sz w:val="18"/>
          <w:szCs w:val="18"/>
        </w:rPr>
      </w:pPr>
      <w:r w:rsidRPr="007B6516">
        <w:rPr>
          <w:rFonts w:ascii="Arial" w:eastAsia="Arial" w:hAnsi="Arial" w:cs="Arial"/>
          <w:sz w:val="18"/>
          <w:szCs w:val="18"/>
        </w:rPr>
        <w:t>This data is being collected to facilitate delivery of technical assistance and other program services. The data you supply will be used to evaluate the effectiveness of investments in energy management systems and to improve the usefulness of Federal technical assistance and recognition programs.</w:t>
      </w:r>
    </w:p>
    <w:p w:rsidR="00992FB0" w:rsidRPr="007B6516" w:rsidP="00992FB0" w14:paraId="6D3E6EE6" w14:textId="77777777">
      <w:pPr>
        <w:spacing w:after="200" w:line="276" w:lineRule="auto"/>
        <w:rPr>
          <w:rFonts w:ascii="Arial" w:eastAsia="Arial" w:hAnsi="Arial" w:cs="Arial"/>
          <w:sz w:val="18"/>
          <w:szCs w:val="18"/>
        </w:rPr>
      </w:pPr>
      <w:r w:rsidRPr="007B6516">
        <w:rPr>
          <w:rFonts w:ascii="Arial" w:eastAsia="Arial" w:hAnsi="Arial" w:cs="Arial"/>
          <w:sz w:val="18"/>
          <w:szCs w:val="18"/>
        </w:rPr>
        <w:t>Public reporting burden for this collection of information is estimated to average &lt;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1910-5177, U.S. Department of Energy, 1000 Independence Ave SW, Washington, DC, 20585-1290; and to the Office of Management and Budget (OMB), OIRA, Paperwork Reduction Project OMB control number 1910-5177, Washington, DC  20503.</w:t>
      </w:r>
    </w:p>
    <w:p w:rsidR="00992FB0" w:rsidRPr="007B6516" w:rsidP="00992FB0" w14:paraId="0F315808" w14:textId="77777777">
      <w:pPr>
        <w:spacing w:after="200" w:line="276" w:lineRule="auto"/>
        <w:rPr>
          <w:rFonts w:ascii="Arial" w:eastAsia="Arial" w:hAnsi="Arial" w:cs="Arial"/>
          <w:sz w:val="18"/>
          <w:szCs w:val="18"/>
        </w:rPr>
      </w:pPr>
      <w:r w:rsidRPr="007B6516">
        <w:rPr>
          <w:rFonts w:ascii="Arial" w:eastAsia="Arial" w:hAnsi="Arial" w:cs="Arial"/>
          <w:sz w:val="18"/>
          <w:szCs w:val="18"/>
        </w:rPr>
        <w:t xml:space="preserve">Notwithstanding any other provision of the </w:t>
      </w:r>
      <w:r w:rsidRPr="007B6516">
        <w:rPr>
          <w:rFonts w:ascii="Arial" w:eastAsia="Arial" w:hAnsi="Arial" w:cs="Arial"/>
          <w:sz w:val="18"/>
          <w:szCs w:val="18"/>
        </w:rPr>
        <w:t>law, no person is required to respond to</w:t>
      </w:r>
      <w:r w:rsidRPr="007B6516">
        <w:rPr>
          <w:rFonts w:ascii="Arial" w:eastAsia="Arial" w:hAnsi="Arial" w:cs="Arial"/>
          <w:sz w:val="18"/>
          <w:szCs w:val="18"/>
        </w:rPr>
        <w:t xml:space="preserve">, nor shall </w:t>
      </w:r>
      <w:r w:rsidRPr="007B6516">
        <w:rPr>
          <w:rFonts w:ascii="Arial" w:eastAsia="Arial" w:hAnsi="Arial" w:cs="Arial"/>
          <w:sz w:val="18"/>
          <w:szCs w:val="18"/>
        </w:rPr>
        <w:t>any person</w:t>
      </w:r>
      <w:r w:rsidRPr="007B6516">
        <w:rPr>
          <w:rFonts w:ascii="Arial" w:eastAsia="Arial" w:hAnsi="Arial" w:cs="Arial"/>
          <w:sz w:val="18"/>
          <w:szCs w:val="18"/>
        </w:rPr>
        <w:t xml:space="preserve"> be subject to a penalty for failure to comply with a collection of information subject to the requirements of the Paperwork Reduction Act unless that collection of information displays a currently valid OMB control number. </w:t>
      </w:r>
    </w:p>
    <w:p w:rsidR="003675A4" w:rsidP="00992FB0" w14:paraId="01F27CE4" w14:textId="5A5EE275">
      <w:pPr>
        <w:spacing w:after="200" w:line="276" w:lineRule="auto"/>
      </w:pPr>
      <w:r w:rsidRPr="007B6516">
        <w:rPr>
          <w:rFonts w:ascii="Arial" w:eastAsia="Arial" w:hAnsi="Arial" w:cs="Arial"/>
          <w:sz w:val="18"/>
          <w:szCs w:val="18"/>
        </w:rPr>
        <w:t>Submission of this data is voluntary.</w:t>
      </w:r>
    </w:p>
    <w:p w:rsidR="003675A4" w14:paraId="4EADF47E" w14:textId="65CBE731">
      <w:pPr>
        <w:spacing w:after="200" w:line="276" w:lineRule="auto"/>
        <w:rPr>
          <w:rFonts w:ascii="Arial" w:eastAsia="Arial" w:hAnsi="Arial" w:cs="Arial"/>
          <w:b/>
        </w:rPr>
      </w:pPr>
      <w:r>
        <w:rPr>
          <w:rFonts w:ascii="Arial" w:eastAsia="Arial" w:hAnsi="Arial" w:cs="Arial"/>
          <w:b/>
        </w:rPr>
        <w:t>PRIVACY ACT STATEMENT</w:t>
      </w:r>
    </w:p>
    <w:p w:rsidR="003675A4" w14:paraId="0289726D" w14:textId="422ABCD1">
      <w:pPr>
        <w:spacing w:after="200" w:line="276" w:lineRule="auto"/>
        <w:rPr>
          <w:rFonts w:ascii="Arial" w:eastAsia="Arial" w:hAnsi="Arial" w:cs="Arial"/>
          <w:sz w:val="18"/>
          <w:szCs w:val="18"/>
        </w:rPr>
      </w:pPr>
      <w:r>
        <w:rPr>
          <w:rFonts w:ascii="Arial" w:eastAsia="Arial" w:hAnsi="Arial" w:cs="Arial"/>
          <w:sz w:val="18"/>
          <w:szCs w:val="18"/>
        </w:rPr>
        <w:t>Pursuant to 5 U.S.C. 552a(e)(3), enacted into law by Section 3 of the Privacy Act of 1974 (Public Law 93-579), the following statement is furnished to individuals who supply information to the U.S. Department of Energy (DOE) through the 50001 Ready Navigator energy management system implementation tracker.</w:t>
      </w:r>
    </w:p>
    <w:p w:rsidR="003675A4" w14:paraId="6DF7723F" w14:textId="4D086AD7">
      <w:pPr>
        <w:spacing w:after="200" w:line="276" w:lineRule="auto"/>
        <w:rPr>
          <w:rFonts w:ascii="Arial" w:eastAsia="Arial" w:hAnsi="Arial" w:cs="Arial"/>
          <w:sz w:val="18"/>
          <w:szCs w:val="18"/>
        </w:rPr>
      </w:pPr>
      <w:r>
        <w:rPr>
          <w:rFonts w:ascii="Arial" w:eastAsia="Arial" w:hAnsi="Arial" w:cs="Arial"/>
          <w:sz w:val="18"/>
          <w:szCs w:val="18"/>
        </w:rPr>
        <w:t>1. AUTHORITY. 42 U.S.C. 7010 et seq.; 50 U.S.C. 2401 et seq.; Public Law 95-91; and Executive Order 9397, Numbering System for Federal Accounts Relating to Individual Persons.</w:t>
      </w:r>
    </w:p>
    <w:p w:rsidR="00BB14EF" w:rsidRPr="00BB14EF" w:rsidP="00BB14EF" w14:paraId="707A760C" w14:textId="77777777">
      <w:pPr>
        <w:spacing w:after="200" w:line="276" w:lineRule="auto"/>
        <w:rPr>
          <w:rFonts w:ascii="Arial" w:eastAsia="Arial" w:hAnsi="Arial" w:cs="Arial"/>
          <w:sz w:val="18"/>
          <w:szCs w:val="18"/>
        </w:rPr>
      </w:pPr>
      <w:r w:rsidRPr="00BB14EF">
        <w:rPr>
          <w:rFonts w:ascii="Arial" w:eastAsia="Arial" w:hAnsi="Arial" w:cs="Arial"/>
          <w:sz w:val="18"/>
          <w:szCs w:val="18"/>
        </w:rPr>
        <w:t>2. PURPOSE(S). The information contained on this form is used in administering the 50001 Ready Navigator energy management system implementation tracker. This collection documents a username and password to login to the tool where users can go through a set of 25 tasks, worksheets, and templates to evaluate energy performance using internal audits and management reviews. While it is voluntary to provide login information, you must provide login and other information when applying to DOE to recognize the steps they have completed. This collection is to provide organizations with an internationally recognized framework to manage and improve their energy performance.</w:t>
      </w:r>
    </w:p>
    <w:p w:rsidR="003675A4" w14:paraId="5A3977FF" w14:textId="19B4DB92">
      <w:pPr>
        <w:spacing w:after="200" w:line="276" w:lineRule="auto"/>
        <w:rPr>
          <w:rFonts w:ascii="Arial" w:eastAsia="Arial" w:hAnsi="Arial" w:cs="Arial"/>
          <w:sz w:val="18"/>
          <w:szCs w:val="18"/>
        </w:rPr>
      </w:pPr>
      <w:r>
        <w:rPr>
          <w:rFonts w:ascii="Arial" w:eastAsia="Arial" w:hAnsi="Arial" w:cs="Arial"/>
          <w:sz w:val="18"/>
          <w:szCs w:val="18"/>
        </w:rPr>
        <w:t xml:space="preserve">3. ROUTINE USES. The information may be disclosed to an appropriate Federal, State, or local agency in the event the information indicates a violation of law and </w:t>
      </w:r>
      <w:r>
        <w:rPr>
          <w:rFonts w:ascii="Arial" w:eastAsia="Arial" w:hAnsi="Arial" w:cs="Arial"/>
          <w:sz w:val="18"/>
          <w:szCs w:val="18"/>
        </w:rPr>
        <w:t>in the course of</w:t>
      </w:r>
      <w:r>
        <w:rPr>
          <w:rFonts w:ascii="Arial" w:eastAsia="Arial" w:hAnsi="Arial" w:cs="Arial"/>
          <w:sz w:val="18"/>
          <w:szCs w:val="18"/>
        </w:rPr>
        <w:t xml:space="preserve"> an administrative or judicial proceeding. In addition, this information may be transferred to an appropriate Federal, State, and local agency to the extent relevant and necessary for a DOE decision or to an appropriate Federal agency to the extent relevant and necessary for that agency’s decision about you.</w:t>
      </w:r>
    </w:p>
    <w:p w:rsidR="003675A4" w:rsidP="00992FB0" w14:paraId="0C59B9B0" w14:textId="2593BADB">
      <w:pPr>
        <w:spacing w:after="200" w:line="276" w:lineRule="auto"/>
      </w:pPr>
      <w:r>
        <w:rPr>
          <w:rFonts w:ascii="Arial" w:eastAsia="Arial" w:hAnsi="Arial" w:cs="Arial"/>
          <w:sz w:val="18"/>
          <w:szCs w:val="18"/>
        </w:rPr>
        <w:t>4. WHETHER DISCLOSURE IS MANDATORY OR VOLUNTARY AND EFFECT ON INDIVIDUAL FOR NOT PROVIDING INFORMATION. It is voluntary that you furnish the requested information. If the information is not furnished, you may still access the 50001 Navigator tool and utilize the templates and steps.  However, if you wish to track your progress or apply to DOE to recognize the steps you have completed, the information must be furnished.</w:t>
      </w:r>
    </w:p>
    <w:sectPr w:rsidSect="00C11813">
      <w:headerReference w:type="default" r:id="rId8"/>
      <w:footerReference w:type="default" r:id="rId9"/>
      <w:pgSz w:w="12240" w:h="15840"/>
      <w:pgMar w:top="720" w:right="1440" w:bottom="108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5A4" w14:paraId="2CDCA95A" w14:textId="77777777">
    <w:pPr>
      <w:tabs>
        <w:tab w:val="center" w:pos="4680"/>
        <w:tab w:val="right" w:pos="9360"/>
      </w:tabs>
      <w:spacing w:after="720"/>
      <w:jc w:val="cen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75A4" w14:paraId="135DE1C7" w14:textId="51424B49">
    <w:pPr>
      <w:tabs>
        <w:tab w:val="center" w:pos="4680"/>
        <w:tab w:val="right" w:pos="9360"/>
      </w:tabs>
      <w:spacing w:before="720"/>
    </w:pPr>
    <w:r w:rsidRPr="007667A1">
      <w:rPr>
        <w:noProof/>
        <w:sz w:val="20"/>
      </w:rPr>
      <mc:AlternateContent>
        <mc:Choice Requires="wps">
          <w:drawing>
            <wp:anchor distT="45720" distB="45720" distL="114300" distR="114300" simplePos="0" relativeHeight="251658240" behindDoc="0" locked="0" layoutInCell="1" allowOverlap="1">
              <wp:simplePos x="0" y="0"/>
              <wp:positionH relativeFrom="column">
                <wp:posOffset>4737100</wp:posOffset>
              </wp:positionH>
              <wp:positionV relativeFrom="paragraph">
                <wp:posOffset>96520</wp:posOffset>
              </wp:positionV>
              <wp:extent cx="1729740" cy="1777365"/>
              <wp:effectExtent l="0" t="0" r="3810" b="571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9740" cy="1777365"/>
                      </a:xfrm>
                      <a:prstGeom prst="rect">
                        <a:avLst/>
                      </a:prstGeom>
                      <a:solidFill>
                        <a:srgbClr val="FFFFFF"/>
                      </a:solidFill>
                      <a:ln w="9525">
                        <a:noFill/>
                        <a:miter lim="800000"/>
                        <a:headEnd/>
                        <a:tailEnd/>
                      </a:ln>
                    </wps:spPr>
                    <wps:txbx>
                      <w:txbxContent>
                        <w:p w:rsidR="008D064F" w:rsidRPr="00940826" w:rsidP="008D064F" w14:textId="77777777">
                          <w:pPr>
                            <w:rPr>
                              <w:rFonts w:asciiTheme="majorHAnsi" w:hAnsiTheme="majorHAnsi" w:cstheme="majorHAnsi"/>
                              <w:color w:val="808080" w:themeColor="background1" w:themeShade="80"/>
                              <w:sz w:val="20"/>
                              <w:szCs w:val="20"/>
                            </w:rPr>
                          </w:pPr>
                          <w:r w:rsidRPr="00940826">
                            <w:rPr>
                              <w:rFonts w:asciiTheme="majorHAnsi" w:hAnsiTheme="majorHAnsi" w:cstheme="majorHAnsi"/>
                              <w:color w:val="808080" w:themeColor="background1" w:themeShade="80"/>
                              <w:sz w:val="20"/>
                              <w:szCs w:val="20"/>
                            </w:rPr>
                            <w:t>OMB Control# 1910-5177 Exp. Date: MM/DD/YYYY</w:t>
                          </w:r>
                        </w:p>
                        <w:p w:rsidR="008D064F" w:rsidRPr="00940826" w:rsidP="008B776E" w14:textId="132F8C58">
                          <w:pPr>
                            <w:rPr>
                              <w:rFonts w:asciiTheme="majorHAnsi" w:hAnsiTheme="majorHAnsi" w:cstheme="majorHAnsi"/>
                              <w:color w:val="808080" w:themeColor="background1" w:themeShade="80"/>
                              <w:sz w:val="20"/>
                              <w:szCs w:val="20"/>
                            </w:rPr>
                          </w:pPr>
                          <w:r w:rsidRPr="008B776E">
                            <w:rPr>
                              <w:rFonts w:asciiTheme="majorHAnsi" w:hAnsiTheme="majorHAnsi" w:cstheme="majorHAnsi"/>
                              <w:color w:val="808080" w:themeColor="background1" w:themeShade="80"/>
                              <w:sz w:val="20"/>
                              <w:szCs w:val="20"/>
                            </w:rPr>
                            <w:t>DOE F 413.44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6.2pt;height:110.6pt;margin-top:7.6pt;margin-left:373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8D064F" w:rsidRPr="00940826" w:rsidP="008D064F" w14:paraId="3B879301" w14:textId="77777777">
                    <w:pPr>
                      <w:rPr>
                        <w:rFonts w:asciiTheme="majorHAnsi" w:hAnsiTheme="majorHAnsi" w:cstheme="majorHAnsi"/>
                        <w:color w:val="808080" w:themeColor="background1" w:themeShade="80"/>
                        <w:sz w:val="20"/>
                        <w:szCs w:val="20"/>
                      </w:rPr>
                    </w:pPr>
                    <w:r w:rsidRPr="00940826">
                      <w:rPr>
                        <w:rFonts w:asciiTheme="majorHAnsi" w:hAnsiTheme="majorHAnsi" w:cstheme="majorHAnsi"/>
                        <w:color w:val="808080" w:themeColor="background1" w:themeShade="80"/>
                        <w:sz w:val="20"/>
                        <w:szCs w:val="20"/>
                      </w:rPr>
                      <w:t>OMB Control# 1910-5177 Exp. Date: MM/DD/YYYY</w:t>
                    </w:r>
                  </w:p>
                  <w:p w:rsidR="008D064F" w:rsidRPr="00940826" w:rsidP="008B776E" w14:paraId="5B1F71C4" w14:textId="132F8C58">
                    <w:pPr>
                      <w:rPr>
                        <w:rFonts w:asciiTheme="majorHAnsi" w:hAnsiTheme="majorHAnsi" w:cstheme="majorHAnsi"/>
                        <w:color w:val="808080" w:themeColor="background1" w:themeShade="80"/>
                        <w:sz w:val="20"/>
                        <w:szCs w:val="20"/>
                      </w:rPr>
                    </w:pPr>
                    <w:r w:rsidRPr="008B776E">
                      <w:rPr>
                        <w:rFonts w:asciiTheme="majorHAnsi" w:hAnsiTheme="majorHAnsi" w:cstheme="majorHAnsi"/>
                        <w:color w:val="808080" w:themeColor="background1" w:themeShade="80"/>
                        <w:sz w:val="20"/>
                        <w:szCs w:val="20"/>
                      </w:rPr>
                      <w:t>DOE F 413.44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displayBackgroundShape/>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A4"/>
    <w:rsid w:val="000336B0"/>
    <w:rsid w:val="000F35CE"/>
    <w:rsid w:val="001279B8"/>
    <w:rsid w:val="001A0894"/>
    <w:rsid w:val="001C3159"/>
    <w:rsid w:val="001D4247"/>
    <w:rsid w:val="00245D99"/>
    <w:rsid w:val="0029493B"/>
    <w:rsid w:val="002971A6"/>
    <w:rsid w:val="002A2E1C"/>
    <w:rsid w:val="002D12AC"/>
    <w:rsid w:val="00335411"/>
    <w:rsid w:val="00336D96"/>
    <w:rsid w:val="003675A4"/>
    <w:rsid w:val="003D6902"/>
    <w:rsid w:val="003E428A"/>
    <w:rsid w:val="00437D73"/>
    <w:rsid w:val="00472105"/>
    <w:rsid w:val="0047591B"/>
    <w:rsid w:val="0049122D"/>
    <w:rsid w:val="00494D00"/>
    <w:rsid w:val="004A2D2B"/>
    <w:rsid w:val="004D31A3"/>
    <w:rsid w:val="004D6FA0"/>
    <w:rsid w:val="00523E3E"/>
    <w:rsid w:val="005841CA"/>
    <w:rsid w:val="005B1FB6"/>
    <w:rsid w:val="005E7DDC"/>
    <w:rsid w:val="005F228D"/>
    <w:rsid w:val="0065416E"/>
    <w:rsid w:val="00677732"/>
    <w:rsid w:val="006D3915"/>
    <w:rsid w:val="006D5962"/>
    <w:rsid w:val="007069F5"/>
    <w:rsid w:val="007B6516"/>
    <w:rsid w:val="007C34EB"/>
    <w:rsid w:val="007E0A60"/>
    <w:rsid w:val="00873EAD"/>
    <w:rsid w:val="008B50D3"/>
    <w:rsid w:val="008B5732"/>
    <w:rsid w:val="008B776E"/>
    <w:rsid w:val="008C584C"/>
    <w:rsid w:val="008D064F"/>
    <w:rsid w:val="008F380B"/>
    <w:rsid w:val="00940826"/>
    <w:rsid w:val="00980263"/>
    <w:rsid w:val="00992FB0"/>
    <w:rsid w:val="009C3114"/>
    <w:rsid w:val="009F48AC"/>
    <w:rsid w:val="00A8198E"/>
    <w:rsid w:val="00A92152"/>
    <w:rsid w:val="00AB71C5"/>
    <w:rsid w:val="00B13A36"/>
    <w:rsid w:val="00B37209"/>
    <w:rsid w:val="00B870E1"/>
    <w:rsid w:val="00BB14EF"/>
    <w:rsid w:val="00C11813"/>
    <w:rsid w:val="00C2186F"/>
    <w:rsid w:val="00C8552F"/>
    <w:rsid w:val="00CD13D7"/>
    <w:rsid w:val="00CD34F0"/>
    <w:rsid w:val="00D159EB"/>
    <w:rsid w:val="00D86B2D"/>
    <w:rsid w:val="00D92CE7"/>
    <w:rsid w:val="00E27D94"/>
    <w:rsid w:val="00E37E4A"/>
    <w:rsid w:val="00E43A78"/>
    <w:rsid w:val="00E84707"/>
    <w:rsid w:val="00E94714"/>
    <w:rsid w:val="00EC40DE"/>
    <w:rsid w:val="00EE012F"/>
    <w:rsid w:val="00F47E02"/>
    <w:rsid w:val="00F51E00"/>
    <w:rsid w:val="00F542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3562AC"/>
  <w15:docId w15:val="{3B47187F-6AF1-40A9-BEB5-82D624D1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9122D"/>
    <w:pPr>
      <w:tabs>
        <w:tab w:val="center" w:pos="4680"/>
        <w:tab w:val="right" w:pos="9360"/>
      </w:tabs>
    </w:pPr>
  </w:style>
  <w:style w:type="character" w:customStyle="1" w:styleId="HeaderChar">
    <w:name w:val="Header Char"/>
    <w:basedOn w:val="DefaultParagraphFont"/>
    <w:link w:val="Header"/>
    <w:uiPriority w:val="99"/>
    <w:rsid w:val="0049122D"/>
  </w:style>
  <w:style w:type="paragraph" w:styleId="Footer">
    <w:name w:val="footer"/>
    <w:basedOn w:val="Normal"/>
    <w:link w:val="FooterChar"/>
    <w:uiPriority w:val="99"/>
    <w:unhideWhenUsed/>
    <w:rsid w:val="0049122D"/>
    <w:pPr>
      <w:tabs>
        <w:tab w:val="center" w:pos="4680"/>
        <w:tab w:val="right" w:pos="9360"/>
      </w:tabs>
    </w:pPr>
  </w:style>
  <w:style w:type="character" w:customStyle="1" w:styleId="FooterChar">
    <w:name w:val="Footer Char"/>
    <w:basedOn w:val="DefaultParagraphFont"/>
    <w:link w:val="Footer"/>
    <w:uiPriority w:val="99"/>
    <w:rsid w:val="0049122D"/>
  </w:style>
  <w:style w:type="paragraph" w:styleId="Revision">
    <w:name w:val="Revision"/>
    <w:hidden/>
    <w:uiPriority w:val="99"/>
    <w:semiHidden/>
    <w:rsid w:val="009C3114"/>
    <w:pPr>
      <w:widowControl/>
    </w:pPr>
  </w:style>
  <w:style w:type="character" w:styleId="CommentReference">
    <w:name w:val="annotation reference"/>
    <w:basedOn w:val="DefaultParagraphFont"/>
    <w:uiPriority w:val="99"/>
    <w:semiHidden/>
    <w:unhideWhenUsed/>
    <w:rsid w:val="008F380B"/>
    <w:rPr>
      <w:sz w:val="16"/>
      <w:szCs w:val="16"/>
    </w:rPr>
  </w:style>
  <w:style w:type="paragraph" w:styleId="CommentText">
    <w:name w:val="annotation text"/>
    <w:basedOn w:val="Normal"/>
    <w:link w:val="CommentTextChar"/>
    <w:uiPriority w:val="99"/>
    <w:semiHidden/>
    <w:unhideWhenUsed/>
    <w:rsid w:val="008F380B"/>
    <w:rPr>
      <w:sz w:val="20"/>
      <w:szCs w:val="20"/>
    </w:rPr>
  </w:style>
  <w:style w:type="character" w:customStyle="1" w:styleId="CommentTextChar">
    <w:name w:val="Comment Text Char"/>
    <w:basedOn w:val="DefaultParagraphFont"/>
    <w:link w:val="CommentText"/>
    <w:uiPriority w:val="99"/>
    <w:semiHidden/>
    <w:rsid w:val="008F380B"/>
    <w:rPr>
      <w:sz w:val="20"/>
      <w:szCs w:val="20"/>
    </w:rPr>
  </w:style>
  <w:style w:type="paragraph" w:styleId="CommentSubject">
    <w:name w:val="annotation subject"/>
    <w:basedOn w:val="CommentText"/>
    <w:next w:val="CommentText"/>
    <w:link w:val="CommentSubjectChar"/>
    <w:uiPriority w:val="99"/>
    <w:semiHidden/>
    <w:unhideWhenUsed/>
    <w:rsid w:val="008F380B"/>
    <w:rPr>
      <w:b/>
      <w:bCs/>
    </w:rPr>
  </w:style>
  <w:style w:type="character" w:customStyle="1" w:styleId="CommentSubjectChar">
    <w:name w:val="Comment Subject Char"/>
    <w:basedOn w:val="CommentTextChar"/>
    <w:link w:val="CommentSubject"/>
    <w:uiPriority w:val="99"/>
    <w:semiHidden/>
    <w:rsid w:val="008F38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B13BBBC26C1419AC491A69819E7F6" ma:contentTypeVersion="21" ma:contentTypeDescription="Create a new document." ma:contentTypeScope="" ma:versionID="10728a8121b2447e5b8863711c29fe1f">
  <xsd:schema xmlns:xsd="http://www.w3.org/2001/XMLSchema" xmlns:xs="http://www.w3.org/2001/XMLSchema" xmlns:p="http://schemas.microsoft.com/office/2006/metadata/properties" xmlns:ns2="f2257001-4691-4ba0-a91b-dcf4b32fbdae" xmlns:ns3="0cd00d2a-69d9-4475-8f9d-e855e7fb6e6b" targetNamespace="http://schemas.microsoft.com/office/2006/metadata/properties" ma:root="true" ma:fieldsID="60a258110fa6cc9e597cdfcedff3a024" ns2:_="" ns3:_="">
    <xsd:import namespace="f2257001-4691-4ba0-a91b-dcf4b32fbdae"/>
    <xsd:import namespace="0cd00d2a-69d9-4475-8f9d-e855e7fb6e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57001-4691-4ba0-a91b-dcf4b32fbda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6033a7-fbac-4cd0-8a8a-00b65ae7f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00d2a-69d9-4475-8f9d-e855e7fb6e6b"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ff4398-0c33-47f9-8518-df2ad6be093c}" ma:internalName="TaxCatchAll" ma:showField="CatchAllData" ma:web="0cd00d2a-69d9-4475-8f9d-e855e7fb6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257001-4691-4ba0-a91b-dcf4b32fbdae">
      <Terms xmlns="http://schemas.microsoft.com/office/infopath/2007/PartnerControls"/>
    </lcf76f155ced4ddcb4097134ff3c332f>
    <TaxCatchAll xmlns="0cd00d2a-69d9-4475-8f9d-e855e7fb6e6b" xsi:nil="true"/>
  </documentManagement>
</p:properties>
</file>

<file path=customXml/itemProps1.xml><?xml version="1.0" encoding="utf-8"?>
<ds:datastoreItem xmlns:ds="http://schemas.openxmlformats.org/officeDocument/2006/customXml" ds:itemID="{6F6AF588-6957-4034-8F18-B388821C5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57001-4691-4ba0-a91b-dcf4b32fbdae"/>
    <ds:schemaRef ds:uri="0cd00d2a-69d9-4475-8f9d-e855e7fb6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38A7C-029C-41DC-A8C7-D7AC4A169C74}">
  <ds:schemaRefs>
    <ds:schemaRef ds:uri="http://schemas.microsoft.com/sharepoint/v3/contenttype/forms"/>
  </ds:schemaRefs>
</ds:datastoreItem>
</file>

<file path=customXml/itemProps3.xml><?xml version="1.0" encoding="utf-8"?>
<ds:datastoreItem xmlns:ds="http://schemas.openxmlformats.org/officeDocument/2006/customXml" ds:itemID="{E4C99A6E-51AC-4142-89AA-2F47F8EE9899}">
  <ds:schemaRefs>
    <ds:schemaRef ds:uri="http://schemas.microsoft.com/office/2006/metadata/properties"/>
    <ds:schemaRef ds:uri="http://schemas.microsoft.com/office/infopath/2007/PartnerControls"/>
    <ds:schemaRef ds:uri="f2257001-4691-4ba0-a91b-dcf4b32fbdae"/>
    <ds:schemaRef ds:uri="0cd00d2a-69d9-4475-8f9d-e855e7fb6e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4410</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Langlois, Pete</dc:creator>
  <cp:lastModifiedBy>Pamela de los Reyes</cp:lastModifiedBy>
  <cp:revision>6</cp:revision>
  <dcterms:created xsi:type="dcterms:W3CDTF">2025-07-01T15:13:00Z</dcterms:created>
  <dcterms:modified xsi:type="dcterms:W3CDTF">2025-10-21T18:47:00Z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0x0101009AEB13BBBC26C1419AC491A69819E7F6</vt:lpwstr>
  </property>
  <property fmtid="{D5CDD505-2E9C-101B-9397-08002B2CF9AE}" pid="3" name="MediaServiceImageTags">
    <vt:lpwstr/>
  </property>
  <property fmtid="{D5CDD505-2E9C-101B-9397-08002B2CF9AE}" pid="4" name="_AdHocReviewCycleID">
    <vt:i4>-382963994</vt:i4>
  </property>
  <property fmtid="{D5CDD505-2E9C-101B-9397-08002B2CF9AE}" pid="5" name="_AuthorEmail">
    <vt:lpwstr>pdelosreyes@energetics.com</vt:lpwstr>
  </property>
  <property fmtid="{D5CDD505-2E9C-101B-9397-08002B2CF9AE}" pid="6" name="_AuthorEmailDisplayName">
    <vt:lpwstr>Pamela de los Reyes</vt:lpwstr>
  </property>
  <property fmtid="{D5CDD505-2E9C-101B-9397-08002B2CF9AE}" pid="7" name="_EmailSubject">
    <vt:lpwstr>Upcoming Expiration of OMB Approval of Information Collection: 1910-5177- Superior Energy Performance 50001™ and 50001 Ready</vt:lpwstr>
  </property>
  <property fmtid="{D5CDD505-2E9C-101B-9397-08002B2CF9AE}" pid="8" name="_NewReviewCycle">
    <vt:lpwstr/>
  </property>
</Properties>
</file>