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4C315C" w:rsidP="00AD381B" w14:paraId="63FCB4DA" w14:textId="77777777">
      <w:pPr>
        <w:pStyle w:val="Heading1"/>
        <w:rPr>
          <w:b/>
          <w:bCs/>
          <w:sz w:val="24"/>
          <w:szCs w:val="24"/>
        </w:rPr>
      </w:pPr>
      <w:r w:rsidRPr="004C315C">
        <w:rPr>
          <w:b/>
          <w:bCs/>
          <w:sz w:val="24"/>
          <w:szCs w:val="24"/>
        </w:rPr>
        <w:t>SUPPORTING STATEMENT</w:t>
      </w:r>
    </w:p>
    <w:p w:rsidR="00043C32" w:rsidRPr="004C315C" w:rsidP="00AD381B" w14:paraId="70B2FA7D" w14:textId="77777777">
      <w:pPr>
        <w:pStyle w:val="Heading1"/>
        <w:rPr>
          <w:b/>
          <w:bCs/>
          <w:sz w:val="24"/>
          <w:szCs w:val="24"/>
        </w:rPr>
      </w:pPr>
      <w:r w:rsidRPr="004C315C">
        <w:rPr>
          <w:b/>
          <w:bCs/>
          <w:sz w:val="24"/>
          <w:szCs w:val="24"/>
        </w:rPr>
        <w:t>FOR PAPERWORK REDUCTION ACT SUBMISSION</w:t>
      </w:r>
    </w:p>
    <w:p w:rsidR="005F4E11" w:rsidRPr="00F33CA5" w:rsidP="00F74288" w14:paraId="1D4091D0" w14:textId="77777777">
      <w:pPr>
        <w:jc w:val="center"/>
        <w:rPr>
          <w:rFonts w:asciiTheme="minorHAnsi" w:hAnsiTheme="minorHAnsi" w:cstheme="minorHAnsi"/>
          <w:szCs w:val="24"/>
        </w:rPr>
      </w:pPr>
      <w:r w:rsidRPr="00F33CA5">
        <w:rPr>
          <w:rFonts w:asciiTheme="minorHAnsi" w:hAnsiTheme="minorHAnsi" w:cstheme="minorHAnsi"/>
          <w:szCs w:val="24"/>
        </w:rPr>
        <w:t>Cash Management Contract URL Collection</w:t>
      </w:r>
    </w:p>
    <w:p w:rsidR="00043C32" w:rsidRPr="004C315C" w:rsidP="00AD381B" w14:paraId="51268A8A" w14:textId="77777777">
      <w:pPr>
        <w:tabs>
          <w:tab w:val="left" w:pos="0"/>
        </w:tabs>
        <w:suppressAutoHyphens/>
        <w:rPr>
          <w:rFonts w:ascii="Times New Roman" w:hAnsi="Times New Roman"/>
          <w:szCs w:val="24"/>
        </w:rPr>
      </w:pPr>
    </w:p>
    <w:p w:rsidR="00EA1767" w:rsidRPr="004C315C" w:rsidP="00AD381B" w14:paraId="4E9DAFE4" w14:textId="77777777">
      <w:pPr>
        <w:pStyle w:val="ListParagraph"/>
        <w:numPr>
          <w:ilvl w:val="0"/>
          <w:numId w:val="4"/>
        </w:numPr>
        <w:suppressAutoHyphens/>
        <w:spacing w:line="240" w:lineRule="exact"/>
        <w:contextualSpacing w:val="0"/>
        <w:rPr>
          <w:rFonts w:ascii="Times New Roman" w:hAnsi="Times New Roman"/>
          <w:b/>
          <w:szCs w:val="24"/>
        </w:rPr>
      </w:pPr>
      <w:r w:rsidRPr="004C315C">
        <w:rPr>
          <w:rStyle w:val="Heading2Char"/>
          <w:rFonts w:ascii="Times New Roman" w:hAnsi="Times New Roman"/>
          <w:color w:val="auto"/>
          <w:sz w:val="24"/>
          <w:szCs w:val="24"/>
        </w:rPr>
        <w:t>Explain the circumstances</w:t>
      </w:r>
      <w:r w:rsidRPr="004C315C">
        <w:rPr>
          <w:rFonts w:ascii="Times New Roman" w:hAnsi="Times New Roman"/>
          <w:b/>
          <w:szCs w:val="24"/>
        </w:rPr>
        <w:t xml:space="preserve"> that make the collection of information necessary.  </w:t>
      </w:r>
      <w:r w:rsidRPr="004C315C" w:rsidR="007C0A4C">
        <w:rPr>
          <w:rFonts w:ascii="Times New Roman" w:hAnsi="Times New Roman"/>
          <w:b/>
          <w:szCs w:val="24"/>
        </w:rPr>
        <w:t xml:space="preserve">What is the purpose </w:t>
      </w:r>
      <w:r w:rsidRPr="004C315C" w:rsidR="007C0A4C">
        <w:rPr>
          <w:rFonts w:ascii="Times New Roman" w:hAnsi="Times New Roman"/>
          <w:b/>
          <w:szCs w:val="24"/>
        </w:rPr>
        <w:t>for</w:t>
      </w:r>
      <w:r w:rsidRPr="004C315C" w:rsidR="007C0A4C">
        <w:rPr>
          <w:rFonts w:ascii="Times New Roman" w:hAnsi="Times New Roman"/>
          <w:b/>
          <w:szCs w:val="24"/>
        </w:rPr>
        <w:t xml:space="preserve"> this information collection</w:t>
      </w:r>
      <w:r w:rsidRPr="004C315C" w:rsidR="006A38F7">
        <w:rPr>
          <w:rFonts w:ascii="Times New Roman" w:hAnsi="Times New Roman"/>
          <w:b/>
          <w:szCs w:val="24"/>
        </w:rPr>
        <w:t>?</w:t>
      </w:r>
      <w:r w:rsidRPr="004C315C" w:rsidR="007C0A4C">
        <w:rPr>
          <w:rFonts w:ascii="Times New Roman" w:hAnsi="Times New Roman"/>
          <w:b/>
          <w:szCs w:val="24"/>
        </w:rPr>
        <w:t xml:space="preserve"> </w:t>
      </w:r>
      <w:r w:rsidRPr="004C315C">
        <w:rPr>
          <w:rFonts w:ascii="Times New Roman" w:hAnsi="Times New Roman"/>
          <w:b/>
          <w:szCs w:val="24"/>
        </w:rPr>
        <w:t xml:space="preserve">Identify any legal or administrative requirements that necessitate the collection.  </w:t>
      </w:r>
      <w:r w:rsidRPr="004C315C" w:rsidR="006A38F7">
        <w:rPr>
          <w:rFonts w:ascii="Times New Roman" w:hAnsi="Times New Roman"/>
          <w:b/>
          <w:szCs w:val="24"/>
        </w:rPr>
        <w:t xml:space="preserve">Include a citation that </w:t>
      </w:r>
      <w:r w:rsidRPr="004C315C">
        <w:rPr>
          <w:rFonts w:ascii="Times New Roman" w:hAnsi="Times New Roman"/>
          <w:b/>
          <w:szCs w:val="24"/>
        </w:rPr>
        <w:t>authoriz</w:t>
      </w:r>
      <w:r w:rsidRPr="004C315C" w:rsidR="006A38F7">
        <w:rPr>
          <w:rFonts w:ascii="Times New Roman" w:hAnsi="Times New Roman"/>
          <w:b/>
          <w:szCs w:val="24"/>
        </w:rPr>
        <w:t>es</w:t>
      </w:r>
      <w:r w:rsidRPr="004C315C">
        <w:rPr>
          <w:rFonts w:ascii="Times New Roman" w:hAnsi="Times New Roman"/>
          <w:b/>
          <w:szCs w:val="24"/>
        </w:rPr>
        <w:t xml:space="preserve"> the collection of information</w:t>
      </w:r>
      <w:r w:rsidRPr="004C315C" w:rsidR="006A38F7">
        <w:rPr>
          <w:rFonts w:ascii="Times New Roman" w:hAnsi="Times New Roman"/>
          <w:b/>
          <w:szCs w:val="24"/>
        </w:rPr>
        <w:t>.</w:t>
      </w:r>
      <w:r w:rsidRPr="004C315C">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4C315C" w:rsidR="006A38F7">
        <w:rPr>
          <w:rFonts w:ascii="Times New Roman" w:hAnsi="Times New Roman"/>
          <w:b/>
          <w:szCs w:val="24"/>
        </w:rPr>
        <w:t xml:space="preserve">list </w:t>
      </w:r>
      <w:r w:rsidRPr="004C315C">
        <w:rPr>
          <w:rFonts w:ascii="Times New Roman" w:hAnsi="Times New Roman"/>
          <w:b/>
          <w:szCs w:val="24"/>
        </w:rPr>
        <w:t xml:space="preserve">the sections </w:t>
      </w:r>
      <w:r w:rsidRPr="004C315C" w:rsidR="006A38F7">
        <w:rPr>
          <w:rFonts w:ascii="Times New Roman" w:hAnsi="Times New Roman"/>
          <w:b/>
          <w:szCs w:val="24"/>
        </w:rPr>
        <w:t>with a brief description of the information collection requirement, and/</w:t>
      </w:r>
      <w:r w:rsidRPr="004C315C">
        <w:rPr>
          <w:rFonts w:ascii="Times New Roman" w:hAnsi="Times New Roman"/>
          <w:b/>
          <w:szCs w:val="24"/>
        </w:rPr>
        <w:t>or change</w:t>
      </w:r>
      <w:r w:rsidRPr="004C315C" w:rsidR="006A38F7">
        <w:rPr>
          <w:rFonts w:ascii="Times New Roman" w:hAnsi="Times New Roman"/>
          <w:b/>
          <w:szCs w:val="24"/>
        </w:rPr>
        <w:t>s to</w:t>
      </w:r>
      <w:r w:rsidRPr="004C315C">
        <w:rPr>
          <w:rFonts w:ascii="Times New Roman" w:hAnsi="Times New Roman"/>
          <w:b/>
          <w:szCs w:val="24"/>
        </w:rPr>
        <w:t xml:space="preserve"> sections, if applicable.</w:t>
      </w:r>
    </w:p>
    <w:p w:rsidR="005F4E11" w:rsidRPr="004C315C" w:rsidP="00BC1A67" w14:paraId="12719CEA" w14:textId="77777777">
      <w:pPr>
        <w:suppressAutoHyphens/>
        <w:spacing w:line="240" w:lineRule="exact"/>
        <w:ind w:left="720"/>
        <w:rPr>
          <w:rFonts w:ascii="Times New Roman" w:hAnsi="Times New Roman"/>
          <w:bCs/>
          <w:szCs w:val="24"/>
        </w:rPr>
      </w:pPr>
    </w:p>
    <w:p w:rsidR="007C700A" w:rsidRPr="004C315C" w:rsidP="00F33CA5" w14:paraId="2B9D83BE" w14:textId="76DD5731">
      <w:pPr>
        <w:pStyle w:val="ListParagraph"/>
        <w:suppressAutoHyphens/>
        <w:contextualSpacing w:val="0"/>
        <w:rPr>
          <w:rFonts w:asciiTheme="minorHAnsi" w:hAnsiTheme="minorHAnsi" w:cstheme="minorHAnsi"/>
          <w:szCs w:val="24"/>
        </w:rPr>
      </w:pPr>
      <w:r w:rsidRPr="004C315C">
        <w:rPr>
          <w:rFonts w:asciiTheme="minorHAnsi" w:hAnsiTheme="minorHAnsi" w:cstheme="minorHAnsi"/>
          <w:szCs w:val="24"/>
        </w:rPr>
        <w:t xml:space="preserve">The Department of Education (the Department) is seeking </w:t>
      </w:r>
      <w:r w:rsidR="00E12A4B">
        <w:rPr>
          <w:rFonts w:asciiTheme="minorHAnsi" w:hAnsiTheme="minorHAnsi" w:cstheme="minorHAnsi"/>
          <w:szCs w:val="24"/>
        </w:rPr>
        <w:t>an extension of</w:t>
      </w:r>
      <w:r w:rsidRPr="004C315C">
        <w:rPr>
          <w:rFonts w:asciiTheme="minorHAnsi" w:hAnsiTheme="minorHAnsi" w:cstheme="minorHAnsi"/>
          <w:szCs w:val="24"/>
        </w:rPr>
        <w:t xml:space="preserve"> OMB control number 1845-0147 for the collection of URLs hosting institutional contracts and contract data relating to campus banking agreements. The regulatory sections for this collection include 34 CFR 668.164(e)(2)(viii) and 34 CFR 668.164(f)(4)(iii)(B), </w:t>
      </w:r>
      <w:r w:rsidR="004A0D39">
        <w:rPr>
          <w:rFonts w:asciiTheme="minorHAnsi" w:hAnsiTheme="minorHAnsi" w:cstheme="minorHAnsi"/>
          <w:szCs w:val="24"/>
        </w:rPr>
        <w:t xml:space="preserve">are unchanged </w:t>
      </w:r>
      <w:r w:rsidRPr="004C315C">
        <w:rPr>
          <w:rFonts w:asciiTheme="minorHAnsi" w:hAnsiTheme="minorHAnsi" w:cstheme="minorHAnsi"/>
          <w:szCs w:val="24"/>
        </w:rPr>
        <w:t xml:space="preserve">and are available </w:t>
      </w:r>
      <w:hyperlink r:id="rId9" w:anchor="se34.3.668_1164" w:history="1">
        <w:r w:rsidRPr="004C315C">
          <w:rPr>
            <w:rStyle w:val="Hyperlink"/>
            <w:rFonts w:asciiTheme="minorHAnsi" w:hAnsiTheme="minorHAnsi" w:cstheme="minorHAnsi"/>
            <w:szCs w:val="24"/>
          </w:rPr>
          <w:t>here</w:t>
        </w:r>
      </w:hyperlink>
      <w:r w:rsidRPr="004C315C">
        <w:rPr>
          <w:rFonts w:asciiTheme="minorHAnsi" w:hAnsiTheme="minorHAnsi" w:cstheme="minorHAnsi"/>
          <w:szCs w:val="24"/>
        </w:rPr>
        <w:t>. The Department and the public have a strong interest in knowing the terms of marketing contracts of the millions of students receiving millions of dollars in Federal student aid.</w:t>
      </w:r>
      <w:r w:rsidR="001A4973">
        <w:rPr>
          <w:rFonts w:asciiTheme="minorHAnsi" w:hAnsiTheme="minorHAnsi" w:cstheme="minorHAnsi"/>
          <w:szCs w:val="24"/>
        </w:rPr>
        <w:t xml:space="preserve"> </w:t>
      </w:r>
      <w:r w:rsidRPr="004C315C">
        <w:rPr>
          <w:rFonts w:asciiTheme="minorHAnsi" w:hAnsiTheme="minorHAnsi" w:cstheme="minorHAnsi"/>
          <w:szCs w:val="24"/>
        </w:rPr>
        <w:t>The Higher Education Act of 1965, as amended (HEA) strongly supports providing important consumer information to students and the public, as evidenced in several parts of the law. The increased transparency will help ensure accountability and encourage institutional practices that are in the interest of students.</w:t>
      </w:r>
      <w:r w:rsidR="00472B47">
        <w:rPr>
          <w:rFonts w:asciiTheme="minorHAnsi" w:hAnsiTheme="minorHAnsi" w:cstheme="minorHAnsi"/>
          <w:szCs w:val="24"/>
        </w:rPr>
        <w:t xml:space="preserve">  </w:t>
      </w:r>
    </w:p>
    <w:p w:rsidR="008507F1" w:rsidRPr="004C315C" w:rsidP="00AD381B" w14:paraId="54D3D57B" w14:textId="77777777">
      <w:pPr>
        <w:pStyle w:val="ListParagraph"/>
        <w:suppressAutoHyphens/>
        <w:spacing w:line="240" w:lineRule="exact"/>
        <w:contextualSpacing w:val="0"/>
        <w:rPr>
          <w:rFonts w:ascii="Times New Roman" w:hAnsi="Times New Roman"/>
          <w:szCs w:val="24"/>
        </w:rPr>
      </w:pPr>
    </w:p>
    <w:p w:rsidR="00AD381B" w:rsidRPr="004C315C" w:rsidP="00AD381B" w14:paraId="5DB1B822" w14:textId="77777777">
      <w:pPr>
        <w:pStyle w:val="ListParagraph"/>
        <w:numPr>
          <w:ilvl w:val="0"/>
          <w:numId w:val="4"/>
        </w:numPr>
        <w:suppressAutoHyphens/>
        <w:spacing w:line="240" w:lineRule="exact"/>
        <w:contextualSpacing w:val="0"/>
        <w:rPr>
          <w:rFonts w:ascii="Times New Roman" w:hAnsi="Times New Roman"/>
          <w:szCs w:val="24"/>
        </w:rPr>
      </w:pPr>
      <w:r w:rsidRPr="004C315C">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RPr="004C315C" w:rsidP="00BC1A67" w14:paraId="05F1D223" w14:textId="77777777">
      <w:pPr>
        <w:suppressAutoHyphens/>
        <w:spacing w:line="240" w:lineRule="exact"/>
        <w:ind w:left="720"/>
        <w:rPr>
          <w:rFonts w:ascii="Times New Roman" w:hAnsi="Times New Roman"/>
          <w:szCs w:val="24"/>
        </w:rPr>
      </w:pPr>
    </w:p>
    <w:p w:rsidR="00EF4C67" w:rsidRPr="004C315C" w:rsidP="00EF4C67" w14:paraId="29173DC4" w14:textId="62B65250">
      <w:pPr>
        <w:ind w:left="720"/>
        <w:rPr>
          <w:rFonts w:asciiTheme="minorHAnsi" w:hAnsiTheme="minorHAnsi" w:cstheme="minorHAnsi"/>
          <w:szCs w:val="24"/>
        </w:rPr>
      </w:pPr>
      <w:r w:rsidRPr="004C315C">
        <w:rPr>
          <w:rFonts w:asciiTheme="minorHAnsi" w:hAnsiTheme="minorHAnsi" w:cstheme="minorHAnsi"/>
          <w:szCs w:val="24"/>
        </w:rPr>
        <w:t xml:space="preserve">The Department has created a Cash Management Contract </w:t>
      </w:r>
      <w:hyperlink r:id="rId10" w:history="1">
        <w:r w:rsidRPr="004C315C">
          <w:rPr>
            <w:rStyle w:val="Hyperlink"/>
            <w:rFonts w:asciiTheme="minorHAnsi" w:hAnsiTheme="minorHAnsi" w:cstheme="minorHAnsi"/>
            <w:szCs w:val="24"/>
          </w:rPr>
          <w:t>electronic form</w:t>
        </w:r>
      </w:hyperlink>
      <w:r w:rsidRPr="004C315C">
        <w:rPr>
          <w:rFonts w:asciiTheme="minorHAnsi" w:hAnsiTheme="minorHAnsi" w:cstheme="minorHAnsi"/>
          <w:szCs w:val="24"/>
        </w:rPr>
        <w:t xml:space="preserve"> to allow institutions to report their contract and contract URL to the Department which is located on studentaid.gov. The Department has also created a </w:t>
      </w:r>
      <w:hyperlink r:id="rId11" w:history="1">
        <w:r w:rsidRPr="004C315C">
          <w:rPr>
            <w:rStyle w:val="Hyperlink"/>
            <w:rFonts w:asciiTheme="minorHAnsi" w:hAnsiTheme="minorHAnsi" w:cstheme="minorHAnsi"/>
            <w:szCs w:val="24"/>
          </w:rPr>
          <w:t>central repository</w:t>
        </w:r>
      </w:hyperlink>
      <w:r w:rsidRPr="004C315C">
        <w:rPr>
          <w:rFonts w:asciiTheme="minorHAnsi" w:hAnsiTheme="minorHAnsi" w:cstheme="minorHAnsi"/>
          <w:szCs w:val="24"/>
        </w:rPr>
        <w:t xml:space="preserve"> for the information provided by the institution that includes the contract data and the web addresses that is publicly available for research and comparison purposes. This database allows interested parties, such as students, families, press, institutions, and researchers to easily access and compare banking agreements available at different institutions.</w:t>
      </w:r>
    </w:p>
    <w:p w:rsidR="00043C32" w:rsidRPr="004C315C" w:rsidP="00BC1A67" w14:paraId="7BA952C1" w14:textId="77777777">
      <w:pPr>
        <w:suppressAutoHyphens/>
        <w:spacing w:line="240" w:lineRule="exact"/>
        <w:ind w:left="720"/>
        <w:rPr>
          <w:rFonts w:ascii="Times New Roman" w:hAnsi="Times New Roman"/>
          <w:szCs w:val="24"/>
        </w:rPr>
      </w:pPr>
    </w:p>
    <w:p w:rsidR="00043C32" w:rsidRPr="004C315C" w:rsidP="00AD381B" w14:paraId="29D8AC0D" w14:textId="77777777">
      <w:pPr>
        <w:pStyle w:val="ListParagraph"/>
        <w:numPr>
          <w:ilvl w:val="0"/>
          <w:numId w:val="4"/>
        </w:numPr>
        <w:tabs>
          <w:tab w:val="left" w:pos="-720"/>
        </w:tabs>
        <w:suppressAutoHyphens/>
        <w:contextualSpacing w:val="0"/>
        <w:rPr>
          <w:rFonts w:ascii="Times New Roman" w:hAnsi="Times New Roman"/>
          <w:b/>
          <w:szCs w:val="24"/>
        </w:rPr>
      </w:pPr>
      <w:r w:rsidRPr="004C315C">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4C315C">
        <w:rPr>
          <w:rFonts w:ascii="Times New Roman" w:hAnsi="Times New Roman"/>
          <w:b/>
          <w:szCs w:val="24"/>
        </w:rPr>
        <w:t>of adopting</w:t>
      </w:r>
      <w:r w:rsidRPr="004C315C">
        <w:rPr>
          <w:rFonts w:ascii="Times New Roman" w:hAnsi="Times New Roman"/>
          <w:b/>
          <w:szCs w:val="24"/>
        </w:rPr>
        <w:t xml:space="preserve"> this means of collection. </w:t>
      </w:r>
      <w:r w:rsidRPr="004C315C" w:rsidR="006A38F7">
        <w:rPr>
          <w:rFonts w:ascii="Times New Roman" w:hAnsi="Times New Roman"/>
          <w:b/>
          <w:szCs w:val="24"/>
        </w:rPr>
        <w:t xml:space="preserve">Please identify systems or websites used to electronically collect this information. </w:t>
      </w:r>
      <w:r w:rsidRPr="004C315C">
        <w:rPr>
          <w:rFonts w:ascii="Times New Roman" w:hAnsi="Times New Roman"/>
          <w:b/>
          <w:szCs w:val="24"/>
        </w:rPr>
        <w:t>Also describe any consideration given to using technology to reduce burden.</w:t>
      </w:r>
      <w:r w:rsidRPr="004C315C"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RPr="004C315C" w:rsidP="00AD381B" w14:paraId="784D44F6" w14:textId="77777777">
      <w:pPr>
        <w:pStyle w:val="ListParagraph"/>
        <w:tabs>
          <w:tab w:val="left" w:pos="-720"/>
        </w:tabs>
        <w:suppressAutoHyphens/>
        <w:contextualSpacing w:val="0"/>
        <w:rPr>
          <w:rFonts w:ascii="Times New Roman" w:hAnsi="Times New Roman"/>
          <w:szCs w:val="24"/>
        </w:rPr>
      </w:pPr>
    </w:p>
    <w:p w:rsidR="008507F1" w:rsidRPr="004C315C" w:rsidP="008507F1" w14:paraId="475B9431" w14:textId="6158D01F">
      <w:pPr>
        <w:tabs>
          <w:tab w:val="left" w:pos="-720"/>
        </w:tabs>
        <w:suppressAutoHyphens/>
        <w:ind w:left="720"/>
        <w:rPr>
          <w:rFonts w:asciiTheme="minorHAnsi" w:hAnsiTheme="minorHAnsi" w:cstheme="minorHAnsi"/>
          <w:szCs w:val="24"/>
        </w:rPr>
      </w:pPr>
      <w:r w:rsidRPr="004C315C">
        <w:rPr>
          <w:rFonts w:asciiTheme="minorHAnsi" w:hAnsiTheme="minorHAnsi" w:cstheme="minorHAnsi"/>
          <w:szCs w:val="24"/>
        </w:rPr>
        <w:t xml:space="preserve">The regulations require that the institution </w:t>
      </w:r>
      <w:r w:rsidRPr="004C315C">
        <w:rPr>
          <w:rFonts w:asciiTheme="minorHAnsi" w:hAnsiTheme="minorHAnsi" w:cstheme="minorHAnsi"/>
          <w:szCs w:val="24"/>
        </w:rPr>
        <w:t>provide</w:t>
      </w:r>
      <w:r w:rsidRPr="004C315C">
        <w:rPr>
          <w:rFonts w:asciiTheme="minorHAnsi" w:hAnsiTheme="minorHAnsi" w:cstheme="minorHAnsi"/>
          <w:szCs w:val="24"/>
        </w:rPr>
        <w:t xml:space="preserve"> the Department with an up-to-date URL for the contract and contract data for publication in the centralized database.  Institutions utilize internet technology to comply with the posting of the contract and the submission of the information to the Department. Updates to the initial posting must occur within a reasonable timeframe after a new contract or agreement is in place or if there is a substantive change to a previously posted contract or agreement.</w:t>
      </w:r>
      <w:r w:rsidR="00D47B3A">
        <w:rPr>
          <w:rFonts w:asciiTheme="minorHAnsi" w:hAnsiTheme="minorHAnsi" w:cstheme="minorHAnsi"/>
          <w:szCs w:val="24"/>
        </w:rPr>
        <w:t xml:space="preserve"> </w:t>
      </w:r>
      <w:r w:rsidRPr="004C315C">
        <w:rPr>
          <w:rFonts w:asciiTheme="minorHAnsi" w:hAnsiTheme="minorHAnsi" w:cstheme="minorHAnsi"/>
          <w:szCs w:val="24"/>
        </w:rPr>
        <w:t xml:space="preserve">Institutions must provide the </w:t>
      </w:r>
      <w:r w:rsidRPr="004C315C">
        <w:rPr>
          <w:rFonts w:asciiTheme="minorHAnsi" w:hAnsiTheme="minorHAnsi" w:cstheme="minorHAnsi"/>
          <w:szCs w:val="24"/>
        </w:rPr>
        <w:t>Secretary</w:t>
      </w:r>
      <w:r w:rsidRPr="004C315C">
        <w:rPr>
          <w:rFonts w:asciiTheme="minorHAnsi" w:hAnsiTheme="minorHAnsi" w:cstheme="minorHAnsi"/>
          <w:szCs w:val="24"/>
        </w:rPr>
        <w:t xml:space="preserve"> updates regarding changes to the URL of the contract data on an as-needed basis.</w:t>
      </w:r>
      <w:r w:rsidR="00D47B3A">
        <w:rPr>
          <w:rFonts w:asciiTheme="minorHAnsi" w:hAnsiTheme="minorHAnsi" w:cstheme="minorHAnsi"/>
          <w:szCs w:val="24"/>
        </w:rPr>
        <w:t xml:space="preserve"> </w:t>
      </w:r>
      <w:r w:rsidRPr="004C315C">
        <w:rPr>
          <w:rFonts w:asciiTheme="minorHAnsi" w:hAnsiTheme="minorHAnsi" w:cstheme="minorHAnsi"/>
          <w:szCs w:val="24"/>
        </w:rPr>
        <w:t>This will continue to be done electronically and with minimum burden</w:t>
      </w:r>
      <w:r w:rsidR="004A0D39">
        <w:rPr>
          <w:rFonts w:asciiTheme="minorHAnsi" w:hAnsiTheme="minorHAnsi" w:cstheme="minorHAnsi"/>
          <w:szCs w:val="24"/>
        </w:rPr>
        <w:t xml:space="preserve"> </w:t>
      </w:r>
      <w:r w:rsidR="00D47B3A">
        <w:rPr>
          <w:rFonts w:asciiTheme="minorHAnsi" w:hAnsiTheme="minorHAnsi" w:cstheme="minorHAnsi"/>
          <w:szCs w:val="24"/>
        </w:rPr>
        <w:t>on</w:t>
      </w:r>
      <w:r w:rsidR="004A0D39">
        <w:rPr>
          <w:rFonts w:asciiTheme="minorHAnsi" w:hAnsiTheme="minorHAnsi" w:cstheme="minorHAnsi"/>
          <w:szCs w:val="24"/>
        </w:rPr>
        <w:t xml:space="preserve"> institutions</w:t>
      </w:r>
      <w:r w:rsidRPr="004C315C">
        <w:rPr>
          <w:rFonts w:asciiTheme="minorHAnsi" w:hAnsiTheme="minorHAnsi" w:cstheme="minorHAnsi"/>
          <w:szCs w:val="24"/>
        </w:rPr>
        <w:t>.</w:t>
      </w:r>
    </w:p>
    <w:p w:rsidR="005F4E11" w:rsidRPr="004C315C" w:rsidP="00AD381B" w14:paraId="1F50FB56" w14:textId="77777777">
      <w:pPr>
        <w:pStyle w:val="ListParagraph"/>
        <w:tabs>
          <w:tab w:val="left" w:pos="-720"/>
        </w:tabs>
        <w:suppressAutoHyphens/>
        <w:contextualSpacing w:val="0"/>
        <w:rPr>
          <w:rFonts w:ascii="Times New Roman" w:hAnsi="Times New Roman"/>
          <w:szCs w:val="24"/>
        </w:rPr>
      </w:pPr>
    </w:p>
    <w:p w:rsidR="00AD381B" w:rsidRPr="004C315C" w:rsidP="00AD381B" w14:paraId="00C6DC6D" w14:textId="77777777">
      <w:pPr>
        <w:pStyle w:val="ListParagraph"/>
        <w:numPr>
          <w:ilvl w:val="0"/>
          <w:numId w:val="4"/>
        </w:numPr>
        <w:tabs>
          <w:tab w:val="left" w:pos="-720"/>
        </w:tabs>
        <w:suppressAutoHyphens/>
        <w:contextualSpacing w:val="0"/>
        <w:rPr>
          <w:rFonts w:ascii="Times New Roman" w:hAnsi="Times New Roman"/>
          <w:b/>
          <w:szCs w:val="24"/>
        </w:rPr>
      </w:pPr>
      <w:r w:rsidRPr="004C315C">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4C315C" w:rsidR="00A23F26">
        <w:rPr>
          <w:rFonts w:ascii="Times New Roman" w:hAnsi="Times New Roman"/>
          <w:b/>
          <w:szCs w:val="24"/>
        </w:rPr>
        <w:t xml:space="preserve"> </w:t>
      </w:r>
    </w:p>
    <w:p w:rsidR="00246FE9" w:rsidRPr="004C315C" w:rsidP="00246FE9" w14:paraId="6802EE54" w14:textId="77777777">
      <w:pPr>
        <w:pStyle w:val="ListParagraph"/>
        <w:tabs>
          <w:tab w:val="left" w:pos="-720"/>
        </w:tabs>
        <w:suppressAutoHyphens/>
        <w:contextualSpacing w:val="0"/>
        <w:rPr>
          <w:rFonts w:ascii="Times New Roman" w:hAnsi="Times New Roman"/>
          <w:b/>
          <w:szCs w:val="24"/>
        </w:rPr>
      </w:pPr>
    </w:p>
    <w:p w:rsidR="00EF4C67" w:rsidRPr="004C315C" w:rsidP="00EF4C67" w14:paraId="537DF737" w14:textId="77777777">
      <w:pPr>
        <w:pStyle w:val="ListParagraph"/>
        <w:tabs>
          <w:tab w:val="left" w:pos="0"/>
        </w:tabs>
        <w:suppressAutoHyphens/>
        <w:rPr>
          <w:rFonts w:asciiTheme="minorHAnsi" w:hAnsiTheme="minorHAnsi" w:cstheme="minorHAnsi"/>
          <w:b/>
          <w:bCs/>
          <w:szCs w:val="24"/>
        </w:rPr>
      </w:pPr>
      <w:bookmarkStart w:id="0" w:name="_Hlk121318764"/>
      <w:r w:rsidRPr="00365C94">
        <w:rPr>
          <w:rFonts w:asciiTheme="minorHAnsi" w:hAnsiTheme="minorHAnsi" w:cstheme="minorHAnsi"/>
          <w:szCs w:val="24"/>
        </w:rPr>
        <w:t xml:space="preserve">The database continues to provide a </w:t>
      </w:r>
      <w:r w:rsidRPr="00365C94">
        <w:rPr>
          <w:rFonts w:asciiTheme="minorHAnsi" w:hAnsiTheme="minorHAnsi" w:cstheme="minorHAnsi"/>
          <w:szCs w:val="24"/>
        </w:rPr>
        <w:t>publically</w:t>
      </w:r>
      <w:r w:rsidRPr="00365C94">
        <w:rPr>
          <w:rFonts w:asciiTheme="minorHAnsi" w:hAnsiTheme="minorHAnsi" w:cstheme="minorHAnsi"/>
          <w:szCs w:val="24"/>
        </w:rPr>
        <w:t>-available central repository identifying the URLs of and contents of these campus banking agreements</w:t>
      </w:r>
      <w:bookmarkEnd w:id="0"/>
      <w:r w:rsidRPr="00365C94">
        <w:rPr>
          <w:rFonts w:asciiTheme="minorHAnsi" w:hAnsiTheme="minorHAnsi" w:cstheme="minorHAnsi"/>
          <w:b/>
          <w:bCs/>
          <w:szCs w:val="24"/>
        </w:rPr>
        <w:t>.</w:t>
      </w:r>
    </w:p>
    <w:p w:rsidR="00043C32" w:rsidRPr="004C315C" w:rsidP="005F4E11" w14:paraId="2281D119" w14:textId="77777777">
      <w:pPr>
        <w:pStyle w:val="ListParagraph"/>
        <w:numPr>
          <w:ilvl w:val="0"/>
          <w:numId w:val="4"/>
        </w:numPr>
        <w:spacing w:before="240"/>
        <w:contextualSpacing w:val="0"/>
        <w:rPr>
          <w:rFonts w:ascii="Times New Roman" w:hAnsi="Times New Roman"/>
          <w:b/>
          <w:szCs w:val="24"/>
        </w:rPr>
      </w:pPr>
      <w:r w:rsidRPr="004C315C">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4C315C" w:rsidP="00AD381B" w14:paraId="693F76EF" w14:textId="77777777">
      <w:pPr>
        <w:pStyle w:val="ListParagraph"/>
        <w:contextualSpacing w:val="0"/>
        <w:rPr>
          <w:rFonts w:ascii="Times New Roman" w:hAnsi="Times New Roman"/>
          <w:szCs w:val="24"/>
        </w:rPr>
      </w:pPr>
    </w:p>
    <w:p w:rsidR="008507F1" w:rsidRPr="004C315C" w:rsidP="008507F1" w14:paraId="42C29A46" w14:textId="77777777">
      <w:pPr>
        <w:pStyle w:val="ListParagraph"/>
        <w:tabs>
          <w:tab w:val="left" w:pos="-720"/>
        </w:tabs>
        <w:suppressAutoHyphens/>
        <w:rPr>
          <w:rFonts w:asciiTheme="minorHAnsi" w:hAnsiTheme="minorHAnsi" w:cstheme="minorHAnsi"/>
          <w:szCs w:val="24"/>
        </w:rPr>
      </w:pPr>
      <w:r w:rsidRPr="004C315C">
        <w:rPr>
          <w:rFonts w:asciiTheme="minorHAnsi" w:hAnsiTheme="minorHAnsi" w:cstheme="minorHAnsi"/>
          <w:szCs w:val="24"/>
        </w:rPr>
        <w:t>No small businesses are affected by this information collection.</w:t>
      </w:r>
    </w:p>
    <w:p w:rsidR="00EF4C67" w:rsidRPr="004C315C" w:rsidP="00AD381B" w14:paraId="3EA5350A" w14:textId="77777777">
      <w:pPr>
        <w:pStyle w:val="ListParagraph"/>
        <w:contextualSpacing w:val="0"/>
        <w:rPr>
          <w:rFonts w:asciiTheme="minorHAnsi" w:hAnsiTheme="minorHAnsi" w:cstheme="minorHAnsi"/>
          <w:szCs w:val="24"/>
        </w:rPr>
      </w:pPr>
    </w:p>
    <w:p w:rsidR="00043C32" w:rsidRPr="004C315C" w:rsidP="00AD381B" w14:paraId="62F090A8" w14:textId="77777777">
      <w:pPr>
        <w:pStyle w:val="ListParagraph"/>
        <w:numPr>
          <w:ilvl w:val="0"/>
          <w:numId w:val="4"/>
        </w:numPr>
        <w:tabs>
          <w:tab w:val="left" w:pos="-720"/>
        </w:tabs>
        <w:suppressAutoHyphens/>
        <w:contextualSpacing w:val="0"/>
        <w:rPr>
          <w:rFonts w:ascii="Times New Roman" w:hAnsi="Times New Roman"/>
          <w:b/>
          <w:szCs w:val="24"/>
        </w:rPr>
      </w:pPr>
      <w:r w:rsidRPr="004C315C">
        <w:rPr>
          <w:rFonts w:ascii="Times New Roman" w:hAnsi="Times New Roman"/>
          <w:b/>
          <w:szCs w:val="24"/>
        </w:rPr>
        <w:t xml:space="preserve">Describe the consequences </w:t>
      </w:r>
      <w:r w:rsidRPr="004C315C">
        <w:rPr>
          <w:rFonts w:ascii="Times New Roman" w:hAnsi="Times New Roman"/>
          <w:b/>
          <w:szCs w:val="24"/>
        </w:rPr>
        <w:t>to</w:t>
      </w:r>
      <w:r w:rsidRPr="004C315C">
        <w:rPr>
          <w:rFonts w:ascii="Times New Roman" w:hAnsi="Times New Roman"/>
          <w:b/>
          <w:szCs w:val="24"/>
        </w:rPr>
        <w:t xml:space="preserve"> Federal program or policy activities if the collection is not conducted or is conducted less frequently, as well as any technical or legal obstacles to reducing burden.</w:t>
      </w:r>
    </w:p>
    <w:p w:rsidR="005F4E11" w:rsidRPr="004C315C" w:rsidP="005F4E11" w14:paraId="41EA5692" w14:textId="77777777">
      <w:pPr>
        <w:tabs>
          <w:tab w:val="left" w:pos="-720"/>
        </w:tabs>
        <w:suppressAutoHyphens/>
        <w:ind w:left="720"/>
        <w:rPr>
          <w:rFonts w:ascii="Times New Roman" w:hAnsi="Times New Roman"/>
          <w:bCs/>
          <w:szCs w:val="24"/>
        </w:rPr>
      </w:pPr>
    </w:p>
    <w:p w:rsidR="00EF4C67" w:rsidRPr="004C315C" w:rsidP="00EF4C67" w14:paraId="5607FB33" w14:textId="77777777">
      <w:pPr>
        <w:pStyle w:val="BodyTextIndent"/>
        <w:rPr>
          <w:rFonts w:asciiTheme="minorHAnsi" w:hAnsiTheme="minorHAnsi" w:cstheme="minorHAnsi"/>
        </w:rPr>
      </w:pPr>
      <w:r w:rsidRPr="004C315C">
        <w:rPr>
          <w:rFonts w:asciiTheme="minorHAnsi" w:hAnsiTheme="minorHAnsi" w:cstheme="minorHAnsi"/>
        </w:rPr>
        <w:t>Without the availability of this form, the Department</w:t>
      </w:r>
      <w:r w:rsidR="00365C94">
        <w:rPr>
          <w:rFonts w:asciiTheme="minorHAnsi" w:hAnsiTheme="minorHAnsi" w:cstheme="minorHAnsi"/>
        </w:rPr>
        <w:t xml:space="preserve"> and </w:t>
      </w:r>
      <w:r w:rsidR="00365C94">
        <w:rPr>
          <w:rFonts w:asciiTheme="minorHAnsi" w:hAnsiTheme="minorHAnsi" w:cstheme="minorHAnsi"/>
        </w:rPr>
        <w:t>institutions</w:t>
      </w:r>
      <w:r w:rsidR="00365C94">
        <w:rPr>
          <w:rFonts w:asciiTheme="minorHAnsi" w:hAnsiTheme="minorHAnsi" w:cstheme="minorHAnsi"/>
        </w:rPr>
        <w:t xml:space="preserve"> </w:t>
      </w:r>
      <w:r w:rsidRPr="004C315C">
        <w:rPr>
          <w:rFonts w:asciiTheme="minorHAnsi" w:hAnsiTheme="minorHAnsi" w:cstheme="minorHAnsi"/>
        </w:rPr>
        <w:t>ability to meet its regulatory obligation to create this database would be severely hindered.</w:t>
      </w:r>
    </w:p>
    <w:p w:rsidR="005F4E11" w:rsidRPr="004C315C" w:rsidP="005F4E11" w14:paraId="0B3CBD68" w14:textId="77777777">
      <w:pPr>
        <w:tabs>
          <w:tab w:val="left" w:pos="-720"/>
        </w:tabs>
        <w:suppressAutoHyphens/>
        <w:ind w:left="720"/>
        <w:rPr>
          <w:rFonts w:ascii="Times New Roman" w:hAnsi="Times New Roman"/>
          <w:bCs/>
          <w:szCs w:val="24"/>
        </w:rPr>
      </w:pPr>
    </w:p>
    <w:p w:rsidR="00043C32" w:rsidRPr="004C315C" w:rsidP="00AD381B" w14:paraId="343AE525" w14:textId="77777777">
      <w:pPr>
        <w:pStyle w:val="ListParagraph"/>
        <w:numPr>
          <w:ilvl w:val="0"/>
          <w:numId w:val="4"/>
        </w:numPr>
        <w:tabs>
          <w:tab w:val="left" w:pos="-720"/>
        </w:tabs>
        <w:suppressAutoHyphens/>
        <w:rPr>
          <w:rFonts w:ascii="Times New Roman" w:hAnsi="Times New Roman"/>
          <w:b/>
          <w:szCs w:val="24"/>
        </w:rPr>
      </w:pPr>
      <w:r w:rsidRPr="004C315C">
        <w:rPr>
          <w:rFonts w:ascii="Times New Roman" w:hAnsi="Times New Roman"/>
          <w:b/>
          <w:szCs w:val="24"/>
        </w:rPr>
        <w:t>Explain any special circumstances that would cause an information collection to be conducted in a manner:</w:t>
      </w:r>
    </w:p>
    <w:p w:rsidR="00043C32" w:rsidRPr="004C315C" w:rsidP="00AD381B" w14:paraId="52759648" w14:textId="77777777">
      <w:pPr>
        <w:numPr>
          <w:ilvl w:val="0"/>
          <w:numId w:val="3"/>
        </w:numPr>
        <w:tabs>
          <w:tab w:val="left" w:pos="-720"/>
          <w:tab w:val="clear" w:pos="1440"/>
        </w:tabs>
        <w:suppressAutoHyphens/>
        <w:rPr>
          <w:rFonts w:ascii="Times New Roman" w:hAnsi="Times New Roman"/>
          <w:b/>
          <w:szCs w:val="24"/>
        </w:rPr>
      </w:pPr>
      <w:r w:rsidRPr="004C315C">
        <w:rPr>
          <w:rFonts w:ascii="Times New Roman" w:hAnsi="Times New Roman"/>
          <w:b/>
          <w:szCs w:val="24"/>
        </w:rPr>
        <w:t xml:space="preserve">requiring respondents to report information to the agency more often than </w:t>
      </w:r>
      <w:r w:rsidRPr="004C315C">
        <w:rPr>
          <w:rFonts w:ascii="Times New Roman" w:hAnsi="Times New Roman"/>
          <w:b/>
          <w:szCs w:val="24"/>
        </w:rPr>
        <w:t>quarterly;</w:t>
      </w:r>
    </w:p>
    <w:p w:rsidR="00043C32" w:rsidRPr="004C315C" w:rsidP="00AD381B" w14:paraId="041319D5" w14:textId="77777777">
      <w:pPr>
        <w:numPr>
          <w:ilvl w:val="0"/>
          <w:numId w:val="3"/>
        </w:numPr>
        <w:tabs>
          <w:tab w:val="left" w:pos="-720"/>
          <w:tab w:val="clear" w:pos="1440"/>
        </w:tabs>
        <w:suppressAutoHyphens/>
        <w:rPr>
          <w:rFonts w:ascii="Times New Roman" w:hAnsi="Times New Roman"/>
          <w:b/>
          <w:szCs w:val="24"/>
        </w:rPr>
      </w:pPr>
      <w:r w:rsidRPr="004C315C">
        <w:rPr>
          <w:rFonts w:ascii="Times New Roman" w:hAnsi="Times New Roman"/>
          <w:b/>
          <w:szCs w:val="24"/>
        </w:rPr>
        <w:t xml:space="preserve">requiring respondents to prepare a written response to a collection of information in fewer than 30 days after receipt of </w:t>
      </w:r>
      <w:r w:rsidRPr="004C315C">
        <w:rPr>
          <w:rFonts w:ascii="Times New Roman" w:hAnsi="Times New Roman"/>
          <w:b/>
          <w:szCs w:val="24"/>
        </w:rPr>
        <w:t>it;</w:t>
      </w:r>
    </w:p>
    <w:p w:rsidR="00043C32" w:rsidRPr="004C315C" w:rsidP="00AD381B" w14:paraId="6BD2B367" w14:textId="77777777">
      <w:pPr>
        <w:numPr>
          <w:ilvl w:val="0"/>
          <w:numId w:val="3"/>
        </w:numPr>
        <w:tabs>
          <w:tab w:val="left" w:pos="-720"/>
          <w:tab w:val="clear" w:pos="1440"/>
        </w:tabs>
        <w:suppressAutoHyphens/>
        <w:rPr>
          <w:rFonts w:ascii="Times New Roman" w:hAnsi="Times New Roman"/>
          <w:b/>
          <w:szCs w:val="24"/>
        </w:rPr>
      </w:pPr>
      <w:r w:rsidRPr="004C315C">
        <w:rPr>
          <w:rFonts w:ascii="Times New Roman" w:hAnsi="Times New Roman"/>
          <w:b/>
          <w:szCs w:val="24"/>
        </w:rPr>
        <w:t xml:space="preserve">requiring respondents to submit more than an original and two copies of any </w:t>
      </w:r>
      <w:r w:rsidRPr="004C315C">
        <w:rPr>
          <w:rFonts w:ascii="Times New Roman" w:hAnsi="Times New Roman"/>
          <w:b/>
          <w:szCs w:val="24"/>
        </w:rPr>
        <w:t>document;</w:t>
      </w:r>
    </w:p>
    <w:p w:rsidR="00043C32" w:rsidRPr="004C315C" w:rsidP="00AD381B" w14:paraId="0D396B03" w14:textId="77777777">
      <w:pPr>
        <w:numPr>
          <w:ilvl w:val="0"/>
          <w:numId w:val="3"/>
        </w:numPr>
        <w:tabs>
          <w:tab w:val="left" w:pos="-720"/>
          <w:tab w:val="clear" w:pos="1440"/>
        </w:tabs>
        <w:suppressAutoHyphens/>
        <w:rPr>
          <w:rFonts w:ascii="Times New Roman" w:hAnsi="Times New Roman"/>
          <w:b/>
          <w:szCs w:val="24"/>
        </w:rPr>
      </w:pPr>
      <w:r w:rsidRPr="004C315C">
        <w:rPr>
          <w:rFonts w:ascii="Times New Roman" w:hAnsi="Times New Roman"/>
          <w:b/>
          <w:szCs w:val="24"/>
        </w:rPr>
        <w:t xml:space="preserve">requiring respondents to retain records, other than health, medical, government contract, grant-in-aid, or tax records for more than three </w:t>
      </w:r>
      <w:r w:rsidRPr="004C315C">
        <w:rPr>
          <w:rFonts w:ascii="Times New Roman" w:hAnsi="Times New Roman"/>
          <w:b/>
          <w:szCs w:val="24"/>
        </w:rPr>
        <w:t>years;</w:t>
      </w:r>
    </w:p>
    <w:p w:rsidR="00043C32" w:rsidRPr="004C315C" w:rsidP="00AD381B" w14:paraId="6ECAF77A" w14:textId="77777777">
      <w:pPr>
        <w:numPr>
          <w:ilvl w:val="0"/>
          <w:numId w:val="3"/>
        </w:numPr>
        <w:tabs>
          <w:tab w:val="left" w:pos="-720"/>
          <w:tab w:val="clear" w:pos="1440"/>
        </w:tabs>
        <w:suppressAutoHyphens/>
        <w:rPr>
          <w:rFonts w:ascii="Times New Roman" w:hAnsi="Times New Roman"/>
          <w:b/>
          <w:szCs w:val="24"/>
        </w:rPr>
      </w:pPr>
      <w:r w:rsidRPr="004C315C">
        <w:rPr>
          <w:rFonts w:ascii="Times New Roman" w:hAnsi="Times New Roman"/>
          <w:b/>
          <w:szCs w:val="24"/>
        </w:rPr>
        <w:t xml:space="preserve">in connection with a statistical survey, that is not designed to produce valid and reliable results than can be generalized to the universe of </w:t>
      </w:r>
      <w:r w:rsidRPr="004C315C">
        <w:rPr>
          <w:rFonts w:ascii="Times New Roman" w:hAnsi="Times New Roman"/>
          <w:b/>
          <w:szCs w:val="24"/>
        </w:rPr>
        <w:t>study;</w:t>
      </w:r>
    </w:p>
    <w:p w:rsidR="00043C32" w:rsidRPr="004C315C" w:rsidP="00AD381B" w14:paraId="7B84F5A8" w14:textId="77777777">
      <w:pPr>
        <w:numPr>
          <w:ilvl w:val="0"/>
          <w:numId w:val="3"/>
        </w:numPr>
        <w:tabs>
          <w:tab w:val="left" w:pos="-720"/>
          <w:tab w:val="clear" w:pos="1440"/>
        </w:tabs>
        <w:suppressAutoHyphens/>
        <w:rPr>
          <w:rFonts w:ascii="Times New Roman" w:hAnsi="Times New Roman"/>
          <w:b/>
          <w:szCs w:val="24"/>
        </w:rPr>
      </w:pPr>
      <w:r w:rsidRPr="004C315C">
        <w:rPr>
          <w:rFonts w:ascii="Times New Roman" w:hAnsi="Times New Roman"/>
          <w:b/>
          <w:szCs w:val="24"/>
        </w:rPr>
        <w:t xml:space="preserve">requiring the use of a statistical data classification that has not been reviewed and approved by </w:t>
      </w:r>
      <w:r w:rsidRPr="004C315C">
        <w:rPr>
          <w:rFonts w:ascii="Times New Roman" w:hAnsi="Times New Roman"/>
          <w:b/>
          <w:szCs w:val="24"/>
        </w:rPr>
        <w:t>OMB;</w:t>
      </w:r>
    </w:p>
    <w:p w:rsidR="00043C32" w:rsidRPr="004C315C" w:rsidP="00AD381B" w14:paraId="36D1356D" w14:textId="77777777">
      <w:pPr>
        <w:numPr>
          <w:ilvl w:val="0"/>
          <w:numId w:val="3"/>
        </w:numPr>
        <w:tabs>
          <w:tab w:val="left" w:pos="-720"/>
          <w:tab w:val="clear" w:pos="1440"/>
        </w:tabs>
        <w:suppressAutoHyphens/>
        <w:rPr>
          <w:rFonts w:ascii="Times New Roman" w:hAnsi="Times New Roman"/>
          <w:b/>
          <w:szCs w:val="24"/>
        </w:rPr>
      </w:pPr>
      <w:r w:rsidRPr="004C315C">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4C315C" w:rsidP="00AD381B" w14:paraId="12FB7922" w14:textId="77777777">
      <w:pPr>
        <w:numPr>
          <w:ilvl w:val="0"/>
          <w:numId w:val="3"/>
        </w:numPr>
        <w:tabs>
          <w:tab w:val="left" w:pos="-720"/>
          <w:tab w:val="clear" w:pos="1440"/>
        </w:tabs>
        <w:suppressAutoHyphens/>
        <w:rPr>
          <w:rFonts w:ascii="Times New Roman" w:hAnsi="Times New Roman"/>
          <w:b/>
          <w:szCs w:val="24"/>
        </w:rPr>
      </w:pPr>
      <w:r w:rsidRPr="004C315C">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4C315C" w:rsidP="00AD381B" w14:paraId="5462BB5B" w14:textId="77777777">
      <w:pPr>
        <w:pStyle w:val="ListParagraph"/>
        <w:rPr>
          <w:rFonts w:ascii="Times New Roman" w:hAnsi="Times New Roman"/>
          <w:bCs/>
          <w:szCs w:val="24"/>
        </w:rPr>
      </w:pPr>
    </w:p>
    <w:p w:rsidR="00EF4C67" w:rsidRPr="004C315C" w:rsidP="00EF4C67" w14:paraId="6ABA8020" w14:textId="77777777">
      <w:pPr>
        <w:tabs>
          <w:tab w:val="left" w:pos="720"/>
        </w:tabs>
        <w:suppressAutoHyphens/>
        <w:ind w:left="720"/>
        <w:rPr>
          <w:rFonts w:asciiTheme="minorHAnsi" w:hAnsiTheme="minorHAnsi" w:cstheme="minorHAnsi"/>
          <w:szCs w:val="24"/>
        </w:rPr>
      </w:pPr>
      <w:r w:rsidRPr="004C315C">
        <w:rPr>
          <w:rFonts w:asciiTheme="minorHAnsi" w:hAnsiTheme="minorHAnsi" w:cstheme="minorHAnsi"/>
          <w:szCs w:val="24"/>
        </w:rPr>
        <w:t>The collection of this information does not require any special circumstances.</w:t>
      </w:r>
    </w:p>
    <w:p w:rsidR="005F4E11" w:rsidRPr="004C315C" w:rsidP="005F4E11" w14:paraId="0FD24550" w14:textId="77777777">
      <w:pPr>
        <w:tabs>
          <w:tab w:val="left" w:pos="-720"/>
        </w:tabs>
        <w:suppressAutoHyphens/>
        <w:ind w:left="720"/>
        <w:rPr>
          <w:rFonts w:ascii="Times New Roman" w:hAnsi="Times New Roman"/>
          <w:szCs w:val="24"/>
        </w:rPr>
      </w:pPr>
    </w:p>
    <w:p w:rsidR="00D75313" w:rsidRPr="004C315C" w:rsidP="00AD381B" w14:paraId="10B9C0F1"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4C315C">
        <w:rPr>
          <w:rFonts w:ascii="Times New Roman" w:hAnsi="Times New Roman"/>
          <w:b/>
          <w:szCs w:val="24"/>
        </w:rPr>
        <w:t>As applicable</w:t>
      </w:r>
      <w:r w:rsidRPr="004C315C">
        <w:rPr>
          <w:rFonts w:ascii="Times New Roman" w:hAnsi="Times New Roman"/>
          <w:b/>
          <w:szCs w:val="24"/>
        </w:rPr>
        <w:t>, state that</w:t>
      </w:r>
      <w:r w:rsidRPr="004C315C">
        <w:rPr>
          <w:rFonts w:ascii="Times New Roman" w:hAnsi="Times New Roman"/>
          <w:b/>
          <w:szCs w:val="24"/>
        </w:rPr>
        <w:t xml:space="preserve"> the Department has published the 60 and 30 Federal Register notices as required by 5 CFR 1320.8(d), soliciting comments on the information collection prior to submission to OMB.</w:t>
      </w:r>
    </w:p>
    <w:p w:rsidR="00D75313" w:rsidRPr="004C315C" w:rsidP="00D75313" w14:paraId="412B9DD7" w14:textId="77777777">
      <w:pPr>
        <w:pStyle w:val="ListParagraph"/>
        <w:tabs>
          <w:tab w:val="left" w:pos="-720"/>
          <w:tab w:val="left" w:pos="375"/>
        </w:tabs>
        <w:suppressAutoHyphens/>
        <w:contextualSpacing w:val="0"/>
        <w:rPr>
          <w:rFonts w:ascii="Times New Roman" w:hAnsi="Times New Roman"/>
          <w:b/>
          <w:szCs w:val="24"/>
        </w:rPr>
      </w:pPr>
    </w:p>
    <w:p w:rsidR="00043C32" w:rsidRPr="004C315C" w:rsidP="00D75313" w14:paraId="4153151A" w14:textId="77777777">
      <w:pPr>
        <w:pStyle w:val="ListParagraph"/>
        <w:tabs>
          <w:tab w:val="left" w:pos="-720"/>
          <w:tab w:val="left" w:pos="375"/>
        </w:tabs>
        <w:suppressAutoHyphens/>
        <w:contextualSpacing w:val="0"/>
        <w:rPr>
          <w:rFonts w:ascii="Times New Roman" w:hAnsi="Times New Roman"/>
          <w:b/>
          <w:szCs w:val="24"/>
        </w:rPr>
      </w:pPr>
      <w:r w:rsidRPr="004C315C">
        <w:rPr>
          <w:rFonts w:ascii="Times New Roman" w:hAnsi="Times New Roman"/>
          <w:b/>
          <w:szCs w:val="24"/>
        </w:rPr>
        <w:t xml:space="preserve">Include a citation for the </w:t>
      </w:r>
      <w:r w:rsidRPr="004C315C">
        <w:rPr>
          <w:rFonts w:ascii="Times New Roman" w:hAnsi="Times New Roman"/>
          <w:b/>
          <w:szCs w:val="24"/>
        </w:rPr>
        <w:t>60 day</w:t>
      </w:r>
      <w:r w:rsidRPr="004C315C">
        <w:rPr>
          <w:rFonts w:ascii="Times New Roman" w:hAnsi="Times New Roman"/>
          <w:b/>
          <w:szCs w:val="24"/>
        </w:rPr>
        <w:t xml:space="preserve"> comment period (e.g. Vol. 84 FR ##### and the date of publication).  Summarize public comments received in response to the </w:t>
      </w:r>
      <w:r w:rsidRPr="004C315C">
        <w:rPr>
          <w:rFonts w:ascii="Times New Roman" w:hAnsi="Times New Roman"/>
          <w:b/>
          <w:szCs w:val="24"/>
        </w:rPr>
        <w:t>60 day</w:t>
      </w:r>
      <w:r w:rsidRPr="004C315C">
        <w:rPr>
          <w:rFonts w:ascii="Times New Roman" w:hAnsi="Times New Roman"/>
          <w:b/>
          <w:szCs w:val="24"/>
        </w:rPr>
        <w:t xml:space="preserve"> notice and describe actions taken by the agency in response to these comments.  Specifically address comments received on cost and hour burden.</w:t>
      </w:r>
      <w:r w:rsidRPr="004C315C" w:rsidR="007C0A4C">
        <w:rPr>
          <w:rFonts w:ascii="Times New Roman" w:hAnsi="Times New Roman"/>
          <w:b/>
          <w:szCs w:val="24"/>
        </w:rPr>
        <w:t xml:space="preserve">  If only non-substantive comments are provided, please provide a statement to that effect and that it did not relate or </w:t>
      </w:r>
      <w:r w:rsidRPr="004C315C" w:rsidR="007C0A4C">
        <w:rPr>
          <w:rFonts w:ascii="Times New Roman" w:hAnsi="Times New Roman"/>
          <w:b/>
          <w:szCs w:val="24"/>
        </w:rPr>
        <w:t>warrant</w:t>
      </w:r>
      <w:r w:rsidRPr="004C315C" w:rsidR="007C0A4C">
        <w:rPr>
          <w:rFonts w:ascii="Times New Roman" w:hAnsi="Times New Roman"/>
          <w:b/>
          <w:szCs w:val="24"/>
        </w:rPr>
        <w:t xml:space="preserve"> any change</w:t>
      </w:r>
      <w:r w:rsidRPr="004C315C">
        <w:rPr>
          <w:rFonts w:ascii="Times New Roman" w:hAnsi="Times New Roman"/>
          <w:b/>
          <w:szCs w:val="24"/>
        </w:rPr>
        <w:t>s to this information collection request</w:t>
      </w:r>
      <w:r w:rsidRPr="004C315C" w:rsidR="007C0A4C">
        <w:rPr>
          <w:rFonts w:ascii="Times New Roman" w:hAnsi="Times New Roman"/>
          <w:b/>
          <w:szCs w:val="24"/>
        </w:rPr>
        <w:t xml:space="preserve">. </w:t>
      </w:r>
      <w:r w:rsidRPr="004C315C">
        <w:rPr>
          <w:rFonts w:ascii="Times New Roman" w:hAnsi="Times New Roman"/>
          <w:b/>
          <w:szCs w:val="24"/>
        </w:rPr>
        <w:t>In your comments, please also indicate the number of public comments received.</w:t>
      </w:r>
    </w:p>
    <w:p w:rsidR="00D75313" w:rsidRPr="004C315C" w:rsidP="00D75313" w14:paraId="2B5D51AD" w14:textId="77777777">
      <w:pPr>
        <w:pStyle w:val="ListParagraph"/>
        <w:tabs>
          <w:tab w:val="left" w:pos="-720"/>
          <w:tab w:val="left" w:pos="375"/>
        </w:tabs>
        <w:suppressAutoHyphens/>
        <w:contextualSpacing w:val="0"/>
        <w:rPr>
          <w:rFonts w:ascii="Times New Roman" w:hAnsi="Times New Roman"/>
          <w:b/>
          <w:szCs w:val="24"/>
        </w:rPr>
      </w:pPr>
    </w:p>
    <w:p w:rsidR="00D75313" w:rsidRPr="004C315C" w:rsidP="00D75313" w14:paraId="36131B69" w14:textId="77777777">
      <w:pPr>
        <w:pStyle w:val="ListParagraph"/>
        <w:tabs>
          <w:tab w:val="left" w:pos="-720"/>
          <w:tab w:val="left" w:pos="375"/>
        </w:tabs>
        <w:suppressAutoHyphens/>
        <w:contextualSpacing w:val="0"/>
        <w:rPr>
          <w:rFonts w:ascii="Times New Roman" w:hAnsi="Times New Roman"/>
          <w:b/>
          <w:szCs w:val="24"/>
        </w:rPr>
      </w:pPr>
      <w:r w:rsidRPr="004C315C">
        <w:rPr>
          <w:rFonts w:ascii="Times New Roman" w:hAnsi="Times New Roman"/>
          <w:b/>
          <w:szCs w:val="24"/>
        </w:rPr>
        <w:t xml:space="preserve">For the </w:t>
      </w:r>
      <w:r w:rsidRPr="004C315C">
        <w:rPr>
          <w:rFonts w:ascii="Times New Roman" w:hAnsi="Times New Roman"/>
          <w:b/>
          <w:szCs w:val="24"/>
        </w:rPr>
        <w:t>30 day</w:t>
      </w:r>
      <w:r w:rsidRPr="004C315C">
        <w:rPr>
          <w:rFonts w:ascii="Times New Roman" w:hAnsi="Times New Roman"/>
          <w:b/>
          <w:szCs w:val="24"/>
        </w:rPr>
        <w:t xml:space="preserve"> notice, indicate that a notice will be published.</w:t>
      </w:r>
    </w:p>
    <w:p w:rsidR="00043C32" w:rsidRPr="004C315C" w:rsidP="00AD381B" w14:paraId="160F6284" w14:textId="77777777">
      <w:pPr>
        <w:tabs>
          <w:tab w:val="left" w:pos="-720"/>
        </w:tabs>
        <w:suppressAutoHyphens/>
        <w:ind w:left="720"/>
        <w:rPr>
          <w:rStyle w:val="a"/>
          <w:rFonts w:ascii="Times New Roman" w:hAnsi="Times New Roman"/>
          <w:b/>
          <w:szCs w:val="24"/>
        </w:rPr>
      </w:pPr>
      <w:r w:rsidRPr="004C315C">
        <w:rPr>
          <w:rStyle w:val="a"/>
          <w:rFonts w:ascii="Times New Roman" w:hAnsi="Times New Roman"/>
          <w:b/>
          <w:szCs w:val="24"/>
        </w:rPr>
        <w:t xml:space="preserve">Describe efforts to consult with </w:t>
      </w:r>
      <w:r w:rsidRPr="004C315C">
        <w:rPr>
          <w:rStyle w:val="a"/>
          <w:rFonts w:ascii="Times New Roman" w:hAnsi="Times New Roman"/>
          <w:b/>
          <w:szCs w:val="24"/>
        </w:rPr>
        <w:t>persons</w:t>
      </w:r>
      <w:r w:rsidRPr="004C315C">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4C315C" w:rsidP="00AD381B" w14:paraId="67430D7C" w14:textId="77777777">
      <w:pPr>
        <w:tabs>
          <w:tab w:val="left" w:pos="-720"/>
        </w:tabs>
        <w:suppressAutoHyphens/>
        <w:rPr>
          <w:rStyle w:val="a"/>
          <w:rFonts w:ascii="Times New Roman" w:hAnsi="Times New Roman"/>
          <w:b/>
          <w:szCs w:val="24"/>
        </w:rPr>
      </w:pPr>
    </w:p>
    <w:p w:rsidR="00043C32" w:rsidRPr="004C315C" w:rsidP="00AD381B" w14:paraId="12693C58" w14:textId="77777777">
      <w:pPr>
        <w:tabs>
          <w:tab w:val="left" w:pos="-720"/>
        </w:tabs>
        <w:suppressAutoHyphens/>
        <w:ind w:left="720"/>
        <w:rPr>
          <w:rStyle w:val="a"/>
          <w:rFonts w:ascii="Times New Roman" w:hAnsi="Times New Roman"/>
          <w:b/>
          <w:szCs w:val="24"/>
        </w:rPr>
      </w:pPr>
      <w:r w:rsidRPr="004C315C">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4C315C" w:rsidP="00AD381B" w14:paraId="6A3CBDD4" w14:textId="77777777">
      <w:pPr>
        <w:tabs>
          <w:tab w:val="left" w:pos="-720"/>
        </w:tabs>
        <w:suppressAutoHyphens/>
        <w:ind w:left="720"/>
        <w:rPr>
          <w:rFonts w:ascii="Times New Roman" w:hAnsi="Times New Roman"/>
          <w:bCs/>
          <w:szCs w:val="24"/>
        </w:rPr>
      </w:pPr>
    </w:p>
    <w:p w:rsidR="0015315E" w:rsidP="00E30195" w14:paraId="73A41204" w14:textId="77777777">
      <w:pPr>
        <w:tabs>
          <w:tab w:val="left" w:pos="-720"/>
        </w:tabs>
        <w:suppressAutoHyphens/>
        <w:ind w:left="720"/>
        <w:rPr>
          <w:rFonts w:asciiTheme="minorHAnsi" w:hAnsiTheme="minorHAnsi" w:cstheme="minorHAnsi"/>
          <w:iCs/>
          <w:szCs w:val="24"/>
        </w:rPr>
      </w:pPr>
      <w:r>
        <w:rPr>
          <w:rFonts w:asciiTheme="minorHAnsi" w:hAnsiTheme="minorHAnsi" w:cstheme="minorHAnsi"/>
          <w:iCs/>
          <w:szCs w:val="24"/>
        </w:rPr>
        <w:t xml:space="preserve">On </w:t>
      </w:r>
      <w:r w:rsidR="009244C5">
        <w:rPr>
          <w:rFonts w:asciiTheme="minorHAnsi" w:hAnsiTheme="minorHAnsi" w:cstheme="minorHAnsi"/>
          <w:iCs/>
          <w:szCs w:val="24"/>
        </w:rPr>
        <w:t xml:space="preserve">February </w:t>
      </w:r>
      <w:r w:rsidR="007E47F9">
        <w:rPr>
          <w:rFonts w:asciiTheme="minorHAnsi" w:hAnsiTheme="minorHAnsi" w:cstheme="minorHAnsi"/>
          <w:iCs/>
          <w:szCs w:val="24"/>
        </w:rPr>
        <w:t xml:space="preserve">23, </w:t>
      </w:r>
      <w:r w:rsidR="007E47F9">
        <w:rPr>
          <w:rFonts w:asciiTheme="minorHAnsi" w:hAnsiTheme="minorHAnsi" w:cstheme="minorHAnsi"/>
          <w:iCs/>
          <w:szCs w:val="24"/>
        </w:rPr>
        <w:t>2026</w:t>
      </w:r>
      <w:r w:rsidR="00C76E4B">
        <w:rPr>
          <w:rFonts w:asciiTheme="minorHAnsi" w:hAnsiTheme="minorHAnsi" w:cstheme="minorHAnsi"/>
          <w:iCs/>
          <w:szCs w:val="24"/>
        </w:rPr>
        <w:t xml:space="preserve"> t</w:t>
      </w:r>
      <w:r w:rsidR="007E448B">
        <w:rPr>
          <w:rFonts w:asciiTheme="minorHAnsi" w:hAnsiTheme="minorHAnsi" w:cstheme="minorHAnsi"/>
          <w:iCs/>
          <w:szCs w:val="24"/>
        </w:rPr>
        <w:t>he Department</w:t>
      </w:r>
      <w:r w:rsidR="00C76E4B">
        <w:rPr>
          <w:rFonts w:asciiTheme="minorHAnsi" w:hAnsiTheme="minorHAnsi" w:cstheme="minorHAnsi"/>
          <w:iCs/>
          <w:szCs w:val="24"/>
        </w:rPr>
        <w:t xml:space="preserve"> published a Federal Register Notice</w:t>
      </w:r>
      <w:r w:rsidR="00A435D7">
        <w:rPr>
          <w:rFonts w:asciiTheme="minorHAnsi" w:hAnsiTheme="minorHAnsi" w:cstheme="minorHAnsi"/>
          <w:iCs/>
          <w:szCs w:val="24"/>
        </w:rPr>
        <w:t xml:space="preserve"> (</w:t>
      </w:r>
      <w:r w:rsidRPr="00A435D7" w:rsidR="00A435D7">
        <w:rPr>
          <w:rFonts w:asciiTheme="minorHAnsi" w:hAnsiTheme="minorHAnsi" w:cstheme="minorHAnsi"/>
          <w:iCs/>
          <w:szCs w:val="24"/>
        </w:rPr>
        <w:t>91 FR 8471</w:t>
      </w:r>
      <w:r w:rsidR="00A435D7">
        <w:rPr>
          <w:rFonts w:asciiTheme="minorHAnsi" w:hAnsiTheme="minorHAnsi" w:cstheme="minorHAnsi"/>
          <w:iCs/>
          <w:szCs w:val="24"/>
        </w:rPr>
        <w:t>)</w:t>
      </w:r>
      <w:r w:rsidR="00C76E4B">
        <w:rPr>
          <w:rFonts w:asciiTheme="minorHAnsi" w:hAnsiTheme="minorHAnsi" w:cstheme="minorHAnsi"/>
          <w:iCs/>
          <w:szCs w:val="24"/>
        </w:rPr>
        <w:t xml:space="preserve"> inviting public comment on this collection.</w:t>
      </w:r>
      <w:r w:rsidR="007E448B">
        <w:rPr>
          <w:rFonts w:asciiTheme="minorHAnsi" w:hAnsiTheme="minorHAnsi" w:cstheme="minorHAnsi"/>
          <w:iCs/>
          <w:szCs w:val="24"/>
        </w:rPr>
        <w:t xml:space="preserve"> </w:t>
      </w:r>
      <w:r w:rsidR="00A435D7">
        <w:rPr>
          <w:rFonts w:asciiTheme="minorHAnsi" w:hAnsiTheme="minorHAnsi" w:cstheme="minorHAnsi"/>
          <w:iCs/>
          <w:szCs w:val="24"/>
        </w:rPr>
        <w:t>One comment was received and the</w:t>
      </w:r>
      <w:r w:rsidR="000A722B">
        <w:rPr>
          <w:rFonts w:asciiTheme="minorHAnsi" w:hAnsiTheme="minorHAnsi" w:cstheme="minorHAnsi"/>
          <w:iCs/>
          <w:szCs w:val="24"/>
        </w:rPr>
        <w:t xml:space="preserve"> comment and the Department’s response </w:t>
      </w:r>
      <w:r w:rsidR="000A722B">
        <w:rPr>
          <w:rFonts w:asciiTheme="minorHAnsi" w:hAnsiTheme="minorHAnsi" w:cstheme="minorHAnsi"/>
          <w:iCs/>
          <w:szCs w:val="24"/>
        </w:rPr>
        <w:t>is</w:t>
      </w:r>
      <w:r w:rsidR="000A722B">
        <w:rPr>
          <w:rFonts w:asciiTheme="minorHAnsi" w:hAnsiTheme="minorHAnsi" w:cstheme="minorHAnsi"/>
          <w:iCs/>
          <w:szCs w:val="24"/>
        </w:rPr>
        <w:t xml:space="preserve"> attached in a separate document titled </w:t>
      </w:r>
      <w:r w:rsidRPr="0015315E" w:rsidR="000A722B">
        <w:rPr>
          <w:rFonts w:asciiTheme="minorHAnsi" w:hAnsiTheme="minorHAnsi" w:cstheme="minorHAnsi"/>
          <w:i/>
          <w:szCs w:val="24"/>
        </w:rPr>
        <w:t xml:space="preserve">Comment </w:t>
      </w:r>
      <w:r w:rsidRPr="0015315E" w:rsidR="00832A78">
        <w:rPr>
          <w:rFonts w:asciiTheme="minorHAnsi" w:hAnsiTheme="minorHAnsi" w:cstheme="minorHAnsi"/>
          <w:i/>
          <w:szCs w:val="24"/>
        </w:rPr>
        <w:t>Response_1845-01</w:t>
      </w:r>
      <w:r w:rsidRPr="0015315E" w:rsidR="00AA758E">
        <w:rPr>
          <w:rFonts w:asciiTheme="minorHAnsi" w:hAnsiTheme="minorHAnsi" w:cstheme="minorHAnsi"/>
          <w:i/>
          <w:szCs w:val="24"/>
        </w:rPr>
        <w:t>47</w:t>
      </w:r>
      <w:r>
        <w:rPr>
          <w:rFonts w:asciiTheme="minorHAnsi" w:hAnsiTheme="minorHAnsi" w:cstheme="minorHAnsi"/>
          <w:iCs/>
          <w:szCs w:val="24"/>
        </w:rPr>
        <w:t xml:space="preserve">. </w:t>
      </w:r>
      <w:r w:rsidR="007E448B">
        <w:rPr>
          <w:rFonts w:asciiTheme="minorHAnsi" w:hAnsiTheme="minorHAnsi" w:cstheme="minorHAnsi"/>
          <w:iCs/>
          <w:szCs w:val="24"/>
        </w:rPr>
        <w:t xml:space="preserve"> </w:t>
      </w:r>
    </w:p>
    <w:p w:rsidR="0015315E" w:rsidP="00E30195" w14:paraId="4EC35789" w14:textId="77777777">
      <w:pPr>
        <w:tabs>
          <w:tab w:val="left" w:pos="-720"/>
        </w:tabs>
        <w:suppressAutoHyphens/>
        <w:ind w:left="720"/>
        <w:rPr>
          <w:rFonts w:asciiTheme="minorHAnsi" w:hAnsiTheme="minorHAnsi" w:cstheme="minorHAnsi"/>
          <w:iCs/>
          <w:szCs w:val="24"/>
        </w:rPr>
      </w:pPr>
    </w:p>
    <w:p w:rsidR="00E30195" w:rsidRPr="004C315C" w:rsidP="00E30195" w14:paraId="374B6142" w14:textId="50C2A55A">
      <w:pPr>
        <w:tabs>
          <w:tab w:val="left" w:pos="-720"/>
        </w:tabs>
        <w:suppressAutoHyphens/>
        <w:ind w:left="720"/>
        <w:rPr>
          <w:rFonts w:asciiTheme="minorHAnsi" w:hAnsiTheme="minorHAnsi" w:cstheme="minorHAnsi"/>
          <w:iCs/>
          <w:szCs w:val="24"/>
        </w:rPr>
      </w:pPr>
      <w:r>
        <w:rPr>
          <w:rFonts w:asciiTheme="minorHAnsi" w:hAnsiTheme="minorHAnsi" w:cstheme="minorHAnsi"/>
          <w:iCs/>
          <w:szCs w:val="24"/>
        </w:rPr>
        <w:t xml:space="preserve">This is </w:t>
      </w:r>
      <w:r w:rsidR="0015315E">
        <w:rPr>
          <w:rFonts w:asciiTheme="minorHAnsi" w:hAnsiTheme="minorHAnsi" w:cstheme="minorHAnsi"/>
          <w:iCs/>
          <w:szCs w:val="24"/>
        </w:rPr>
        <w:t xml:space="preserve">now </w:t>
      </w:r>
      <w:r>
        <w:rPr>
          <w:rFonts w:asciiTheme="minorHAnsi" w:hAnsiTheme="minorHAnsi" w:cstheme="minorHAnsi"/>
          <w:iCs/>
          <w:szCs w:val="24"/>
        </w:rPr>
        <w:t xml:space="preserve">the request </w:t>
      </w:r>
      <w:r w:rsidR="0015315E">
        <w:rPr>
          <w:rFonts w:asciiTheme="minorHAnsi" w:hAnsiTheme="minorHAnsi" w:cstheme="minorHAnsi"/>
          <w:iCs/>
          <w:szCs w:val="24"/>
        </w:rPr>
        <w:t>for</w:t>
      </w:r>
      <w:r w:rsidR="007003F9">
        <w:rPr>
          <w:rFonts w:asciiTheme="minorHAnsi" w:hAnsiTheme="minorHAnsi" w:cstheme="minorHAnsi"/>
          <w:iCs/>
          <w:szCs w:val="24"/>
        </w:rPr>
        <w:t xml:space="preserve"> </w:t>
      </w:r>
      <w:r>
        <w:rPr>
          <w:rFonts w:asciiTheme="minorHAnsi" w:hAnsiTheme="minorHAnsi" w:cstheme="minorHAnsi"/>
          <w:iCs/>
          <w:szCs w:val="24"/>
        </w:rPr>
        <w:t xml:space="preserve">the </w:t>
      </w:r>
      <w:r w:rsidR="00467CC3">
        <w:rPr>
          <w:rFonts w:asciiTheme="minorHAnsi" w:hAnsiTheme="minorHAnsi" w:cstheme="minorHAnsi"/>
          <w:iCs/>
          <w:szCs w:val="24"/>
        </w:rPr>
        <w:t>3</w:t>
      </w:r>
      <w:r>
        <w:rPr>
          <w:rFonts w:asciiTheme="minorHAnsi" w:hAnsiTheme="minorHAnsi" w:cstheme="minorHAnsi"/>
          <w:iCs/>
          <w:szCs w:val="24"/>
        </w:rPr>
        <w:t>0</w:t>
      </w:r>
      <w:r w:rsidR="007003F9">
        <w:rPr>
          <w:rFonts w:asciiTheme="minorHAnsi" w:hAnsiTheme="minorHAnsi" w:cstheme="minorHAnsi"/>
          <w:iCs/>
          <w:szCs w:val="24"/>
        </w:rPr>
        <w:t>-</w:t>
      </w:r>
      <w:r>
        <w:rPr>
          <w:rFonts w:asciiTheme="minorHAnsi" w:hAnsiTheme="minorHAnsi" w:cstheme="minorHAnsi"/>
          <w:iCs/>
          <w:szCs w:val="24"/>
        </w:rPr>
        <w:t xml:space="preserve">day </w:t>
      </w:r>
      <w:r w:rsidR="007003F9">
        <w:rPr>
          <w:rFonts w:asciiTheme="minorHAnsi" w:hAnsiTheme="minorHAnsi" w:cstheme="minorHAnsi"/>
          <w:iCs/>
          <w:szCs w:val="24"/>
        </w:rPr>
        <w:t xml:space="preserve">notice </w:t>
      </w:r>
      <w:r w:rsidR="007003F9">
        <w:rPr>
          <w:rFonts w:asciiTheme="minorHAnsi" w:hAnsiTheme="minorHAnsi" w:cstheme="minorHAnsi"/>
          <w:iCs/>
          <w:szCs w:val="24"/>
        </w:rPr>
        <w:t>be</w:t>
      </w:r>
      <w:r w:rsidR="007003F9">
        <w:rPr>
          <w:rFonts w:asciiTheme="minorHAnsi" w:hAnsiTheme="minorHAnsi" w:cstheme="minorHAnsi"/>
          <w:iCs/>
          <w:szCs w:val="24"/>
        </w:rPr>
        <w:t xml:space="preserve"> published in the Federal Register.</w:t>
      </w:r>
    </w:p>
    <w:p w:rsidR="005F4E11" w:rsidRPr="004C315C" w:rsidP="00AD381B" w14:paraId="61DEE263" w14:textId="77777777">
      <w:pPr>
        <w:tabs>
          <w:tab w:val="left" w:pos="-720"/>
        </w:tabs>
        <w:suppressAutoHyphens/>
        <w:ind w:left="720"/>
        <w:rPr>
          <w:rFonts w:ascii="Times New Roman" w:hAnsi="Times New Roman"/>
          <w:szCs w:val="24"/>
        </w:rPr>
      </w:pPr>
    </w:p>
    <w:p w:rsidR="00043C32" w:rsidRPr="004C315C" w:rsidP="00AD381B" w14:paraId="3E9FDFC2" w14:textId="77777777">
      <w:pPr>
        <w:pStyle w:val="ListParagraph"/>
        <w:numPr>
          <w:ilvl w:val="0"/>
          <w:numId w:val="5"/>
        </w:numPr>
        <w:tabs>
          <w:tab w:val="left" w:pos="-720"/>
        </w:tabs>
        <w:suppressAutoHyphens/>
        <w:contextualSpacing w:val="0"/>
        <w:rPr>
          <w:rStyle w:val="a"/>
          <w:rFonts w:ascii="Times New Roman" w:hAnsi="Times New Roman"/>
          <w:b/>
          <w:szCs w:val="24"/>
        </w:rPr>
      </w:pPr>
      <w:r w:rsidRPr="004C315C">
        <w:rPr>
          <w:rStyle w:val="a"/>
          <w:rFonts w:ascii="Times New Roman" w:hAnsi="Times New Roman"/>
          <w:b/>
          <w:szCs w:val="24"/>
        </w:rPr>
        <w:t>Explain any decision to provide any payment or gift to respondents, other than remuneration of contractors or grantees with meaningful justification.</w:t>
      </w:r>
    </w:p>
    <w:p w:rsidR="00920F63" w:rsidRPr="004C315C" w:rsidP="00920F63" w14:paraId="1657EF9E" w14:textId="77777777">
      <w:pPr>
        <w:pStyle w:val="ListParagraph"/>
        <w:tabs>
          <w:tab w:val="left" w:pos="-720"/>
        </w:tabs>
        <w:suppressAutoHyphens/>
        <w:contextualSpacing w:val="0"/>
        <w:rPr>
          <w:rFonts w:ascii="Times New Roman" w:hAnsi="Times New Roman"/>
          <w:bCs/>
          <w:szCs w:val="24"/>
        </w:rPr>
      </w:pPr>
    </w:p>
    <w:p w:rsidR="00A47AA2" w:rsidRPr="004C315C" w:rsidP="00A47AA2" w14:paraId="46904795" w14:textId="77777777">
      <w:pPr>
        <w:pStyle w:val="ListParagraph"/>
        <w:tabs>
          <w:tab w:val="left" w:pos="-720"/>
        </w:tabs>
        <w:suppressAutoHyphens/>
        <w:contextualSpacing w:val="0"/>
        <w:rPr>
          <w:rFonts w:asciiTheme="minorHAnsi" w:hAnsiTheme="minorHAnsi" w:cstheme="minorHAnsi"/>
          <w:szCs w:val="24"/>
        </w:rPr>
      </w:pPr>
      <w:r w:rsidRPr="004C315C">
        <w:rPr>
          <w:rFonts w:asciiTheme="minorHAnsi" w:hAnsiTheme="minorHAnsi" w:cstheme="minorHAnsi"/>
          <w:szCs w:val="24"/>
        </w:rPr>
        <w:t xml:space="preserve">There are no payments or gifts </w:t>
      </w:r>
      <w:r w:rsidRPr="004C315C" w:rsidR="008507F1">
        <w:rPr>
          <w:rFonts w:asciiTheme="minorHAnsi" w:hAnsiTheme="minorHAnsi" w:cstheme="minorHAnsi"/>
          <w:szCs w:val="24"/>
        </w:rPr>
        <w:t xml:space="preserve">offered </w:t>
      </w:r>
      <w:r w:rsidRPr="004C315C">
        <w:rPr>
          <w:rFonts w:asciiTheme="minorHAnsi" w:hAnsiTheme="minorHAnsi" w:cstheme="minorHAnsi"/>
          <w:szCs w:val="24"/>
        </w:rPr>
        <w:t>to respondents.</w:t>
      </w:r>
    </w:p>
    <w:p w:rsidR="00920F63" w:rsidRPr="004C315C" w:rsidP="00920F63" w14:paraId="2816E809" w14:textId="77777777">
      <w:pPr>
        <w:pStyle w:val="ListParagraph"/>
        <w:tabs>
          <w:tab w:val="left" w:pos="-720"/>
        </w:tabs>
        <w:suppressAutoHyphens/>
        <w:contextualSpacing w:val="0"/>
        <w:rPr>
          <w:rFonts w:ascii="Times New Roman" w:hAnsi="Times New Roman"/>
          <w:bCs/>
          <w:szCs w:val="24"/>
        </w:rPr>
      </w:pPr>
    </w:p>
    <w:p w:rsidR="00043C32" w:rsidRPr="004C315C" w:rsidP="00AD381B" w14:paraId="11D070FF"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4C315C">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04C315C">
        <w:rPr>
          <w:rFonts w:ascii="Times New Roman" w:hAnsi="Times New Roman"/>
          <w:b/>
          <w:szCs w:val="24"/>
        </w:rPr>
        <w:t>on</w:t>
      </w:r>
      <w:r w:rsidRPr="004C315C">
        <w:rPr>
          <w:rFonts w:ascii="Times New Roman" w:hAnsi="Times New Roman"/>
          <w:b/>
          <w:szCs w:val="24"/>
        </w:rPr>
        <w:t xml:space="preserve"> the instrument. Please provide a citation for the Systems of Record Notice and the date </w:t>
      </w:r>
      <w:r w:rsidRPr="004C315C">
        <w:rPr>
          <w:rFonts w:ascii="Times New Roman" w:hAnsi="Times New Roman"/>
          <w:b/>
          <w:szCs w:val="24"/>
        </w:rPr>
        <w:t>a Privacy</w:t>
      </w:r>
      <w:r w:rsidRPr="004C315C">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4C315C">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4C315C" w:rsidR="00920F63">
        <w:rPr>
          <w:rFonts w:ascii="Times New Roman" w:hAnsi="Times New Roman"/>
          <w:b/>
          <w:szCs w:val="24"/>
        </w:rPr>
        <w:t>ity</w:t>
      </w:r>
      <w:r w:rsidRPr="004C315C">
        <w:rPr>
          <w:rFonts w:ascii="Times New Roman" w:hAnsi="Times New Roman"/>
          <w:b/>
          <w:szCs w:val="24"/>
        </w:rPr>
        <w:t xml:space="preserve"> of the data.</w:t>
      </w:r>
      <w:r w:rsidRPr="004C315C" w:rsidR="009767AF">
        <w:rPr>
          <w:rFonts w:ascii="Times New Roman" w:hAnsi="Times New Roman"/>
          <w:b/>
          <w:szCs w:val="24"/>
        </w:rPr>
        <w:t xml:space="preserve"> If no PII will be collected, state that no assurance of confidentiality is provided to respondents.</w:t>
      </w:r>
      <w:r w:rsidRPr="004C315C"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4C315C" w:rsidP="005F4E11" w14:paraId="048BA44F" w14:textId="77777777">
      <w:pPr>
        <w:tabs>
          <w:tab w:val="left" w:pos="-720"/>
        </w:tabs>
        <w:suppressAutoHyphens/>
        <w:ind w:left="720"/>
        <w:rPr>
          <w:rFonts w:ascii="Times New Roman" w:hAnsi="Times New Roman"/>
          <w:bCs/>
          <w:szCs w:val="24"/>
        </w:rPr>
      </w:pPr>
    </w:p>
    <w:p w:rsidR="00A47AA2" w:rsidRPr="004C315C" w:rsidP="00A47AA2" w14:paraId="7C2B0A9E" w14:textId="77777777">
      <w:pPr>
        <w:tabs>
          <w:tab w:val="left" w:pos="-720"/>
        </w:tabs>
        <w:suppressAutoHyphens/>
        <w:ind w:left="720"/>
        <w:rPr>
          <w:rFonts w:asciiTheme="minorHAnsi" w:hAnsiTheme="minorHAnsi" w:cstheme="minorHAnsi"/>
          <w:szCs w:val="24"/>
        </w:rPr>
      </w:pPr>
      <w:r w:rsidRPr="004C315C">
        <w:rPr>
          <w:rFonts w:asciiTheme="minorHAnsi" w:hAnsiTheme="minorHAnsi" w:cstheme="minorHAnsi"/>
          <w:szCs w:val="24"/>
        </w:rPr>
        <w:t>There is no assurance of confidentiality provided to institutions for the submission of this information.</w:t>
      </w:r>
    </w:p>
    <w:p w:rsidR="007C700A" w:rsidRPr="004C315C" w:rsidP="005F4E11" w14:paraId="1A4337C7" w14:textId="77777777">
      <w:pPr>
        <w:tabs>
          <w:tab w:val="left" w:pos="-720"/>
        </w:tabs>
        <w:suppressAutoHyphens/>
        <w:ind w:left="720"/>
        <w:rPr>
          <w:rFonts w:ascii="Times New Roman" w:hAnsi="Times New Roman"/>
          <w:bCs/>
          <w:szCs w:val="24"/>
        </w:rPr>
      </w:pPr>
    </w:p>
    <w:p w:rsidR="00043C32" w:rsidRPr="004C315C" w:rsidP="00AD381B" w14:paraId="1FBF81D2"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4C315C">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4C315C">
        <w:rPr>
          <w:rFonts w:ascii="Times New Roman" w:hAnsi="Times New Roman"/>
          <w:b/>
          <w:szCs w:val="24"/>
        </w:rPr>
        <w:t>persons</w:t>
      </w:r>
      <w:r w:rsidRPr="004C315C">
        <w:rPr>
          <w:rFonts w:ascii="Times New Roman" w:hAnsi="Times New Roman"/>
          <w:b/>
          <w:szCs w:val="24"/>
        </w:rPr>
        <w:t xml:space="preserve"> from whom the information is requested, and any steps to be taken to obtain their consent.</w:t>
      </w:r>
    </w:p>
    <w:p w:rsidR="00920F63" w:rsidRPr="004C315C" w:rsidP="005F4E11" w14:paraId="10E4156E" w14:textId="77777777">
      <w:pPr>
        <w:tabs>
          <w:tab w:val="left" w:pos="-720"/>
        </w:tabs>
        <w:suppressAutoHyphens/>
        <w:ind w:left="720"/>
        <w:rPr>
          <w:rFonts w:ascii="Times New Roman" w:hAnsi="Times New Roman"/>
          <w:bCs/>
          <w:szCs w:val="24"/>
        </w:rPr>
      </w:pPr>
    </w:p>
    <w:p w:rsidR="00A47AA2" w:rsidRPr="004C315C" w:rsidP="00A47AA2" w14:paraId="1916E306" w14:textId="77777777">
      <w:pPr>
        <w:tabs>
          <w:tab w:val="left" w:pos="0"/>
        </w:tabs>
        <w:suppressAutoHyphens/>
        <w:ind w:left="720"/>
        <w:rPr>
          <w:rFonts w:asciiTheme="minorHAnsi" w:hAnsiTheme="minorHAnsi" w:cstheme="minorHAnsi"/>
          <w:szCs w:val="24"/>
        </w:rPr>
      </w:pPr>
      <w:r w:rsidRPr="004C315C">
        <w:rPr>
          <w:rFonts w:asciiTheme="minorHAnsi" w:hAnsiTheme="minorHAnsi" w:cstheme="minorHAnsi"/>
          <w:szCs w:val="24"/>
        </w:rPr>
        <w:t>The form does not require information of a sensitive nature.</w:t>
      </w:r>
    </w:p>
    <w:p w:rsidR="00920F63" w:rsidRPr="004C315C" w:rsidP="005F4E11" w14:paraId="1E100A4A" w14:textId="77777777">
      <w:pPr>
        <w:tabs>
          <w:tab w:val="left" w:pos="-720"/>
        </w:tabs>
        <w:suppressAutoHyphens/>
        <w:ind w:left="720"/>
        <w:rPr>
          <w:rFonts w:ascii="Times New Roman" w:hAnsi="Times New Roman"/>
          <w:bCs/>
          <w:szCs w:val="24"/>
        </w:rPr>
      </w:pPr>
    </w:p>
    <w:p w:rsidR="00043C32" w:rsidRPr="004C315C" w:rsidP="00AD381B" w14:paraId="686779B2" w14:textId="77777777">
      <w:pPr>
        <w:pStyle w:val="ListParagraph"/>
        <w:numPr>
          <w:ilvl w:val="0"/>
          <w:numId w:val="5"/>
        </w:numPr>
        <w:tabs>
          <w:tab w:val="left" w:pos="-720"/>
        </w:tabs>
        <w:suppressAutoHyphens/>
        <w:ind w:hanging="540"/>
        <w:rPr>
          <w:rStyle w:val="a"/>
          <w:rFonts w:ascii="Times New Roman" w:hAnsi="Times New Roman"/>
          <w:b/>
          <w:szCs w:val="24"/>
        </w:rPr>
      </w:pPr>
      <w:r w:rsidRPr="004C315C">
        <w:rPr>
          <w:rStyle w:val="a"/>
          <w:rFonts w:ascii="Times New Roman" w:hAnsi="Times New Roman"/>
          <w:b/>
          <w:szCs w:val="24"/>
        </w:rPr>
        <w:t xml:space="preserve">Provide estimates of the hour burden </w:t>
      </w:r>
      <w:r w:rsidRPr="004C315C" w:rsidR="00F5782B">
        <w:rPr>
          <w:rStyle w:val="a"/>
          <w:rFonts w:ascii="Times New Roman" w:hAnsi="Times New Roman"/>
          <w:b/>
          <w:szCs w:val="24"/>
        </w:rPr>
        <w:t xml:space="preserve">for </w:t>
      </w:r>
      <w:r w:rsidRPr="004C315C">
        <w:rPr>
          <w:rStyle w:val="a"/>
          <w:rFonts w:ascii="Times New Roman" w:hAnsi="Times New Roman"/>
          <w:b/>
          <w:szCs w:val="24"/>
        </w:rPr>
        <w:t>th</w:t>
      </w:r>
      <w:r w:rsidRPr="004C315C" w:rsidR="00F5782B">
        <w:rPr>
          <w:rStyle w:val="a"/>
          <w:rFonts w:ascii="Times New Roman" w:hAnsi="Times New Roman"/>
          <w:b/>
          <w:szCs w:val="24"/>
        </w:rPr>
        <w:t>is</w:t>
      </w:r>
      <w:r w:rsidRPr="004C315C">
        <w:rPr>
          <w:rStyle w:val="a"/>
          <w:rFonts w:ascii="Times New Roman" w:hAnsi="Times New Roman"/>
          <w:b/>
          <w:szCs w:val="24"/>
        </w:rPr>
        <w:t xml:space="preserve"> </w:t>
      </w:r>
      <w:r w:rsidRPr="004C315C" w:rsidR="00F31BEC">
        <w:rPr>
          <w:rStyle w:val="a"/>
          <w:rFonts w:ascii="Times New Roman" w:hAnsi="Times New Roman"/>
          <w:b/>
          <w:szCs w:val="24"/>
        </w:rPr>
        <w:t>current information collection request</w:t>
      </w:r>
      <w:r w:rsidRPr="004C315C">
        <w:rPr>
          <w:rStyle w:val="a"/>
          <w:rFonts w:ascii="Times New Roman" w:hAnsi="Times New Roman"/>
          <w:b/>
          <w:szCs w:val="24"/>
        </w:rPr>
        <w:t>.  The statement should:</w:t>
      </w:r>
    </w:p>
    <w:p w:rsidR="00043C32" w:rsidRPr="004C315C" w:rsidP="00AD381B" w14:paraId="64B48012" w14:textId="77777777">
      <w:pPr>
        <w:tabs>
          <w:tab w:val="left" w:pos="-720"/>
        </w:tabs>
        <w:suppressAutoHyphens/>
        <w:rPr>
          <w:rStyle w:val="a"/>
          <w:rFonts w:ascii="Times New Roman" w:hAnsi="Times New Roman"/>
          <w:b/>
          <w:szCs w:val="24"/>
        </w:rPr>
      </w:pPr>
    </w:p>
    <w:p w:rsidR="00C224FD" w:rsidRPr="004C315C" w:rsidP="00C224FD" w14:paraId="7BA22DA5" w14:textId="77777777">
      <w:pPr>
        <w:numPr>
          <w:ilvl w:val="0"/>
          <w:numId w:val="2"/>
        </w:numPr>
        <w:tabs>
          <w:tab w:val="left" w:pos="-720"/>
          <w:tab w:val="left" w:pos="1247"/>
        </w:tabs>
        <w:suppressAutoHyphens/>
        <w:rPr>
          <w:rStyle w:val="a"/>
          <w:rFonts w:ascii="Times New Roman" w:hAnsi="Times New Roman"/>
          <w:b/>
          <w:szCs w:val="24"/>
        </w:rPr>
      </w:pPr>
      <w:r w:rsidRPr="004C315C">
        <w:rPr>
          <w:rStyle w:val="a"/>
          <w:rFonts w:ascii="Times New Roman" w:hAnsi="Times New Roman"/>
          <w:b/>
          <w:szCs w:val="24"/>
        </w:rPr>
        <w:t xml:space="preserve">Provide an explanation of how the burden was estimated, including identification of burden type: recordkeeping, reporting or </w:t>
      </w:r>
      <w:r w:rsidRPr="004C315C">
        <w:rPr>
          <w:rStyle w:val="a"/>
          <w:rFonts w:ascii="Times New Roman" w:hAnsi="Times New Roman"/>
          <w:b/>
          <w:szCs w:val="24"/>
        </w:rPr>
        <w:t>third party</w:t>
      </w:r>
      <w:r w:rsidRPr="004C315C">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00F5782B" w:rsidRPr="004C315C" w:rsidP="00C224FD" w14:paraId="17BDFD7E" w14:textId="77777777">
      <w:pPr>
        <w:numPr>
          <w:ilvl w:val="0"/>
          <w:numId w:val="2"/>
        </w:numPr>
        <w:tabs>
          <w:tab w:val="left" w:pos="-720"/>
          <w:tab w:val="left" w:pos="1247"/>
        </w:tabs>
        <w:suppressAutoHyphens/>
        <w:rPr>
          <w:rStyle w:val="a"/>
          <w:rFonts w:ascii="Times New Roman" w:hAnsi="Times New Roman"/>
          <w:b/>
          <w:szCs w:val="24"/>
        </w:rPr>
      </w:pPr>
      <w:r w:rsidRPr="004C315C">
        <w:rPr>
          <w:rStyle w:val="a"/>
          <w:rFonts w:ascii="Times New Roman" w:hAnsi="Times New Roman"/>
          <w:b/>
          <w:szCs w:val="24"/>
        </w:rPr>
        <w:t>Please do not include increases in burden and respondents numerically in this table. Explain these changes in number 15.</w:t>
      </w:r>
    </w:p>
    <w:p w:rsidR="00043C32" w:rsidRPr="004C315C" w:rsidP="00C224FD" w14:paraId="6EB289A3" w14:textId="77777777">
      <w:pPr>
        <w:numPr>
          <w:ilvl w:val="0"/>
          <w:numId w:val="2"/>
        </w:numPr>
        <w:tabs>
          <w:tab w:val="left" w:pos="-720"/>
          <w:tab w:val="left" w:pos="1247"/>
        </w:tabs>
        <w:suppressAutoHyphens/>
        <w:rPr>
          <w:rStyle w:val="a"/>
          <w:rFonts w:ascii="Times New Roman" w:hAnsi="Times New Roman"/>
          <w:szCs w:val="24"/>
        </w:rPr>
      </w:pPr>
      <w:r w:rsidRPr="004C315C">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4C315C" w:rsidR="00C224FD">
        <w:rPr>
          <w:rStyle w:val="a"/>
          <w:rFonts w:ascii="Times New Roman" w:hAnsi="Times New Roman"/>
          <w:b/>
          <w:szCs w:val="24"/>
        </w:rPr>
        <w:t>.</w:t>
      </w:r>
      <w:r w:rsidRPr="004C315C">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4C315C" w:rsidP="00AD381B" w14:paraId="52571B43" w14:textId="77777777">
      <w:pPr>
        <w:numPr>
          <w:ilvl w:val="0"/>
          <w:numId w:val="2"/>
        </w:numPr>
        <w:tabs>
          <w:tab w:val="left" w:pos="-720"/>
          <w:tab w:val="left" w:pos="1247"/>
        </w:tabs>
        <w:suppressAutoHyphens/>
        <w:rPr>
          <w:rStyle w:val="a"/>
          <w:rFonts w:ascii="Times New Roman" w:hAnsi="Times New Roman"/>
          <w:b/>
          <w:szCs w:val="24"/>
        </w:rPr>
      </w:pPr>
      <w:r w:rsidRPr="004C315C">
        <w:rPr>
          <w:rStyle w:val="a"/>
          <w:rFonts w:ascii="Times New Roman" w:hAnsi="Times New Roman"/>
          <w:b/>
          <w:szCs w:val="24"/>
        </w:rPr>
        <w:t xml:space="preserve">If this request for approval covers more than one form, provide separate hour burden estimates for each form and aggregate the hour burden in the </w:t>
      </w:r>
      <w:r w:rsidRPr="004C315C" w:rsidR="00C224FD">
        <w:rPr>
          <w:rStyle w:val="a"/>
          <w:rFonts w:ascii="Times New Roman" w:hAnsi="Times New Roman"/>
          <w:b/>
          <w:szCs w:val="24"/>
        </w:rPr>
        <w:t>table below.</w:t>
      </w:r>
    </w:p>
    <w:p w:rsidR="00043C32" w:rsidRPr="004C315C" w:rsidP="00AD381B" w14:paraId="72BDCCA7" w14:textId="77777777">
      <w:pPr>
        <w:numPr>
          <w:ilvl w:val="0"/>
          <w:numId w:val="2"/>
        </w:numPr>
        <w:tabs>
          <w:tab w:val="left" w:pos="-720"/>
          <w:tab w:val="left" w:pos="1247"/>
        </w:tabs>
        <w:suppressAutoHyphens/>
        <w:ind w:left="1166"/>
        <w:rPr>
          <w:rStyle w:val="a"/>
          <w:rFonts w:ascii="Times New Roman" w:hAnsi="Times New Roman"/>
          <w:szCs w:val="24"/>
        </w:rPr>
      </w:pPr>
      <w:r w:rsidRPr="004C315C">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2" w:history="1">
        <w:r w:rsidRPr="004C315C" w:rsidR="00C92035">
          <w:rPr>
            <w:rStyle w:val="Hyperlink"/>
            <w:rFonts w:ascii="Times New Roman" w:hAnsi="Times New Roman"/>
            <w:b/>
            <w:szCs w:val="24"/>
          </w:rPr>
          <w:t>U</w:t>
        </w:r>
        <w:r w:rsidRPr="004C315C" w:rsidR="00960C86">
          <w:rPr>
            <w:rStyle w:val="Hyperlink"/>
            <w:rFonts w:ascii="Times New Roman" w:hAnsi="Times New Roman"/>
            <w:b/>
            <w:szCs w:val="24"/>
          </w:rPr>
          <w:t>se this site</w:t>
        </w:r>
      </w:hyperlink>
      <w:r w:rsidRPr="004C315C" w:rsidR="00960C86">
        <w:rPr>
          <w:rStyle w:val="a"/>
          <w:rFonts w:ascii="Times New Roman" w:hAnsi="Times New Roman"/>
          <w:b/>
          <w:szCs w:val="24"/>
        </w:rPr>
        <w:t xml:space="preserve"> to research the appropriate wage rate. </w:t>
      </w:r>
      <w:r w:rsidRPr="004C315C">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4C315C" w:rsidR="00D75313">
        <w:rPr>
          <w:rStyle w:val="a"/>
          <w:rFonts w:ascii="Times New Roman" w:hAnsi="Times New Roman"/>
          <w:b/>
          <w:szCs w:val="24"/>
        </w:rPr>
        <w:t xml:space="preserve"> If there is no cost to respondents, indicate by entering 0 in the chart below and/or provide a statement.</w:t>
      </w:r>
    </w:p>
    <w:p w:rsidR="00756FD3" w:rsidRPr="004C315C" w:rsidP="00756FD3" w14:paraId="76611169" w14:textId="77777777">
      <w:pPr>
        <w:tabs>
          <w:tab w:val="left" w:pos="-720"/>
          <w:tab w:val="left" w:pos="1247"/>
        </w:tabs>
        <w:suppressAutoHyphens/>
        <w:rPr>
          <w:rStyle w:val="a"/>
          <w:rFonts w:ascii="Times New Roman" w:hAnsi="Times New Roman"/>
          <w:b/>
          <w:szCs w:val="24"/>
        </w:rPr>
      </w:pPr>
    </w:p>
    <w:p w:rsidR="008507F1" w:rsidRPr="004C315C" w:rsidP="008507F1" w14:paraId="04E5D4F8" w14:textId="050AD009">
      <w:pPr>
        <w:tabs>
          <w:tab w:val="left" w:pos="-720"/>
          <w:tab w:val="left" w:pos="-360"/>
        </w:tabs>
        <w:suppressAutoHyphens/>
        <w:ind w:left="720"/>
        <w:rPr>
          <w:rFonts w:eastAsia="Calibri" w:asciiTheme="minorHAnsi" w:hAnsiTheme="minorHAnsi" w:cstheme="minorHAnsi"/>
          <w:szCs w:val="24"/>
        </w:rPr>
      </w:pPr>
      <w:r w:rsidRPr="004C315C">
        <w:rPr>
          <w:rStyle w:val="a"/>
          <w:rFonts w:asciiTheme="minorHAnsi" w:hAnsiTheme="minorHAnsi" w:cstheme="minorHAnsi"/>
          <w:szCs w:val="24"/>
        </w:rPr>
        <w:t xml:space="preserve">Using data from the </w:t>
      </w:r>
      <w:r w:rsidRPr="004C315C">
        <w:rPr>
          <w:rStyle w:val="a"/>
          <w:rFonts w:asciiTheme="minorHAnsi" w:hAnsiTheme="minorHAnsi" w:cstheme="minorHAnsi"/>
          <w:szCs w:val="24"/>
        </w:rPr>
        <w:t>report ”Title</w:t>
      </w:r>
      <w:r w:rsidRPr="004C315C">
        <w:rPr>
          <w:rStyle w:val="a"/>
          <w:rFonts w:asciiTheme="minorHAnsi" w:hAnsiTheme="minorHAnsi" w:cstheme="minorHAnsi"/>
          <w:szCs w:val="24"/>
        </w:rPr>
        <w:t xml:space="preserve"> IV Institutions Reporting Cash Management Contracts”, located in the Data Center on studentaid.gov, as of </w:t>
      </w:r>
      <w:r w:rsidR="002E3518">
        <w:rPr>
          <w:rStyle w:val="a"/>
          <w:rFonts w:asciiTheme="minorHAnsi" w:hAnsiTheme="minorHAnsi" w:cstheme="minorHAnsi"/>
          <w:szCs w:val="24"/>
        </w:rPr>
        <w:t>February</w:t>
      </w:r>
      <w:r w:rsidR="004A0D39">
        <w:rPr>
          <w:rStyle w:val="a"/>
          <w:rFonts w:asciiTheme="minorHAnsi" w:hAnsiTheme="minorHAnsi" w:cstheme="minorHAnsi"/>
          <w:szCs w:val="24"/>
        </w:rPr>
        <w:t>,</w:t>
      </w:r>
      <w:r w:rsidR="004A0D39">
        <w:rPr>
          <w:rStyle w:val="a"/>
          <w:rFonts w:asciiTheme="minorHAnsi" w:hAnsiTheme="minorHAnsi" w:cstheme="minorHAnsi"/>
          <w:szCs w:val="24"/>
        </w:rPr>
        <w:t xml:space="preserve"> 202</w:t>
      </w:r>
      <w:r w:rsidR="002E3518">
        <w:rPr>
          <w:rStyle w:val="a"/>
          <w:rFonts w:asciiTheme="minorHAnsi" w:hAnsiTheme="minorHAnsi" w:cstheme="minorHAnsi"/>
          <w:szCs w:val="24"/>
        </w:rPr>
        <w:t>6</w:t>
      </w:r>
      <w:r w:rsidRPr="004C315C">
        <w:rPr>
          <w:rStyle w:val="a"/>
          <w:rFonts w:asciiTheme="minorHAnsi" w:hAnsiTheme="minorHAnsi" w:cstheme="minorHAnsi"/>
          <w:szCs w:val="24"/>
        </w:rPr>
        <w:t xml:space="preserve"> we identified </w:t>
      </w:r>
      <w:r w:rsidR="002E6558">
        <w:rPr>
          <w:rStyle w:val="a"/>
          <w:rFonts w:asciiTheme="minorHAnsi" w:hAnsiTheme="minorHAnsi" w:cstheme="minorHAnsi"/>
          <w:szCs w:val="24"/>
        </w:rPr>
        <w:t>611</w:t>
      </w:r>
      <w:r w:rsidRPr="004A0D39">
        <w:rPr>
          <w:rStyle w:val="a"/>
          <w:rFonts w:asciiTheme="minorHAnsi" w:hAnsiTheme="minorHAnsi" w:cstheme="minorHAnsi"/>
          <w:szCs w:val="24"/>
        </w:rPr>
        <w:t xml:space="preserve"> </w:t>
      </w:r>
      <w:r w:rsidRPr="004A0D39">
        <w:rPr>
          <w:rStyle w:val="a"/>
          <w:rFonts w:asciiTheme="minorHAnsi" w:hAnsiTheme="minorHAnsi" w:cstheme="minorHAnsi"/>
          <w:szCs w:val="24"/>
        </w:rPr>
        <w:t>individual</w:t>
      </w:r>
      <w:r w:rsidRPr="004A0D39">
        <w:rPr>
          <w:rStyle w:val="a"/>
          <w:rFonts w:asciiTheme="minorHAnsi" w:hAnsiTheme="minorHAnsi" w:cstheme="minorHAnsi"/>
          <w:szCs w:val="24"/>
        </w:rPr>
        <w:t xml:space="preserve"> institutional OPEID numbers representing </w:t>
      </w:r>
      <w:r w:rsidR="002E6558">
        <w:rPr>
          <w:rStyle w:val="a"/>
          <w:rFonts w:asciiTheme="minorHAnsi" w:hAnsiTheme="minorHAnsi" w:cstheme="minorHAnsi"/>
          <w:szCs w:val="24"/>
        </w:rPr>
        <w:t>749</w:t>
      </w:r>
      <w:r w:rsidRPr="004A0D39">
        <w:rPr>
          <w:rStyle w:val="a"/>
          <w:rFonts w:asciiTheme="minorHAnsi" w:hAnsiTheme="minorHAnsi" w:cstheme="minorHAnsi"/>
          <w:szCs w:val="24"/>
        </w:rPr>
        <w:t xml:space="preserve"> locations that reported banking agreements with financial institutions. Using that data, of the </w:t>
      </w:r>
      <w:r w:rsidR="002E6558">
        <w:rPr>
          <w:rStyle w:val="a"/>
          <w:rFonts w:asciiTheme="minorHAnsi" w:hAnsiTheme="minorHAnsi" w:cstheme="minorHAnsi"/>
          <w:szCs w:val="24"/>
        </w:rPr>
        <w:t>611</w:t>
      </w:r>
      <w:r w:rsidRPr="004C315C">
        <w:rPr>
          <w:rStyle w:val="a"/>
          <w:rFonts w:asciiTheme="minorHAnsi" w:hAnsiTheme="minorHAnsi" w:cstheme="minorHAnsi"/>
          <w:szCs w:val="24"/>
        </w:rPr>
        <w:t xml:space="preserve"> institutions, </w:t>
      </w:r>
      <w:r w:rsidR="002E6558">
        <w:rPr>
          <w:rStyle w:val="a"/>
          <w:rFonts w:asciiTheme="minorHAnsi" w:hAnsiTheme="minorHAnsi" w:cstheme="minorHAnsi"/>
          <w:szCs w:val="24"/>
        </w:rPr>
        <w:t>443</w:t>
      </w:r>
      <w:r w:rsidRPr="004C315C">
        <w:rPr>
          <w:rStyle w:val="a"/>
          <w:rFonts w:asciiTheme="minorHAnsi" w:hAnsiTheme="minorHAnsi" w:cstheme="minorHAnsi"/>
          <w:szCs w:val="24"/>
        </w:rPr>
        <w:t xml:space="preserve"> institutions are public institutions, </w:t>
      </w:r>
      <w:r w:rsidR="002E6558">
        <w:rPr>
          <w:rStyle w:val="a"/>
          <w:rFonts w:asciiTheme="minorHAnsi" w:hAnsiTheme="minorHAnsi" w:cstheme="minorHAnsi"/>
          <w:szCs w:val="24"/>
        </w:rPr>
        <w:t>113</w:t>
      </w:r>
      <w:r w:rsidRPr="004C315C">
        <w:rPr>
          <w:rStyle w:val="a"/>
          <w:rFonts w:asciiTheme="minorHAnsi" w:hAnsiTheme="minorHAnsi" w:cstheme="minorHAnsi"/>
          <w:szCs w:val="24"/>
        </w:rPr>
        <w:t xml:space="preserve"> are private non-profit institutions, and </w:t>
      </w:r>
      <w:r w:rsidR="002E6558">
        <w:rPr>
          <w:rStyle w:val="a"/>
          <w:rFonts w:asciiTheme="minorHAnsi" w:hAnsiTheme="minorHAnsi" w:cstheme="minorHAnsi"/>
          <w:szCs w:val="24"/>
        </w:rPr>
        <w:t>55</w:t>
      </w:r>
      <w:r w:rsidRPr="004C315C">
        <w:rPr>
          <w:rStyle w:val="a"/>
          <w:rFonts w:asciiTheme="minorHAnsi" w:hAnsiTheme="minorHAnsi" w:cstheme="minorHAnsi"/>
          <w:szCs w:val="24"/>
        </w:rPr>
        <w:t xml:space="preserve"> are private, for-profit institutions. </w:t>
      </w:r>
      <w:r w:rsidRPr="004C315C">
        <w:rPr>
          <w:rFonts w:eastAsia="Calibri" w:asciiTheme="minorHAnsi" w:hAnsiTheme="minorHAnsi" w:cstheme="minorHAnsi"/>
          <w:szCs w:val="24"/>
        </w:rPr>
        <w:t>We estimate that it would take an institution approximately 5 minutes to complete the form, which requires basic institutional information and the URL where the contract and contract data are posted.</w:t>
      </w:r>
    </w:p>
    <w:tbl>
      <w:tblPr>
        <w:tblStyle w:val="TableGrid1"/>
        <w:tblpPr w:leftFromText="180" w:rightFromText="180" w:vertAnchor="text" w:horzAnchor="margin" w:tblpY="289"/>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
        <w:gridCol w:w="2880"/>
        <w:gridCol w:w="270"/>
        <w:gridCol w:w="1440"/>
        <w:gridCol w:w="360"/>
        <w:gridCol w:w="1890"/>
        <w:gridCol w:w="540"/>
        <w:gridCol w:w="1890"/>
      </w:tblGrid>
      <w:tr w14:paraId="29EAD692" w14:textId="77777777" w:rsidTr="004C315C">
        <w:tblPrEx>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150" w:type="dxa"/>
            <w:gridSpan w:val="2"/>
          </w:tcPr>
          <w:p w:rsidR="008507F1" w:rsidRPr="004C315C" w:rsidP="00081584" w14:paraId="0027F042" w14:textId="77777777">
            <w:pPr>
              <w:spacing w:line="360" w:lineRule="auto"/>
              <w:rPr>
                <w:rFonts w:asciiTheme="minorHAnsi" w:hAnsiTheme="minorHAnsi" w:cstheme="minorHAnsi"/>
                <w:szCs w:val="24"/>
              </w:rPr>
            </w:pPr>
            <w:r w:rsidRPr="004C315C">
              <w:rPr>
                <w:rFonts w:asciiTheme="minorHAnsi" w:hAnsiTheme="minorHAnsi" w:cstheme="minorHAnsi"/>
                <w:b/>
                <w:szCs w:val="24"/>
              </w:rPr>
              <w:t xml:space="preserve">Proposed Burden: </w:t>
            </w:r>
          </w:p>
        </w:tc>
        <w:tc>
          <w:tcPr>
            <w:tcW w:w="270" w:type="dxa"/>
          </w:tcPr>
          <w:p w:rsidR="008507F1" w:rsidRPr="004C315C" w:rsidP="00081584" w14:paraId="1738D65E" w14:textId="77777777">
            <w:pPr>
              <w:spacing w:line="360" w:lineRule="auto"/>
              <w:rPr>
                <w:rFonts w:asciiTheme="minorHAnsi" w:hAnsiTheme="minorHAnsi" w:cstheme="minorHAnsi"/>
                <w:szCs w:val="24"/>
              </w:rPr>
            </w:pPr>
          </w:p>
        </w:tc>
        <w:tc>
          <w:tcPr>
            <w:tcW w:w="1440" w:type="dxa"/>
          </w:tcPr>
          <w:p w:rsidR="008507F1" w:rsidRPr="004C315C" w:rsidP="00081584" w14:paraId="7A848513" w14:textId="77777777">
            <w:pPr>
              <w:spacing w:line="360" w:lineRule="auto"/>
              <w:rPr>
                <w:rFonts w:asciiTheme="minorHAnsi" w:hAnsiTheme="minorHAnsi" w:cstheme="minorHAnsi"/>
                <w:szCs w:val="24"/>
              </w:rPr>
            </w:pPr>
          </w:p>
        </w:tc>
        <w:tc>
          <w:tcPr>
            <w:tcW w:w="360" w:type="dxa"/>
          </w:tcPr>
          <w:p w:rsidR="008507F1" w:rsidRPr="004C315C" w:rsidP="00081584" w14:paraId="48F22990" w14:textId="77777777">
            <w:pPr>
              <w:spacing w:line="360" w:lineRule="auto"/>
              <w:rPr>
                <w:rFonts w:asciiTheme="minorHAnsi" w:hAnsiTheme="minorHAnsi" w:cstheme="minorHAnsi"/>
                <w:szCs w:val="24"/>
              </w:rPr>
            </w:pPr>
          </w:p>
        </w:tc>
        <w:tc>
          <w:tcPr>
            <w:tcW w:w="1890" w:type="dxa"/>
          </w:tcPr>
          <w:p w:rsidR="008507F1" w:rsidRPr="004C315C" w:rsidP="00081584" w14:paraId="0D314884" w14:textId="77777777">
            <w:pPr>
              <w:spacing w:line="360" w:lineRule="auto"/>
              <w:rPr>
                <w:rFonts w:asciiTheme="minorHAnsi" w:hAnsiTheme="minorHAnsi" w:cstheme="minorHAnsi"/>
                <w:szCs w:val="24"/>
              </w:rPr>
            </w:pPr>
          </w:p>
        </w:tc>
        <w:tc>
          <w:tcPr>
            <w:tcW w:w="540" w:type="dxa"/>
          </w:tcPr>
          <w:p w:rsidR="008507F1" w:rsidRPr="004C315C" w:rsidP="00081584" w14:paraId="36B7A334" w14:textId="77777777">
            <w:pPr>
              <w:spacing w:line="360" w:lineRule="auto"/>
              <w:rPr>
                <w:rFonts w:asciiTheme="minorHAnsi" w:hAnsiTheme="minorHAnsi" w:cstheme="minorHAnsi"/>
                <w:szCs w:val="24"/>
              </w:rPr>
            </w:pPr>
          </w:p>
        </w:tc>
        <w:tc>
          <w:tcPr>
            <w:tcW w:w="1890" w:type="dxa"/>
          </w:tcPr>
          <w:p w:rsidR="008507F1" w:rsidRPr="004C315C" w:rsidP="00081584" w14:paraId="3DFCE505" w14:textId="77777777">
            <w:pPr>
              <w:spacing w:line="360" w:lineRule="auto"/>
              <w:rPr>
                <w:rFonts w:asciiTheme="minorHAnsi" w:hAnsiTheme="minorHAnsi" w:cstheme="minorHAnsi"/>
                <w:szCs w:val="24"/>
              </w:rPr>
            </w:pPr>
          </w:p>
        </w:tc>
      </w:tr>
      <w:tr w14:paraId="53CCB1EF" w14:textId="77777777" w:rsidTr="004C315C">
        <w:tblPrEx>
          <w:tblW w:w="9540" w:type="dxa"/>
          <w:tblLayout w:type="fixed"/>
          <w:tblLook w:val="04A0"/>
        </w:tblPrEx>
        <w:tc>
          <w:tcPr>
            <w:tcW w:w="3150" w:type="dxa"/>
            <w:gridSpan w:val="2"/>
          </w:tcPr>
          <w:p w:rsidR="008507F1" w:rsidRPr="004C315C" w:rsidP="004A0D39" w14:paraId="31366C24" w14:textId="77777777">
            <w:pPr>
              <w:rPr>
                <w:rFonts w:asciiTheme="minorHAnsi" w:hAnsiTheme="minorHAnsi" w:cstheme="minorHAnsi"/>
                <w:szCs w:val="24"/>
              </w:rPr>
            </w:pPr>
          </w:p>
        </w:tc>
        <w:tc>
          <w:tcPr>
            <w:tcW w:w="270" w:type="dxa"/>
          </w:tcPr>
          <w:p w:rsidR="008507F1" w:rsidRPr="004C315C" w:rsidP="004A0D39" w14:paraId="0FDF7766" w14:textId="77777777">
            <w:pPr>
              <w:rPr>
                <w:rFonts w:asciiTheme="minorHAnsi" w:hAnsiTheme="minorHAnsi" w:cstheme="minorHAnsi"/>
                <w:szCs w:val="24"/>
              </w:rPr>
            </w:pPr>
          </w:p>
        </w:tc>
        <w:tc>
          <w:tcPr>
            <w:tcW w:w="1440" w:type="dxa"/>
          </w:tcPr>
          <w:p w:rsidR="008507F1" w:rsidRPr="004C315C" w:rsidP="004A0D39" w14:paraId="0AF44120" w14:textId="77777777">
            <w:pPr>
              <w:rPr>
                <w:rFonts w:asciiTheme="minorHAnsi" w:hAnsiTheme="minorHAnsi" w:cstheme="minorHAnsi"/>
                <w:szCs w:val="24"/>
              </w:rPr>
            </w:pPr>
            <w:r w:rsidRPr="004C315C">
              <w:rPr>
                <w:rFonts w:asciiTheme="minorHAnsi" w:hAnsiTheme="minorHAnsi" w:cstheme="minorHAnsi"/>
                <w:szCs w:val="24"/>
              </w:rPr>
              <w:t>Respondent/Responses</w:t>
            </w:r>
          </w:p>
        </w:tc>
        <w:tc>
          <w:tcPr>
            <w:tcW w:w="360" w:type="dxa"/>
          </w:tcPr>
          <w:p w:rsidR="008507F1" w:rsidRPr="004C315C" w:rsidP="004A0D39" w14:paraId="57731D86" w14:textId="77777777">
            <w:pPr>
              <w:rPr>
                <w:rFonts w:asciiTheme="minorHAnsi" w:hAnsiTheme="minorHAnsi" w:cstheme="minorHAnsi"/>
                <w:szCs w:val="24"/>
              </w:rPr>
            </w:pPr>
          </w:p>
        </w:tc>
        <w:tc>
          <w:tcPr>
            <w:tcW w:w="1890" w:type="dxa"/>
          </w:tcPr>
          <w:p w:rsidR="008507F1" w:rsidRPr="004C315C" w:rsidP="004A0D39" w14:paraId="764080A8" w14:textId="77777777">
            <w:pPr>
              <w:rPr>
                <w:rFonts w:asciiTheme="minorHAnsi" w:hAnsiTheme="minorHAnsi" w:cstheme="minorHAnsi"/>
                <w:szCs w:val="24"/>
              </w:rPr>
            </w:pPr>
            <w:r w:rsidRPr="004C315C">
              <w:rPr>
                <w:rFonts w:asciiTheme="minorHAnsi" w:hAnsiTheme="minorHAnsi" w:cstheme="minorHAnsi"/>
                <w:szCs w:val="24"/>
              </w:rPr>
              <w:t>Hours/Response</w:t>
            </w:r>
          </w:p>
        </w:tc>
        <w:tc>
          <w:tcPr>
            <w:tcW w:w="540" w:type="dxa"/>
          </w:tcPr>
          <w:p w:rsidR="008507F1" w:rsidRPr="004C315C" w:rsidP="004A0D39" w14:paraId="2394AB36" w14:textId="77777777">
            <w:pPr>
              <w:rPr>
                <w:rFonts w:asciiTheme="minorHAnsi" w:hAnsiTheme="minorHAnsi" w:cstheme="minorHAnsi"/>
                <w:szCs w:val="24"/>
              </w:rPr>
            </w:pPr>
          </w:p>
        </w:tc>
        <w:tc>
          <w:tcPr>
            <w:tcW w:w="1890" w:type="dxa"/>
          </w:tcPr>
          <w:p w:rsidR="008507F1" w:rsidRPr="004C315C" w:rsidP="004A0D39" w14:paraId="19790BF7" w14:textId="77777777">
            <w:pPr>
              <w:rPr>
                <w:rFonts w:asciiTheme="minorHAnsi" w:hAnsiTheme="minorHAnsi" w:cstheme="minorHAnsi"/>
                <w:szCs w:val="24"/>
              </w:rPr>
            </w:pPr>
            <w:r w:rsidRPr="004C315C">
              <w:rPr>
                <w:rFonts w:asciiTheme="minorHAnsi" w:hAnsiTheme="minorHAnsi" w:cstheme="minorHAnsi"/>
                <w:szCs w:val="24"/>
              </w:rPr>
              <w:t>Hours of Burden</w:t>
            </w:r>
          </w:p>
        </w:tc>
      </w:tr>
      <w:tr w14:paraId="3243E948" w14:textId="77777777" w:rsidTr="004C315C">
        <w:tblPrEx>
          <w:tblW w:w="9540" w:type="dxa"/>
          <w:tblLayout w:type="fixed"/>
          <w:tblLook w:val="04A0"/>
        </w:tblPrEx>
        <w:tc>
          <w:tcPr>
            <w:tcW w:w="3150" w:type="dxa"/>
            <w:gridSpan w:val="2"/>
          </w:tcPr>
          <w:p w:rsidR="008507F1" w:rsidRPr="004C315C" w:rsidP="004A0D39" w14:paraId="6ED3084B" w14:textId="77777777">
            <w:pPr>
              <w:spacing w:line="276" w:lineRule="auto"/>
              <w:rPr>
                <w:rFonts w:asciiTheme="minorHAnsi" w:hAnsiTheme="minorHAnsi" w:cstheme="minorHAnsi"/>
                <w:b/>
                <w:szCs w:val="24"/>
              </w:rPr>
            </w:pPr>
            <w:r w:rsidRPr="004C315C">
              <w:rPr>
                <w:rFonts w:asciiTheme="minorHAnsi" w:hAnsiTheme="minorHAnsi" w:cstheme="minorHAnsi"/>
                <w:b/>
                <w:szCs w:val="24"/>
              </w:rPr>
              <w:t>For-Profit Institutions</w:t>
            </w:r>
          </w:p>
        </w:tc>
        <w:tc>
          <w:tcPr>
            <w:tcW w:w="270" w:type="dxa"/>
          </w:tcPr>
          <w:p w:rsidR="008507F1" w:rsidRPr="004C315C" w:rsidP="004A0D39" w14:paraId="30F229B8" w14:textId="77777777">
            <w:pPr>
              <w:spacing w:line="276" w:lineRule="auto"/>
              <w:rPr>
                <w:rFonts w:asciiTheme="minorHAnsi" w:hAnsiTheme="minorHAnsi" w:cstheme="minorHAnsi"/>
                <w:szCs w:val="24"/>
              </w:rPr>
            </w:pPr>
          </w:p>
        </w:tc>
        <w:tc>
          <w:tcPr>
            <w:tcW w:w="1440" w:type="dxa"/>
          </w:tcPr>
          <w:p w:rsidR="008507F1" w:rsidRPr="004C315C" w:rsidP="004A0D39" w14:paraId="55375714" w14:textId="77777777">
            <w:pPr>
              <w:spacing w:line="276" w:lineRule="auto"/>
              <w:jc w:val="center"/>
              <w:rPr>
                <w:rFonts w:asciiTheme="minorHAnsi" w:hAnsiTheme="minorHAnsi" w:cstheme="minorHAnsi"/>
                <w:szCs w:val="24"/>
              </w:rPr>
            </w:pPr>
          </w:p>
        </w:tc>
        <w:tc>
          <w:tcPr>
            <w:tcW w:w="360" w:type="dxa"/>
          </w:tcPr>
          <w:p w:rsidR="008507F1" w:rsidRPr="004C315C" w:rsidP="004A0D39" w14:paraId="47146EEF" w14:textId="77777777">
            <w:pPr>
              <w:spacing w:line="276" w:lineRule="auto"/>
              <w:jc w:val="center"/>
              <w:rPr>
                <w:rFonts w:asciiTheme="minorHAnsi" w:hAnsiTheme="minorHAnsi" w:cstheme="minorHAnsi"/>
                <w:szCs w:val="24"/>
              </w:rPr>
            </w:pPr>
          </w:p>
        </w:tc>
        <w:tc>
          <w:tcPr>
            <w:tcW w:w="1890" w:type="dxa"/>
          </w:tcPr>
          <w:p w:rsidR="008507F1" w:rsidRPr="004C315C" w:rsidP="004A0D39" w14:paraId="75F0AA67" w14:textId="77777777">
            <w:pPr>
              <w:spacing w:line="276" w:lineRule="auto"/>
              <w:jc w:val="center"/>
              <w:rPr>
                <w:rFonts w:asciiTheme="minorHAnsi" w:hAnsiTheme="minorHAnsi" w:cstheme="minorHAnsi"/>
                <w:szCs w:val="24"/>
              </w:rPr>
            </w:pPr>
          </w:p>
        </w:tc>
        <w:tc>
          <w:tcPr>
            <w:tcW w:w="540" w:type="dxa"/>
          </w:tcPr>
          <w:p w:rsidR="008507F1" w:rsidRPr="004C315C" w:rsidP="004A0D39" w14:paraId="2CC61A9E" w14:textId="77777777">
            <w:pPr>
              <w:spacing w:line="276" w:lineRule="auto"/>
              <w:jc w:val="center"/>
              <w:rPr>
                <w:rFonts w:asciiTheme="minorHAnsi" w:hAnsiTheme="minorHAnsi" w:cstheme="minorHAnsi"/>
                <w:szCs w:val="24"/>
              </w:rPr>
            </w:pPr>
          </w:p>
        </w:tc>
        <w:tc>
          <w:tcPr>
            <w:tcW w:w="1890" w:type="dxa"/>
          </w:tcPr>
          <w:p w:rsidR="008507F1" w:rsidRPr="004C315C" w:rsidP="004A0D39" w14:paraId="46F7FA23" w14:textId="77777777">
            <w:pPr>
              <w:spacing w:line="276" w:lineRule="auto"/>
              <w:jc w:val="center"/>
              <w:rPr>
                <w:rFonts w:asciiTheme="minorHAnsi" w:hAnsiTheme="minorHAnsi" w:cstheme="minorHAnsi"/>
                <w:szCs w:val="24"/>
              </w:rPr>
            </w:pPr>
          </w:p>
        </w:tc>
      </w:tr>
      <w:tr w14:paraId="39205206" w14:textId="77777777" w:rsidTr="004C315C">
        <w:tblPrEx>
          <w:tblW w:w="9540" w:type="dxa"/>
          <w:tblLayout w:type="fixed"/>
          <w:tblLook w:val="04A0"/>
        </w:tblPrEx>
        <w:tc>
          <w:tcPr>
            <w:tcW w:w="270" w:type="dxa"/>
          </w:tcPr>
          <w:p w:rsidR="008507F1" w:rsidRPr="004C315C" w:rsidP="004A0D39" w14:paraId="72593D74" w14:textId="77777777">
            <w:pPr>
              <w:spacing w:line="276" w:lineRule="auto"/>
              <w:rPr>
                <w:rFonts w:asciiTheme="minorHAnsi" w:hAnsiTheme="minorHAnsi" w:cstheme="minorHAnsi"/>
                <w:szCs w:val="24"/>
              </w:rPr>
            </w:pPr>
          </w:p>
        </w:tc>
        <w:tc>
          <w:tcPr>
            <w:tcW w:w="2880" w:type="dxa"/>
          </w:tcPr>
          <w:p w:rsidR="008507F1" w:rsidRPr="004C315C" w:rsidP="004A0D39" w14:paraId="64978439" w14:textId="77777777">
            <w:pPr>
              <w:spacing w:line="276" w:lineRule="auto"/>
              <w:rPr>
                <w:rFonts w:asciiTheme="minorHAnsi" w:hAnsiTheme="minorHAnsi" w:cstheme="minorHAnsi"/>
                <w:szCs w:val="24"/>
              </w:rPr>
            </w:pPr>
            <w:r w:rsidRPr="004C315C">
              <w:rPr>
                <w:rFonts w:asciiTheme="minorHAnsi" w:hAnsiTheme="minorHAnsi" w:cstheme="minorHAnsi"/>
                <w:szCs w:val="24"/>
              </w:rPr>
              <w:t>Contract Data URL</w:t>
            </w:r>
          </w:p>
        </w:tc>
        <w:tc>
          <w:tcPr>
            <w:tcW w:w="270" w:type="dxa"/>
          </w:tcPr>
          <w:p w:rsidR="008507F1" w:rsidRPr="004C315C" w:rsidP="004A0D39" w14:paraId="23B86CEE" w14:textId="77777777">
            <w:pPr>
              <w:spacing w:line="276" w:lineRule="auto"/>
              <w:rPr>
                <w:rFonts w:asciiTheme="minorHAnsi" w:hAnsiTheme="minorHAnsi" w:cstheme="minorHAnsi"/>
                <w:szCs w:val="24"/>
              </w:rPr>
            </w:pPr>
          </w:p>
        </w:tc>
        <w:tc>
          <w:tcPr>
            <w:tcW w:w="1440" w:type="dxa"/>
          </w:tcPr>
          <w:p w:rsidR="008507F1" w:rsidRPr="004A0D39" w:rsidP="004A0D39" w14:paraId="7537A15A" w14:textId="0ADBAA89">
            <w:pPr>
              <w:spacing w:line="276" w:lineRule="auto"/>
              <w:rPr>
                <w:rFonts w:asciiTheme="minorHAnsi" w:hAnsiTheme="minorHAnsi" w:cstheme="minorHAnsi"/>
                <w:szCs w:val="24"/>
              </w:rPr>
            </w:pPr>
            <w:r>
              <w:rPr>
                <w:rFonts w:asciiTheme="minorHAnsi" w:hAnsiTheme="minorHAnsi" w:cstheme="minorHAnsi"/>
                <w:szCs w:val="24"/>
              </w:rPr>
              <w:t>55</w:t>
            </w:r>
          </w:p>
        </w:tc>
        <w:tc>
          <w:tcPr>
            <w:tcW w:w="360" w:type="dxa"/>
          </w:tcPr>
          <w:p w:rsidR="008507F1" w:rsidRPr="004C315C" w:rsidP="004A0D39" w14:paraId="7235F10E" w14:textId="77777777">
            <w:pPr>
              <w:spacing w:line="276" w:lineRule="auto"/>
              <w:jc w:val="center"/>
              <w:rPr>
                <w:rFonts w:asciiTheme="minorHAnsi" w:hAnsiTheme="minorHAnsi" w:cstheme="minorHAnsi"/>
                <w:szCs w:val="24"/>
              </w:rPr>
            </w:pPr>
            <w:r w:rsidRPr="004C315C">
              <w:rPr>
                <w:rFonts w:asciiTheme="minorHAnsi" w:hAnsiTheme="minorHAnsi" w:cstheme="minorHAnsi"/>
                <w:szCs w:val="24"/>
              </w:rPr>
              <w:t>x</w:t>
            </w:r>
          </w:p>
        </w:tc>
        <w:tc>
          <w:tcPr>
            <w:tcW w:w="1890" w:type="dxa"/>
          </w:tcPr>
          <w:p w:rsidR="008507F1" w:rsidRPr="004C315C" w:rsidP="004A0D39" w14:paraId="1A6D8D91" w14:textId="77777777">
            <w:pPr>
              <w:spacing w:line="276" w:lineRule="auto"/>
              <w:jc w:val="center"/>
              <w:rPr>
                <w:rFonts w:asciiTheme="minorHAnsi" w:hAnsiTheme="minorHAnsi" w:cstheme="minorHAnsi"/>
                <w:szCs w:val="24"/>
              </w:rPr>
            </w:pPr>
            <w:r w:rsidRPr="004C315C">
              <w:rPr>
                <w:rFonts w:asciiTheme="minorHAnsi" w:hAnsiTheme="minorHAnsi" w:cstheme="minorHAnsi"/>
                <w:szCs w:val="24"/>
              </w:rPr>
              <w:t>.08</w:t>
            </w:r>
          </w:p>
        </w:tc>
        <w:tc>
          <w:tcPr>
            <w:tcW w:w="540" w:type="dxa"/>
          </w:tcPr>
          <w:p w:rsidR="008507F1" w:rsidRPr="004C315C" w:rsidP="004A0D39" w14:paraId="77DCA14E" w14:textId="77777777">
            <w:pPr>
              <w:spacing w:line="276" w:lineRule="auto"/>
              <w:jc w:val="center"/>
              <w:rPr>
                <w:rFonts w:asciiTheme="minorHAnsi" w:hAnsiTheme="minorHAnsi" w:cstheme="minorHAnsi"/>
                <w:szCs w:val="24"/>
              </w:rPr>
            </w:pPr>
            <w:r w:rsidRPr="004C315C">
              <w:rPr>
                <w:rFonts w:asciiTheme="minorHAnsi" w:hAnsiTheme="minorHAnsi" w:cstheme="minorHAnsi"/>
                <w:szCs w:val="24"/>
              </w:rPr>
              <w:t>=</w:t>
            </w:r>
          </w:p>
        </w:tc>
        <w:tc>
          <w:tcPr>
            <w:tcW w:w="1890" w:type="dxa"/>
          </w:tcPr>
          <w:p w:rsidR="008507F1" w:rsidRPr="004C315C" w:rsidP="004A0D39" w14:paraId="66251EED" w14:textId="282A0544">
            <w:pPr>
              <w:spacing w:line="276" w:lineRule="auto"/>
              <w:jc w:val="center"/>
              <w:rPr>
                <w:rFonts w:asciiTheme="minorHAnsi" w:hAnsiTheme="minorHAnsi" w:cstheme="minorHAnsi"/>
                <w:szCs w:val="24"/>
              </w:rPr>
            </w:pPr>
            <w:r>
              <w:rPr>
                <w:rFonts w:asciiTheme="minorHAnsi" w:hAnsiTheme="minorHAnsi" w:cstheme="minorHAnsi"/>
                <w:szCs w:val="24"/>
              </w:rPr>
              <w:t>4.4</w:t>
            </w:r>
          </w:p>
        </w:tc>
      </w:tr>
      <w:tr w14:paraId="2750C05B" w14:textId="77777777" w:rsidTr="004C315C">
        <w:tblPrEx>
          <w:tblW w:w="9540" w:type="dxa"/>
          <w:tblLayout w:type="fixed"/>
          <w:tblLook w:val="04A0"/>
        </w:tblPrEx>
        <w:tc>
          <w:tcPr>
            <w:tcW w:w="3150" w:type="dxa"/>
            <w:gridSpan w:val="2"/>
          </w:tcPr>
          <w:p w:rsidR="008507F1" w:rsidRPr="004C315C" w:rsidP="004A0D39" w14:paraId="27F7878C" w14:textId="77777777">
            <w:pPr>
              <w:spacing w:line="276" w:lineRule="auto"/>
              <w:rPr>
                <w:rFonts w:asciiTheme="minorHAnsi" w:hAnsiTheme="minorHAnsi" w:cstheme="minorHAnsi"/>
                <w:b/>
                <w:szCs w:val="24"/>
              </w:rPr>
            </w:pPr>
            <w:r w:rsidRPr="004C315C">
              <w:rPr>
                <w:rFonts w:asciiTheme="minorHAnsi" w:hAnsiTheme="minorHAnsi" w:cstheme="minorHAnsi"/>
                <w:b/>
                <w:szCs w:val="24"/>
              </w:rPr>
              <w:t>Not-For-Profit Institutions</w:t>
            </w:r>
          </w:p>
        </w:tc>
        <w:tc>
          <w:tcPr>
            <w:tcW w:w="270" w:type="dxa"/>
          </w:tcPr>
          <w:p w:rsidR="008507F1" w:rsidRPr="004C315C" w:rsidP="004A0D39" w14:paraId="5E17D7C1" w14:textId="77777777">
            <w:pPr>
              <w:spacing w:line="276" w:lineRule="auto"/>
              <w:rPr>
                <w:rFonts w:asciiTheme="minorHAnsi" w:hAnsiTheme="minorHAnsi" w:cstheme="minorHAnsi"/>
                <w:szCs w:val="24"/>
              </w:rPr>
            </w:pPr>
          </w:p>
        </w:tc>
        <w:tc>
          <w:tcPr>
            <w:tcW w:w="1440" w:type="dxa"/>
          </w:tcPr>
          <w:p w:rsidR="008507F1" w:rsidRPr="004A0D39" w:rsidP="004A0D39" w14:paraId="53BCF568" w14:textId="77777777">
            <w:pPr>
              <w:spacing w:line="276" w:lineRule="auto"/>
              <w:jc w:val="center"/>
              <w:rPr>
                <w:rFonts w:asciiTheme="minorHAnsi" w:hAnsiTheme="minorHAnsi" w:cstheme="minorHAnsi"/>
                <w:szCs w:val="24"/>
              </w:rPr>
            </w:pPr>
          </w:p>
        </w:tc>
        <w:tc>
          <w:tcPr>
            <w:tcW w:w="360" w:type="dxa"/>
          </w:tcPr>
          <w:p w:rsidR="008507F1" w:rsidRPr="004C315C" w:rsidP="004A0D39" w14:paraId="131F7F02" w14:textId="77777777">
            <w:pPr>
              <w:spacing w:line="276" w:lineRule="auto"/>
              <w:jc w:val="center"/>
              <w:rPr>
                <w:rFonts w:asciiTheme="minorHAnsi" w:hAnsiTheme="minorHAnsi" w:cstheme="minorHAnsi"/>
                <w:szCs w:val="24"/>
              </w:rPr>
            </w:pPr>
          </w:p>
        </w:tc>
        <w:tc>
          <w:tcPr>
            <w:tcW w:w="1890" w:type="dxa"/>
          </w:tcPr>
          <w:p w:rsidR="008507F1" w:rsidRPr="004C315C" w:rsidP="004A0D39" w14:paraId="3A583C9B" w14:textId="77777777">
            <w:pPr>
              <w:spacing w:line="276" w:lineRule="auto"/>
              <w:jc w:val="center"/>
              <w:rPr>
                <w:rFonts w:asciiTheme="minorHAnsi" w:hAnsiTheme="minorHAnsi" w:cstheme="minorHAnsi"/>
                <w:szCs w:val="24"/>
              </w:rPr>
            </w:pPr>
          </w:p>
        </w:tc>
        <w:tc>
          <w:tcPr>
            <w:tcW w:w="540" w:type="dxa"/>
          </w:tcPr>
          <w:p w:rsidR="008507F1" w:rsidRPr="004C315C" w:rsidP="004A0D39" w14:paraId="6619C7B8" w14:textId="77777777">
            <w:pPr>
              <w:spacing w:line="276" w:lineRule="auto"/>
              <w:rPr>
                <w:rFonts w:asciiTheme="minorHAnsi" w:hAnsiTheme="minorHAnsi" w:cstheme="minorHAnsi"/>
                <w:szCs w:val="24"/>
              </w:rPr>
            </w:pPr>
          </w:p>
        </w:tc>
        <w:tc>
          <w:tcPr>
            <w:tcW w:w="1890" w:type="dxa"/>
          </w:tcPr>
          <w:p w:rsidR="008507F1" w:rsidRPr="004C315C" w:rsidP="004A0D39" w14:paraId="060FCDA4" w14:textId="77777777">
            <w:pPr>
              <w:spacing w:line="276" w:lineRule="auto"/>
              <w:jc w:val="center"/>
              <w:rPr>
                <w:rFonts w:asciiTheme="minorHAnsi" w:hAnsiTheme="minorHAnsi" w:cstheme="minorHAnsi"/>
                <w:szCs w:val="24"/>
              </w:rPr>
            </w:pPr>
          </w:p>
        </w:tc>
      </w:tr>
      <w:tr w14:paraId="4B1D9D7D" w14:textId="77777777" w:rsidTr="004C315C">
        <w:tblPrEx>
          <w:tblW w:w="9540" w:type="dxa"/>
          <w:tblLayout w:type="fixed"/>
          <w:tblLook w:val="04A0"/>
        </w:tblPrEx>
        <w:tc>
          <w:tcPr>
            <w:tcW w:w="270" w:type="dxa"/>
          </w:tcPr>
          <w:p w:rsidR="008507F1" w:rsidRPr="004C315C" w:rsidP="004A0D39" w14:paraId="5FF02A3D" w14:textId="77777777">
            <w:pPr>
              <w:spacing w:line="276" w:lineRule="auto"/>
              <w:rPr>
                <w:rFonts w:asciiTheme="minorHAnsi" w:hAnsiTheme="minorHAnsi" w:cstheme="minorHAnsi"/>
                <w:szCs w:val="24"/>
              </w:rPr>
            </w:pPr>
          </w:p>
        </w:tc>
        <w:tc>
          <w:tcPr>
            <w:tcW w:w="2880" w:type="dxa"/>
          </w:tcPr>
          <w:p w:rsidR="008507F1" w:rsidRPr="004C315C" w:rsidP="004A0D39" w14:paraId="1B91556E" w14:textId="77777777">
            <w:pPr>
              <w:spacing w:line="276" w:lineRule="auto"/>
              <w:rPr>
                <w:rFonts w:asciiTheme="minorHAnsi" w:hAnsiTheme="minorHAnsi" w:cstheme="minorHAnsi"/>
                <w:szCs w:val="24"/>
              </w:rPr>
            </w:pPr>
            <w:r w:rsidRPr="004C315C">
              <w:rPr>
                <w:rFonts w:asciiTheme="minorHAnsi" w:hAnsiTheme="minorHAnsi" w:cstheme="minorHAnsi"/>
                <w:szCs w:val="24"/>
              </w:rPr>
              <w:t>Contract Data URL</w:t>
            </w:r>
          </w:p>
        </w:tc>
        <w:tc>
          <w:tcPr>
            <w:tcW w:w="270" w:type="dxa"/>
          </w:tcPr>
          <w:p w:rsidR="008507F1" w:rsidRPr="004C315C" w:rsidP="004A0D39" w14:paraId="31872CB0" w14:textId="77777777">
            <w:pPr>
              <w:spacing w:line="276" w:lineRule="auto"/>
              <w:rPr>
                <w:rFonts w:asciiTheme="minorHAnsi" w:hAnsiTheme="minorHAnsi" w:cstheme="minorHAnsi"/>
                <w:szCs w:val="24"/>
              </w:rPr>
            </w:pPr>
          </w:p>
        </w:tc>
        <w:tc>
          <w:tcPr>
            <w:tcW w:w="1440" w:type="dxa"/>
          </w:tcPr>
          <w:p w:rsidR="008507F1" w:rsidRPr="004A0D39" w:rsidP="004A0D39" w14:paraId="29CA199B" w14:textId="6F18BDB8">
            <w:pPr>
              <w:spacing w:line="276" w:lineRule="auto"/>
              <w:rPr>
                <w:rFonts w:asciiTheme="minorHAnsi" w:hAnsiTheme="minorHAnsi" w:cstheme="minorHAnsi"/>
                <w:szCs w:val="24"/>
              </w:rPr>
            </w:pPr>
            <w:r>
              <w:rPr>
                <w:rFonts w:asciiTheme="minorHAnsi" w:hAnsiTheme="minorHAnsi" w:cstheme="minorHAnsi"/>
                <w:szCs w:val="24"/>
              </w:rPr>
              <w:t>113</w:t>
            </w:r>
          </w:p>
        </w:tc>
        <w:tc>
          <w:tcPr>
            <w:tcW w:w="360" w:type="dxa"/>
          </w:tcPr>
          <w:p w:rsidR="008507F1" w:rsidRPr="004C315C" w:rsidP="004A0D39" w14:paraId="49451597" w14:textId="77777777">
            <w:pPr>
              <w:spacing w:line="276" w:lineRule="auto"/>
              <w:jc w:val="center"/>
              <w:rPr>
                <w:rFonts w:asciiTheme="minorHAnsi" w:hAnsiTheme="minorHAnsi" w:cstheme="minorHAnsi"/>
                <w:szCs w:val="24"/>
              </w:rPr>
            </w:pPr>
            <w:r w:rsidRPr="004C315C">
              <w:rPr>
                <w:rFonts w:asciiTheme="minorHAnsi" w:hAnsiTheme="minorHAnsi" w:cstheme="minorHAnsi"/>
                <w:szCs w:val="24"/>
              </w:rPr>
              <w:t>x</w:t>
            </w:r>
          </w:p>
        </w:tc>
        <w:tc>
          <w:tcPr>
            <w:tcW w:w="1890" w:type="dxa"/>
          </w:tcPr>
          <w:p w:rsidR="008507F1" w:rsidRPr="004C315C" w:rsidP="004A0D39" w14:paraId="7A5A2A3A" w14:textId="77777777">
            <w:pPr>
              <w:spacing w:line="276" w:lineRule="auto"/>
              <w:jc w:val="center"/>
              <w:rPr>
                <w:rFonts w:asciiTheme="minorHAnsi" w:hAnsiTheme="minorHAnsi" w:cstheme="minorHAnsi"/>
                <w:szCs w:val="24"/>
              </w:rPr>
            </w:pPr>
            <w:r w:rsidRPr="004C315C">
              <w:rPr>
                <w:rFonts w:asciiTheme="minorHAnsi" w:hAnsiTheme="minorHAnsi" w:cstheme="minorHAnsi"/>
                <w:szCs w:val="24"/>
              </w:rPr>
              <w:t>.08</w:t>
            </w:r>
          </w:p>
        </w:tc>
        <w:tc>
          <w:tcPr>
            <w:tcW w:w="540" w:type="dxa"/>
          </w:tcPr>
          <w:p w:rsidR="008507F1" w:rsidRPr="004C315C" w:rsidP="004A0D39" w14:paraId="7012F43E" w14:textId="77777777">
            <w:pPr>
              <w:spacing w:line="276" w:lineRule="auto"/>
              <w:jc w:val="center"/>
              <w:rPr>
                <w:rFonts w:asciiTheme="minorHAnsi" w:hAnsiTheme="minorHAnsi" w:cstheme="minorHAnsi"/>
                <w:szCs w:val="24"/>
              </w:rPr>
            </w:pPr>
            <w:r w:rsidRPr="004C315C">
              <w:rPr>
                <w:rFonts w:asciiTheme="minorHAnsi" w:hAnsiTheme="minorHAnsi" w:cstheme="minorHAnsi"/>
                <w:szCs w:val="24"/>
              </w:rPr>
              <w:t>=</w:t>
            </w:r>
          </w:p>
        </w:tc>
        <w:tc>
          <w:tcPr>
            <w:tcW w:w="1890" w:type="dxa"/>
          </w:tcPr>
          <w:p w:rsidR="008507F1" w:rsidRPr="004C315C" w:rsidP="004A0D39" w14:paraId="2230F46C" w14:textId="233328A4">
            <w:pPr>
              <w:spacing w:line="276" w:lineRule="auto"/>
              <w:jc w:val="center"/>
              <w:rPr>
                <w:rFonts w:asciiTheme="minorHAnsi" w:hAnsiTheme="minorHAnsi" w:cstheme="minorHAnsi"/>
                <w:szCs w:val="24"/>
              </w:rPr>
            </w:pPr>
            <w:r>
              <w:rPr>
                <w:rFonts w:asciiTheme="minorHAnsi" w:hAnsiTheme="minorHAnsi" w:cstheme="minorHAnsi"/>
                <w:szCs w:val="24"/>
              </w:rPr>
              <w:t>9</w:t>
            </w:r>
          </w:p>
        </w:tc>
      </w:tr>
      <w:tr w14:paraId="3F69C335" w14:textId="77777777" w:rsidTr="004C315C">
        <w:tblPrEx>
          <w:tblW w:w="9540" w:type="dxa"/>
          <w:tblLayout w:type="fixed"/>
          <w:tblLook w:val="04A0"/>
        </w:tblPrEx>
        <w:tc>
          <w:tcPr>
            <w:tcW w:w="3150" w:type="dxa"/>
            <w:gridSpan w:val="2"/>
          </w:tcPr>
          <w:p w:rsidR="008507F1" w:rsidRPr="004C315C" w:rsidP="004A0D39" w14:paraId="4A2F9E79" w14:textId="77777777">
            <w:pPr>
              <w:spacing w:line="276" w:lineRule="auto"/>
              <w:rPr>
                <w:rFonts w:asciiTheme="minorHAnsi" w:hAnsiTheme="minorHAnsi" w:cstheme="minorHAnsi"/>
                <w:b/>
                <w:szCs w:val="24"/>
              </w:rPr>
            </w:pPr>
            <w:r w:rsidRPr="004C315C">
              <w:rPr>
                <w:rFonts w:asciiTheme="minorHAnsi" w:hAnsiTheme="minorHAnsi" w:cstheme="minorHAnsi"/>
                <w:b/>
                <w:szCs w:val="24"/>
              </w:rPr>
              <w:t>Public Institutions</w:t>
            </w:r>
          </w:p>
        </w:tc>
        <w:tc>
          <w:tcPr>
            <w:tcW w:w="270" w:type="dxa"/>
          </w:tcPr>
          <w:p w:rsidR="008507F1" w:rsidRPr="004C315C" w:rsidP="004A0D39" w14:paraId="1FDF6E89" w14:textId="77777777">
            <w:pPr>
              <w:spacing w:line="276" w:lineRule="auto"/>
              <w:rPr>
                <w:rFonts w:asciiTheme="minorHAnsi" w:hAnsiTheme="minorHAnsi" w:cstheme="minorHAnsi"/>
                <w:szCs w:val="24"/>
              </w:rPr>
            </w:pPr>
          </w:p>
        </w:tc>
        <w:tc>
          <w:tcPr>
            <w:tcW w:w="1440" w:type="dxa"/>
          </w:tcPr>
          <w:p w:rsidR="008507F1" w:rsidRPr="004A0D39" w:rsidP="004A0D39" w14:paraId="59A04ACB" w14:textId="77777777">
            <w:pPr>
              <w:spacing w:line="276" w:lineRule="auto"/>
              <w:jc w:val="center"/>
              <w:rPr>
                <w:rFonts w:asciiTheme="minorHAnsi" w:hAnsiTheme="minorHAnsi" w:cstheme="minorHAnsi"/>
                <w:szCs w:val="24"/>
              </w:rPr>
            </w:pPr>
          </w:p>
        </w:tc>
        <w:tc>
          <w:tcPr>
            <w:tcW w:w="360" w:type="dxa"/>
          </w:tcPr>
          <w:p w:rsidR="008507F1" w:rsidRPr="004C315C" w:rsidP="004A0D39" w14:paraId="75624375" w14:textId="77777777">
            <w:pPr>
              <w:spacing w:line="276" w:lineRule="auto"/>
              <w:jc w:val="center"/>
              <w:rPr>
                <w:rFonts w:asciiTheme="minorHAnsi" w:hAnsiTheme="minorHAnsi" w:cstheme="minorHAnsi"/>
                <w:szCs w:val="24"/>
              </w:rPr>
            </w:pPr>
          </w:p>
        </w:tc>
        <w:tc>
          <w:tcPr>
            <w:tcW w:w="1890" w:type="dxa"/>
          </w:tcPr>
          <w:p w:rsidR="008507F1" w:rsidRPr="004C315C" w:rsidP="004A0D39" w14:paraId="55C2C70E" w14:textId="77777777">
            <w:pPr>
              <w:spacing w:line="276" w:lineRule="auto"/>
              <w:jc w:val="center"/>
              <w:rPr>
                <w:rFonts w:asciiTheme="minorHAnsi" w:hAnsiTheme="minorHAnsi" w:cstheme="minorHAnsi"/>
                <w:szCs w:val="24"/>
              </w:rPr>
            </w:pPr>
          </w:p>
        </w:tc>
        <w:tc>
          <w:tcPr>
            <w:tcW w:w="540" w:type="dxa"/>
          </w:tcPr>
          <w:p w:rsidR="008507F1" w:rsidRPr="004C315C" w:rsidP="004A0D39" w14:paraId="2C5B3F20" w14:textId="77777777">
            <w:pPr>
              <w:spacing w:line="276" w:lineRule="auto"/>
              <w:rPr>
                <w:rFonts w:asciiTheme="minorHAnsi" w:hAnsiTheme="minorHAnsi" w:cstheme="minorHAnsi"/>
                <w:szCs w:val="24"/>
              </w:rPr>
            </w:pPr>
          </w:p>
        </w:tc>
        <w:tc>
          <w:tcPr>
            <w:tcW w:w="1890" w:type="dxa"/>
          </w:tcPr>
          <w:p w:rsidR="008507F1" w:rsidRPr="004C315C" w:rsidP="004A0D39" w14:paraId="43917CB3" w14:textId="77777777">
            <w:pPr>
              <w:spacing w:line="276" w:lineRule="auto"/>
              <w:jc w:val="center"/>
              <w:rPr>
                <w:rFonts w:asciiTheme="minorHAnsi" w:hAnsiTheme="minorHAnsi" w:cstheme="minorHAnsi"/>
                <w:szCs w:val="24"/>
              </w:rPr>
            </w:pPr>
          </w:p>
        </w:tc>
      </w:tr>
      <w:tr w14:paraId="4507A2AE" w14:textId="77777777" w:rsidTr="004C315C">
        <w:tblPrEx>
          <w:tblW w:w="9540" w:type="dxa"/>
          <w:tblLayout w:type="fixed"/>
          <w:tblLook w:val="04A0"/>
        </w:tblPrEx>
        <w:tc>
          <w:tcPr>
            <w:tcW w:w="270" w:type="dxa"/>
          </w:tcPr>
          <w:p w:rsidR="008507F1" w:rsidRPr="004C315C" w:rsidP="004A0D39" w14:paraId="57729C79" w14:textId="77777777">
            <w:pPr>
              <w:spacing w:line="276" w:lineRule="auto"/>
              <w:rPr>
                <w:rFonts w:asciiTheme="minorHAnsi" w:hAnsiTheme="minorHAnsi" w:cstheme="minorHAnsi"/>
                <w:szCs w:val="24"/>
              </w:rPr>
            </w:pPr>
          </w:p>
        </w:tc>
        <w:tc>
          <w:tcPr>
            <w:tcW w:w="2880" w:type="dxa"/>
          </w:tcPr>
          <w:p w:rsidR="008507F1" w:rsidRPr="004A0D39" w:rsidP="004A0D39" w14:paraId="62E9AE17" w14:textId="77777777">
            <w:pPr>
              <w:spacing w:line="276" w:lineRule="auto"/>
              <w:rPr>
                <w:rFonts w:asciiTheme="minorHAnsi" w:hAnsiTheme="minorHAnsi" w:cstheme="minorHAnsi"/>
                <w:szCs w:val="24"/>
                <w:u w:val="single"/>
              </w:rPr>
            </w:pPr>
            <w:r w:rsidRPr="004A0D39">
              <w:rPr>
                <w:rFonts w:asciiTheme="minorHAnsi" w:hAnsiTheme="minorHAnsi" w:cstheme="minorHAnsi"/>
                <w:szCs w:val="24"/>
                <w:u w:val="single"/>
              </w:rPr>
              <w:t>Contract Data URL</w:t>
            </w:r>
          </w:p>
        </w:tc>
        <w:tc>
          <w:tcPr>
            <w:tcW w:w="270" w:type="dxa"/>
          </w:tcPr>
          <w:p w:rsidR="008507F1" w:rsidRPr="004A0D39" w:rsidP="004A0D39" w14:paraId="39C883EB" w14:textId="77777777">
            <w:pPr>
              <w:spacing w:line="276" w:lineRule="auto"/>
              <w:rPr>
                <w:rFonts w:asciiTheme="minorHAnsi" w:hAnsiTheme="minorHAnsi" w:cstheme="minorHAnsi"/>
                <w:szCs w:val="24"/>
                <w:u w:val="single"/>
              </w:rPr>
            </w:pPr>
          </w:p>
        </w:tc>
        <w:tc>
          <w:tcPr>
            <w:tcW w:w="1440" w:type="dxa"/>
          </w:tcPr>
          <w:p w:rsidR="008507F1" w:rsidRPr="004A0D39" w:rsidP="004A0D39" w14:paraId="5C79A6DC" w14:textId="7CAAEB86">
            <w:pPr>
              <w:spacing w:line="276" w:lineRule="auto"/>
              <w:rPr>
                <w:rFonts w:asciiTheme="minorHAnsi" w:hAnsiTheme="minorHAnsi" w:cstheme="minorHAnsi"/>
                <w:szCs w:val="24"/>
                <w:u w:val="single"/>
              </w:rPr>
            </w:pPr>
            <w:r>
              <w:rPr>
                <w:rFonts w:asciiTheme="minorHAnsi" w:hAnsiTheme="minorHAnsi" w:cstheme="minorHAnsi"/>
                <w:szCs w:val="24"/>
                <w:u w:val="single"/>
              </w:rPr>
              <w:t>443</w:t>
            </w:r>
          </w:p>
        </w:tc>
        <w:tc>
          <w:tcPr>
            <w:tcW w:w="360" w:type="dxa"/>
          </w:tcPr>
          <w:p w:rsidR="008507F1" w:rsidRPr="004A0D39" w:rsidP="004A0D39" w14:paraId="4203339E" w14:textId="77777777">
            <w:pPr>
              <w:spacing w:line="276" w:lineRule="auto"/>
              <w:jc w:val="center"/>
              <w:rPr>
                <w:rFonts w:asciiTheme="minorHAnsi" w:hAnsiTheme="minorHAnsi" w:cstheme="minorHAnsi"/>
                <w:szCs w:val="24"/>
                <w:u w:val="single"/>
              </w:rPr>
            </w:pPr>
            <w:r w:rsidRPr="004A0D39">
              <w:rPr>
                <w:rFonts w:asciiTheme="minorHAnsi" w:hAnsiTheme="minorHAnsi" w:cstheme="minorHAnsi"/>
                <w:szCs w:val="24"/>
                <w:u w:val="single"/>
              </w:rPr>
              <w:t>x</w:t>
            </w:r>
          </w:p>
        </w:tc>
        <w:tc>
          <w:tcPr>
            <w:tcW w:w="1890" w:type="dxa"/>
          </w:tcPr>
          <w:p w:rsidR="008507F1" w:rsidRPr="004A0D39" w:rsidP="004A0D39" w14:paraId="0FE00B3E" w14:textId="77777777">
            <w:pPr>
              <w:spacing w:line="276" w:lineRule="auto"/>
              <w:jc w:val="center"/>
              <w:rPr>
                <w:rFonts w:asciiTheme="minorHAnsi" w:hAnsiTheme="minorHAnsi" w:cstheme="minorHAnsi"/>
                <w:szCs w:val="24"/>
                <w:u w:val="single"/>
              </w:rPr>
            </w:pPr>
            <w:r w:rsidRPr="004A0D39">
              <w:rPr>
                <w:rFonts w:asciiTheme="minorHAnsi" w:hAnsiTheme="minorHAnsi" w:cstheme="minorHAnsi"/>
                <w:szCs w:val="24"/>
                <w:u w:val="single"/>
              </w:rPr>
              <w:t>.08</w:t>
            </w:r>
          </w:p>
        </w:tc>
        <w:tc>
          <w:tcPr>
            <w:tcW w:w="540" w:type="dxa"/>
          </w:tcPr>
          <w:p w:rsidR="008507F1" w:rsidRPr="004A0D39" w:rsidP="004A0D39" w14:paraId="211C1102" w14:textId="77777777">
            <w:pPr>
              <w:spacing w:line="276" w:lineRule="auto"/>
              <w:jc w:val="center"/>
              <w:rPr>
                <w:rFonts w:asciiTheme="minorHAnsi" w:hAnsiTheme="minorHAnsi" w:cstheme="minorHAnsi"/>
                <w:szCs w:val="24"/>
                <w:u w:val="single"/>
              </w:rPr>
            </w:pPr>
            <w:r w:rsidRPr="004A0D39">
              <w:rPr>
                <w:rFonts w:asciiTheme="minorHAnsi" w:hAnsiTheme="minorHAnsi" w:cstheme="minorHAnsi"/>
                <w:szCs w:val="24"/>
                <w:u w:val="single"/>
              </w:rPr>
              <w:t>=</w:t>
            </w:r>
          </w:p>
        </w:tc>
        <w:tc>
          <w:tcPr>
            <w:tcW w:w="1890" w:type="dxa"/>
          </w:tcPr>
          <w:p w:rsidR="008507F1" w:rsidRPr="004A0D39" w:rsidP="004A0D39" w14:paraId="4CC53824" w14:textId="44C5A378">
            <w:pPr>
              <w:spacing w:line="276" w:lineRule="auto"/>
              <w:jc w:val="center"/>
              <w:rPr>
                <w:rFonts w:asciiTheme="minorHAnsi" w:hAnsiTheme="minorHAnsi" w:cstheme="minorHAnsi"/>
                <w:szCs w:val="24"/>
                <w:u w:val="single"/>
              </w:rPr>
            </w:pPr>
            <w:r>
              <w:rPr>
                <w:rFonts w:asciiTheme="minorHAnsi" w:hAnsiTheme="minorHAnsi" w:cstheme="minorHAnsi"/>
                <w:szCs w:val="24"/>
                <w:u w:val="single"/>
              </w:rPr>
              <w:t>35.</w:t>
            </w:r>
            <w:r w:rsidR="00BA1E2B">
              <w:rPr>
                <w:rFonts w:asciiTheme="minorHAnsi" w:hAnsiTheme="minorHAnsi" w:cstheme="minorHAnsi"/>
                <w:szCs w:val="24"/>
                <w:u w:val="single"/>
              </w:rPr>
              <w:t>4</w:t>
            </w:r>
          </w:p>
        </w:tc>
      </w:tr>
      <w:tr w14:paraId="7F8B70E2" w14:textId="77777777" w:rsidTr="004C315C">
        <w:tblPrEx>
          <w:tblW w:w="9540" w:type="dxa"/>
          <w:tblLayout w:type="fixed"/>
          <w:tblLook w:val="04A0"/>
        </w:tblPrEx>
        <w:tc>
          <w:tcPr>
            <w:tcW w:w="3150" w:type="dxa"/>
            <w:gridSpan w:val="2"/>
          </w:tcPr>
          <w:p w:rsidR="008507F1" w:rsidRPr="004C315C" w:rsidP="004A0D39" w14:paraId="50F8D2BD" w14:textId="77777777">
            <w:pPr>
              <w:spacing w:line="276" w:lineRule="auto"/>
              <w:jc w:val="right"/>
              <w:rPr>
                <w:rFonts w:asciiTheme="minorHAnsi" w:hAnsiTheme="minorHAnsi" w:cstheme="minorHAnsi"/>
                <w:b/>
                <w:szCs w:val="24"/>
              </w:rPr>
            </w:pPr>
            <w:r w:rsidRPr="004C315C">
              <w:rPr>
                <w:rFonts w:asciiTheme="minorHAnsi" w:hAnsiTheme="minorHAnsi" w:cstheme="minorHAnsi"/>
                <w:b/>
                <w:szCs w:val="24"/>
              </w:rPr>
              <w:t>Total Respondent/Responses</w:t>
            </w:r>
          </w:p>
        </w:tc>
        <w:tc>
          <w:tcPr>
            <w:tcW w:w="270" w:type="dxa"/>
          </w:tcPr>
          <w:p w:rsidR="008507F1" w:rsidRPr="004C315C" w:rsidP="004A0D39" w14:paraId="74B97B37" w14:textId="77777777">
            <w:pPr>
              <w:spacing w:line="276" w:lineRule="auto"/>
              <w:rPr>
                <w:rFonts w:asciiTheme="minorHAnsi" w:hAnsiTheme="minorHAnsi" w:cstheme="minorHAnsi"/>
                <w:szCs w:val="24"/>
              </w:rPr>
            </w:pPr>
          </w:p>
        </w:tc>
        <w:tc>
          <w:tcPr>
            <w:tcW w:w="1440" w:type="dxa"/>
          </w:tcPr>
          <w:p w:rsidR="008507F1" w:rsidRPr="004A0D39" w:rsidP="004A0D39" w14:paraId="0AB8F607" w14:textId="6D1D03AA">
            <w:pPr>
              <w:spacing w:line="276" w:lineRule="auto"/>
              <w:rPr>
                <w:rFonts w:asciiTheme="minorHAnsi" w:hAnsiTheme="minorHAnsi" w:cstheme="minorHAnsi"/>
                <w:b/>
                <w:szCs w:val="24"/>
              </w:rPr>
            </w:pPr>
            <w:r>
              <w:rPr>
                <w:rFonts w:asciiTheme="minorHAnsi" w:hAnsiTheme="minorHAnsi" w:cstheme="minorHAnsi"/>
                <w:b/>
                <w:szCs w:val="24"/>
              </w:rPr>
              <w:t>611</w:t>
            </w:r>
          </w:p>
        </w:tc>
        <w:tc>
          <w:tcPr>
            <w:tcW w:w="360" w:type="dxa"/>
          </w:tcPr>
          <w:p w:rsidR="008507F1" w:rsidRPr="004C315C" w:rsidP="004A0D39" w14:paraId="74C3268F" w14:textId="77777777">
            <w:pPr>
              <w:spacing w:line="276" w:lineRule="auto"/>
              <w:jc w:val="center"/>
              <w:rPr>
                <w:rFonts w:asciiTheme="minorHAnsi" w:hAnsiTheme="minorHAnsi" w:cstheme="minorHAnsi"/>
                <w:szCs w:val="24"/>
              </w:rPr>
            </w:pPr>
          </w:p>
        </w:tc>
        <w:tc>
          <w:tcPr>
            <w:tcW w:w="2430" w:type="dxa"/>
            <w:gridSpan w:val="2"/>
          </w:tcPr>
          <w:p w:rsidR="008507F1" w:rsidRPr="004C315C" w:rsidP="004A0D39" w14:paraId="7DAB28BE" w14:textId="77777777">
            <w:pPr>
              <w:spacing w:line="276" w:lineRule="auto"/>
              <w:rPr>
                <w:rFonts w:asciiTheme="minorHAnsi" w:hAnsiTheme="minorHAnsi" w:cstheme="minorHAnsi"/>
                <w:szCs w:val="24"/>
              </w:rPr>
            </w:pPr>
            <w:r w:rsidRPr="004C315C">
              <w:rPr>
                <w:rFonts w:asciiTheme="minorHAnsi" w:hAnsiTheme="minorHAnsi" w:cstheme="minorHAnsi"/>
                <w:b/>
                <w:szCs w:val="24"/>
              </w:rPr>
              <w:t>Total Hours of Burden</w:t>
            </w:r>
          </w:p>
        </w:tc>
        <w:tc>
          <w:tcPr>
            <w:tcW w:w="1890" w:type="dxa"/>
          </w:tcPr>
          <w:p w:rsidR="008507F1" w:rsidRPr="004C315C" w:rsidP="004A0D39" w14:paraId="2A46F756" w14:textId="0D227F21">
            <w:pPr>
              <w:spacing w:line="276" w:lineRule="auto"/>
              <w:jc w:val="center"/>
              <w:rPr>
                <w:rFonts w:asciiTheme="minorHAnsi" w:hAnsiTheme="minorHAnsi" w:cstheme="minorHAnsi"/>
                <w:b/>
                <w:szCs w:val="24"/>
              </w:rPr>
            </w:pPr>
            <w:r>
              <w:rPr>
                <w:rFonts w:asciiTheme="minorHAnsi" w:hAnsiTheme="minorHAnsi" w:cstheme="minorHAnsi"/>
                <w:b/>
                <w:szCs w:val="24"/>
              </w:rPr>
              <w:t>4</w:t>
            </w:r>
            <w:r w:rsidR="00471C30">
              <w:rPr>
                <w:rFonts w:asciiTheme="minorHAnsi" w:hAnsiTheme="minorHAnsi" w:cstheme="minorHAnsi"/>
                <w:b/>
                <w:szCs w:val="24"/>
              </w:rPr>
              <w:t>8.8</w:t>
            </w:r>
          </w:p>
        </w:tc>
      </w:tr>
    </w:tbl>
    <w:p w:rsidR="00EF4C67" w:rsidRPr="004C315C" w:rsidP="00EF4C67" w14:paraId="23769BB8" w14:textId="77777777">
      <w:pPr>
        <w:tabs>
          <w:tab w:val="left" w:pos="-720"/>
        </w:tabs>
        <w:suppressAutoHyphens/>
        <w:ind w:left="1080"/>
        <w:rPr>
          <w:rFonts w:asciiTheme="minorHAnsi" w:hAnsiTheme="minorHAnsi" w:cstheme="minorHAnsi"/>
          <w:szCs w:val="24"/>
        </w:rPr>
      </w:pPr>
    </w:p>
    <w:p w:rsidR="004A0D39" w14:paraId="1840A103" w14:textId="77777777">
      <w:pPr>
        <w:rPr>
          <w:rFonts w:ascii="Times New Roman" w:hAnsi="Times New Roman"/>
          <w:b/>
          <w:bCs/>
          <w:color w:val="000000" w:themeColor="text1"/>
          <w:szCs w:val="24"/>
        </w:rPr>
      </w:pPr>
      <w:r>
        <w:rPr>
          <w:rFonts w:ascii="Times New Roman" w:hAnsi="Times New Roman"/>
          <w:color w:val="000000" w:themeColor="text1"/>
          <w:szCs w:val="24"/>
        </w:rPr>
        <w:br w:type="page"/>
      </w:r>
    </w:p>
    <w:p w:rsidR="00ED7195" w:rsidRPr="004C315C" w:rsidP="00756FD3" w14:paraId="026DA84A" w14:textId="77777777">
      <w:pPr>
        <w:pStyle w:val="Caption"/>
        <w:jc w:val="center"/>
        <w:rPr>
          <w:rFonts w:ascii="Times New Roman" w:hAnsi="Times New Roman"/>
          <w:color w:val="000000" w:themeColor="text1"/>
          <w:sz w:val="24"/>
          <w:szCs w:val="24"/>
        </w:rPr>
      </w:pPr>
      <w:r w:rsidRPr="004C315C">
        <w:rPr>
          <w:rFonts w:ascii="Times New Roman" w:hAnsi="Times New Roman"/>
          <w:color w:val="000000" w:themeColor="text1"/>
          <w:sz w:val="24"/>
          <w:szCs w:val="24"/>
        </w:rPr>
        <w:t xml:space="preserve">Estimated </w:t>
      </w:r>
      <w:r w:rsidRPr="004C315C" w:rsidR="00F31BEC">
        <w:rPr>
          <w:rFonts w:ascii="Times New Roman" w:hAnsi="Times New Roman"/>
          <w:color w:val="000000" w:themeColor="text1"/>
          <w:sz w:val="24"/>
          <w:szCs w:val="24"/>
        </w:rPr>
        <w:t xml:space="preserve">Annual </w:t>
      </w:r>
      <w:r w:rsidRPr="004C315C" w:rsidR="007F6104">
        <w:rPr>
          <w:rFonts w:ascii="Times New Roman" w:hAnsi="Times New Roman"/>
          <w:color w:val="000000" w:themeColor="text1"/>
          <w:sz w:val="24"/>
          <w:szCs w:val="24"/>
        </w:rPr>
        <w:t>Burden and Respondent Costs</w:t>
      </w:r>
      <w:r w:rsidRPr="004C315C"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355" w:type="dxa"/>
        <w:tblLayout w:type="fixed"/>
        <w:tblLook w:val="0020"/>
      </w:tblPr>
      <w:tblGrid>
        <w:gridCol w:w="1435"/>
        <w:gridCol w:w="1440"/>
        <w:gridCol w:w="1260"/>
        <w:gridCol w:w="1335"/>
        <w:gridCol w:w="1005"/>
        <w:gridCol w:w="1530"/>
        <w:gridCol w:w="1350"/>
      </w:tblGrid>
      <w:tr w14:paraId="3835145C" w14:textId="77777777" w:rsidTr="00365C94">
        <w:tblPrEx>
          <w:tblW w:w="9355" w:type="dxa"/>
          <w:tblLayout w:type="fixed"/>
          <w:tblLook w:val="0020"/>
        </w:tblPrEx>
        <w:trPr>
          <w:tblHeader/>
        </w:trPr>
        <w:tc>
          <w:tcPr>
            <w:tcW w:w="1435" w:type="dxa"/>
          </w:tcPr>
          <w:p w:rsidR="009C37AF" w:rsidRPr="004C315C" w:rsidP="005D28E6" w14:paraId="43DDDB33" w14:textId="77777777">
            <w:pPr>
              <w:jc w:val="center"/>
              <w:rPr>
                <w:rFonts w:ascii="Times New Roman" w:hAnsi="Times New Roman"/>
                <w:szCs w:val="24"/>
              </w:rPr>
            </w:pPr>
            <w:r w:rsidRPr="004C315C">
              <w:rPr>
                <w:rFonts w:ascii="Times New Roman" w:hAnsi="Times New Roman"/>
                <w:szCs w:val="24"/>
              </w:rPr>
              <w:t>Information Activity or IC (with type of respondent)</w:t>
            </w:r>
          </w:p>
        </w:tc>
        <w:tc>
          <w:tcPr>
            <w:tcW w:w="1440" w:type="dxa"/>
          </w:tcPr>
          <w:p w:rsidR="009C37AF" w:rsidRPr="004C315C" w:rsidP="005D28E6" w14:paraId="312F15D6" w14:textId="77777777">
            <w:pPr>
              <w:jc w:val="center"/>
              <w:rPr>
                <w:rFonts w:ascii="Times New Roman" w:hAnsi="Times New Roman"/>
                <w:szCs w:val="24"/>
              </w:rPr>
            </w:pPr>
            <w:r w:rsidRPr="004C315C">
              <w:rPr>
                <w:rFonts w:ascii="Times New Roman" w:hAnsi="Times New Roman"/>
                <w:szCs w:val="24"/>
              </w:rPr>
              <w:t>Number of Respondents</w:t>
            </w:r>
          </w:p>
        </w:tc>
        <w:tc>
          <w:tcPr>
            <w:tcW w:w="1260" w:type="dxa"/>
          </w:tcPr>
          <w:p w:rsidR="009C37AF" w:rsidRPr="004C315C" w:rsidP="005D28E6" w14:paraId="76658935" w14:textId="77777777">
            <w:pPr>
              <w:jc w:val="center"/>
              <w:rPr>
                <w:rFonts w:ascii="Times New Roman" w:hAnsi="Times New Roman"/>
                <w:szCs w:val="24"/>
              </w:rPr>
            </w:pPr>
            <w:r w:rsidRPr="004C315C">
              <w:rPr>
                <w:rFonts w:ascii="Times New Roman" w:hAnsi="Times New Roman"/>
                <w:szCs w:val="24"/>
              </w:rPr>
              <w:t>Number of Responses</w:t>
            </w:r>
          </w:p>
        </w:tc>
        <w:tc>
          <w:tcPr>
            <w:tcW w:w="1335" w:type="dxa"/>
          </w:tcPr>
          <w:p w:rsidR="009C37AF" w:rsidRPr="004C315C" w:rsidP="005D28E6" w14:paraId="304DA79F" w14:textId="77777777">
            <w:pPr>
              <w:jc w:val="center"/>
              <w:rPr>
                <w:rFonts w:ascii="Times New Roman" w:hAnsi="Times New Roman"/>
                <w:szCs w:val="24"/>
              </w:rPr>
            </w:pPr>
            <w:r w:rsidRPr="004C315C">
              <w:rPr>
                <w:rFonts w:ascii="Times New Roman" w:hAnsi="Times New Roman"/>
                <w:szCs w:val="24"/>
              </w:rPr>
              <w:t xml:space="preserve">Average </w:t>
            </w:r>
            <w:r w:rsidRPr="004C315C">
              <w:rPr>
                <w:rFonts w:ascii="Times New Roman" w:hAnsi="Times New Roman"/>
                <w:szCs w:val="24"/>
              </w:rPr>
              <w:t>Burden</w:t>
            </w:r>
            <w:r w:rsidRPr="004C315C">
              <w:rPr>
                <w:rFonts w:ascii="Times New Roman" w:hAnsi="Times New Roman"/>
                <w:szCs w:val="24"/>
              </w:rPr>
              <w:t xml:space="preserve"> Hours per Response</w:t>
            </w:r>
          </w:p>
        </w:tc>
        <w:tc>
          <w:tcPr>
            <w:tcW w:w="1005" w:type="dxa"/>
          </w:tcPr>
          <w:p w:rsidR="009C37AF" w:rsidRPr="004C315C" w:rsidP="005D28E6" w14:paraId="2E2451DC" w14:textId="77777777">
            <w:pPr>
              <w:rPr>
                <w:rFonts w:ascii="Times New Roman" w:hAnsi="Times New Roman"/>
                <w:szCs w:val="24"/>
              </w:rPr>
            </w:pPr>
            <w:r w:rsidRPr="004C315C">
              <w:rPr>
                <w:rFonts w:ascii="Times New Roman" w:hAnsi="Times New Roman"/>
                <w:szCs w:val="24"/>
              </w:rPr>
              <w:t>Total Annual Burden Hours</w:t>
            </w:r>
          </w:p>
        </w:tc>
        <w:tc>
          <w:tcPr>
            <w:tcW w:w="1530" w:type="dxa"/>
          </w:tcPr>
          <w:p w:rsidR="009C37AF" w:rsidRPr="004C315C" w:rsidP="005D28E6" w14:paraId="42652942" w14:textId="77777777">
            <w:pPr>
              <w:jc w:val="center"/>
              <w:rPr>
                <w:rFonts w:ascii="Times New Roman" w:hAnsi="Times New Roman"/>
                <w:szCs w:val="24"/>
              </w:rPr>
            </w:pPr>
            <w:r w:rsidRPr="004C315C">
              <w:rPr>
                <w:rFonts w:ascii="Times New Roman" w:hAnsi="Times New Roman"/>
                <w:szCs w:val="24"/>
              </w:rPr>
              <w:t>Estimated Respondent Average Hourly Wage</w:t>
            </w:r>
          </w:p>
        </w:tc>
        <w:tc>
          <w:tcPr>
            <w:tcW w:w="1350" w:type="dxa"/>
          </w:tcPr>
          <w:p w:rsidR="009C37AF" w:rsidRPr="004C315C" w:rsidP="005D28E6" w14:paraId="3DEC95A1" w14:textId="77777777">
            <w:pPr>
              <w:jc w:val="center"/>
              <w:rPr>
                <w:rFonts w:ascii="Times New Roman" w:hAnsi="Times New Roman"/>
                <w:szCs w:val="24"/>
              </w:rPr>
            </w:pPr>
            <w:r w:rsidRPr="004C315C">
              <w:rPr>
                <w:rFonts w:ascii="Times New Roman" w:hAnsi="Times New Roman"/>
                <w:szCs w:val="24"/>
              </w:rPr>
              <w:t>Total Annual Costs (hourly wage x total burden hours)</w:t>
            </w:r>
          </w:p>
        </w:tc>
      </w:tr>
      <w:tr w14:paraId="573ACE68" w14:textId="77777777" w:rsidTr="00365C94">
        <w:tblPrEx>
          <w:tblW w:w="9355" w:type="dxa"/>
          <w:tblLayout w:type="fixed"/>
          <w:tblLook w:val="0020"/>
        </w:tblPrEx>
        <w:tc>
          <w:tcPr>
            <w:tcW w:w="1435" w:type="dxa"/>
          </w:tcPr>
          <w:p w:rsidR="009C37AF" w:rsidRPr="004C315C" w:rsidP="005D28E6" w14:paraId="675AE336" w14:textId="77777777">
            <w:pPr>
              <w:rPr>
                <w:rFonts w:asciiTheme="minorHAnsi" w:hAnsiTheme="minorHAnsi" w:cstheme="minorHAnsi"/>
                <w:szCs w:val="24"/>
              </w:rPr>
            </w:pPr>
            <w:r w:rsidRPr="004C315C">
              <w:rPr>
                <w:rFonts w:asciiTheme="minorHAnsi" w:hAnsiTheme="minorHAnsi" w:cstheme="minorHAnsi"/>
                <w:szCs w:val="24"/>
              </w:rPr>
              <w:t>Individual</w:t>
            </w:r>
          </w:p>
        </w:tc>
        <w:tc>
          <w:tcPr>
            <w:tcW w:w="1440" w:type="dxa"/>
          </w:tcPr>
          <w:p w:rsidR="009C37AF" w:rsidRPr="00365C94" w:rsidP="00365C94" w14:paraId="24CB8DFF" w14:textId="77777777">
            <w:pPr>
              <w:jc w:val="right"/>
              <w:rPr>
                <w:rFonts w:asciiTheme="minorHAnsi" w:hAnsiTheme="minorHAnsi" w:cstheme="minorHAnsi"/>
                <w:szCs w:val="24"/>
              </w:rPr>
            </w:pPr>
            <w:r>
              <w:rPr>
                <w:rFonts w:asciiTheme="minorHAnsi" w:hAnsiTheme="minorHAnsi" w:cstheme="minorHAnsi"/>
                <w:szCs w:val="24"/>
              </w:rPr>
              <w:t>N/A</w:t>
            </w:r>
          </w:p>
        </w:tc>
        <w:tc>
          <w:tcPr>
            <w:tcW w:w="1260" w:type="dxa"/>
          </w:tcPr>
          <w:p w:rsidR="009C37AF" w:rsidRPr="00365C94" w:rsidP="00365C94" w14:paraId="30134163" w14:textId="77777777">
            <w:pPr>
              <w:jc w:val="right"/>
              <w:rPr>
                <w:rFonts w:asciiTheme="minorHAnsi" w:hAnsiTheme="minorHAnsi" w:cstheme="minorHAnsi"/>
                <w:szCs w:val="24"/>
              </w:rPr>
            </w:pPr>
            <w:r>
              <w:rPr>
                <w:rFonts w:asciiTheme="minorHAnsi" w:hAnsiTheme="minorHAnsi" w:cstheme="minorHAnsi"/>
                <w:szCs w:val="24"/>
              </w:rPr>
              <w:t>N/A</w:t>
            </w:r>
          </w:p>
        </w:tc>
        <w:tc>
          <w:tcPr>
            <w:tcW w:w="1335" w:type="dxa"/>
          </w:tcPr>
          <w:p w:rsidR="009C37AF" w:rsidRPr="00365C94" w:rsidP="00365C94" w14:paraId="6DC02CF5" w14:textId="77777777">
            <w:pPr>
              <w:jc w:val="right"/>
              <w:rPr>
                <w:rFonts w:asciiTheme="minorHAnsi" w:hAnsiTheme="minorHAnsi" w:cstheme="minorHAnsi"/>
                <w:szCs w:val="24"/>
              </w:rPr>
            </w:pPr>
            <w:r>
              <w:rPr>
                <w:rFonts w:asciiTheme="minorHAnsi" w:hAnsiTheme="minorHAnsi" w:cstheme="minorHAnsi"/>
                <w:szCs w:val="24"/>
              </w:rPr>
              <w:t>N/A</w:t>
            </w:r>
          </w:p>
        </w:tc>
        <w:tc>
          <w:tcPr>
            <w:tcW w:w="1005" w:type="dxa"/>
          </w:tcPr>
          <w:p w:rsidR="009C37AF" w:rsidRPr="00365C94" w:rsidP="00365C94" w14:paraId="0089A37A" w14:textId="77777777">
            <w:pPr>
              <w:jc w:val="right"/>
              <w:rPr>
                <w:rFonts w:asciiTheme="minorHAnsi" w:hAnsiTheme="minorHAnsi" w:cstheme="minorHAnsi"/>
                <w:szCs w:val="24"/>
              </w:rPr>
            </w:pPr>
            <w:r>
              <w:rPr>
                <w:rFonts w:asciiTheme="minorHAnsi" w:hAnsiTheme="minorHAnsi" w:cstheme="minorHAnsi"/>
                <w:szCs w:val="24"/>
              </w:rPr>
              <w:t>N/A</w:t>
            </w:r>
          </w:p>
        </w:tc>
        <w:tc>
          <w:tcPr>
            <w:tcW w:w="1530" w:type="dxa"/>
          </w:tcPr>
          <w:p w:rsidR="009C37AF" w:rsidRPr="00365C94" w:rsidP="00365C94" w14:paraId="3B512529" w14:textId="77777777">
            <w:pPr>
              <w:jc w:val="right"/>
              <w:rPr>
                <w:rFonts w:asciiTheme="minorHAnsi" w:hAnsiTheme="minorHAnsi" w:cstheme="minorHAnsi"/>
                <w:szCs w:val="24"/>
              </w:rPr>
            </w:pPr>
            <w:r>
              <w:rPr>
                <w:rFonts w:asciiTheme="minorHAnsi" w:hAnsiTheme="minorHAnsi" w:cstheme="minorHAnsi"/>
                <w:szCs w:val="24"/>
              </w:rPr>
              <w:t>N/A</w:t>
            </w:r>
          </w:p>
        </w:tc>
        <w:tc>
          <w:tcPr>
            <w:tcW w:w="1350" w:type="dxa"/>
          </w:tcPr>
          <w:p w:rsidR="009C37AF" w:rsidRPr="00365C94" w:rsidP="00365C94" w14:paraId="330B6552" w14:textId="77777777">
            <w:pPr>
              <w:jc w:val="right"/>
              <w:rPr>
                <w:rFonts w:asciiTheme="minorHAnsi" w:hAnsiTheme="minorHAnsi" w:cstheme="minorHAnsi"/>
                <w:szCs w:val="24"/>
              </w:rPr>
            </w:pPr>
            <w:r>
              <w:rPr>
                <w:rFonts w:asciiTheme="minorHAnsi" w:hAnsiTheme="minorHAnsi" w:cstheme="minorHAnsi"/>
                <w:szCs w:val="24"/>
              </w:rPr>
              <w:t>N/A</w:t>
            </w:r>
          </w:p>
        </w:tc>
      </w:tr>
      <w:tr w14:paraId="724CD475" w14:textId="77777777" w:rsidTr="00365C94">
        <w:tblPrEx>
          <w:tblW w:w="9355" w:type="dxa"/>
          <w:tblLayout w:type="fixed"/>
          <w:tblLook w:val="0020"/>
        </w:tblPrEx>
        <w:tc>
          <w:tcPr>
            <w:tcW w:w="1435" w:type="dxa"/>
          </w:tcPr>
          <w:p w:rsidR="009C37AF" w:rsidRPr="004C315C" w:rsidP="005D28E6" w14:paraId="060D60E6" w14:textId="77777777">
            <w:pPr>
              <w:rPr>
                <w:rFonts w:asciiTheme="minorHAnsi" w:hAnsiTheme="minorHAnsi" w:cstheme="minorHAnsi"/>
                <w:szCs w:val="24"/>
              </w:rPr>
            </w:pPr>
            <w:r w:rsidRPr="004C315C">
              <w:rPr>
                <w:rFonts w:asciiTheme="minorHAnsi" w:hAnsiTheme="minorHAnsi" w:cstheme="minorHAnsi"/>
                <w:szCs w:val="24"/>
              </w:rPr>
              <w:t>For-Profit Institutions</w:t>
            </w:r>
          </w:p>
        </w:tc>
        <w:tc>
          <w:tcPr>
            <w:tcW w:w="1440" w:type="dxa"/>
          </w:tcPr>
          <w:p w:rsidR="009C37AF" w:rsidRPr="00365C94" w:rsidP="00365C94" w14:paraId="4A4B075C" w14:textId="7F73DDE4">
            <w:pPr>
              <w:jc w:val="right"/>
              <w:rPr>
                <w:rFonts w:asciiTheme="minorHAnsi" w:hAnsiTheme="minorHAnsi" w:cstheme="minorHAnsi"/>
                <w:szCs w:val="24"/>
              </w:rPr>
            </w:pPr>
            <w:r>
              <w:rPr>
                <w:rFonts w:asciiTheme="minorHAnsi" w:hAnsiTheme="minorHAnsi" w:cstheme="minorHAnsi"/>
                <w:szCs w:val="24"/>
              </w:rPr>
              <w:t>55</w:t>
            </w:r>
          </w:p>
        </w:tc>
        <w:tc>
          <w:tcPr>
            <w:tcW w:w="1260" w:type="dxa"/>
          </w:tcPr>
          <w:p w:rsidR="009C37AF" w:rsidRPr="00365C94" w:rsidP="00365C94" w14:paraId="3B6629EA" w14:textId="1B1469EB">
            <w:pPr>
              <w:jc w:val="right"/>
              <w:rPr>
                <w:rFonts w:asciiTheme="minorHAnsi" w:hAnsiTheme="minorHAnsi" w:cstheme="minorHAnsi"/>
                <w:szCs w:val="24"/>
              </w:rPr>
            </w:pPr>
            <w:r>
              <w:rPr>
                <w:rFonts w:asciiTheme="minorHAnsi" w:hAnsiTheme="minorHAnsi" w:cstheme="minorHAnsi"/>
                <w:szCs w:val="24"/>
              </w:rPr>
              <w:t>55</w:t>
            </w:r>
          </w:p>
        </w:tc>
        <w:tc>
          <w:tcPr>
            <w:tcW w:w="1335" w:type="dxa"/>
          </w:tcPr>
          <w:p w:rsidR="009C37AF" w:rsidRPr="00365C94" w:rsidP="00365C94" w14:paraId="5962D983" w14:textId="77777777">
            <w:pPr>
              <w:jc w:val="right"/>
              <w:rPr>
                <w:rFonts w:asciiTheme="minorHAnsi" w:hAnsiTheme="minorHAnsi" w:cstheme="minorHAnsi"/>
                <w:szCs w:val="24"/>
              </w:rPr>
            </w:pPr>
            <w:r>
              <w:rPr>
                <w:rFonts w:asciiTheme="minorHAnsi" w:hAnsiTheme="minorHAnsi" w:cstheme="minorHAnsi"/>
                <w:szCs w:val="24"/>
              </w:rPr>
              <w:t>0.08</w:t>
            </w:r>
          </w:p>
        </w:tc>
        <w:tc>
          <w:tcPr>
            <w:tcW w:w="1005" w:type="dxa"/>
          </w:tcPr>
          <w:p w:rsidR="009C37AF" w:rsidRPr="00365C94" w:rsidP="00365C94" w14:paraId="403F58D2" w14:textId="79301A09">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4.4</w:t>
            </w:r>
          </w:p>
        </w:tc>
        <w:tc>
          <w:tcPr>
            <w:tcW w:w="1530" w:type="dxa"/>
          </w:tcPr>
          <w:p w:rsidR="009C37AF" w:rsidRPr="00365C94" w:rsidP="00365C94" w14:paraId="593F4F26" w14:textId="4563B7EA">
            <w:pPr>
              <w:jc w:val="right"/>
              <w:rPr>
                <w:rFonts w:asciiTheme="minorHAnsi" w:hAnsiTheme="minorHAnsi" w:cstheme="minorHAnsi"/>
                <w:szCs w:val="24"/>
              </w:rPr>
            </w:pPr>
            <w:r>
              <w:rPr>
                <w:rFonts w:asciiTheme="minorHAnsi" w:hAnsiTheme="minorHAnsi" w:cstheme="minorHAnsi"/>
                <w:szCs w:val="24"/>
              </w:rPr>
              <w:t>$</w:t>
            </w:r>
            <w:r w:rsidR="00912BAD">
              <w:rPr>
                <w:rFonts w:asciiTheme="minorHAnsi" w:hAnsiTheme="minorHAnsi" w:cstheme="minorHAnsi"/>
                <w:szCs w:val="24"/>
              </w:rPr>
              <w:t>59.83</w:t>
            </w:r>
          </w:p>
        </w:tc>
        <w:tc>
          <w:tcPr>
            <w:tcW w:w="1350" w:type="dxa"/>
          </w:tcPr>
          <w:p w:rsidR="009C37AF" w:rsidRPr="00365C94" w:rsidP="00365C94" w14:paraId="6CCC3CFE" w14:textId="1D937489">
            <w:pPr>
              <w:jc w:val="right"/>
              <w:rPr>
                <w:rFonts w:asciiTheme="minorHAnsi" w:hAnsiTheme="minorHAnsi" w:cstheme="minorHAnsi"/>
                <w:szCs w:val="24"/>
              </w:rPr>
            </w:pPr>
            <w:r>
              <w:rPr>
                <w:rFonts w:asciiTheme="minorHAnsi" w:hAnsiTheme="minorHAnsi" w:cstheme="minorHAnsi"/>
                <w:szCs w:val="24"/>
              </w:rPr>
              <w:t>$</w:t>
            </w:r>
            <w:r w:rsidR="007E06DC">
              <w:rPr>
                <w:rFonts w:asciiTheme="minorHAnsi" w:hAnsiTheme="minorHAnsi" w:cstheme="minorHAnsi"/>
                <w:szCs w:val="24"/>
              </w:rPr>
              <w:t>263.25</w:t>
            </w:r>
          </w:p>
        </w:tc>
      </w:tr>
      <w:tr w14:paraId="631310F0" w14:textId="77777777" w:rsidTr="00365C94">
        <w:tblPrEx>
          <w:tblW w:w="9355" w:type="dxa"/>
          <w:tblLayout w:type="fixed"/>
          <w:tblLook w:val="0020"/>
        </w:tblPrEx>
        <w:tc>
          <w:tcPr>
            <w:tcW w:w="1435" w:type="dxa"/>
          </w:tcPr>
          <w:p w:rsidR="009C37AF" w:rsidRPr="004C315C" w:rsidP="005D28E6" w14:paraId="087F73D5" w14:textId="77777777">
            <w:pPr>
              <w:rPr>
                <w:rFonts w:asciiTheme="minorHAnsi" w:hAnsiTheme="minorHAnsi" w:cstheme="minorHAnsi"/>
                <w:szCs w:val="24"/>
              </w:rPr>
            </w:pPr>
            <w:r w:rsidRPr="004C315C">
              <w:rPr>
                <w:rFonts w:asciiTheme="minorHAnsi" w:hAnsiTheme="minorHAnsi" w:cstheme="minorHAnsi"/>
                <w:szCs w:val="24"/>
              </w:rPr>
              <w:t>Private Institutions</w:t>
            </w:r>
          </w:p>
        </w:tc>
        <w:tc>
          <w:tcPr>
            <w:tcW w:w="1440" w:type="dxa"/>
          </w:tcPr>
          <w:p w:rsidR="009C37AF" w:rsidRPr="00365C94" w:rsidP="00365C94" w14:paraId="1C8B7870" w14:textId="3CEA6E28">
            <w:pPr>
              <w:jc w:val="right"/>
              <w:rPr>
                <w:rFonts w:asciiTheme="minorHAnsi" w:hAnsiTheme="minorHAnsi" w:cstheme="minorHAnsi"/>
                <w:szCs w:val="24"/>
              </w:rPr>
            </w:pPr>
            <w:r>
              <w:rPr>
                <w:rFonts w:asciiTheme="minorHAnsi" w:hAnsiTheme="minorHAnsi" w:cstheme="minorHAnsi"/>
                <w:szCs w:val="24"/>
              </w:rPr>
              <w:t>113</w:t>
            </w:r>
          </w:p>
        </w:tc>
        <w:tc>
          <w:tcPr>
            <w:tcW w:w="1260" w:type="dxa"/>
          </w:tcPr>
          <w:p w:rsidR="009C37AF" w:rsidRPr="00365C94" w:rsidP="00365C94" w14:paraId="2D983429" w14:textId="0890CBD4">
            <w:pPr>
              <w:jc w:val="right"/>
              <w:rPr>
                <w:rFonts w:asciiTheme="minorHAnsi" w:hAnsiTheme="minorHAnsi" w:cstheme="minorHAnsi"/>
                <w:szCs w:val="24"/>
              </w:rPr>
            </w:pPr>
            <w:r>
              <w:rPr>
                <w:rFonts w:asciiTheme="minorHAnsi" w:hAnsiTheme="minorHAnsi" w:cstheme="minorHAnsi"/>
                <w:szCs w:val="24"/>
              </w:rPr>
              <w:t>113</w:t>
            </w:r>
          </w:p>
        </w:tc>
        <w:tc>
          <w:tcPr>
            <w:tcW w:w="1335" w:type="dxa"/>
          </w:tcPr>
          <w:p w:rsidR="009C37AF" w:rsidRPr="00365C94" w:rsidP="00365C94" w14:paraId="4315C9B5" w14:textId="77777777">
            <w:pPr>
              <w:jc w:val="right"/>
              <w:rPr>
                <w:rFonts w:asciiTheme="minorHAnsi" w:hAnsiTheme="minorHAnsi" w:cstheme="minorHAnsi"/>
                <w:szCs w:val="24"/>
              </w:rPr>
            </w:pPr>
            <w:r>
              <w:rPr>
                <w:rFonts w:asciiTheme="minorHAnsi" w:hAnsiTheme="minorHAnsi" w:cstheme="minorHAnsi"/>
                <w:szCs w:val="24"/>
              </w:rPr>
              <w:t>0.08</w:t>
            </w:r>
          </w:p>
        </w:tc>
        <w:tc>
          <w:tcPr>
            <w:tcW w:w="1005" w:type="dxa"/>
          </w:tcPr>
          <w:p w:rsidR="009C37AF" w:rsidRPr="00365C94" w:rsidP="00365C94" w14:paraId="35E8032A" w14:textId="35E82895">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9</w:t>
            </w:r>
          </w:p>
        </w:tc>
        <w:tc>
          <w:tcPr>
            <w:tcW w:w="1530" w:type="dxa"/>
          </w:tcPr>
          <w:p w:rsidR="009C37AF" w:rsidRPr="00365C94" w:rsidP="00365C94" w14:paraId="20CE3701" w14:textId="2669A82F">
            <w:pPr>
              <w:jc w:val="right"/>
              <w:rPr>
                <w:rFonts w:asciiTheme="minorHAnsi" w:hAnsiTheme="minorHAnsi" w:cstheme="minorHAnsi"/>
                <w:szCs w:val="24"/>
              </w:rPr>
            </w:pPr>
            <w:r>
              <w:rPr>
                <w:rFonts w:asciiTheme="minorHAnsi" w:hAnsiTheme="minorHAnsi" w:cstheme="minorHAnsi"/>
                <w:szCs w:val="24"/>
              </w:rPr>
              <w:t>$</w:t>
            </w:r>
            <w:r w:rsidR="00912BAD">
              <w:rPr>
                <w:rFonts w:asciiTheme="minorHAnsi" w:hAnsiTheme="minorHAnsi" w:cstheme="minorHAnsi"/>
                <w:szCs w:val="24"/>
              </w:rPr>
              <w:t>59.83</w:t>
            </w:r>
          </w:p>
        </w:tc>
        <w:tc>
          <w:tcPr>
            <w:tcW w:w="1350" w:type="dxa"/>
          </w:tcPr>
          <w:p w:rsidR="009C37AF" w:rsidRPr="00365C94" w:rsidP="00365C94" w14:paraId="2220E58D" w14:textId="3E65D490">
            <w:pPr>
              <w:jc w:val="right"/>
              <w:rPr>
                <w:rFonts w:asciiTheme="minorHAnsi" w:hAnsiTheme="minorHAnsi" w:cstheme="minorHAnsi"/>
                <w:szCs w:val="24"/>
              </w:rPr>
            </w:pPr>
            <w:r>
              <w:rPr>
                <w:rFonts w:asciiTheme="minorHAnsi" w:hAnsiTheme="minorHAnsi" w:cstheme="minorHAnsi"/>
                <w:szCs w:val="24"/>
              </w:rPr>
              <w:t>$</w:t>
            </w:r>
            <w:r w:rsidR="007E06DC">
              <w:rPr>
                <w:rFonts w:asciiTheme="minorHAnsi" w:hAnsiTheme="minorHAnsi" w:cstheme="minorHAnsi"/>
                <w:szCs w:val="24"/>
              </w:rPr>
              <w:t>538.47</w:t>
            </w:r>
          </w:p>
        </w:tc>
      </w:tr>
      <w:tr w14:paraId="00E04A95" w14:textId="77777777" w:rsidTr="00365C94">
        <w:tblPrEx>
          <w:tblW w:w="9355" w:type="dxa"/>
          <w:tblLayout w:type="fixed"/>
          <w:tblLook w:val="0020"/>
        </w:tblPrEx>
        <w:tc>
          <w:tcPr>
            <w:tcW w:w="1435" w:type="dxa"/>
          </w:tcPr>
          <w:p w:rsidR="009C37AF" w:rsidRPr="004C315C" w:rsidP="005D28E6" w14:paraId="6D7DA24C" w14:textId="77777777">
            <w:pPr>
              <w:rPr>
                <w:rFonts w:asciiTheme="minorHAnsi" w:hAnsiTheme="minorHAnsi" w:cstheme="minorHAnsi"/>
                <w:szCs w:val="24"/>
              </w:rPr>
            </w:pPr>
            <w:r w:rsidRPr="004C315C">
              <w:rPr>
                <w:rFonts w:asciiTheme="minorHAnsi" w:hAnsiTheme="minorHAnsi" w:cstheme="minorHAnsi"/>
                <w:szCs w:val="24"/>
              </w:rPr>
              <w:t>Public Institutions</w:t>
            </w:r>
          </w:p>
        </w:tc>
        <w:tc>
          <w:tcPr>
            <w:tcW w:w="1440" w:type="dxa"/>
          </w:tcPr>
          <w:p w:rsidR="009C37AF" w:rsidRPr="00365C94" w:rsidP="00365C94" w14:paraId="07C83905" w14:textId="639868B5">
            <w:pPr>
              <w:jc w:val="right"/>
              <w:rPr>
                <w:rFonts w:asciiTheme="minorHAnsi" w:hAnsiTheme="minorHAnsi" w:cstheme="minorHAnsi"/>
                <w:szCs w:val="24"/>
              </w:rPr>
            </w:pPr>
            <w:r>
              <w:rPr>
                <w:rFonts w:asciiTheme="minorHAnsi" w:hAnsiTheme="minorHAnsi" w:cstheme="minorHAnsi"/>
                <w:szCs w:val="24"/>
              </w:rPr>
              <w:t>443</w:t>
            </w:r>
          </w:p>
        </w:tc>
        <w:tc>
          <w:tcPr>
            <w:tcW w:w="1260" w:type="dxa"/>
          </w:tcPr>
          <w:p w:rsidR="009C37AF" w:rsidRPr="00365C94" w:rsidP="00365C94" w14:paraId="27402E97" w14:textId="68F5E422">
            <w:pPr>
              <w:jc w:val="right"/>
              <w:rPr>
                <w:rFonts w:asciiTheme="minorHAnsi" w:hAnsiTheme="minorHAnsi" w:cstheme="minorHAnsi"/>
                <w:szCs w:val="24"/>
              </w:rPr>
            </w:pPr>
            <w:r>
              <w:rPr>
                <w:rFonts w:asciiTheme="minorHAnsi" w:hAnsiTheme="minorHAnsi" w:cstheme="minorHAnsi"/>
                <w:szCs w:val="24"/>
              </w:rPr>
              <w:t>443</w:t>
            </w:r>
          </w:p>
        </w:tc>
        <w:tc>
          <w:tcPr>
            <w:tcW w:w="1335" w:type="dxa"/>
          </w:tcPr>
          <w:p w:rsidR="009C37AF" w:rsidRPr="00365C94" w:rsidP="00365C94" w14:paraId="64480C0D" w14:textId="77777777">
            <w:pPr>
              <w:jc w:val="right"/>
              <w:rPr>
                <w:rFonts w:asciiTheme="minorHAnsi" w:hAnsiTheme="minorHAnsi" w:cstheme="minorHAnsi"/>
                <w:szCs w:val="24"/>
              </w:rPr>
            </w:pPr>
            <w:r>
              <w:rPr>
                <w:rFonts w:asciiTheme="minorHAnsi" w:hAnsiTheme="minorHAnsi" w:cstheme="minorHAnsi"/>
                <w:szCs w:val="24"/>
              </w:rPr>
              <w:t>0.08</w:t>
            </w:r>
          </w:p>
        </w:tc>
        <w:tc>
          <w:tcPr>
            <w:tcW w:w="1005" w:type="dxa"/>
          </w:tcPr>
          <w:p w:rsidR="009C37AF" w:rsidRPr="00365C94" w:rsidP="00365C94" w14:paraId="3B034D94" w14:textId="3C3DDA46">
            <w:pPr>
              <w:jc w:val="right"/>
              <w:rPr>
                <w:rFonts w:asciiTheme="minorHAnsi" w:hAnsiTheme="minorHAnsi" w:cstheme="minorHAnsi"/>
                <w:szCs w:val="24"/>
              </w:rPr>
            </w:pPr>
            <w:r>
              <w:rPr>
                <w:rFonts w:asciiTheme="minorHAnsi" w:hAnsiTheme="minorHAnsi" w:cstheme="minorHAnsi"/>
                <w:szCs w:val="24"/>
              </w:rPr>
              <w:t>35.4</w:t>
            </w:r>
          </w:p>
        </w:tc>
        <w:tc>
          <w:tcPr>
            <w:tcW w:w="1530" w:type="dxa"/>
          </w:tcPr>
          <w:p w:rsidR="009C37AF" w:rsidRPr="00365C94" w:rsidP="00365C94" w14:paraId="08C3EE1A" w14:textId="2BEB74D1">
            <w:pPr>
              <w:jc w:val="right"/>
              <w:rPr>
                <w:rFonts w:asciiTheme="minorHAnsi" w:hAnsiTheme="minorHAnsi" w:cstheme="minorHAnsi"/>
                <w:szCs w:val="24"/>
              </w:rPr>
            </w:pPr>
            <w:r>
              <w:rPr>
                <w:rFonts w:asciiTheme="minorHAnsi" w:hAnsiTheme="minorHAnsi" w:cstheme="minorHAnsi"/>
                <w:szCs w:val="24"/>
              </w:rPr>
              <w:t>$</w:t>
            </w:r>
            <w:r w:rsidR="00912BAD">
              <w:rPr>
                <w:rFonts w:asciiTheme="minorHAnsi" w:hAnsiTheme="minorHAnsi" w:cstheme="minorHAnsi"/>
                <w:szCs w:val="24"/>
              </w:rPr>
              <w:t>59.83</w:t>
            </w:r>
          </w:p>
        </w:tc>
        <w:tc>
          <w:tcPr>
            <w:tcW w:w="1350" w:type="dxa"/>
          </w:tcPr>
          <w:p w:rsidR="009C37AF" w:rsidRPr="00365C94" w:rsidP="00365C94" w14:paraId="5F920BEC" w14:textId="02ED310C">
            <w:pPr>
              <w:jc w:val="right"/>
              <w:rPr>
                <w:rFonts w:asciiTheme="minorHAnsi" w:hAnsiTheme="minorHAnsi" w:cstheme="minorHAnsi"/>
                <w:szCs w:val="24"/>
              </w:rPr>
            </w:pPr>
            <w:r>
              <w:rPr>
                <w:rFonts w:asciiTheme="minorHAnsi" w:hAnsiTheme="minorHAnsi" w:cstheme="minorHAnsi"/>
                <w:szCs w:val="24"/>
              </w:rPr>
              <w:t>$</w:t>
            </w:r>
            <w:r w:rsidR="007E06DC">
              <w:rPr>
                <w:rFonts w:asciiTheme="minorHAnsi" w:hAnsiTheme="minorHAnsi" w:cstheme="minorHAnsi"/>
                <w:szCs w:val="24"/>
              </w:rPr>
              <w:t>2,117.98</w:t>
            </w:r>
          </w:p>
        </w:tc>
      </w:tr>
      <w:tr w14:paraId="1D35C795" w14:textId="77777777" w:rsidTr="00365C94">
        <w:tblPrEx>
          <w:tblW w:w="9355" w:type="dxa"/>
          <w:tblLayout w:type="fixed"/>
          <w:tblLook w:val="0020"/>
        </w:tblPrEx>
        <w:tc>
          <w:tcPr>
            <w:tcW w:w="1435" w:type="dxa"/>
          </w:tcPr>
          <w:p w:rsidR="009C37AF" w:rsidRPr="004C315C" w:rsidP="005D28E6" w14:paraId="3799F48C" w14:textId="77777777">
            <w:pPr>
              <w:rPr>
                <w:rFonts w:ascii="Times New Roman" w:hAnsi="Times New Roman"/>
                <w:szCs w:val="24"/>
              </w:rPr>
            </w:pPr>
            <w:r w:rsidRPr="004C315C">
              <w:rPr>
                <w:rFonts w:ascii="Times New Roman" w:hAnsi="Times New Roman"/>
                <w:szCs w:val="24"/>
              </w:rPr>
              <w:t>Annualized Totals</w:t>
            </w:r>
          </w:p>
        </w:tc>
        <w:tc>
          <w:tcPr>
            <w:tcW w:w="1440" w:type="dxa"/>
          </w:tcPr>
          <w:p w:rsidR="009C37AF" w:rsidRPr="00365C94" w:rsidP="00365C94" w14:paraId="28475E1A" w14:textId="607F58E6">
            <w:pPr>
              <w:jc w:val="right"/>
              <w:rPr>
                <w:rFonts w:asciiTheme="minorHAnsi" w:hAnsiTheme="minorHAnsi" w:cstheme="minorHAnsi"/>
                <w:szCs w:val="24"/>
              </w:rPr>
            </w:pPr>
            <w:r>
              <w:rPr>
                <w:rFonts w:asciiTheme="minorHAnsi" w:hAnsiTheme="minorHAnsi" w:cstheme="minorHAnsi"/>
                <w:szCs w:val="24"/>
              </w:rPr>
              <w:t>611</w:t>
            </w:r>
          </w:p>
        </w:tc>
        <w:tc>
          <w:tcPr>
            <w:tcW w:w="1260" w:type="dxa"/>
          </w:tcPr>
          <w:p w:rsidR="009C37AF" w:rsidRPr="00365C94" w:rsidP="00365C94" w14:paraId="54F1D613" w14:textId="10824A99">
            <w:pPr>
              <w:jc w:val="right"/>
              <w:rPr>
                <w:rFonts w:asciiTheme="minorHAnsi" w:hAnsiTheme="minorHAnsi" w:cstheme="minorHAnsi"/>
                <w:szCs w:val="24"/>
              </w:rPr>
            </w:pPr>
            <w:r>
              <w:rPr>
                <w:rFonts w:asciiTheme="minorHAnsi" w:hAnsiTheme="minorHAnsi" w:cstheme="minorHAnsi"/>
                <w:szCs w:val="24"/>
              </w:rPr>
              <w:t>611</w:t>
            </w:r>
          </w:p>
        </w:tc>
        <w:tc>
          <w:tcPr>
            <w:tcW w:w="1335" w:type="dxa"/>
          </w:tcPr>
          <w:p w:rsidR="009C37AF" w:rsidRPr="00365C94" w:rsidP="00365C94" w14:paraId="5CAE6D71" w14:textId="77777777">
            <w:pPr>
              <w:jc w:val="right"/>
              <w:rPr>
                <w:rFonts w:asciiTheme="minorHAnsi" w:hAnsiTheme="minorHAnsi" w:cstheme="minorHAnsi"/>
                <w:szCs w:val="24"/>
              </w:rPr>
            </w:pPr>
          </w:p>
        </w:tc>
        <w:tc>
          <w:tcPr>
            <w:tcW w:w="1005" w:type="dxa"/>
          </w:tcPr>
          <w:p w:rsidR="009C37AF" w:rsidRPr="00365C94" w:rsidP="00365C94" w14:paraId="2AA98063" w14:textId="71748E4B">
            <w:pPr>
              <w:jc w:val="right"/>
              <w:rPr>
                <w:rFonts w:asciiTheme="minorHAnsi" w:hAnsiTheme="minorHAnsi" w:cstheme="minorHAnsi"/>
                <w:szCs w:val="24"/>
              </w:rPr>
            </w:pPr>
            <w:r>
              <w:rPr>
                <w:rFonts w:asciiTheme="minorHAnsi" w:hAnsiTheme="minorHAnsi" w:cstheme="minorHAnsi"/>
                <w:szCs w:val="24"/>
              </w:rPr>
              <w:t>48.8</w:t>
            </w:r>
          </w:p>
        </w:tc>
        <w:tc>
          <w:tcPr>
            <w:tcW w:w="1530" w:type="dxa"/>
          </w:tcPr>
          <w:p w:rsidR="009C37AF" w:rsidRPr="00365C94" w:rsidP="00365C94" w14:paraId="43AF24DD" w14:textId="77777777">
            <w:pPr>
              <w:jc w:val="right"/>
              <w:rPr>
                <w:rFonts w:asciiTheme="minorHAnsi" w:hAnsiTheme="minorHAnsi" w:cstheme="minorHAnsi"/>
                <w:szCs w:val="24"/>
              </w:rPr>
            </w:pPr>
          </w:p>
        </w:tc>
        <w:tc>
          <w:tcPr>
            <w:tcW w:w="1350" w:type="dxa"/>
          </w:tcPr>
          <w:p w:rsidR="009C37AF" w:rsidRPr="00365C94" w:rsidP="00365C94" w14:paraId="31261664" w14:textId="1F83D4B9">
            <w:pPr>
              <w:jc w:val="right"/>
              <w:rPr>
                <w:rFonts w:asciiTheme="minorHAnsi" w:hAnsiTheme="minorHAnsi" w:cstheme="minorHAnsi"/>
                <w:szCs w:val="24"/>
              </w:rPr>
            </w:pPr>
            <w:r>
              <w:rPr>
                <w:rFonts w:asciiTheme="minorHAnsi" w:hAnsiTheme="minorHAnsi" w:cstheme="minorHAnsi"/>
                <w:szCs w:val="24"/>
              </w:rPr>
              <w:t>$</w:t>
            </w:r>
            <w:r w:rsidR="007E06DC">
              <w:rPr>
                <w:rFonts w:asciiTheme="minorHAnsi" w:hAnsiTheme="minorHAnsi" w:cstheme="minorHAnsi"/>
                <w:szCs w:val="24"/>
              </w:rPr>
              <w:t>2,919.70</w:t>
            </w:r>
          </w:p>
        </w:tc>
      </w:tr>
    </w:tbl>
    <w:p w:rsidR="009C37AF" w:rsidP="009C37AF" w14:paraId="33365D05" w14:textId="77777777">
      <w:pPr>
        <w:rPr>
          <w:szCs w:val="24"/>
        </w:rPr>
      </w:pPr>
    </w:p>
    <w:p w:rsidR="009C390C" w:rsidRPr="00FA48B5" w:rsidP="009C390C" w14:paraId="479B6401" w14:textId="3BEB814F">
      <w:pPr>
        <w:rPr>
          <w:rFonts w:asciiTheme="minorHAnsi" w:hAnsiTheme="minorHAnsi" w:cstheme="minorHAnsi"/>
          <w:color w:val="000000"/>
          <w:szCs w:val="24"/>
        </w:rPr>
      </w:pPr>
      <w:r w:rsidRPr="00FA48B5">
        <w:rPr>
          <w:rFonts w:asciiTheme="minorHAnsi" w:hAnsiTheme="minorHAnsi" w:cstheme="minorHAnsi"/>
          <w:color w:val="000000" w:themeColor="text1"/>
          <w:szCs w:val="24"/>
        </w:rPr>
        <w:t>The monetized net cost of the increased burden for institutions was calculated using wage data developed using Bureau of Labor Statistics (BLS) data.  For institutions we have used the median hourly wage for Education Administrators, Postsecondary, $</w:t>
      </w:r>
      <w:r w:rsidR="00C61885">
        <w:rPr>
          <w:rFonts w:asciiTheme="minorHAnsi" w:hAnsiTheme="minorHAnsi" w:cstheme="minorHAnsi"/>
          <w:color w:val="000000" w:themeColor="text1"/>
          <w:szCs w:val="24"/>
        </w:rPr>
        <w:t>59.83</w:t>
      </w:r>
      <w:r w:rsidRPr="00FA48B5">
        <w:rPr>
          <w:rFonts w:asciiTheme="minorHAnsi" w:hAnsiTheme="minorHAnsi" w:cstheme="minorHAnsi"/>
          <w:color w:val="000000" w:themeColor="text1"/>
          <w:szCs w:val="24"/>
        </w:rPr>
        <w:t xml:space="preserve"> per hour according to BLS as of May 202</w:t>
      </w:r>
      <w:r w:rsidR="00C61885">
        <w:rPr>
          <w:rFonts w:asciiTheme="minorHAnsi" w:hAnsiTheme="minorHAnsi" w:cstheme="minorHAnsi"/>
          <w:color w:val="000000" w:themeColor="text1"/>
          <w:szCs w:val="24"/>
        </w:rPr>
        <w:t>4</w:t>
      </w:r>
      <w:r w:rsidRPr="00FA48B5">
        <w:rPr>
          <w:rFonts w:asciiTheme="minorHAnsi" w:hAnsiTheme="minorHAnsi" w:cstheme="minorHAnsi"/>
          <w:color w:val="000000" w:themeColor="text1"/>
          <w:szCs w:val="24"/>
        </w:rPr>
        <w:t xml:space="preserve">. </w:t>
      </w:r>
      <w:hyperlink r:id="rId13" w:history="1">
        <w:r w:rsidRPr="00FA48B5">
          <w:rPr>
            <w:rFonts w:asciiTheme="minorHAnsi" w:hAnsiTheme="minorHAnsi" w:cstheme="minorHAnsi"/>
            <w:color w:val="0000FF" w:themeColor="hyperlink"/>
            <w:szCs w:val="24"/>
            <w:u w:val="single"/>
          </w:rPr>
          <w:t>https://www.bls.gov/oes/current/oes119033.htm</w:t>
        </w:r>
      </w:hyperlink>
      <w:r w:rsidRPr="00FA48B5">
        <w:rPr>
          <w:rFonts w:asciiTheme="minorHAnsi" w:hAnsiTheme="minorHAnsi" w:cstheme="minorHAnsi"/>
          <w:color w:val="000000" w:themeColor="text1"/>
          <w:szCs w:val="24"/>
        </w:rPr>
        <w:t>.</w:t>
      </w:r>
    </w:p>
    <w:p w:rsidR="009C390C" w:rsidRPr="004C315C" w:rsidP="009C37AF" w14:paraId="2F585660" w14:textId="77777777">
      <w:pPr>
        <w:rPr>
          <w:szCs w:val="24"/>
        </w:rPr>
      </w:pPr>
    </w:p>
    <w:p w:rsidR="00F31BEC" w:rsidRPr="004C315C" w:rsidP="000446F5" w14:paraId="6AF67CCF" w14:textId="77777777">
      <w:pPr>
        <w:pStyle w:val="ListParagraph"/>
        <w:tabs>
          <w:tab w:val="left" w:pos="-720"/>
        </w:tabs>
        <w:suppressAutoHyphens/>
        <w:ind w:left="-864" w:right="-864"/>
        <w:rPr>
          <w:rStyle w:val="a"/>
          <w:rFonts w:ascii="Times New Roman" w:hAnsi="Times New Roman"/>
          <w:b/>
          <w:bCs/>
          <w:i/>
          <w:iCs/>
          <w:szCs w:val="24"/>
        </w:rPr>
      </w:pPr>
      <w:r w:rsidRPr="004C315C">
        <w:rPr>
          <w:rStyle w:val="a"/>
          <w:rFonts w:ascii="Times New Roman" w:hAnsi="Times New Roman"/>
          <w:b/>
          <w:bCs/>
          <w:i/>
          <w:iCs/>
          <w:szCs w:val="24"/>
        </w:rPr>
        <w:t>Please ensure the annual total burden, respondents and response match those entered in IC Data Parts 1 and 2</w:t>
      </w:r>
      <w:r w:rsidRPr="004C315C" w:rsidR="00916EE4">
        <w:rPr>
          <w:rStyle w:val="a"/>
          <w:rFonts w:ascii="Times New Roman" w:hAnsi="Times New Roman"/>
          <w:b/>
          <w:bCs/>
          <w:i/>
          <w:iCs/>
          <w:szCs w:val="24"/>
        </w:rPr>
        <w:t>, and</w:t>
      </w:r>
      <w:r w:rsidRPr="004C315C">
        <w:rPr>
          <w:rStyle w:val="a"/>
          <w:rFonts w:ascii="Times New Roman" w:hAnsi="Times New Roman"/>
          <w:b/>
          <w:bCs/>
          <w:i/>
          <w:iCs/>
          <w:szCs w:val="24"/>
        </w:rPr>
        <w:t xml:space="preserve"> the response per respondent matches the Paperwork Burden Statement that must be included </w:t>
      </w:r>
      <w:r w:rsidRPr="004C315C">
        <w:rPr>
          <w:rStyle w:val="a"/>
          <w:rFonts w:ascii="Times New Roman" w:hAnsi="Times New Roman"/>
          <w:b/>
          <w:bCs/>
          <w:i/>
          <w:iCs/>
          <w:szCs w:val="24"/>
        </w:rPr>
        <w:t>on</w:t>
      </w:r>
      <w:r w:rsidRPr="004C315C">
        <w:rPr>
          <w:rStyle w:val="a"/>
          <w:rFonts w:ascii="Times New Roman" w:hAnsi="Times New Roman"/>
          <w:b/>
          <w:bCs/>
          <w:i/>
          <w:iCs/>
          <w:szCs w:val="24"/>
        </w:rPr>
        <w:t xml:space="preserve"> all forms.</w:t>
      </w:r>
    </w:p>
    <w:p w:rsidR="00920F63" w:rsidRPr="004C315C" w:rsidP="00920F63" w14:paraId="0D1F0C89" w14:textId="77777777">
      <w:pPr>
        <w:pStyle w:val="ListParagraph"/>
        <w:tabs>
          <w:tab w:val="left" w:pos="-720"/>
        </w:tabs>
        <w:suppressAutoHyphens/>
        <w:rPr>
          <w:rStyle w:val="a"/>
          <w:rFonts w:ascii="Times New Roman" w:hAnsi="Times New Roman"/>
          <w:szCs w:val="24"/>
        </w:rPr>
      </w:pPr>
    </w:p>
    <w:p w:rsidR="00043C32" w:rsidRPr="004C315C" w:rsidP="00AD381B" w14:paraId="7B3096A4" w14:textId="77777777">
      <w:pPr>
        <w:pStyle w:val="ListParagraph"/>
        <w:numPr>
          <w:ilvl w:val="0"/>
          <w:numId w:val="5"/>
        </w:numPr>
        <w:tabs>
          <w:tab w:val="left" w:pos="-720"/>
        </w:tabs>
        <w:suppressAutoHyphens/>
        <w:ind w:hanging="540"/>
        <w:rPr>
          <w:rFonts w:ascii="Times New Roman" w:hAnsi="Times New Roman"/>
          <w:b/>
          <w:szCs w:val="24"/>
        </w:rPr>
      </w:pPr>
      <w:r w:rsidRPr="004C315C">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4C315C" w:rsidP="00AD381B" w14:paraId="12101E99" w14:textId="77777777">
      <w:pPr>
        <w:tabs>
          <w:tab w:val="left" w:pos="-720"/>
        </w:tabs>
        <w:suppressAutoHyphens/>
        <w:rPr>
          <w:rFonts w:ascii="Times New Roman" w:hAnsi="Times New Roman"/>
          <w:b/>
          <w:szCs w:val="24"/>
        </w:rPr>
      </w:pPr>
    </w:p>
    <w:p w:rsidR="00043C32" w:rsidRPr="004C315C" w:rsidP="007C700A" w14:paraId="0F72815E" w14:textId="77777777">
      <w:pPr>
        <w:numPr>
          <w:ilvl w:val="0"/>
          <w:numId w:val="1"/>
        </w:numPr>
        <w:tabs>
          <w:tab w:val="left" w:pos="-720"/>
          <w:tab w:val="clear" w:pos="700"/>
        </w:tabs>
        <w:suppressAutoHyphens/>
        <w:ind w:left="1170" w:hanging="450"/>
        <w:rPr>
          <w:rFonts w:ascii="Times New Roman" w:hAnsi="Times New Roman"/>
          <w:b/>
          <w:szCs w:val="24"/>
        </w:rPr>
      </w:pPr>
      <w:r w:rsidRPr="004C315C">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4C315C">
        <w:rPr>
          <w:rFonts w:ascii="Times New Roman" w:hAnsi="Times New Roman"/>
          <w:b/>
          <w:szCs w:val="24"/>
        </w:rPr>
        <w:t>take into account</w:t>
      </w:r>
      <w:r w:rsidRPr="004C315C">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4C315C">
        <w:rPr>
          <w:rFonts w:ascii="Times New Roman" w:hAnsi="Times New Roman"/>
          <w:b/>
          <w:szCs w:val="24"/>
        </w:rPr>
        <w:t>time period</w:t>
      </w:r>
      <w:r w:rsidRPr="004C315C">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4C315C" w:rsidP="007C700A" w14:paraId="36D9A5F3" w14:textId="77777777">
      <w:pPr>
        <w:numPr>
          <w:ilvl w:val="0"/>
          <w:numId w:val="1"/>
        </w:numPr>
        <w:tabs>
          <w:tab w:val="left" w:pos="-720"/>
          <w:tab w:val="clear" w:pos="700"/>
          <w:tab w:val="left" w:pos="1170"/>
        </w:tabs>
        <w:suppressAutoHyphens/>
        <w:ind w:left="1170"/>
        <w:rPr>
          <w:rFonts w:ascii="Times New Roman" w:hAnsi="Times New Roman"/>
          <w:b/>
          <w:szCs w:val="24"/>
        </w:rPr>
      </w:pPr>
      <w:r w:rsidRPr="004C315C">
        <w:rPr>
          <w:rFonts w:ascii="Times New Roman" w:hAnsi="Times New Roman"/>
          <w:b/>
          <w:szCs w:val="24"/>
        </w:rPr>
        <w:t xml:space="preserve">If cost estimates are expected to vary widely, agencies should present ranges of cost burdens and explain the reasons for the variance.  The cost of </w:t>
      </w:r>
      <w:r w:rsidRPr="004C315C">
        <w:rPr>
          <w:rFonts w:ascii="Times New Roman" w:hAnsi="Times New Roman"/>
          <w:b/>
          <w:szCs w:val="24"/>
        </w:rPr>
        <w:t>contracting out</w:t>
      </w:r>
      <w:r w:rsidRPr="004C315C">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4C315C" w:rsidP="007C700A" w14:paraId="56C03AF6" w14:textId="77777777">
      <w:pPr>
        <w:numPr>
          <w:ilvl w:val="0"/>
          <w:numId w:val="1"/>
        </w:numPr>
        <w:tabs>
          <w:tab w:val="left" w:pos="-720"/>
          <w:tab w:val="clear" w:pos="700"/>
          <w:tab w:val="left" w:pos="1170"/>
        </w:tabs>
        <w:suppressAutoHyphens/>
        <w:ind w:left="1170"/>
        <w:rPr>
          <w:rFonts w:ascii="Times New Roman" w:hAnsi="Times New Roman"/>
          <w:b/>
          <w:szCs w:val="24"/>
        </w:rPr>
      </w:pPr>
      <w:r w:rsidRPr="004C315C">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4C315C" w:rsidR="009243F3">
        <w:rPr>
          <w:rFonts w:ascii="Times New Roman" w:hAnsi="Times New Roman"/>
          <w:b/>
          <w:szCs w:val="24"/>
        </w:rPr>
        <w:t>.</w:t>
      </w:r>
    </w:p>
    <w:p w:rsidR="00043C32" w:rsidRPr="004C315C" w:rsidP="00AD381B" w14:paraId="27A2C77C" w14:textId="77777777">
      <w:pPr>
        <w:tabs>
          <w:tab w:val="left" w:pos="-720"/>
        </w:tabs>
        <w:suppressAutoHyphens/>
        <w:rPr>
          <w:rFonts w:ascii="Times New Roman" w:hAnsi="Times New Roman"/>
          <w:b/>
          <w:szCs w:val="24"/>
        </w:rPr>
      </w:pPr>
    </w:p>
    <w:p w:rsidR="00043C32" w:rsidRPr="004C315C" w:rsidP="00AD381B" w14:paraId="2ACBAAE7" w14:textId="77777777">
      <w:pPr>
        <w:tabs>
          <w:tab w:val="left" w:pos="-720"/>
        </w:tabs>
        <w:suppressAutoHyphens/>
        <w:rPr>
          <w:rFonts w:ascii="Times New Roman" w:hAnsi="Times New Roman"/>
          <w:b/>
          <w:szCs w:val="24"/>
        </w:rPr>
      </w:pPr>
      <w:r w:rsidRPr="004C315C">
        <w:rPr>
          <w:rFonts w:ascii="Times New Roman" w:hAnsi="Times New Roman"/>
          <w:b/>
          <w:szCs w:val="24"/>
        </w:rPr>
        <w:tab/>
        <w:t>Total Annualized Capital/Startup Cost</w:t>
      </w:r>
      <w:r w:rsidRPr="004C315C">
        <w:rPr>
          <w:rFonts w:ascii="Times New Roman" w:hAnsi="Times New Roman"/>
          <w:b/>
          <w:szCs w:val="24"/>
        </w:rPr>
        <w:tab/>
        <w:t>:</w:t>
      </w:r>
    </w:p>
    <w:p w:rsidR="00043C32" w:rsidRPr="004C315C" w:rsidP="00AD381B" w14:paraId="62682500" w14:textId="77777777">
      <w:pPr>
        <w:tabs>
          <w:tab w:val="left" w:pos="-720"/>
        </w:tabs>
        <w:suppressAutoHyphens/>
        <w:rPr>
          <w:rFonts w:ascii="Times New Roman" w:hAnsi="Times New Roman"/>
          <w:b/>
          <w:szCs w:val="24"/>
        </w:rPr>
      </w:pPr>
      <w:r w:rsidRPr="004C315C">
        <w:rPr>
          <w:rFonts w:ascii="Times New Roman" w:hAnsi="Times New Roman"/>
          <w:b/>
          <w:szCs w:val="24"/>
        </w:rPr>
        <w:tab/>
        <w:t>Total Annual Costs (O&amp;M)</w:t>
      </w:r>
      <w:r w:rsidRPr="004C315C">
        <w:rPr>
          <w:rFonts w:ascii="Times New Roman" w:hAnsi="Times New Roman"/>
          <w:b/>
          <w:szCs w:val="24"/>
        </w:rPr>
        <w:tab/>
      </w:r>
      <w:r w:rsidRPr="004C315C">
        <w:rPr>
          <w:rFonts w:ascii="Times New Roman" w:hAnsi="Times New Roman"/>
          <w:b/>
          <w:szCs w:val="24"/>
        </w:rPr>
        <w:tab/>
      </w:r>
      <w:r w:rsidRPr="004C315C" w:rsidR="009243F3">
        <w:rPr>
          <w:rFonts w:ascii="Times New Roman" w:hAnsi="Times New Roman"/>
          <w:b/>
          <w:szCs w:val="24"/>
        </w:rPr>
        <w:tab/>
      </w:r>
      <w:r w:rsidRPr="004C315C">
        <w:rPr>
          <w:rFonts w:ascii="Times New Roman" w:hAnsi="Times New Roman"/>
          <w:b/>
          <w:szCs w:val="24"/>
        </w:rPr>
        <w:t>:_</w:t>
      </w:r>
      <w:r w:rsidRPr="004C315C">
        <w:rPr>
          <w:rFonts w:ascii="Times New Roman" w:hAnsi="Times New Roman"/>
          <w:b/>
          <w:szCs w:val="24"/>
        </w:rPr>
        <w:t>___________________</w:t>
      </w:r>
    </w:p>
    <w:p w:rsidR="00043C32" w:rsidRPr="004C315C" w:rsidP="00AD381B" w14:paraId="50605CF9" w14:textId="77777777">
      <w:pPr>
        <w:tabs>
          <w:tab w:val="left" w:pos="-720"/>
        </w:tabs>
        <w:suppressAutoHyphens/>
        <w:rPr>
          <w:rFonts w:ascii="Times New Roman" w:hAnsi="Times New Roman"/>
          <w:b/>
          <w:szCs w:val="24"/>
        </w:rPr>
      </w:pPr>
      <w:r w:rsidRPr="004C315C">
        <w:rPr>
          <w:rFonts w:ascii="Times New Roman" w:hAnsi="Times New Roman"/>
          <w:b/>
          <w:szCs w:val="24"/>
        </w:rPr>
        <w:tab/>
        <w:t>Total Annualized Costs Requested</w:t>
      </w:r>
      <w:r w:rsidRPr="004C315C">
        <w:rPr>
          <w:rFonts w:ascii="Times New Roman" w:hAnsi="Times New Roman"/>
          <w:b/>
          <w:szCs w:val="24"/>
        </w:rPr>
        <w:tab/>
      </w:r>
      <w:r w:rsidRPr="004C315C" w:rsidR="009243F3">
        <w:rPr>
          <w:rFonts w:ascii="Times New Roman" w:hAnsi="Times New Roman"/>
          <w:b/>
          <w:szCs w:val="24"/>
        </w:rPr>
        <w:tab/>
      </w:r>
      <w:r w:rsidRPr="004C315C">
        <w:rPr>
          <w:rFonts w:ascii="Times New Roman" w:hAnsi="Times New Roman"/>
          <w:b/>
          <w:szCs w:val="24"/>
        </w:rPr>
        <w:t>:</w:t>
      </w:r>
    </w:p>
    <w:p w:rsidR="00BB03CE" w:rsidRPr="004C315C" w:rsidP="00AD381B" w14:paraId="1BDB8C7C" w14:textId="77777777">
      <w:pPr>
        <w:tabs>
          <w:tab w:val="left" w:pos="-720"/>
        </w:tabs>
        <w:suppressAutoHyphens/>
        <w:rPr>
          <w:rFonts w:ascii="Times New Roman" w:hAnsi="Times New Roman"/>
          <w:b/>
          <w:szCs w:val="24"/>
        </w:rPr>
      </w:pPr>
    </w:p>
    <w:p w:rsidR="008507F1" w:rsidRPr="004C315C" w:rsidP="008507F1" w14:paraId="50A92439" w14:textId="77777777">
      <w:pPr>
        <w:tabs>
          <w:tab w:val="left" w:pos="-720"/>
        </w:tabs>
        <w:suppressAutoHyphens/>
        <w:ind w:left="720"/>
        <w:rPr>
          <w:rFonts w:asciiTheme="minorHAnsi" w:hAnsiTheme="minorHAnsi" w:cstheme="minorHAnsi"/>
          <w:szCs w:val="24"/>
        </w:rPr>
      </w:pPr>
      <w:r w:rsidRPr="004C315C">
        <w:rPr>
          <w:rFonts w:asciiTheme="minorHAnsi" w:hAnsiTheme="minorHAnsi" w:cstheme="minorHAnsi"/>
          <w:szCs w:val="24"/>
        </w:rPr>
        <w:t>There are no capital/startup costs to respondents.</w:t>
      </w:r>
    </w:p>
    <w:p w:rsidR="00043C32" w:rsidRPr="004C315C" w:rsidP="00AD381B" w14:paraId="03DF7ADF" w14:textId="77777777">
      <w:pPr>
        <w:tabs>
          <w:tab w:val="left" w:pos="-720"/>
        </w:tabs>
        <w:suppressAutoHyphens/>
        <w:rPr>
          <w:rFonts w:ascii="Times New Roman" w:hAnsi="Times New Roman"/>
          <w:szCs w:val="24"/>
        </w:rPr>
      </w:pPr>
    </w:p>
    <w:p w:rsidR="00043C32" w:rsidRPr="004C315C" w:rsidP="005F4E11" w14:paraId="2F798086"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4C315C">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4C315C">
        <w:rPr>
          <w:rStyle w:val="a"/>
          <w:rFonts w:ascii="Times New Roman" w:hAnsi="Times New Roman"/>
          <w:b/>
          <w:szCs w:val="24"/>
        </w:rPr>
        <w:t>expense</w:t>
      </w:r>
      <w:r w:rsidRPr="004C315C">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534B4A" w:rsidRPr="004C315C" w:rsidP="005F4E11" w14:paraId="63446168" w14:textId="77777777">
      <w:pPr>
        <w:tabs>
          <w:tab w:val="left" w:pos="-720"/>
        </w:tabs>
        <w:suppressAutoHyphens/>
        <w:ind w:left="720"/>
        <w:rPr>
          <w:rFonts w:ascii="Times New Roman" w:hAnsi="Times New Roman"/>
          <w:szCs w:val="24"/>
        </w:rPr>
      </w:pPr>
    </w:p>
    <w:p w:rsidR="00BB03CE" w:rsidRPr="004C315C" w:rsidP="00BB03CE" w14:paraId="5159AC9F" w14:textId="77777777">
      <w:pPr>
        <w:ind w:left="720"/>
        <w:rPr>
          <w:rFonts w:asciiTheme="minorHAnsi" w:hAnsiTheme="minorHAnsi" w:cstheme="minorHAnsi"/>
          <w:szCs w:val="24"/>
        </w:rPr>
      </w:pPr>
      <w:r w:rsidRPr="004C315C">
        <w:rPr>
          <w:rFonts w:asciiTheme="minorHAnsi" w:hAnsiTheme="minorHAnsi" w:cstheme="minorHAnsi"/>
          <w:szCs w:val="24"/>
        </w:rPr>
        <w:t>There are no additional costs to the Federal government.</w:t>
      </w:r>
    </w:p>
    <w:p w:rsidR="00534B4A" w:rsidRPr="004C315C" w:rsidP="005F4E11" w14:paraId="7840216E" w14:textId="77777777">
      <w:pPr>
        <w:pStyle w:val="ListParagraph"/>
        <w:tabs>
          <w:tab w:val="left" w:pos="-720"/>
        </w:tabs>
        <w:suppressAutoHyphens/>
        <w:contextualSpacing w:val="0"/>
        <w:rPr>
          <w:rFonts w:ascii="Times New Roman" w:hAnsi="Times New Roman"/>
          <w:szCs w:val="24"/>
        </w:rPr>
      </w:pPr>
    </w:p>
    <w:p w:rsidR="00800D30" w:rsidRPr="004C315C" w:rsidP="00800D30" w14:paraId="4F4F78B7"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4C315C">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4C315C">
        <w:rPr>
          <w:rFonts w:ascii="Times New Roman" w:hAnsi="Times New Roman"/>
          <w:b/>
          <w:szCs w:val="24"/>
        </w:rPr>
        <w:t>Program</w:t>
      </w:r>
      <w:r w:rsidRPr="004C315C">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RPr="004C315C" w:rsidP="00800D30" w14:paraId="36D6D2C8" w14:textId="77777777">
      <w:pPr>
        <w:pStyle w:val="ListParagraph"/>
        <w:tabs>
          <w:tab w:val="left" w:pos="-720"/>
        </w:tabs>
        <w:suppressAutoHyphens/>
        <w:contextualSpacing w:val="0"/>
        <w:rPr>
          <w:rFonts w:ascii="Times New Roman" w:hAnsi="Times New Roman"/>
          <w:b/>
          <w:szCs w:val="24"/>
        </w:rPr>
      </w:pPr>
    </w:p>
    <w:p w:rsidR="00800D30" w:rsidRPr="004C315C" w:rsidP="00800D30" w14:paraId="6A611560" w14:textId="77777777">
      <w:pPr>
        <w:pStyle w:val="ListParagraph"/>
        <w:tabs>
          <w:tab w:val="left" w:pos="-720"/>
        </w:tabs>
        <w:suppressAutoHyphens/>
        <w:contextualSpacing w:val="0"/>
        <w:rPr>
          <w:rFonts w:ascii="Times New Roman" w:hAnsi="Times New Roman"/>
          <w:b/>
          <w:szCs w:val="24"/>
        </w:rPr>
      </w:pPr>
      <w:r w:rsidRPr="004C315C">
        <w:rPr>
          <w:rFonts w:ascii="Times New Roman" w:hAnsi="Times New Roman"/>
          <w:b/>
          <w:szCs w:val="24"/>
        </w:rPr>
        <w:t>Provide a descriptive narrative for the reasons of any change in addition to completing the table with the burden hour change(s)</w:t>
      </w:r>
      <w:r w:rsidRPr="004C315C" w:rsidR="002A3221">
        <w:rPr>
          <w:rFonts w:ascii="Times New Roman" w:hAnsi="Times New Roman"/>
          <w:b/>
          <w:szCs w:val="24"/>
        </w:rPr>
        <w:t xml:space="preserve"> here</w:t>
      </w:r>
      <w:r w:rsidRPr="004C315C" w:rsidR="00946126">
        <w:rPr>
          <w:rFonts w:ascii="Times New Roman" w:hAnsi="Times New Roman"/>
          <w:b/>
          <w:szCs w:val="24"/>
        </w:rPr>
        <w:t>.</w:t>
      </w:r>
    </w:p>
    <w:p w:rsidR="00534B4A" w:rsidRPr="004C315C" w:rsidP="00534B4A" w14:paraId="297DF219"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4BBDB1F9" w14:textId="77777777" w:rsidTr="0052073E">
        <w:tblPrEx>
          <w:tblW w:w="9445" w:type="dxa"/>
          <w:tblLook w:val="04A0"/>
        </w:tblPrEx>
        <w:tc>
          <w:tcPr>
            <w:tcW w:w="2048" w:type="dxa"/>
            <w:shd w:val="clear" w:color="auto" w:fill="D9D9D9" w:themeFill="background1" w:themeFillShade="D9"/>
          </w:tcPr>
          <w:p w:rsidR="0052073E" w:rsidRPr="004C315C" w:rsidP="00534B4A" w14:paraId="5FBD63F9" w14:textId="77777777">
            <w:pPr>
              <w:tabs>
                <w:tab w:val="left" w:pos="-720"/>
              </w:tabs>
              <w:suppressAutoHyphens/>
              <w:rPr>
                <w:rFonts w:ascii="Times New Roman" w:hAnsi="Times New Roman"/>
                <w:b/>
                <w:szCs w:val="24"/>
              </w:rPr>
            </w:pPr>
          </w:p>
        </w:tc>
        <w:tc>
          <w:tcPr>
            <w:tcW w:w="2048" w:type="dxa"/>
          </w:tcPr>
          <w:p w:rsidR="0052073E" w:rsidRPr="004C315C" w:rsidP="00534B4A" w14:paraId="7FB13ED0" w14:textId="77777777">
            <w:pPr>
              <w:tabs>
                <w:tab w:val="left" w:pos="-720"/>
              </w:tabs>
              <w:suppressAutoHyphens/>
              <w:rPr>
                <w:rFonts w:ascii="Times New Roman" w:hAnsi="Times New Roman"/>
                <w:b/>
                <w:szCs w:val="24"/>
              </w:rPr>
            </w:pPr>
            <w:r w:rsidRPr="004C315C">
              <w:rPr>
                <w:rFonts w:ascii="Times New Roman" w:hAnsi="Times New Roman"/>
                <w:b/>
                <w:szCs w:val="24"/>
              </w:rPr>
              <w:t>Program Change Due to New Statute</w:t>
            </w:r>
          </w:p>
        </w:tc>
        <w:tc>
          <w:tcPr>
            <w:tcW w:w="2829" w:type="dxa"/>
          </w:tcPr>
          <w:p w:rsidR="0052073E" w:rsidRPr="004C315C" w:rsidP="00534B4A" w14:paraId="4DC3BF54" w14:textId="77777777">
            <w:pPr>
              <w:tabs>
                <w:tab w:val="left" w:pos="-720"/>
              </w:tabs>
              <w:suppressAutoHyphens/>
              <w:rPr>
                <w:rFonts w:ascii="Times New Roman" w:hAnsi="Times New Roman"/>
                <w:b/>
                <w:szCs w:val="24"/>
              </w:rPr>
            </w:pPr>
            <w:r w:rsidRPr="004C315C">
              <w:rPr>
                <w:rFonts w:ascii="Times New Roman" w:hAnsi="Times New Roman"/>
                <w:b/>
                <w:szCs w:val="24"/>
              </w:rPr>
              <w:t>Program Change Due to Agency Discretion</w:t>
            </w:r>
          </w:p>
        </w:tc>
        <w:tc>
          <w:tcPr>
            <w:tcW w:w="2520" w:type="dxa"/>
          </w:tcPr>
          <w:p w:rsidR="0052073E" w:rsidRPr="004C315C" w:rsidP="00534B4A" w14:paraId="698FC677" w14:textId="77777777">
            <w:pPr>
              <w:tabs>
                <w:tab w:val="left" w:pos="-720"/>
              </w:tabs>
              <w:suppressAutoHyphens/>
              <w:rPr>
                <w:rFonts w:ascii="Times New Roman" w:hAnsi="Times New Roman"/>
                <w:b/>
                <w:szCs w:val="24"/>
              </w:rPr>
            </w:pPr>
            <w:r w:rsidRPr="004C315C">
              <w:rPr>
                <w:rFonts w:ascii="Times New Roman" w:hAnsi="Times New Roman"/>
                <w:b/>
                <w:szCs w:val="24"/>
              </w:rPr>
              <w:t>Change Due to Adjustment in Agency Estimate</w:t>
            </w:r>
          </w:p>
        </w:tc>
      </w:tr>
      <w:tr w14:paraId="76EE8190" w14:textId="77777777" w:rsidTr="0052073E">
        <w:tblPrEx>
          <w:tblW w:w="9445" w:type="dxa"/>
          <w:tblLook w:val="04A0"/>
        </w:tblPrEx>
        <w:tc>
          <w:tcPr>
            <w:tcW w:w="2048" w:type="dxa"/>
          </w:tcPr>
          <w:p w:rsidR="0052073E" w:rsidRPr="004C315C" w:rsidP="00534B4A" w14:paraId="47618921" w14:textId="77777777">
            <w:pPr>
              <w:tabs>
                <w:tab w:val="left" w:pos="-720"/>
              </w:tabs>
              <w:suppressAutoHyphens/>
              <w:rPr>
                <w:rFonts w:ascii="Times New Roman" w:hAnsi="Times New Roman"/>
                <w:b/>
                <w:szCs w:val="24"/>
              </w:rPr>
            </w:pPr>
            <w:r w:rsidRPr="004C315C">
              <w:rPr>
                <w:rFonts w:ascii="Times New Roman" w:hAnsi="Times New Roman"/>
                <w:b/>
                <w:szCs w:val="24"/>
              </w:rPr>
              <w:t>Total Burden</w:t>
            </w:r>
          </w:p>
        </w:tc>
        <w:tc>
          <w:tcPr>
            <w:tcW w:w="2048" w:type="dxa"/>
          </w:tcPr>
          <w:p w:rsidR="0052073E" w:rsidRPr="004C315C" w:rsidP="00534B4A" w14:paraId="03D69181" w14:textId="77777777">
            <w:pPr>
              <w:tabs>
                <w:tab w:val="left" w:pos="-720"/>
              </w:tabs>
              <w:suppressAutoHyphens/>
              <w:rPr>
                <w:rFonts w:ascii="Times New Roman" w:hAnsi="Times New Roman"/>
                <w:b/>
                <w:szCs w:val="24"/>
              </w:rPr>
            </w:pPr>
          </w:p>
        </w:tc>
        <w:tc>
          <w:tcPr>
            <w:tcW w:w="2829" w:type="dxa"/>
          </w:tcPr>
          <w:p w:rsidR="0052073E" w:rsidRPr="004C315C" w:rsidP="007A5F49" w14:paraId="5998C586" w14:textId="77777777">
            <w:pPr>
              <w:tabs>
                <w:tab w:val="left" w:pos="-720"/>
              </w:tabs>
              <w:suppressAutoHyphens/>
              <w:jc w:val="center"/>
              <w:rPr>
                <w:rFonts w:asciiTheme="minorHAnsi" w:hAnsiTheme="minorHAnsi" w:cstheme="minorHAnsi"/>
                <w:bCs/>
                <w:szCs w:val="24"/>
              </w:rPr>
            </w:pPr>
          </w:p>
        </w:tc>
        <w:tc>
          <w:tcPr>
            <w:tcW w:w="2520" w:type="dxa"/>
          </w:tcPr>
          <w:p w:rsidR="0052073E" w:rsidRPr="004C315C" w:rsidP="00534B4A" w14:paraId="54DE8058" w14:textId="644ECA99">
            <w:pPr>
              <w:tabs>
                <w:tab w:val="left" w:pos="-720"/>
              </w:tabs>
              <w:suppressAutoHyphens/>
              <w:rPr>
                <w:rFonts w:ascii="Times New Roman" w:hAnsi="Times New Roman"/>
                <w:b/>
                <w:szCs w:val="24"/>
              </w:rPr>
            </w:pPr>
            <w:r>
              <w:rPr>
                <w:rFonts w:ascii="Times New Roman" w:hAnsi="Times New Roman"/>
                <w:b/>
                <w:szCs w:val="24"/>
              </w:rPr>
              <w:t>2.8</w:t>
            </w:r>
          </w:p>
        </w:tc>
      </w:tr>
      <w:tr w14:paraId="4326CDEF" w14:textId="77777777" w:rsidTr="0052073E">
        <w:tblPrEx>
          <w:tblW w:w="9445" w:type="dxa"/>
          <w:tblLook w:val="04A0"/>
        </w:tblPrEx>
        <w:tc>
          <w:tcPr>
            <w:tcW w:w="2048" w:type="dxa"/>
          </w:tcPr>
          <w:p w:rsidR="0052073E" w:rsidRPr="004C315C" w:rsidP="00534B4A" w14:paraId="36ED6A19" w14:textId="77777777">
            <w:pPr>
              <w:tabs>
                <w:tab w:val="left" w:pos="-720"/>
              </w:tabs>
              <w:suppressAutoHyphens/>
              <w:rPr>
                <w:rFonts w:ascii="Times New Roman" w:hAnsi="Times New Roman"/>
                <w:b/>
                <w:szCs w:val="24"/>
              </w:rPr>
            </w:pPr>
            <w:r w:rsidRPr="004C315C">
              <w:rPr>
                <w:rFonts w:ascii="Times New Roman" w:hAnsi="Times New Roman"/>
                <w:b/>
                <w:szCs w:val="24"/>
              </w:rPr>
              <w:t>Total Responses</w:t>
            </w:r>
          </w:p>
        </w:tc>
        <w:tc>
          <w:tcPr>
            <w:tcW w:w="2048" w:type="dxa"/>
          </w:tcPr>
          <w:p w:rsidR="0052073E" w:rsidRPr="004C315C" w:rsidP="00534B4A" w14:paraId="4D0C136E" w14:textId="77777777">
            <w:pPr>
              <w:tabs>
                <w:tab w:val="left" w:pos="-720"/>
              </w:tabs>
              <w:suppressAutoHyphens/>
              <w:rPr>
                <w:rFonts w:ascii="Times New Roman" w:hAnsi="Times New Roman"/>
                <w:b/>
                <w:szCs w:val="24"/>
              </w:rPr>
            </w:pPr>
          </w:p>
        </w:tc>
        <w:tc>
          <w:tcPr>
            <w:tcW w:w="2829" w:type="dxa"/>
          </w:tcPr>
          <w:p w:rsidR="0052073E" w:rsidRPr="004C315C" w:rsidP="007A5F49" w14:paraId="63522E56" w14:textId="77777777">
            <w:pPr>
              <w:tabs>
                <w:tab w:val="left" w:pos="-720"/>
              </w:tabs>
              <w:suppressAutoHyphens/>
              <w:jc w:val="center"/>
              <w:rPr>
                <w:rFonts w:asciiTheme="minorHAnsi" w:hAnsiTheme="minorHAnsi" w:cstheme="minorHAnsi"/>
                <w:bCs/>
                <w:szCs w:val="24"/>
              </w:rPr>
            </w:pPr>
          </w:p>
        </w:tc>
        <w:tc>
          <w:tcPr>
            <w:tcW w:w="2520" w:type="dxa"/>
          </w:tcPr>
          <w:p w:rsidR="0052073E" w:rsidRPr="004C315C" w:rsidP="00534B4A" w14:paraId="62C88F1A" w14:textId="29F4B00B">
            <w:pPr>
              <w:tabs>
                <w:tab w:val="left" w:pos="-720"/>
              </w:tabs>
              <w:suppressAutoHyphens/>
              <w:rPr>
                <w:rFonts w:ascii="Times New Roman" w:hAnsi="Times New Roman"/>
                <w:b/>
                <w:szCs w:val="24"/>
              </w:rPr>
            </w:pPr>
            <w:r>
              <w:rPr>
                <w:rFonts w:ascii="Times New Roman" w:hAnsi="Times New Roman"/>
                <w:b/>
                <w:szCs w:val="24"/>
              </w:rPr>
              <w:t>38</w:t>
            </w:r>
          </w:p>
        </w:tc>
      </w:tr>
      <w:tr w14:paraId="05210F12" w14:textId="77777777" w:rsidTr="0052073E">
        <w:tblPrEx>
          <w:tblW w:w="9445" w:type="dxa"/>
          <w:tblLook w:val="04A0"/>
        </w:tblPrEx>
        <w:tc>
          <w:tcPr>
            <w:tcW w:w="2048" w:type="dxa"/>
          </w:tcPr>
          <w:p w:rsidR="0052073E" w:rsidRPr="004C315C" w:rsidP="00534B4A" w14:paraId="42B71C78" w14:textId="77777777">
            <w:pPr>
              <w:tabs>
                <w:tab w:val="left" w:pos="-720"/>
              </w:tabs>
              <w:suppressAutoHyphens/>
              <w:rPr>
                <w:rFonts w:ascii="Times New Roman" w:hAnsi="Times New Roman"/>
                <w:b/>
                <w:szCs w:val="24"/>
              </w:rPr>
            </w:pPr>
            <w:r w:rsidRPr="004C315C">
              <w:rPr>
                <w:rFonts w:ascii="Times New Roman" w:hAnsi="Times New Roman"/>
                <w:b/>
                <w:szCs w:val="24"/>
              </w:rPr>
              <w:t>Total Costs (if applicable)</w:t>
            </w:r>
          </w:p>
        </w:tc>
        <w:tc>
          <w:tcPr>
            <w:tcW w:w="2048" w:type="dxa"/>
          </w:tcPr>
          <w:p w:rsidR="0052073E" w:rsidRPr="004C315C" w:rsidP="00534B4A" w14:paraId="05CC0ED9" w14:textId="77777777">
            <w:pPr>
              <w:tabs>
                <w:tab w:val="left" w:pos="-720"/>
              </w:tabs>
              <w:suppressAutoHyphens/>
              <w:rPr>
                <w:rFonts w:ascii="Times New Roman" w:hAnsi="Times New Roman"/>
                <w:b/>
                <w:szCs w:val="24"/>
              </w:rPr>
            </w:pPr>
          </w:p>
        </w:tc>
        <w:tc>
          <w:tcPr>
            <w:tcW w:w="2829" w:type="dxa"/>
          </w:tcPr>
          <w:p w:rsidR="0052073E" w:rsidRPr="004C315C" w:rsidP="007A5F49" w14:paraId="006259DA" w14:textId="77777777">
            <w:pPr>
              <w:tabs>
                <w:tab w:val="left" w:pos="-720"/>
              </w:tabs>
              <w:suppressAutoHyphens/>
              <w:jc w:val="center"/>
              <w:rPr>
                <w:rFonts w:asciiTheme="minorHAnsi" w:hAnsiTheme="minorHAnsi" w:cstheme="minorHAnsi"/>
                <w:b/>
                <w:szCs w:val="24"/>
              </w:rPr>
            </w:pPr>
          </w:p>
        </w:tc>
        <w:tc>
          <w:tcPr>
            <w:tcW w:w="2520" w:type="dxa"/>
          </w:tcPr>
          <w:p w:rsidR="0052073E" w:rsidRPr="004C315C" w:rsidP="00534B4A" w14:paraId="581DAA74" w14:textId="77777777">
            <w:pPr>
              <w:tabs>
                <w:tab w:val="left" w:pos="-720"/>
              </w:tabs>
              <w:suppressAutoHyphens/>
              <w:rPr>
                <w:rFonts w:ascii="Times New Roman" w:hAnsi="Times New Roman"/>
                <w:b/>
                <w:szCs w:val="24"/>
              </w:rPr>
            </w:pPr>
          </w:p>
        </w:tc>
      </w:tr>
    </w:tbl>
    <w:p w:rsidR="00F27AAF" w:rsidRPr="004C315C" w:rsidP="005F4E11" w14:paraId="604BC8C1" w14:textId="77777777">
      <w:pPr>
        <w:tabs>
          <w:tab w:val="left" w:pos="-720"/>
        </w:tabs>
        <w:suppressAutoHyphens/>
        <w:ind w:left="720"/>
        <w:rPr>
          <w:rFonts w:ascii="Times New Roman" w:hAnsi="Times New Roman"/>
          <w:bCs/>
          <w:szCs w:val="24"/>
        </w:rPr>
      </w:pPr>
    </w:p>
    <w:p w:rsidR="008507F1" w:rsidRPr="004C315C" w:rsidP="008507F1" w14:paraId="56617C30" w14:textId="38987497">
      <w:pPr>
        <w:tabs>
          <w:tab w:val="left" w:pos="-720"/>
        </w:tabs>
        <w:suppressAutoHyphens/>
        <w:ind w:left="720"/>
        <w:rPr>
          <w:rFonts w:asciiTheme="minorHAnsi" w:hAnsiTheme="minorHAnsi" w:cstheme="minorHAnsi"/>
          <w:szCs w:val="24"/>
        </w:rPr>
      </w:pPr>
      <w:r w:rsidRPr="004C315C">
        <w:rPr>
          <w:rFonts w:asciiTheme="minorHAnsi" w:hAnsiTheme="minorHAnsi" w:cstheme="minorHAnsi"/>
          <w:szCs w:val="24"/>
        </w:rPr>
        <w:t>The adjustment to the respondent numbers and burden hours are due to a</w:t>
      </w:r>
      <w:r w:rsidR="006E1053">
        <w:rPr>
          <w:rFonts w:asciiTheme="minorHAnsi" w:hAnsiTheme="minorHAnsi" w:cstheme="minorHAnsi"/>
          <w:szCs w:val="24"/>
        </w:rPr>
        <w:t xml:space="preserve"> slight</w:t>
      </w:r>
      <w:r w:rsidRPr="004C315C">
        <w:rPr>
          <w:rFonts w:asciiTheme="minorHAnsi" w:hAnsiTheme="minorHAnsi" w:cstheme="minorHAnsi"/>
          <w:szCs w:val="24"/>
        </w:rPr>
        <w:t xml:space="preserve"> </w:t>
      </w:r>
      <w:r w:rsidR="004A0D39">
        <w:rPr>
          <w:rFonts w:asciiTheme="minorHAnsi" w:hAnsiTheme="minorHAnsi" w:cstheme="minorHAnsi"/>
          <w:szCs w:val="24"/>
        </w:rPr>
        <w:t>increase</w:t>
      </w:r>
      <w:r w:rsidRPr="004C315C">
        <w:rPr>
          <w:rFonts w:asciiTheme="minorHAnsi" w:hAnsiTheme="minorHAnsi" w:cstheme="minorHAnsi"/>
          <w:szCs w:val="24"/>
        </w:rPr>
        <w:t xml:space="preserve"> in the number of institutions</w:t>
      </w:r>
      <w:r w:rsidR="000F018E">
        <w:rPr>
          <w:rFonts w:asciiTheme="minorHAnsi" w:hAnsiTheme="minorHAnsi" w:cstheme="minorHAnsi"/>
          <w:szCs w:val="24"/>
        </w:rPr>
        <w:t xml:space="preserve"> </w:t>
      </w:r>
      <w:r w:rsidRPr="004C315C">
        <w:rPr>
          <w:rFonts w:asciiTheme="minorHAnsi" w:hAnsiTheme="minorHAnsi" w:cstheme="minorHAnsi"/>
          <w:szCs w:val="24"/>
        </w:rPr>
        <w:t xml:space="preserve">reporting banking arrangements. It will result in approximately </w:t>
      </w:r>
      <w:r w:rsidR="004A0D39">
        <w:rPr>
          <w:rFonts w:asciiTheme="minorHAnsi" w:hAnsiTheme="minorHAnsi" w:cstheme="minorHAnsi"/>
          <w:szCs w:val="24"/>
        </w:rPr>
        <w:t>4</w:t>
      </w:r>
      <w:r w:rsidR="000F018E">
        <w:rPr>
          <w:rFonts w:asciiTheme="minorHAnsi" w:hAnsiTheme="minorHAnsi" w:cstheme="minorHAnsi"/>
          <w:szCs w:val="24"/>
        </w:rPr>
        <w:t>8.8</w:t>
      </w:r>
      <w:r w:rsidRPr="004C315C">
        <w:rPr>
          <w:rFonts w:asciiTheme="minorHAnsi" w:hAnsiTheme="minorHAnsi" w:cstheme="minorHAnsi"/>
          <w:szCs w:val="24"/>
        </w:rPr>
        <w:t xml:space="preserve"> total hours of burden, </w:t>
      </w:r>
      <w:r w:rsidR="004A0D39">
        <w:rPr>
          <w:rFonts w:asciiTheme="minorHAnsi" w:hAnsiTheme="minorHAnsi" w:cstheme="minorHAnsi"/>
          <w:szCs w:val="24"/>
        </w:rPr>
        <w:t xml:space="preserve">an increase of </w:t>
      </w:r>
      <w:r w:rsidR="00551755">
        <w:rPr>
          <w:rFonts w:asciiTheme="minorHAnsi" w:hAnsiTheme="minorHAnsi" w:cstheme="minorHAnsi"/>
          <w:szCs w:val="24"/>
        </w:rPr>
        <w:t>2.8</w:t>
      </w:r>
      <w:r w:rsidRPr="004C315C">
        <w:rPr>
          <w:rFonts w:asciiTheme="minorHAnsi" w:hAnsiTheme="minorHAnsi" w:cstheme="minorHAnsi"/>
          <w:szCs w:val="24"/>
        </w:rPr>
        <w:t xml:space="preserve"> burden hour</w:t>
      </w:r>
      <w:r w:rsidR="00551755">
        <w:rPr>
          <w:rFonts w:asciiTheme="minorHAnsi" w:hAnsiTheme="minorHAnsi" w:cstheme="minorHAnsi"/>
          <w:szCs w:val="24"/>
        </w:rPr>
        <w:t>s</w:t>
      </w:r>
      <w:r w:rsidRPr="004C315C">
        <w:rPr>
          <w:rFonts w:asciiTheme="minorHAnsi" w:hAnsiTheme="minorHAnsi" w:cstheme="minorHAnsi"/>
          <w:szCs w:val="24"/>
        </w:rPr>
        <w:t>.</w:t>
      </w:r>
    </w:p>
    <w:p w:rsidR="008507F1" w:rsidRPr="004C315C" w:rsidP="008507F1" w14:paraId="74E622BD" w14:textId="77777777">
      <w:pPr>
        <w:pStyle w:val="ListParagraph"/>
        <w:tabs>
          <w:tab w:val="left" w:pos="-720"/>
        </w:tabs>
        <w:suppressAutoHyphens/>
        <w:ind w:left="1440"/>
        <w:contextualSpacing w:val="0"/>
        <w:rPr>
          <w:rFonts w:asciiTheme="minorHAnsi" w:hAnsiTheme="minorHAnsi" w:cstheme="minorHAnsi"/>
          <w:szCs w:val="24"/>
        </w:rPr>
      </w:pPr>
    </w:p>
    <w:p w:rsidR="00BB03CE" w:rsidRPr="004C315C" w:rsidP="008507F1" w14:paraId="3BCF9CAE" w14:textId="77777777">
      <w:pPr>
        <w:tabs>
          <w:tab w:val="left" w:pos="-720"/>
        </w:tabs>
        <w:suppressAutoHyphens/>
        <w:ind w:left="720"/>
        <w:rPr>
          <w:rFonts w:asciiTheme="minorHAnsi" w:hAnsiTheme="minorHAnsi" w:cstheme="minorHAnsi"/>
          <w:szCs w:val="24"/>
        </w:rPr>
      </w:pPr>
      <w:r w:rsidRPr="004C315C">
        <w:rPr>
          <w:rFonts w:asciiTheme="minorHAnsi" w:hAnsiTheme="minorHAnsi" w:cstheme="minorHAnsi"/>
          <w:szCs w:val="24"/>
        </w:rPr>
        <w:t>The Department estimates that it will take approximately 5 minutes to complete the form. This is based on the form’s brevity. It includes institutional identifying information and the URL where the agreements and data are posted.</w:t>
      </w:r>
    </w:p>
    <w:p w:rsidR="00534B4A" w:rsidRPr="004C315C" w:rsidP="005F4E11" w14:paraId="26BA87F8" w14:textId="77777777">
      <w:pPr>
        <w:tabs>
          <w:tab w:val="left" w:pos="-720"/>
        </w:tabs>
        <w:suppressAutoHyphens/>
        <w:ind w:left="720"/>
        <w:rPr>
          <w:rFonts w:ascii="Times New Roman" w:hAnsi="Times New Roman"/>
          <w:bCs/>
          <w:szCs w:val="24"/>
        </w:rPr>
      </w:pPr>
    </w:p>
    <w:p w:rsidR="00043C32" w:rsidRPr="004C315C" w:rsidP="008507F1" w14:paraId="5CFEF6E1" w14:textId="77777777">
      <w:pPr>
        <w:pStyle w:val="ListParagraph"/>
        <w:numPr>
          <w:ilvl w:val="0"/>
          <w:numId w:val="5"/>
        </w:numPr>
        <w:tabs>
          <w:tab w:val="left" w:pos="-720"/>
        </w:tabs>
        <w:suppressAutoHyphens/>
        <w:ind w:hanging="446"/>
        <w:contextualSpacing w:val="0"/>
        <w:rPr>
          <w:rStyle w:val="a"/>
          <w:rFonts w:ascii="Times New Roman" w:hAnsi="Times New Roman"/>
          <w:b/>
          <w:szCs w:val="24"/>
        </w:rPr>
      </w:pPr>
      <w:r w:rsidRPr="004C315C">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4C315C" w:rsidP="00AA5138" w14:paraId="3C520203" w14:textId="77777777">
      <w:pPr>
        <w:tabs>
          <w:tab w:val="left" w:pos="-720"/>
        </w:tabs>
        <w:suppressAutoHyphens/>
        <w:ind w:left="720"/>
        <w:rPr>
          <w:rFonts w:ascii="Times New Roman" w:hAnsi="Times New Roman"/>
          <w:szCs w:val="24"/>
        </w:rPr>
      </w:pPr>
    </w:p>
    <w:p w:rsidR="00291F95" w:rsidRPr="004C315C" w:rsidP="00291F95" w14:paraId="3123F2A0" w14:textId="77777777">
      <w:pPr>
        <w:tabs>
          <w:tab w:val="left" w:pos="-720"/>
        </w:tabs>
        <w:suppressAutoHyphens/>
        <w:ind w:left="720"/>
        <w:rPr>
          <w:rFonts w:asciiTheme="minorHAnsi" w:hAnsiTheme="minorHAnsi" w:cstheme="minorHAnsi"/>
          <w:szCs w:val="24"/>
        </w:rPr>
      </w:pPr>
      <w:r w:rsidRPr="004C315C">
        <w:rPr>
          <w:rFonts w:asciiTheme="minorHAnsi" w:hAnsiTheme="minorHAnsi" w:cstheme="minorHAnsi"/>
          <w:szCs w:val="24"/>
        </w:rPr>
        <w:t>The Department’s web-based display of the URLs of institutional web sites housing campus banking agreements and related data to comply with regulations, as well as to offer greater transparency to the public.</w:t>
      </w:r>
    </w:p>
    <w:p w:rsidR="00534B4A" w:rsidRPr="004C315C" w:rsidP="00AA5138" w14:paraId="4B1FAD2E" w14:textId="77777777">
      <w:pPr>
        <w:tabs>
          <w:tab w:val="left" w:pos="-720"/>
        </w:tabs>
        <w:suppressAutoHyphens/>
        <w:ind w:left="720"/>
        <w:rPr>
          <w:rFonts w:ascii="Times New Roman" w:hAnsi="Times New Roman"/>
          <w:szCs w:val="24"/>
        </w:rPr>
      </w:pPr>
    </w:p>
    <w:p w:rsidR="00043C32" w:rsidRPr="004C315C" w:rsidP="008507F1" w14:paraId="19439B60" w14:textId="77777777">
      <w:pPr>
        <w:pStyle w:val="ListParagraph"/>
        <w:numPr>
          <w:ilvl w:val="0"/>
          <w:numId w:val="5"/>
        </w:numPr>
        <w:tabs>
          <w:tab w:val="left" w:pos="-720"/>
        </w:tabs>
        <w:suppressAutoHyphens/>
        <w:ind w:hanging="547"/>
        <w:contextualSpacing w:val="0"/>
        <w:rPr>
          <w:rStyle w:val="a"/>
          <w:rFonts w:ascii="Times New Roman" w:hAnsi="Times New Roman"/>
          <w:b/>
          <w:szCs w:val="24"/>
        </w:rPr>
      </w:pPr>
      <w:r w:rsidRPr="004C315C">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4C315C" w:rsidP="00AA5138" w14:paraId="51AC674C" w14:textId="77777777">
      <w:pPr>
        <w:tabs>
          <w:tab w:val="left" w:pos="-720"/>
        </w:tabs>
        <w:suppressAutoHyphens/>
        <w:ind w:left="720"/>
        <w:rPr>
          <w:rFonts w:ascii="Times New Roman" w:hAnsi="Times New Roman"/>
          <w:bCs/>
          <w:szCs w:val="24"/>
        </w:rPr>
      </w:pPr>
    </w:p>
    <w:p w:rsidR="008507F1" w:rsidRPr="004C315C" w:rsidP="008507F1" w14:paraId="5E03BC01" w14:textId="77777777">
      <w:pPr>
        <w:pStyle w:val="ListParagraph"/>
        <w:tabs>
          <w:tab w:val="left" w:pos="-720"/>
        </w:tabs>
        <w:suppressAutoHyphens/>
        <w:contextualSpacing w:val="0"/>
        <w:rPr>
          <w:rStyle w:val="a"/>
          <w:rFonts w:asciiTheme="minorHAnsi" w:hAnsiTheme="minorHAnsi" w:cstheme="minorHAnsi"/>
          <w:szCs w:val="24"/>
        </w:rPr>
      </w:pPr>
      <w:r w:rsidRPr="004C315C">
        <w:rPr>
          <w:rFonts w:asciiTheme="minorHAnsi" w:hAnsiTheme="minorHAnsi" w:cstheme="minorHAnsi"/>
          <w:snapToGrid w:val="0"/>
          <w:szCs w:val="24"/>
        </w:rPr>
        <w:t>The Department is not seeking approval to forego displaying the OMB approval expiration date.</w:t>
      </w:r>
    </w:p>
    <w:p w:rsidR="00534B4A" w:rsidRPr="004C315C" w:rsidP="00AA5138" w14:paraId="505053B2" w14:textId="77777777">
      <w:pPr>
        <w:tabs>
          <w:tab w:val="left" w:pos="-720"/>
        </w:tabs>
        <w:suppressAutoHyphens/>
        <w:ind w:left="720"/>
        <w:rPr>
          <w:rFonts w:ascii="Times New Roman" w:hAnsi="Times New Roman"/>
          <w:bCs/>
          <w:szCs w:val="24"/>
        </w:rPr>
      </w:pPr>
    </w:p>
    <w:p w:rsidR="001C73C0" w:rsidRPr="004C315C" w:rsidP="008507F1" w14:paraId="34A7ABA2" w14:textId="77777777">
      <w:pPr>
        <w:pStyle w:val="ListParagraph"/>
        <w:numPr>
          <w:ilvl w:val="0"/>
          <w:numId w:val="5"/>
        </w:numPr>
        <w:tabs>
          <w:tab w:val="left" w:pos="-720"/>
        </w:tabs>
        <w:suppressAutoHyphens/>
        <w:ind w:hanging="540"/>
        <w:rPr>
          <w:rStyle w:val="a"/>
          <w:rFonts w:ascii="Times New Roman" w:hAnsi="Times New Roman"/>
          <w:b/>
          <w:szCs w:val="24"/>
        </w:rPr>
      </w:pPr>
      <w:r w:rsidRPr="004C315C">
        <w:rPr>
          <w:rStyle w:val="a"/>
          <w:rFonts w:ascii="Times New Roman" w:hAnsi="Times New Roman"/>
          <w:b/>
          <w:szCs w:val="24"/>
        </w:rPr>
        <w:t>Explain each exception to the certification statement identified in the Certification of Paperwork Reduction Act.</w:t>
      </w:r>
    </w:p>
    <w:p w:rsidR="00AA5138" w:rsidRPr="004C315C" w:rsidP="00AA5138" w14:paraId="1F7022C5" w14:textId="77777777">
      <w:pPr>
        <w:tabs>
          <w:tab w:val="left" w:pos="-720"/>
        </w:tabs>
        <w:suppressAutoHyphens/>
        <w:ind w:left="720"/>
        <w:rPr>
          <w:rFonts w:ascii="Times New Roman" w:hAnsi="Times New Roman"/>
          <w:bCs/>
          <w:szCs w:val="24"/>
        </w:rPr>
      </w:pPr>
    </w:p>
    <w:p w:rsidR="008507F1" w:rsidRPr="004C315C" w:rsidP="008507F1" w14:paraId="2BF2ACE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outlineLvl w:val="0"/>
        <w:rPr>
          <w:rFonts w:asciiTheme="minorHAnsi" w:hAnsiTheme="minorHAnsi" w:cstheme="minorHAnsi"/>
          <w:snapToGrid w:val="0"/>
          <w:szCs w:val="24"/>
        </w:rPr>
      </w:pPr>
      <w:r w:rsidRPr="004C315C">
        <w:rPr>
          <w:rFonts w:asciiTheme="minorHAnsi" w:hAnsiTheme="minorHAnsi" w:cstheme="minorHAnsi"/>
          <w:snapToGrid w:val="0"/>
          <w:szCs w:val="24"/>
        </w:rPr>
        <w:t>The Department is not seeking exceptions to the certification statement.</w:t>
      </w:r>
    </w:p>
    <w:p w:rsidR="00AA5138" w:rsidRPr="004C315C" w:rsidP="00291F95" w14:paraId="17DF920E" w14:textId="77777777">
      <w:pPr>
        <w:tabs>
          <w:tab w:val="left" w:pos="-720"/>
        </w:tabs>
        <w:suppressAutoHyphens/>
        <w:ind w:left="720"/>
        <w:rPr>
          <w:rFonts w:ascii="Times New Roman" w:hAnsi="Times New Roman"/>
          <w:bCs/>
          <w:szCs w:val="24"/>
        </w:rPr>
      </w:pPr>
    </w:p>
    <w:sectPr w:rsidSect="00043C32">
      <w:headerReference w:type="default" r:id="rId14"/>
      <w:footerReference w:type="default" r:id="rId15"/>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4C22120E" w14:textId="77777777">
    <w:pPr>
      <w:spacing w:before="140" w:line="100" w:lineRule="exact"/>
      <w:rPr>
        <w:sz w:val="10"/>
      </w:rPr>
    </w:pPr>
    <w:r>
      <w:rPr>
        <w:sz w:val="10"/>
      </w:rPr>
      <w:t>/</w:t>
    </w:r>
  </w:p>
  <w:p w:rsidR="00386054" w14:paraId="521B774E" w14:textId="77777777">
    <w:pPr>
      <w:tabs>
        <w:tab w:val="left" w:pos="0"/>
      </w:tabs>
      <w:suppressAutoHyphens/>
    </w:pPr>
  </w:p>
  <w:p w:rsidR="00386054" w14:paraId="02BCCB79"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33CF20D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2A1C" w:rsidP="00043C32" w14:paraId="18AAB303" w14:textId="77777777">
      <w:r>
        <w:separator/>
      </w:r>
    </w:p>
  </w:footnote>
  <w:footnote w:type="continuationSeparator" w:id="1">
    <w:p w:rsidR="00F22A1C" w:rsidP="00043C32" w14:paraId="5707FF53" w14:textId="77777777">
      <w:r>
        <w:continuationSeparator/>
      </w:r>
    </w:p>
  </w:footnote>
  <w:footnote w:type="continuationNotice" w:id="2">
    <w:p w:rsidR="00F22A1C" w14:paraId="3418830C" w14:textId="77777777"/>
  </w:footnote>
  <w:footnote w:id="3">
    <w:p w:rsidR="00043C32" w:rsidP="00043C32" w14:paraId="78807C3C"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8507F1" w:rsidP="572EA023" w14:paraId="49328FB1" w14:textId="5FD6FFD9">
    <w:pPr>
      <w:pStyle w:val="Header"/>
      <w:rPr>
        <w:rFonts w:ascii="Times New Roman" w:hAnsi="Times New Roman"/>
      </w:rPr>
    </w:pPr>
    <w:r w:rsidRPr="572EA023">
      <w:rPr>
        <w:rFonts w:ascii="Times New Roman" w:hAnsi="Times New Roman"/>
      </w:rPr>
      <w:t>Tracking and OMB Number: (XX) 1845-0147</w:t>
    </w:r>
    <w:r w:rsidR="00AC3E19">
      <w:tab/>
    </w:r>
    <w:r w:rsidRPr="572EA023">
      <w:rPr>
        <w:rFonts w:ascii="Times New Roman" w:hAnsi="Times New Roman"/>
      </w:rPr>
      <w:t>Revised: 05/05/2026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6226528">
    <w:abstractNumId w:val="0"/>
  </w:num>
  <w:num w:numId="2" w16cid:durableId="1838497238">
    <w:abstractNumId w:val="2"/>
  </w:num>
  <w:num w:numId="3" w16cid:durableId="1426804428">
    <w:abstractNumId w:val="1"/>
  </w:num>
  <w:num w:numId="4" w16cid:durableId="5594847">
    <w:abstractNumId w:val="3"/>
  </w:num>
  <w:num w:numId="5" w16cid:durableId="589194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1296"/>
    <w:rsid w:val="0002290A"/>
    <w:rsid w:val="00035ED5"/>
    <w:rsid w:val="000412D6"/>
    <w:rsid w:val="00043C32"/>
    <w:rsid w:val="000446F5"/>
    <w:rsid w:val="00051523"/>
    <w:rsid w:val="00081584"/>
    <w:rsid w:val="00083F9A"/>
    <w:rsid w:val="00093017"/>
    <w:rsid w:val="000A1757"/>
    <w:rsid w:val="000A722B"/>
    <w:rsid w:val="000D73E2"/>
    <w:rsid w:val="000F018E"/>
    <w:rsid w:val="001277C9"/>
    <w:rsid w:val="0015315E"/>
    <w:rsid w:val="001824F3"/>
    <w:rsid w:val="001A4973"/>
    <w:rsid w:val="001A6AE0"/>
    <w:rsid w:val="001C73C0"/>
    <w:rsid w:val="001E79BD"/>
    <w:rsid w:val="002225CC"/>
    <w:rsid w:val="00224A3B"/>
    <w:rsid w:val="00240A39"/>
    <w:rsid w:val="002459AF"/>
    <w:rsid w:val="00246FE9"/>
    <w:rsid w:val="00250100"/>
    <w:rsid w:val="0025426D"/>
    <w:rsid w:val="00262A69"/>
    <w:rsid w:val="00270AF7"/>
    <w:rsid w:val="00291F95"/>
    <w:rsid w:val="002A3221"/>
    <w:rsid w:val="002B5F97"/>
    <w:rsid w:val="002C3520"/>
    <w:rsid w:val="002E14E0"/>
    <w:rsid w:val="002E3518"/>
    <w:rsid w:val="002E6558"/>
    <w:rsid w:val="002F55E5"/>
    <w:rsid w:val="0032078A"/>
    <w:rsid w:val="0032539E"/>
    <w:rsid w:val="00365C94"/>
    <w:rsid w:val="00386054"/>
    <w:rsid w:val="003860E4"/>
    <w:rsid w:val="003B1545"/>
    <w:rsid w:val="00412915"/>
    <w:rsid w:val="004255EB"/>
    <w:rsid w:val="00442E07"/>
    <w:rsid w:val="00467CC3"/>
    <w:rsid w:val="00471C30"/>
    <w:rsid w:val="00472B47"/>
    <w:rsid w:val="004A0D39"/>
    <w:rsid w:val="004C315C"/>
    <w:rsid w:val="004F073F"/>
    <w:rsid w:val="004F4696"/>
    <w:rsid w:val="0052073E"/>
    <w:rsid w:val="0053139E"/>
    <w:rsid w:val="00534B4A"/>
    <w:rsid w:val="00551755"/>
    <w:rsid w:val="00575DDA"/>
    <w:rsid w:val="00581C11"/>
    <w:rsid w:val="005B07AD"/>
    <w:rsid w:val="005C3F05"/>
    <w:rsid w:val="005D28E6"/>
    <w:rsid w:val="005E1D8C"/>
    <w:rsid w:val="005E4E85"/>
    <w:rsid w:val="005F2D3A"/>
    <w:rsid w:val="005F4E11"/>
    <w:rsid w:val="00616E9C"/>
    <w:rsid w:val="0068567A"/>
    <w:rsid w:val="00695978"/>
    <w:rsid w:val="006A292A"/>
    <w:rsid w:val="006A38F7"/>
    <w:rsid w:val="006A4EBB"/>
    <w:rsid w:val="006B4172"/>
    <w:rsid w:val="006E1053"/>
    <w:rsid w:val="006E275B"/>
    <w:rsid w:val="006E4458"/>
    <w:rsid w:val="007003F9"/>
    <w:rsid w:val="00701E4C"/>
    <w:rsid w:val="00713B69"/>
    <w:rsid w:val="00715061"/>
    <w:rsid w:val="00734005"/>
    <w:rsid w:val="00755D99"/>
    <w:rsid w:val="00756FD3"/>
    <w:rsid w:val="00765392"/>
    <w:rsid w:val="00790E3E"/>
    <w:rsid w:val="007A44CD"/>
    <w:rsid w:val="007A5F49"/>
    <w:rsid w:val="007C0A4C"/>
    <w:rsid w:val="007C700A"/>
    <w:rsid w:val="007E06DC"/>
    <w:rsid w:val="007E448B"/>
    <w:rsid w:val="007E47F9"/>
    <w:rsid w:val="007F6104"/>
    <w:rsid w:val="00800D30"/>
    <w:rsid w:val="00807D1A"/>
    <w:rsid w:val="00832A78"/>
    <w:rsid w:val="00834A62"/>
    <w:rsid w:val="00840583"/>
    <w:rsid w:val="008507F1"/>
    <w:rsid w:val="00861EBD"/>
    <w:rsid w:val="0086747F"/>
    <w:rsid w:val="00874EFE"/>
    <w:rsid w:val="00882126"/>
    <w:rsid w:val="008933F1"/>
    <w:rsid w:val="008D0601"/>
    <w:rsid w:val="008D1F11"/>
    <w:rsid w:val="008D772A"/>
    <w:rsid w:val="008E5919"/>
    <w:rsid w:val="00905951"/>
    <w:rsid w:val="00912BAD"/>
    <w:rsid w:val="00912D2C"/>
    <w:rsid w:val="00916D51"/>
    <w:rsid w:val="00916EE4"/>
    <w:rsid w:val="00920F63"/>
    <w:rsid w:val="009243F3"/>
    <w:rsid w:val="009244C5"/>
    <w:rsid w:val="00930E9A"/>
    <w:rsid w:val="0093366B"/>
    <w:rsid w:val="00934185"/>
    <w:rsid w:val="00946126"/>
    <w:rsid w:val="00952DF9"/>
    <w:rsid w:val="0095421D"/>
    <w:rsid w:val="00960C86"/>
    <w:rsid w:val="00973957"/>
    <w:rsid w:val="009767AF"/>
    <w:rsid w:val="0097724A"/>
    <w:rsid w:val="00981F58"/>
    <w:rsid w:val="0098391E"/>
    <w:rsid w:val="00983A5C"/>
    <w:rsid w:val="00986D0A"/>
    <w:rsid w:val="009C37AF"/>
    <w:rsid w:val="009C390C"/>
    <w:rsid w:val="009E3E86"/>
    <w:rsid w:val="00A118A2"/>
    <w:rsid w:val="00A166B0"/>
    <w:rsid w:val="00A23F26"/>
    <w:rsid w:val="00A4001C"/>
    <w:rsid w:val="00A40AAB"/>
    <w:rsid w:val="00A435D7"/>
    <w:rsid w:val="00A46D01"/>
    <w:rsid w:val="00A47AA2"/>
    <w:rsid w:val="00A70816"/>
    <w:rsid w:val="00A71A2A"/>
    <w:rsid w:val="00A73590"/>
    <w:rsid w:val="00A75EAE"/>
    <w:rsid w:val="00A7636D"/>
    <w:rsid w:val="00A9138E"/>
    <w:rsid w:val="00AA5138"/>
    <w:rsid w:val="00AA758E"/>
    <w:rsid w:val="00AC1C89"/>
    <w:rsid w:val="00AC3E19"/>
    <w:rsid w:val="00AD381B"/>
    <w:rsid w:val="00AD7B3B"/>
    <w:rsid w:val="00AF5B5B"/>
    <w:rsid w:val="00AF5D1A"/>
    <w:rsid w:val="00B017F9"/>
    <w:rsid w:val="00B06CF6"/>
    <w:rsid w:val="00B07213"/>
    <w:rsid w:val="00B10A05"/>
    <w:rsid w:val="00B423F3"/>
    <w:rsid w:val="00B54167"/>
    <w:rsid w:val="00B62E06"/>
    <w:rsid w:val="00B632BF"/>
    <w:rsid w:val="00B64B1D"/>
    <w:rsid w:val="00B6729C"/>
    <w:rsid w:val="00B724D5"/>
    <w:rsid w:val="00B9671B"/>
    <w:rsid w:val="00BA1D31"/>
    <w:rsid w:val="00BA1E2B"/>
    <w:rsid w:val="00BB03CE"/>
    <w:rsid w:val="00BB18B1"/>
    <w:rsid w:val="00BC1A67"/>
    <w:rsid w:val="00C164D3"/>
    <w:rsid w:val="00C20670"/>
    <w:rsid w:val="00C224FD"/>
    <w:rsid w:val="00C61885"/>
    <w:rsid w:val="00C66458"/>
    <w:rsid w:val="00C76E4B"/>
    <w:rsid w:val="00C86713"/>
    <w:rsid w:val="00C875E8"/>
    <w:rsid w:val="00C92035"/>
    <w:rsid w:val="00CC2A72"/>
    <w:rsid w:val="00CC3FB5"/>
    <w:rsid w:val="00CD2067"/>
    <w:rsid w:val="00CD47BC"/>
    <w:rsid w:val="00D238B0"/>
    <w:rsid w:val="00D34984"/>
    <w:rsid w:val="00D36C35"/>
    <w:rsid w:val="00D47B3A"/>
    <w:rsid w:val="00D75313"/>
    <w:rsid w:val="00E12A4B"/>
    <w:rsid w:val="00E16ACD"/>
    <w:rsid w:val="00E17134"/>
    <w:rsid w:val="00E22FD3"/>
    <w:rsid w:val="00E25EBC"/>
    <w:rsid w:val="00E30195"/>
    <w:rsid w:val="00E371EF"/>
    <w:rsid w:val="00E64F8E"/>
    <w:rsid w:val="00E66550"/>
    <w:rsid w:val="00E877BF"/>
    <w:rsid w:val="00EA1767"/>
    <w:rsid w:val="00EB0929"/>
    <w:rsid w:val="00EB0FA5"/>
    <w:rsid w:val="00EB2696"/>
    <w:rsid w:val="00EC01DD"/>
    <w:rsid w:val="00EC0445"/>
    <w:rsid w:val="00EC35E3"/>
    <w:rsid w:val="00ED7195"/>
    <w:rsid w:val="00EF4C67"/>
    <w:rsid w:val="00F01516"/>
    <w:rsid w:val="00F0414F"/>
    <w:rsid w:val="00F05DD2"/>
    <w:rsid w:val="00F070F3"/>
    <w:rsid w:val="00F14184"/>
    <w:rsid w:val="00F22A1C"/>
    <w:rsid w:val="00F27AAF"/>
    <w:rsid w:val="00F31BEC"/>
    <w:rsid w:val="00F33CA5"/>
    <w:rsid w:val="00F5782B"/>
    <w:rsid w:val="00F675BD"/>
    <w:rsid w:val="00F73131"/>
    <w:rsid w:val="00F74288"/>
    <w:rsid w:val="00F8645A"/>
    <w:rsid w:val="00FA48B5"/>
    <w:rsid w:val="00FC669D"/>
    <w:rsid w:val="00FD4F0B"/>
    <w:rsid w:val="00FE02FC"/>
    <w:rsid w:val="00FE1BAE"/>
    <w:rsid w:val="572EA023"/>
    <w:rsid w:val="62FA434F"/>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4CB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character" w:styleId="FollowedHyperlink">
    <w:name w:val="FollowedHyperlink"/>
    <w:basedOn w:val="DefaultParagraphFont"/>
    <w:uiPriority w:val="99"/>
    <w:semiHidden/>
    <w:unhideWhenUsed/>
    <w:rsid w:val="008507F1"/>
    <w:rPr>
      <w:color w:val="800080" w:themeColor="followedHyperlink"/>
      <w:u w:val="single"/>
    </w:rPr>
  </w:style>
  <w:style w:type="table" w:customStyle="1" w:styleId="TableGrid1">
    <w:name w:val="Table Grid1"/>
    <w:basedOn w:val="TableNormal"/>
    <w:next w:val="TableGrid"/>
    <w:uiPriority w:val="59"/>
    <w:rsid w:val="008507F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51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tudentaid.gov/data-center/school/cash-management" TargetMode="External" /><Relationship Id="rId11" Type="http://schemas.openxmlformats.org/officeDocument/2006/relationships/hyperlink" Target="https://studentaid.gov/sites/default/files/fsawg/datacenter/library/cash-management-database.xls" TargetMode="External" /><Relationship Id="rId12" Type="http://schemas.openxmlformats.org/officeDocument/2006/relationships/hyperlink" Target="https://www.bls.gov/oes/current/oes_nat.html" TargetMode="External" /><Relationship Id="rId13" Type="http://schemas.openxmlformats.org/officeDocument/2006/relationships/hyperlink" Target="https://www.bls.gov/oes/current/oes119033.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gi-bin/text-idx?SID=df765ee53427ef41bb885ca696f90dcc&amp;mc=true&amp;node=pt34.3.668&amp;rgn=div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Status xmlns="bd10e23a-f09c-45e3-849e-438a97faa086" xsi:nil="true"/>
    <TaxCatchAll xmlns="2a2db8c4-56ab-4882-a5d0-0fe8165c6658" xsi:nil="true"/>
  </documentManagement>
</p:properti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64277C89-C6A9-4E69-8489-9A2C1647E1F4}">
  <ds:schemaRefs/>
</ds:datastoreItem>
</file>

<file path=customXml/itemProps3.xml><?xml version="1.0" encoding="utf-8"?>
<ds:datastoreItem xmlns:ds="http://schemas.openxmlformats.org/officeDocument/2006/customXml" ds:itemID="{66913299-D5C5-4F9A-B0DA-201A3E41E23E}">
  <ds:schemaRefs/>
</ds:datastoreItem>
</file>

<file path=customXml/itemProps4.xml><?xml version="1.0" encoding="utf-8"?>
<ds:datastoreItem xmlns:ds="http://schemas.openxmlformats.org/officeDocument/2006/customXml" ds:itemID="{A5A0E35C-9D12-4348-ADED-7C64ACA1FB5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3003</Words>
  <Characters>17122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2026-05-05T15:44:00Z</dcterms:created>
  <dcterms:modified xsi:type="dcterms:W3CDTF">2026-05-05T12:44:00Z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