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43275" w14:paraId="24838A86" w14:textId="77777777">
      <w:pPr>
        <w:pStyle w:val="Heading1"/>
        <w:rPr>
          <w:u w:val="none"/>
        </w:rPr>
      </w:pPr>
      <w:r>
        <w:t>Supporting</w:t>
      </w:r>
      <w:r>
        <w:rPr>
          <w:spacing w:val="-5"/>
        </w:rPr>
        <w:t xml:space="preserve"> </w:t>
      </w:r>
      <w:r>
        <w:t>Statement</w:t>
      </w:r>
      <w:r>
        <w:rPr>
          <w:spacing w:val="-3"/>
        </w:rPr>
        <w:t xml:space="preserve"> </w:t>
      </w:r>
      <w:r>
        <w:t>for</w:t>
      </w:r>
      <w:r>
        <w:rPr>
          <w:spacing w:val="-3"/>
        </w:rPr>
        <w:t xml:space="preserve"> </w:t>
      </w:r>
      <w:r>
        <w:t>Paperwork</w:t>
      </w:r>
      <w:r>
        <w:rPr>
          <w:spacing w:val="-3"/>
        </w:rPr>
        <w:t xml:space="preserve"> </w:t>
      </w:r>
      <w:r>
        <w:t>Reduction</w:t>
      </w:r>
      <w:r>
        <w:rPr>
          <w:spacing w:val="-2"/>
        </w:rPr>
        <w:t xml:space="preserve"> </w:t>
      </w:r>
      <w:r>
        <w:t>Act</w:t>
      </w:r>
      <w:r>
        <w:rPr>
          <w:spacing w:val="-3"/>
        </w:rPr>
        <w:t xml:space="preserve"> </w:t>
      </w:r>
      <w:r>
        <w:rPr>
          <w:spacing w:val="-2"/>
        </w:rPr>
        <w:t>Submission</w:t>
      </w:r>
    </w:p>
    <w:p w:rsidR="00E43275" w14:paraId="6566062D" w14:textId="77777777">
      <w:pPr>
        <w:pStyle w:val="BodyText"/>
        <w:rPr>
          <w:b/>
        </w:rPr>
      </w:pPr>
    </w:p>
    <w:p w:rsidR="00E43275" w14:paraId="1607E1D7" w14:textId="77777777">
      <w:pPr>
        <w:pStyle w:val="BodyText"/>
        <w:ind w:left="1440"/>
      </w:pPr>
      <w:r>
        <w:t>Financial</w:t>
      </w:r>
      <w:r>
        <w:rPr>
          <w:spacing w:val="-3"/>
        </w:rPr>
        <w:t xml:space="preserve"> </w:t>
      </w:r>
      <w:r>
        <w:t>Capability</w:t>
      </w:r>
      <w:r>
        <w:rPr>
          <w:spacing w:val="-2"/>
        </w:rPr>
        <w:t xml:space="preserve"> </w:t>
      </w:r>
      <w:r>
        <w:rPr>
          <w:spacing w:val="-4"/>
        </w:rPr>
        <w:t>Form</w:t>
      </w:r>
    </w:p>
    <w:p w:rsidR="00E43275" w14:paraId="476FA163" w14:textId="77777777">
      <w:pPr>
        <w:pStyle w:val="BodyText"/>
      </w:pPr>
    </w:p>
    <w:p w:rsidR="00E43275" w14:paraId="208F3A38" w14:textId="77777777">
      <w:pPr>
        <w:pStyle w:val="BodyText"/>
      </w:pPr>
      <w:r>
        <w:rPr>
          <w:u w:val="single"/>
        </w:rPr>
        <w:t>A.</w:t>
      </w:r>
      <w:r>
        <w:rPr>
          <w:spacing w:val="-1"/>
          <w:u w:val="single"/>
        </w:rPr>
        <w:t xml:space="preserve"> </w:t>
      </w:r>
      <w:r>
        <w:rPr>
          <w:spacing w:val="-2"/>
          <w:u w:val="single"/>
        </w:rPr>
        <w:t>Justification</w:t>
      </w:r>
    </w:p>
    <w:p w:rsidR="00E43275" w14:paraId="31B9355C" w14:textId="77777777">
      <w:pPr>
        <w:pStyle w:val="BodyText"/>
      </w:pPr>
    </w:p>
    <w:p w:rsidR="00E43275" w14:paraId="2940DB0C" w14:textId="6BF6488F">
      <w:pPr>
        <w:pStyle w:val="ListParagraph"/>
        <w:numPr>
          <w:ilvl w:val="0"/>
          <w:numId w:val="1"/>
        </w:numPr>
        <w:tabs>
          <w:tab w:val="left" w:pos="1079"/>
        </w:tabs>
        <w:ind w:left="1079" w:hanging="719"/>
        <w:jc w:val="left"/>
        <w:rPr>
          <w:sz w:val="24"/>
        </w:rPr>
      </w:pPr>
      <w:r>
        <w:rPr>
          <w:sz w:val="24"/>
        </w:rPr>
        <w:t>Statutorily Mandated</w:t>
      </w:r>
      <w:r w:rsidR="006923A2">
        <w:rPr>
          <w:spacing w:val="-3"/>
          <w:sz w:val="24"/>
        </w:rPr>
        <w:t xml:space="preserve"> </w:t>
      </w:r>
      <w:r w:rsidR="006923A2">
        <w:rPr>
          <w:sz w:val="24"/>
        </w:rPr>
        <w:t>Need</w:t>
      </w:r>
      <w:r w:rsidR="006923A2">
        <w:rPr>
          <w:spacing w:val="-3"/>
          <w:sz w:val="24"/>
        </w:rPr>
        <w:t xml:space="preserve"> </w:t>
      </w:r>
      <w:r w:rsidR="006923A2">
        <w:rPr>
          <w:sz w:val="24"/>
        </w:rPr>
        <w:t>for</w:t>
      </w:r>
      <w:r w:rsidR="006923A2">
        <w:rPr>
          <w:spacing w:val="-1"/>
          <w:sz w:val="24"/>
        </w:rPr>
        <w:t xml:space="preserve"> </w:t>
      </w:r>
      <w:r w:rsidR="006923A2">
        <w:rPr>
          <w:spacing w:val="-2"/>
          <w:sz w:val="24"/>
        </w:rPr>
        <w:t>Information</w:t>
      </w:r>
    </w:p>
    <w:p w:rsidR="00E43275" w14:paraId="38201FEB" w14:textId="77777777">
      <w:pPr>
        <w:pStyle w:val="BodyText"/>
      </w:pPr>
    </w:p>
    <w:p w:rsidR="00E43275" w14:paraId="43755BEE" w14:textId="079ABCCF">
      <w:pPr>
        <w:pStyle w:val="BodyText"/>
        <w:ind w:left="-1" w:right="50" w:firstLine="360"/>
      </w:pPr>
      <w:r>
        <w:rPr>
          <w:color w:val="161E23"/>
        </w:rPr>
        <w:t xml:space="preserve">In 1994 Congress passed the Violence Against Women Act (VAWA) in recognition of the severity of crimes associated with domestic violence, sexual assault, and stalking. </w:t>
      </w:r>
      <w:r w:rsidR="00633C68">
        <w:rPr>
          <w:color w:val="161E23"/>
        </w:rPr>
        <w:t>The Office on Violence Against Women (OVW)</w:t>
      </w:r>
      <w:r>
        <w:rPr>
          <w:color w:val="161E23"/>
        </w:rPr>
        <w:t xml:space="preserve"> administers financial and technical assistance to communities across the country that are developing programs, policies, and practices aimed at ending domestic violence, dating violence, sexual assault, and stalking.</w:t>
      </w:r>
      <w:r>
        <w:rPr>
          <w:color w:val="161E23"/>
          <w:spacing w:val="40"/>
        </w:rPr>
        <w:t xml:space="preserve"> </w:t>
      </w:r>
      <w:r>
        <w:rPr>
          <w:color w:val="161E23"/>
        </w:rPr>
        <w:t xml:space="preserve">Currently, OVW administers formula-based </w:t>
      </w:r>
      <w:r w:rsidR="008E5C12">
        <w:rPr>
          <w:color w:val="161E23"/>
        </w:rPr>
        <w:t>and discretionary</w:t>
      </w:r>
      <w:r>
        <w:rPr>
          <w:color w:val="161E23"/>
        </w:rPr>
        <w:t xml:space="preserve"> grant programs, established under VAWA and subsequent legislation. The formula programs include STOP (Services, Training, Officers, Prosecutors), SASP (Sexual Assault Services Program), State Coalitions, and Tribal Coalitions. </w:t>
      </w:r>
      <w:r w:rsidR="008E5C12">
        <w:rPr>
          <w:color w:val="161E23"/>
        </w:rPr>
        <w:t>The discretionary</w:t>
      </w:r>
      <w:r>
        <w:rPr>
          <w:color w:val="161E23"/>
        </w:rPr>
        <w:t xml:space="preserve"> programs work to support victims and hold perpetrators accountable through promoting a coordinated</w:t>
      </w:r>
      <w:r>
        <w:rPr>
          <w:color w:val="161E23"/>
          <w:spacing w:val="-3"/>
        </w:rPr>
        <w:t xml:space="preserve"> </w:t>
      </w:r>
      <w:r>
        <w:rPr>
          <w:color w:val="161E23"/>
        </w:rPr>
        <w:t>community</w:t>
      </w:r>
      <w:r>
        <w:rPr>
          <w:color w:val="161E23"/>
          <w:spacing w:val="-3"/>
        </w:rPr>
        <w:t xml:space="preserve"> </w:t>
      </w:r>
      <w:r>
        <w:rPr>
          <w:color w:val="161E23"/>
        </w:rPr>
        <w:t>response.</w:t>
      </w:r>
      <w:r>
        <w:rPr>
          <w:color w:val="161E23"/>
          <w:spacing w:val="40"/>
        </w:rPr>
        <w:t xml:space="preserve"> </w:t>
      </w:r>
      <w:r>
        <w:rPr>
          <w:color w:val="161E23"/>
        </w:rPr>
        <w:t>Funding</w:t>
      </w:r>
      <w:r>
        <w:rPr>
          <w:color w:val="161E23"/>
          <w:spacing w:val="-3"/>
        </w:rPr>
        <w:t xml:space="preserve"> </w:t>
      </w:r>
      <w:r>
        <w:rPr>
          <w:color w:val="161E23"/>
        </w:rPr>
        <w:t>is</w:t>
      </w:r>
      <w:r>
        <w:rPr>
          <w:color w:val="161E23"/>
          <w:spacing w:val="-3"/>
        </w:rPr>
        <w:t xml:space="preserve"> </w:t>
      </w:r>
      <w:r>
        <w:rPr>
          <w:color w:val="161E23"/>
        </w:rPr>
        <w:t>provided</w:t>
      </w:r>
      <w:r>
        <w:rPr>
          <w:color w:val="161E23"/>
          <w:spacing w:val="-3"/>
        </w:rPr>
        <w:t xml:space="preserve"> </w:t>
      </w:r>
      <w:r>
        <w:rPr>
          <w:color w:val="161E23"/>
        </w:rPr>
        <w:t>to</w:t>
      </w:r>
      <w:r>
        <w:rPr>
          <w:color w:val="161E23"/>
          <w:spacing w:val="-3"/>
        </w:rPr>
        <w:t xml:space="preserve"> </w:t>
      </w:r>
      <w:r>
        <w:rPr>
          <w:color w:val="161E23"/>
        </w:rPr>
        <w:t>local</w:t>
      </w:r>
      <w:r>
        <w:rPr>
          <w:color w:val="161E23"/>
          <w:spacing w:val="-3"/>
        </w:rPr>
        <w:t xml:space="preserve"> </w:t>
      </w:r>
      <w:r>
        <w:rPr>
          <w:color w:val="161E23"/>
        </w:rPr>
        <w:t>and</w:t>
      </w:r>
      <w:r>
        <w:rPr>
          <w:color w:val="161E23"/>
          <w:spacing w:val="-3"/>
        </w:rPr>
        <w:t xml:space="preserve"> </w:t>
      </w:r>
      <w:r>
        <w:rPr>
          <w:color w:val="161E23"/>
        </w:rPr>
        <w:t>state</w:t>
      </w:r>
      <w:r>
        <w:rPr>
          <w:color w:val="161E23"/>
          <w:spacing w:val="-4"/>
        </w:rPr>
        <w:t xml:space="preserve"> </w:t>
      </w:r>
      <w:r>
        <w:rPr>
          <w:color w:val="161E23"/>
        </w:rPr>
        <w:t>and</w:t>
      </w:r>
      <w:r>
        <w:rPr>
          <w:color w:val="161E23"/>
          <w:spacing w:val="-3"/>
        </w:rPr>
        <w:t xml:space="preserve"> </w:t>
      </w:r>
      <w:r>
        <w:rPr>
          <w:color w:val="161E23"/>
        </w:rPr>
        <w:t>tribal</w:t>
      </w:r>
      <w:r>
        <w:rPr>
          <w:color w:val="161E23"/>
          <w:spacing w:val="-3"/>
        </w:rPr>
        <w:t xml:space="preserve"> </w:t>
      </w:r>
      <w:r>
        <w:rPr>
          <w:color w:val="161E23"/>
        </w:rPr>
        <w:t>governments, courts,</w:t>
      </w:r>
      <w:r>
        <w:rPr>
          <w:color w:val="161E23"/>
          <w:spacing w:val="-2"/>
        </w:rPr>
        <w:t xml:space="preserve"> </w:t>
      </w:r>
      <w:r>
        <w:rPr>
          <w:color w:val="161E23"/>
        </w:rPr>
        <w:t>non-profit</w:t>
      </w:r>
      <w:r>
        <w:rPr>
          <w:color w:val="161E23"/>
          <w:spacing w:val="-2"/>
        </w:rPr>
        <w:t xml:space="preserve"> </w:t>
      </w:r>
      <w:r>
        <w:rPr>
          <w:color w:val="161E23"/>
        </w:rPr>
        <w:t>organizations,</w:t>
      </w:r>
      <w:r>
        <w:rPr>
          <w:color w:val="161E23"/>
          <w:spacing w:val="-2"/>
        </w:rPr>
        <w:t xml:space="preserve"> </w:t>
      </w:r>
      <w:r>
        <w:rPr>
          <w:color w:val="161E23"/>
        </w:rPr>
        <w:t>community-based</w:t>
      </w:r>
      <w:r>
        <w:rPr>
          <w:color w:val="161E23"/>
          <w:spacing w:val="-2"/>
        </w:rPr>
        <w:t xml:space="preserve"> </w:t>
      </w:r>
      <w:r>
        <w:rPr>
          <w:color w:val="161E23"/>
        </w:rPr>
        <w:t>organizations,</w:t>
      </w:r>
      <w:r>
        <w:rPr>
          <w:color w:val="161E23"/>
          <w:spacing w:val="-2"/>
        </w:rPr>
        <w:t xml:space="preserve"> </w:t>
      </w:r>
      <w:r>
        <w:rPr>
          <w:color w:val="161E23"/>
        </w:rPr>
        <w:t>secondary</w:t>
      </w:r>
      <w:r>
        <w:rPr>
          <w:color w:val="161E23"/>
          <w:spacing w:val="-2"/>
        </w:rPr>
        <w:t xml:space="preserve"> </w:t>
      </w:r>
      <w:r>
        <w:rPr>
          <w:color w:val="161E23"/>
        </w:rPr>
        <w:t>schools,</w:t>
      </w:r>
      <w:r>
        <w:rPr>
          <w:color w:val="161E23"/>
          <w:spacing w:val="-2"/>
        </w:rPr>
        <w:t xml:space="preserve"> </w:t>
      </w:r>
      <w:r>
        <w:rPr>
          <w:color w:val="161E23"/>
        </w:rPr>
        <w:t>institutions of</w:t>
      </w:r>
      <w:r>
        <w:rPr>
          <w:color w:val="161E23"/>
          <w:spacing w:val="-1"/>
        </w:rPr>
        <w:t xml:space="preserve"> </w:t>
      </w:r>
      <w:r>
        <w:rPr>
          <w:color w:val="161E23"/>
        </w:rPr>
        <w:t>higher</w:t>
      </w:r>
      <w:r>
        <w:rPr>
          <w:color w:val="161E23"/>
          <w:spacing w:val="-1"/>
        </w:rPr>
        <w:t xml:space="preserve"> </w:t>
      </w:r>
      <w:r>
        <w:rPr>
          <w:color w:val="161E23"/>
        </w:rPr>
        <w:t>education, and state</w:t>
      </w:r>
      <w:r>
        <w:rPr>
          <w:color w:val="161E23"/>
          <w:spacing w:val="-1"/>
        </w:rPr>
        <w:t xml:space="preserve"> </w:t>
      </w:r>
      <w:r>
        <w:rPr>
          <w:color w:val="161E23"/>
        </w:rPr>
        <w:t>and tribal coalitions.</w:t>
      </w:r>
      <w:r>
        <w:rPr>
          <w:color w:val="161E23"/>
          <w:spacing w:val="40"/>
        </w:rPr>
        <w:t xml:space="preserve"> </w:t>
      </w:r>
      <w:r>
        <w:rPr>
          <w:color w:val="161E23"/>
        </w:rPr>
        <w:t>These</w:t>
      </w:r>
      <w:r>
        <w:rPr>
          <w:color w:val="161E23"/>
          <w:spacing w:val="-1"/>
        </w:rPr>
        <w:t xml:space="preserve"> </w:t>
      </w:r>
      <w:r>
        <w:rPr>
          <w:color w:val="161E23"/>
        </w:rPr>
        <w:t>entities work toward developing more effective responses to violence against women through activities that include direct services, crisis intervention, transitional housing, legal assistance to victims, court improvement, and training for law enforcement and courts.</w:t>
      </w:r>
      <w:r>
        <w:rPr>
          <w:color w:val="161E23"/>
          <w:spacing w:val="40"/>
        </w:rPr>
        <w:t xml:space="preserve"> </w:t>
      </w:r>
      <w:r>
        <w:rPr>
          <w:color w:val="161E23"/>
        </w:rPr>
        <w:t xml:space="preserve">They also work with specific populations such as elder victims, or persons with disabilities, college students, teens, culturally and linguistically specific </w:t>
      </w:r>
      <w:r>
        <w:rPr>
          <w:color w:val="161E23"/>
          <w:spacing w:val="-2"/>
        </w:rPr>
        <w:t>populations.</w:t>
      </w:r>
    </w:p>
    <w:p w:rsidR="00E43275" w14:paraId="08547FF9" w14:textId="18079340">
      <w:pPr>
        <w:pStyle w:val="BodyText"/>
        <w:spacing w:before="240"/>
        <w:ind w:right="160" w:firstLine="360"/>
      </w:pPr>
      <w:r>
        <w:t>In accordance</w:t>
      </w:r>
      <w:r>
        <w:rPr>
          <w:spacing w:val="-2"/>
        </w:rPr>
        <w:t xml:space="preserve"> </w:t>
      </w:r>
      <w:r>
        <w:t>with</w:t>
      </w:r>
      <w:r>
        <w:rPr>
          <w:spacing w:val="-1"/>
        </w:rPr>
        <w:t xml:space="preserve"> </w:t>
      </w:r>
      <w:r w:rsidRPr="00C15768">
        <w:t>2</w:t>
      </w:r>
      <w:r w:rsidRPr="00C15768">
        <w:rPr>
          <w:spacing w:val="-1"/>
        </w:rPr>
        <w:t xml:space="preserve"> </w:t>
      </w:r>
      <w:r w:rsidRPr="00C15768">
        <w:t>CFR</w:t>
      </w:r>
      <w:r w:rsidRPr="00C15768">
        <w:rPr>
          <w:spacing w:val="-1"/>
        </w:rPr>
        <w:t xml:space="preserve"> </w:t>
      </w:r>
      <w:r w:rsidRPr="00C15768">
        <w:t>200.</w:t>
      </w:r>
      <w:r w:rsidRPr="00C15768" w:rsidR="00C15768">
        <w:t>20</w:t>
      </w:r>
      <w:r w:rsidR="00C15768">
        <w:t>6</w:t>
      </w:r>
      <w:r>
        <w:t>,</w:t>
      </w:r>
      <w:r>
        <w:rPr>
          <w:spacing w:val="-1"/>
        </w:rPr>
        <w:t xml:space="preserve"> </w:t>
      </w:r>
      <w:r>
        <w:t>OVW</w:t>
      </w:r>
      <w:r>
        <w:rPr>
          <w:spacing w:val="-2"/>
        </w:rPr>
        <w:t xml:space="preserve"> </w:t>
      </w:r>
      <w:r>
        <w:t>is</w:t>
      </w:r>
      <w:r>
        <w:rPr>
          <w:spacing w:val="-1"/>
        </w:rPr>
        <w:t xml:space="preserve"> </w:t>
      </w:r>
      <w:r>
        <w:t>seeking</w:t>
      </w:r>
      <w:r>
        <w:rPr>
          <w:spacing w:val="-1"/>
        </w:rPr>
        <w:t xml:space="preserve"> </w:t>
      </w:r>
      <w:r>
        <w:t>information</w:t>
      </w:r>
      <w:r>
        <w:rPr>
          <w:spacing w:val="-1"/>
        </w:rPr>
        <w:t xml:space="preserve"> </w:t>
      </w:r>
      <w:r>
        <w:t>for</w:t>
      </w:r>
      <w:r>
        <w:rPr>
          <w:spacing w:val="-2"/>
        </w:rPr>
        <w:t xml:space="preserve"> </w:t>
      </w:r>
      <w:r>
        <w:t>assessing</w:t>
      </w:r>
      <w:r>
        <w:rPr>
          <w:spacing w:val="-1"/>
        </w:rPr>
        <w:t xml:space="preserve"> </w:t>
      </w:r>
      <w:r>
        <w:t>the</w:t>
      </w:r>
      <w:r>
        <w:rPr>
          <w:spacing w:val="-2"/>
        </w:rPr>
        <w:t xml:space="preserve"> </w:t>
      </w:r>
      <w:r>
        <w:t>financial risk of an applicant’s ability to administer federal funds. The form includes a mix of check box and narrative questions related to the organization’s financial systems, policies and procedures. Non-governmental</w:t>
      </w:r>
      <w:r>
        <w:rPr>
          <w:spacing w:val="-3"/>
        </w:rPr>
        <w:t xml:space="preserve"> </w:t>
      </w:r>
      <w:r>
        <w:t>applicants</w:t>
      </w:r>
      <w:r>
        <w:rPr>
          <w:spacing w:val="-3"/>
        </w:rPr>
        <w:t xml:space="preserve"> </w:t>
      </w:r>
      <w:r>
        <w:t>to</w:t>
      </w:r>
      <w:r>
        <w:rPr>
          <w:spacing w:val="-3"/>
        </w:rPr>
        <w:t xml:space="preserve"> </w:t>
      </w:r>
      <w:r>
        <w:t>OVW</w:t>
      </w:r>
      <w:r>
        <w:rPr>
          <w:spacing w:val="-4"/>
        </w:rPr>
        <w:t xml:space="preserve"> </w:t>
      </w:r>
      <w:r>
        <w:t>grant</w:t>
      </w:r>
      <w:r>
        <w:rPr>
          <w:spacing w:val="-3"/>
        </w:rPr>
        <w:t xml:space="preserve"> </w:t>
      </w:r>
      <w:r>
        <w:t>programs</w:t>
      </w:r>
      <w:r>
        <w:rPr>
          <w:spacing w:val="-3"/>
        </w:rPr>
        <w:t xml:space="preserve"> </w:t>
      </w:r>
      <w:r>
        <w:t>that</w:t>
      </w:r>
      <w:r>
        <w:rPr>
          <w:spacing w:val="-3"/>
        </w:rPr>
        <w:t xml:space="preserve"> </w:t>
      </w:r>
      <w:r>
        <w:t>do</w:t>
      </w:r>
      <w:r>
        <w:rPr>
          <w:spacing w:val="-3"/>
        </w:rPr>
        <w:t xml:space="preserve"> </w:t>
      </w:r>
      <w:r>
        <w:t>not</w:t>
      </w:r>
      <w:r>
        <w:rPr>
          <w:spacing w:val="-3"/>
        </w:rPr>
        <w:t xml:space="preserve"> </w:t>
      </w:r>
      <w:r>
        <w:t>currently</w:t>
      </w:r>
      <w:r>
        <w:rPr>
          <w:spacing w:val="-3"/>
        </w:rPr>
        <w:t xml:space="preserve"> </w:t>
      </w:r>
      <w:r>
        <w:t>(or</w:t>
      </w:r>
      <w:r>
        <w:rPr>
          <w:spacing w:val="-4"/>
        </w:rPr>
        <w:t xml:space="preserve"> </w:t>
      </w:r>
      <w:r>
        <w:t>within</w:t>
      </w:r>
      <w:r>
        <w:rPr>
          <w:spacing w:val="-3"/>
        </w:rPr>
        <w:t xml:space="preserve"> </w:t>
      </w:r>
      <w:r>
        <w:t>the</w:t>
      </w:r>
      <w:r>
        <w:rPr>
          <w:spacing w:val="-4"/>
        </w:rPr>
        <w:t xml:space="preserve"> </w:t>
      </w:r>
      <w:r>
        <w:t>last</w:t>
      </w:r>
      <w:r>
        <w:rPr>
          <w:spacing w:val="-3"/>
        </w:rPr>
        <w:t xml:space="preserve"> </w:t>
      </w:r>
      <w:r>
        <w:t xml:space="preserve">3 years) have funding from OVW must complete the form </w:t>
      </w:r>
      <w:r>
        <w:t>in order to</w:t>
      </w:r>
      <w:r>
        <w:t xml:space="preserve"> obtain federal funds authorized under the VAWA.</w:t>
      </w:r>
    </w:p>
    <w:p w:rsidR="00E43275" w14:paraId="2CBE2403" w14:textId="77777777">
      <w:pPr>
        <w:pStyle w:val="BodyText"/>
      </w:pPr>
    </w:p>
    <w:p w:rsidR="00E43275" w14:paraId="1578558B" w14:textId="77777777">
      <w:pPr>
        <w:pStyle w:val="ListParagraph"/>
        <w:numPr>
          <w:ilvl w:val="0"/>
          <w:numId w:val="1"/>
        </w:numPr>
        <w:tabs>
          <w:tab w:val="left" w:pos="719"/>
        </w:tabs>
        <w:spacing w:before="1"/>
        <w:ind w:left="719" w:hanging="719"/>
        <w:jc w:val="left"/>
        <w:rPr>
          <w:sz w:val="24"/>
        </w:rPr>
      </w:pPr>
      <w:r>
        <w:rPr>
          <w:sz w:val="24"/>
        </w:rPr>
        <w:t>Use</w:t>
      </w:r>
      <w:r>
        <w:rPr>
          <w:spacing w:val="-2"/>
          <w:sz w:val="24"/>
        </w:rPr>
        <w:t xml:space="preserve"> </w:t>
      </w:r>
      <w:r>
        <w:rPr>
          <w:sz w:val="24"/>
        </w:rPr>
        <w:t>of</w:t>
      </w:r>
      <w:r>
        <w:rPr>
          <w:spacing w:val="1"/>
          <w:sz w:val="24"/>
        </w:rPr>
        <w:t xml:space="preserve"> </w:t>
      </w:r>
      <w:r>
        <w:rPr>
          <w:spacing w:val="-2"/>
          <w:sz w:val="24"/>
        </w:rPr>
        <w:t>Information</w:t>
      </w:r>
    </w:p>
    <w:p w:rsidR="00E43275" w14:paraId="44766FCA" w14:textId="75A8C31B">
      <w:pPr>
        <w:pStyle w:val="BodyText"/>
        <w:spacing w:before="276"/>
        <w:ind w:right="487" w:firstLine="720"/>
        <w:jc w:val="both"/>
      </w:pPr>
      <w:r>
        <w:t>OVW</w:t>
      </w:r>
      <w:r>
        <w:rPr>
          <w:spacing w:val="-4"/>
        </w:rPr>
        <w:t xml:space="preserve"> </w:t>
      </w:r>
      <w:r>
        <w:t>will</w:t>
      </w:r>
      <w:r>
        <w:rPr>
          <w:spacing w:val="-3"/>
        </w:rPr>
        <w:t xml:space="preserve"> </w:t>
      </w:r>
      <w:r>
        <w:t>use</w:t>
      </w:r>
      <w:r>
        <w:rPr>
          <w:spacing w:val="-4"/>
        </w:rPr>
        <w:t xml:space="preserve"> </w:t>
      </w:r>
      <w:r>
        <w:t>the</w:t>
      </w:r>
      <w:r>
        <w:rPr>
          <w:spacing w:val="-4"/>
        </w:rPr>
        <w:t xml:space="preserve"> </w:t>
      </w:r>
      <w:r>
        <w:t>information</w:t>
      </w:r>
      <w:r>
        <w:rPr>
          <w:spacing w:val="-3"/>
        </w:rPr>
        <w:t xml:space="preserve"> </w:t>
      </w:r>
      <w:r>
        <w:t>collected</w:t>
      </w:r>
      <w:r>
        <w:rPr>
          <w:spacing w:val="-3"/>
        </w:rPr>
        <w:t xml:space="preserve"> </w:t>
      </w:r>
      <w:r>
        <w:t>on</w:t>
      </w:r>
      <w:r>
        <w:rPr>
          <w:spacing w:val="-3"/>
        </w:rPr>
        <w:t xml:space="preserve"> </w:t>
      </w:r>
      <w:r>
        <w:t>the</w:t>
      </w:r>
      <w:r>
        <w:rPr>
          <w:spacing w:val="-2"/>
        </w:rPr>
        <w:t xml:space="preserve"> </w:t>
      </w:r>
      <w:r>
        <w:t>form</w:t>
      </w:r>
      <w:r>
        <w:rPr>
          <w:spacing w:val="-3"/>
        </w:rPr>
        <w:t xml:space="preserve"> </w:t>
      </w:r>
      <w:r>
        <w:t>to</w:t>
      </w:r>
      <w:r>
        <w:rPr>
          <w:spacing w:val="-3"/>
        </w:rPr>
        <w:t xml:space="preserve"> </w:t>
      </w:r>
      <w:r>
        <w:t>assess</w:t>
      </w:r>
      <w:r>
        <w:rPr>
          <w:spacing w:val="-3"/>
        </w:rPr>
        <w:t xml:space="preserve"> </w:t>
      </w:r>
      <w:r>
        <w:t>the</w:t>
      </w:r>
      <w:r>
        <w:rPr>
          <w:spacing w:val="-4"/>
        </w:rPr>
        <w:t xml:space="preserve"> </w:t>
      </w:r>
      <w:r>
        <w:t>financial</w:t>
      </w:r>
      <w:r>
        <w:rPr>
          <w:spacing w:val="-1"/>
        </w:rPr>
        <w:t xml:space="preserve"> </w:t>
      </w:r>
      <w:r>
        <w:t>risk</w:t>
      </w:r>
      <w:r>
        <w:rPr>
          <w:spacing w:val="-3"/>
        </w:rPr>
        <w:t xml:space="preserve"> </w:t>
      </w:r>
      <w:r>
        <w:t>of</w:t>
      </w:r>
      <w:r>
        <w:rPr>
          <w:spacing w:val="-4"/>
        </w:rPr>
        <w:t xml:space="preserve"> </w:t>
      </w:r>
      <w:r>
        <w:t>an applicant’s</w:t>
      </w:r>
      <w:r>
        <w:rPr>
          <w:spacing w:val="-3"/>
        </w:rPr>
        <w:t xml:space="preserve"> </w:t>
      </w:r>
      <w:r>
        <w:t>ability</w:t>
      </w:r>
      <w:r>
        <w:rPr>
          <w:spacing w:val="-3"/>
        </w:rPr>
        <w:t xml:space="preserve"> </w:t>
      </w:r>
      <w:r>
        <w:t>to</w:t>
      </w:r>
      <w:r>
        <w:rPr>
          <w:spacing w:val="-3"/>
        </w:rPr>
        <w:t xml:space="preserve"> </w:t>
      </w:r>
      <w:r>
        <w:t>administer</w:t>
      </w:r>
      <w:r>
        <w:rPr>
          <w:spacing w:val="-4"/>
        </w:rPr>
        <w:t xml:space="preserve"> </w:t>
      </w:r>
      <w:r>
        <w:t>federal</w:t>
      </w:r>
      <w:r>
        <w:rPr>
          <w:spacing w:val="-3"/>
        </w:rPr>
        <w:t xml:space="preserve"> </w:t>
      </w:r>
      <w:r>
        <w:t>funds.</w:t>
      </w:r>
      <w:r>
        <w:rPr>
          <w:spacing w:val="-3"/>
        </w:rPr>
        <w:t xml:space="preserve"> </w:t>
      </w:r>
      <w:r w:rsidRPr="00C15768">
        <w:t>This</w:t>
      </w:r>
      <w:r w:rsidRPr="00C15768">
        <w:rPr>
          <w:spacing w:val="-3"/>
        </w:rPr>
        <w:t xml:space="preserve"> </w:t>
      </w:r>
      <w:r w:rsidRPr="00C15768">
        <w:t>review</w:t>
      </w:r>
      <w:r w:rsidRPr="00C15768">
        <w:rPr>
          <w:spacing w:val="-4"/>
        </w:rPr>
        <w:t xml:space="preserve"> </w:t>
      </w:r>
      <w:r w:rsidRPr="00C15768">
        <w:t>of</w:t>
      </w:r>
      <w:r w:rsidRPr="00C15768">
        <w:rPr>
          <w:spacing w:val="-2"/>
        </w:rPr>
        <w:t xml:space="preserve"> </w:t>
      </w:r>
      <w:r w:rsidRPr="00C15768">
        <w:t>risk</w:t>
      </w:r>
      <w:r w:rsidRPr="00C15768">
        <w:rPr>
          <w:spacing w:val="-3"/>
        </w:rPr>
        <w:t xml:space="preserve"> </w:t>
      </w:r>
      <w:r w:rsidRPr="00C15768">
        <w:t>is</w:t>
      </w:r>
      <w:r w:rsidRPr="00C15768">
        <w:rPr>
          <w:spacing w:val="-3"/>
        </w:rPr>
        <w:t xml:space="preserve"> </w:t>
      </w:r>
      <w:r w:rsidRPr="00C15768">
        <w:t>required</w:t>
      </w:r>
      <w:r w:rsidRPr="00C15768">
        <w:rPr>
          <w:spacing w:val="-3"/>
        </w:rPr>
        <w:t xml:space="preserve"> </w:t>
      </w:r>
      <w:r w:rsidRPr="00C15768">
        <w:t>under</w:t>
      </w:r>
      <w:r w:rsidRPr="00C15768">
        <w:rPr>
          <w:spacing w:val="-4"/>
        </w:rPr>
        <w:t xml:space="preserve"> </w:t>
      </w:r>
      <w:r w:rsidRPr="00C15768">
        <w:t>2</w:t>
      </w:r>
      <w:r w:rsidRPr="00C15768">
        <w:rPr>
          <w:spacing w:val="-3"/>
        </w:rPr>
        <w:t xml:space="preserve"> </w:t>
      </w:r>
      <w:r w:rsidRPr="00C15768">
        <w:t xml:space="preserve">C.F.R. </w:t>
      </w:r>
      <w:r w:rsidRPr="00C15768">
        <w:rPr>
          <w:spacing w:val="-2"/>
        </w:rPr>
        <w:t>200.</w:t>
      </w:r>
      <w:r w:rsidRPr="00C15768" w:rsidR="00C15768">
        <w:rPr>
          <w:spacing w:val="-2"/>
        </w:rPr>
        <w:t>20</w:t>
      </w:r>
      <w:r w:rsidRPr="008E5C12" w:rsidR="00C15768">
        <w:rPr>
          <w:spacing w:val="-2"/>
        </w:rPr>
        <w:t>6</w:t>
      </w:r>
      <w:r w:rsidRPr="00C15768">
        <w:rPr>
          <w:spacing w:val="-2"/>
        </w:rPr>
        <w:t>.</w:t>
      </w:r>
    </w:p>
    <w:p w:rsidR="00E43275" w14:paraId="0EAB7E5D" w14:textId="77777777">
      <w:pPr>
        <w:pStyle w:val="BodyText"/>
        <w:spacing w:before="273"/>
      </w:pPr>
    </w:p>
    <w:p w:rsidR="00E43275" w14:paraId="641B716D" w14:textId="77777777">
      <w:pPr>
        <w:pStyle w:val="ListParagraph"/>
        <w:numPr>
          <w:ilvl w:val="0"/>
          <w:numId w:val="1"/>
        </w:numPr>
        <w:tabs>
          <w:tab w:val="left" w:pos="719"/>
        </w:tabs>
        <w:ind w:left="719" w:hanging="719"/>
        <w:jc w:val="left"/>
        <w:rPr>
          <w:sz w:val="24"/>
        </w:rPr>
      </w:pPr>
      <w:r>
        <w:rPr>
          <w:sz w:val="24"/>
        </w:rPr>
        <w:t>Use</w:t>
      </w:r>
      <w:r>
        <w:rPr>
          <w:spacing w:val="-5"/>
          <w:sz w:val="24"/>
        </w:rPr>
        <w:t xml:space="preserve"> </w:t>
      </w:r>
      <w:r>
        <w:rPr>
          <w:sz w:val="24"/>
        </w:rPr>
        <w:t>of</w:t>
      </w:r>
      <w:r>
        <w:rPr>
          <w:spacing w:val="-1"/>
          <w:sz w:val="24"/>
        </w:rPr>
        <w:t xml:space="preserve"> </w:t>
      </w:r>
      <w:r>
        <w:rPr>
          <w:sz w:val="24"/>
        </w:rPr>
        <w:t>Information</w:t>
      </w:r>
      <w:r>
        <w:rPr>
          <w:spacing w:val="-2"/>
          <w:sz w:val="24"/>
        </w:rPr>
        <w:t xml:space="preserve"> Technology</w:t>
      </w:r>
    </w:p>
    <w:p w:rsidR="00E43275" w14:paraId="0BDB52EB" w14:textId="77777777">
      <w:pPr>
        <w:pStyle w:val="BodyText"/>
      </w:pPr>
    </w:p>
    <w:p w:rsidR="00E43275" w14:paraId="7808BF8F" w14:textId="77777777">
      <w:pPr>
        <w:pStyle w:val="BodyText"/>
        <w:ind w:firstLine="720"/>
      </w:pPr>
      <w:r>
        <w:t>The</w:t>
      </w:r>
      <w:r>
        <w:rPr>
          <w:spacing w:val="-4"/>
        </w:rPr>
        <w:t xml:space="preserve"> </w:t>
      </w:r>
      <w:r>
        <w:t>collection</w:t>
      </w:r>
      <w:r>
        <w:rPr>
          <w:spacing w:val="-3"/>
        </w:rPr>
        <w:t xml:space="preserve"> </w:t>
      </w:r>
      <w:r>
        <w:t>of</w:t>
      </w:r>
      <w:r>
        <w:rPr>
          <w:spacing w:val="-4"/>
        </w:rPr>
        <w:t xml:space="preserve"> </w:t>
      </w:r>
      <w:r>
        <w:t>information</w:t>
      </w:r>
      <w:r>
        <w:rPr>
          <w:spacing w:val="-3"/>
        </w:rPr>
        <w:t xml:space="preserve"> </w:t>
      </w:r>
      <w:r>
        <w:t>will</w:t>
      </w:r>
      <w:r>
        <w:rPr>
          <w:spacing w:val="-3"/>
        </w:rPr>
        <w:t xml:space="preserve"> </w:t>
      </w:r>
      <w:r>
        <w:t>involve</w:t>
      </w:r>
      <w:r>
        <w:rPr>
          <w:spacing w:val="-4"/>
        </w:rPr>
        <w:t xml:space="preserve"> </w:t>
      </w:r>
      <w:r>
        <w:t>the</w:t>
      </w:r>
      <w:r>
        <w:rPr>
          <w:spacing w:val="-4"/>
        </w:rPr>
        <w:t xml:space="preserve"> </w:t>
      </w:r>
      <w:r>
        <w:t>use</w:t>
      </w:r>
      <w:r>
        <w:rPr>
          <w:spacing w:val="-4"/>
        </w:rPr>
        <w:t xml:space="preserve"> </w:t>
      </w:r>
      <w:r>
        <w:t>of</w:t>
      </w:r>
      <w:r>
        <w:rPr>
          <w:spacing w:val="-4"/>
        </w:rPr>
        <w:t xml:space="preserve"> </w:t>
      </w:r>
      <w:r>
        <w:t>automated,</w:t>
      </w:r>
      <w:r>
        <w:rPr>
          <w:spacing w:val="-3"/>
        </w:rPr>
        <w:t xml:space="preserve"> </w:t>
      </w:r>
      <w:r>
        <w:t>electronic,</w:t>
      </w:r>
      <w:r>
        <w:rPr>
          <w:spacing w:val="-1"/>
        </w:rPr>
        <w:t xml:space="preserve"> </w:t>
      </w:r>
      <w:r>
        <w:t>mechanical</w:t>
      </w:r>
      <w:r>
        <w:rPr>
          <w:spacing w:val="-3"/>
        </w:rPr>
        <w:t xml:space="preserve"> </w:t>
      </w:r>
      <w:r>
        <w:t>or other technological collection techniques or other forms of information technology.</w:t>
      </w:r>
      <w:r>
        <w:rPr>
          <w:spacing w:val="40"/>
        </w:rPr>
        <w:t xml:space="preserve"> </w:t>
      </w:r>
      <w:r>
        <w:t>Applicants are required to submit the financial capability questionnaire.</w:t>
      </w:r>
      <w:r>
        <w:rPr>
          <w:spacing w:val="40"/>
        </w:rPr>
        <w:t xml:space="preserve"> </w:t>
      </w:r>
      <w:r>
        <w:t>The form is available on the OVW</w:t>
      </w:r>
    </w:p>
    <w:p w:rsidR="00E43275" w14:paraId="02A9C804" w14:textId="77777777">
      <w:pPr>
        <w:pStyle w:val="BodyText"/>
        <w:sectPr>
          <w:footerReference w:type="default" r:id="rId4"/>
          <w:type w:val="continuous"/>
          <w:pgSz w:w="12240" w:h="15840"/>
          <w:pgMar w:top="1360" w:right="1440" w:bottom="1700" w:left="1440" w:header="0" w:footer="1507" w:gutter="0"/>
          <w:pgNumType w:start="1"/>
          <w:cols w:space="720"/>
        </w:sectPr>
      </w:pPr>
    </w:p>
    <w:p w:rsidR="00E43275" w14:paraId="466AE6B1" w14:textId="48D869F1">
      <w:pPr>
        <w:pStyle w:val="BodyText"/>
        <w:spacing w:before="79"/>
      </w:pPr>
      <w:r>
        <w:t>website</w:t>
      </w:r>
      <w:r>
        <w:rPr>
          <w:spacing w:val="-4"/>
        </w:rPr>
        <w:t xml:space="preserve"> </w:t>
      </w:r>
      <w:r>
        <w:t>and</w:t>
      </w:r>
      <w:r>
        <w:rPr>
          <w:spacing w:val="-3"/>
        </w:rPr>
        <w:t xml:space="preserve"> </w:t>
      </w:r>
      <w:r>
        <w:t>can</w:t>
      </w:r>
      <w:r>
        <w:rPr>
          <w:spacing w:val="-3"/>
        </w:rPr>
        <w:t xml:space="preserve"> be </w:t>
      </w:r>
      <w:r>
        <w:t>filled,</w:t>
      </w:r>
      <w:r>
        <w:rPr>
          <w:spacing w:val="-3"/>
        </w:rPr>
        <w:t xml:space="preserve"> </w:t>
      </w:r>
      <w:r>
        <w:t>signed</w:t>
      </w:r>
      <w:r>
        <w:rPr>
          <w:spacing w:val="-3"/>
        </w:rPr>
        <w:t xml:space="preserve"> </w:t>
      </w:r>
      <w:r>
        <w:t>and</w:t>
      </w:r>
      <w:r>
        <w:rPr>
          <w:spacing w:val="-3"/>
        </w:rPr>
        <w:t xml:space="preserve"> </w:t>
      </w:r>
      <w:r>
        <w:t>submitted</w:t>
      </w:r>
      <w:r>
        <w:rPr>
          <w:spacing w:val="-3"/>
        </w:rPr>
        <w:t xml:space="preserve"> </w:t>
      </w:r>
      <w:r>
        <w:t>as</w:t>
      </w:r>
      <w:r>
        <w:rPr>
          <w:spacing w:val="-3"/>
        </w:rPr>
        <w:t xml:space="preserve"> </w:t>
      </w:r>
      <w:r>
        <w:t>an</w:t>
      </w:r>
      <w:r>
        <w:rPr>
          <w:spacing w:val="-1"/>
        </w:rPr>
        <w:t xml:space="preserve"> </w:t>
      </w:r>
      <w:r>
        <w:t>attachment</w:t>
      </w:r>
      <w:r>
        <w:rPr>
          <w:spacing w:val="-3"/>
        </w:rPr>
        <w:t xml:space="preserve"> </w:t>
      </w:r>
      <w:r>
        <w:t>along</w:t>
      </w:r>
      <w:r>
        <w:rPr>
          <w:spacing w:val="-3"/>
        </w:rPr>
        <w:t xml:space="preserve"> </w:t>
      </w:r>
      <w:r>
        <w:t>with</w:t>
      </w:r>
      <w:r>
        <w:rPr>
          <w:spacing w:val="-3"/>
        </w:rPr>
        <w:t xml:space="preserve"> </w:t>
      </w:r>
      <w:r>
        <w:t>an</w:t>
      </w:r>
      <w:r>
        <w:rPr>
          <w:spacing w:val="-3"/>
        </w:rPr>
        <w:t xml:space="preserve"> </w:t>
      </w:r>
      <w:r>
        <w:t>application</w:t>
      </w:r>
      <w:r>
        <w:rPr>
          <w:spacing w:val="-3"/>
        </w:rPr>
        <w:t xml:space="preserve"> </w:t>
      </w:r>
      <w:r>
        <w:t xml:space="preserve">on </w:t>
      </w:r>
      <w:r>
        <w:rPr>
          <w:spacing w:val="-2"/>
        </w:rPr>
        <w:t>JustGrants.</w:t>
      </w:r>
    </w:p>
    <w:p w:rsidR="00E43275" w14:paraId="0E20F8B6" w14:textId="77777777">
      <w:pPr>
        <w:pStyle w:val="BodyText"/>
      </w:pPr>
    </w:p>
    <w:p w:rsidR="00E43275" w14:paraId="21F21185" w14:textId="77777777">
      <w:pPr>
        <w:pStyle w:val="ListParagraph"/>
        <w:numPr>
          <w:ilvl w:val="0"/>
          <w:numId w:val="1"/>
        </w:numPr>
        <w:tabs>
          <w:tab w:val="left" w:pos="719"/>
        </w:tabs>
        <w:ind w:left="719" w:hanging="719"/>
        <w:jc w:val="left"/>
        <w:rPr>
          <w:sz w:val="24"/>
        </w:rPr>
      </w:pPr>
      <w:r>
        <w:rPr>
          <w:sz w:val="24"/>
        </w:rPr>
        <w:t>Duplication</w:t>
      </w:r>
      <w:r>
        <w:rPr>
          <w:spacing w:val="-3"/>
          <w:sz w:val="24"/>
        </w:rPr>
        <w:t xml:space="preserve"> </w:t>
      </w:r>
      <w:r>
        <w:rPr>
          <w:sz w:val="24"/>
        </w:rPr>
        <w:t>of</w:t>
      </w:r>
      <w:r>
        <w:rPr>
          <w:spacing w:val="-2"/>
          <w:sz w:val="24"/>
        </w:rPr>
        <w:t xml:space="preserve"> </w:t>
      </w:r>
      <w:r>
        <w:rPr>
          <w:sz w:val="24"/>
        </w:rPr>
        <w:t>Information</w:t>
      </w:r>
      <w:r>
        <w:rPr>
          <w:spacing w:val="-2"/>
          <w:sz w:val="24"/>
        </w:rPr>
        <w:t xml:space="preserve"> Request</w:t>
      </w:r>
    </w:p>
    <w:p w:rsidR="00E43275" w14:paraId="5E96E605" w14:textId="77777777">
      <w:pPr>
        <w:pStyle w:val="BodyText"/>
      </w:pPr>
    </w:p>
    <w:p w:rsidR="00E43275" w14:paraId="5E032B53" w14:textId="77777777">
      <w:pPr>
        <w:pStyle w:val="BodyText"/>
        <w:ind w:firstLine="720"/>
      </w:pPr>
      <w:r>
        <w:t>There</w:t>
      </w:r>
      <w:r>
        <w:rPr>
          <w:spacing w:val="-5"/>
        </w:rPr>
        <w:t xml:space="preserve"> </w:t>
      </w:r>
      <w:r>
        <w:t>is</w:t>
      </w:r>
      <w:r>
        <w:rPr>
          <w:spacing w:val="-4"/>
        </w:rPr>
        <w:t xml:space="preserve"> </w:t>
      </w:r>
      <w:r>
        <w:t>no</w:t>
      </w:r>
      <w:r>
        <w:rPr>
          <w:spacing w:val="-4"/>
        </w:rPr>
        <w:t xml:space="preserve"> </w:t>
      </w:r>
      <w:r>
        <w:t>other</w:t>
      </w:r>
      <w:r>
        <w:rPr>
          <w:spacing w:val="-5"/>
        </w:rPr>
        <w:t xml:space="preserve"> </w:t>
      </w:r>
      <w:r>
        <w:t>mechanism</w:t>
      </w:r>
      <w:r>
        <w:rPr>
          <w:spacing w:val="-4"/>
        </w:rPr>
        <w:t xml:space="preserve"> </w:t>
      </w:r>
      <w:r>
        <w:t>by</w:t>
      </w:r>
      <w:r>
        <w:rPr>
          <w:spacing w:val="-4"/>
        </w:rPr>
        <w:t xml:space="preserve"> </w:t>
      </w:r>
      <w:r>
        <w:t>which</w:t>
      </w:r>
      <w:r>
        <w:rPr>
          <w:spacing w:val="-4"/>
        </w:rPr>
        <w:t xml:space="preserve"> </w:t>
      </w:r>
      <w:r>
        <w:t>OVW</w:t>
      </w:r>
      <w:r>
        <w:rPr>
          <w:spacing w:val="-5"/>
        </w:rPr>
        <w:t xml:space="preserve"> </w:t>
      </w:r>
      <w:r>
        <w:t>collects</w:t>
      </w:r>
      <w:r>
        <w:rPr>
          <w:spacing w:val="-4"/>
        </w:rPr>
        <w:t xml:space="preserve"> </w:t>
      </w:r>
      <w:r>
        <w:t>information</w:t>
      </w:r>
      <w:r>
        <w:rPr>
          <w:spacing w:val="-4"/>
        </w:rPr>
        <w:t xml:space="preserve"> </w:t>
      </w:r>
      <w:r>
        <w:t>about</w:t>
      </w:r>
      <w:r>
        <w:rPr>
          <w:spacing w:val="-4"/>
        </w:rPr>
        <w:t xml:space="preserve"> </w:t>
      </w:r>
      <w:r>
        <w:t>the</w:t>
      </w:r>
      <w:r>
        <w:rPr>
          <w:spacing w:val="-3"/>
        </w:rPr>
        <w:t xml:space="preserve"> </w:t>
      </w:r>
      <w:r>
        <w:t>financial capability of a potential grantee.</w:t>
      </w:r>
    </w:p>
    <w:p w:rsidR="00E43275" w14:paraId="3AA2035E" w14:textId="77777777">
      <w:pPr>
        <w:pStyle w:val="BodyText"/>
      </w:pPr>
    </w:p>
    <w:p w:rsidR="00E43275" w14:paraId="7467FC6B" w14:textId="77777777">
      <w:pPr>
        <w:pStyle w:val="ListParagraph"/>
        <w:numPr>
          <w:ilvl w:val="0"/>
          <w:numId w:val="1"/>
        </w:numPr>
        <w:tabs>
          <w:tab w:val="left" w:pos="719"/>
        </w:tabs>
        <w:ind w:left="719" w:hanging="719"/>
        <w:jc w:val="left"/>
        <w:rPr>
          <w:sz w:val="24"/>
        </w:rPr>
      </w:pPr>
      <w:r>
        <w:rPr>
          <w:sz w:val="24"/>
        </w:rPr>
        <w:t>Impact</w:t>
      </w:r>
      <w:r>
        <w:rPr>
          <w:spacing w:val="-2"/>
          <w:sz w:val="24"/>
        </w:rPr>
        <w:t xml:space="preserve"> </w:t>
      </w:r>
      <w:r>
        <w:rPr>
          <w:sz w:val="24"/>
        </w:rPr>
        <w:t>on</w:t>
      </w:r>
      <w:r>
        <w:rPr>
          <w:spacing w:val="-2"/>
          <w:sz w:val="24"/>
        </w:rPr>
        <w:t xml:space="preserve"> </w:t>
      </w:r>
      <w:r>
        <w:rPr>
          <w:sz w:val="24"/>
        </w:rPr>
        <w:t>Small</w:t>
      </w:r>
      <w:r>
        <w:rPr>
          <w:spacing w:val="-1"/>
          <w:sz w:val="24"/>
        </w:rPr>
        <w:t xml:space="preserve"> </w:t>
      </w:r>
      <w:r>
        <w:rPr>
          <w:spacing w:val="-2"/>
          <w:sz w:val="24"/>
        </w:rPr>
        <w:t>Entities</w:t>
      </w:r>
    </w:p>
    <w:p w:rsidR="00E43275" w14:paraId="544B9BD1" w14:textId="77777777">
      <w:pPr>
        <w:pStyle w:val="BodyText"/>
      </w:pPr>
    </w:p>
    <w:p w:rsidR="00E43275" w14:paraId="73A58002" w14:textId="543EC3C8">
      <w:pPr>
        <w:pStyle w:val="BodyText"/>
        <w:ind w:firstLine="720"/>
      </w:pPr>
      <w:r>
        <w:t>There</w:t>
      </w:r>
      <w:r>
        <w:rPr>
          <w:spacing w:val="-3"/>
        </w:rPr>
        <w:t xml:space="preserve"> </w:t>
      </w:r>
      <w:r>
        <w:t>is</w:t>
      </w:r>
      <w:r>
        <w:rPr>
          <w:spacing w:val="-2"/>
        </w:rPr>
        <w:t xml:space="preserve"> </w:t>
      </w:r>
      <w:r>
        <w:t>a</w:t>
      </w:r>
      <w:r>
        <w:rPr>
          <w:spacing w:val="-3"/>
        </w:rPr>
        <w:t xml:space="preserve"> </w:t>
      </w:r>
      <w:r>
        <w:t>minimal</w:t>
      </w:r>
      <w:r>
        <w:rPr>
          <w:spacing w:val="-2"/>
        </w:rPr>
        <w:t xml:space="preserve"> </w:t>
      </w:r>
      <w:r>
        <w:t>impact</w:t>
      </w:r>
      <w:r>
        <w:rPr>
          <w:spacing w:val="-2"/>
        </w:rPr>
        <w:t xml:space="preserve"> </w:t>
      </w:r>
      <w:r>
        <w:t>on</w:t>
      </w:r>
      <w:r>
        <w:rPr>
          <w:spacing w:val="-2"/>
        </w:rPr>
        <w:t xml:space="preserve"> </w:t>
      </w:r>
      <w:r>
        <w:t>small</w:t>
      </w:r>
      <w:r>
        <w:rPr>
          <w:spacing w:val="-2"/>
        </w:rPr>
        <w:t xml:space="preserve"> </w:t>
      </w:r>
      <w:r>
        <w:t>entities</w:t>
      </w:r>
      <w:r>
        <w:rPr>
          <w:spacing w:val="-2"/>
        </w:rPr>
        <w:t xml:space="preserve"> </w:t>
      </w:r>
      <w:r>
        <w:t>as</w:t>
      </w:r>
      <w:r>
        <w:rPr>
          <w:spacing w:val="-2"/>
        </w:rPr>
        <w:t xml:space="preserve"> </w:t>
      </w:r>
      <w:r>
        <w:t>this</w:t>
      </w:r>
      <w:r>
        <w:rPr>
          <w:spacing w:val="-2"/>
        </w:rPr>
        <w:t xml:space="preserve"> </w:t>
      </w:r>
      <w:r>
        <w:t>type</w:t>
      </w:r>
      <w:r>
        <w:rPr>
          <w:spacing w:val="-3"/>
        </w:rPr>
        <w:t xml:space="preserve"> </w:t>
      </w:r>
      <w:r>
        <w:t>of</w:t>
      </w:r>
      <w:r>
        <w:rPr>
          <w:spacing w:val="-2"/>
        </w:rPr>
        <w:t xml:space="preserve"> </w:t>
      </w:r>
      <w:r>
        <w:t>information</w:t>
      </w:r>
      <w:r>
        <w:rPr>
          <w:spacing w:val="-2"/>
        </w:rPr>
        <w:t xml:space="preserve"> </w:t>
      </w:r>
      <w:r>
        <w:t>is routinely kept by most applicants who are seeking federal funds.</w:t>
      </w:r>
    </w:p>
    <w:p w:rsidR="00E43275" w14:paraId="2F2CB9D3" w14:textId="77777777">
      <w:pPr>
        <w:pStyle w:val="BodyText"/>
      </w:pPr>
    </w:p>
    <w:p w:rsidR="00E43275" w14:paraId="61E1991C" w14:textId="77777777">
      <w:pPr>
        <w:pStyle w:val="ListParagraph"/>
        <w:numPr>
          <w:ilvl w:val="0"/>
          <w:numId w:val="1"/>
        </w:numPr>
        <w:tabs>
          <w:tab w:val="left" w:pos="719"/>
        </w:tabs>
        <w:ind w:left="719" w:hanging="719"/>
        <w:jc w:val="left"/>
        <w:rPr>
          <w:sz w:val="24"/>
        </w:rPr>
      </w:pPr>
      <w:r>
        <w:rPr>
          <w:sz w:val="24"/>
        </w:rPr>
        <w:t>Consequences</w:t>
      </w:r>
      <w:r>
        <w:rPr>
          <w:spacing w:val="-5"/>
          <w:sz w:val="24"/>
        </w:rPr>
        <w:t xml:space="preserve"> </w:t>
      </w:r>
      <w:r>
        <w:rPr>
          <w:sz w:val="24"/>
        </w:rPr>
        <w:t>to</w:t>
      </w:r>
      <w:r>
        <w:rPr>
          <w:spacing w:val="-1"/>
          <w:sz w:val="24"/>
        </w:rPr>
        <w:t xml:space="preserve"> </w:t>
      </w:r>
      <w:r>
        <w:rPr>
          <w:sz w:val="24"/>
        </w:rPr>
        <w:t>Federal Programs</w:t>
      </w:r>
      <w:r>
        <w:rPr>
          <w:spacing w:val="-3"/>
          <w:sz w:val="24"/>
        </w:rPr>
        <w:t xml:space="preserve"> </w:t>
      </w:r>
      <w:r>
        <w:rPr>
          <w:sz w:val="24"/>
        </w:rPr>
        <w:t>or</w:t>
      </w:r>
      <w:r>
        <w:rPr>
          <w:spacing w:val="-3"/>
          <w:sz w:val="24"/>
        </w:rPr>
        <w:t xml:space="preserve"> </w:t>
      </w:r>
      <w:r>
        <w:rPr>
          <w:spacing w:val="-2"/>
          <w:sz w:val="24"/>
        </w:rPr>
        <w:t>Policy</w:t>
      </w:r>
    </w:p>
    <w:p w:rsidR="00E43275" w14:paraId="26BBAFA0" w14:textId="77777777">
      <w:pPr>
        <w:pStyle w:val="BodyText"/>
      </w:pPr>
    </w:p>
    <w:p w:rsidR="00E43275" w14:paraId="094D488C" w14:textId="76A56231">
      <w:pPr>
        <w:pStyle w:val="BodyText"/>
        <w:ind w:firstLine="720"/>
      </w:pPr>
      <w:r>
        <w:t>Through</w:t>
      </w:r>
      <w:r>
        <w:rPr>
          <w:spacing w:val="-4"/>
        </w:rPr>
        <w:t xml:space="preserve"> </w:t>
      </w:r>
      <w:r>
        <w:t>VAWA,</w:t>
      </w:r>
      <w:r>
        <w:rPr>
          <w:spacing w:val="-4"/>
        </w:rPr>
        <w:t xml:space="preserve"> </w:t>
      </w:r>
      <w:r>
        <w:t>Congress</w:t>
      </w:r>
      <w:r>
        <w:rPr>
          <w:spacing w:val="-4"/>
        </w:rPr>
        <w:t xml:space="preserve"> </w:t>
      </w:r>
      <w:r>
        <w:t>has</w:t>
      </w:r>
      <w:r>
        <w:rPr>
          <w:spacing w:val="-4"/>
        </w:rPr>
        <w:t xml:space="preserve"> </w:t>
      </w:r>
      <w:r>
        <w:t>authorized</w:t>
      </w:r>
      <w:r>
        <w:rPr>
          <w:spacing w:val="-4"/>
        </w:rPr>
        <w:t xml:space="preserve"> </w:t>
      </w:r>
      <w:r>
        <w:t>grant</w:t>
      </w:r>
      <w:r>
        <w:rPr>
          <w:spacing w:val="-4"/>
        </w:rPr>
        <w:t xml:space="preserve"> </w:t>
      </w:r>
      <w:r>
        <w:t>programs</w:t>
      </w:r>
      <w:r>
        <w:rPr>
          <w:spacing w:val="-4"/>
        </w:rPr>
        <w:t xml:space="preserve"> </w:t>
      </w:r>
      <w:r>
        <w:t>administered</w:t>
      </w:r>
      <w:r>
        <w:rPr>
          <w:spacing w:val="-2"/>
        </w:rPr>
        <w:t xml:space="preserve"> </w:t>
      </w:r>
      <w:r>
        <w:t>by</w:t>
      </w:r>
      <w:r>
        <w:rPr>
          <w:spacing w:val="-4"/>
        </w:rPr>
        <w:t xml:space="preserve"> </w:t>
      </w:r>
      <w:r>
        <w:t>OVW</w:t>
      </w:r>
      <w:r>
        <w:rPr>
          <w:spacing w:val="-5"/>
        </w:rPr>
        <w:t xml:space="preserve"> </w:t>
      </w:r>
      <w:r>
        <w:t>and pursuant to federal regulations. OVW must collect information to assess the financial risk of an applicant’s ability to administer federal funds once awarded by OVW.</w:t>
      </w:r>
    </w:p>
    <w:p w:rsidR="00E43275" w14:paraId="74E4D7E8" w14:textId="77777777">
      <w:pPr>
        <w:pStyle w:val="BodyText"/>
      </w:pPr>
    </w:p>
    <w:p w:rsidR="00E43275" w14:paraId="0A3BD034" w14:textId="77777777">
      <w:pPr>
        <w:pStyle w:val="ListParagraph"/>
        <w:numPr>
          <w:ilvl w:val="0"/>
          <w:numId w:val="1"/>
        </w:numPr>
        <w:tabs>
          <w:tab w:val="left" w:pos="719"/>
        </w:tabs>
        <w:ind w:left="719" w:hanging="719"/>
        <w:jc w:val="left"/>
        <w:rPr>
          <w:sz w:val="24"/>
        </w:rPr>
      </w:pPr>
      <w:r>
        <w:rPr>
          <w:sz w:val="24"/>
        </w:rPr>
        <w:t>Special</w:t>
      </w:r>
      <w:r>
        <w:rPr>
          <w:spacing w:val="-5"/>
          <w:sz w:val="24"/>
        </w:rPr>
        <w:t xml:space="preserve"> </w:t>
      </w:r>
      <w:r>
        <w:rPr>
          <w:spacing w:val="-2"/>
          <w:sz w:val="24"/>
        </w:rPr>
        <w:t>Circumstances</w:t>
      </w:r>
    </w:p>
    <w:p w:rsidR="00E43275" w14:paraId="33AF042D" w14:textId="77777777">
      <w:pPr>
        <w:pStyle w:val="BodyText"/>
      </w:pPr>
    </w:p>
    <w:p w:rsidR="00E43275" w14:paraId="5C400F68" w14:textId="77777777">
      <w:pPr>
        <w:pStyle w:val="BodyText"/>
        <w:ind w:firstLine="720"/>
      </w:pPr>
      <w:r>
        <w:t>There</w:t>
      </w:r>
      <w:r>
        <w:rPr>
          <w:spacing w:val="-2"/>
        </w:rPr>
        <w:t xml:space="preserve"> </w:t>
      </w:r>
      <w:r>
        <w:t>are</w:t>
      </w:r>
      <w:r>
        <w:rPr>
          <w:spacing w:val="-4"/>
        </w:rPr>
        <w:t xml:space="preserve"> </w:t>
      </w:r>
      <w:r>
        <w:t>no</w:t>
      </w:r>
      <w:r>
        <w:rPr>
          <w:spacing w:val="-3"/>
        </w:rPr>
        <w:t xml:space="preserve"> </w:t>
      </w:r>
      <w:r>
        <w:t>special</w:t>
      </w:r>
      <w:r>
        <w:rPr>
          <w:spacing w:val="-3"/>
        </w:rPr>
        <w:t xml:space="preserve"> </w:t>
      </w:r>
      <w:r>
        <w:t>circumstances</w:t>
      </w:r>
      <w:r>
        <w:rPr>
          <w:spacing w:val="-3"/>
        </w:rPr>
        <w:t xml:space="preserve"> </w:t>
      </w:r>
      <w:r>
        <w:t>as</w:t>
      </w:r>
      <w:r>
        <w:rPr>
          <w:spacing w:val="-3"/>
        </w:rPr>
        <w:t xml:space="preserve"> </w:t>
      </w:r>
      <w:r>
        <w:t>identified</w:t>
      </w:r>
      <w:r>
        <w:rPr>
          <w:spacing w:val="-3"/>
        </w:rPr>
        <w:t xml:space="preserve"> </w:t>
      </w:r>
      <w:r>
        <w:t>in</w:t>
      </w:r>
      <w:r>
        <w:rPr>
          <w:spacing w:val="-3"/>
        </w:rPr>
        <w:t xml:space="preserve"> </w:t>
      </w:r>
      <w:r>
        <w:t>the</w:t>
      </w:r>
      <w:r>
        <w:rPr>
          <w:spacing w:val="-4"/>
        </w:rPr>
        <w:t xml:space="preserve"> </w:t>
      </w:r>
      <w:r>
        <w:t>specific</w:t>
      </w:r>
      <w:r>
        <w:rPr>
          <w:spacing w:val="-4"/>
        </w:rPr>
        <w:t xml:space="preserve"> </w:t>
      </w:r>
      <w:r>
        <w:t>instructions</w:t>
      </w:r>
      <w:r>
        <w:rPr>
          <w:spacing w:val="-3"/>
        </w:rPr>
        <w:t xml:space="preserve"> </w:t>
      </w:r>
      <w:r>
        <w:t>for</w:t>
      </w:r>
      <w:r>
        <w:rPr>
          <w:spacing w:val="-4"/>
        </w:rPr>
        <w:t xml:space="preserve"> </w:t>
      </w:r>
      <w:r>
        <w:t>a supporting statement for Paperwork Reduction Act Submissions.</w:t>
      </w:r>
    </w:p>
    <w:p w:rsidR="00E43275" w14:paraId="209BF98D" w14:textId="77777777">
      <w:pPr>
        <w:pStyle w:val="ListParagraph"/>
        <w:numPr>
          <w:ilvl w:val="0"/>
          <w:numId w:val="1"/>
        </w:numPr>
        <w:tabs>
          <w:tab w:val="left" w:pos="719"/>
        </w:tabs>
        <w:spacing w:before="274"/>
        <w:ind w:left="719" w:hanging="719"/>
        <w:jc w:val="left"/>
        <w:rPr>
          <w:sz w:val="24"/>
        </w:rPr>
      </w:pPr>
      <w:r>
        <w:rPr>
          <w:sz w:val="24"/>
        </w:rPr>
        <w:t>Federal</w:t>
      </w:r>
      <w:r>
        <w:rPr>
          <w:spacing w:val="-4"/>
          <w:sz w:val="24"/>
        </w:rPr>
        <w:t xml:space="preserve"> </w:t>
      </w:r>
      <w:r>
        <w:rPr>
          <w:sz w:val="24"/>
        </w:rPr>
        <w:t>Register</w:t>
      </w:r>
      <w:r>
        <w:rPr>
          <w:spacing w:val="-3"/>
          <w:sz w:val="24"/>
        </w:rPr>
        <w:t xml:space="preserve"> </w:t>
      </w:r>
      <w:r>
        <w:rPr>
          <w:spacing w:val="-2"/>
          <w:sz w:val="24"/>
        </w:rPr>
        <w:t>Publication</w:t>
      </w:r>
    </w:p>
    <w:p w:rsidR="00E43275" w14:paraId="1AC157DD" w14:textId="77777777">
      <w:pPr>
        <w:pStyle w:val="BodyText"/>
      </w:pPr>
    </w:p>
    <w:p w:rsidR="00E43275" w14:paraId="06547143" w14:textId="294591F0">
      <w:pPr>
        <w:pStyle w:val="BodyText"/>
        <w:ind w:firstLine="720"/>
      </w:pPr>
      <w:r>
        <w:t>OVW has consulted with persons outside the agency who have advised that the data proposed to be collected is available, the annual collection of such data is not burdensome, the form</w:t>
      </w:r>
      <w:r>
        <w:rPr>
          <w:spacing w:val="-3"/>
        </w:rPr>
        <w:t xml:space="preserve"> </w:t>
      </w:r>
      <w:r>
        <w:t>is</w:t>
      </w:r>
      <w:r>
        <w:rPr>
          <w:spacing w:val="-3"/>
        </w:rPr>
        <w:t xml:space="preserve"> </w:t>
      </w:r>
      <w:r>
        <w:t>clear,</w:t>
      </w:r>
      <w:r>
        <w:rPr>
          <w:spacing w:val="-1"/>
        </w:rPr>
        <w:t xml:space="preserve"> </w:t>
      </w:r>
      <w:r>
        <w:t>and</w:t>
      </w:r>
      <w:r>
        <w:rPr>
          <w:spacing w:val="-3"/>
        </w:rPr>
        <w:t xml:space="preserve"> </w:t>
      </w:r>
      <w:r>
        <w:t>the</w:t>
      </w:r>
      <w:r>
        <w:rPr>
          <w:spacing w:val="-2"/>
        </w:rPr>
        <w:t xml:space="preserve"> </w:t>
      </w:r>
      <w:r>
        <w:t>information</w:t>
      </w:r>
      <w:r>
        <w:rPr>
          <w:spacing w:val="-3"/>
        </w:rPr>
        <w:t xml:space="preserve"> </w:t>
      </w:r>
      <w:r>
        <w:t>is</w:t>
      </w:r>
      <w:r>
        <w:rPr>
          <w:spacing w:val="-3"/>
        </w:rPr>
        <w:t xml:space="preserve"> </w:t>
      </w:r>
      <w:r>
        <w:t>routinely</w:t>
      </w:r>
      <w:r>
        <w:rPr>
          <w:spacing w:val="-3"/>
        </w:rPr>
        <w:t xml:space="preserve"> </w:t>
      </w:r>
      <w:r>
        <w:t>kept</w:t>
      </w:r>
      <w:r>
        <w:rPr>
          <w:spacing w:val="-3"/>
        </w:rPr>
        <w:t xml:space="preserve"> </w:t>
      </w:r>
      <w:r>
        <w:t>by</w:t>
      </w:r>
      <w:r>
        <w:rPr>
          <w:spacing w:val="-3"/>
        </w:rPr>
        <w:t xml:space="preserve"> </w:t>
      </w:r>
      <w:r>
        <w:t>most</w:t>
      </w:r>
      <w:r>
        <w:rPr>
          <w:spacing w:val="-3"/>
        </w:rPr>
        <w:t xml:space="preserve"> </w:t>
      </w:r>
      <w:r>
        <w:t>applicants</w:t>
      </w:r>
      <w:r>
        <w:rPr>
          <w:spacing w:val="-3"/>
        </w:rPr>
        <w:t xml:space="preserve"> </w:t>
      </w:r>
      <w:r>
        <w:t>seeking</w:t>
      </w:r>
      <w:r>
        <w:rPr>
          <w:spacing w:val="-3"/>
        </w:rPr>
        <w:t xml:space="preserve"> </w:t>
      </w:r>
      <w:r>
        <w:t>federal</w:t>
      </w:r>
      <w:r>
        <w:rPr>
          <w:spacing w:val="-3"/>
        </w:rPr>
        <w:t xml:space="preserve"> </w:t>
      </w:r>
      <w:r>
        <w:t xml:space="preserve">funds. OVW has solicited public comment on this form in accordance with the requirements of the Paperwork </w:t>
      </w:r>
      <w:r w:rsidRPr="00802806">
        <w:t>Reduction Act.</w:t>
      </w:r>
      <w:r w:rsidRPr="00802806">
        <w:rPr>
          <w:spacing w:val="40"/>
        </w:rPr>
        <w:t xml:space="preserve"> </w:t>
      </w:r>
      <w:r w:rsidRPr="00802806">
        <w:t>A</w:t>
      </w:r>
      <w:r w:rsidRPr="00802806">
        <w:rPr>
          <w:spacing w:val="-1"/>
        </w:rPr>
        <w:t xml:space="preserve"> </w:t>
      </w:r>
      <w:r w:rsidRPr="008E5C12" w:rsidR="00F30C1F">
        <w:t>60-day</w:t>
      </w:r>
      <w:r w:rsidRPr="00802806">
        <w:t xml:space="preserve"> notice</w:t>
      </w:r>
      <w:r w:rsidRPr="00802806">
        <w:rPr>
          <w:spacing w:val="-1"/>
        </w:rPr>
        <w:t xml:space="preserve"> </w:t>
      </w:r>
      <w:r w:rsidRPr="00802806">
        <w:t>was published in the</w:t>
      </w:r>
      <w:r w:rsidRPr="00802806">
        <w:rPr>
          <w:spacing w:val="-1"/>
        </w:rPr>
        <w:t xml:space="preserve"> </w:t>
      </w:r>
      <w:r w:rsidRPr="00802806">
        <w:rPr>
          <w:u w:val="single"/>
        </w:rPr>
        <w:t>Federal Register</w:t>
      </w:r>
      <w:r w:rsidRPr="00802806">
        <w:t xml:space="preserve"> on </w:t>
      </w:r>
      <w:r w:rsidRPr="008E5C12" w:rsidR="00F30C1F">
        <w:t>December 10, 2025</w:t>
      </w:r>
      <w:r w:rsidRPr="00802806">
        <w:t xml:space="preserve">, (Federal Register, Volume </w:t>
      </w:r>
      <w:r w:rsidRPr="008E5C12" w:rsidR="00F30C1F">
        <w:t>90</w:t>
      </w:r>
      <w:r w:rsidRPr="00802806">
        <w:t xml:space="preserve">, page </w:t>
      </w:r>
      <w:r w:rsidRPr="008E5C12" w:rsidR="00F30C1F">
        <w:t>57217</w:t>
      </w:r>
      <w:r w:rsidRPr="00802806">
        <w:t>) and a 30-day</w:t>
      </w:r>
      <w:r w:rsidR="00AF740D">
        <w:t xml:space="preserve"> </w:t>
      </w:r>
      <w:r w:rsidRPr="00802806">
        <w:t xml:space="preserve">notice was published in the </w:t>
      </w:r>
      <w:r w:rsidRPr="00802806">
        <w:rPr>
          <w:u w:val="single"/>
        </w:rPr>
        <w:t>Federal Register</w:t>
      </w:r>
      <w:r w:rsidRPr="00802806">
        <w:t xml:space="preserve"> on </w:t>
      </w:r>
      <w:r w:rsidRPr="008E5C12" w:rsidR="005C3CF1">
        <w:t>February 18, 2026</w:t>
      </w:r>
      <w:r w:rsidRPr="00802806">
        <w:t xml:space="preserve"> (Federal Register, Volume </w:t>
      </w:r>
      <w:r w:rsidRPr="008E5C12" w:rsidR="005C3CF1">
        <w:t>91</w:t>
      </w:r>
      <w:r w:rsidRPr="00802806">
        <w:t xml:space="preserve">, page </w:t>
      </w:r>
      <w:r w:rsidRPr="008E5C12" w:rsidR="005C3CF1">
        <w:t>7527</w:t>
      </w:r>
      <w:r w:rsidRPr="00802806">
        <w:t>). OVW</w:t>
      </w:r>
      <w:r>
        <w:t xml:space="preserve"> did not receive any public comments.</w:t>
      </w:r>
    </w:p>
    <w:p w:rsidR="00E43275" w14:paraId="7089BEC0" w14:textId="77777777">
      <w:pPr>
        <w:pStyle w:val="BodyText"/>
      </w:pPr>
    </w:p>
    <w:p w:rsidR="00E43275" w14:paraId="6F67BA6B" w14:textId="77777777">
      <w:pPr>
        <w:pStyle w:val="ListParagraph"/>
        <w:numPr>
          <w:ilvl w:val="0"/>
          <w:numId w:val="1"/>
        </w:numPr>
        <w:tabs>
          <w:tab w:val="left" w:pos="719"/>
        </w:tabs>
        <w:ind w:left="719" w:hanging="719"/>
        <w:jc w:val="left"/>
        <w:rPr>
          <w:sz w:val="24"/>
        </w:rPr>
      </w:pPr>
      <w:r>
        <w:rPr>
          <w:sz w:val="24"/>
        </w:rPr>
        <w:t>Payment</w:t>
      </w:r>
      <w:r>
        <w:rPr>
          <w:spacing w:val="-1"/>
          <w:sz w:val="24"/>
        </w:rPr>
        <w:t xml:space="preserve"> </w:t>
      </w:r>
      <w:r>
        <w:rPr>
          <w:sz w:val="24"/>
        </w:rPr>
        <w:t>or</w:t>
      </w:r>
      <w:r>
        <w:rPr>
          <w:spacing w:val="-2"/>
          <w:sz w:val="24"/>
        </w:rPr>
        <w:t xml:space="preserve"> </w:t>
      </w:r>
      <w:r>
        <w:rPr>
          <w:sz w:val="24"/>
        </w:rPr>
        <w:t>Gift</w:t>
      </w:r>
      <w:r>
        <w:rPr>
          <w:spacing w:val="-1"/>
          <w:sz w:val="24"/>
        </w:rPr>
        <w:t xml:space="preserve"> </w:t>
      </w:r>
      <w:r>
        <w:rPr>
          <w:sz w:val="24"/>
        </w:rPr>
        <w:t>to</w:t>
      </w:r>
      <w:r>
        <w:rPr>
          <w:spacing w:val="-1"/>
          <w:sz w:val="24"/>
        </w:rPr>
        <w:t xml:space="preserve"> </w:t>
      </w:r>
      <w:r>
        <w:rPr>
          <w:spacing w:val="-2"/>
          <w:sz w:val="24"/>
        </w:rPr>
        <w:t>Respondents</w:t>
      </w:r>
    </w:p>
    <w:p w:rsidR="00E43275" w14:paraId="79677FA5" w14:textId="77777777">
      <w:pPr>
        <w:pStyle w:val="BodyText"/>
      </w:pPr>
    </w:p>
    <w:p w:rsidR="00E43275" w14:paraId="1298E8FC" w14:textId="6CFC7568">
      <w:pPr>
        <w:pStyle w:val="BodyText"/>
        <w:ind w:left="720"/>
      </w:pPr>
      <w:r>
        <w:t>There</w:t>
      </w:r>
      <w:r>
        <w:rPr>
          <w:spacing w:val="-2"/>
        </w:rPr>
        <w:t xml:space="preserve"> </w:t>
      </w:r>
      <w:r>
        <w:t>will</w:t>
      </w:r>
      <w:r>
        <w:rPr>
          <w:spacing w:val="-1"/>
        </w:rPr>
        <w:t xml:space="preserve"> </w:t>
      </w:r>
      <w:r w:rsidR="00AF740D">
        <w:t>be no</w:t>
      </w:r>
      <w:r>
        <w:rPr>
          <w:spacing w:val="-1"/>
        </w:rPr>
        <w:t xml:space="preserve"> </w:t>
      </w:r>
      <w:r>
        <w:t>payment</w:t>
      </w:r>
      <w:r>
        <w:rPr>
          <w:spacing w:val="-1"/>
        </w:rPr>
        <w:t xml:space="preserve"> </w:t>
      </w:r>
      <w:r>
        <w:t>or gift</w:t>
      </w:r>
      <w:r>
        <w:rPr>
          <w:spacing w:val="-1"/>
        </w:rPr>
        <w:t xml:space="preserve"> </w:t>
      </w:r>
      <w:r>
        <w:t>to</w:t>
      </w:r>
      <w:r>
        <w:rPr>
          <w:spacing w:val="-1"/>
        </w:rPr>
        <w:t xml:space="preserve"> </w:t>
      </w:r>
      <w:r>
        <w:rPr>
          <w:spacing w:val="-2"/>
        </w:rPr>
        <w:t>respondents.</w:t>
      </w:r>
    </w:p>
    <w:p w:rsidR="00E43275" w14:paraId="0F2ED1C2" w14:textId="77777777">
      <w:pPr>
        <w:pStyle w:val="BodyText"/>
      </w:pPr>
    </w:p>
    <w:p w:rsidR="00E43275" w14:paraId="1231BA86" w14:textId="77777777">
      <w:pPr>
        <w:pStyle w:val="ListParagraph"/>
        <w:numPr>
          <w:ilvl w:val="0"/>
          <w:numId w:val="1"/>
        </w:numPr>
        <w:tabs>
          <w:tab w:val="left" w:pos="719"/>
        </w:tabs>
        <w:ind w:left="719" w:hanging="719"/>
        <w:jc w:val="left"/>
        <w:rPr>
          <w:sz w:val="24"/>
        </w:rPr>
      </w:pPr>
      <w:r>
        <w:rPr>
          <w:spacing w:val="-2"/>
          <w:sz w:val="24"/>
        </w:rPr>
        <w:t>Confidentiality</w:t>
      </w:r>
    </w:p>
    <w:p w:rsidR="00E43275" w14:paraId="18CD5F41" w14:textId="77777777">
      <w:pPr>
        <w:pStyle w:val="BodyText"/>
      </w:pPr>
    </w:p>
    <w:p w:rsidR="00E43275" w14:paraId="19CBF969" w14:textId="77777777">
      <w:pPr>
        <w:pStyle w:val="BodyText"/>
        <w:ind w:firstLine="720"/>
      </w:pPr>
      <w:r>
        <w:t>There</w:t>
      </w:r>
      <w:r>
        <w:rPr>
          <w:spacing w:val="-4"/>
        </w:rPr>
        <w:t xml:space="preserve"> </w:t>
      </w:r>
      <w:r>
        <w:t>is</w:t>
      </w:r>
      <w:r>
        <w:rPr>
          <w:spacing w:val="-3"/>
        </w:rPr>
        <w:t xml:space="preserve"> </w:t>
      </w:r>
      <w:r>
        <w:t>no</w:t>
      </w:r>
      <w:r>
        <w:rPr>
          <w:spacing w:val="-3"/>
        </w:rPr>
        <w:t xml:space="preserve"> </w:t>
      </w:r>
      <w:r>
        <w:t>assurance</w:t>
      </w:r>
      <w:r>
        <w:rPr>
          <w:spacing w:val="-4"/>
        </w:rPr>
        <w:t xml:space="preserve"> </w:t>
      </w:r>
      <w:r>
        <w:t>of</w:t>
      </w:r>
      <w:r>
        <w:rPr>
          <w:spacing w:val="-2"/>
        </w:rPr>
        <w:t xml:space="preserve"> </w:t>
      </w:r>
      <w:r>
        <w:t>confidentiality</w:t>
      </w:r>
      <w:r>
        <w:rPr>
          <w:spacing w:val="-3"/>
        </w:rPr>
        <w:t xml:space="preserve"> </w:t>
      </w:r>
      <w:r>
        <w:t>of</w:t>
      </w:r>
      <w:r>
        <w:rPr>
          <w:spacing w:val="-4"/>
        </w:rPr>
        <w:t xml:space="preserve"> </w:t>
      </w:r>
      <w:r>
        <w:t>the</w:t>
      </w:r>
      <w:r>
        <w:rPr>
          <w:spacing w:val="-4"/>
        </w:rPr>
        <w:t xml:space="preserve"> </w:t>
      </w:r>
      <w:r>
        <w:t>information</w:t>
      </w:r>
      <w:r>
        <w:rPr>
          <w:spacing w:val="-3"/>
        </w:rPr>
        <w:t xml:space="preserve"> </w:t>
      </w:r>
      <w:r>
        <w:t>submitted</w:t>
      </w:r>
      <w:r>
        <w:rPr>
          <w:spacing w:val="-3"/>
        </w:rPr>
        <w:t xml:space="preserve"> </w:t>
      </w:r>
      <w:r>
        <w:t>to</w:t>
      </w:r>
      <w:r>
        <w:rPr>
          <w:spacing w:val="-3"/>
        </w:rPr>
        <w:t xml:space="preserve"> </w:t>
      </w:r>
      <w:r>
        <w:t>OVW</w:t>
      </w:r>
      <w:r>
        <w:rPr>
          <w:spacing w:val="-4"/>
        </w:rPr>
        <w:t xml:space="preserve"> </w:t>
      </w:r>
      <w:r>
        <w:t>although OVW will not publish the information or report on it to Congress.</w:t>
      </w:r>
    </w:p>
    <w:p w:rsidR="00E43275" w14:paraId="412BFED8" w14:textId="77777777">
      <w:pPr>
        <w:pStyle w:val="BodyText"/>
      </w:pPr>
    </w:p>
    <w:p w:rsidR="00E43275" w14:paraId="4FDC8C2B" w14:textId="77777777">
      <w:pPr>
        <w:pStyle w:val="ListParagraph"/>
        <w:numPr>
          <w:ilvl w:val="0"/>
          <w:numId w:val="1"/>
        </w:numPr>
        <w:tabs>
          <w:tab w:val="left" w:pos="719"/>
        </w:tabs>
        <w:ind w:left="719" w:hanging="719"/>
        <w:jc w:val="left"/>
        <w:rPr>
          <w:sz w:val="24"/>
        </w:rPr>
      </w:pPr>
      <w:r>
        <w:rPr>
          <w:sz w:val="24"/>
        </w:rPr>
        <w:t>Specific</w:t>
      </w:r>
      <w:r>
        <w:rPr>
          <w:spacing w:val="-6"/>
          <w:sz w:val="24"/>
        </w:rPr>
        <w:t xml:space="preserve"> </w:t>
      </w:r>
      <w:r>
        <w:rPr>
          <w:spacing w:val="-2"/>
          <w:sz w:val="24"/>
        </w:rPr>
        <w:t>Questions</w:t>
      </w:r>
    </w:p>
    <w:p w:rsidR="00E43275" w14:paraId="5AFA3672" w14:textId="77777777">
      <w:pPr>
        <w:pStyle w:val="ListParagraph"/>
        <w:rPr>
          <w:sz w:val="24"/>
        </w:rPr>
        <w:sectPr>
          <w:pgSz w:w="12240" w:h="15840"/>
          <w:pgMar w:top="1360" w:right="1440" w:bottom="1700" w:left="1440" w:header="0" w:footer="1507" w:gutter="0"/>
          <w:cols w:space="720"/>
        </w:sectPr>
      </w:pPr>
    </w:p>
    <w:p w:rsidR="00E43275" w14:paraId="4C0791AC" w14:textId="5D454C06">
      <w:pPr>
        <w:pStyle w:val="BodyText"/>
        <w:spacing w:before="75"/>
        <w:ind w:firstLine="720"/>
      </w:pPr>
      <w:r>
        <w:t>This information collection</w:t>
      </w:r>
      <w:r w:rsidR="006923A2">
        <w:rPr>
          <w:spacing w:val="-3"/>
        </w:rPr>
        <w:t xml:space="preserve"> </w:t>
      </w:r>
      <w:r w:rsidR="006923A2">
        <w:t>will</w:t>
      </w:r>
      <w:r w:rsidR="006923A2">
        <w:rPr>
          <w:spacing w:val="-3"/>
        </w:rPr>
        <w:t xml:space="preserve"> </w:t>
      </w:r>
      <w:r w:rsidR="006923A2">
        <w:t>not</w:t>
      </w:r>
      <w:r w:rsidR="006923A2">
        <w:rPr>
          <w:spacing w:val="-3"/>
        </w:rPr>
        <w:t xml:space="preserve"> </w:t>
      </w:r>
      <w:r w:rsidR="006923A2">
        <w:t>contain</w:t>
      </w:r>
      <w:r w:rsidR="006923A2">
        <w:rPr>
          <w:spacing w:val="-3"/>
        </w:rPr>
        <w:t xml:space="preserve"> </w:t>
      </w:r>
      <w:r w:rsidR="006923A2">
        <w:t>any</w:t>
      </w:r>
      <w:r w:rsidR="006923A2">
        <w:rPr>
          <w:spacing w:val="-3"/>
        </w:rPr>
        <w:t xml:space="preserve"> </w:t>
      </w:r>
      <w:r w:rsidR="006923A2">
        <w:t>questions</w:t>
      </w:r>
      <w:r w:rsidR="006923A2">
        <w:rPr>
          <w:spacing w:val="-3"/>
        </w:rPr>
        <w:t xml:space="preserve"> </w:t>
      </w:r>
      <w:r w:rsidR="006923A2">
        <w:t>of</w:t>
      </w:r>
      <w:r w:rsidR="006923A2">
        <w:rPr>
          <w:spacing w:val="-4"/>
        </w:rPr>
        <w:t xml:space="preserve"> </w:t>
      </w:r>
      <w:r w:rsidR="006923A2">
        <w:t>a</w:t>
      </w:r>
      <w:r w:rsidR="006923A2">
        <w:rPr>
          <w:spacing w:val="-4"/>
        </w:rPr>
        <w:t xml:space="preserve"> </w:t>
      </w:r>
      <w:r w:rsidR="006923A2">
        <w:t>personal,</w:t>
      </w:r>
      <w:r w:rsidR="006923A2">
        <w:rPr>
          <w:spacing w:val="-3"/>
        </w:rPr>
        <w:t xml:space="preserve"> </w:t>
      </w:r>
      <w:r w:rsidR="006923A2">
        <w:t>sensitive</w:t>
      </w:r>
      <w:r w:rsidR="006923A2">
        <w:rPr>
          <w:spacing w:val="-4"/>
        </w:rPr>
        <w:t xml:space="preserve"> </w:t>
      </w:r>
      <w:r w:rsidR="006923A2">
        <w:t>nature such as sexual behavior and attitudes, religious beliefs, and other matters that are commonly considered private.</w:t>
      </w:r>
    </w:p>
    <w:p w:rsidR="00E43275" w14:paraId="596C60A7" w14:textId="77777777">
      <w:pPr>
        <w:pStyle w:val="BodyText"/>
      </w:pPr>
    </w:p>
    <w:p w:rsidR="00E43275" w14:paraId="2DC4D976" w14:textId="77777777">
      <w:pPr>
        <w:pStyle w:val="ListParagraph"/>
        <w:numPr>
          <w:ilvl w:val="0"/>
          <w:numId w:val="1"/>
        </w:numPr>
        <w:tabs>
          <w:tab w:val="left" w:pos="719"/>
        </w:tabs>
        <w:ind w:left="719"/>
        <w:jc w:val="left"/>
        <w:rPr>
          <w:sz w:val="24"/>
        </w:rPr>
      </w:pPr>
      <w:r>
        <w:rPr>
          <w:sz w:val="24"/>
        </w:rPr>
        <w:t>Hour</w:t>
      </w:r>
      <w:r>
        <w:rPr>
          <w:spacing w:val="-2"/>
          <w:sz w:val="24"/>
        </w:rPr>
        <w:t xml:space="preserve"> </w:t>
      </w:r>
      <w:r>
        <w:rPr>
          <w:sz w:val="24"/>
        </w:rPr>
        <w:t>Burden of</w:t>
      </w:r>
      <w:r>
        <w:rPr>
          <w:spacing w:val="-2"/>
          <w:sz w:val="24"/>
        </w:rPr>
        <w:t xml:space="preserve"> </w:t>
      </w:r>
      <w:r>
        <w:rPr>
          <w:sz w:val="24"/>
        </w:rPr>
        <w:t>the</w:t>
      </w:r>
      <w:r>
        <w:rPr>
          <w:spacing w:val="-1"/>
          <w:sz w:val="24"/>
        </w:rPr>
        <w:t xml:space="preserve"> </w:t>
      </w:r>
      <w:r>
        <w:rPr>
          <w:sz w:val="24"/>
        </w:rPr>
        <w:t>Collection</w:t>
      </w:r>
      <w:r>
        <w:rPr>
          <w:spacing w:val="-1"/>
          <w:sz w:val="24"/>
        </w:rPr>
        <w:t xml:space="preserve"> </w:t>
      </w:r>
      <w:r>
        <w:rPr>
          <w:sz w:val="24"/>
        </w:rPr>
        <w:t>of</w:t>
      </w:r>
      <w:r>
        <w:rPr>
          <w:spacing w:val="1"/>
          <w:sz w:val="24"/>
        </w:rPr>
        <w:t xml:space="preserve"> </w:t>
      </w:r>
      <w:r>
        <w:rPr>
          <w:spacing w:val="-2"/>
          <w:sz w:val="24"/>
        </w:rPr>
        <w:t>Information</w:t>
      </w:r>
    </w:p>
    <w:p w:rsidR="00E43275" w14:paraId="73D741D4" w14:textId="77777777">
      <w:pPr>
        <w:pStyle w:val="BodyText"/>
      </w:pPr>
    </w:p>
    <w:p w:rsidR="00E43275" w14:paraId="24056A89" w14:textId="564A0965">
      <w:pPr>
        <w:pStyle w:val="BodyText"/>
        <w:ind w:left="-1" w:right="3" w:firstLine="720"/>
      </w:pPr>
      <w:r>
        <w:t>This financial capability form is not overly burdensome.</w:t>
      </w:r>
      <w:r>
        <w:rPr>
          <w:spacing w:val="40"/>
        </w:rPr>
        <w:t xml:space="preserve"> </w:t>
      </w:r>
      <w:r>
        <w:t>The</w:t>
      </w:r>
      <w:r>
        <w:rPr>
          <w:spacing w:val="-1"/>
        </w:rPr>
        <w:t xml:space="preserve"> </w:t>
      </w:r>
      <w:r>
        <w:t>data collection tool will be completed</w:t>
      </w:r>
      <w:r>
        <w:rPr>
          <w:spacing w:val="-3"/>
        </w:rPr>
        <w:t xml:space="preserve"> </w:t>
      </w:r>
      <w:r>
        <w:t>by</w:t>
      </w:r>
      <w:r>
        <w:rPr>
          <w:spacing w:val="-3"/>
        </w:rPr>
        <w:t xml:space="preserve"> </w:t>
      </w:r>
      <w:r>
        <w:t>approximately</w:t>
      </w:r>
      <w:r>
        <w:rPr>
          <w:spacing w:val="-3"/>
        </w:rPr>
        <w:t xml:space="preserve"> </w:t>
      </w:r>
      <w:r>
        <w:t>40</w:t>
      </w:r>
      <w:r>
        <w:rPr>
          <w:spacing w:val="-3"/>
        </w:rPr>
        <w:t xml:space="preserve"> </w:t>
      </w:r>
      <w:r>
        <w:t>applicants</w:t>
      </w:r>
      <w:r>
        <w:rPr>
          <w:spacing w:val="-3"/>
        </w:rPr>
        <w:t xml:space="preserve"> </w:t>
      </w:r>
      <w:r>
        <w:t>once</w:t>
      </w:r>
      <w:r>
        <w:rPr>
          <w:spacing w:val="-4"/>
        </w:rPr>
        <w:t xml:space="preserve"> </w:t>
      </w:r>
      <w:r>
        <w:t>a</w:t>
      </w:r>
      <w:r>
        <w:rPr>
          <w:spacing w:val="-2"/>
        </w:rPr>
        <w:t xml:space="preserve"> </w:t>
      </w:r>
      <w:r>
        <w:t>year.</w:t>
      </w:r>
      <w:r>
        <w:rPr>
          <w:spacing w:val="40"/>
        </w:rPr>
        <w:t xml:space="preserve"> </w:t>
      </w:r>
      <w:r>
        <w:t>There</w:t>
      </w:r>
      <w:r>
        <w:rPr>
          <w:spacing w:val="-2"/>
        </w:rPr>
        <w:t xml:space="preserve"> </w:t>
      </w:r>
      <w:r>
        <w:t>will</w:t>
      </w:r>
      <w:r>
        <w:rPr>
          <w:spacing w:val="-3"/>
        </w:rPr>
        <w:t xml:space="preserve"> </w:t>
      </w:r>
      <w:r>
        <w:t>be</w:t>
      </w:r>
      <w:r>
        <w:rPr>
          <w:spacing w:val="-4"/>
        </w:rPr>
        <w:t xml:space="preserve"> </w:t>
      </w:r>
      <w:r>
        <w:t>40</w:t>
      </w:r>
      <w:r>
        <w:rPr>
          <w:spacing w:val="-3"/>
        </w:rPr>
        <w:t xml:space="preserve"> </w:t>
      </w:r>
      <w:r>
        <w:t>annual</w:t>
      </w:r>
      <w:r>
        <w:rPr>
          <w:spacing w:val="-3"/>
        </w:rPr>
        <w:t xml:space="preserve"> </w:t>
      </w:r>
      <w:r w:rsidR="008E5C12">
        <w:t>responses,</w:t>
      </w:r>
      <w:r>
        <w:rPr>
          <w:spacing w:val="-3"/>
        </w:rPr>
        <w:t xml:space="preserve"> </w:t>
      </w:r>
      <w:r>
        <w:t>and</w:t>
      </w:r>
      <w:r>
        <w:rPr>
          <w:spacing w:val="-3"/>
        </w:rPr>
        <w:t xml:space="preserve"> </w:t>
      </w:r>
      <w:r>
        <w:t>it is estimated that it will take applicants no more than 4 hours to complete the financial capability questionnaire.</w:t>
      </w:r>
      <w:r>
        <w:rPr>
          <w:spacing w:val="40"/>
        </w:rPr>
        <w:t xml:space="preserve"> </w:t>
      </w:r>
      <w:r>
        <w:t>This is a one-time collection for organizations that have not had current funding from OVW or the Office of Justice Programs within the last 3 years.</w:t>
      </w:r>
      <w:r>
        <w:rPr>
          <w:spacing w:val="40"/>
        </w:rPr>
        <w:t xml:space="preserve"> </w:t>
      </w:r>
    </w:p>
    <w:p w:rsidR="00E43275" w14:paraId="7ED4E1CF" w14:textId="0673F21F">
      <w:pPr>
        <w:pStyle w:val="BodyText"/>
        <w:spacing w:before="274"/>
        <w:ind w:left="-1" w:right="3" w:firstLine="720"/>
      </w:pPr>
      <w:r>
        <w:t>OVW is seeking basic information that is routinely kept by applicants in the normal course of their business operations.</w:t>
      </w:r>
      <w:r>
        <w:rPr>
          <w:spacing w:val="40"/>
        </w:rPr>
        <w:t xml:space="preserve"> </w:t>
      </w:r>
      <w:r>
        <w:t>Thus, the requirement that applicants complete this form is not overly burdensome.</w:t>
      </w:r>
      <w:r>
        <w:rPr>
          <w:spacing w:val="40"/>
        </w:rPr>
        <w:t xml:space="preserve"> </w:t>
      </w:r>
      <w:r>
        <w:t>OVW estimates that it will take approximately 4 hours for an applicant to complete the form.</w:t>
      </w:r>
      <w:r>
        <w:rPr>
          <w:spacing w:val="40"/>
        </w:rPr>
        <w:t xml:space="preserve"> </w:t>
      </w:r>
      <w:r>
        <w:t xml:space="preserve">OVW developed this estimate </w:t>
      </w:r>
      <w:r>
        <w:t>based on the fact that</w:t>
      </w:r>
      <w:r>
        <w:t xml:space="preserve"> information of this nature is already kept by applicants in the normal course of business operations and that the applicants</w:t>
      </w:r>
      <w:r>
        <w:rPr>
          <w:spacing w:val="-4"/>
        </w:rPr>
        <w:t xml:space="preserve"> </w:t>
      </w:r>
      <w:r w:rsidR="00B73E59">
        <w:t>are</w:t>
      </w:r>
      <w:r w:rsidR="00067DB3">
        <w:t xml:space="preserve"> informed</w:t>
      </w:r>
      <w:r>
        <w:rPr>
          <w:spacing w:val="-4"/>
        </w:rPr>
        <w:t xml:space="preserve"> </w:t>
      </w:r>
      <w:r>
        <w:t>of</w:t>
      </w:r>
      <w:r>
        <w:rPr>
          <w:spacing w:val="-4"/>
        </w:rPr>
        <w:t xml:space="preserve"> </w:t>
      </w:r>
      <w:r>
        <w:t>these</w:t>
      </w:r>
      <w:r>
        <w:rPr>
          <w:spacing w:val="-3"/>
        </w:rPr>
        <w:t xml:space="preserve"> </w:t>
      </w:r>
      <w:r>
        <w:t>reporting</w:t>
      </w:r>
      <w:r>
        <w:rPr>
          <w:spacing w:val="-4"/>
        </w:rPr>
        <w:t xml:space="preserve"> </w:t>
      </w:r>
      <w:r>
        <w:t>requirements</w:t>
      </w:r>
      <w:r>
        <w:rPr>
          <w:spacing w:val="-4"/>
        </w:rPr>
        <w:t xml:space="preserve"> </w:t>
      </w:r>
      <w:r>
        <w:t>during</w:t>
      </w:r>
      <w:r>
        <w:rPr>
          <w:spacing w:val="-4"/>
        </w:rPr>
        <w:t xml:space="preserve"> </w:t>
      </w:r>
      <w:r>
        <w:t>the</w:t>
      </w:r>
      <w:r>
        <w:rPr>
          <w:spacing w:val="-4"/>
        </w:rPr>
        <w:t xml:space="preserve"> </w:t>
      </w:r>
      <w:r w:rsidR="00067DB3">
        <w:t>application</w:t>
      </w:r>
      <w:r w:rsidR="00067DB3">
        <w:rPr>
          <w:spacing w:val="-4"/>
        </w:rPr>
        <w:t xml:space="preserve"> </w:t>
      </w:r>
      <w:r>
        <w:t>process</w:t>
      </w:r>
      <w:r>
        <w:rPr>
          <w:spacing w:val="-4"/>
        </w:rPr>
        <w:t xml:space="preserve"> </w:t>
      </w:r>
      <w:r>
        <w:t>and reminded throughout the grant award process.</w:t>
      </w:r>
    </w:p>
    <w:p w:rsidR="00E43275" w14:paraId="47E7AC73" w14:textId="77777777">
      <w:pPr>
        <w:pStyle w:val="BodyText"/>
      </w:pPr>
    </w:p>
    <w:p w:rsidR="00E43275" w14:paraId="1DCF8122" w14:textId="77777777">
      <w:pPr>
        <w:pStyle w:val="ListParagraph"/>
        <w:numPr>
          <w:ilvl w:val="0"/>
          <w:numId w:val="1"/>
        </w:numPr>
        <w:tabs>
          <w:tab w:val="left" w:pos="719"/>
        </w:tabs>
        <w:ind w:left="719"/>
        <w:jc w:val="left"/>
        <w:rPr>
          <w:sz w:val="24"/>
        </w:rPr>
      </w:pPr>
      <w:r>
        <w:rPr>
          <w:sz w:val="24"/>
        </w:rPr>
        <w:t>Cost</w:t>
      </w:r>
      <w:r>
        <w:rPr>
          <w:spacing w:val="-1"/>
          <w:sz w:val="24"/>
        </w:rPr>
        <w:t xml:space="preserve"> </w:t>
      </w:r>
      <w:r>
        <w:rPr>
          <w:sz w:val="24"/>
        </w:rPr>
        <w:t>Burden</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Collection</w:t>
      </w:r>
      <w:r>
        <w:rPr>
          <w:spacing w:val="-1"/>
          <w:sz w:val="24"/>
        </w:rPr>
        <w:t xml:space="preserve"> </w:t>
      </w:r>
      <w:r>
        <w:rPr>
          <w:sz w:val="24"/>
        </w:rPr>
        <w:t>of</w:t>
      </w:r>
      <w:r>
        <w:rPr>
          <w:spacing w:val="1"/>
          <w:sz w:val="24"/>
        </w:rPr>
        <w:t xml:space="preserve"> </w:t>
      </w:r>
      <w:r>
        <w:rPr>
          <w:spacing w:val="-2"/>
          <w:sz w:val="24"/>
        </w:rPr>
        <w:t>Information</w:t>
      </w:r>
    </w:p>
    <w:p w:rsidR="00E43275" w14:paraId="3C99C886" w14:textId="77777777">
      <w:pPr>
        <w:pStyle w:val="BodyText"/>
      </w:pPr>
    </w:p>
    <w:p w:rsidR="00E43275" w14:paraId="72AE87FB" w14:textId="77777777">
      <w:pPr>
        <w:pStyle w:val="BodyText"/>
        <w:ind w:left="-1" w:firstLine="720"/>
      </w:pPr>
      <w:r>
        <w:t>OVW</w:t>
      </w:r>
      <w:r>
        <w:rPr>
          <w:spacing w:val="-4"/>
        </w:rPr>
        <w:t xml:space="preserve"> </w:t>
      </w:r>
      <w:r>
        <w:t>does</w:t>
      </w:r>
      <w:r>
        <w:rPr>
          <w:spacing w:val="-3"/>
        </w:rPr>
        <w:t xml:space="preserve"> </w:t>
      </w:r>
      <w:r>
        <w:t>not</w:t>
      </w:r>
      <w:r>
        <w:rPr>
          <w:spacing w:val="-3"/>
        </w:rPr>
        <w:t xml:space="preserve"> </w:t>
      </w:r>
      <w:r>
        <w:t>believe</w:t>
      </w:r>
      <w:r>
        <w:rPr>
          <w:spacing w:val="-4"/>
        </w:rPr>
        <w:t xml:space="preserve"> </w:t>
      </w:r>
      <w:r>
        <w:t>that</w:t>
      </w:r>
      <w:r>
        <w:rPr>
          <w:spacing w:val="-3"/>
        </w:rPr>
        <w:t xml:space="preserve"> </w:t>
      </w:r>
      <w:r>
        <w:t>there</w:t>
      </w:r>
      <w:r>
        <w:rPr>
          <w:spacing w:val="-4"/>
        </w:rPr>
        <w:t xml:space="preserve"> </w:t>
      </w:r>
      <w:r>
        <w:t>is</w:t>
      </w:r>
      <w:r>
        <w:rPr>
          <w:spacing w:val="-3"/>
        </w:rPr>
        <w:t xml:space="preserve"> </w:t>
      </w:r>
      <w:r>
        <w:t>any</w:t>
      </w:r>
      <w:r>
        <w:rPr>
          <w:spacing w:val="-1"/>
        </w:rPr>
        <w:t xml:space="preserve"> </w:t>
      </w:r>
      <w:r>
        <w:t>annual</w:t>
      </w:r>
      <w:r>
        <w:rPr>
          <w:spacing w:val="-3"/>
        </w:rPr>
        <w:t xml:space="preserve"> </w:t>
      </w:r>
      <w:r>
        <w:t>cost</w:t>
      </w:r>
      <w:r>
        <w:rPr>
          <w:spacing w:val="-3"/>
        </w:rPr>
        <w:t xml:space="preserve"> </w:t>
      </w:r>
      <w:r>
        <w:t>burden</w:t>
      </w:r>
      <w:r>
        <w:rPr>
          <w:spacing w:val="-3"/>
        </w:rPr>
        <w:t xml:space="preserve"> </w:t>
      </w:r>
      <w:r>
        <w:t>on</w:t>
      </w:r>
      <w:r>
        <w:rPr>
          <w:spacing w:val="-3"/>
        </w:rPr>
        <w:t xml:space="preserve"> </w:t>
      </w:r>
      <w:r>
        <w:t>respondents</w:t>
      </w:r>
      <w:r>
        <w:rPr>
          <w:spacing w:val="-3"/>
        </w:rPr>
        <w:t xml:space="preserve"> </w:t>
      </w:r>
      <w:r>
        <w:t>or recordkeepers resulting from the collection of this information.</w:t>
      </w:r>
    </w:p>
    <w:p w:rsidR="00E43275" w14:paraId="2CA39714" w14:textId="77777777">
      <w:pPr>
        <w:pStyle w:val="BodyText"/>
        <w:spacing w:before="2"/>
      </w:pPr>
    </w:p>
    <w:p w:rsidR="00E43275" w14:paraId="1AE7AD83" w14:textId="77777777">
      <w:pPr>
        <w:pStyle w:val="ListParagraph"/>
        <w:numPr>
          <w:ilvl w:val="0"/>
          <w:numId w:val="1"/>
        </w:numPr>
        <w:tabs>
          <w:tab w:val="left" w:pos="719"/>
        </w:tabs>
        <w:ind w:left="719"/>
        <w:jc w:val="left"/>
        <w:rPr>
          <w:sz w:val="24"/>
        </w:rPr>
      </w:pPr>
      <w:r>
        <w:rPr>
          <w:sz w:val="24"/>
        </w:rPr>
        <w:t>Annualized</w:t>
      </w:r>
      <w:r>
        <w:rPr>
          <w:spacing w:val="-2"/>
          <w:sz w:val="24"/>
        </w:rPr>
        <w:t xml:space="preserve"> </w:t>
      </w:r>
      <w:r>
        <w:rPr>
          <w:sz w:val="24"/>
        </w:rPr>
        <w:t>Costs</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Federal</w:t>
      </w:r>
      <w:r>
        <w:rPr>
          <w:spacing w:val="-1"/>
          <w:sz w:val="24"/>
        </w:rPr>
        <w:t xml:space="preserve"> </w:t>
      </w:r>
      <w:r>
        <w:rPr>
          <w:spacing w:val="-2"/>
          <w:sz w:val="24"/>
        </w:rPr>
        <w:t>Government</w:t>
      </w:r>
    </w:p>
    <w:p w:rsidR="00E43275" w14:paraId="44F84CDC" w14:textId="77777777">
      <w:pPr>
        <w:pStyle w:val="BodyText"/>
      </w:pPr>
    </w:p>
    <w:p w:rsidR="00E43275" w14:paraId="04A97EB3" w14:textId="291C528D">
      <w:pPr>
        <w:pStyle w:val="BodyText"/>
        <w:ind w:left="-1" w:firstLine="720"/>
      </w:pPr>
      <w:r>
        <w:t>The</w:t>
      </w:r>
      <w:r>
        <w:rPr>
          <w:spacing w:val="-4"/>
        </w:rPr>
        <w:t xml:space="preserve"> </w:t>
      </w:r>
      <w:r>
        <w:t>annualized</w:t>
      </w:r>
      <w:r>
        <w:rPr>
          <w:spacing w:val="-3"/>
        </w:rPr>
        <w:t xml:space="preserve"> </w:t>
      </w:r>
      <w:r>
        <w:t>costs</w:t>
      </w:r>
      <w:r>
        <w:rPr>
          <w:spacing w:val="-3"/>
        </w:rPr>
        <w:t xml:space="preserve"> </w:t>
      </w:r>
      <w:r>
        <w:t>to</w:t>
      </w:r>
      <w:r>
        <w:rPr>
          <w:spacing w:val="-3"/>
        </w:rPr>
        <w:t xml:space="preserve"> </w:t>
      </w:r>
      <w:r>
        <w:t>the</w:t>
      </w:r>
      <w:r>
        <w:rPr>
          <w:spacing w:val="-4"/>
        </w:rPr>
        <w:t xml:space="preserve"> </w:t>
      </w:r>
      <w:r>
        <w:t>Federal</w:t>
      </w:r>
      <w:r>
        <w:rPr>
          <w:spacing w:val="-3"/>
        </w:rPr>
        <w:t xml:space="preserve"> </w:t>
      </w:r>
      <w:r>
        <w:t>Government</w:t>
      </w:r>
      <w:r>
        <w:rPr>
          <w:spacing w:val="-3"/>
        </w:rPr>
        <w:t xml:space="preserve"> </w:t>
      </w:r>
      <w:r>
        <w:t>resulting</w:t>
      </w:r>
      <w:r>
        <w:rPr>
          <w:spacing w:val="-3"/>
        </w:rPr>
        <w:t xml:space="preserve"> </w:t>
      </w:r>
      <w:r>
        <w:t>from</w:t>
      </w:r>
      <w:r>
        <w:rPr>
          <w:spacing w:val="-3"/>
        </w:rPr>
        <w:t xml:space="preserve"> </w:t>
      </w:r>
      <w:r>
        <w:t>the</w:t>
      </w:r>
      <w:r>
        <w:rPr>
          <w:spacing w:val="-4"/>
        </w:rPr>
        <w:t xml:space="preserve"> </w:t>
      </w:r>
      <w:r>
        <w:t>OVW</w:t>
      </w:r>
      <w:r>
        <w:rPr>
          <w:spacing w:val="-4"/>
        </w:rPr>
        <w:t xml:space="preserve"> </w:t>
      </w:r>
      <w:r>
        <w:t>staff</w:t>
      </w:r>
      <w:r>
        <w:rPr>
          <w:spacing w:val="-4"/>
        </w:rPr>
        <w:t xml:space="preserve"> </w:t>
      </w:r>
      <w:r>
        <w:t>review</w:t>
      </w:r>
      <w:r>
        <w:rPr>
          <w:spacing w:val="-4"/>
        </w:rPr>
        <w:t xml:space="preserve"> </w:t>
      </w:r>
      <w:r>
        <w:t>of the forms submitted by applicants are estimated to be $2240.</w:t>
      </w:r>
    </w:p>
    <w:p w:rsidR="00E43275" w14:paraId="756E4648" w14:textId="77777777">
      <w:pPr>
        <w:pStyle w:val="BodyText"/>
      </w:pPr>
    </w:p>
    <w:p w:rsidR="00E43275" w14:paraId="228B2D45" w14:textId="77777777">
      <w:pPr>
        <w:pStyle w:val="ListParagraph"/>
        <w:numPr>
          <w:ilvl w:val="0"/>
          <w:numId w:val="1"/>
        </w:numPr>
        <w:tabs>
          <w:tab w:val="left" w:pos="719"/>
        </w:tabs>
        <w:spacing w:before="1"/>
        <w:ind w:left="719"/>
        <w:jc w:val="left"/>
        <w:rPr>
          <w:sz w:val="24"/>
        </w:rPr>
      </w:pPr>
      <w:r>
        <w:rPr>
          <w:sz w:val="24"/>
        </w:rPr>
        <w:t>Program</w:t>
      </w:r>
      <w:r>
        <w:rPr>
          <w:spacing w:val="-2"/>
          <w:sz w:val="24"/>
        </w:rPr>
        <w:t xml:space="preserve"> </w:t>
      </w:r>
      <w:r>
        <w:rPr>
          <w:sz w:val="24"/>
        </w:rPr>
        <w:t>Changes</w:t>
      </w:r>
      <w:r>
        <w:rPr>
          <w:spacing w:val="-2"/>
          <w:sz w:val="24"/>
        </w:rPr>
        <w:t xml:space="preserve"> </w:t>
      </w:r>
      <w:r>
        <w:rPr>
          <w:sz w:val="24"/>
        </w:rPr>
        <w:t>or</w:t>
      </w:r>
      <w:r>
        <w:rPr>
          <w:spacing w:val="-2"/>
          <w:sz w:val="24"/>
        </w:rPr>
        <w:t xml:space="preserve"> Adjustments</w:t>
      </w:r>
    </w:p>
    <w:p w:rsidR="00E43275" w14:paraId="5054864F" w14:textId="77777777">
      <w:pPr>
        <w:pStyle w:val="BodyText"/>
        <w:spacing w:before="2"/>
      </w:pPr>
    </w:p>
    <w:p w:rsidR="00E43275" w14:paraId="55B16129" w14:textId="77777777">
      <w:pPr>
        <w:pStyle w:val="BodyText"/>
        <w:ind w:left="-1" w:right="252" w:firstLine="720"/>
        <w:jc w:val="both"/>
      </w:pPr>
      <w:r>
        <w:t>There are</w:t>
      </w:r>
      <w:r>
        <w:rPr>
          <w:spacing w:val="-1"/>
        </w:rPr>
        <w:t xml:space="preserve"> </w:t>
      </w:r>
      <w:r>
        <w:t>no program changes or</w:t>
      </w:r>
      <w:r>
        <w:rPr>
          <w:spacing w:val="-1"/>
        </w:rPr>
        <w:t xml:space="preserve"> </w:t>
      </w:r>
      <w:r>
        <w:t>adjustments for the</w:t>
      </w:r>
      <w:r>
        <w:rPr>
          <w:spacing w:val="-1"/>
        </w:rPr>
        <w:t xml:space="preserve"> </w:t>
      </w:r>
      <w:r>
        <w:t>estimates identified in Section 13 and</w:t>
      </w:r>
      <w:r>
        <w:rPr>
          <w:spacing w:val="-3"/>
        </w:rPr>
        <w:t xml:space="preserve"> </w:t>
      </w:r>
      <w:r>
        <w:t>in</w:t>
      </w:r>
      <w:r>
        <w:rPr>
          <w:spacing w:val="-3"/>
        </w:rPr>
        <w:t xml:space="preserve"> </w:t>
      </w:r>
      <w:r>
        <w:t>Section</w:t>
      </w:r>
      <w:r>
        <w:rPr>
          <w:spacing w:val="-3"/>
        </w:rPr>
        <w:t xml:space="preserve"> </w:t>
      </w:r>
      <w:r>
        <w:t>14.</w:t>
      </w:r>
      <w:r>
        <w:rPr>
          <w:spacing w:val="40"/>
        </w:rPr>
        <w:t xml:space="preserve"> </w:t>
      </w:r>
      <w:r>
        <w:t>This</w:t>
      </w:r>
      <w:r>
        <w:rPr>
          <w:spacing w:val="-3"/>
        </w:rPr>
        <w:t xml:space="preserve"> </w:t>
      </w:r>
      <w:r>
        <w:t>is</w:t>
      </w:r>
      <w:r>
        <w:rPr>
          <w:spacing w:val="-3"/>
        </w:rPr>
        <w:t xml:space="preserve"> </w:t>
      </w:r>
      <w:r>
        <w:t>an</w:t>
      </w:r>
      <w:r>
        <w:rPr>
          <w:spacing w:val="-3"/>
        </w:rPr>
        <w:t xml:space="preserve"> </w:t>
      </w:r>
      <w:r>
        <w:t>information</w:t>
      </w:r>
      <w:r>
        <w:rPr>
          <w:spacing w:val="-3"/>
        </w:rPr>
        <w:t xml:space="preserve"> </w:t>
      </w:r>
      <w:r>
        <w:t>collection</w:t>
      </w:r>
      <w:r>
        <w:rPr>
          <w:spacing w:val="-3"/>
        </w:rPr>
        <w:t xml:space="preserve"> </w:t>
      </w:r>
      <w:r>
        <w:t>that</w:t>
      </w:r>
      <w:r>
        <w:rPr>
          <w:spacing w:val="-3"/>
        </w:rPr>
        <w:t xml:space="preserve"> </w:t>
      </w:r>
      <w:r>
        <w:t>is</w:t>
      </w:r>
      <w:r>
        <w:rPr>
          <w:spacing w:val="-3"/>
        </w:rPr>
        <w:t xml:space="preserve"> </w:t>
      </w:r>
      <w:r>
        <w:t>necessary</w:t>
      </w:r>
      <w:r>
        <w:rPr>
          <w:spacing w:val="-1"/>
        </w:rPr>
        <w:t xml:space="preserve"> </w:t>
      </w:r>
      <w:r>
        <w:t>for</w:t>
      </w:r>
      <w:r>
        <w:rPr>
          <w:spacing w:val="-4"/>
        </w:rPr>
        <w:t xml:space="preserve"> </w:t>
      </w:r>
      <w:r>
        <w:t>OVW</w:t>
      </w:r>
      <w:r>
        <w:rPr>
          <w:spacing w:val="-4"/>
        </w:rPr>
        <w:t xml:space="preserve"> </w:t>
      </w:r>
      <w:r>
        <w:t>to</w:t>
      </w:r>
      <w:r>
        <w:rPr>
          <w:spacing w:val="-3"/>
        </w:rPr>
        <w:t xml:space="preserve"> </w:t>
      </w:r>
      <w:r>
        <w:t>comply</w:t>
      </w:r>
      <w:r>
        <w:rPr>
          <w:spacing w:val="-3"/>
        </w:rPr>
        <w:t xml:space="preserve"> </w:t>
      </w:r>
      <w:r>
        <w:t>with federal regulations.</w:t>
      </w:r>
    </w:p>
    <w:p w:rsidR="00E43275" w14:paraId="10E94148" w14:textId="77777777">
      <w:pPr>
        <w:pStyle w:val="BodyText"/>
      </w:pPr>
    </w:p>
    <w:p w:rsidR="00E43275" w14:paraId="5F7A2366" w14:textId="77777777">
      <w:pPr>
        <w:pStyle w:val="ListParagraph"/>
        <w:numPr>
          <w:ilvl w:val="0"/>
          <w:numId w:val="1"/>
        </w:numPr>
        <w:tabs>
          <w:tab w:val="left" w:pos="719"/>
        </w:tabs>
        <w:ind w:left="719"/>
        <w:jc w:val="left"/>
        <w:rPr>
          <w:sz w:val="24"/>
        </w:rPr>
      </w:pPr>
      <w:r>
        <w:rPr>
          <w:sz w:val="24"/>
        </w:rPr>
        <w:t>Published</w:t>
      </w:r>
      <w:r>
        <w:rPr>
          <w:spacing w:val="-2"/>
          <w:sz w:val="24"/>
        </w:rPr>
        <w:t xml:space="preserve"> </w:t>
      </w:r>
      <w:r>
        <w:rPr>
          <w:sz w:val="24"/>
        </w:rPr>
        <w:t>Results</w:t>
      </w:r>
      <w:r>
        <w:rPr>
          <w:spacing w:val="-2"/>
          <w:sz w:val="24"/>
        </w:rPr>
        <w:t xml:space="preserve"> </w:t>
      </w:r>
      <w:r>
        <w:rPr>
          <w:sz w:val="24"/>
        </w:rPr>
        <w:t>of</w:t>
      </w:r>
      <w:r>
        <w:rPr>
          <w:spacing w:val="-3"/>
          <w:sz w:val="24"/>
        </w:rPr>
        <w:t xml:space="preserve"> </w:t>
      </w:r>
      <w:r>
        <w:rPr>
          <w:sz w:val="24"/>
        </w:rPr>
        <w:t>Information</w:t>
      </w:r>
      <w:r>
        <w:rPr>
          <w:spacing w:val="-1"/>
          <w:sz w:val="24"/>
        </w:rPr>
        <w:t xml:space="preserve"> </w:t>
      </w:r>
      <w:r>
        <w:rPr>
          <w:spacing w:val="-2"/>
          <w:sz w:val="24"/>
        </w:rPr>
        <w:t>Collections</w:t>
      </w:r>
    </w:p>
    <w:p w:rsidR="00E43275" w14:paraId="6BACDB64" w14:textId="77777777">
      <w:pPr>
        <w:pStyle w:val="BodyText"/>
      </w:pPr>
    </w:p>
    <w:p w:rsidR="00E43275" w14:paraId="61697546" w14:textId="73F258DB">
      <w:pPr>
        <w:pStyle w:val="BodyText"/>
        <w:ind w:left="-1"/>
      </w:pPr>
      <w:r>
        <w:t>The</w:t>
      </w:r>
      <w:r>
        <w:rPr>
          <w:spacing w:val="-2"/>
        </w:rPr>
        <w:t xml:space="preserve"> </w:t>
      </w:r>
      <w:r>
        <w:t>results</w:t>
      </w:r>
      <w:r>
        <w:rPr>
          <w:spacing w:val="-1"/>
        </w:rPr>
        <w:t xml:space="preserve"> </w:t>
      </w:r>
      <w:r>
        <w:t>of</w:t>
      </w:r>
      <w:r>
        <w:rPr>
          <w:spacing w:val="-2"/>
        </w:rPr>
        <w:t xml:space="preserve"> </w:t>
      </w:r>
      <w:r>
        <w:t>the</w:t>
      </w:r>
      <w:r>
        <w:rPr>
          <w:spacing w:val="-1"/>
        </w:rPr>
        <w:t xml:space="preserve"> </w:t>
      </w:r>
      <w:r w:rsidR="00B73E59">
        <w:t>information</w:t>
      </w:r>
      <w:r w:rsidR="00B73E59">
        <w:rPr>
          <w:spacing w:val="-1"/>
        </w:rPr>
        <w:t xml:space="preserve"> </w:t>
      </w:r>
      <w:r w:rsidR="00B73E59">
        <w:t>collection</w:t>
      </w:r>
      <w:r w:rsidR="00B73E59">
        <w:rPr>
          <w:spacing w:val="-1"/>
        </w:rPr>
        <w:t xml:space="preserve"> </w:t>
      </w:r>
      <w:r>
        <w:t>will</w:t>
      </w:r>
      <w:r>
        <w:rPr>
          <w:spacing w:val="-1"/>
        </w:rPr>
        <w:t xml:space="preserve"> </w:t>
      </w:r>
      <w:r>
        <w:t>not</w:t>
      </w:r>
      <w:r>
        <w:rPr>
          <w:spacing w:val="-2"/>
        </w:rPr>
        <w:t xml:space="preserve"> </w:t>
      </w:r>
      <w:r>
        <w:t>be</w:t>
      </w:r>
      <w:r>
        <w:rPr>
          <w:spacing w:val="-2"/>
        </w:rPr>
        <w:t xml:space="preserve"> published.</w:t>
      </w:r>
    </w:p>
    <w:p w:rsidR="00E43275" w14:paraId="25C4F8A4" w14:textId="77777777">
      <w:pPr>
        <w:pStyle w:val="BodyText"/>
      </w:pPr>
    </w:p>
    <w:p w:rsidR="00E43275" w14:paraId="108368DF" w14:textId="77777777">
      <w:pPr>
        <w:pStyle w:val="ListParagraph"/>
        <w:numPr>
          <w:ilvl w:val="0"/>
          <w:numId w:val="1"/>
        </w:numPr>
        <w:tabs>
          <w:tab w:val="left" w:pos="719"/>
        </w:tabs>
        <w:ind w:left="719"/>
        <w:jc w:val="left"/>
        <w:rPr>
          <w:sz w:val="24"/>
        </w:rPr>
      </w:pPr>
      <w:r>
        <w:rPr>
          <w:sz w:val="24"/>
        </w:rPr>
        <w:t>Display</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Expiration</w:t>
      </w:r>
      <w:r>
        <w:rPr>
          <w:spacing w:val="1"/>
          <w:sz w:val="24"/>
        </w:rPr>
        <w:t xml:space="preserve"> </w:t>
      </w:r>
      <w:r>
        <w:rPr>
          <w:sz w:val="24"/>
        </w:rPr>
        <w:t>Date</w:t>
      </w:r>
      <w:r>
        <w:rPr>
          <w:spacing w:val="-2"/>
          <w:sz w:val="24"/>
        </w:rPr>
        <w:t xml:space="preserve"> </w:t>
      </w:r>
      <w:r>
        <w:rPr>
          <w:sz w:val="24"/>
        </w:rPr>
        <w:t>of</w:t>
      </w:r>
      <w:r>
        <w:rPr>
          <w:spacing w:val="-2"/>
          <w:sz w:val="24"/>
        </w:rPr>
        <w:t xml:space="preserve"> </w:t>
      </w:r>
      <w:r>
        <w:rPr>
          <w:sz w:val="24"/>
        </w:rPr>
        <w:t>OMB</w:t>
      </w:r>
      <w:r>
        <w:rPr>
          <w:spacing w:val="-1"/>
          <w:sz w:val="24"/>
        </w:rPr>
        <w:t xml:space="preserve"> </w:t>
      </w:r>
      <w:r>
        <w:rPr>
          <w:spacing w:val="-2"/>
          <w:sz w:val="24"/>
        </w:rPr>
        <w:t>Approval</w:t>
      </w:r>
    </w:p>
    <w:p w:rsidR="00E43275" w14:paraId="1C5AFCD2" w14:textId="77777777">
      <w:pPr>
        <w:pStyle w:val="ListParagraph"/>
        <w:rPr>
          <w:sz w:val="24"/>
        </w:rPr>
        <w:sectPr>
          <w:pgSz w:w="12240" w:h="15840"/>
          <w:pgMar w:top="1640" w:right="1440" w:bottom="1700" w:left="1440" w:header="0" w:footer="1507" w:gutter="0"/>
          <w:cols w:space="720"/>
        </w:sectPr>
      </w:pPr>
    </w:p>
    <w:p w:rsidR="00E43275" w14:paraId="69A1B48A" w14:textId="3C0E2269">
      <w:pPr>
        <w:pStyle w:val="BodyText"/>
        <w:spacing w:before="79"/>
        <w:ind w:right="160" w:firstLine="720"/>
      </w:pPr>
      <w:r>
        <w:t>OVW</w:t>
      </w:r>
      <w:r>
        <w:rPr>
          <w:spacing w:val="-4"/>
        </w:rPr>
        <w:t xml:space="preserve"> </w:t>
      </w:r>
      <w:r>
        <w:t>will</w:t>
      </w:r>
      <w:r>
        <w:rPr>
          <w:spacing w:val="-3"/>
        </w:rPr>
        <w:t xml:space="preserve"> </w:t>
      </w:r>
      <w:r>
        <w:t>display</w:t>
      </w:r>
      <w:r>
        <w:rPr>
          <w:spacing w:val="-3"/>
        </w:rPr>
        <w:t xml:space="preserve"> </w:t>
      </w:r>
      <w:r>
        <w:t>the</w:t>
      </w:r>
      <w:r>
        <w:rPr>
          <w:spacing w:val="-4"/>
        </w:rPr>
        <w:t xml:space="preserve"> </w:t>
      </w:r>
      <w:r w:rsidR="00B73E59">
        <w:t>expiration</w:t>
      </w:r>
      <w:r w:rsidR="00B73E59">
        <w:rPr>
          <w:spacing w:val="-3"/>
        </w:rPr>
        <w:t xml:space="preserve"> </w:t>
      </w:r>
      <w:r w:rsidR="00B73E59">
        <w:t>date</w:t>
      </w:r>
      <w:r w:rsidR="00B73E59">
        <w:rPr>
          <w:spacing w:val="-4"/>
        </w:rPr>
        <w:t xml:space="preserve"> </w:t>
      </w:r>
      <w:r>
        <w:t>of</w:t>
      </w:r>
      <w:r>
        <w:rPr>
          <w:spacing w:val="-4"/>
        </w:rPr>
        <w:t xml:space="preserve"> </w:t>
      </w:r>
      <w:r>
        <w:t>OMB</w:t>
      </w:r>
      <w:r>
        <w:rPr>
          <w:spacing w:val="-3"/>
        </w:rPr>
        <w:t xml:space="preserve"> </w:t>
      </w:r>
      <w:r>
        <w:t>Approval</w:t>
      </w:r>
      <w:r>
        <w:rPr>
          <w:spacing w:val="-3"/>
        </w:rPr>
        <w:t xml:space="preserve"> </w:t>
      </w:r>
      <w:r>
        <w:t>in</w:t>
      </w:r>
      <w:r>
        <w:rPr>
          <w:spacing w:val="-3"/>
        </w:rPr>
        <w:t xml:space="preserve"> </w:t>
      </w:r>
      <w:r>
        <w:t>the</w:t>
      </w:r>
      <w:r>
        <w:rPr>
          <w:spacing w:val="-4"/>
        </w:rPr>
        <w:t xml:space="preserve"> </w:t>
      </w:r>
      <w:r>
        <w:t>upper</w:t>
      </w:r>
      <w:r>
        <w:rPr>
          <w:spacing w:val="-4"/>
        </w:rPr>
        <w:t xml:space="preserve"> </w:t>
      </w:r>
      <w:r w:rsidR="00AF740D">
        <w:t>right</w:t>
      </w:r>
      <w:r w:rsidR="00AF740D">
        <w:rPr>
          <w:spacing w:val="-1"/>
        </w:rPr>
        <w:t>-hand</w:t>
      </w:r>
      <w:r>
        <w:rPr>
          <w:spacing w:val="-3"/>
        </w:rPr>
        <w:t xml:space="preserve"> </w:t>
      </w:r>
      <w:r>
        <w:t>corner of the form.</w:t>
      </w:r>
    </w:p>
    <w:p w:rsidR="00E43275" w14:paraId="7B98116F" w14:textId="77777777">
      <w:pPr>
        <w:pStyle w:val="BodyText"/>
      </w:pPr>
    </w:p>
    <w:p w:rsidR="00E43275" w14:paraId="13E1C078" w14:textId="77777777">
      <w:pPr>
        <w:pStyle w:val="ListParagraph"/>
        <w:numPr>
          <w:ilvl w:val="0"/>
          <w:numId w:val="1"/>
        </w:numPr>
        <w:tabs>
          <w:tab w:val="left" w:pos="719"/>
        </w:tabs>
        <w:ind w:left="719" w:hanging="719"/>
        <w:jc w:val="left"/>
        <w:rPr>
          <w:sz w:val="24"/>
        </w:rPr>
      </w:pPr>
      <w:r>
        <w:rPr>
          <w:sz w:val="24"/>
        </w:rPr>
        <w:t>Exception</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Certification</w:t>
      </w:r>
      <w:r>
        <w:rPr>
          <w:spacing w:val="-1"/>
          <w:sz w:val="24"/>
        </w:rPr>
        <w:t xml:space="preserve"> </w:t>
      </w:r>
      <w:r>
        <w:rPr>
          <w:spacing w:val="-2"/>
          <w:sz w:val="24"/>
        </w:rPr>
        <w:t>Statement</w:t>
      </w:r>
    </w:p>
    <w:p w:rsidR="00E43275" w14:paraId="56A179DC" w14:textId="77777777">
      <w:pPr>
        <w:pStyle w:val="BodyText"/>
      </w:pPr>
    </w:p>
    <w:p w:rsidR="00E43275" w14:paraId="0BCCC497" w14:textId="77777777">
      <w:pPr>
        <w:pStyle w:val="BodyText"/>
        <w:ind w:firstLine="720"/>
      </w:pPr>
      <w:r>
        <w:t>OVW</w:t>
      </w:r>
      <w:r>
        <w:rPr>
          <w:spacing w:val="-5"/>
        </w:rPr>
        <w:t xml:space="preserve"> </w:t>
      </w:r>
      <w:r>
        <w:t>is</w:t>
      </w:r>
      <w:r>
        <w:rPr>
          <w:spacing w:val="-4"/>
        </w:rPr>
        <w:t xml:space="preserve"> </w:t>
      </w:r>
      <w:r>
        <w:t>not</w:t>
      </w:r>
      <w:r>
        <w:rPr>
          <w:spacing w:val="-4"/>
        </w:rPr>
        <w:t xml:space="preserve"> </w:t>
      </w:r>
      <w:r>
        <w:t>seeking</w:t>
      </w:r>
      <w:r>
        <w:rPr>
          <w:spacing w:val="-4"/>
        </w:rPr>
        <w:t xml:space="preserve"> </w:t>
      </w:r>
      <w:r>
        <w:t>any</w:t>
      </w:r>
      <w:r>
        <w:rPr>
          <w:spacing w:val="-2"/>
        </w:rPr>
        <w:t xml:space="preserve"> </w:t>
      </w:r>
      <w:r>
        <w:t>exception</w:t>
      </w:r>
      <w:r>
        <w:rPr>
          <w:spacing w:val="-4"/>
        </w:rPr>
        <w:t xml:space="preserve"> </w:t>
      </w:r>
      <w:r>
        <w:t>to</w:t>
      </w:r>
      <w:r>
        <w:rPr>
          <w:spacing w:val="-4"/>
        </w:rPr>
        <w:t xml:space="preserve"> </w:t>
      </w:r>
      <w:r>
        <w:t>the</w:t>
      </w:r>
      <w:r>
        <w:rPr>
          <w:spacing w:val="-5"/>
        </w:rPr>
        <w:t xml:space="preserve"> </w:t>
      </w:r>
      <w:r>
        <w:t>certification</w:t>
      </w:r>
      <w:r>
        <w:rPr>
          <w:spacing w:val="-4"/>
        </w:rPr>
        <w:t xml:space="preserve"> </w:t>
      </w:r>
      <w:r>
        <w:t>statement</w:t>
      </w:r>
      <w:r>
        <w:rPr>
          <w:spacing w:val="-4"/>
        </w:rPr>
        <w:t xml:space="preserve"> </w:t>
      </w:r>
      <w:r>
        <w:t>identified</w:t>
      </w:r>
      <w:r>
        <w:rPr>
          <w:spacing w:val="-4"/>
        </w:rPr>
        <w:t xml:space="preserve"> </w:t>
      </w:r>
      <w:r>
        <w:t>in</w:t>
      </w:r>
      <w:r>
        <w:rPr>
          <w:spacing w:val="-4"/>
        </w:rPr>
        <w:t xml:space="preserve"> </w:t>
      </w:r>
      <w:r>
        <w:t>Item</w:t>
      </w:r>
      <w:r>
        <w:rPr>
          <w:spacing w:val="-4"/>
        </w:rPr>
        <w:t xml:space="preserve"> </w:t>
      </w:r>
      <w:r>
        <w:t>19, Certification for Paperwork Reduction Act Submissions, of OMB Form 83-I.</w:t>
      </w:r>
    </w:p>
    <w:sectPr>
      <w:pgSz w:w="12240" w:h="15840"/>
      <w:pgMar w:top="1360" w:right="1440" w:bottom="1700" w:left="1440" w:header="0" w:footer="150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3275" w14:paraId="0C42D4A4"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3810000</wp:posOffset>
              </wp:positionH>
              <wp:positionV relativeFrom="page">
                <wp:posOffset>8961966</wp:posOffset>
              </wp:positionV>
              <wp:extent cx="165100" cy="19431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100" cy="194310"/>
                      </a:xfrm>
                      <a:prstGeom prst="rect">
                        <a:avLst/>
                      </a:prstGeom>
                    </wps:spPr>
                    <wps:txbx>
                      <w:txbxContent>
                        <w:p w:rsidR="00E43275" w14:textId="77777777">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3pt;height:15.3pt;margin-top:705.65pt;margin-left:300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E43275" w14:paraId="3EA3F7DB" w14:textId="77777777">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2FB6964"/>
    <w:multiLevelType w:val="hybridMultilevel"/>
    <w:tmpl w:val="0B0A01F4"/>
    <w:lvl w:ilvl="0">
      <w:start w:val="1"/>
      <w:numFmt w:val="decimal"/>
      <w:lvlText w:val="%1."/>
      <w:lvlJc w:val="left"/>
      <w:pPr>
        <w:ind w:left="1080" w:hanging="72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908" w:hanging="720"/>
      </w:pPr>
      <w:rPr>
        <w:rFonts w:hint="default"/>
        <w:lang w:val="en-US" w:eastAsia="en-US" w:bidi="ar-SA"/>
      </w:rPr>
    </w:lvl>
    <w:lvl w:ilvl="2">
      <w:start w:val="0"/>
      <w:numFmt w:val="bullet"/>
      <w:lvlText w:val="•"/>
      <w:lvlJc w:val="left"/>
      <w:pPr>
        <w:ind w:left="2736" w:hanging="720"/>
      </w:pPr>
      <w:rPr>
        <w:rFonts w:hint="default"/>
        <w:lang w:val="en-US" w:eastAsia="en-US" w:bidi="ar-SA"/>
      </w:rPr>
    </w:lvl>
    <w:lvl w:ilvl="3">
      <w:start w:val="0"/>
      <w:numFmt w:val="bullet"/>
      <w:lvlText w:val="•"/>
      <w:lvlJc w:val="left"/>
      <w:pPr>
        <w:ind w:left="3564" w:hanging="720"/>
      </w:pPr>
      <w:rPr>
        <w:rFonts w:hint="default"/>
        <w:lang w:val="en-US" w:eastAsia="en-US" w:bidi="ar-SA"/>
      </w:rPr>
    </w:lvl>
    <w:lvl w:ilvl="4">
      <w:start w:val="0"/>
      <w:numFmt w:val="bullet"/>
      <w:lvlText w:val="•"/>
      <w:lvlJc w:val="left"/>
      <w:pPr>
        <w:ind w:left="4392" w:hanging="720"/>
      </w:pPr>
      <w:rPr>
        <w:rFonts w:hint="default"/>
        <w:lang w:val="en-US" w:eastAsia="en-US" w:bidi="ar-SA"/>
      </w:rPr>
    </w:lvl>
    <w:lvl w:ilvl="5">
      <w:start w:val="0"/>
      <w:numFmt w:val="bullet"/>
      <w:lvlText w:val="•"/>
      <w:lvlJc w:val="left"/>
      <w:pPr>
        <w:ind w:left="5220" w:hanging="720"/>
      </w:pPr>
      <w:rPr>
        <w:rFonts w:hint="default"/>
        <w:lang w:val="en-US" w:eastAsia="en-US" w:bidi="ar-SA"/>
      </w:rPr>
    </w:lvl>
    <w:lvl w:ilvl="6">
      <w:start w:val="0"/>
      <w:numFmt w:val="bullet"/>
      <w:lvlText w:val="•"/>
      <w:lvlJc w:val="left"/>
      <w:pPr>
        <w:ind w:left="6048" w:hanging="720"/>
      </w:pPr>
      <w:rPr>
        <w:rFonts w:hint="default"/>
        <w:lang w:val="en-US" w:eastAsia="en-US" w:bidi="ar-SA"/>
      </w:rPr>
    </w:lvl>
    <w:lvl w:ilvl="7">
      <w:start w:val="0"/>
      <w:numFmt w:val="bullet"/>
      <w:lvlText w:val="•"/>
      <w:lvlJc w:val="left"/>
      <w:pPr>
        <w:ind w:left="6876" w:hanging="720"/>
      </w:pPr>
      <w:rPr>
        <w:rFonts w:hint="default"/>
        <w:lang w:val="en-US" w:eastAsia="en-US" w:bidi="ar-SA"/>
      </w:rPr>
    </w:lvl>
    <w:lvl w:ilvl="8">
      <w:start w:val="0"/>
      <w:numFmt w:val="bullet"/>
      <w:lvlText w:val="•"/>
      <w:lvlJc w:val="left"/>
      <w:pPr>
        <w:ind w:left="7704" w:hanging="720"/>
      </w:pPr>
      <w:rPr>
        <w:rFonts w:hint="default"/>
        <w:lang w:val="en-US" w:eastAsia="en-US" w:bidi="ar-SA"/>
      </w:rPr>
    </w:lvl>
  </w:abstractNum>
  <w:num w:numId="1" w16cid:durableId="373237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275"/>
    <w:rsid w:val="00067DB3"/>
    <w:rsid w:val="002A2ED1"/>
    <w:rsid w:val="002C40FE"/>
    <w:rsid w:val="005C3CF1"/>
    <w:rsid w:val="00633C68"/>
    <w:rsid w:val="006923A2"/>
    <w:rsid w:val="007A0828"/>
    <w:rsid w:val="00802806"/>
    <w:rsid w:val="00813CF2"/>
    <w:rsid w:val="008E5C12"/>
    <w:rsid w:val="008F37DA"/>
    <w:rsid w:val="00AF740D"/>
    <w:rsid w:val="00B73E59"/>
    <w:rsid w:val="00C15768"/>
    <w:rsid w:val="00D5038E"/>
    <w:rsid w:val="00DA2703"/>
    <w:rsid w:val="00E43275"/>
    <w:rsid w:val="00F30C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49E5DC"/>
  <w15:docId w15:val="{ADE396AA-26E7-402F-9539-31E045F4C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9"/>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19" w:hanging="719"/>
    </w:pPr>
  </w:style>
  <w:style w:type="paragraph" w:customStyle="1" w:styleId="TableParagraph">
    <w:name w:val="Table Paragraph"/>
    <w:basedOn w:val="Normal"/>
    <w:uiPriority w:val="1"/>
    <w:qFormat/>
  </w:style>
  <w:style w:type="paragraph" w:styleId="Revision">
    <w:name w:val="Revision"/>
    <w:hidden/>
    <w:uiPriority w:val="99"/>
    <w:semiHidden/>
    <w:rsid w:val="00633C68"/>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5038E"/>
    <w:rPr>
      <w:sz w:val="16"/>
      <w:szCs w:val="16"/>
    </w:rPr>
  </w:style>
  <w:style w:type="paragraph" w:styleId="CommentText">
    <w:name w:val="annotation text"/>
    <w:basedOn w:val="Normal"/>
    <w:link w:val="CommentTextChar"/>
    <w:uiPriority w:val="99"/>
    <w:unhideWhenUsed/>
    <w:rsid w:val="00D5038E"/>
    <w:rPr>
      <w:sz w:val="20"/>
      <w:szCs w:val="20"/>
    </w:rPr>
  </w:style>
  <w:style w:type="character" w:customStyle="1" w:styleId="CommentTextChar">
    <w:name w:val="Comment Text Char"/>
    <w:basedOn w:val="DefaultParagraphFont"/>
    <w:link w:val="CommentText"/>
    <w:uiPriority w:val="99"/>
    <w:rsid w:val="00D503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5038E"/>
    <w:rPr>
      <w:b/>
      <w:bCs/>
    </w:rPr>
  </w:style>
  <w:style w:type="character" w:customStyle="1" w:styleId="CommentSubjectChar">
    <w:name w:val="Comment Subject Char"/>
    <w:basedOn w:val="CommentTextChar"/>
    <w:link w:val="CommentSubject"/>
    <w:uiPriority w:val="99"/>
    <w:semiHidden/>
    <w:rsid w:val="00D5038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1031</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OJP</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Poston</dc:creator>
  <cp:lastModifiedBy>Watson, Tiffany (OVW)</cp:lastModifiedBy>
  <cp:revision>3</cp:revision>
  <dcterms:created xsi:type="dcterms:W3CDTF">2026-02-18T17:18:00Z</dcterms:created>
  <dcterms:modified xsi:type="dcterms:W3CDTF">2026-02-18T17:21:00Z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2022-11-30T00:00:00Z</vt:filetime>
  </property>
  <property fmtid="{D5CDD505-2E9C-101B-9397-08002B2CF9AE}" pid="3" name="Creator">
    <vt:lpwstr>Acrobat PDFMaker 22 for Word</vt:lpwstr>
  </property>
  <property fmtid="{D5CDD505-2E9C-101B-9397-08002B2CF9AE}" pid="4" name="LastSaved">
    <vt:filetime>2026-02-12T00:00:00Z</vt:filetime>
  </property>
  <property fmtid="{D5CDD505-2E9C-101B-9397-08002B2CF9AE}" pid="5" name="Producer">
    <vt:lpwstr>Adobe PDF Library 22.2.244</vt:lpwstr>
  </property>
  <property fmtid="{D5CDD505-2E9C-101B-9397-08002B2CF9AE}" pid="6" name="SourceModified">
    <vt:lpwstr>D:20221130211701</vt:lpwstr>
  </property>
  <property fmtid="{D5CDD505-2E9C-101B-9397-08002B2CF9AE}" pid="7" name="_AdHocReviewCycleID">
    <vt:lpwstr>-1471305728</vt:lpwstr>
  </property>
  <property fmtid="{D5CDD505-2E9C-101B-9397-08002B2CF9AE}" pid="8" name="_AuthorEmail">
    <vt:lpwstr>Chad_A._Lallemand@omb.eop.gov</vt:lpwstr>
  </property>
  <property fmtid="{D5CDD505-2E9C-101B-9397-08002B2CF9AE}" pid="9" name="_AuthorEmailDisplayName">
    <vt:lpwstr>Lallemand, Chad A.</vt:lpwstr>
  </property>
  <property fmtid="{D5CDD505-2E9C-101B-9397-08002B2CF9AE}" pid="10" name="_EmailSubject">
    <vt:lpwstr>Control number: 1122-0012</vt:lpwstr>
  </property>
  <property fmtid="{D5CDD505-2E9C-101B-9397-08002B2CF9AE}" pid="11" name="_NewReviewCycle">
    <vt:lpwstr/>
  </property>
  <property fmtid="{D5CDD505-2E9C-101B-9397-08002B2CF9AE}" pid="12" name="_ReviewingToolsShownOnce">
    <vt:lpwstr/>
  </property>
</Properties>
</file>