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3250" w:rsidP="00366F09" w14:paraId="6EB40A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563250" w:rsidP="00563250" w14:paraId="0BFB55E2"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563250" w:rsidP="00563250" w14:paraId="441A7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563250" w:rsidRPr="00CB0B94" w:rsidP="00563250" w14:paraId="475F55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00563250" w:rsidRPr="00CB0B94" w:rsidP="00563250" w14:paraId="2F6AA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00563250" w:rsidRPr="00CB0B94" w:rsidP="00563250" w14:paraId="2980B7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563250" w:rsidRPr="00CB0B94" w:rsidP="00AD7D53" w14:paraId="474C71CD" w14:textId="123AA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PAPERWORK REDUCTION ACT SUBMISSION </w:t>
      </w:r>
    </w:p>
    <w:p w:rsidR="00563250" w:rsidP="00563250" w14:paraId="5AB690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SUPPORTING STATEMENT A</w:t>
      </w:r>
    </w:p>
    <w:p w:rsidR="00366F09" w:rsidP="00366F09" w14:paraId="28C5EB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366F09" w:rsidRPr="00563250" w:rsidP="00366F09" w14:paraId="4BF624C6" w14:textId="77777777">
      <w:pPr>
        <w:jc w:val="center"/>
        <w:rPr>
          <w:b/>
          <w:caps/>
          <w:sz w:val="20"/>
          <w:szCs w:val="20"/>
        </w:rPr>
      </w:pPr>
      <w:r w:rsidRPr="00563250">
        <w:rPr>
          <w:b/>
          <w:caps/>
          <w:sz w:val="20"/>
          <w:szCs w:val="20"/>
        </w:rPr>
        <w:t>Permits for Recreation on Public Lands</w:t>
      </w:r>
    </w:p>
    <w:p w:rsidR="00366F09" w:rsidRPr="00563250" w:rsidP="00366F09" w14:paraId="3CED8F34" w14:textId="77777777">
      <w:pPr>
        <w:jc w:val="center"/>
        <w:rPr>
          <w:b/>
          <w:caps/>
          <w:sz w:val="20"/>
          <w:szCs w:val="20"/>
        </w:rPr>
      </w:pPr>
      <w:r w:rsidRPr="00563250">
        <w:rPr>
          <w:b/>
          <w:caps/>
          <w:sz w:val="20"/>
          <w:szCs w:val="20"/>
        </w:rPr>
        <w:t>(43 CFR Part 2930)</w:t>
      </w:r>
    </w:p>
    <w:p w:rsidR="00366F09" w:rsidRPr="00563250" w:rsidP="00366F09" w14:paraId="009B9E7A" w14:textId="77777777">
      <w:pPr>
        <w:jc w:val="center"/>
        <w:rPr>
          <w:b/>
          <w:caps/>
          <w:sz w:val="20"/>
          <w:szCs w:val="20"/>
        </w:rPr>
      </w:pPr>
    </w:p>
    <w:p w:rsidR="00366F09" w:rsidP="00366F09" w14:paraId="6D1B66F7"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563250">
        <w:rPr>
          <w:b/>
          <w:bCs/>
          <w:caps/>
          <w:sz w:val="20"/>
          <w:szCs w:val="20"/>
        </w:rPr>
        <w:t>OMB Control Number 1004-0119</w:t>
      </w:r>
    </w:p>
    <w:p w:rsidR="00563250" w:rsidRPr="00563250" w:rsidP="00366F09" w14:paraId="4F49F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366F09" w:rsidP="00366F09" w14:paraId="63B688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366F09" w:rsidRPr="00563250" w:rsidP="00366F09" w14:paraId="6C90AE87" w14:textId="4024C1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b/>
          <w:sz w:val="20"/>
          <w:szCs w:val="20"/>
        </w:rPr>
        <w:t>Terms of Clearance:</w:t>
      </w:r>
      <w:r w:rsidRPr="00563250">
        <w:rPr>
          <w:sz w:val="20"/>
          <w:szCs w:val="20"/>
        </w:rPr>
        <w:t xml:space="preserve"> </w:t>
      </w:r>
      <w:r w:rsidR="00563250">
        <w:rPr>
          <w:sz w:val="20"/>
          <w:szCs w:val="20"/>
        </w:rPr>
        <w:t xml:space="preserve">Not applicable. The Office of Management and Budget (OMB) provided no Terms of Clearance when it last reviewed this OMB Control Number </w:t>
      </w:r>
      <w:bookmarkStart w:id="0" w:name="_Hlk100838655"/>
      <w:r w:rsidR="00563250">
        <w:rPr>
          <w:sz w:val="20"/>
          <w:szCs w:val="20"/>
        </w:rPr>
        <w:t xml:space="preserve">(see OMB </w:t>
      </w:r>
      <w:r w:rsidR="00586AE7">
        <w:rPr>
          <w:sz w:val="20"/>
          <w:szCs w:val="20"/>
        </w:rPr>
        <w:t>Notice</w:t>
      </w:r>
      <w:r w:rsidR="00563250">
        <w:rPr>
          <w:sz w:val="20"/>
          <w:szCs w:val="20"/>
        </w:rPr>
        <w:t xml:space="preserve"> of Action dated 0</w:t>
      </w:r>
      <w:r w:rsidR="0068130F">
        <w:rPr>
          <w:sz w:val="20"/>
          <w:szCs w:val="20"/>
        </w:rPr>
        <w:t>6</w:t>
      </w:r>
      <w:r w:rsidR="00563250">
        <w:rPr>
          <w:sz w:val="20"/>
          <w:szCs w:val="20"/>
        </w:rPr>
        <w:t>/</w:t>
      </w:r>
      <w:r w:rsidR="0068130F">
        <w:rPr>
          <w:sz w:val="20"/>
          <w:szCs w:val="20"/>
        </w:rPr>
        <w:t>2</w:t>
      </w:r>
      <w:r w:rsidR="00563250">
        <w:rPr>
          <w:sz w:val="20"/>
          <w:szCs w:val="20"/>
        </w:rPr>
        <w:t>8/202</w:t>
      </w:r>
      <w:r w:rsidR="0068130F">
        <w:rPr>
          <w:sz w:val="20"/>
          <w:szCs w:val="20"/>
        </w:rPr>
        <w:t>3</w:t>
      </w:r>
      <w:r w:rsidR="00586AE7">
        <w:rPr>
          <w:sz w:val="20"/>
          <w:szCs w:val="20"/>
        </w:rPr>
        <w:t>).</w:t>
      </w:r>
    </w:p>
    <w:bookmarkEnd w:id="0"/>
    <w:p w:rsidR="00366F09" w:rsidRPr="00563250" w:rsidP="00366F09" w14:paraId="05846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366F09" w:rsidRPr="00586AE7" w:rsidP="00366F09" w14:paraId="42F3E6EA" w14:textId="24EC5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 xml:space="preserve">Abstract: </w:t>
      </w:r>
      <w:r w:rsidRPr="00586AE7">
        <w:rPr>
          <w:sz w:val="20"/>
          <w:szCs w:val="20"/>
        </w:rPr>
        <w:t xml:space="preserve">The </w:t>
      </w:r>
      <w:r>
        <w:rPr>
          <w:sz w:val="20"/>
          <w:szCs w:val="20"/>
        </w:rPr>
        <w:t>Bureau of Land Management (</w:t>
      </w:r>
      <w:r w:rsidRPr="00586AE7">
        <w:rPr>
          <w:sz w:val="20"/>
          <w:szCs w:val="20"/>
        </w:rPr>
        <w:t>BLM</w:t>
      </w:r>
      <w:r>
        <w:rPr>
          <w:sz w:val="20"/>
          <w:szCs w:val="20"/>
        </w:rPr>
        <w:t>)</w:t>
      </w:r>
      <w:r w:rsidRPr="00586AE7">
        <w:rPr>
          <w:sz w:val="20"/>
          <w:szCs w:val="20"/>
        </w:rPr>
        <w:t xml:space="preserve"> is required to manage commercial, competitive and organized group recreational uses of the public lands, and individual use of special areas. The BLM must assess, evaluate and authorize (permit) activities proposed to be conducted on public land.</w:t>
      </w:r>
      <w:r>
        <w:rPr>
          <w:sz w:val="20"/>
          <w:szCs w:val="20"/>
        </w:rPr>
        <w:t xml:space="preserve">  </w:t>
      </w:r>
      <w:r w:rsidRPr="0082499F" w:rsidR="0082499F">
        <w:rPr>
          <w:sz w:val="20"/>
          <w:szCs w:val="20"/>
        </w:rPr>
        <w:t xml:space="preserve">This OMB Control Number is currently scheduled to expire on </w:t>
      </w:r>
      <w:r w:rsidR="001C1FE2">
        <w:rPr>
          <w:sz w:val="20"/>
          <w:szCs w:val="20"/>
        </w:rPr>
        <w:t xml:space="preserve">June </w:t>
      </w:r>
      <w:r w:rsidRPr="0082499F" w:rsidR="0082499F">
        <w:rPr>
          <w:sz w:val="20"/>
          <w:szCs w:val="20"/>
        </w:rPr>
        <w:t>30, 202</w:t>
      </w:r>
      <w:r w:rsidR="001C1FE2">
        <w:rPr>
          <w:sz w:val="20"/>
          <w:szCs w:val="20"/>
        </w:rPr>
        <w:t>6</w:t>
      </w:r>
      <w:r w:rsidRPr="0082499F" w:rsidR="0082499F">
        <w:rPr>
          <w:sz w:val="20"/>
          <w:szCs w:val="20"/>
        </w:rPr>
        <w:t>. The BLM request that OMB renew this OMB Control Number for an additional three</w:t>
      </w:r>
      <w:r w:rsidR="001C1FE2">
        <w:rPr>
          <w:sz w:val="20"/>
          <w:szCs w:val="20"/>
        </w:rPr>
        <w:t xml:space="preserve"> (3)</w:t>
      </w:r>
      <w:r w:rsidRPr="0082499F" w:rsidR="0082499F">
        <w:rPr>
          <w:sz w:val="20"/>
          <w:szCs w:val="20"/>
        </w:rPr>
        <w:t xml:space="preserve"> years.</w:t>
      </w:r>
    </w:p>
    <w:p w:rsidR="00366F09" w:rsidRPr="00563250" w:rsidP="00366F09" w14:paraId="21EE65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66F09" w:rsidRPr="00563250" w:rsidP="00366F09" w14:paraId="51C7A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bCs/>
          <w:sz w:val="20"/>
          <w:szCs w:val="20"/>
        </w:rPr>
        <w:t>Justification</w:t>
      </w:r>
    </w:p>
    <w:p w:rsidR="00366F09" w:rsidRPr="00563250" w:rsidP="00366F09" w14:paraId="7499F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E60710" w:rsidRPr="00563250" w:rsidP="00366F09" w14:paraId="52AED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w:t>
      </w:r>
      <w:r w:rsidRPr="00563250">
        <w:rPr>
          <w:b/>
          <w:sz w:val="20"/>
          <w:szCs w:val="20"/>
        </w:rPr>
        <w:tab/>
        <w:t>Explain the circumstances that make the collection of information necessary.  Identify any legal or administrative requirements that necessitate the collection.</w:t>
      </w:r>
    </w:p>
    <w:p w:rsidR="00E60710" w:rsidRPr="00563250" w:rsidP="00E60710" w14:paraId="194F6E94" w14:textId="77777777">
      <w:pPr>
        <w:rPr>
          <w:b/>
          <w:sz w:val="20"/>
          <w:szCs w:val="20"/>
        </w:rPr>
      </w:pPr>
    </w:p>
    <w:p w:rsidR="0055162B" w:rsidRPr="0055162B" w:rsidP="0055162B" w14:paraId="54C8421B" w14:textId="77777777">
      <w:pPr>
        <w:rPr>
          <w:sz w:val="20"/>
          <w:szCs w:val="20"/>
        </w:rPr>
      </w:pPr>
      <w:r w:rsidRPr="0055162B">
        <w:rPr>
          <w:sz w:val="20"/>
          <w:szCs w:val="20"/>
        </w:rPr>
        <w:t>The Bureau of Land Management (BLM) is required to evaluate and manage recreational uses of public lands to ensure resource protection, public safety, and responsible stewardship. To carry out these responsibilities, the BLM must collect sufficient information to determine whether a proposed use requires authorization, assess potential effects and risk, establish appropriate permit terms and conditions, and calculate applicable fees.</w:t>
      </w:r>
    </w:p>
    <w:p w:rsidR="0055162B" w:rsidRPr="0055162B" w:rsidP="0055162B" w14:paraId="219CFB4C" w14:textId="77777777">
      <w:pPr>
        <w:rPr>
          <w:sz w:val="20"/>
          <w:szCs w:val="20"/>
        </w:rPr>
      </w:pPr>
    </w:p>
    <w:p w:rsidR="0055162B" w:rsidRPr="0055162B" w:rsidP="0055162B" w14:paraId="1E616542" w14:textId="77777777">
      <w:pPr>
        <w:rPr>
          <w:sz w:val="20"/>
          <w:szCs w:val="20"/>
        </w:rPr>
      </w:pPr>
      <w:r w:rsidRPr="0055162B">
        <w:rPr>
          <w:sz w:val="20"/>
          <w:szCs w:val="20"/>
        </w:rPr>
        <w:t>This collection of information is necessary to implement the Special Recreation Permit (SRP) program consistent with Title III of the EXPLORE Act, which modernized federal recreation permitting by establishing standardized permit categories, decision timelines, and fee structures. The information submitted by applicants allows the BLM to make required determinations regarding permit applicability, complexity, nominal effects, liability, and fee assessment, and to process applications within the statutory timeframes established by the Act.</w:t>
      </w:r>
    </w:p>
    <w:p w:rsidR="0055162B" w:rsidRPr="0055162B" w:rsidP="0055162B" w14:paraId="197655DE" w14:textId="77777777">
      <w:pPr>
        <w:rPr>
          <w:sz w:val="20"/>
          <w:szCs w:val="20"/>
        </w:rPr>
      </w:pPr>
    </w:p>
    <w:p w:rsidR="008E7876" w:rsidRPr="00563250" w:rsidP="0055162B" w14:paraId="1751F271" w14:textId="7AE49B00">
      <w:pPr>
        <w:rPr>
          <w:sz w:val="20"/>
          <w:szCs w:val="20"/>
        </w:rPr>
      </w:pPr>
      <w:r w:rsidRPr="5B05D118">
        <w:rPr>
          <w:sz w:val="20"/>
          <w:szCs w:val="20"/>
        </w:rPr>
        <w:t xml:space="preserve">The information collection also supports the BLM’s administration of recreation use fees, post-use reporting where applicable, and recordkeeping necessary for oversight, accountability, and public transparency. While existing statutory and regulatory authorities governing recreation management and fee collection continue to apply, Title III reinforces the need for complete, accurate, and standardized information to support timely, efficient, and defensible permitting </w:t>
      </w:r>
      <w:r w:rsidRPr="5B05D118" w:rsidR="2C6AC5E1">
        <w:rPr>
          <w:sz w:val="20"/>
          <w:szCs w:val="20"/>
        </w:rPr>
        <w:t>decisions.</w:t>
      </w:r>
      <w:r w:rsidRPr="5B05D118" w:rsidR="004B5CB6">
        <w:rPr>
          <w:sz w:val="20"/>
          <w:szCs w:val="20"/>
        </w:rPr>
        <w:t xml:space="preserve">  </w:t>
      </w:r>
      <w:r w:rsidRPr="5B05D118" w:rsidR="00BA4747">
        <w:rPr>
          <w:sz w:val="20"/>
          <w:szCs w:val="20"/>
        </w:rPr>
        <w:t xml:space="preserve">The </w:t>
      </w:r>
      <w:r w:rsidRPr="5B05D118" w:rsidR="004B5CB6">
        <w:rPr>
          <w:sz w:val="20"/>
          <w:szCs w:val="20"/>
        </w:rPr>
        <w:t xml:space="preserve">BLM </w:t>
      </w:r>
      <w:r w:rsidRPr="5B05D118" w:rsidR="009A096E">
        <w:rPr>
          <w:sz w:val="20"/>
          <w:szCs w:val="20"/>
        </w:rPr>
        <w:t xml:space="preserve">has the following authorities for collecting the required information to </w:t>
      </w:r>
      <w:r w:rsidRPr="5B05D118" w:rsidR="00C91ECC">
        <w:rPr>
          <w:sz w:val="20"/>
          <w:szCs w:val="20"/>
        </w:rPr>
        <w:t xml:space="preserve">authorize </w:t>
      </w:r>
      <w:r w:rsidRPr="5B05D118" w:rsidR="00C00900">
        <w:rPr>
          <w:sz w:val="20"/>
          <w:szCs w:val="20"/>
        </w:rPr>
        <w:t>and collect fees for recreation use on public lands</w:t>
      </w:r>
      <w:r w:rsidRPr="5B05D118" w:rsidR="00102829">
        <w:rPr>
          <w:sz w:val="20"/>
          <w:szCs w:val="20"/>
        </w:rPr>
        <w:t>:</w:t>
      </w:r>
      <w:r w:rsidRPr="5B05D118" w:rsidR="00C91ECC">
        <w:rPr>
          <w:sz w:val="20"/>
          <w:szCs w:val="20"/>
        </w:rPr>
        <w:t xml:space="preserve"> </w:t>
      </w:r>
    </w:p>
    <w:p w:rsidR="00102829" w:rsidRPr="00563250" w:rsidP="00E60710" w14:paraId="3DCEA840" w14:textId="77777777">
      <w:pPr>
        <w:rPr>
          <w:sz w:val="20"/>
          <w:szCs w:val="20"/>
        </w:rPr>
      </w:pPr>
    </w:p>
    <w:p w:rsidR="008E7876" w:rsidRPr="00563250" w:rsidP="008E7876" w14:paraId="3C1978DD" w14:textId="77777777">
      <w:pPr>
        <w:autoSpaceDE w:val="0"/>
        <w:autoSpaceDN w:val="0"/>
        <w:adjustRightInd w:val="0"/>
        <w:rPr>
          <w:sz w:val="20"/>
          <w:szCs w:val="20"/>
        </w:rPr>
      </w:pPr>
      <w:r w:rsidRPr="00563250">
        <w:rPr>
          <w:sz w:val="20"/>
          <w:szCs w:val="20"/>
        </w:rPr>
        <w:t xml:space="preserve">A. Federal Land Policy and Management Act </w:t>
      </w:r>
      <w:r w:rsidRPr="00563250" w:rsidR="00BA4747">
        <w:rPr>
          <w:sz w:val="20"/>
          <w:szCs w:val="20"/>
        </w:rPr>
        <w:t>(43 U.S.C. 1701 – 178</w:t>
      </w:r>
      <w:r w:rsidRPr="00563250" w:rsidR="00BA4E19">
        <w:rPr>
          <w:sz w:val="20"/>
          <w:szCs w:val="20"/>
        </w:rPr>
        <w:t>7</w:t>
      </w:r>
      <w:r w:rsidRPr="00563250" w:rsidR="00BA4747">
        <w:rPr>
          <w:sz w:val="20"/>
          <w:szCs w:val="20"/>
        </w:rPr>
        <w:t>);</w:t>
      </w:r>
    </w:p>
    <w:p w:rsidR="008E7876" w:rsidRPr="00563250" w:rsidP="008E7876" w14:paraId="383E996B" w14:textId="77777777">
      <w:pPr>
        <w:autoSpaceDE w:val="0"/>
        <w:autoSpaceDN w:val="0"/>
        <w:adjustRightInd w:val="0"/>
        <w:rPr>
          <w:sz w:val="20"/>
          <w:szCs w:val="20"/>
        </w:rPr>
      </w:pPr>
      <w:r w:rsidRPr="00563250">
        <w:rPr>
          <w:sz w:val="20"/>
          <w:szCs w:val="20"/>
        </w:rPr>
        <w:t>B. Federal Lands Recreation Enhancement Act (16</w:t>
      </w:r>
      <w:r w:rsidRPr="00563250" w:rsidR="00102829">
        <w:rPr>
          <w:sz w:val="20"/>
          <w:szCs w:val="20"/>
        </w:rPr>
        <w:t xml:space="preserve"> </w:t>
      </w:r>
      <w:r w:rsidRPr="00563250">
        <w:rPr>
          <w:sz w:val="20"/>
          <w:szCs w:val="20"/>
        </w:rPr>
        <w:t>U.S.C. 680</w:t>
      </w:r>
      <w:r w:rsidRPr="00563250" w:rsidR="00FE242C">
        <w:rPr>
          <w:sz w:val="20"/>
          <w:szCs w:val="20"/>
        </w:rPr>
        <w:t>1 - 6814</w:t>
      </w:r>
      <w:r w:rsidRPr="00563250">
        <w:rPr>
          <w:sz w:val="20"/>
          <w:szCs w:val="20"/>
        </w:rPr>
        <w:t>)</w:t>
      </w:r>
      <w:r w:rsidRPr="00563250" w:rsidR="00BA4747">
        <w:rPr>
          <w:sz w:val="20"/>
          <w:szCs w:val="20"/>
        </w:rPr>
        <w:t>;</w:t>
      </w:r>
    </w:p>
    <w:p w:rsidR="008E7876" w:rsidRPr="00563250" w:rsidP="008E7876" w14:paraId="54905D42" w14:textId="77777777">
      <w:pPr>
        <w:autoSpaceDE w:val="0"/>
        <w:autoSpaceDN w:val="0"/>
        <w:adjustRightInd w:val="0"/>
        <w:rPr>
          <w:sz w:val="20"/>
          <w:szCs w:val="20"/>
        </w:rPr>
      </w:pPr>
      <w:r w:rsidRPr="00563250">
        <w:rPr>
          <w:sz w:val="20"/>
          <w:szCs w:val="20"/>
        </w:rPr>
        <w:t>C. Wilderness Act (16 U.S.C. 1131</w:t>
      </w:r>
      <w:r w:rsidRPr="00563250" w:rsidR="00BA4747">
        <w:rPr>
          <w:sz w:val="20"/>
          <w:szCs w:val="20"/>
        </w:rPr>
        <w:t xml:space="preserve"> - </w:t>
      </w:r>
      <w:r w:rsidRPr="00563250" w:rsidR="00B24D2A">
        <w:rPr>
          <w:sz w:val="20"/>
          <w:szCs w:val="20"/>
        </w:rPr>
        <w:t>1136</w:t>
      </w:r>
      <w:r w:rsidRPr="00563250">
        <w:rPr>
          <w:sz w:val="20"/>
          <w:szCs w:val="20"/>
        </w:rPr>
        <w:t>)</w:t>
      </w:r>
      <w:r w:rsidRPr="00563250" w:rsidR="00B24D2A">
        <w:rPr>
          <w:sz w:val="20"/>
          <w:szCs w:val="20"/>
        </w:rPr>
        <w:t>;</w:t>
      </w:r>
    </w:p>
    <w:p w:rsidR="008E7876" w:rsidRPr="00563250" w:rsidP="008E7876" w14:paraId="4156A071" w14:textId="77777777">
      <w:pPr>
        <w:autoSpaceDE w:val="0"/>
        <w:autoSpaceDN w:val="0"/>
        <w:adjustRightInd w:val="0"/>
        <w:rPr>
          <w:sz w:val="20"/>
          <w:szCs w:val="20"/>
        </w:rPr>
      </w:pPr>
      <w:r w:rsidRPr="00563250">
        <w:rPr>
          <w:sz w:val="20"/>
          <w:szCs w:val="20"/>
        </w:rPr>
        <w:t>D. National Trails System Act (16 U.S.C. 1241</w:t>
      </w:r>
      <w:r w:rsidRPr="00563250" w:rsidR="00B24D2A">
        <w:rPr>
          <w:sz w:val="20"/>
          <w:szCs w:val="20"/>
        </w:rPr>
        <w:t xml:space="preserve"> – 1251);</w:t>
      </w:r>
    </w:p>
    <w:p w:rsidR="009269A5" w:rsidP="008E7876" w14:paraId="6DE4164A" w14:textId="77777777">
      <w:pPr>
        <w:autoSpaceDE w:val="0"/>
        <w:autoSpaceDN w:val="0"/>
        <w:adjustRightInd w:val="0"/>
        <w:rPr>
          <w:sz w:val="20"/>
          <w:szCs w:val="20"/>
        </w:rPr>
      </w:pPr>
      <w:r w:rsidRPr="00563250">
        <w:rPr>
          <w:sz w:val="20"/>
          <w:szCs w:val="20"/>
        </w:rPr>
        <w:t>E. National Wild and Scenic Rivers Act (16 U.S.C.1271</w:t>
      </w:r>
      <w:r w:rsidRPr="00563250" w:rsidR="00B24D2A">
        <w:rPr>
          <w:sz w:val="20"/>
          <w:szCs w:val="20"/>
        </w:rPr>
        <w:t xml:space="preserve"> </w:t>
      </w:r>
      <w:r w:rsidRPr="00563250">
        <w:rPr>
          <w:sz w:val="20"/>
          <w:szCs w:val="20"/>
        </w:rPr>
        <w:t>-</w:t>
      </w:r>
      <w:r w:rsidRPr="00563250" w:rsidR="00B24D2A">
        <w:rPr>
          <w:sz w:val="20"/>
          <w:szCs w:val="20"/>
        </w:rPr>
        <w:t xml:space="preserve"> 12</w:t>
      </w:r>
      <w:r w:rsidRPr="00563250">
        <w:rPr>
          <w:sz w:val="20"/>
          <w:szCs w:val="20"/>
        </w:rPr>
        <w:t>87)</w:t>
      </w:r>
      <w:r w:rsidRPr="00563250" w:rsidR="0090768A">
        <w:rPr>
          <w:sz w:val="20"/>
          <w:szCs w:val="20"/>
        </w:rPr>
        <w:t>;</w:t>
      </w:r>
    </w:p>
    <w:p w:rsidR="00376EB3" w:rsidRPr="00563250" w:rsidP="008E7876" w14:paraId="3355E55F" w14:textId="758C158E">
      <w:pPr>
        <w:autoSpaceDE w:val="0"/>
        <w:autoSpaceDN w:val="0"/>
        <w:adjustRightInd w:val="0"/>
        <w:rPr>
          <w:sz w:val="20"/>
          <w:szCs w:val="20"/>
        </w:rPr>
      </w:pPr>
      <w:r>
        <w:rPr>
          <w:sz w:val="20"/>
          <w:szCs w:val="20"/>
        </w:rPr>
        <w:t xml:space="preserve">F. </w:t>
      </w:r>
      <w:r w:rsidR="00D727D2">
        <w:rPr>
          <w:sz w:val="20"/>
          <w:szCs w:val="20"/>
        </w:rPr>
        <w:t>EXPLORE</w:t>
      </w:r>
      <w:r>
        <w:rPr>
          <w:sz w:val="20"/>
          <w:szCs w:val="20"/>
        </w:rPr>
        <w:t xml:space="preserve"> Act (16 </w:t>
      </w:r>
      <w:r>
        <w:rPr>
          <w:sz w:val="20"/>
          <w:szCs w:val="20"/>
        </w:rPr>
        <w:t>U.S.C</w:t>
      </w:r>
      <w:r>
        <w:rPr>
          <w:sz w:val="20"/>
          <w:szCs w:val="20"/>
        </w:rPr>
        <w:t xml:space="preserve"> 8401);</w:t>
      </w:r>
      <w:r w:rsidRPr="00563250" w:rsidR="0090768A">
        <w:rPr>
          <w:sz w:val="20"/>
          <w:szCs w:val="20"/>
        </w:rPr>
        <w:t xml:space="preserve"> and</w:t>
      </w:r>
      <w:r w:rsidRPr="00563250" w:rsidR="00C91ECC">
        <w:rPr>
          <w:sz w:val="20"/>
          <w:szCs w:val="20"/>
        </w:rPr>
        <w:t xml:space="preserve"> </w:t>
      </w:r>
    </w:p>
    <w:p w:rsidR="008E7876" w:rsidRPr="00563250" w:rsidP="008E7876" w14:paraId="014D2A95" w14:textId="69814D2A">
      <w:pPr>
        <w:autoSpaceDE w:val="0"/>
        <w:autoSpaceDN w:val="0"/>
        <w:adjustRightInd w:val="0"/>
        <w:rPr>
          <w:sz w:val="20"/>
          <w:szCs w:val="20"/>
        </w:rPr>
      </w:pPr>
      <w:r>
        <w:rPr>
          <w:sz w:val="20"/>
          <w:szCs w:val="20"/>
        </w:rPr>
        <w:t>G</w:t>
      </w:r>
      <w:r w:rsidRPr="00563250" w:rsidR="00C91ECC">
        <w:rPr>
          <w:sz w:val="20"/>
          <w:szCs w:val="20"/>
        </w:rPr>
        <w:t>. Title 43 CFR</w:t>
      </w:r>
      <w:r w:rsidRPr="00563250" w:rsidR="00414C45">
        <w:rPr>
          <w:sz w:val="20"/>
          <w:szCs w:val="20"/>
        </w:rPr>
        <w:t xml:space="preserve"> </w:t>
      </w:r>
      <w:r w:rsidRPr="00563250" w:rsidR="00C91ECC">
        <w:rPr>
          <w:sz w:val="20"/>
          <w:szCs w:val="20"/>
        </w:rPr>
        <w:t>Subpart 2930 – Special Recreation Permits, Other than on Developed</w:t>
      </w:r>
    </w:p>
    <w:p w:rsidR="008E7876" w:rsidRPr="00563250" w:rsidP="008E7876" w14:paraId="08674B08" w14:textId="77777777">
      <w:pPr>
        <w:autoSpaceDE w:val="0"/>
        <w:autoSpaceDN w:val="0"/>
        <w:adjustRightInd w:val="0"/>
        <w:rPr>
          <w:sz w:val="20"/>
          <w:szCs w:val="20"/>
        </w:rPr>
      </w:pPr>
      <w:r w:rsidRPr="00563250">
        <w:rPr>
          <w:sz w:val="20"/>
          <w:szCs w:val="20"/>
        </w:rPr>
        <w:t>Recreation Sites</w:t>
      </w:r>
    </w:p>
    <w:p w:rsidR="00FE646E" w:rsidRPr="00563250" w:rsidP="00386488" w14:paraId="7DB62E85" w14:textId="77777777">
      <w:pPr>
        <w:rPr>
          <w:b/>
          <w:sz w:val="20"/>
          <w:szCs w:val="20"/>
        </w:rPr>
      </w:pPr>
    </w:p>
    <w:p w:rsidR="00DC3B3B" w:rsidRPr="00563250" w:rsidP="00DC3B3B" w14:paraId="5123ADFF" w14:textId="0ADCAC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2.</w:t>
      </w:r>
      <w:r w:rsidRPr="00563250">
        <w:rPr>
          <w:b/>
          <w:sz w:val="20"/>
          <w:szCs w:val="20"/>
        </w:rPr>
        <w:tab/>
        <w:t xml:space="preserve">Indicate how, by whom, and for what purpose the information is to be used.  Except for a new collection, indicate the actual use the agency has made of the information received from the current collection.  </w:t>
      </w:r>
    </w:p>
    <w:p w:rsidR="00E44138" w:rsidRPr="00563250" w:rsidP="00386488" w14:paraId="60D6F3AA" w14:textId="77777777">
      <w:pPr>
        <w:rPr>
          <w:sz w:val="20"/>
          <w:szCs w:val="20"/>
        </w:rPr>
      </w:pPr>
    </w:p>
    <w:p w:rsidR="00FE646E" w:rsidRPr="00563250" w:rsidP="00386488" w14:paraId="314EAD68" w14:textId="77777777">
      <w:pPr>
        <w:rPr>
          <w:sz w:val="20"/>
          <w:szCs w:val="20"/>
        </w:rPr>
      </w:pPr>
      <w:r w:rsidRPr="00563250">
        <w:rPr>
          <w:sz w:val="20"/>
          <w:szCs w:val="20"/>
        </w:rPr>
        <w:t xml:space="preserve">The BLM needs the </w:t>
      </w:r>
      <w:r w:rsidRPr="00563250" w:rsidR="00CF6EDE">
        <w:rPr>
          <w:sz w:val="20"/>
          <w:szCs w:val="20"/>
        </w:rPr>
        <w:t>information</w:t>
      </w:r>
      <w:r w:rsidRPr="00563250">
        <w:rPr>
          <w:sz w:val="20"/>
          <w:szCs w:val="20"/>
        </w:rPr>
        <w:t xml:space="preserve"> to:</w:t>
      </w:r>
    </w:p>
    <w:p w:rsidR="00FE646E" w:rsidRPr="00563250" w:rsidP="00386488" w14:paraId="325F30CB" w14:textId="77777777">
      <w:pPr>
        <w:rPr>
          <w:sz w:val="20"/>
          <w:szCs w:val="20"/>
        </w:rPr>
      </w:pPr>
    </w:p>
    <w:p w:rsidR="00FE646E" w:rsidRPr="00563250" w:rsidP="00FE646E" w14:paraId="08DFB690" w14:textId="77777777">
      <w:pPr>
        <w:numPr>
          <w:ilvl w:val="0"/>
          <w:numId w:val="3"/>
        </w:numPr>
        <w:rPr>
          <w:sz w:val="20"/>
          <w:szCs w:val="20"/>
        </w:rPr>
      </w:pPr>
      <w:r w:rsidRPr="00563250">
        <w:rPr>
          <w:sz w:val="20"/>
          <w:szCs w:val="20"/>
        </w:rPr>
        <w:t>Determine whether proposed recreation use is environmentally acceptable;</w:t>
      </w:r>
    </w:p>
    <w:p w:rsidR="00FE646E" w:rsidRPr="00563250" w:rsidP="00FE646E" w14:paraId="096B6B7D" w14:textId="77777777">
      <w:pPr>
        <w:rPr>
          <w:sz w:val="20"/>
          <w:szCs w:val="20"/>
        </w:rPr>
      </w:pPr>
    </w:p>
    <w:p w:rsidR="008A116E" w:rsidRPr="00563250" w:rsidP="008A116E" w14:paraId="79073E39" w14:textId="77777777">
      <w:pPr>
        <w:numPr>
          <w:ilvl w:val="0"/>
          <w:numId w:val="3"/>
        </w:numPr>
        <w:autoSpaceDE w:val="0"/>
        <w:autoSpaceDN w:val="0"/>
        <w:adjustRightInd w:val="0"/>
        <w:spacing w:line="240" w:lineRule="atLeast"/>
        <w:rPr>
          <w:color w:val="000000"/>
          <w:sz w:val="20"/>
          <w:szCs w:val="20"/>
        </w:rPr>
      </w:pPr>
      <w:r w:rsidRPr="00563250">
        <w:rPr>
          <w:color w:val="000000"/>
          <w:sz w:val="20"/>
          <w:szCs w:val="20"/>
        </w:rPr>
        <w:t>Calculate the amount of fees that will be assessed if the activity or event is authorized;</w:t>
      </w:r>
    </w:p>
    <w:p w:rsidR="00B80119" w:rsidRPr="00563250" w:rsidP="00B80119" w14:paraId="25EB0A2B" w14:textId="77777777">
      <w:pPr>
        <w:rPr>
          <w:sz w:val="20"/>
          <w:szCs w:val="20"/>
        </w:rPr>
      </w:pPr>
    </w:p>
    <w:p w:rsidR="00B80119" w:rsidRPr="00563250" w:rsidP="00FE646E" w14:paraId="44F1D808" w14:textId="77777777">
      <w:pPr>
        <w:numPr>
          <w:ilvl w:val="0"/>
          <w:numId w:val="3"/>
        </w:numPr>
        <w:rPr>
          <w:sz w:val="20"/>
          <w:szCs w:val="20"/>
        </w:rPr>
      </w:pPr>
      <w:r w:rsidRPr="00563250">
        <w:rPr>
          <w:sz w:val="20"/>
          <w:szCs w:val="20"/>
        </w:rPr>
        <w:t>Determine qualifications and capability of the applicant to offer the proposed services; and</w:t>
      </w:r>
    </w:p>
    <w:p w:rsidR="00B80119" w:rsidRPr="00563250" w:rsidP="00B80119" w14:paraId="0CF97E88" w14:textId="77777777">
      <w:pPr>
        <w:rPr>
          <w:sz w:val="20"/>
          <w:szCs w:val="20"/>
        </w:rPr>
      </w:pPr>
    </w:p>
    <w:p w:rsidR="00B80119" w:rsidRPr="00563250" w:rsidP="00FE646E" w14:paraId="5A77CFCB" w14:textId="77777777">
      <w:pPr>
        <w:numPr>
          <w:ilvl w:val="0"/>
          <w:numId w:val="3"/>
        </w:numPr>
        <w:rPr>
          <w:sz w:val="20"/>
          <w:szCs w:val="20"/>
        </w:rPr>
      </w:pPr>
      <w:r w:rsidRPr="00563250">
        <w:rPr>
          <w:sz w:val="20"/>
          <w:szCs w:val="20"/>
        </w:rPr>
        <w:t xml:space="preserve">Tabulate recreation use data for the </w:t>
      </w:r>
      <w:r w:rsidRPr="00563250" w:rsidR="00246E9A">
        <w:rPr>
          <w:sz w:val="20"/>
          <w:szCs w:val="20"/>
        </w:rPr>
        <w:t>T</w:t>
      </w:r>
      <w:r w:rsidRPr="00563250" w:rsidR="00902B23">
        <w:rPr>
          <w:sz w:val="20"/>
          <w:szCs w:val="20"/>
        </w:rPr>
        <w:t>riennial Report to Congress required by the Federal Lands Recreation Enhancement Act</w:t>
      </w:r>
      <w:r w:rsidRPr="00563250">
        <w:rPr>
          <w:sz w:val="20"/>
          <w:szCs w:val="20"/>
        </w:rPr>
        <w:t>.</w:t>
      </w:r>
    </w:p>
    <w:p w:rsidR="00FE646E" w:rsidRPr="00563250" w:rsidP="00FE646E" w14:paraId="416B74EA" w14:textId="77777777">
      <w:pPr>
        <w:rPr>
          <w:sz w:val="20"/>
          <w:szCs w:val="20"/>
        </w:rPr>
      </w:pPr>
    </w:p>
    <w:p w:rsidR="0030695B" w:rsidRPr="00563250" w:rsidP="00DB5448" w14:paraId="52710A80" w14:textId="77777777">
      <w:pPr>
        <w:tabs>
          <w:tab w:val="left" w:pos="0"/>
        </w:tabs>
        <w:autoSpaceDE w:val="0"/>
        <w:autoSpaceDN w:val="0"/>
        <w:adjustRightInd w:val="0"/>
        <w:spacing w:line="240" w:lineRule="atLeast"/>
        <w:rPr>
          <w:sz w:val="20"/>
          <w:szCs w:val="20"/>
        </w:rPr>
      </w:pPr>
      <w:r w:rsidRPr="00563250">
        <w:rPr>
          <w:sz w:val="20"/>
          <w:szCs w:val="20"/>
        </w:rPr>
        <w:t xml:space="preserve">The respondent </w:t>
      </w:r>
      <w:r w:rsidRPr="00563250" w:rsidR="000700C7">
        <w:rPr>
          <w:sz w:val="20"/>
          <w:szCs w:val="20"/>
        </w:rPr>
        <w:t>must file with the BLM</w:t>
      </w:r>
      <w:r w:rsidRPr="00563250" w:rsidR="004A656A">
        <w:rPr>
          <w:sz w:val="20"/>
          <w:szCs w:val="20"/>
        </w:rPr>
        <w:t xml:space="preserve"> </w:t>
      </w:r>
      <w:r w:rsidRPr="00563250" w:rsidR="00E4737F">
        <w:rPr>
          <w:sz w:val="20"/>
          <w:szCs w:val="20"/>
        </w:rPr>
        <w:t xml:space="preserve">Form </w:t>
      </w:r>
      <w:r w:rsidRPr="00563250" w:rsidR="006338A6">
        <w:rPr>
          <w:sz w:val="20"/>
          <w:szCs w:val="20"/>
        </w:rPr>
        <w:t>2930-1</w:t>
      </w:r>
      <w:r w:rsidRPr="00563250" w:rsidR="00E4737F">
        <w:rPr>
          <w:sz w:val="20"/>
          <w:szCs w:val="20"/>
        </w:rPr>
        <w:t xml:space="preserve">, </w:t>
      </w:r>
      <w:r w:rsidRPr="00563250" w:rsidR="008F7E57">
        <w:rPr>
          <w:sz w:val="20"/>
          <w:szCs w:val="20"/>
        </w:rPr>
        <w:t xml:space="preserve">Special Recreation </w:t>
      </w:r>
      <w:r w:rsidRPr="00563250" w:rsidR="004B5CB6">
        <w:rPr>
          <w:sz w:val="20"/>
          <w:szCs w:val="20"/>
        </w:rPr>
        <w:t xml:space="preserve">Permit </w:t>
      </w:r>
      <w:r w:rsidRPr="00563250" w:rsidR="008F7E57">
        <w:rPr>
          <w:sz w:val="20"/>
          <w:szCs w:val="20"/>
        </w:rPr>
        <w:t>Application</w:t>
      </w:r>
      <w:r w:rsidRPr="00563250" w:rsidR="00E4737F">
        <w:rPr>
          <w:sz w:val="20"/>
          <w:szCs w:val="20"/>
        </w:rPr>
        <w:t xml:space="preserve">, </w:t>
      </w:r>
      <w:r w:rsidRPr="00563250" w:rsidR="00F87386">
        <w:rPr>
          <w:sz w:val="20"/>
          <w:szCs w:val="20"/>
        </w:rPr>
        <w:t xml:space="preserve">to </w:t>
      </w:r>
      <w:r w:rsidRPr="00563250" w:rsidR="008F7E57">
        <w:rPr>
          <w:sz w:val="20"/>
          <w:szCs w:val="20"/>
        </w:rPr>
        <w:t>obtain approval of the requested recreation use</w:t>
      </w:r>
      <w:r w:rsidRPr="00563250" w:rsidR="00F87386">
        <w:rPr>
          <w:sz w:val="20"/>
          <w:szCs w:val="20"/>
        </w:rPr>
        <w:t xml:space="preserve">.  The BLM needs this information to approve </w:t>
      </w:r>
      <w:r w:rsidRPr="00563250" w:rsidR="005044AE">
        <w:rPr>
          <w:sz w:val="20"/>
          <w:szCs w:val="20"/>
        </w:rPr>
        <w:t xml:space="preserve">or reject </w:t>
      </w:r>
      <w:r w:rsidRPr="00563250" w:rsidR="007C5330">
        <w:rPr>
          <w:sz w:val="20"/>
          <w:szCs w:val="20"/>
        </w:rPr>
        <w:t>the</w:t>
      </w:r>
      <w:r w:rsidRPr="00563250" w:rsidR="00F87386">
        <w:rPr>
          <w:sz w:val="20"/>
          <w:szCs w:val="20"/>
        </w:rPr>
        <w:t xml:space="preserve"> application.</w:t>
      </w:r>
      <w:r w:rsidRPr="00563250" w:rsidR="004B5CB6">
        <w:rPr>
          <w:sz w:val="20"/>
          <w:szCs w:val="20"/>
        </w:rPr>
        <w:t xml:space="preserve"> </w:t>
      </w:r>
    </w:p>
    <w:p w:rsidR="00F87386" w:rsidRPr="00563250" w:rsidP="00FE646E" w14:paraId="55ACB401" w14:textId="77777777">
      <w:pPr>
        <w:rPr>
          <w:sz w:val="20"/>
          <w:szCs w:val="20"/>
        </w:rPr>
      </w:pPr>
    </w:p>
    <w:p w:rsidR="00E966D6" w:rsidRPr="00563250" w:rsidP="00E966D6" w14:paraId="5D826C98" w14:textId="77777777">
      <w:pPr>
        <w:rPr>
          <w:sz w:val="20"/>
          <w:szCs w:val="20"/>
        </w:rPr>
      </w:pPr>
      <w:r w:rsidRPr="00563250">
        <w:rPr>
          <w:sz w:val="20"/>
          <w:szCs w:val="20"/>
        </w:rPr>
        <w:t xml:space="preserve">We request the following information on </w:t>
      </w:r>
      <w:r w:rsidRPr="00563250" w:rsidR="000700C7">
        <w:rPr>
          <w:sz w:val="20"/>
          <w:szCs w:val="20"/>
        </w:rPr>
        <w:t>F</w:t>
      </w:r>
      <w:r w:rsidRPr="00563250">
        <w:rPr>
          <w:sz w:val="20"/>
          <w:szCs w:val="20"/>
        </w:rPr>
        <w:t>orm</w:t>
      </w:r>
      <w:r w:rsidRPr="00563250" w:rsidR="00583485">
        <w:rPr>
          <w:sz w:val="20"/>
          <w:szCs w:val="20"/>
        </w:rPr>
        <w:t xml:space="preserve"> 2930-1</w:t>
      </w:r>
      <w:r w:rsidRPr="00563250">
        <w:rPr>
          <w:sz w:val="20"/>
          <w:szCs w:val="20"/>
        </w:rPr>
        <w:t>:</w:t>
      </w:r>
    </w:p>
    <w:p w:rsidR="00E966D6" w:rsidRPr="00563250" w:rsidP="00E966D6" w14:paraId="6F8CE213" w14:textId="77777777">
      <w:pPr>
        <w:rPr>
          <w:sz w:val="20"/>
          <w:szCs w:val="20"/>
        </w:rPr>
      </w:pPr>
    </w:p>
    <w:p w:rsidR="008F7E57" w:rsidRPr="00563250" w:rsidP="00E966D6" w14:paraId="0AC9F176" w14:textId="136F6D47">
      <w:pPr>
        <w:rPr>
          <w:sz w:val="20"/>
          <w:szCs w:val="20"/>
        </w:rPr>
      </w:pPr>
      <w:r w:rsidRPr="00563250">
        <w:rPr>
          <w:sz w:val="20"/>
          <w:szCs w:val="20"/>
        </w:rPr>
        <w:t>Item 1: Indicate if this form is a new application or renewal of an existing permit.  The BLM uses this information to determine if the applicant has a file with the BLM so we can review the background history.</w:t>
      </w:r>
    </w:p>
    <w:p w:rsidR="008F7E57" w:rsidRPr="00563250" w:rsidP="00E966D6" w14:paraId="0040E768" w14:textId="77777777">
      <w:pPr>
        <w:rPr>
          <w:sz w:val="20"/>
          <w:szCs w:val="20"/>
        </w:rPr>
      </w:pPr>
    </w:p>
    <w:p w:rsidR="006760D6" w:rsidRPr="00563250" w:rsidP="00E966D6" w14:paraId="54FA2259" w14:textId="353D804A">
      <w:pPr>
        <w:rPr>
          <w:sz w:val="20"/>
          <w:szCs w:val="20"/>
        </w:rPr>
      </w:pPr>
      <w:r w:rsidRPr="00563250">
        <w:rPr>
          <w:sz w:val="20"/>
          <w:szCs w:val="20"/>
        </w:rPr>
        <w:t>Item 2: Indicate the name of the business or organization.  The BLM uses this information for identification and communication purposes.</w:t>
      </w:r>
    </w:p>
    <w:p w:rsidR="006760D6" w:rsidRPr="00563250" w:rsidP="00E966D6" w14:paraId="1B049890" w14:textId="77777777">
      <w:pPr>
        <w:rPr>
          <w:sz w:val="20"/>
          <w:szCs w:val="20"/>
        </w:rPr>
      </w:pPr>
    </w:p>
    <w:p w:rsidR="006760D6" w:rsidRPr="00563250" w:rsidP="00E966D6" w14:paraId="1A5D8137" w14:textId="7D2FFE58">
      <w:pPr>
        <w:rPr>
          <w:sz w:val="20"/>
          <w:szCs w:val="20"/>
        </w:rPr>
      </w:pPr>
      <w:r w:rsidRPr="00563250">
        <w:rPr>
          <w:sz w:val="20"/>
          <w:szCs w:val="20"/>
        </w:rPr>
        <w:t>Items</w:t>
      </w:r>
      <w:r w:rsidRPr="00563250" w:rsidR="007C5330">
        <w:rPr>
          <w:sz w:val="20"/>
          <w:szCs w:val="20"/>
        </w:rPr>
        <w:t xml:space="preserve"> </w:t>
      </w:r>
      <w:r w:rsidRPr="00563250" w:rsidR="004E65DD">
        <w:rPr>
          <w:sz w:val="20"/>
          <w:szCs w:val="20"/>
        </w:rPr>
        <w:t>3 through</w:t>
      </w:r>
      <w:r w:rsidRPr="00563250" w:rsidR="004A656A">
        <w:rPr>
          <w:sz w:val="20"/>
          <w:szCs w:val="20"/>
        </w:rPr>
        <w:t xml:space="preserve"> 10</w:t>
      </w:r>
      <w:r w:rsidRPr="00563250">
        <w:rPr>
          <w:sz w:val="20"/>
          <w:szCs w:val="20"/>
        </w:rPr>
        <w:t>: Indicate the following information:</w:t>
      </w:r>
    </w:p>
    <w:p w:rsidR="006760D6" w:rsidRPr="00563250" w:rsidP="00E966D6" w14:paraId="1032D79A" w14:textId="77777777">
      <w:pPr>
        <w:rPr>
          <w:sz w:val="20"/>
          <w:szCs w:val="20"/>
        </w:rPr>
      </w:pPr>
    </w:p>
    <w:p w:rsidR="006760D6" w:rsidRPr="00563250" w:rsidP="006760D6" w14:paraId="0985E067" w14:textId="77777777">
      <w:pPr>
        <w:numPr>
          <w:ilvl w:val="0"/>
          <w:numId w:val="8"/>
        </w:numPr>
        <w:rPr>
          <w:sz w:val="20"/>
          <w:szCs w:val="20"/>
        </w:rPr>
      </w:pPr>
      <w:r w:rsidRPr="00563250">
        <w:rPr>
          <w:sz w:val="20"/>
          <w:szCs w:val="20"/>
        </w:rPr>
        <w:t>Applicant’s Name;</w:t>
      </w:r>
    </w:p>
    <w:p w:rsidR="006760D6" w:rsidRPr="00563250" w:rsidP="006760D6" w14:paraId="6FFE7E65" w14:textId="77777777">
      <w:pPr>
        <w:numPr>
          <w:ilvl w:val="0"/>
          <w:numId w:val="8"/>
        </w:numPr>
        <w:rPr>
          <w:sz w:val="20"/>
          <w:szCs w:val="20"/>
        </w:rPr>
      </w:pPr>
      <w:r w:rsidRPr="00563250">
        <w:rPr>
          <w:sz w:val="20"/>
          <w:szCs w:val="20"/>
        </w:rPr>
        <w:t>E-mail address;</w:t>
      </w:r>
    </w:p>
    <w:p w:rsidR="006760D6" w:rsidRPr="00563250" w:rsidP="006760D6" w14:paraId="1143E4A0" w14:textId="77777777">
      <w:pPr>
        <w:numPr>
          <w:ilvl w:val="0"/>
          <w:numId w:val="8"/>
        </w:numPr>
        <w:rPr>
          <w:sz w:val="20"/>
          <w:szCs w:val="20"/>
        </w:rPr>
      </w:pPr>
      <w:r w:rsidRPr="00563250">
        <w:rPr>
          <w:sz w:val="20"/>
          <w:szCs w:val="20"/>
        </w:rPr>
        <w:t>Address;</w:t>
      </w:r>
    </w:p>
    <w:p w:rsidR="006760D6" w:rsidRPr="00563250" w:rsidP="006760D6" w14:paraId="74A69262" w14:textId="77777777">
      <w:pPr>
        <w:numPr>
          <w:ilvl w:val="0"/>
          <w:numId w:val="8"/>
        </w:numPr>
        <w:rPr>
          <w:sz w:val="20"/>
          <w:szCs w:val="20"/>
        </w:rPr>
      </w:pPr>
      <w:r w:rsidRPr="00563250">
        <w:rPr>
          <w:sz w:val="20"/>
          <w:szCs w:val="20"/>
        </w:rPr>
        <w:t>Telephone Number;</w:t>
      </w:r>
    </w:p>
    <w:p w:rsidR="004A656A" w:rsidRPr="00563250" w:rsidP="006760D6" w14:paraId="354AA5A6" w14:textId="77777777">
      <w:pPr>
        <w:numPr>
          <w:ilvl w:val="0"/>
          <w:numId w:val="8"/>
        </w:numPr>
        <w:rPr>
          <w:sz w:val="20"/>
          <w:szCs w:val="20"/>
        </w:rPr>
      </w:pPr>
      <w:r w:rsidRPr="00563250">
        <w:rPr>
          <w:sz w:val="20"/>
          <w:szCs w:val="20"/>
        </w:rPr>
        <w:t>FAX Number</w:t>
      </w:r>
    </w:p>
    <w:p w:rsidR="006760D6" w:rsidRPr="00563250" w:rsidP="006760D6" w14:paraId="0BC1A873" w14:textId="77777777">
      <w:pPr>
        <w:numPr>
          <w:ilvl w:val="0"/>
          <w:numId w:val="8"/>
        </w:numPr>
        <w:rPr>
          <w:sz w:val="20"/>
          <w:szCs w:val="20"/>
        </w:rPr>
      </w:pPr>
      <w:r w:rsidRPr="00563250">
        <w:rPr>
          <w:sz w:val="20"/>
          <w:szCs w:val="20"/>
        </w:rPr>
        <w:t>Website</w:t>
      </w:r>
    </w:p>
    <w:p w:rsidR="006760D6" w:rsidRPr="00563250" w:rsidP="006760D6" w14:paraId="1F6800C5" w14:textId="77777777">
      <w:pPr>
        <w:numPr>
          <w:ilvl w:val="0"/>
          <w:numId w:val="8"/>
        </w:numPr>
        <w:rPr>
          <w:sz w:val="20"/>
          <w:szCs w:val="20"/>
        </w:rPr>
      </w:pPr>
      <w:r w:rsidRPr="00563250">
        <w:rPr>
          <w:sz w:val="20"/>
          <w:szCs w:val="20"/>
        </w:rPr>
        <w:t>Type of Business;</w:t>
      </w:r>
      <w:r w:rsidRPr="00563250" w:rsidR="00024792">
        <w:rPr>
          <w:sz w:val="20"/>
          <w:szCs w:val="20"/>
        </w:rPr>
        <w:t xml:space="preserve"> and</w:t>
      </w:r>
    </w:p>
    <w:p w:rsidR="006760D6" w:rsidRPr="00563250" w:rsidP="006760D6" w14:paraId="73F259DC" w14:textId="77777777">
      <w:pPr>
        <w:numPr>
          <w:ilvl w:val="0"/>
          <w:numId w:val="8"/>
        </w:numPr>
        <w:rPr>
          <w:sz w:val="20"/>
          <w:szCs w:val="20"/>
        </w:rPr>
      </w:pPr>
      <w:r w:rsidRPr="00563250">
        <w:rPr>
          <w:sz w:val="20"/>
          <w:szCs w:val="20"/>
        </w:rPr>
        <w:t xml:space="preserve">Name and telephone numbers of those individuals authorized to conduct business </w:t>
      </w:r>
      <w:r w:rsidRPr="00563250" w:rsidR="004A656A">
        <w:rPr>
          <w:sz w:val="20"/>
          <w:szCs w:val="20"/>
        </w:rPr>
        <w:t xml:space="preserve">with BLM </w:t>
      </w:r>
      <w:r w:rsidRPr="00563250">
        <w:rPr>
          <w:sz w:val="20"/>
          <w:szCs w:val="20"/>
        </w:rPr>
        <w:t>concerning the permit.</w:t>
      </w:r>
    </w:p>
    <w:p w:rsidR="006760D6" w:rsidRPr="00563250" w:rsidP="006760D6" w14:paraId="336E3406" w14:textId="77777777">
      <w:pPr>
        <w:rPr>
          <w:sz w:val="20"/>
          <w:szCs w:val="20"/>
        </w:rPr>
      </w:pPr>
    </w:p>
    <w:p w:rsidR="006760D6" w:rsidRPr="00563250" w:rsidP="006760D6" w14:paraId="25CEA19F" w14:textId="77777777">
      <w:pPr>
        <w:rPr>
          <w:sz w:val="20"/>
          <w:szCs w:val="20"/>
        </w:rPr>
      </w:pPr>
      <w:r w:rsidRPr="00563250">
        <w:rPr>
          <w:sz w:val="20"/>
          <w:szCs w:val="20"/>
        </w:rPr>
        <w:t>The BLM uses this information to review the application and communicate with the applicant.</w:t>
      </w:r>
    </w:p>
    <w:p w:rsidR="006760D6" w:rsidRPr="00563250" w:rsidP="006760D6" w14:paraId="031B29A1" w14:textId="77777777">
      <w:pPr>
        <w:rPr>
          <w:sz w:val="20"/>
          <w:szCs w:val="20"/>
        </w:rPr>
      </w:pPr>
    </w:p>
    <w:p w:rsidR="006760D6" w:rsidRPr="00563250" w:rsidP="006760D6" w14:paraId="490B64FA" w14:textId="0261CE32">
      <w:pPr>
        <w:rPr>
          <w:sz w:val="20"/>
          <w:szCs w:val="20"/>
        </w:rPr>
      </w:pPr>
      <w:r w:rsidRPr="00563250">
        <w:rPr>
          <w:sz w:val="20"/>
          <w:szCs w:val="20"/>
        </w:rPr>
        <w:t>Items 1</w:t>
      </w:r>
      <w:r w:rsidR="00C645CA">
        <w:rPr>
          <w:sz w:val="20"/>
          <w:szCs w:val="20"/>
        </w:rPr>
        <w:t>1</w:t>
      </w:r>
      <w:r w:rsidRPr="00563250" w:rsidR="00F85289">
        <w:rPr>
          <w:sz w:val="20"/>
          <w:szCs w:val="20"/>
        </w:rPr>
        <w:t xml:space="preserve"> </w:t>
      </w:r>
      <w:r w:rsidRPr="00563250">
        <w:rPr>
          <w:sz w:val="20"/>
          <w:szCs w:val="20"/>
        </w:rPr>
        <w:t>through 1</w:t>
      </w:r>
      <w:r w:rsidR="00FD033B">
        <w:rPr>
          <w:sz w:val="20"/>
          <w:szCs w:val="20"/>
        </w:rPr>
        <w:t>4</w:t>
      </w:r>
      <w:r w:rsidRPr="00563250">
        <w:rPr>
          <w:sz w:val="20"/>
          <w:szCs w:val="20"/>
        </w:rPr>
        <w:t>: Indicate the following information:</w:t>
      </w:r>
    </w:p>
    <w:p w:rsidR="00307FD7" w:rsidRPr="00563250" w:rsidP="006760D6" w14:paraId="552D94EC" w14:textId="77777777">
      <w:pPr>
        <w:rPr>
          <w:sz w:val="20"/>
          <w:szCs w:val="20"/>
        </w:rPr>
      </w:pPr>
    </w:p>
    <w:p w:rsidR="006760D6" w:rsidRPr="00563250" w:rsidP="006760D6" w14:paraId="50B71439" w14:textId="77777777">
      <w:pPr>
        <w:numPr>
          <w:ilvl w:val="0"/>
          <w:numId w:val="9"/>
        </w:numPr>
        <w:rPr>
          <w:sz w:val="20"/>
          <w:szCs w:val="20"/>
        </w:rPr>
      </w:pPr>
      <w:r w:rsidRPr="00563250">
        <w:rPr>
          <w:sz w:val="20"/>
          <w:szCs w:val="20"/>
        </w:rPr>
        <w:t>Name and legal description</w:t>
      </w:r>
      <w:r w:rsidRPr="00563250" w:rsidR="00DC365F">
        <w:rPr>
          <w:sz w:val="20"/>
          <w:szCs w:val="20"/>
        </w:rPr>
        <w:t xml:space="preserve"> of land to be used</w:t>
      </w:r>
      <w:r w:rsidRPr="00563250">
        <w:rPr>
          <w:sz w:val="20"/>
          <w:szCs w:val="20"/>
        </w:rPr>
        <w:t>;</w:t>
      </w:r>
    </w:p>
    <w:p w:rsidR="006760D6" w:rsidRPr="00563250" w:rsidP="006760D6" w14:paraId="1A8FBD87" w14:textId="77777777">
      <w:pPr>
        <w:numPr>
          <w:ilvl w:val="0"/>
          <w:numId w:val="9"/>
        </w:numPr>
        <w:rPr>
          <w:sz w:val="20"/>
          <w:szCs w:val="20"/>
        </w:rPr>
      </w:pPr>
      <w:r w:rsidRPr="00563250">
        <w:rPr>
          <w:sz w:val="20"/>
          <w:szCs w:val="20"/>
        </w:rPr>
        <w:t xml:space="preserve">Purpose </w:t>
      </w:r>
      <w:r w:rsidRPr="00563250" w:rsidR="00DC365F">
        <w:rPr>
          <w:sz w:val="20"/>
          <w:szCs w:val="20"/>
        </w:rPr>
        <w:t xml:space="preserve">and description </w:t>
      </w:r>
      <w:r w:rsidRPr="00563250">
        <w:rPr>
          <w:sz w:val="20"/>
          <w:szCs w:val="20"/>
        </w:rPr>
        <w:t xml:space="preserve">of </w:t>
      </w:r>
      <w:r w:rsidRPr="00563250" w:rsidR="004A656A">
        <w:rPr>
          <w:sz w:val="20"/>
          <w:szCs w:val="20"/>
        </w:rPr>
        <w:t xml:space="preserve">activity or </w:t>
      </w:r>
      <w:r w:rsidRPr="00563250">
        <w:rPr>
          <w:sz w:val="20"/>
          <w:szCs w:val="20"/>
        </w:rPr>
        <w:t>use</w:t>
      </w:r>
      <w:r w:rsidRPr="00563250" w:rsidR="00EF239B">
        <w:rPr>
          <w:sz w:val="20"/>
          <w:szCs w:val="20"/>
        </w:rPr>
        <w:t>;</w:t>
      </w:r>
    </w:p>
    <w:p w:rsidR="006760D6" w:rsidRPr="00563250" w:rsidP="006760D6" w14:paraId="1766B053" w14:textId="77777777">
      <w:pPr>
        <w:numPr>
          <w:ilvl w:val="0"/>
          <w:numId w:val="9"/>
        </w:numPr>
        <w:rPr>
          <w:sz w:val="20"/>
          <w:szCs w:val="20"/>
        </w:rPr>
      </w:pPr>
      <w:r w:rsidRPr="00563250">
        <w:rPr>
          <w:sz w:val="20"/>
          <w:szCs w:val="20"/>
        </w:rPr>
        <w:t>Dates activity will begin and end;</w:t>
      </w:r>
    </w:p>
    <w:p w:rsidR="00DC365F" w:rsidRPr="00563250" w:rsidP="006760D6" w14:paraId="5987102E" w14:textId="77777777">
      <w:pPr>
        <w:numPr>
          <w:ilvl w:val="0"/>
          <w:numId w:val="9"/>
        </w:numPr>
        <w:rPr>
          <w:sz w:val="20"/>
          <w:szCs w:val="20"/>
        </w:rPr>
      </w:pPr>
      <w:r w:rsidRPr="00563250">
        <w:rPr>
          <w:sz w:val="20"/>
          <w:szCs w:val="20"/>
        </w:rPr>
        <w:t xml:space="preserve">Indicate the applicant’s history and </w:t>
      </w:r>
      <w:r w:rsidRPr="00563250" w:rsidR="00982ECA">
        <w:rPr>
          <w:sz w:val="20"/>
          <w:szCs w:val="20"/>
        </w:rPr>
        <w:t xml:space="preserve">prior </w:t>
      </w:r>
      <w:r w:rsidRPr="00563250">
        <w:rPr>
          <w:sz w:val="20"/>
          <w:szCs w:val="20"/>
        </w:rPr>
        <w:t>use of SRPs and bonds.  The BLM uses this information to build a profile on the use of permits.</w:t>
      </w:r>
    </w:p>
    <w:p w:rsidR="00024792" w:rsidRPr="00563250" w:rsidP="00024792" w14:paraId="2D849F1C" w14:textId="77777777">
      <w:pPr>
        <w:rPr>
          <w:sz w:val="20"/>
          <w:szCs w:val="20"/>
        </w:rPr>
      </w:pPr>
    </w:p>
    <w:p w:rsidR="00024792" w:rsidP="00024792" w14:paraId="53D8CC50" w14:textId="1CE46E22">
      <w:pPr>
        <w:rPr>
          <w:sz w:val="20"/>
          <w:szCs w:val="20"/>
        </w:rPr>
      </w:pPr>
      <w:r w:rsidRPr="00563250">
        <w:rPr>
          <w:sz w:val="20"/>
          <w:szCs w:val="20"/>
        </w:rPr>
        <w:t>Item 1</w:t>
      </w:r>
      <w:r w:rsidR="00FD033B">
        <w:rPr>
          <w:sz w:val="20"/>
          <w:szCs w:val="20"/>
        </w:rPr>
        <w:t>5</w:t>
      </w:r>
      <w:r w:rsidRPr="00563250">
        <w:rPr>
          <w:sz w:val="20"/>
          <w:szCs w:val="20"/>
        </w:rPr>
        <w:t>: Indicate the certification information.  The BLM uses this information to ensure that the application is correct and to inform the applicant of the conditions and stipulations that may be imposed when we issue the permit.</w:t>
      </w:r>
    </w:p>
    <w:p w:rsidR="007875FD" w:rsidP="00024792" w14:paraId="669E631C" w14:textId="77777777">
      <w:pPr>
        <w:rPr>
          <w:sz w:val="20"/>
          <w:szCs w:val="20"/>
        </w:rPr>
      </w:pPr>
    </w:p>
    <w:p w:rsidR="007875FD" w:rsidRPr="00563250" w:rsidP="00024792" w14:paraId="5B58E3A2" w14:textId="093846DE">
      <w:pPr>
        <w:rPr>
          <w:sz w:val="20"/>
          <w:szCs w:val="20"/>
        </w:rPr>
      </w:pPr>
      <w:r>
        <w:rPr>
          <w:sz w:val="20"/>
          <w:szCs w:val="20"/>
        </w:rPr>
        <w:t xml:space="preserve">Accompanying Information: </w:t>
      </w:r>
      <w:r w:rsidRPr="007875FD">
        <w:rPr>
          <w:sz w:val="20"/>
          <w:szCs w:val="20"/>
        </w:rPr>
        <w:t>Form 2930-1 includes a certification requiring the applicant or authorized representative to attest that the information provided is true, accurate, and complete and to acknowledge that submission does not authorize use. The certification informs the applicant that any permit issued will be subject to applicable laws, regulations (43 CFR part 2930), and BLM-imposed terms and conditions. The BLM uses this certification to ensure the accuracy of application information, establish legal accountability, and inform applicants of applicable permit requirements and stipulations.</w:t>
      </w:r>
      <w:r>
        <w:rPr>
          <w:sz w:val="20"/>
          <w:szCs w:val="20"/>
        </w:rPr>
        <w:t xml:space="preserve"> </w:t>
      </w:r>
    </w:p>
    <w:p w:rsidR="00924229" w:rsidRPr="00563250" w:rsidP="00E966D6" w14:paraId="3CFC4CE9" w14:textId="75A862DD">
      <w:pPr>
        <w:rPr>
          <w:sz w:val="20"/>
          <w:szCs w:val="20"/>
        </w:rPr>
      </w:pPr>
      <w:r>
        <w:rPr>
          <w:sz w:val="20"/>
          <w:szCs w:val="20"/>
        </w:rPr>
        <w:t xml:space="preserve"> </w:t>
      </w:r>
    </w:p>
    <w:p w:rsidR="004A20C4" w:rsidRPr="00563250" w:rsidP="004A20C4" w14:paraId="3C3A69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3.</w:t>
      </w:r>
      <w:r w:rsidRPr="00563250">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1694A" w:rsidRPr="00563250" w:rsidP="004A20C4" w14:paraId="27E157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p>
    <w:p w:rsidR="0031694A" w:rsidRPr="00563250" w:rsidP="009E54EA" w14:paraId="0AE13BDE" w14:textId="2630DE83">
      <w:pPr>
        <w:rPr>
          <w:sz w:val="20"/>
          <w:szCs w:val="20"/>
        </w:rPr>
      </w:pPr>
      <w:r w:rsidRPr="00450B07">
        <w:rPr>
          <w:sz w:val="20"/>
          <w:szCs w:val="20"/>
        </w:rPr>
        <w:t>The Special Recreation Perm</w:t>
      </w:r>
      <w:r w:rsidR="00FD0C9E">
        <w:rPr>
          <w:sz w:val="20"/>
          <w:szCs w:val="20"/>
        </w:rPr>
        <w:t>it</w:t>
      </w:r>
      <w:r w:rsidRPr="00450B07">
        <w:rPr>
          <w:sz w:val="20"/>
          <w:szCs w:val="20"/>
        </w:rPr>
        <w:t xml:space="preserve"> application (Form 2930-1) is available to the public in an electronic, fillable, and printable format on the BLM Forms website</w:t>
      </w:r>
      <w:r w:rsidR="00FD0C9E">
        <w:rPr>
          <w:sz w:val="20"/>
          <w:szCs w:val="20"/>
        </w:rPr>
        <w:t xml:space="preserve"> </w:t>
      </w:r>
      <w:hyperlink r:id="rId8" w:history="1">
        <w:r w:rsidRPr="00563250" w:rsidR="00FD0C9E">
          <w:rPr>
            <w:rStyle w:val="Hyperlink"/>
            <w:sz w:val="20"/>
            <w:szCs w:val="20"/>
          </w:rPr>
          <w:t>http://www.blm.gov/noc/st/en/business/eForms.html</w:t>
        </w:r>
      </w:hyperlink>
      <w:r w:rsidRPr="00563250" w:rsidR="00FD0C9E">
        <w:rPr>
          <w:sz w:val="20"/>
          <w:szCs w:val="20"/>
        </w:rPr>
        <w:t xml:space="preserve">.  </w:t>
      </w:r>
      <w:r w:rsidRPr="00450B07">
        <w:rPr>
          <w:sz w:val="20"/>
          <w:szCs w:val="20"/>
        </w:rPr>
        <w:t xml:space="preserve"> </w:t>
      </w:r>
      <w:r w:rsidRPr="00124439" w:rsidR="00124439">
        <w:rPr>
          <w:sz w:val="20"/>
          <w:szCs w:val="20"/>
        </w:rPr>
        <w:t>Applicants may submit completed applications electronically, by mail, or in person at the appropriate BLM office.</w:t>
      </w:r>
      <w:r w:rsidR="00124439">
        <w:rPr>
          <w:sz w:val="20"/>
          <w:szCs w:val="20"/>
        </w:rPr>
        <w:t xml:space="preserve"> </w:t>
      </w:r>
      <w:r w:rsidRPr="00450B07">
        <w:rPr>
          <w:sz w:val="20"/>
          <w:szCs w:val="20"/>
        </w:rPr>
        <w:t xml:space="preserve">The BLM also makes the SRP application available through the </w:t>
      </w:r>
      <w:r w:rsidRPr="00450B07">
        <w:rPr>
          <w:b/>
          <w:bCs/>
          <w:sz w:val="20"/>
          <w:szCs w:val="20"/>
        </w:rPr>
        <w:t xml:space="preserve">Recreation </w:t>
      </w:r>
      <w:r w:rsidR="00D7238E">
        <w:rPr>
          <w:b/>
          <w:bCs/>
          <w:sz w:val="20"/>
          <w:szCs w:val="20"/>
        </w:rPr>
        <w:t>and</w:t>
      </w:r>
      <w:r w:rsidRPr="00450B07">
        <w:rPr>
          <w:b/>
          <w:bCs/>
          <w:sz w:val="20"/>
          <w:szCs w:val="20"/>
        </w:rPr>
        <w:t xml:space="preserve"> Permit Tracking Online Re</w:t>
      </w:r>
      <w:r w:rsidR="009E54EA">
        <w:rPr>
          <w:b/>
          <w:bCs/>
          <w:sz w:val="20"/>
          <w:szCs w:val="20"/>
        </w:rPr>
        <w:t>porting</w:t>
      </w:r>
      <w:r w:rsidRPr="00450B07">
        <w:rPr>
          <w:b/>
          <w:bCs/>
          <w:sz w:val="20"/>
          <w:szCs w:val="20"/>
        </w:rPr>
        <w:t xml:space="preserve"> (RAPTOR)</w:t>
      </w:r>
      <w:r w:rsidRPr="00450B07">
        <w:rPr>
          <w:sz w:val="20"/>
          <w:szCs w:val="20"/>
        </w:rPr>
        <w:t xml:space="preserve"> system, which supports electronic submission, intake, and processing of application information. The use of electronic forms and RAPTOR reduces applicant burden, minimizes paper-based processes, and improves efficiency and consistency in permit administration. </w:t>
      </w:r>
    </w:p>
    <w:p w:rsidR="00941AAE" w:rsidRPr="00563250" w:rsidP="009036CF" w14:paraId="7DC26626" w14:textId="77777777">
      <w:pPr>
        <w:rPr>
          <w:sz w:val="20"/>
          <w:szCs w:val="20"/>
        </w:rPr>
      </w:pPr>
    </w:p>
    <w:p w:rsidR="00D926B8" w:rsidRPr="00563250" w:rsidP="00D926B8" w14:paraId="25D5A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4.</w:t>
      </w:r>
      <w:r w:rsidRPr="00563250">
        <w:rPr>
          <w:b/>
          <w:sz w:val="20"/>
          <w:szCs w:val="20"/>
        </w:rPr>
        <w:tab/>
        <w:t>Describe efforts to identify duplication.  Show specifically why any similar information already available cannot be used or modified for use for the purposes described in Item 2 above.</w:t>
      </w:r>
    </w:p>
    <w:p w:rsidR="00D926B8" w:rsidRPr="00563250" w:rsidP="009036CF" w14:paraId="10E6C480" w14:textId="77777777">
      <w:pPr>
        <w:rPr>
          <w:sz w:val="20"/>
          <w:szCs w:val="20"/>
        </w:rPr>
      </w:pPr>
    </w:p>
    <w:p w:rsidR="00F64362" w:rsidRPr="00563250" w:rsidP="009036CF" w14:paraId="53689295" w14:textId="7C04E516">
      <w:pPr>
        <w:rPr>
          <w:sz w:val="20"/>
          <w:szCs w:val="20"/>
        </w:rPr>
      </w:pPr>
      <w:r w:rsidRPr="00563250">
        <w:rPr>
          <w:sz w:val="20"/>
          <w:szCs w:val="20"/>
        </w:rPr>
        <w:t xml:space="preserve">No duplication occurs in the information we collect.  The requested information is unique to the </w:t>
      </w:r>
      <w:r w:rsidRPr="00563250" w:rsidR="00B56FA8">
        <w:rPr>
          <w:sz w:val="20"/>
          <w:szCs w:val="20"/>
        </w:rPr>
        <w:t>applicant</w:t>
      </w:r>
      <w:r w:rsidRPr="00563250">
        <w:rPr>
          <w:sz w:val="20"/>
          <w:szCs w:val="20"/>
        </w:rPr>
        <w:t xml:space="preserve"> and is not available from any other data source.  No similar information is available or able to be modified.  The information is required to receive a benefit.</w:t>
      </w:r>
      <w:r w:rsidR="003646DC">
        <w:rPr>
          <w:sz w:val="20"/>
          <w:szCs w:val="20"/>
        </w:rPr>
        <w:t xml:space="preserve"> </w:t>
      </w:r>
      <w:r w:rsidR="003646DC">
        <w:rPr>
          <w:rStyle w:val="cf01"/>
        </w:rPr>
        <w:t xml:space="preserve">To avoid unnecessary </w:t>
      </w:r>
      <w:r w:rsidR="00D44C9A">
        <w:rPr>
          <w:rStyle w:val="cf01"/>
        </w:rPr>
        <w:t>duplication, applicants</w:t>
      </w:r>
      <w:r>
        <w:rPr>
          <w:rStyle w:val="cf01"/>
        </w:rPr>
        <w:t xml:space="preserve"> have the option to input</w:t>
      </w:r>
      <w:r w:rsidR="006A06E1">
        <w:rPr>
          <w:rStyle w:val="cf01"/>
        </w:rPr>
        <w:t xml:space="preserve"> on the form</w:t>
      </w:r>
      <w:r>
        <w:rPr>
          <w:rStyle w:val="cf01"/>
        </w:rPr>
        <w:t xml:space="preserve"> "See previous permit" if they wish to utilize the previously authorized information.  </w:t>
      </w:r>
    </w:p>
    <w:p w:rsidR="00941AAE" w:rsidRPr="00563250" w:rsidP="009036CF" w14:paraId="0FA3D9EB" w14:textId="77777777">
      <w:pPr>
        <w:rPr>
          <w:sz w:val="20"/>
          <w:szCs w:val="20"/>
        </w:rPr>
      </w:pPr>
    </w:p>
    <w:p w:rsidR="004E495C" w:rsidRPr="00563250" w:rsidP="004E495C" w14:paraId="1BEBD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5.</w:t>
      </w:r>
      <w:r w:rsidRPr="00563250">
        <w:rPr>
          <w:b/>
          <w:sz w:val="20"/>
          <w:szCs w:val="20"/>
        </w:rPr>
        <w:tab/>
        <w:t>If the collection of information impacts small businesses or other small entities, describe any methods used to minimize burden.</w:t>
      </w:r>
    </w:p>
    <w:p w:rsidR="004420EB" w:rsidRPr="00563250" w:rsidP="009036CF" w14:paraId="41CC3D63" w14:textId="77777777">
      <w:pPr>
        <w:rPr>
          <w:sz w:val="20"/>
          <w:szCs w:val="20"/>
        </w:rPr>
      </w:pPr>
    </w:p>
    <w:p w:rsidR="004420EB" w:rsidRPr="00563250" w:rsidP="009036CF" w14:paraId="535BDE59" w14:textId="77777777">
      <w:pPr>
        <w:rPr>
          <w:sz w:val="20"/>
          <w:szCs w:val="20"/>
        </w:rPr>
      </w:pPr>
      <w:r w:rsidRPr="00563250">
        <w:rPr>
          <w:sz w:val="20"/>
          <w:szCs w:val="20"/>
        </w:rPr>
        <w:t>We do not collect information on whether the respondents are small businesses</w:t>
      </w:r>
      <w:r w:rsidRPr="00563250" w:rsidR="004709D6">
        <w:rPr>
          <w:sz w:val="20"/>
          <w:szCs w:val="20"/>
        </w:rPr>
        <w:t xml:space="preserve"> or small entities</w:t>
      </w:r>
      <w:r w:rsidRPr="00563250">
        <w:rPr>
          <w:sz w:val="20"/>
          <w:szCs w:val="20"/>
        </w:rPr>
        <w:t xml:space="preserve">.  </w:t>
      </w:r>
      <w:r w:rsidRPr="00563250" w:rsidR="00AB100D">
        <w:rPr>
          <w:sz w:val="20"/>
          <w:szCs w:val="20"/>
        </w:rPr>
        <w:t xml:space="preserve">We believe virtually all of the respondents are small businesses or other small entities.  </w:t>
      </w:r>
      <w:r w:rsidRPr="00563250">
        <w:rPr>
          <w:sz w:val="20"/>
          <w:szCs w:val="20"/>
        </w:rPr>
        <w:t xml:space="preserve">The information we require </w:t>
      </w:r>
      <w:r w:rsidRPr="00563250" w:rsidR="004709D6">
        <w:rPr>
          <w:sz w:val="20"/>
          <w:szCs w:val="20"/>
        </w:rPr>
        <w:t xml:space="preserve">from all respondents </w:t>
      </w:r>
      <w:r w:rsidRPr="00563250">
        <w:rPr>
          <w:sz w:val="20"/>
          <w:szCs w:val="20"/>
        </w:rPr>
        <w:t xml:space="preserve">is limited to the minimum necessary to authorize </w:t>
      </w:r>
      <w:r w:rsidRPr="00563250" w:rsidR="00B56FA8">
        <w:rPr>
          <w:sz w:val="20"/>
          <w:szCs w:val="20"/>
        </w:rPr>
        <w:t xml:space="preserve">recreation use </w:t>
      </w:r>
      <w:r w:rsidRPr="00563250">
        <w:rPr>
          <w:sz w:val="20"/>
          <w:szCs w:val="20"/>
        </w:rPr>
        <w:t>on the public lands.</w:t>
      </w:r>
    </w:p>
    <w:p w:rsidR="004420EB" w:rsidRPr="00563250" w:rsidP="009036CF" w14:paraId="066DDEF1" w14:textId="77777777">
      <w:pPr>
        <w:rPr>
          <w:sz w:val="20"/>
          <w:szCs w:val="20"/>
        </w:rPr>
      </w:pPr>
    </w:p>
    <w:p w:rsidR="00D26E6F" w:rsidRPr="00563250" w:rsidP="00D26E6F" w14:paraId="400E78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6.</w:t>
      </w:r>
      <w:r w:rsidRPr="00563250">
        <w:rPr>
          <w:b/>
          <w:sz w:val="20"/>
          <w:szCs w:val="20"/>
        </w:rPr>
        <w:tab/>
        <w:t>Describe the consequence to Federal program or policy activities if the collection is not conducted or is conducted less frequently, as well as any technical or legal obstacles to reducing burden.</w:t>
      </w:r>
    </w:p>
    <w:p w:rsidR="004420EB" w:rsidRPr="00563250" w:rsidP="009036CF" w14:paraId="063296A2" w14:textId="77777777">
      <w:pPr>
        <w:rPr>
          <w:sz w:val="20"/>
          <w:szCs w:val="20"/>
        </w:rPr>
      </w:pPr>
    </w:p>
    <w:p w:rsidR="00323391" w:rsidRPr="00323391" w:rsidP="00323391" w14:paraId="44FBE633" w14:textId="77777777">
      <w:pPr>
        <w:rPr>
          <w:sz w:val="20"/>
          <w:szCs w:val="20"/>
        </w:rPr>
      </w:pPr>
      <w:r w:rsidRPr="00323391">
        <w:rPr>
          <w:sz w:val="20"/>
          <w:szCs w:val="20"/>
        </w:rPr>
        <w:t>If the information were not collected, the BLM would be unable to determine whether a proposed recreational use requires authorization, establish appropriate permit terms and conditions, or process applications within the statutory timelines established by Title III of the EXPLORE Act. This would limit the BLM’s ability to manage recreation uses on public lands in a manner that protects resources, ensures public safety, and provides appropriate oversight.</w:t>
      </w:r>
    </w:p>
    <w:p w:rsidR="00323391" w:rsidRPr="00323391" w:rsidP="00323391" w14:paraId="0EBB0627" w14:textId="77777777">
      <w:pPr>
        <w:rPr>
          <w:sz w:val="20"/>
          <w:szCs w:val="20"/>
        </w:rPr>
      </w:pPr>
    </w:p>
    <w:p w:rsidR="00AB7F7E" w:rsidP="00323391" w14:paraId="142E4ACC" w14:textId="37E7AE8E">
      <w:pPr>
        <w:rPr>
          <w:sz w:val="20"/>
          <w:szCs w:val="20"/>
        </w:rPr>
      </w:pPr>
      <w:r w:rsidRPr="00323391">
        <w:rPr>
          <w:sz w:val="20"/>
          <w:szCs w:val="20"/>
        </w:rPr>
        <w:t xml:space="preserve">The information is collected on a per-application basis and is necessary to evaluate each proposed use, track authorized activities, and administer applicable fees. Less frequent collection would effectively </w:t>
      </w:r>
      <w:r w:rsidRPr="00323391">
        <w:rPr>
          <w:sz w:val="20"/>
          <w:szCs w:val="20"/>
        </w:rPr>
        <w:t>prevent the BLM from making informed permitting decisions and fulfilling its statutory responsibilities and would not meaningfully reduce burden.</w:t>
      </w:r>
    </w:p>
    <w:p w:rsidR="00323391" w:rsidP="00323391" w14:paraId="403D766B" w14:textId="77777777">
      <w:pPr>
        <w:rPr>
          <w:sz w:val="20"/>
          <w:szCs w:val="20"/>
        </w:rPr>
      </w:pPr>
    </w:p>
    <w:p w:rsidR="00EB40C2" w:rsidRPr="00563250" w:rsidP="00323391" w14:paraId="6CD5B4C2" w14:textId="77777777">
      <w:pPr>
        <w:rPr>
          <w:sz w:val="20"/>
          <w:szCs w:val="20"/>
        </w:rPr>
      </w:pPr>
    </w:p>
    <w:p w:rsidR="00A42F8F" w:rsidRPr="00563250" w:rsidP="00A42F8F" w14:paraId="4EF81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7.</w:t>
      </w:r>
      <w:r w:rsidRPr="00563250">
        <w:rPr>
          <w:b/>
          <w:sz w:val="20"/>
          <w:szCs w:val="20"/>
        </w:rPr>
        <w:tab/>
        <w:t>Explain any special circumstances that would cause an information collection to be conducted in a manner:</w:t>
      </w:r>
    </w:p>
    <w:p w:rsidR="00A42F8F" w:rsidRPr="00563250" w:rsidP="00A42F8F" w14:paraId="1FE884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report information to the agency more often than quarterly;</w:t>
      </w:r>
    </w:p>
    <w:p w:rsidR="00A42F8F" w:rsidRPr="00563250" w:rsidP="00A42F8F" w14:paraId="36345B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prepare a written response to a collection of information in fewer than 30 days after receipt of it;</w:t>
      </w:r>
    </w:p>
    <w:p w:rsidR="00A42F8F" w:rsidRPr="00563250" w:rsidP="00A42F8F" w14:paraId="11949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submit more than an original and two copies of any document;</w:t>
      </w:r>
    </w:p>
    <w:p w:rsidR="00A42F8F" w:rsidRPr="00563250" w:rsidP="00A42F8F" w14:paraId="0D427B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retain records, other than health, medical, government contract, grant-in-aid, or tax records, for more than three years;</w:t>
      </w:r>
    </w:p>
    <w:p w:rsidR="00A42F8F" w:rsidRPr="00563250" w:rsidP="00A42F8F" w14:paraId="4A9394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in connection with a statistical survey that is not designed to produce valid and reliable results that can be generalized to the universe of study;</w:t>
      </w:r>
    </w:p>
    <w:p w:rsidR="00A42F8F" w:rsidRPr="00563250" w:rsidP="00A42F8F" w14:paraId="1AB8B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the use of a statistical data classification that has not been reviewed and approved by OMB;</w:t>
      </w:r>
    </w:p>
    <w:p w:rsidR="00A42F8F" w:rsidRPr="00563250" w:rsidP="00A42F8F" w14:paraId="3B24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2F8F" w:rsidRPr="00563250" w:rsidP="007B4450" w14:paraId="00EAD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563250">
        <w:rPr>
          <w:b/>
          <w:sz w:val="20"/>
          <w:szCs w:val="20"/>
        </w:rPr>
        <w:tab/>
        <w:t>*</w:t>
      </w:r>
      <w:r w:rsidRPr="00563250">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B211DC" w:rsidRPr="00563250" w:rsidP="007B4450" w14:paraId="4D71A77A" w14:textId="77777777">
      <w:pPr>
        <w:rPr>
          <w:sz w:val="20"/>
          <w:szCs w:val="20"/>
        </w:rPr>
      </w:pPr>
    </w:p>
    <w:p w:rsidR="00B211DC" w:rsidRPr="00563250" w:rsidP="00584715" w14:paraId="1C32C0BA" w14:textId="77777777">
      <w:pPr>
        <w:rPr>
          <w:sz w:val="20"/>
          <w:szCs w:val="20"/>
        </w:rPr>
      </w:pPr>
      <w:r w:rsidRPr="00563250">
        <w:rPr>
          <w:sz w:val="20"/>
          <w:szCs w:val="20"/>
        </w:rPr>
        <w:t>There are no special circumstances that require the collection to be conducted in a manner inconsistent with the guidelines in 5 CFR 1320.5.</w:t>
      </w:r>
    </w:p>
    <w:p w:rsidR="00B211DC" w:rsidRPr="00563250" w:rsidP="001E5F57" w14:paraId="6218507F" w14:textId="77777777">
      <w:pPr>
        <w:rPr>
          <w:sz w:val="20"/>
          <w:szCs w:val="20"/>
        </w:rPr>
      </w:pPr>
    </w:p>
    <w:p w:rsidR="001E5F57" w:rsidRPr="00563250" w:rsidP="001E5F57" w14:paraId="59D509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8.</w:t>
      </w:r>
      <w:r w:rsidRPr="00563250">
        <w:rPr>
          <w:b/>
          <w:sz w:val="20"/>
          <w:szCs w:val="2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E5F57" w:rsidRPr="00563250" w:rsidP="001E5F57" w14:paraId="5CD78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E5F57" w:rsidRPr="00563250" w:rsidP="001E5F57" w14:paraId="54499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563250">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E5F57" w:rsidRPr="00563250" w:rsidP="001E5F57" w14:paraId="25BD54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1E5F57" w:rsidRPr="00563250" w:rsidP="001E5F57" w14:paraId="6B70C4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r w:rsidRPr="00563250">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C3327" w:rsidRPr="00563250" w:rsidP="001E5F57" w14:paraId="60275F2A" w14:textId="77777777">
      <w:pPr>
        <w:rPr>
          <w:sz w:val="20"/>
          <w:szCs w:val="20"/>
        </w:rPr>
      </w:pPr>
    </w:p>
    <w:p w:rsidR="0082499F" w:rsidRPr="00CB0B94" w:rsidP="0082499F" w14:paraId="617ABA14" w14:textId="75876018">
      <w:pPr>
        <w:rPr>
          <w:sz w:val="20"/>
          <w:szCs w:val="20"/>
        </w:rPr>
      </w:pPr>
      <w:r w:rsidRPr="00CB0B94">
        <w:rPr>
          <w:sz w:val="20"/>
          <w:szCs w:val="20"/>
        </w:rPr>
        <w:t xml:space="preserve">On </w:t>
      </w:r>
      <w:r w:rsidR="005822FC">
        <w:rPr>
          <w:sz w:val="20"/>
          <w:szCs w:val="20"/>
        </w:rPr>
        <w:t>September 15</w:t>
      </w:r>
      <w:r w:rsidRPr="00CB0B94">
        <w:rPr>
          <w:sz w:val="20"/>
          <w:szCs w:val="20"/>
        </w:rPr>
        <w:t>, 202</w:t>
      </w:r>
      <w:r w:rsidR="00BD2ACD">
        <w:rPr>
          <w:sz w:val="20"/>
          <w:szCs w:val="20"/>
        </w:rPr>
        <w:t>5</w:t>
      </w:r>
      <w:r w:rsidRPr="00CB0B94">
        <w:rPr>
          <w:sz w:val="20"/>
          <w:szCs w:val="20"/>
        </w:rPr>
        <w:t xml:space="preserve">, the BLM published a </w:t>
      </w:r>
      <w:r w:rsidRPr="00BD2ACD">
        <w:rPr>
          <w:i/>
          <w:iCs/>
          <w:sz w:val="20"/>
          <w:szCs w:val="20"/>
        </w:rPr>
        <w:t>Federal Register</w:t>
      </w:r>
      <w:r w:rsidRPr="00CB0B94">
        <w:rPr>
          <w:sz w:val="20"/>
          <w:szCs w:val="20"/>
        </w:rPr>
        <w:t xml:space="preserve"> notice soliciting</w:t>
      </w:r>
      <w:r w:rsidR="006639A3">
        <w:rPr>
          <w:sz w:val="20"/>
          <w:szCs w:val="20"/>
        </w:rPr>
        <w:t xml:space="preserve"> public</w:t>
      </w:r>
      <w:r w:rsidRPr="00CB0B94">
        <w:rPr>
          <w:sz w:val="20"/>
          <w:szCs w:val="20"/>
        </w:rPr>
        <w:t xml:space="preserve"> comments for a period of 60 days on this collection of information (</w:t>
      </w:r>
      <w:r w:rsidR="005822FC">
        <w:rPr>
          <w:sz w:val="20"/>
          <w:szCs w:val="20"/>
        </w:rPr>
        <w:t>90</w:t>
      </w:r>
      <w:r w:rsidRPr="00CB0B94" w:rsidR="007012FA">
        <w:rPr>
          <w:sz w:val="20"/>
          <w:szCs w:val="20"/>
        </w:rPr>
        <w:t xml:space="preserve"> FR </w:t>
      </w:r>
      <w:r w:rsidRPr="006C32B7" w:rsidR="006C32B7">
        <w:rPr>
          <w:sz w:val="20"/>
          <w:szCs w:val="20"/>
        </w:rPr>
        <w:t>44393</w:t>
      </w:r>
      <w:r w:rsidRPr="00CB0B94">
        <w:rPr>
          <w:sz w:val="20"/>
          <w:szCs w:val="20"/>
        </w:rPr>
        <w:t xml:space="preserve">).  The </w:t>
      </w:r>
      <w:r w:rsidR="006639A3">
        <w:rPr>
          <w:sz w:val="20"/>
          <w:szCs w:val="20"/>
        </w:rPr>
        <w:t xml:space="preserve">public </w:t>
      </w:r>
      <w:r w:rsidRPr="00CB0B94">
        <w:rPr>
          <w:sz w:val="20"/>
          <w:szCs w:val="20"/>
        </w:rPr>
        <w:t xml:space="preserve">comment period closed on </w:t>
      </w:r>
      <w:r w:rsidR="00670FB7">
        <w:rPr>
          <w:sz w:val="20"/>
          <w:szCs w:val="20"/>
        </w:rPr>
        <w:t>November 1</w:t>
      </w:r>
      <w:r w:rsidR="00BD54DC">
        <w:rPr>
          <w:sz w:val="20"/>
          <w:szCs w:val="20"/>
        </w:rPr>
        <w:t>4</w:t>
      </w:r>
      <w:r w:rsidR="00670FB7">
        <w:rPr>
          <w:sz w:val="20"/>
          <w:szCs w:val="20"/>
        </w:rPr>
        <w:t xml:space="preserve">, </w:t>
      </w:r>
      <w:r w:rsidR="00AF53BE">
        <w:rPr>
          <w:sz w:val="20"/>
          <w:szCs w:val="20"/>
        </w:rPr>
        <w:t>2025,</w:t>
      </w:r>
      <w:r w:rsidR="00670FB7">
        <w:rPr>
          <w:sz w:val="20"/>
          <w:szCs w:val="20"/>
        </w:rPr>
        <w:t xml:space="preserve"> with no comments received in response to that notice.</w:t>
      </w:r>
    </w:p>
    <w:p w:rsidR="0082499F" w:rsidRPr="00CB0B94" w:rsidP="0082499F" w14:paraId="3C4179B7" w14:textId="77777777">
      <w:pPr>
        <w:rPr>
          <w:sz w:val="20"/>
          <w:szCs w:val="20"/>
        </w:rPr>
      </w:pPr>
    </w:p>
    <w:p w:rsidR="0082499F" w:rsidP="0082499F" w14:paraId="36E74343" w14:textId="77777777">
      <w:pPr>
        <w:rPr>
          <w:sz w:val="20"/>
          <w:szCs w:val="20"/>
        </w:rPr>
      </w:pPr>
      <w:r w:rsidRPr="00CB0B94">
        <w:rPr>
          <w:sz w:val="20"/>
          <w:szCs w:val="20"/>
        </w:rPr>
        <w:t>Additionally, as required by 5 CFR 1320.5(a)(1)(iv), BLM published a notice in the Federal Register announcing the submission of this request to OMB and allowing the public 30 days to send comments on the proposed extension of this OMB number</w:t>
      </w:r>
      <w:r w:rsidR="007D14E0">
        <w:rPr>
          <w:sz w:val="20"/>
          <w:szCs w:val="20"/>
        </w:rPr>
        <w:t xml:space="preserve"> directly</w:t>
      </w:r>
      <w:r w:rsidRPr="00CB0B94">
        <w:rPr>
          <w:sz w:val="20"/>
          <w:szCs w:val="20"/>
        </w:rPr>
        <w:t xml:space="preserve"> to OMB.</w:t>
      </w:r>
    </w:p>
    <w:p w:rsidR="00CA3713" w:rsidP="00F24674" w14:paraId="610C3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2499F" w:rsidRPr="001C7581" w:rsidP="0082499F" w14:paraId="2D8382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The BLM has consulted with the following respondents to obtain their views on the availability of data, frequency of collection, the clarity of instructions and recordkeeping, disclosure, or reporting format (if any), and on the data elements to be recorded, disclosed, or reported:</w:t>
      </w:r>
    </w:p>
    <w:p w:rsidR="00F24674" w:rsidP="00FC13AD" w14:paraId="2938A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934E2" w:rsidRPr="00E144F3" w:rsidP="00F934E2" w14:paraId="7DD2E7C1" w14:textId="5D54032A">
      <w:pPr>
        <w:rPr>
          <w:sz w:val="20"/>
          <w:szCs w:val="20"/>
        </w:rPr>
      </w:pPr>
      <w:r w:rsidRPr="00E144F3">
        <w:rPr>
          <w:sz w:val="20"/>
          <w:szCs w:val="20"/>
        </w:rPr>
        <w:t xml:space="preserve">The BLM </w:t>
      </w:r>
      <w:r w:rsidR="0048156A">
        <w:rPr>
          <w:sz w:val="20"/>
          <w:szCs w:val="20"/>
        </w:rPr>
        <w:t xml:space="preserve">conducted outreach to nine recent applicants at the following </w:t>
      </w:r>
      <w:r w:rsidR="00276407">
        <w:rPr>
          <w:sz w:val="20"/>
          <w:szCs w:val="20"/>
        </w:rPr>
        <w:t>cities</w:t>
      </w:r>
      <w:r w:rsidR="00DE265C">
        <w:rPr>
          <w:sz w:val="20"/>
          <w:szCs w:val="20"/>
        </w:rPr>
        <w:t xml:space="preserve">, however, we only received a response from </w:t>
      </w:r>
      <w:r w:rsidR="00BA1204">
        <w:rPr>
          <w:sz w:val="20"/>
          <w:szCs w:val="20"/>
        </w:rPr>
        <w:t>two</w:t>
      </w:r>
      <w:r w:rsidR="00DE265C">
        <w:rPr>
          <w:sz w:val="20"/>
          <w:szCs w:val="20"/>
        </w:rPr>
        <w:t xml:space="preserve"> of those individuals.</w:t>
      </w:r>
    </w:p>
    <w:p w:rsidR="00DE265C" w:rsidP="00F934E2" w14:paraId="38AD29D5" w14:textId="77777777">
      <w:pPr>
        <w:rPr>
          <w:sz w:val="20"/>
          <w:szCs w:val="20"/>
        </w:rPr>
      </w:pPr>
    </w:p>
    <w:p w:rsidR="00F934E2" w:rsidRPr="00E144F3" w:rsidP="00F934E2" w14:paraId="035A87E9" w14:textId="293CAC39">
      <w:pPr>
        <w:rPr>
          <w:sz w:val="20"/>
          <w:szCs w:val="20"/>
        </w:rPr>
      </w:pPr>
      <w:r>
        <w:rPr>
          <w:sz w:val="20"/>
          <w:szCs w:val="20"/>
        </w:rPr>
        <w:t xml:space="preserve">Respondent: </w:t>
      </w:r>
      <w:r w:rsidR="00276407">
        <w:rPr>
          <w:sz w:val="20"/>
          <w:szCs w:val="20"/>
        </w:rPr>
        <w:t>Moab, UT</w:t>
      </w:r>
      <w:r w:rsidR="00BA1204">
        <w:rPr>
          <w:sz w:val="20"/>
          <w:szCs w:val="20"/>
        </w:rPr>
        <w:t xml:space="preserve"> and </w:t>
      </w:r>
      <w:r w:rsidR="003A2424">
        <w:rPr>
          <w:sz w:val="20"/>
          <w:szCs w:val="20"/>
        </w:rPr>
        <w:t>Albuquerque, NM</w:t>
      </w:r>
    </w:p>
    <w:p w:rsidR="00DE265C" w:rsidP="003A2424" w14:paraId="0BA630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24674" w:rsidP="003A2424" w14:paraId="3F9644A8" w14:textId="048DC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 xml:space="preserve">Summary of Comment: </w:t>
      </w:r>
      <w:r w:rsidRPr="003A2424" w:rsidR="003A2424">
        <w:rPr>
          <w:sz w:val="20"/>
          <w:szCs w:val="20"/>
        </w:rPr>
        <w:t>The respondent</w:t>
      </w:r>
      <w:r w:rsidR="001304F6">
        <w:rPr>
          <w:sz w:val="20"/>
          <w:szCs w:val="20"/>
        </w:rPr>
        <w:t>s</w:t>
      </w:r>
      <w:r w:rsidRPr="003A2424" w:rsidR="003A2424">
        <w:rPr>
          <w:sz w:val="20"/>
          <w:szCs w:val="20"/>
        </w:rPr>
        <w:t xml:space="preserve"> indicated that the information collected is necessary for the BLM to effectively manage public lands, ensure safety, stewardship, and appropriate oversight, and maintain reasonable checks and balances for permitted use. The respondent</w:t>
      </w:r>
      <w:r w:rsidR="001304F6">
        <w:rPr>
          <w:sz w:val="20"/>
          <w:szCs w:val="20"/>
        </w:rPr>
        <w:t>s</w:t>
      </w:r>
      <w:r w:rsidRPr="003A2424" w:rsidR="003A2424">
        <w:rPr>
          <w:sz w:val="20"/>
          <w:szCs w:val="20"/>
        </w:rPr>
        <w:t xml:space="preserve"> stated that the information is processed and used in a timely manner, noting that processing times and follow-up from the field office were appropriate given application volume. The respondent</w:t>
      </w:r>
      <w:r w:rsidR="001304F6">
        <w:rPr>
          <w:sz w:val="20"/>
          <w:szCs w:val="20"/>
        </w:rPr>
        <w:t>s</w:t>
      </w:r>
      <w:r w:rsidRPr="003A2424" w:rsidR="003A2424">
        <w:rPr>
          <w:sz w:val="20"/>
          <w:szCs w:val="20"/>
        </w:rPr>
        <w:t xml:space="preserve"> agreed that the estimated four-hour burden to complete the information collection is accurate and did not identify concerns with the clarity, scope, or amount of information requested. The respondent</w:t>
      </w:r>
      <w:r w:rsidR="001304F6">
        <w:rPr>
          <w:sz w:val="20"/>
          <w:szCs w:val="20"/>
        </w:rPr>
        <w:t>s</w:t>
      </w:r>
      <w:r w:rsidRPr="003A2424" w:rsidR="003A2424">
        <w:rPr>
          <w:sz w:val="20"/>
          <w:szCs w:val="20"/>
        </w:rPr>
        <w:t xml:space="preserve"> further noted that existing fillable forms already help minimize burden and expressed that the level of information required is appropriate for operators conducting activities on public lands.</w:t>
      </w:r>
    </w:p>
    <w:p w:rsidR="003A2424" w:rsidRPr="003A2424" w:rsidP="003A2424" w14:paraId="0696A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0129C5" w:rsidRPr="00563250" w:rsidP="000129C5" w14:paraId="02D4AD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9.</w:t>
      </w:r>
      <w:r w:rsidRPr="00563250">
        <w:rPr>
          <w:b/>
          <w:sz w:val="20"/>
          <w:szCs w:val="20"/>
        </w:rPr>
        <w:tab/>
        <w:t>Explain any decision to provide any payment or gift to respondents, other than remuneration of contractors or grantees.</w:t>
      </w:r>
    </w:p>
    <w:p w:rsidR="00CB528B" w:rsidRPr="00563250" w:rsidP="00305A5D" w14:paraId="341225B4" w14:textId="77777777">
      <w:pPr>
        <w:rPr>
          <w:b/>
          <w:sz w:val="20"/>
          <w:szCs w:val="20"/>
        </w:rPr>
      </w:pPr>
    </w:p>
    <w:p w:rsidR="00CB528B" w:rsidRPr="00563250" w:rsidP="00305A5D" w14:paraId="373D486E" w14:textId="77777777">
      <w:pPr>
        <w:rPr>
          <w:sz w:val="20"/>
          <w:szCs w:val="20"/>
        </w:rPr>
      </w:pPr>
      <w:r w:rsidRPr="00563250">
        <w:rPr>
          <w:sz w:val="20"/>
          <w:szCs w:val="20"/>
        </w:rPr>
        <w:t>We do not provide payments or gifts to the respondents.</w:t>
      </w:r>
    </w:p>
    <w:p w:rsidR="00CB528B" w:rsidRPr="00563250" w:rsidP="00305A5D" w14:paraId="45106CDE" w14:textId="77777777">
      <w:pPr>
        <w:rPr>
          <w:sz w:val="20"/>
          <w:szCs w:val="20"/>
        </w:rPr>
      </w:pPr>
    </w:p>
    <w:p w:rsidR="004452D8" w:rsidRPr="00563250" w:rsidP="004452D8" w14:paraId="222D50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10.</w:t>
      </w:r>
      <w:r w:rsidRPr="00563250">
        <w:rPr>
          <w:b/>
          <w:sz w:val="20"/>
          <w:szCs w:val="20"/>
        </w:rPr>
        <w:tab/>
        <w:t>Describe any assurance of confidentiality provided to respondents and the basis for the assurance in statute, regulation, or agency policy.</w:t>
      </w:r>
    </w:p>
    <w:p w:rsidR="00CB528B" w:rsidRPr="00563250" w:rsidP="004452D8" w14:paraId="3F71308B" w14:textId="77777777">
      <w:pPr>
        <w:rPr>
          <w:b/>
          <w:sz w:val="20"/>
          <w:szCs w:val="20"/>
        </w:rPr>
      </w:pPr>
    </w:p>
    <w:p w:rsidR="00C3196F" w:rsidRPr="00563250" w:rsidP="007012FA" w14:paraId="74600AC7" w14:textId="77777777">
      <w:pPr>
        <w:rPr>
          <w:sz w:val="20"/>
          <w:szCs w:val="20"/>
        </w:rPr>
      </w:pPr>
      <w:r>
        <w:rPr>
          <w:sz w:val="20"/>
          <w:szCs w:val="20"/>
        </w:rPr>
        <w:t xml:space="preserve">The is no pledge of confidentially.  </w:t>
      </w:r>
      <w:r w:rsidRPr="00563250">
        <w:rPr>
          <w:sz w:val="20"/>
          <w:szCs w:val="20"/>
        </w:rPr>
        <w:t xml:space="preserve">Under the privacy provisions of the E-Government Act of 2002, individuals/respondents were informed as to whether or not providing the information is </w:t>
      </w:r>
      <w:r w:rsidRPr="00563250" w:rsidR="00AC0340">
        <w:rPr>
          <w:sz w:val="20"/>
          <w:szCs w:val="20"/>
        </w:rPr>
        <w:t xml:space="preserve">required </w:t>
      </w:r>
      <w:r w:rsidRPr="00563250" w:rsidR="00C9091D">
        <w:rPr>
          <w:sz w:val="20"/>
          <w:szCs w:val="20"/>
        </w:rPr>
        <w:t>to obtain a benefit.</w:t>
      </w:r>
      <w:r>
        <w:rPr>
          <w:sz w:val="20"/>
          <w:szCs w:val="20"/>
        </w:rPr>
        <w:t xml:space="preserve"> The Form 2930-1 displays this notice. </w:t>
      </w:r>
    </w:p>
    <w:p w:rsidR="00C3196F" w:rsidRPr="00563250" w:rsidP="00F24A59" w14:paraId="238A5CAC" w14:textId="77777777">
      <w:pPr>
        <w:rPr>
          <w:sz w:val="20"/>
          <w:szCs w:val="20"/>
        </w:rPr>
      </w:pPr>
    </w:p>
    <w:p w:rsidR="00181C60" w:rsidRPr="00563250" w:rsidP="00181C60" w14:paraId="0E11E7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11.</w:t>
      </w:r>
      <w:r w:rsidRPr="00563250">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196F" w:rsidRPr="00563250" w:rsidP="00F24A59" w14:paraId="5FD81E3A" w14:textId="77777777">
      <w:pPr>
        <w:rPr>
          <w:b/>
          <w:sz w:val="20"/>
          <w:szCs w:val="20"/>
        </w:rPr>
      </w:pPr>
    </w:p>
    <w:p w:rsidR="00C3196F" w:rsidRPr="00563250" w:rsidP="00F24A59" w14:paraId="010C837F" w14:textId="77777777">
      <w:pPr>
        <w:rPr>
          <w:sz w:val="20"/>
          <w:szCs w:val="20"/>
        </w:rPr>
      </w:pPr>
      <w:r w:rsidRPr="00563250">
        <w:rPr>
          <w:sz w:val="20"/>
          <w:szCs w:val="20"/>
        </w:rPr>
        <w:t>We do not require respondents to answer questions of a sensitive nature.</w:t>
      </w:r>
    </w:p>
    <w:p w:rsidR="00C3196F" w:rsidRPr="00563250" w:rsidP="00F24A59" w14:paraId="581D4C3E" w14:textId="77777777">
      <w:pPr>
        <w:rPr>
          <w:sz w:val="20"/>
          <w:szCs w:val="20"/>
        </w:rPr>
      </w:pPr>
    </w:p>
    <w:p w:rsidR="00B53B91" w:rsidRPr="00563250" w:rsidP="00B53B91" w14:paraId="7702C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12.</w:t>
      </w:r>
      <w:r w:rsidRPr="00563250">
        <w:rPr>
          <w:b/>
          <w:sz w:val="20"/>
          <w:szCs w:val="20"/>
        </w:rPr>
        <w:tab/>
        <w:t>Provide estimates of the hour burden of the collection of information.  The statement should:</w:t>
      </w:r>
    </w:p>
    <w:p w:rsidR="00B53B91" w:rsidRPr="00563250" w:rsidP="00B53B91" w14:paraId="419A35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53B91" w:rsidRPr="00563250" w:rsidP="00B53B91" w14:paraId="5412A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If this request for approval covers more than one form, provide separate hour burden estimates for each form and aggregate the hour burdens.</w:t>
      </w:r>
    </w:p>
    <w:p w:rsidR="00B53B91" w:rsidRPr="00563250" w:rsidP="00B53B91" w14:paraId="6B5292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563250">
        <w:rPr>
          <w:b/>
          <w:sz w:val="20"/>
          <w:szCs w:val="20"/>
        </w:rPr>
        <w:tab/>
        <w:t>*</w:t>
      </w:r>
      <w:r w:rsidRPr="00563250">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D2603" w:rsidRPr="00563250" w:rsidP="00810FB1" w14:paraId="59D0DE38" w14:textId="77777777">
      <w:pPr>
        <w:rPr>
          <w:sz w:val="20"/>
          <w:szCs w:val="20"/>
        </w:rPr>
      </w:pPr>
    </w:p>
    <w:p w:rsidR="00EC5B4E" w:rsidP="00EC5B4E" w14:paraId="0CD876DE" w14:textId="6B990BA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r w:rsidRPr="00563250">
        <w:rPr>
          <w:sz w:val="20"/>
          <w:szCs w:val="20"/>
        </w:rPr>
        <w:t xml:space="preserve">Table 12-1, below, shows the BLM’s estimates of the hourly cost burdens for respondents.  The mean hourly wages for Table 12-1 were determined using national Bureau of Labor Statistics data at:  </w:t>
      </w:r>
      <w:hyperlink r:id="rId9" w:history="1">
        <w:r w:rsidRPr="00563250" w:rsidR="007C6C73">
          <w:rPr>
            <w:rStyle w:val="Hyperlink"/>
            <w:sz w:val="20"/>
            <w:szCs w:val="20"/>
          </w:rPr>
          <w:t>http://www.bls.gov/oes/current/oes_nat.htm</w:t>
        </w:r>
      </w:hyperlink>
      <w:r w:rsidRPr="00563250" w:rsidR="007C6C73">
        <w:rPr>
          <w:sz w:val="20"/>
          <w:szCs w:val="20"/>
        </w:rPr>
        <w:t>.</w:t>
      </w:r>
      <w:r w:rsidR="0082499F">
        <w:rPr>
          <w:sz w:val="20"/>
          <w:szCs w:val="20"/>
        </w:rPr>
        <w:t xml:space="preserve"> </w:t>
      </w:r>
      <w:r w:rsidRPr="00563250">
        <w:rPr>
          <w:sz w:val="20"/>
          <w:szCs w:val="20"/>
        </w:rPr>
        <w:t xml:space="preserve">The benefits multiplier of </w:t>
      </w:r>
      <w:r w:rsidRPr="00563250" w:rsidR="00E17378">
        <w:rPr>
          <w:sz w:val="20"/>
          <w:szCs w:val="20"/>
        </w:rPr>
        <w:t>1.4 is</w:t>
      </w:r>
      <w:r w:rsidRPr="00563250">
        <w:rPr>
          <w:sz w:val="20"/>
          <w:szCs w:val="20"/>
        </w:rPr>
        <w:t xml:space="preserve"> supported by information at </w:t>
      </w:r>
      <w:hyperlink r:id="rId10" w:history="1">
        <w:r w:rsidRPr="00563250" w:rsidR="007C6C73">
          <w:rPr>
            <w:rStyle w:val="Hyperlink"/>
            <w:sz w:val="20"/>
            <w:szCs w:val="20"/>
          </w:rPr>
          <w:t>http://www.bls.gov/news.release/ecec.nr0.htm</w:t>
        </w:r>
      </w:hyperlink>
      <w:r w:rsidRPr="00563250">
        <w:rPr>
          <w:sz w:val="20"/>
          <w:szCs w:val="20"/>
        </w:rPr>
        <w:t>.</w:t>
      </w:r>
      <w:r w:rsidRPr="00EC5B4E">
        <w:rPr>
          <w:rFonts w:cs="Times"/>
          <w:sz w:val="20"/>
          <w:szCs w:val="20"/>
        </w:rPr>
        <w:t xml:space="preserve"> </w:t>
      </w:r>
      <w:r w:rsidR="006B58E5">
        <w:rPr>
          <w:rFonts w:cs="Times"/>
          <w:sz w:val="20"/>
          <w:szCs w:val="20"/>
        </w:rPr>
        <w:t>The BLM uses this wage category</w:t>
      </w:r>
      <w:r w:rsidR="00EF30B4">
        <w:rPr>
          <w:rFonts w:cs="Times"/>
          <w:sz w:val="20"/>
          <w:szCs w:val="20"/>
        </w:rPr>
        <w:t xml:space="preserve"> as based on its experience, this is the most likely </w:t>
      </w:r>
      <w:r w:rsidR="00EF79F8">
        <w:rPr>
          <w:rFonts w:cs="Times"/>
          <w:sz w:val="20"/>
          <w:szCs w:val="20"/>
        </w:rPr>
        <w:t>group of individuals</w:t>
      </w:r>
      <w:r w:rsidR="00EF30B4">
        <w:rPr>
          <w:rFonts w:cs="Times"/>
          <w:sz w:val="20"/>
          <w:szCs w:val="20"/>
        </w:rPr>
        <w:t xml:space="preserve"> to resp</w:t>
      </w:r>
      <w:r w:rsidR="00EF79F8">
        <w:rPr>
          <w:rFonts w:cs="Times"/>
          <w:sz w:val="20"/>
          <w:szCs w:val="20"/>
        </w:rPr>
        <w:t>o</w:t>
      </w:r>
      <w:r w:rsidR="00EF30B4">
        <w:rPr>
          <w:rFonts w:cs="Times"/>
          <w:sz w:val="20"/>
          <w:szCs w:val="20"/>
        </w:rPr>
        <w:t>n</w:t>
      </w:r>
      <w:r w:rsidR="00EF79F8">
        <w:rPr>
          <w:rFonts w:cs="Times"/>
          <w:sz w:val="20"/>
          <w:szCs w:val="20"/>
        </w:rPr>
        <w:t>d</w:t>
      </w:r>
      <w:r w:rsidR="00EF30B4">
        <w:rPr>
          <w:rFonts w:cs="Times"/>
          <w:sz w:val="20"/>
          <w:szCs w:val="20"/>
        </w:rPr>
        <w:t xml:space="preserve"> to this information collection. </w:t>
      </w:r>
    </w:p>
    <w:p w:rsidR="00EC5B4E" w:rsidP="00EC5B4E" w14:paraId="3E8A459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2D133A" w:rsidP="00EC5B4E" w14:paraId="69B4F27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r w:rsidRPr="00563250">
        <w:rPr>
          <w:rFonts w:cs="Times"/>
          <w:sz w:val="20"/>
          <w:szCs w:val="20"/>
        </w:rPr>
        <w:t xml:space="preserve">Table 12-2, below, shows the BLM’s estimates of respondents’ annual hour burdens, and the dollar equivalents of those hour burdens.  These estimates take into account </w:t>
      </w:r>
      <w:r w:rsidRPr="00563250">
        <w:rPr>
          <w:sz w:val="20"/>
          <w:szCs w:val="20"/>
        </w:rPr>
        <w:t>time spent for researching, preparing, and submitting information.  The estimated hourly wage associated with this information collection is shown at Table 12-1, above.</w:t>
      </w:r>
      <w:r>
        <w:rPr>
          <w:sz w:val="20"/>
          <w:szCs w:val="20"/>
        </w:rPr>
        <w:t xml:space="preserve"> </w:t>
      </w:r>
      <w:r w:rsidRPr="00563250">
        <w:rPr>
          <w:rFonts w:cs="Times"/>
          <w:sz w:val="20"/>
          <w:szCs w:val="20"/>
        </w:rPr>
        <w:t>The frequency of response for each component of this information collection is “on occasion.”</w:t>
      </w:r>
      <w:r w:rsidR="0098232D">
        <w:rPr>
          <w:rFonts w:cs="Times"/>
          <w:sz w:val="20"/>
          <w:szCs w:val="20"/>
        </w:rPr>
        <w:t xml:space="preserve"> </w:t>
      </w:r>
    </w:p>
    <w:p w:rsidR="002D133A" w:rsidP="00EC5B4E" w14:paraId="21D7D3A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EC5B4E" w:rsidRPr="005D1F32" w:rsidP="005D1F32" w14:paraId="476C99FB" w14:textId="5345F86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r w:rsidRPr="005D1F32">
        <w:rPr>
          <w:rFonts w:cs="Times"/>
          <w:sz w:val="20"/>
          <w:szCs w:val="20"/>
        </w:rPr>
        <w:t>Public reporting burden for this form is estimated to average 30 minutes per response and 3 hours and 30 minutes for accompanying</w:t>
      </w:r>
      <w:r>
        <w:rPr>
          <w:rFonts w:cs="Times"/>
          <w:sz w:val="20"/>
          <w:szCs w:val="20"/>
        </w:rPr>
        <w:t xml:space="preserve"> </w:t>
      </w:r>
      <w:r w:rsidRPr="005D1F32">
        <w:rPr>
          <w:rFonts w:cs="Times"/>
          <w:sz w:val="20"/>
          <w:szCs w:val="20"/>
        </w:rPr>
        <w:t>information</w:t>
      </w:r>
      <w:r w:rsidR="00AD721B">
        <w:rPr>
          <w:rFonts w:cs="Times"/>
          <w:sz w:val="20"/>
          <w:szCs w:val="20"/>
        </w:rPr>
        <w:t xml:space="preserve"> for a total estimated response time of approximately 4 hours. </w:t>
      </w:r>
      <w:r w:rsidR="00C67643">
        <w:rPr>
          <w:rFonts w:cs="Times"/>
          <w:sz w:val="20"/>
          <w:szCs w:val="20"/>
        </w:rPr>
        <w:t xml:space="preserve">Please see Item 2, above, for a description of the information collected from respondents. </w:t>
      </w:r>
      <w:r w:rsidR="0098232D">
        <w:rPr>
          <w:rFonts w:cs="Times"/>
          <w:sz w:val="20"/>
          <w:szCs w:val="20"/>
        </w:rPr>
        <w:t xml:space="preserve">The estimated number of responses and time to respond are based on the BLM’s years of experience </w:t>
      </w:r>
      <w:r w:rsidR="006B2693">
        <w:rPr>
          <w:rFonts w:cs="Times"/>
          <w:sz w:val="20"/>
          <w:szCs w:val="20"/>
        </w:rPr>
        <w:t>administering</w:t>
      </w:r>
      <w:r w:rsidR="0098232D">
        <w:rPr>
          <w:rFonts w:cs="Times"/>
          <w:sz w:val="20"/>
          <w:szCs w:val="20"/>
        </w:rPr>
        <w:t xml:space="preserve"> </w:t>
      </w:r>
      <w:r w:rsidR="006B2693">
        <w:rPr>
          <w:rFonts w:cs="Times"/>
          <w:sz w:val="20"/>
          <w:szCs w:val="20"/>
        </w:rPr>
        <w:t>this program.</w:t>
      </w:r>
    </w:p>
    <w:p w:rsidR="00955DC5" w:rsidRPr="00563250" w:rsidP="002B4FE2" w14:paraId="73E3B0BE" w14:textId="77777777">
      <w:pPr>
        <w:pStyle w:val="CommentText"/>
        <w:rPr>
          <w:u w:val="single"/>
        </w:rPr>
      </w:pPr>
    </w:p>
    <w:p w:rsidR="006F6CA5" w:rsidRPr="0082499F" w:rsidP="0082499F" w14:paraId="010068C8" w14:textId="154BBAC2">
      <w:pPr>
        <w:pStyle w:val="CommentText"/>
        <w:rPr>
          <w:u w:val="single"/>
        </w:rPr>
      </w:pPr>
      <w:r w:rsidRPr="00563250">
        <w:rPr>
          <w:b/>
          <w:u w:val="single"/>
        </w:rPr>
        <w:t>Table 12-1</w:t>
      </w:r>
      <w:r w:rsidR="000D1EFD">
        <w:rPr>
          <w:b/>
          <w:u w:val="single"/>
        </w:rPr>
        <w:t xml:space="preserve">: </w:t>
      </w:r>
      <w:r w:rsidRPr="00563250">
        <w:rPr>
          <w:b/>
          <w:u w:val="single"/>
        </w:rPr>
        <w:t>Hourly Cost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9"/>
        <w:gridCol w:w="1415"/>
        <w:gridCol w:w="1423"/>
        <w:gridCol w:w="1603"/>
      </w:tblGrid>
      <w:tr w14:paraId="4AE80BBA" w14:textId="77777777" w:rsidTr="00760E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38" w:type="dxa"/>
            <w:shd w:val="clear" w:color="auto" w:fill="D9D9D9"/>
          </w:tcPr>
          <w:p w:rsidR="0082499F" w:rsidRPr="00563250" w:rsidP="005078BA" w14:paraId="07C0689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563250">
              <w:rPr>
                <w:b/>
                <w:sz w:val="20"/>
                <w:szCs w:val="20"/>
              </w:rPr>
              <w:t>Position and Occupation Code</w:t>
            </w:r>
          </w:p>
        </w:tc>
        <w:tc>
          <w:tcPr>
            <w:tcW w:w="1440" w:type="dxa"/>
            <w:shd w:val="clear" w:color="auto" w:fill="D9D9D9"/>
          </w:tcPr>
          <w:p w:rsidR="0082499F" w:rsidRPr="00563250" w:rsidP="005078BA" w14:paraId="7B7961F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563250">
              <w:rPr>
                <w:b/>
                <w:sz w:val="20"/>
                <w:szCs w:val="20"/>
              </w:rPr>
              <w:t>Hourly Pay Rate ($/hour)</w:t>
            </w:r>
          </w:p>
        </w:tc>
        <w:tc>
          <w:tcPr>
            <w:tcW w:w="1440" w:type="dxa"/>
            <w:shd w:val="clear" w:color="auto" w:fill="D9D9D9"/>
          </w:tcPr>
          <w:p w:rsidR="0082499F" w:rsidRPr="00563250" w:rsidP="007F23C7" w14:paraId="7AAF2DE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Pr>
                <w:b/>
                <w:sz w:val="20"/>
                <w:szCs w:val="20"/>
              </w:rPr>
              <w:t>Benefits Multiplier</w:t>
            </w:r>
          </w:p>
        </w:tc>
        <w:tc>
          <w:tcPr>
            <w:tcW w:w="1638" w:type="dxa"/>
            <w:shd w:val="clear" w:color="auto" w:fill="D9D9D9"/>
          </w:tcPr>
          <w:p w:rsidR="0082499F" w:rsidRPr="00563250" w:rsidP="007F23C7" w14:paraId="2D810D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563250">
              <w:rPr>
                <w:b/>
                <w:sz w:val="20"/>
                <w:szCs w:val="20"/>
              </w:rPr>
              <w:t xml:space="preserve">Hourly Rate with Benefits </w:t>
            </w:r>
          </w:p>
        </w:tc>
      </w:tr>
      <w:tr w14:paraId="15B3CAE7" w14:textId="77777777" w:rsidTr="00240014">
        <w:tblPrEx>
          <w:tblW w:w="0" w:type="auto"/>
          <w:tblLook w:val="04A0"/>
        </w:tblPrEx>
        <w:tc>
          <w:tcPr>
            <w:tcW w:w="4338" w:type="dxa"/>
            <w:vAlign w:val="center"/>
          </w:tcPr>
          <w:p w:rsidR="0082499F" w:rsidRPr="00563250" w:rsidP="0082499F" w14:paraId="4316C6B9" w14:textId="77777777">
            <w:pPr>
              <w:pStyle w:val="CommentText"/>
              <w:rPr>
                <w:rFonts w:cs="Helv"/>
                <w:color w:val="000000"/>
              </w:rPr>
            </w:pPr>
            <w:r>
              <w:rPr>
                <w:rFonts w:cs="Helv"/>
                <w:color w:val="000000"/>
              </w:rPr>
              <w:t xml:space="preserve">Tour and </w:t>
            </w:r>
            <w:r w:rsidRPr="00563250">
              <w:rPr>
                <w:rFonts w:cs="Helv"/>
                <w:color w:val="000000"/>
              </w:rPr>
              <w:t>Travel Guides</w:t>
            </w:r>
            <w:r>
              <w:rPr>
                <w:rFonts w:cs="Helv"/>
                <w:color w:val="000000"/>
              </w:rPr>
              <w:t xml:space="preserve"> -- </w:t>
            </w:r>
            <w:r w:rsidRPr="00563250">
              <w:rPr>
                <w:rFonts w:cs="Helv"/>
                <w:color w:val="000000"/>
              </w:rPr>
              <w:t>39-701</w:t>
            </w:r>
            <w:r w:rsidR="00714C37">
              <w:rPr>
                <w:rFonts w:cs="Helv"/>
                <w:color w:val="000000"/>
              </w:rPr>
              <w:t>0</w:t>
            </w:r>
          </w:p>
        </w:tc>
        <w:tc>
          <w:tcPr>
            <w:tcW w:w="1440" w:type="dxa"/>
            <w:vAlign w:val="center"/>
          </w:tcPr>
          <w:p w:rsidR="0082499F" w:rsidRPr="00563250" w:rsidP="0082499F" w14:paraId="5BD26D1D" w14:textId="77777777">
            <w:pPr>
              <w:pStyle w:val="CommentText"/>
              <w:jc w:val="right"/>
              <w:rPr>
                <w:rFonts w:cs="Helv"/>
                <w:color w:val="000000"/>
              </w:rPr>
            </w:pPr>
            <w:r w:rsidRPr="00563250">
              <w:rPr>
                <w:rFonts w:cs="Helv"/>
                <w:color w:val="000000"/>
              </w:rPr>
              <w:t>$</w:t>
            </w:r>
            <w:r w:rsidR="00714C37">
              <w:rPr>
                <w:rFonts w:cs="Helv"/>
                <w:color w:val="000000"/>
              </w:rPr>
              <w:t>15.96</w:t>
            </w:r>
          </w:p>
        </w:tc>
        <w:tc>
          <w:tcPr>
            <w:tcW w:w="1440" w:type="dxa"/>
          </w:tcPr>
          <w:p w:rsidR="0082499F" w:rsidRPr="00563250" w:rsidP="0082499F" w14:paraId="32B0DD6F" w14:textId="77777777">
            <w:pPr>
              <w:pStyle w:val="CommentText"/>
              <w:jc w:val="right"/>
              <w:rPr>
                <w:rFonts w:cs="Helv"/>
                <w:color w:val="000000"/>
              </w:rPr>
            </w:pPr>
            <w:r>
              <w:rPr>
                <w:rFonts w:cs="Helv"/>
                <w:color w:val="000000"/>
              </w:rPr>
              <w:t>1.4</w:t>
            </w:r>
          </w:p>
        </w:tc>
        <w:tc>
          <w:tcPr>
            <w:tcW w:w="1638" w:type="dxa"/>
            <w:vAlign w:val="center"/>
          </w:tcPr>
          <w:p w:rsidR="0082499F" w:rsidRPr="00563250" w:rsidP="0082499F" w14:paraId="462BB461" w14:textId="77777777">
            <w:pPr>
              <w:pStyle w:val="CommentText"/>
              <w:jc w:val="right"/>
              <w:rPr>
                <w:rFonts w:cs="Helv"/>
                <w:color w:val="000000"/>
              </w:rPr>
            </w:pPr>
            <w:r w:rsidRPr="00563250">
              <w:rPr>
                <w:rFonts w:cs="Helv"/>
                <w:color w:val="000000"/>
              </w:rPr>
              <w:t>$</w:t>
            </w:r>
            <w:r w:rsidR="00714C37">
              <w:rPr>
                <w:rFonts w:cs="Helv"/>
                <w:color w:val="000000"/>
              </w:rPr>
              <w:t>22.34</w:t>
            </w:r>
          </w:p>
        </w:tc>
      </w:tr>
    </w:tbl>
    <w:p w:rsidR="00413F51" w:rsidRPr="00563250" w:rsidP="00413F51" w14:paraId="63E7B95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7548AF" w:rsidRPr="00563250" w:rsidP="00714C37" w14:paraId="4BBDC9EB" w14:textId="4A25625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u w:val="single"/>
        </w:rPr>
      </w:pPr>
      <w:r w:rsidRPr="00563250">
        <w:rPr>
          <w:rFonts w:cs="Times"/>
          <w:b/>
          <w:sz w:val="20"/>
          <w:szCs w:val="20"/>
          <w:u w:val="single"/>
        </w:rPr>
        <w:t>Table 12-2</w:t>
      </w:r>
      <w:r w:rsidR="000D1EFD">
        <w:rPr>
          <w:b/>
          <w:sz w:val="20"/>
          <w:szCs w:val="20"/>
          <w:u w:val="single"/>
        </w:rPr>
        <w:t xml:space="preserve">: </w:t>
      </w:r>
      <w:r w:rsidRPr="00563250">
        <w:rPr>
          <w:rFonts w:cs="Times"/>
          <w:b/>
          <w:sz w:val="20"/>
          <w:szCs w:val="20"/>
          <w:u w:val="single"/>
        </w:rPr>
        <w:t>Estimate</w:t>
      </w:r>
      <w:r w:rsidRPr="00563250" w:rsidR="003F6DA7">
        <w:rPr>
          <w:rFonts w:cs="Times"/>
          <w:b/>
          <w:sz w:val="20"/>
          <w:szCs w:val="20"/>
          <w:u w:val="single"/>
        </w:rPr>
        <w:t>d</w:t>
      </w:r>
      <w:r w:rsidRPr="00563250">
        <w:rPr>
          <w:rFonts w:cs="Times"/>
          <w:b/>
          <w:sz w:val="20"/>
          <w:szCs w:val="20"/>
          <w:u w:val="single"/>
        </w:rPr>
        <w:t xml:space="preserve"> Hour and Cost Burdens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1094"/>
        <w:gridCol w:w="1072"/>
        <w:gridCol w:w="1133"/>
        <w:gridCol w:w="925"/>
        <w:gridCol w:w="1150"/>
      </w:tblGrid>
      <w:tr w14:paraId="16AE1DC3" w14:textId="77777777" w:rsidTr="00760E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D9D9D9"/>
          </w:tcPr>
          <w:p w:rsidR="005C4C40" w:rsidRPr="00563250" w:rsidP="00185A24" w14:paraId="4AF8269E" w14:textId="77777777">
            <w:pPr>
              <w:tabs>
                <w:tab w:val="center" w:pos="1410"/>
                <w:tab w:val="left" w:pos="1920"/>
              </w:tabs>
              <w:jc w:val="center"/>
              <w:rPr>
                <w:b/>
                <w:sz w:val="20"/>
                <w:szCs w:val="20"/>
              </w:rPr>
            </w:pPr>
          </w:p>
          <w:p w:rsidR="005C4C40" w:rsidRPr="00563250" w:rsidP="00F24A59" w14:paraId="2CEE6AF8" w14:textId="77777777">
            <w:pPr>
              <w:jc w:val="center"/>
              <w:rPr>
                <w:b/>
                <w:sz w:val="20"/>
                <w:szCs w:val="20"/>
              </w:rPr>
            </w:pPr>
            <w:r>
              <w:rPr>
                <w:b/>
                <w:sz w:val="20"/>
                <w:szCs w:val="20"/>
              </w:rPr>
              <w:t xml:space="preserve">Collection of Information </w:t>
            </w:r>
            <w:r w:rsidRPr="00563250" w:rsidR="00521BA3">
              <w:rPr>
                <w:b/>
                <w:sz w:val="20"/>
                <w:szCs w:val="20"/>
              </w:rPr>
              <w:t xml:space="preserve"> </w:t>
            </w:r>
          </w:p>
        </w:tc>
        <w:tc>
          <w:tcPr>
            <w:tcW w:w="990" w:type="dxa"/>
            <w:shd w:val="clear" w:color="auto" w:fill="D9D9D9"/>
          </w:tcPr>
          <w:p w:rsidR="005C4C40" w:rsidRPr="00563250" w:rsidP="00185A24" w14:paraId="518A7154" w14:textId="77777777">
            <w:pPr>
              <w:jc w:val="center"/>
              <w:rPr>
                <w:b/>
                <w:sz w:val="20"/>
                <w:szCs w:val="20"/>
              </w:rPr>
            </w:pPr>
            <w:r w:rsidRPr="00563250">
              <w:rPr>
                <w:b/>
                <w:sz w:val="20"/>
                <w:szCs w:val="20"/>
              </w:rPr>
              <w:t>Number of Responses</w:t>
            </w:r>
            <w:r w:rsidRPr="00563250" w:rsidR="00F24A59">
              <w:rPr>
                <w:b/>
                <w:sz w:val="20"/>
                <w:szCs w:val="20"/>
              </w:rPr>
              <w:t xml:space="preserve"> </w:t>
            </w:r>
            <w:r w:rsidRPr="00563250">
              <w:rPr>
                <w:b/>
                <w:sz w:val="20"/>
                <w:szCs w:val="20"/>
              </w:rPr>
              <w:t>Annually</w:t>
            </w:r>
          </w:p>
          <w:p w:rsidR="00740AF4" w:rsidRPr="00563250" w:rsidP="00185A24" w14:paraId="472A7710" w14:textId="77777777">
            <w:pPr>
              <w:jc w:val="center"/>
              <w:rPr>
                <w:b/>
                <w:sz w:val="20"/>
                <w:szCs w:val="20"/>
              </w:rPr>
            </w:pPr>
          </w:p>
        </w:tc>
        <w:tc>
          <w:tcPr>
            <w:tcW w:w="1080" w:type="dxa"/>
            <w:shd w:val="clear" w:color="auto" w:fill="D9D9D9"/>
          </w:tcPr>
          <w:p w:rsidR="00F24A59" w:rsidRPr="00563250" w:rsidP="00185A24" w14:paraId="43266898" w14:textId="77777777">
            <w:pPr>
              <w:jc w:val="center"/>
              <w:rPr>
                <w:b/>
                <w:sz w:val="20"/>
                <w:szCs w:val="20"/>
              </w:rPr>
            </w:pPr>
            <w:r w:rsidRPr="00563250">
              <w:rPr>
                <w:b/>
                <w:sz w:val="20"/>
                <w:szCs w:val="20"/>
              </w:rPr>
              <w:t>Hours per</w:t>
            </w:r>
          </w:p>
          <w:p w:rsidR="005C4C40" w:rsidRPr="00563250" w:rsidP="00185A24" w14:paraId="33876982" w14:textId="77777777">
            <w:pPr>
              <w:jc w:val="center"/>
              <w:rPr>
                <w:b/>
                <w:sz w:val="20"/>
                <w:szCs w:val="20"/>
              </w:rPr>
            </w:pPr>
            <w:r w:rsidRPr="00563250">
              <w:rPr>
                <w:b/>
                <w:sz w:val="20"/>
                <w:szCs w:val="20"/>
              </w:rPr>
              <w:t>Response</w:t>
            </w:r>
          </w:p>
          <w:p w:rsidR="00740AF4" w:rsidRPr="00563250" w:rsidP="00185A24" w14:paraId="6CE77558" w14:textId="77777777">
            <w:pPr>
              <w:jc w:val="center"/>
              <w:rPr>
                <w:b/>
                <w:sz w:val="20"/>
                <w:szCs w:val="20"/>
              </w:rPr>
            </w:pPr>
          </w:p>
        </w:tc>
        <w:tc>
          <w:tcPr>
            <w:tcW w:w="1170" w:type="dxa"/>
            <w:shd w:val="clear" w:color="auto" w:fill="D9D9D9"/>
          </w:tcPr>
          <w:p w:rsidR="005C4C40" w:rsidRPr="00563250" w:rsidP="00185A24" w14:paraId="068D9800" w14:textId="77777777">
            <w:pPr>
              <w:jc w:val="center"/>
              <w:rPr>
                <w:b/>
                <w:sz w:val="20"/>
                <w:szCs w:val="20"/>
              </w:rPr>
            </w:pPr>
            <w:r w:rsidRPr="00563250">
              <w:rPr>
                <w:b/>
                <w:sz w:val="20"/>
                <w:szCs w:val="20"/>
              </w:rPr>
              <w:t>Annual Hour Burden</w:t>
            </w:r>
          </w:p>
          <w:p w:rsidR="005C4C40" w:rsidRPr="00563250" w:rsidP="00185A24" w14:paraId="010CE230" w14:textId="77777777">
            <w:pPr>
              <w:jc w:val="center"/>
              <w:rPr>
                <w:b/>
                <w:sz w:val="20"/>
                <w:szCs w:val="20"/>
              </w:rPr>
            </w:pPr>
          </w:p>
        </w:tc>
        <w:tc>
          <w:tcPr>
            <w:tcW w:w="938" w:type="dxa"/>
            <w:shd w:val="clear" w:color="auto" w:fill="D9D9D9"/>
          </w:tcPr>
          <w:p w:rsidR="005C4C40" w:rsidRPr="00563250" w:rsidP="00185A24" w14:paraId="664E0907" w14:textId="77777777">
            <w:pPr>
              <w:jc w:val="center"/>
              <w:rPr>
                <w:b/>
                <w:sz w:val="20"/>
                <w:szCs w:val="20"/>
              </w:rPr>
            </w:pPr>
            <w:r w:rsidRPr="00563250">
              <w:rPr>
                <w:b/>
                <w:sz w:val="20"/>
                <w:szCs w:val="20"/>
              </w:rPr>
              <w:t>Hourly Wage</w:t>
            </w:r>
          </w:p>
          <w:p w:rsidR="005C4C40" w:rsidRPr="00563250" w:rsidP="00185A24" w14:paraId="5ABD3738" w14:textId="77777777">
            <w:pPr>
              <w:jc w:val="center"/>
              <w:rPr>
                <w:b/>
                <w:sz w:val="20"/>
                <w:szCs w:val="20"/>
              </w:rPr>
            </w:pPr>
          </w:p>
        </w:tc>
        <w:tc>
          <w:tcPr>
            <w:tcW w:w="1150" w:type="dxa"/>
            <w:shd w:val="clear" w:color="auto" w:fill="D9D9D9"/>
          </w:tcPr>
          <w:p w:rsidR="005C4C40" w:rsidRPr="00563250" w:rsidP="00714C37" w14:paraId="27FC574E" w14:textId="77777777">
            <w:pPr>
              <w:jc w:val="center"/>
              <w:rPr>
                <w:b/>
                <w:sz w:val="20"/>
                <w:szCs w:val="20"/>
              </w:rPr>
            </w:pPr>
            <w:r w:rsidRPr="00563250">
              <w:rPr>
                <w:b/>
                <w:sz w:val="20"/>
                <w:szCs w:val="20"/>
              </w:rPr>
              <w:t>Dollar Equivalent</w:t>
            </w:r>
          </w:p>
        </w:tc>
      </w:tr>
      <w:tr w14:paraId="2577D43D" w14:textId="77777777" w:rsidTr="00714C37">
        <w:tblPrEx>
          <w:tblW w:w="0" w:type="auto"/>
          <w:tblLook w:val="04A0"/>
        </w:tblPrEx>
        <w:tc>
          <w:tcPr>
            <w:tcW w:w="3528" w:type="dxa"/>
            <w:vAlign w:val="center"/>
          </w:tcPr>
          <w:p w:rsidR="005C4C40" w:rsidRPr="00563250" w:rsidP="00714C37" w14:paraId="30B86DD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Special Recreation Permit</w:t>
            </w:r>
            <w:r w:rsidR="00714C37">
              <w:rPr>
                <w:sz w:val="20"/>
                <w:szCs w:val="20"/>
              </w:rPr>
              <w:t xml:space="preserve"> </w:t>
            </w:r>
            <w:r w:rsidRPr="00563250">
              <w:rPr>
                <w:sz w:val="20"/>
                <w:szCs w:val="20"/>
              </w:rPr>
              <w:t>Applications</w:t>
            </w:r>
          </w:p>
          <w:p w:rsidR="00B8031B" w:rsidRPr="00563250" w:rsidP="00714C37" w14:paraId="2E5A030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43 CFR 2932.20</w:t>
            </w:r>
          </w:p>
          <w:p w:rsidR="00B8031B" w:rsidRPr="00563250" w:rsidP="00714C37" w14:paraId="4E33196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Form 2930-1</w:t>
            </w:r>
            <w:r w:rsidRPr="00563250" w:rsidR="00400DF4">
              <w:rPr>
                <w:sz w:val="20"/>
                <w:szCs w:val="20"/>
              </w:rPr>
              <w:t xml:space="preserve"> </w:t>
            </w:r>
          </w:p>
        </w:tc>
        <w:tc>
          <w:tcPr>
            <w:tcW w:w="990" w:type="dxa"/>
            <w:vAlign w:val="center"/>
          </w:tcPr>
          <w:p w:rsidR="005C4C40" w:rsidRPr="00563250" w:rsidP="005929FE" w14:paraId="196279E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1,400</w:t>
            </w:r>
            <w:r w:rsidRPr="00563250" w:rsidR="00E971CB">
              <w:rPr>
                <w:sz w:val="20"/>
                <w:szCs w:val="20"/>
              </w:rPr>
              <w:t xml:space="preserve"> </w:t>
            </w:r>
          </w:p>
        </w:tc>
        <w:tc>
          <w:tcPr>
            <w:tcW w:w="1080" w:type="dxa"/>
            <w:vAlign w:val="center"/>
          </w:tcPr>
          <w:p w:rsidR="005C4C40" w:rsidRPr="00563250" w:rsidP="007E1ADD" w14:paraId="71EB8BE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563250">
              <w:rPr>
                <w:sz w:val="20"/>
                <w:szCs w:val="20"/>
              </w:rPr>
              <w:t>4</w:t>
            </w:r>
          </w:p>
        </w:tc>
        <w:tc>
          <w:tcPr>
            <w:tcW w:w="1170" w:type="dxa"/>
            <w:vAlign w:val="center"/>
          </w:tcPr>
          <w:p w:rsidR="005C4C40" w:rsidRPr="00563250" w:rsidP="007E1ADD" w14:paraId="7463EA5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5,600</w:t>
            </w:r>
          </w:p>
        </w:tc>
        <w:tc>
          <w:tcPr>
            <w:tcW w:w="938" w:type="dxa"/>
            <w:vAlign w:val="center"/>
          </w:tcPr>
          <w:p w:rsidR="005C4C40" w:rsidRPr="00563250" w:rsidP="00E878F4" w14:paraId="38223DD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563250">
              <w:rPr>
                <w:rFonts w:cs="Helv"/>
                <w:color w:val="000000"/>
                <w:sz w:val="20"/>
                <w:szCs w:val="20"/>
              </w:rPr>
              <w:t>$</w:t>
            </w:r>
            <w:r w:rsidR="00714C37">
              <w:rPr>
                <w:rFonts w:cs="Helv"/>
                <w:color w:val="000000"/>
                <w:sz w:val="20"/>
                <w:szCs w:val="20"/>
              </w:rPr>
              <w:t>22.34</w:t>
            </w:r>
          </w:p>
        </w:tc>
        <w:tc>
          <w:tcPr>
            <w:tcW w:w="1150" w:type="dxa"/>
            <w:vAlign w:val="center"/>
          </w:tcPr>
          <w:p w:rsidR="005C4C40" w:rsidRPr="00563250" w:rsidP="00246E9A" w14:paraId="14ABFF8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563250">
              <w:rPr>
                <w:sz w:val="20"/>
                <w:szCs w:val="20"/>
              </w:rPr>
              <w:t>$</w:t>
            </w:r>
            <w:r w:rsidR="00C3391C">
              <w:rPr>
                <w:sz w:val="20"/>
                <w:szCs w:val="20"/>
              </w:rPr>
              <w:t>125,104</w:t>
            </w:r>
          </w:p>
        </w:tc>
      </w:tr>
    </w:tbl>
    <w:p w:rsidR="001C37FA" w:rsidRPr="00563250" w:rsidP="001C37FA" w14:paraId="0115D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p>
    <w:p w:rsidR="001C37FA" w:rsidRPr="00563250" w:rsidP="001C37FA" w14:paraId="3F3E8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13.</w:t>
      </w:r>
      <w:r w:rsidRPr="00563250">
        <w:rPr>
          <w:b/>
          <w:sz w:val="20"/>
          <w:szCs w:val="20"/>
        </w:rPr>
        <w:tab/>
        <w:t>Provide an estimate of the total annual non-hour cost burden to respondents or recordkeepers resulting from the collection of information.  (Do not include the cost of any hour burden already reflected in item 12.)</w:t>
      </w:r>
    </w:p>
    <w:p w:rsidR="001C37FA" w:rsidRPr="00563250" w:rsidP="001C37FA" w14:paraId="5CB65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563250">
        <w:rPr>
          <w:b/>
          <w:sz w:val="20"/>
          <w:szCs w:val="20"/>
        </w:rPr>
        <w:t>*</w:t>
      </w:r>
      <w:r w:rsidRPr="00563250">
        <w:rPr>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C37FA" w:rsidRPr="00563250" w:rsidP="001C37FA" w14:paraId="59D51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563250">
        <w:rPr>
          <w:b/>
          <w:sz w:val="20"/>
          <w:szCs w:val="20"/>
        </w:rPr>
        <w:t>*</w:t>
      </w:r>
      <w:r w:rsidRPr="00563250">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01F18" w:rsidRPr="00563250" w:rsidP="009858B6" w14:paraId="5E93CB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563250">
        <w:rPr>
          <w:b/>
          <w:sz w:val="20"/>
          <w:szCs w:val="20"/>
        </w:rPr>
        <w:tab/>
        <w:t>*</w:t>
      </w:r>
      <w:r w:rsidRPr="00563250">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01F18" w:rsidRPr="00563250" w:rsidP="006C3327" w14:paraId="66EE70C0" w14:textId="77777777">
      <w:pPr>
        <w:ind w:left="720"/>
        <w:rPr>
          <w:sz w:val="20"/>
          <w:szCs w:val="20"/>
        </w:rPr>
      </w:pPr>
    </w:p>
    <w:p w:rsidR="00EE13F7" w:rsidRPr="00563250" w:rsidP="00EE13F7" w14:paraId="64686325" w14:textId="77777777">
      <w:pPr>
        <w:rPr>
          <w:sz w:val="20"/>
          <w:szCs w:val="20"/>
        </w:rPr>
      </w:pPr>
      <w:r w:rsidRPr="00563250">
        <w:rPr>
          <w:sz w:val="20"/>
          <w:szCs w:val="20"/>
        </w:rPr>
        <w:t xml:space="preserve">Respondents are not required to purchase additional computer hardware or software to comply with this information collection.  There is no filing fee associated with this information collection.  There are no capital </w:t>
      </w:r>
      <w:r w:rsidRPr="00563250" w:rsidR="009360C9">
        <w:rPr>
          <w:sz w:val="20"/>
          <w:szCs w:val="20"/>
        </w:rPr>
        <w:t>or s</w:t>
      </w:r>
      <w:r w:rsidRPr="00563250">
        <w:rPr>
          <w:sz w:val="20"/>
          <w:szCs w:val="20"/>
        </w:rPr>
        <w:t>tart-up costs involved with this information collection.</w:t>
      </w:r>
    </w:p>
    <w:p w:rsidR="00EF239B" w:rsidRPr="00563250" w:rsidP="00540216" w14:paraId="13B063C7" w14:textId="77777777">
      <w:pPr>
        <w:tabs>
          <w:tab w:val="left" w:pos="-270"/>
        </w:tabs>
        <w:rPr>
          <w:sz w:val="20"/>
          <w:szCs w:val="20"/>
        </w:rPr>
      </w:pPr>
    </w:p>
    <w:p w:rsidR="004C3EC7" w:rsidRPr="00563250" w:rsidP="00B2771B" w14:paraId="70F07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b/>
          <w:sz w:val="20"/>
          <w:szCs w:val="20"/>
        </w:rPr>
        <w:t>14.</w:t>
      </w:r>
      <w:r w:rsidRPr="00563250">
        <w:rPr>
          <w:b/>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C0CA2" w:rsidRPr="00563250" w:rsidP="00B2771B" w14:paraId="54A78678" w14:textId="77777777">
      <w:pPr>
        <w:tabs>
          <w:tab w:val="left" w:pos="-270"/>
        </w:tabs>
        <w:rPr>
          <w:sz w:val="20"/>
          <w:szCs w:val="20"/>
        </w:rPr>
      </w:pPr>
    </w:p>
    <w:p w:rsidR="00053BCA" w:rsidP="00053BCA" w14:paraId="6C3548E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b/>
          <w:i/>
          <w:sz w:val="20"/>
          <w:szCs w:val="20"/>
          <w:u w:val="single"/>
        </w:rPr>
      </w:pPr>
      <w:r>
        <w:rPr>
          <w:sz w:val="20"/>
          <w:szCs w:val="20"/>
        </w:rPr>
        <w:t xml:space="preserve">The Federal costs for these information collections pertain to the BLM’s staff time to review the submitted forms. </w:t>
      </w:r>
      <w:r w:rsidRPr="00563250">
        <w:rPr>
          <w:sz w:val="20"/>
          <w:szCs w:val="20"/>
        </w:rPr>
        <w:t xml:space="preserve">The hourly cost to the Federal Government shown in Table 14-1, below, is based on </w:t>
      </w:r>
      <w:r w:rsidRPr="00563250" w:rsidR="0003623D">
        <w:rPr>
          <w:sz w:val="20"/>
          <w:szCs w:val="20"/>
        </w:rPr>
        <w:t xml:space="preserve">data </w:t>
      </w:r>
      <w:r w:rsidRPr="00563250">
        <w:rPr>
          <w:sz w:val="20"/>
          <w:szCs w:val="20"/>
        </w:rPr>
        <w:t>at</w:t>
      </w:r>
      <w:r w:rsidRPr="00563250" w:rsidR="00413F51">
        <w:rPr>
          <w:sz w:val="20"/>
          <w:szCs w:val="20"/>
        </w:rPr>
        <w:t>:</w:t>
      </w:r>
      <w:hyperlink r:id="rId11" w:history="1">
        <w:r w:rsidRPr="001D603B" w:rsidR="00F32595">
          <w:rPr>
            <w:rStyle w:val="Hyperlink"/>
            <w:sz w:val="20"/>
            <w:szCs w:val="20"/>
          </w:rPr>
          <w:t>https://www.opm.gov/policy-data-oversight/pay-leave/salaries-wages/salary-tables/pdf/2026/GS_h.pdf</w:t>
        </w:r>
      </w:hyperlink>
      <w:r w:rsidRPr="00563250" w:rsidR="003F0F6F">
        <w:rPr>
          <w:sz w:val="20"/>
          <w:szCs w:val="20"/>
        </w:rPr>
        <w:t xml:space="preserve">.  </w:t>
      </w:r>
      <w:r w:rsidRPr="00563250">
        <w:rPr>
          <w:sz w:val="20"/>
          <w:szCs w:val="20"/>
        </w:rPr>
        <w:t>The benefits multiplier of 1.</w:t>
      </w:r>
      <w:r w:rsidRPr="00563250" w:rsidR="00707FD6">
        <w:rPr>
          <w:sz w:val="20"/>
          <w:szCs w:val="20"/>
        </w:rPr>
        <w:t>6</w:t>
      </w:r>
      <w:r w:rsidRPr="00563250">
        <w:rPr>
          <w:sz w:val="20"/>
          <w:szCs w:val="20"/>
        </w:rPr>
        <w:t xml:space="preserve"> is implied by information at </w:t>
      </w:r>
      <w:hyperlink r:id="rId10" w:history="1">
        <w:r w:rsidRPr="00563250" w:rsidR="003F0F6F">
          <w:rPr>
            <w:rStyle w:val="Hyperlink"/>
            <w:sz w:val="20"/>
            <w:szCs w:val="20"/>
          </w:rPr>
          <w:t>http://www.bls.gov/news.release/ecec.nr0.htm</w:t>
        </w:r>
      </w:hyperlink>
      <w:r w:rsidRPr="00563250">
        <w:rPr>
          <w:sz w:val="20"/>
          <w:szCs w:val="20"/>
        </w:rPr>
        <w:t>.</w:t>
      </w:r>
      <w:r w:rsidRPr="00053BCA">
        <w:rPr>
          <w:rFonts w:cs="Times"/>
          <w:b/>
          <w:i/>
          <w:sz w:val="20"/>
          <w:szCs w:val="20"/>
          <w:u w:val="single"/>
        </w:rPr>
        <w:t xml:space="preserve"> </w:t>
      </w:r>
    </w:p>
    <w:p w:rsidR="00053BCA" w:rsidP="00053BCA" w14:paraId="76B0924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b/>
          <w:i/>
          <w:sz w:val="20"/>
          <w:szCs w:val="20"/>
          <w:u w:val="single"/>
        </w:rPr>
      </w:pPr>
    </w:p>
    <w:p w:rsidR="00053BCA" w:rsidRPr="00563250" w:rsidP="00053BCA" w14:paraId="0F95A158" w14:textId="71ED25B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rFonts w:cs="Times"/>
          <w:sz w:val="20"/>
          <w:szCs w:val="20"/>
        </w:rPr>
        <w:t xml:space="preserve">The estimated annual cost </w:t>
      </w:r>
      <w:r w:rsidRPr="00563250">
        <w:rPr>
          <w:sz w:val="20"/>
          <w:szCs w:val="20"/>
        </w:rPr>
        <w:t xml:space="preserve">to the government includes time spent for processing the information provided by the respondents.  The average hourly wage is shown at Table 14-1, </w:t>
      </w:r>
      <w:r>
        <w:rPr>
          <w:sz w:val="20"/>
          <w:szCs w:val="20"/>
        </w:rPr>
        <w:t>below</w:t>
      </w:r>
      <w:r w:rsidRPr="00563250">
        <w:rPr>
          <w:sz w:val="20"/>
          <w:szCs w:val="20"/>
        </w:rPr>
        <w:t>.  Table 14-2, below, shows the annualized Federal costs for this collection of information.  The estimated time spent to process the information collections is based on the BLM’s experience</w:t>
      </w:r>
      <w:r>
        <w:rPr>
          <w:sz w:val="20"/>
          <w:szCs w:val="20"/>
        </w:rPr>
        <w:t xml:space="preserve"> </w:t>
      </w:r>
      <w:r w:rsidR="00A65CA0">
        <w:rPr>
          <w:sz w:val="20"/>
          <w:szCs w:val="20"/>
        </w:rPr>
        <w:t xml:space="preserve">and actual staff </w:t>
      </w:r>
      <w:r>
        <w:rPr>
          <w:sz w:val="20"/>
          <w:szCs w:val="20"/>
        </w:rPr>
        <w:t>processing this information collection</w:t>
      </w:r>
      <w:r w:rsidRPr="00563250">
        <w:rPr>
          <w:sz w:val="20"/>
          <w:szCs w:val="20"/>
        </w:rPr>
        <w:t>.</w:t>
      </w:r>
    </w:p>
    <w:p w:rsidR="00853D1C" w:rsidRPr="00563250" w:rsidP="00B2771B" w14:paraId="2C479E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Helv"/>
          <w:color w:val="000000"/>
          <w:sz w:val="20"/>
          <w:szCs w:val="20"/>
        </w:rPr>
      </w:pPr>
    </w:p>
    <w:p w:rsidR="00961365" w:rsidRPr="00240014" w:rsidP="00240014" w14:paraId="528ED032" w14:textId="4821592F">
      <w:pPr>
        <w:tabs>
          <w:tab w:val="left" w:pos="-1080"/>
          <w:tab w:val="left" w:pos="-720"/>
          <w:tab w:val="left" w:pos="0"/>
          <w:tab w:val="left" w:pos="360"/>
          <w:tab w:val="left" w:pos="720"/>
          <w:tab w:val="left" w:pos="1440"/>
          <w:tab w:val="left" w:pos="2445"/>
        </w:tabs>
        <w:rPr>
          <w:b/>
          <w:sz w:val="20"/>
          <w:szCs w:val="20"/>
        </w:rPr>
      </w:pPr>
      <w:r w:rsidRPr="00563250">
        <w:rPr>
          <w:b/>
          <w:sz w:val="20"/>
          <w:szCs w:val="20"/>
        </w:rPr>
        <w:t>Table 14-1</w:t>
      </w:r>
      <w:r w:rsidR="00FC28AA">
        <w:rPr>
          <w:b/>
          <w:sz w:val="20"/>
          <w:szCs w:val="20"/>
        </w:rPr>
        <w:t xml:space="preserve">: </w:t>
      </w:r>
      <w:r w:rsidRPr="00563250">
        <w:rPr>
          <w:b/>
          <w:sz w:val="20"/>
          <w:szCs w:val="20"/>
        </w:rPr>
        <w:t>Hourly Cost Calculation</w:t>
      </w:r>
    </w:p>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875"/>
        <w:gridCol w:w="1090"/>
        <w:gridCol w:w="1160"/>
        <w:gridCol w:w="1080"/>
        <w:gridCol w:w="1350"/>
        <w:gridCol w:w="1350"/>
      </w:tblGrid>
      <w:tr w14:paraId="2DF7DC7E" w14:textId="77777777" w:rsidTr="008854C0">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c>
          <w:tcPr>
            <w:tcW w:w="2875" w:type="dxa"/>
            <w:shd w:val="clear" w:color="auto" w:fill="D9D9D9"/>
          </w:tcPr>
          <w:p w:rsidR="00240014" w:rsidRPr="00563250" w:rsidP="00F466E6" w14:paraId="4BD5EAE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563250">
              <w:rPr>
                <w:b/>
                <w:sz w:val="20"/>
                <w:szCs w:val="20"/>
              </w:rPr>
              <w:t>Position and Pay Grade</w:t>
            </w:r>
          </w:p>
        </w:tc>
        <w:tc>
          <w:tcPr>
            <w:tcW w:w="1090" w:type="dxa"/>
            <w:shd w:val="clear" w:color="auto" w:fill="D9D9D9"/>
          </w:tcPr>
          <w:p w:rsidR="00240014" w:rsidRPr="00563250" w:rsidP="002E3458" w14:paraId="68A25A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Hourly Pay Rate</w:t>
            </w:r>
          </w:p>
        </w:tc>
        <w:tc>
          <w:tcPr>
            <w:tcW w:w="1160" w:type="dxa"/>
            <w:shd w:val="clear" w:color="auto" w:fill="D9D9D9"/>
          </w:tcPr>
          <w:p w:rsidR="00240014" w:rsidRPr="00563250" w:rsidP="002E3458" w14:paraId="3789946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Benefits Multiplier</w:t>
            </w:r>
          </w:p>
        </w:tc>
        <w:tc>
          <w:tcPr>
            <w:tcW w:w="1080" w:type="dxa"/>
            <w:shd w:val="clear" w:color="auto" w:fill="D9D9D9"/>
          </w:tcPr>
          <w:p w:rsidR="00240014" w:rsidRPr="00563250" w:rsidP="002E3458" w14:paraId="340EC38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Hourly Rate with Benefits</w:t>
            </w:r>
          </w:p>
          <w:p w:rsidR="00240014" w:rsidRPr="00563250" w:rsidP="00707FD6" w14:paraId="356FEDE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tc>
        <w:tc>
          <w:tcPr>
            <w:tcW w:w="1350" w:type="dxa"/>
            <w:shd w:val="clear" w:color="auto" w:fill="D9D9D9"/>
          </w:tcPr>
          <w:p w:rsidR="00240014" w:rsidRPr="00563250" w:rsidP="002E3458" w14:paraId="2206AB4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Percent of time spent on these collections</w:t>
            </w:r>
          </w:p>
        </w:tc>
        <w:tc>
          <w:tcPr>
            <w:tcW w:w="1350" w:type="dxa"/>
            <w:shd w:val="clear" w:color="auto" w:fill="D9D9D9"/>
          </w:tcPr>
          <w:p w:rsidR="00240014" w:rsidRPr="00563250" w:rsidP="004C1C7F" w14:paraId="74E5C6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Weighted Avg.</w:t>
            </w:r>
            <w:r w:rsidR="004C1C7F">
              <w:rPr>
                <w:b/>
                <w:sz w:val="20"/>
                <w:szCs w:val="20"/>
              </w:rPr>
              <w:t xml:space="preserve"> Hourly Rate</w:t>
            </w:r>
          </w:p>
        </w:tc>
      </w:tr>
      <w:tr w14:paraId="3E21B401" w14:textId="77777777" w:rsidTr="008854C0">
        <w:tblPrEx>
          <w:tblW w:w="8905" w:type="dxa"/>
          <w:tblLook w:val="04E0"/>
        </w:tblPrEx>
        <w:tc>
          <w:tcPr>
            <w:tcW w:w="2875" w:type="dxa"/>
            <w:vAlign w:val="center"/>
          </w:tcPr>
          <w:p w:rsidR="00F466E6" w:rsidRPr="00563250" w:rsidP="00F466E6" w14:paraId="18D287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sz w:val="20"/>
                <w:szCs w:val="20"/>
              </w:rPr>
              <w:t>Clerical</w:t>
            </w:r>
            <w:r>
              <w:rPr>
                <w:sz w:val="20"/>
                <w:szCs w:val="20"/>
              </w:rPr>
              <w:t xml:space="preserve"> -- </w:t>
            </w:r>
            <w:r w:rsidRPr="00563250">
              <w:rPr>
                <w:sz w:val="20"/>
                <w:szCs w:val="20"/>
              </w:rPr>
              <w:t>GS-7/1</w:t>
            </w:r>
          </w:p>
        </w:tc>
        <w:tc>
          <w:tcPr>
            <w:tcW w:w="1090" w:type="dxa"/>
            <w:tcBorders>
              <w:top w:val="single" w:sz="4" w:space="0" w:color="000000"/>
              <w:left w:val="single" w:sz="4" w:space="0" w:color="000000"/>
              <w:bottom w:val="single" w:sz="4" w:space="0" w:color="000000"/>
              <w:right w:val="single" w:sz="4" w:space="0" w:color="000000"/>
            </w:tcBorders>
            <w:vAlign w:val="center"/>
          </w:tcPr>
          <w:p w:rsidR="00F466E6" w:rsidRPr="00563250" w:rsidP="00F466E6" w14:paraId="5F9B3B93" w14:textId="0C862AB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B9346E">
              <w:rPr>
                <w:color w:val="000000"/>
                <w:sz w:val="20"/>
                <w:szCs w:val="20"/>
              </w:rPr>
              <w:t>20.65</w:t>
            </w:r>
            <w:r>
              <w:rPr>
                <w:color w:val="000000"/>
                <w:sz w:val="20"/>
                <w:szCs w:val="20"/>
              </w:rPr>
              <w:t xml:space="preserve"> </w:t>
            </w:r>
          </w:p>
        </w:tc>
        <w:tc>
          <w:tcPr>
            <w:tcW w:w="1160" w:type="dxa"/>
            <w:tcBorders>
              <w:top w:val="single" w:sz="8" w:space="0" w:color="000000"/>
              <w:left w:val="nil"/>
              <w:bottom w:val="single" w:sz="8" w:space="0" w:color="000000"/>
              <w:right w:val="single" w:sz="8" w:space="0" w:color="000000"/>
            </w:tcBorders>
            <w:vAlign w:val="center"/>
          </w:tcPr>
          <w:p w:rsidR="00F466E6" w:rsidRPr="00563250" w:rsidP="00F466E6" w14:paraId="61495F6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1.6</w:t>
            </w:r>
          </w:p>
        </w:tc>
        <w:tc>
          <w:tcPr>
            <w:tcW w:w="1080" w:type="dxa"/>
            <w:tcBorders>
              <w:top w:val="single" w:sz="8" w:space="0" w:color="000000"/>
              <w:left w:val="nil"/>
              <w:bottom w:val="single" w:sz="8" w:space="0" w:color="000000"/>
              <w:right w:val="single" w:sz="8" w:space="0" w:color="000000"/>
            </w:tcBorders>
            <w:vAlign w:val="center"/>
          </w:tcPr>
          <w:p w:rsidR="00F466E6" w:rsidRPr="00563250" w:rsidP="00F466E6" w14:paraId="56DCD212" w14:textId="4FF492E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556275">
              <w:rPr>
                <w:color w:val="000000"/>
                <w:sz w:val="20"/>
                <w:szCs w:val="20"/>
              </w:rPr>
              <w:t>33.04</w:t>
            </w:r>
            <w:r>
              <w:rPr>
                <w:color w:val="000000"/>
                <w:sz w:val="20"/>
                <w:szCs w:val="20"/>
              </w:rPr>
              <w:t xml:space="preserve"> </w:t>
            </w:r>
          </w:p>
        </w:tc>
        <w:tc>
          <w:tcPr>
            <w:tcW w:w="1350" w:type="dxa"/>
            <w:tcBorders>
              <w:top w:val="single" w:sz="8" w:space="0" w:color="000000"/>
              <w:left w:val="nil"/>
              <w:bottom w:val="single" w:sz="8" w:space="0" w:color="000000"/>
              <w:right w:val="single" w:sz="8" w:space="0" w:color="000000"/>
            </w:tcBorders>
            <w:vAlign w:val="center"/>
          </w:tcPr>
          <w:p w:rsidR="00F466E6" w:rsidRPr="00563250" w:rsidP="00F466E6" w14:paraId="7073E17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1350" w:type="dxa"/>
            <w:tcBorders>
              <w:top w:val="single" w:sz="8" w:space="0" w:color="000000"/>
              <w:left w:val="nil"/>
              <w:bottom w:val="single" w:sz="8" w:space="0" w:color="000000"/>
              <w:right w:val="single" w:sz="8" w:space="0" w:color="000000"/>
            </w:tcBorders>
            <w:vAlign w:val="center"/>
          </w:tcPr>
          <w:p w:rsidR="00F466E6" w:rsidRPr="00563250" w:rsidP="00F466E6" w14:paraId="289D85C6" w14:textId="5A3058D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AA6B78">
              <w:rPr>
                <w:color w:val="000000"/>
                <w:sz w:val="20"/>
                <w:szCs w:val="20"/>
              </w:rPr>
              <w:t>3.30</w:t>
            </w:r>
            <w:r>
              <w:rPr>
                <w:color w:val="000000"/>
                <w:sz w:val="20"/>
                <w:szCs w:val="20"/>
              </w:rPr>
              <w:t xml:space="preserve"> </w:t>
            </w:r>
          </w:p>
        </w:tc>
      </w:tr>
      <w:tr w14:paraId="47142A40" w14:textId="77777777" w:rsidTr="008854C0">
        <w:tblPrEx>
          <w:tblW w:w="8905" w:type="dxa"/>
          <w:tblLook w:val="04E0"/>
        </w:tblPrEx>
        <w:tc>
          <w:tcPr>
            <w:tcW w:w="2875" w:type="dxa"/>
            <w:vAlign w:val="center"/>
          </w:tcPr>
          <w:p w:rsidR="00F466E6" w:rsidRPr="00563250" w:rsidP="00F466E6" w14:paraId="2E0351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sz w:val="20"/>
                <w:szCs w:val="20"/>
              </w:rPr>
              <w:t>Technical</w:t>
            </w:r>
            <w:r>
              <w:rPr>
                <w:sz w:val="20"/>
                <w:szCs w:val="20"/>
              </w:rPr>
              <w:t xml:space="preserve"> -- </w:t>
            </w:r>
            <w:r w:rsidRPr="00563250">
              <w:rPr>
                <w:sz w:val="20"/>
                <w:szCs w:val="20"/>
              </w:rPr>
              <w:t>GS-11/1</w:t>
            </w:r>
          </w:p>
        </w:tc>
        <w:tc>
          <w:tcPr>
            <w:tcW w:w="1090" w:type="dxa"/>
            <w:tcBorders>
              <w:top w:val="nil"/>
              <w:left w:val="single" w:sz="8" w:space="0" w:color="000000"/>
              <w:bottom w:val="single" w:sz="8" w:space="0" w:color="000000"/>
              <w:right w:val="single" w:sz="8" w:space="0" w:color="000000"/>
            </w:tcBorders>
            <w:vAlign w:val="center"/>
          </w:tcPr>
          <w:p w:rsidR="00F466E6" w:rsidRPr="00563250" w:rsidP="00F466E6" w14:paraId="5050B148" w14:textId="6225FAC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4727CB">
              <w:rPr>
                <w:color w:val="000000"/>
                <w:sz w:val="20"/>
                <w:szCs w:val="20"/>
              </w:rPr>
              <w:t>30.57</w:t>
            </w:r>
            <w:r>
              <w:rPr>
                <w:color w:val="000000"/>
                <w:sz w:val="20"/>
                <w:szCs w:val="20"/>
              </w:rPr>
              <w:t xml:space="preserve"> </w:t>
            </w:r>
          </w:p>
        </w:tc>
        <w:tc>
          <w:tcPr>
            <w:tcW w:w="1160" w:type="dxa"/>
            <w:tcBorders>
              <w:top w:val="nil"/>
              <w:left w:val="nil"/>
              <w:bottom w:val="single" w:sz="8" w:space="0" w:color="000000"/>
              <w:right w:val="single" w:sz="8" w:space="0" w:color="000000"/>
            </w:tcBorders>
            <w:vAlign w:val="center"/>
          </w:tcPr>
          <w:p w:rsidR="00F466E6" w:rsidRPr="00563250" w:rsidP="00F466E6" w14:paraId="42ADF7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1.6</w:t>
            </w:r>
          </w:p>
        </w:tc>
        <w:tc>
          <w:tcPr>
            <w:tcW w:w="1080" w:type="dxa"/>
            <w:tcBorders>
              <w:top w:val="nil"/>
              <w:left w:val="nil"/>
              <w:bottom w:val="single" w:sz="8" w:space="0" w:color="000000"/>
              <w:right w:val="single" w:sz="8" w:space="0" w:color="000000"/>
            </w:tcBorders>
            <w:vAlign w:val="center"/>
          </w:tcPr>
          <w:p w:rsidR="00F466E6" w:rsidRPr="00563250" w:rsidP="00F466E6" w14:paraId="26F78D51" w14:textId="369F377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556275">
              <w:rPr>
                <w:color w:val="000000"/>
                <w:sz w:val="20"/>
                <w:szCs w:val="20"/>
              </w:rPr>
              <w:t>48.91</w:t>
            </w:r>
            <w:r>
              <w:rPr>
                <w:color w:val="000000"/>
                <w:sz w:val="20"/>
                <w:szCs w:val="20"/>
              </w:rPr>
              <w:t xml:space="preserve"> </w:t>
            </w:r>
          </w:p>
        </w:tc>
        <w:tc>
          <w:tcPr>
            <w:tcW w:w="1350" w:type="dxa"/>
            <w:tcBorders>
              <w:top w:val="nil"/>
              <w:left w:val="nil"/>
              <w:bottom w:val="single" w:sz="8" w:space="0" w:color="000000"/>
              <w:right w:val="single" w:sz="8" w:space="0" w:color="000000"/>
            </w:tcBorders>
            <w:vAlign w:val="center"/>
          </w:tcPr>
          <w:p w:rsidR="00F466E6" w:rsidRPr="00563250" w:rsidP="00F466E6" w14:paraId="01F530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80%</w:t>
            </w:r>
          </w:p>
        </w:tc>
        <w:tc>
          <w:tcPr>
            <w:tcW w:w="1350" w:type="dxa"/>
            <w:tcBorders>
              <w:top w:val="nil"/>
              <w:left w:val="nil"/>
              <w:bottom w:val="single" w:sz="8" w:space="0" w:color="000000"/>
              <w:right w:val="single" w:sz="8" w:space="0" w:color="000000"/>
            </w:tcBorders>
            <w:vAlign w:val="center"/>
          </w:tcPr>
          <w:p w:rsidR="00F466E6" w:rsidRPr="00563250" w:rsidP="00F466E6" w14:paraId="365DC9D1" w14:textId="5AB0521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AA6B78">
              <w:rPr>
                <w:color w:val="000000"/>
                <w:sz w:val="20"/>
                <w:szCs w:val="20"/>
              </w:rPr>
              <w:t>39.13</w:t>
            </w:r>
            <w:r>
              <w:rPr>
                <w:color w:val="000000"/>
                <w:sz w:val="20"/>
                <w:szCs w:val="20"/>
              </w:rPr>
              <w:t xml:space="preserve"> </w:t>
            </w:r>
          </w:p>
        </w:tc>
      </w:tr>
      <w:tr w14:paraId="4F8BF82C" w14:textId="77777777" w:rsidTr="008854C0">
        <w:tblPrEx>
          <w:tblW w:w="8905" w:type="dxa"/>
          <w:tblLook w:val="04E0"/>
        </w:tblPrEx>
        <w:tc>
          <w:tcPr>
            <w:tcW w:w="2875" w:type="dxa"/>
            <w:vAlign w:val="center"/>
          </w:tcPr>
          <w:p w:rsidR="00F466E6" w:rsidRPr="00563250" w:rsidP="00F466E6" w14:paraId="6BA5A3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sz w:val="20"/>
                <w:szCs w:val="20"/>
              </w:rPr>
              <w:t>Managerial</w:t>
            </w:r>
            <w:r>
              <w:rPr>
                <w:sz w:val="20"/>
                <w:szCs w:val="20"/>
              </w:rPr>
              <w:t xml:space="preserve"> -- </w:t>
            </w:r>
            <w:r w:rsidRPr="00563250">
              <w:rPr>
                <w:sz w:val="20"/>
                <w:szCs w:val="20"/>
              </w:rPr>
              <w:t>GS-13/1</w:t>
            </w:r>
          </w:p>
        </w:tc>
        <w:tc>
          <w:tcPr>
            <w:tcW w:w="1090" w:type="dxa"/>
            <w:tcBorders>
              <w:top w:val="nil"/>
              <w:left w:val="single" w:sz="8" w:space="0" w:color="000000"/>
              <w:bottom w:val="single" w:sz="8" w:space="0" w:color="000000"/>
              <w:right w:val="single" w:sz="8" w:space="0" w:color="000000"/>
            </w:tcBorders>
            <w:vAlign w:val="center"/>
          </w:tcPr>
          <w:p w:rsidR="00F466E6" w:rsidRPr="00563250" w:rsidP="00F466E6" w14:paraId="4C700693" w14:textId="50FEBAF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4727CB">
              <w:rPr>
                <w:color w:val="000000"/>
                <w:sz w:val="20"/>
                <w:szCs w:val="20"/>
              </w:rPr>
              <w:t>43.57</w:t>
            </w:r>
            <w:r>
              <w:rPr>
                <w:color w:val="000000"/>
                <w:sz w:val="20"/>
                <w:szCs w:val="20"/>
              </w:rPr>
              <w:t xml:space="preserve"> </w:t>
            </w:r>
          </w:p>
        </w:tc>
        <w:tc>
          <w:tcPr>
            <w:tcW w:w="1160" w:type="dxa"/>
            <w:tcBorders>
              <w:top w:val="nil"/>
              <w:left w:val="nil"/>
              <w:bottom w:val="single" w:sz="8" w:space="0" w:color="000000"/>
              <w:right w:val="single" w:sz="8" w:space="0" w:color="000000"/>
            </w:tcBorders>
            <w:vAlign w:val="center"/>
          </w:tcPr>
          <w:p w:rsidR="00F466E6" w:rsidRPr="00563250" w:rsidP="00F466E6" w14:paraId="00B90A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1.6</w:t>
            </w:r>
          </w:p>
        </w:tc>
        <w:tc>
          <w:tcPr>
            <w:tcW w:w="1080" w:type="dxa"/>
            <w:tcBorders>
              <w:top w:val="nil"/>
              <w:left w:val="nil"/>
              <w:bottom w:val="single" w:sz="8" w:space="0" w:color="000000"/>
              <w:right w:val="single" w:sz="8" w:space="0" w:color="000000"/>
            </w:tcBorders>
            <w:vAlign w:val="center"/>
          </w:tcPr>
          <w:p w:rsidR="00F466E6" w:rsidRPr="00563250" w:rsidP="00F466E6" w14:paraId="55CCD7BB" w14:textId="5D7C9D8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w:t>
            </w:r>
            <w:r w:rsidR="00D804EF">
              <w:rPr>
                <w:color w:val="000000"/>
                <w:sz w:val="20"/>
                <w:szCs w:val="20"/>
              </w:rPr>
              <w:t>69.71</w:t>
            </w:r>
            <w:r>
              <w:rPr>
                <w:color w:val="000000"/>
                <w:sz w:val="20"/>
                <w:szCs w:val="20"/>
              </w:rPr>
              <w:t xml:space="preserve"> </w:t>
            </w:r>
          </w:p>
        </w:tc>
        <w:tc>
          <w:tcPr>
            <w:tcW w:w="1350" w:type="dxa"/>
            <w:tcBorders>
              <w:top w:val="nil"/>
              <w:left w:val="nil"/>
              <w:bottom w:val="single" w:sz="8" w:space="0" w:color="000000"/>
              <w:right w:val="single" w:sz="8" w:space="0" w:color="000000"/>
            </w:tcBorders>
            <w:vAlign w:val="center"/>
          </w:tcPr>
          <w:p w:rsidR="00F466E6" w:rsidRPr="00563250" w:rsidP="00F466E6" w14:paraId="2E7CFDC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1350" w:type="dxa"/>
            <w:tcBorders>
              <w:top w:val="nil"/>
              <w:left w:val="nil"/>
              <w:bottom w:val="single" w:sz="8" w:space="0" w:color="000000"/>
              <w:right w:val="single" w:sz="8" w:space="0" w:color="000000"/>
            </w:tcBorders>
            <w:vAlign w:val="center"/>
          </w:tcPr>
          <w:p w:rsidR="00F466E6" w:rsidRPr="00563250" w:rsidP="00F466E6" w14:paraId="0C2055E5" w14:textId="5953524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$6.</w:t>
            </w:r>
            <w:r w:rsidR="00D13FB7">
              <w:rPr>
                <w:color w:val="000000"/>
                <w:sz w:val="20"/>
                <w:szCs w:val="20"/>
              </w:rPr>
              <w:t>97</w:t>
            </w:r>
            <w:r>
              <w:rPr>
                <w:color w:val="000000"/>
                <w:sz w:val="20"/>
                <w:szCs w:val="20"/>
              </w:rPr>
              <w:t xml:space="preserve"> </w:t>
            </w:r>
          </w:p>
        </w:tc>
      </w:tr>
      <w:tr w14:paraId="30E9A171" w14:textId="77777777" w:rsidTr="008854C0">
        <w:tblPrEx>
          <w:tblW w:w="8905" w:type="dxa"/>
          <w:tblLook w:val="04E0"/>
        </w:tblPrEx>
        <w:tc>
          <w:tcPr>
            <w:tcW w:w="2875" w:type="dxa"/>
            <w:vAlign w:val="center"/>
          </w:tcPr>
          <w:p w:rsidR="00F466E6" w:rsidRPr="004C1C7F" w:rsidP="00F466E6" w14:paraId="47BCA2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4C1C7F">
              <w:rPr>
                <w:b/>
                <w:bCs/>
                <w:sz w:val="20"/>
                <w:szCs w:val="20"/>
              </w:rPr>
              <w:t>Totals:</w:t>
            </w:r>
          </w:p>
        </w:tc>
        <w:tc>
          <w:tcPr>
            <w:tcW w:w="1090" w:type="dxa"/>
            <w:tcBorders>
              <w:top w:val="nil"/>
              <w:left w:val="single" w:sz="8" w:space="0" w:color="000000"/>
              <w:bottom w:val="single" w:sz="8" w:space="0" w:color="000000"/>
              <w:right w:val="single" w:sz="8" w:space="0" w:color="000000"/>
            </w:tcBorders>
            <w:vAlign w:val="center"/>
          </w:tcPr>
          <w:p w:rsidR="00F466E6" w:rsidRPr="004C1C7F" w:rsidP="00F466E6" w14:paraId="2AC04A2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160" w:type="dxa"/>
            <w:tcBorders>
              <w:top w:val="nil"/>
              <w:left w:val="nil"/>
              <w:bottom w:val="single" w:sz="8" w:space="0" w:color="000000"/>
              <w:right w:val="single" w:sz="8" w:space="0" w:color="000000"/>
            </w:tcBorders>
            <w:vAlign w:val="center"/>
          </w:tcPr>
          <w:p w:rsidR="00F466E6" w:rsidRPr="004C1C7F" w:rsidP="00F466E6" w14:paraId="2DE8B2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080" w:type="dxa"/>
            <w:tcBorders>
              <w:top w:val="nil"/>
              <w:left w:val="nil"/>
              <w:bottom w:val="single" w:sz="8" w:space="0" w:color="000000"/>
              <w:right w:val="single" w:sz="8" w:space="0" w:color="000000"/>
            </w:tcBorders>
            <w:vAlign w:val="center"/>
          </w:tcPr>
          <w:p w:rsidR="00F466E6" w:rsidRPr="004C1C7F" w:rsidP="00F466E6" w14:paraId="530268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350" w:type="dxa"/>
            <w:tcBorders>
              <w:top w:val="nil"/>
              <w:left w:val="nil"/>
              <w:bottom w:val="single" w:sz="8" w:space="0" w:color="000000"/>
              <w:right w:val="single" w:sz="8" w:space="0" w:color="000000"/>
            </w:tcBorders>
            <w:vAlign w:val="center"/>
          </w:tcPr>
          <w:p w:rsidR="00F466E6" w:rsidRPr="004C1C7F" w:rsidP="00F466E6" w14:paraId="1E6DB6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350" w:type="dxa"/>
            <w:tcBorders>
              <w:top w:val="nil"/>
              <w:left w:val="nil"/>
              <w:bottom w:val="single" w:sz="8" w:space="0" w:color="000000"/>
              <w:right w:val="single" w:sz="8" w:space="0" w:color="000000"/>
            </w:tcBorders>
            <w:vAlign w:val="center"/>
          </w:tcPr>
          <w:p w:rsidR="00F466E6" w:rsidRPr="004C1C7F" w:rsidP="00F466E6" w14:paraId="71F3CC18" w14:textId="09FA3BE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Pr>
                <w:b/>
                <w:bCs/>
                <w:color w:val="000000"/>
                <w:sz w:val="20"/>
                <w:szCs w:val="20"/>
              </w:rPr>
              <w:t>$</w:t>
            </w:r>
            <w:r w:rsidR="00D13FB7">
              <w:rPr>
                <w:b/>
                <w:bCs/>
                <w:color w:val="000000"/>
                <w:sz w:val="20"/>
                <w:szCs w:val="20"/>
              </w:rPr>
              <w:t>49.40</w:t>
            </w:r>
            <w:r>
              <w:rPr>
                <w:b/>
                <w:bCs/>
                <w:color w:val="000000"/>
                <w:sz w:val="20"/>
                <w:szCs w:val="20"/>
              </w:rPr>
              <w:t xml:space="preserve"> </w:t>
            </w:r>
          </w:p>
        </w:tc>
      </w:tr>
    </w:tbl>
    <w:p w:rsidR="00AD7D53" w:rsidRPr="00563250" w:rsidP="00F23E07" w14:paraId="5FDBF63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3F6DA7" w:rsidRPr="00563250" w:rsidP="00C11514" w14:paraId="125D8BA3" w14:textId="3C5E83A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b/>
          <w:sz w:val="20"/>
          <w:szCs w:val="20"/>
          <w:u w:val="single"/>
        </w:rPr>
      </w:pPr>
      <w:r w:rsidRPr="00563250">
        <w:rPr>
          <w:b/>
          <w:sz w:val="20"/>
          <w:szCs w:val="20"/>
        </w:rPr>
        <w:t>Table 14-2</w:t>
      </w:r>
      <w:r w:rsidR="00FC28AA">
        <w:rPr>
          <w:b/>
          <w:sz w:val="20"/>
          <w:szCs w:val="20"/>
        </w:rPr>
        <w:t xml:space="preserve">: </w:t>
      </w:r>
      <w:r w:rsidRPr="00563250">
        <w:rPr>
          <w:b/>
          <w:sz w:val="20"/>
          <w:szCs w:val="20"/>
        </w:rPr>
        <w:t>Estimated Annual Cost to the Government</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1514"/>
        <w:gridCol w:w="1017"/>
        <w:gridCol w:w="783"/>
        <w:gridCol w:w="836"/>
        <w:gridCol w:w="898"/>
      </w:tblGrid>
      <w:tr w14:paraId="60014E86" w14:textId="77777777" w:rsidTr="00BE0716">
        <w:tblPrEx>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90" w:type="dxa"/>
            <w:shd w:val="clear" w:color="auto" w:fill="D9D9D9"/>
          </w:tcPr>
          <w:p w:rsidR="00C11514" w:rsidRPr="00563250" w:rsidP="00521BA3" w14:paraId="29C2A7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 xml:space="preserve">Collection of Information </w:t>
            </w:r>
            <w:r w:rsidRPr="00563250">
              <w:rPr>
                <w:b/>
                <w:sz w:val="20"/>
                <w:szCs w:val="20"/>
              </w:rPr>
              <w:t xml:space="preserve"> </w:t>
            </w:r>
          </w:p>
        </w:tc>
        <w:tc>
          <w:tcPr>
            <w:tcW w:w="1514" w:type="dxa"/>
            <w:shd w:val="clear" w:color="auto" w:fill="D9D9D9"/>
          </w:tcPr>
          <w:p w:rsidR="00C11514" w:rsidRPr="00563250" w:rsidP="009278E4" w14:paraId="2B948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Number of Responses</w:t>
            </w:r>
          </w:p>
          <w:p w:rsidR="00C11514" w:rsidRPr="00563250" w:rsidP="009278E4" w14:paraId="7D19F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Annually</w:t>
            </w:r>
          </w:p>
        </w:tc>
        <w:tc>
          <w:tcPr>
            <w:tcW w:w="1017" w:type="dxa"/>
            <w:shd w:val="clear" w:color="auto" w:fill="D9D9D9"/>
          </w:tcPr>
          <w:p w:rsidR="00C11514" w:rsidRPr="00563250" w:rsidP="009278E4" w14:paraId="686EF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Hours Per Response</w:t>
            </w:r>
          </w:p>
        </w:tc>
        <w:tc>
          <w:tcPr>
            <w:tcW w:w="783" w:type="dxa"/>
            <w:shd w:val="clear" w:color="auto" w:fill="D9D9D9"/>
          </w:tcPr>
          <w:p w:rsidR="00C11514" w:rsidRPr="00563250" w:rsidP="009278E4" w14:paraId="03ED06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Total Hours</w:t>
            </w:r>
          </w:p>
          <w:p w:rsidR="00C11514" w:rsidRPr="00563250" w:rsidP="009278E4" w14:paraId="370FEA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tc>
        <w:tc>
          <w:tcPr>
            <w:tcW w:w="836" w:type="dxa"/>
            <w:shd w:val="clear" w:color="auto" w:fill="D9D9D9"/>
          </w:tcPr>
          <w:p w:rsidR="00C11514" w:rsidRPr="00563250" w:rsidP="009278E4" w14:paraId="78A47F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 xml:space="preserve">Hourly Rate </w:t>
            </w:r>
          </w:p>
        </w:tc>
        <w:tc>
          <w:tcPr>
            <w:tcW w:w="898" w:type="dxa"/>
            <w:shd w:val="clear" w:color="auto" w:fill="D9D9D9"/>
          </w:tcPr>
          <w:p w:rsidR="00C11514" w:rsidRPr="00563250" w:rsidP="002C3549" w14:paraId="59CE7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Federal Cost</w:t>
            </w:r>
          </w:p>
        </w:tc>
      </w:tr>
      <w:tr w14:paraId="3CA28B1D" w14:textId="77777777" w:rsidTr="00BE0716">
        <w:tblPrEx>
          <w:tblW w:w="8838" w:type="dxa"/>
          <w:tblLook w:val="04A0"/>
        </w:tblPrEx>
        <w:tc>
          <w:tcPr>
            <w:tcW w:w="3790" w:type="dxa"/>
            <w:vAlign w:val="center"/>
          </w:tcPr>
          <w:p w:rsidR="00C11514" w:rsidRPr="00563250" w:rsidP="00C11514" w14:paraId="2D2E45A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Special Recreation Permit Applications</w:t>
            </w:r>
          </w:p>
          <w:p w:rsidR="00C11514" w:rsidRPr="00BE0716" w:rsidP="00BE0716" w14:paraId="2619BEA9" w14:textId="17E7ACE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43 CFR 2932.20</w:t>
            </w:r>
            <w:r w:rsidR="00BE0716">
              <w:rPr>
                <w:sz w:val="20"/>
                <w:szCs w:val="20"/>
              </w:rPr>
              <w:t xml:space="preserve"> / </w:t>
            </w:r>
            <w:r w:rsidRPr="00BE0716" w:rsidR="00BE0716">
              <w:rPr>
                <w:sz w:val="20"/>
                <w:szCs w:val="20"/>
              </w:rPr>
              <w:t>Form 2930-1</w:t>
            </w:r>
          </w:p>
        </w:tc>
        <w:tc>
          <w:tcPr>
            <w:tcW w:w="1514" w:type="dxa"/>
            <w:vAlign w:val="center"/>
          </w:tcPr>
          <w:p w:rsidR="00C11514" w:rsidRPr="00563250" w:rsidP="00C11514" w14:paraId="44B42D3D" w14:textId="77777777">
            <w:pPr>
              <w:jc w:val="right"/>
              <w:rPr>
                <w:b/>
                <w:sz w:val="20"/>
                <w:szCs w:val="20"/>
              </w:rPr>
            </w:pPr>
            <w:r>
              <w:rPr>
                <w:sz w:val="20"/>
                <w:szCs w:val="20"/>
              </w:rPr>
              <w:t>1,400</w:t>
            </w:r>
          </w:p>
        </w:tc>
        <w:tc>
          <w:tcPr>
            <w:tcW w:w="1017" w:type="dxa"/>
            <w:vAlign w:val="center"/>
          </w:tcPr>
          <w:p w:rsidR="00C11514" w:rsidRPr="00563250" w:rsidP="00C11514" w14:paraId="4F3860D0" w14:textId="77777777">
            <w:pPr>
              <w:jc w:val="right"/>
              <w:rPr>
                <w:sz w:val="20"/>
                <w:szCs w:val="20"/>
              </w:rPr>
            </w:pPr>
            <w:r w:rsidRPr="00563250">
              <w:rPr>
                <w:sz w:val="20"/>
                <w:szCs w:val="20"/>
              </w:rPr>
              <w:t>1</w:t>
            </w:r>
          </w:p>
        </w:tc>
        <w:tc>
          <w:tcPr>
            <w:tcW w:w="783" w:type="dxa"/>
            <w:vAlign w:val="center"/>
          </w:tcPr>
          <w:p w:rsidR="00C11514" w:rsidRPr="00563250" w:rsidP="00C11514" w14:paraId="40E6FBBB" w14:textId="77777777">
            <w:pPr>
              <w:jc w:val="right"/>
              <w:rPr>
                <w:sz w:val="20"/>
                <w:szCs w:val="20"/>
              </w:rPr>
            </w:pPr>
            <w:r>
              <w:rPr>
                <w:sz w:val="20"/>
                <w:szCs w:val="20"/>
              </w:rPr>
              <w:t>1,400</w:t>
            </w:r>
          </w:p>
        </w:tc>
        <w:tc>
          <w:tcPr>
            <w:tcW w:w="836" w:type="dxa"/>
            <w:vAlign w:val="center"/>
          </w:tcPr>
          <w:p w:rsidR="00C11514" w:rsidRPr="00563250" w:rsidP="00C11514" w14:paraId="78540B8C" w14:textId="61470FC3">
            <w:pPr>
              <w:jc w:val="right"/>
              <w:rPr>
                <w:sz w:val="20"/>
                <w:szCs w:val="20"/>
              </w:rPr>
            </w:pPr>
            <w:r>
              <w:rPr>
                <w:sz w:val="20"/>
                <w:szCs w:val="20"/>
              </w:rPr>
              <w:t>$</w:t>
            </w:r>
            <w:r w:rsidR="00D13FB7">
              <w:rPr>
                <w:sz w:val="20"/>
                <w:szCs w:val="20"/>
              </w:rPr>
              <w:t>49.</w:t>
            </w:r>
            <w:r w:rsidR="00F375EC">
              <w:rPr>
                <w:sz w:val="20"/>
                <w:szCs w:val="20"/>
              </w:rPr>
              <w:t>4</w:t>
            </w:r>
            <w:r w:rsidR="00D13FB7">
              <w:rPr>
                <w:sz w:val="20"/>
                <w:szCs w:val="20"/>
              </w:rPr>
              <w:t>0</w:t>
            </w:r>
          </w:p>
        </w:tc>
        <w:tc>
          <w:tcPr>
            <w:tcW w:w="898" w:type="dxa"/>
            <w:vAlign w:val="center"/>
          </w:tcPr>
          <w:p w:rsidR="00C11514" w:rsidRPr="00563250" w:rsidP="00C11514" w14:paraId="4B4BF92A" w14:textId="3EAAA791">
            <w:pPr>
              <w:jc w:val="right"/>
              <w:rPr>
                <w:sz w:val="20"/>
                <w:szCs w:val="20"/>
              </w:rPr>
            </w:pPr>
            <w:r w:rsidRPr="00563250">
              <w:rPr>
                <w:sz w:val="20"/>
                <w:szCs w:val="20"/>
              </w:rPr>
              <w:t>$</w:t>
            </w:r>
            <w:r w:rsidR="00F375EC">
              <w:rPr>
                <w:sz w:val="20"/>
                <w:szCs w:val="20"/>
              </w:rPr>
              <w:t>69,160</w:t>
            </w:r>
          </w:p>
        </w:tc>
      </w:tr>
    </w:tbl>
    <w:p w:rsidR="003F6DA7" w:rsidRPr="00563250" w:rsidP="001C2C46" w14:paraId="42BF9C9F" w14:textId="77777777">
      <w:pPr>
        <w:rPr>
          <w:b/>
          <w:sz w:val="20"/>
          <w:szCs w:val="20"/>
        </w:rPr>
      </w:pPr>
    </w:p>
    <w:p w:rsidR="00E87A72" w:rsidRPr="00563250" w:rsidP="001C2C46" w14:paraId="4BE8455F" w14:textId="65AC6737">
      <w:pPr>
        <w:rPr>
          <w:sz w:val="20"/>
          <w:szCs w:val="20"/>
        </w:rPr>
      </w:pPr>
      <w:r w:rsidRPr="00563250">
        <w:rPr>
          <w:b/>
          <w:sz w:val="20"/>
          <w:szCs w:val="20"/>
        </w:rPr>
        <w:t xml:space="preserve">15. </w:t>
      </w:r>
      <w:r w:rsidRPr="00563250" w:rsidR="00C0560C">
        <w:rPr>
          <w:b/>
          <w:sz w:val="20"/>
          <w:szCs w:val="20"/>
        </w:rPr>
        <w:t>Explain the reasons for any program changes or adjustments.</w:t>
      </w:r>
    </w:p>
    <w:p w:rsidR="009B62D1" w:rsidRPr="00563250" w:rsidP="001C2C46" w14:paraId="28BA1D89" w14:textId="77777777">
      <w:pPr>
        <w:rPr>
          <w:sz w:val="20"/>
          <w:szCs w:val="20"/>
        </w:rPr>
      </w:pPr>
    </w:p>
    <w:p w:rsidR="009B62D1" w:rsidP="00A465AB" w14:paraId="6F28B4DC" w14:textId="16B2B43C">
      <w:pPr>
        <w:rPr>
          <w:sz w:val="20"/>
          <w:szCs w:val="20"/>
        </w:rPr>
      </w:pPr>
      <w:r>
        <w:rPr>
          <w:sz w:val="20"/>
          <w:szCs w:val="20"/>
        </w:rPr>
        <w:t>There are no program changes or a</w:t>
      </w:r>
      <w:r w:rsidR="00B00F89">
        <w:rPr>
          <w:sz w:val="20"/>
          <w:szCs w:val="20"/>
        </w:rPr>
        <w:t xml:space="preserve">djustments requested. </w:t>
      </w:r>
    </w:p>
    <w:p w:rsidR="00D27B0B" w:rsidRPr="00563250" w:rsidP="00A465AB" w14:paraId="3EB23225" w14:textId="77777777">
      <w:pPr>
        <w:rPr>
          <w:sz w:val="20"/>
          <w:szCs w:val="20"/>
        </w:rPr>
      </w:pPr>
    </w:p>
    <w:p w:rsidR="007104BD" w:rsidRPr="00563250" w:rsidP="00E87A72" w14:paraId="07AF45CD" w14:textId="77777777">
      <w:pPr>
        <w:rPr>
          <w:sz w:val="20"/>
          <w:szCs w:val="20"/>
        </w:rPr>
      </w:pPr>
      <w:r w:rsidRPr="00563250">
        <w:rPr>
          <w:b/>
          <w:sz w:val="20"/>
          <w:szCs w:val="20"/>
        </w:rPr>
        <w:t>16.</w:t>
      </w:r>
      <w:r w:rsidR="000B6340">
        <w:rPr>
          <w:b/>
          <w:sz w:val="20"/>
          <w:szCs w:val="20"/>
        </w:rPr>
        <w:t xml:space="preserve">  </w:t>
      </w:r>
      <w:r w:rsidRPr="00563250">
        <w:rPr>
          <w:b/>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04BD" w:rsidRPr="00563250" w:rsidP="007668EC" w14:paraId="6A156FE9" w14:textId="77777777">
      <w:pPr>
        <w:rPr>
          <w:sz w:val="20"/>
          <w:szCs w:val="20"/>
        </w:rPr>
      </w:pPr>
    </w:p>
    <w:p w:rsidR="007C6FE6" w:rsidRPr="00563250" w:rsidP="00BB384B" w14:paraId="53731E73" w14:textId="77777777">
      <w:pPr>
        <w:rPr>
          <w:sz w:val="20"/>
          <w:szCs w:val="20"/>
        </w:rPr>
      </w:pPr>
      <w:r w:rsidRPr="00563250">
        <w:rPr>
          <w:sz w:val="20"/>
          <w:szCs w:val="20"/>
        </w:rPr>
        <w:t>The BLM will publish the tabulated recreation use data in the Public Land Statistics, as required by the Federal Lands Recreation Enhancement Act (16 U.S.C. 6808).</w:t>
      </w:r>
    </w:p>
    <w:p w:rsidR="007C6FE6" w:rsidRPr="00563250" w:rsidP="00BB384B" w14:paraId="026415B2" w14:textId="77777777">
      <w:pPr>
        <w:rPr>
          <w:sz w:val="20"/>
          <w:szCs w:val="20"/>
        </w:rPr>
      </w:pPr>
    </w:p>
    <w:p w:rsidR="00ED17CA" w:rsidRPr="00563250" w:rsidP="00BB384B" w14:paraId="54A10110" w14:textId="6F18EF23">
      <w:pPr>
        <w:rPr>
          <w:sz w:val="20"/>
          <w:szCs w:val="20"/>
        </w:rPr>
      </w:pPr>
      <w:r w:rsidRPr="00563250">
        <w:rPr>
          <w:b/>
          <w:sz w:val="20"/>
          <w:szCs w:val="20"/>
        </w:rPr>
        <w:t>17. If seeking approval to not display the expiration date for OMB approval of the information collection, explain the reasons that display would be inappropriate.</w:t>
      </w:r>
    </w:p>
    <w:p w:rsidR="00ED17CA" w:rsidRPr="00563250" w:rsidP="007F3B6D" w14:paraId="3FB2B3E2" w14:textId="77777777">
      <w:pPr>
        <w:rPr>
          <w:sz w:val="20"/>
          <w:szCs w:val="20"/>
        </w:rPr>
      </w:pPr>
    </w:p>
    <w:p w:rsidR="00ED17CA" w:rsidRPr="00563250" w:rsidP="00BB384B" w14:paraId="45ABB340" w14:textId="77777777">
      <w:pPr>
        <w:rPr>
          <w:sz w:val="20"/>
          <w:szCs w:val="20"/>
        </w:rPr>
      </w:pPr>
      <w:r w:rsidRPr="00563250">
        <w:rPr>
          <w:sz w:val="20"/>
          <w:szCs w:val="20"/>
        </w:rPr>
        <w:t>The BLM will display the expiration date of the OMB approval on the form included in this information collection.</w:t>
      </w:r>
    </w:p>
    <w:p w:rsidR="00ED17CA" w:rsidRPr="00563250" w:rsidP="008C0CA2" w14:paraId="67088965" w14:textId="77777777">
      <w:pPr>
        <w:ind w:left="720"/>
        <w:rPr>
          <w:sz w:val="20"/>
          <w:szCs w:val="20"/>
        </w:rPr>
      </w:pPr>
    </w:p>
    <w:p w:rsidR="00ED17CA" w:rsidRPr="00563250" w:rsidP="00BB384B" w14:paraId="4D8BDE27" w14:textId="77777777">
      <w:pPr>
        <w:rPr>
          <w:sz w:val="20"/>
          <w:szCs w:val="20"/>
        </w:rPr>
      </w:pPr>
      <w:r w:rsidRPr="00563250">
        <w:rPr>
          <w:b/>
          <w:sz w:val="20"/>
          <w:szCs w:val="20"/>
        </w:rPr>
        <w:t>18.  Explain each exception to the certification statement identified in “Certification for Paperwork Reduction Act Submissions.”</w:t>
      </w:r>
    </w:p>
    <w:p w:rsidR="00ED17CA" w:rsidRPr="00563250" w:rsidP="00BB384B" w14:paraId="09D65EAE" w14:textId="77777777">
      <w:pPr>
        <w:rPr>
          <w:sz w:val="20"/>
          <w:szCs w:val="20"/>
        </w:rPr>
      </w:pPr>
    </w:p>
    <w:p w:rsidR="00563250" w:rsidP="00563250" w14:paraId="7FFAEAE3" w14:textId="77777777">
      <w:pPr>
        <w:rPr>
          <w:sz w:val="20"/>
          <w:szCs w:val="20"/>
        </w:rPr>
      </w:pPr>
      <w:r w:rsidRPr="00C84862">
        <w:rPr>
          <w:sz w:val="20"/>
          <w:szCs w:val="20"/>
        </w:rPr>
        <w:t>There are no exceptions to the certification requirements outlined in 5 CFR 1320.9.</w:t>
      </w:r>
    </w:p>
    <w:p w:rsidR="00335442" w:rsidP="00563250" w14:paraId="44EC9C28" w14:textId="77777777">
      <w:pPr>
        <w:rPr>
          <w:sz w:val="20"/>
          <w:szCs w:val="20"/>
        </w:rPr>
      </w:pPr>
    </w:p>
    <w:p w:rsidR="00335442" w:rsidP="00563250" w14:paraId="6F6311C2" w14:textId="77777777">
      <w:pPr>
        <w:rPr>
          <w:sz w:val="20"/>
          <w:szCs w:val="20"/>
        </w:rPr>
      </w:pPr>
    </w:p>
    <w:p w:rsidR="00335442" w:rsidP="00563250" w14:paraId="7BADD334" w14:textId="77777777">
      <w:pPr>
        <w:rPr>
          <w:sz w:val="20"/>
          <w:szCs w:val="20"/>
        </w:rPr>
      </w:pPr>
    </w:p>
    <w:p w:rsidR="00335442" w:rsidRPr="00C84862" w:rsidP="00335442" w14:paraId="64DC7638" w14:textId="0A52CCFB">
      <w:pPr>
        <w:jc w:val="center"/>
        <w:rPr>
          <w:sz w:val="20"/>
          <w:szCs w:val="20"/>
        </w:rPr>
      </w:pPr>
      <w:r>
        <w:rPr>
          <w:sz w:val="20"/>
          <w:szCs w:val="20"/>
        </w:rPr>
        <w:t>###</w:t>
      </w:r>
    </w:p>
    <w:p w:rsidR="00563250" w:rsidRPr="00C84862" w:rsidP="00563250" w14:paraId="5811F0B6" w14:textId="77777777">
      <w:pPr>
        <w:rPr>
          <w:sz w:val="20"/>
          <w:szCs w:val="20"/>
        </w:rPr>
      </w:pPr>
    </w:p>
    <w:p w:rsidR="00563250" w:rsidRPr="00C84862" w:rsidP="00563250" w14:paraId="434C65D6" w14:textId="77777777">
      <w:pPr>
        <w:rPr>
          <w:sz w:val="20"/>
          <w:szCs w:val="20"/>
        </w:rPr>
      </w:pPr>
    </w:p>
    <w:p w:rsidR="00563250" w:rsidRPr="00CB0B94" w:rsidP="00CF089F" w14:paraId="6B1CAE97" w14:textId="7E7EEE93">
      <w:pPr>
        <w:rPr>
          <w:sz w:val="20"/>
          <w:szCs w:val="20"/>
        </w:rPr>
      </w:pPr>
    </w:p>
    <w:p w:rsidR="00E60710" w:rsidRPr="00563250" w:rsidP="00563250" w14:paraId="4662D077" w14:textId="77777777">
      <w:pPr>
        <w:rPr>
          <w:b/>
          <w:sz w:val="20"/>
          <w:szCs w:val="20"/>
        </w:rPr>
      </w:pPr>
    </w:p>
    <w:sectPr w:rsidSect="00FE646E">
      <w:headerReference w:type="even" r:id="rId12"/>
      <w:head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84" w14:paraId="3B9F7E2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5F0C84" w14:paraId="6CB6CB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7F5" w:rsidP="00311D11" w14:paraId="60C5F1F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67F5" w:rsidP="00FE646E" w14:paraId="24E0693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7F5" w:rsidP="00FE646E" w14:paraId="54C9BCCD"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50" w:rsidRPr="00563250" w:rsidP="00563250" w14:paraId="396D21DA" w14:textId="5CF8F4E5">
    <w:pPr>
      <w:pStyle w:val="Header"/>
      <w:jc w:val="right"/>
      <w:rPr>
        <w:sz w:val="20"/>
        <w:szCs w:val="20"/>
      </w:rPr>
    </w:pPr>
    <w:r w:rsidRPr="00563250">
      <w:rPr>
        <w:sz w:val="20"/>
        <w:szCs w:val="20"/>
      </w:rPr>
      <w:t>202</w:t>
    </w:r>
    <w:r w:rsidR="005F0C84">
      <w:rPr>
        <w:sz w:val="20"/>
        <w:szCs w:val="20"/>
      </w:rPr>
      <w:t>6</w:t>
    </w:r>
    <w:r w:rsidRPr="00563250">
      <w:rPr>
        <w:sz w:val="20"/>
        <w:szCs w:val="20"/>
      </w:rPr>
      <w:t xml:space="preserve"> Renewal</w:t>
    </w:r>
  </w:p>
  <w:p w:rsidR="00563250" w14:paraId="2AB88D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C267A"/>
    <w:multiLevelType w:val="hybridMultilevel"/>
    <w:tmpl w:val="ADA40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3013CF"/>
    <w:multiLevelType w:val="hybridMultilevel"/>
    <w:tmpl w:val="FBE2C19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5B73E54"/>
    <w:multiLevelType w:val="hybridMultilevel"/>
    <w:tmpl w:val="F0B853F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1EF7B1D"/>
    <w:multiLevelType w:val="hybridMultilevel"/>
    <w:tmpl w:val="B290E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1E7A16"/>
    <w:multiLevelType w:val="hybridMultilevel"/>
    <w:tmpl w:val="D9481794"/>
    <w:lvl w:ilvl="0">
      <w:start w:val="14"/>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3DE090A"/>
    <w:multiLevelType w:val="hybridMultilevel"/>
    <w:tmpl w:val="5B18F982"/>
    <w:lvl w:ilvl="0">
      <w:start w:val="1"/>
      <w:numFmt w:val="bullet"/>
      <w:lvlText w:val=""/>
      <w:lvlJc w:val="left"/>
      <w:pPr>
        <w:tabs>
          <w:tab w:val="num" w:pos="1440"/>
        </w:tabs>
        <w:ind w:left="1440" w:hanging="720"/>
      </w:pPr>
      <w:rPr>
        <w:rFonts w:ascii="Symbol" w:eastAsia="Times New Roman" w:hAnsi="Symbol"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B5615CB"/>
    <w:multiLevelType w:val="hybridMultilevel"/>
    <w:tmpl w:val="489CE910"/>
    <w:lvl w:ilvl="0">
      <w:start w:val="1"/>
      <w:numFmt w:val="bullet"/>
      <w:lvlText w:val=""/>
      <w:lvlJc w:val="left"/>
      <w:pPr>
        <w:tabs>
          <w:tab w:val="num" w:pos="1440"/>
        </w:tabs>
        <w:ind w:left="1440" w:hanging="720"/>
      </w:pPr>
      <w:rPr>
        <w:rFonts w:ascii="Symbol" w:eastAsia="Times New Roman" w:hAnsi="Symbol"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43717E5"/>
    <w:multiLevelType w:val="hybridMultilevel"/>
    <w:tmpl w:val="1DF0C376"/>
    <w:lvl w:ilvl="0">
      <w:start w:val="1"/>
      <w:numFmt w:val="bullet"/>
      <w:lvlText w:val=""/>
      <w:lvlJc w:val="left"/>
      <w:pPr>
        <w:tabs>
          <w:tab w:val="num" w:pos="1440"/>
        </w:tabs>
        <w:ind w:left="1440" w:hanging="72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56DD2F26"/>
    <w:multiLevelType w:val="hybridMultilevel"/>
    <w:tmpl w:val="7C4025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9B82686"/>
    <w:multiLevelType w:val="hybridMultilevel"/>
    <w:tmpl w:val="2DC2C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1C288B"/>
    <w:multiLevelType w:val="hybridMultilevel"/>
    <w:tmpl w:val="A4DE5E90"/>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2DA116D"/>
    <w:multiLevelType w:val="hybridMultilevel"/>
    <w:tmpl w:val="20F853D8"/>
    <w:lvl w:ilvl="0">
      <w:start w:val="1"/>
      <w:numFmt w:val="decimal"/>
      <w:lvlText w:val="(%1)"/>
      <w:lvlJc w:val="left"/>
      <w:pPr>
        <w:tabs>
          <w:tab w:val="num" w:pos="1830"/>
        </w:tabs>
        <w:ind w:left="1830" w:hanging="39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7ADB73AD"/>
    <w:multiLevelType w:val="hybridMultilevel"/>
    <w:tmpl w:val="060AF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F71271"/>
    <w:multiLevelType w:val="hybridMultilevel"/>
    <w:tmpl w:val="92FE9040"/>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2534573">
    <w:abstractNumId w:val="8"/>
  </w:num>
  <w:num w:numId="2" w16cid:durableId="1409226906">
    <w:abstractNumId w:val="10"/>
  </w:num>
  <w:num w:numId="3" w16cid:durableId="447360340">
    <w:abstractNumId w:val="2"/>
  </w:num>
  <w:num w:numId="4" w16cid:durableId="1089699058">
    <w:abstractNumId w:val="11"/>
  </w:num>
  <w:num w:numId="5" w16cid:durableId="208490750">
    <w:abstractNumId w:val="1"/>
  </w:num>
  <w:num w:numId="6" w16cid:durableId="1780643354">
    <w:abstractNumId w:val="7"/>
  </w:num>
  <w:num w:numId="7" w16cid:durableId="1346051698">
    <w:abstractNumId w:val="4"/>
  </w:num>
  <w:num w:numId="8" w16cid:durableId="231040473">
    <w:abstractNumId w:val="5"/>
  </w:num>
  <w:num w:numId="9" w16cid:durableId="1948078228">
    <w:abstractNumId w:val="6"/>
  </w:num>
  <w:num w:numId="10" w16cid:durableId="1018506483">
    <w:abstractNumId w:val="0"/>
  </w:num>
  <w:num w:numId="11" w16cid:durableId="1490318845">
    <w:abstractNumId w:val="3"/>
  </w:num>
  <w:num w:numId="12" w16cid:durableId="1546406328">
    <w:abstractNumId w:val="13"/>
  </w:num>
  <w:num w:numId="13" w16cid:durableId="133984488">
    <w:abstractNumId w:val="9"/>
  </w:num>
  <w:num w:numId="14" w16cid:durableId="1853716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10"/>
    <w:rsid w:val="00007559"/>
    <w:rsid w:val="000129C5"/>
    <w:rsid w:val="0001531B"/>
    <w:rsid w:val="00024792"/>
    <w:rsid w:val="00032C97"/>
    <w:rsid w:val="0003623D"/>
    <w:rsid w:val="00037DBD"/>
    <w:rsid w:val="000423B0"/>
    <w:rsid w:val="000464E2"/>
    <w:rsid w:val="00047CE9"/>
    <w:rsid w:val="00052090"/>
    <w:rsid w:val="00053158"/>
    <w:rsid w:val="000531B1"/>
    <w:rsid w:val="00053BCA"/>
    <w:rsid w:val="000545A6"/>
    <w:rsid w:val="00057A68"/>
    <w:rsid w:val="000700C7"/>
    <w:rsid w:val="00074832"/>
    <w:rsid w:val="00081F95"/>
    <w:rsid w:val="00087163"/>
    <w:rsid w:val="00091044"/>
    <w:rsid w:val="00091BA7"/>
    <w:rsid w:val="0009415F"/>
    <w:rsid w:val="000952A5"/>
    <w:rsid w:val="00095820"/>
    <w:rsid w:val="00096783"/>
    <w:rsid w:val="000967C0"/>
    <w:rsid w:val="000974C7"/>
    <w:rsid w:val="000B4B46"/>
    <w:rsid w:val="000B6340"/>
    <w:rsid w:val="000B70BE"/>
    <w:rsid w:val="000B730C"/>
    <w:rsid w:val="000C1210"/>
    <w:rsid w:val="000C5A95"/>
    <w:rsid w:val="000C64D8"/>
    <w:rsid w:val="000D1EFD"/>
    <w:rsid w:val="000D2235"/>
    <w:rsid w:val="000E38E2"/>
    <w:rsid w:val="000F56F7"/>
    <w:rsid w:val="00102829"/>
    <w:rsid w:val="001106A9"/>
    <w:rsid w:val="00112D8E"/>
    <w:rsid w:val="0011594B"/>
    <w:rsid w:val="00124439"/>
    <w:rsid w:val="001304F6"/>
    <w:rsid w:val="00131D25"/>
    <w:rsid w:val="00132550"/>
    <w:rsid w:val="00132D03"/>
    <w:rsid w:val="00133C04"/>
    <w:rsid w:val="00135A28"/>
    <w:rsid w:val="001541CE"/>
    <w:rsid w:val="00156438"/>
    <w:rsid w:val="00160626"/>
    <w:rsid w:val="0016746C"/>
    <w:rsid w:val="0017479B"/>
    <w:rsid w:val="00174CA7"/>
    <w:rsid w:val="001755AA"/>
    <w:rsid w:val="00181C60"/>
    <w:rsid w:val="00182C54"/>
    <w:rsid w:val="00184B6F"/>
    <w:rsid w:val="00185A24"/>
    <w:rsid w:val="001A0F05"/>
    <w:rsid w:val="001A4106"/>
    <w:rsid w:val="001A5888"/>
    <w:rsid w:val="001B16BC"/>
    <w:rsid w:val="001B3287"/>
    <w:rsid w:val="001B5BCE"/>
    <w:rsid w:val="001C1FE2"/>
    <w:rsid w:val="001C25C4"/>
    <w:rsid w:val="001C2C46"/>
    <w:rsid w:val="001C37FA"/>
    <w:rsid w:val="001C5083"/>
    <w:rsid w:val="001C5BA8"/>
    <w:rsid w:val="001C7581"/>
    <w:rsid w:val="001D5B6F"/>
    <w:rsid w:val="001D603B"/>
    <w:rsid w:val="001E5F57"/>
    <w:rsid w:val="001F3528"/>
    <w:rsid w:val="001F4D08"/>
    <w:rsid w:val="001F54CA"/>
    <w:rsid w:val="002018E3"/>
    <w:rsid w:val="00201FFF"/>
    <w:rsid w:val="00203AF5"/>
    <w:rsid w:val="00215732"/>
    <w:rsid w:val="002207BA"/>
    <w:rsid w:val="00231A2C"/>
    <w:rsid w:val="00234DF3"/>
    <w:rsid w:val="00235E9A"/>
    <w:rsid w:val="00237451"/>
    <w:rsid w:val="00240014"/>
    <w:rsid w:val="002454DE"/>
    <w:rsid w:val="00246E9A"/>
    <w:rsid w:val="00247318"/>
    <w:rsid w:val="00250FA7"/>
    <w:rsid w:val="00255058"/>
    <w:rsid w:val="00260488"/>
    <w:rsid w:val="00260E43"/>
    <w:rsid w:val="00267F91"/>
    <w:rsid w:val="002703B4"/>
    <w:rsid w:val="002715FB"/>
    <w:rsid w:val="00274326"/>
    <w:rsid w:val="00274A36"/>
    <w:rsid w:val="00276407"/>
    <w:rsid w:val="0028207C"/>
    <w:rsid w:val="002826F9"/>
    <w:rsid w:val="00283D8B"/>
    <w:rsid w:val="00284690"/>
    <w:rsid w:val="00285510"/>
    <w:rsid w:val="002864BC"/>
    <w:rsid w:val="002922D3"/>
    <w:rsid w:val="00294BAB"/>
    <w:rsid w:val="002A0FE9"/>
    <w:rsid w:val="002A1CA0"/>
    <w:rsid w:val="002A3F1D"/>
    <w:rsid w:val="002A4C30"/>
    <w:rsid w:val="002B4FE2"/>
    <w:rsid w:val="002C2267"/>
    <w:rsid w:val="002C3549"/>
    <w:rsid w:val="002D133A"/>
    <w:rsid w:val="002D5EDF"/>
    <w:rsid w:val="002E0B4F"/>
    <w:rsid w:val="002E3458"/>
    <w:rsid w:val="002E7ED9"/>
    <w:rsid w:val="002F0355"/>
    <w:rsid w:val="002F0B29"/>
    <w:rsid w:val="002F14E4"/>
    <w:rsid w:val="002F2D18"/>
    <w:rsid w:val="002F4C37"/>
    <w:rsid w:val="002F5110"/>
    <w:rsid w:val="00303A1E"/>
    <w:rsid w:val="00305A5D"/>
    <w:rsid w:val="0030695B"/>
    <w:rsid w:val="00307FD7"/>
    <w:rsid w:val="003117EB"/>
    <w:rsid w:val="00311D11"/>
    <w:rsid w:val="003135E4"/>
    <w:rsid w:val="00313969"/>
    <w:rsid w:val="0031694A"/>
    <w:rsid w:val="00322B16"/>
    <w:rsid w:val="00323391"/>
    <w:rsid w:val="00324119"/>
    <w:rsid w:val="00324C32"/>
    <w:rsid w:val="0032605F"/>
    <w:rsid w:val="00327533"/>
    <w:rsid w:val="00331FEA"/>
    <w:rsid w:val="003324BD"/>
    <w:rsid w:val="00333292"/>
    <w:rsid w:val="00335442"/>
    <w:rsid w:val="00335A90"/>
    <w:rsid w:val="00337E0F"/>
    <w:rsid w:val="0034286E"/>
    <w:rsid w:val="003549E3"/>
    <w:rsid w:val="00357EF8"/>
    <w:rsid w:val="00362860"/>
    <w:rsid w:val="003646C2"/>
    <w:rsid w:val="003646DC"/>
    <w:rsid w:val="00365586"/>
    <w:rsid w:val="00366F09"/>
    <w:rsid w:val="003726C1"/>
    <w:rsid w:val="00372D83"/>
    <w:rsid w:val="0037528A"/>
    <w:rsid w:val="0037596B"/>
    <w:rsid w:val="00376EB3"/>
    <w:rsid w:val="00382F3D"/>
    <w:rsid w:val="00383E7C"/>
    <w:rsid w:val="00385EBD"/>
    <w:rsid w:val="00386488"/>
    <w:rsid w:val="00387812"/>
    <w:rsid w:val="00394EAE"/>
    <w:rsid w:val="00396398"/>
    <w:rsid w:val="003A124B"/>
    <w:rsid w:val="003A2424"/>
    <w:rsid w:val="003A48A5"/>
    <w:rsid w:val="003A73A8"/>
    <w:rsid w:val="003C74ED"/>
    <w:rsid w:val="003E5B19"/>
    <w:rsid w:val="003E74B7"/>
    <w:rsid w:val="003F0F6F"/>
    <w:rsid w:val="003F6DA7"/>
    <w:rsid w:val="00400DF4"/>
    <w:rsid w:val="00403B07"/>
    <w:rsid w:val="004122C7"/>
    <w:rsid w:val="00413F51"/>
    <w:rsid w:val="00414C45"/>
    <w:rsid w:val="00415F36"/>
    <w:rsid w:val="004235CC"/>
    <w:rsid w:val="00426586"/>
    <w:rsid w:val="00427209"/>
    <w:rsid w:val="004273F3"/>
    <w:rsid w:val="004279B6"/>
    <w:rsid w:val="00441333"/>
    <w:rsid w:val="004420EB"/>
    <w:rsid w:val="00444BBD"/>
    <w:rsid w:val="004452D8"/>
    <w:rsid w:val="004455D6"/>
    <w:rsid w:val="00450B07"/>
    <w:rsid w:val="0045296D"/>
    <w:rsid w:val="004561C9"/>
    <w:rsid w:val="004623B4"/>
    <w:rsid w:val="00467FA8"/>
    <w:rsid w:val="004709D6"/>
    <w:rsid w:val="004727CB"/>
    <w:rsid w:val="00472839"/>
    <w:rsid w:val="0048156A"/>
    <w:rsid w:val="00487111"/>
    <w:rsid w:val="0049239A"/>
    <w:rsid w:val="00496BE7"/>
    <w:rsid w:val="004A20C4"/>
    <w:rsid w:val="004A237C"/>
    <w:rsid w:val="004A401E"/>
    <w:rsid w:val="004A656A"/>
    <w:rsid w:val="004B217B"/>
    <w:rsid w:val="004B2792"/>
    <w:rsid w:val="004B29D1"/>
    <w:rsid w:val="004B338E"/>
    <w:rsid w:val="004B5CB6"/>
    <w:rsid w:val="004B62BF"/>
    <w:rsid w:val="004C1C7F"/>
    <w:rsid w:val="004C3EC7"/>
    <w:rsid w:val="004D06C7"/>
    <w:rsid w:val="004D0820"/>
    <w:rsid w:val="004D1231"/>
    <w:rsid w:val="004D4971"/>
    <w:rsid w:val="004D4E8D"/>
    <w:rsid w:val="004D5746"/>
    <w:rsid w:val="004D6BB5"/>
    <w:rsid w:val="004E495C"/>
    <w:rsid w:val="004E65DD"/>
    <w:rsid w:val="004E7EAA"/>
    <w:rsid w:val="004F035E"/>
    <w:rsid w:val="004F6082"/>
    <w:rsid w:val="004F664C"/>
    <w:rsid w:val="00502394"/>
    <w:rsid w:val="00503165"/>
    <w:rsid w:val="005034E6"/>
    <w:rsid w:val="005044AE"/>
    <w:rsid w:val="0050615A"/>
    <w:rsid w:val="005078BA"/>
    <w:rsid w:val="005121DF"/>
    <w:rsid w:val="00516F9C"/>
    <w:rsid w:val="00520877"/>
    <w:rsid w:val="00521BA3"/>
    <w:rsid w:val="0052397C"/>
    <w:rsid w:val="00523C84"/>
    <w:rsid w:val="00524BEE"/>
    <w:rsid w:val="0053005D"/>
    <w:rsid w:val="0053187E"/>
    <w:rsid w:val="0053197A"/>
    <w:rsid w:val="00532924"/>
    <w:rsid w:val="00533E17"/>
    <w:rsid w:val="005375D7"/>
    <w:rsid w:val="00540216"/>
    <w:rsid w:val="00541D58"/>
    <w:rsid w:val="005421E4"/>
    <w:rsid w:val="00542463"/>
    <w:rsid w:val="0054253D"/>
    <w:rsid w:val="005502E2"/>
    <w:rsid w:val="0055162B"/>
    <w:rsid w:val="00553F14"/>
    <w:rsid w:val="00554539"/>
    <w:rsid w:val="00556275"/>
    <w:rsid w:val="00556647"/>
    <w:rsid w:val="00556C21"/>
    <w:rsid w:val="00557F79"/>
    <w:rsid w:val="00563250"/>
    <w:rsid w:val="0056332F"/>
    <w:rsid w:val="00567BE3"/>
    <w:rsid w:val="00577D83"/>
    <w:rsid w:val="00580F79"/>
    <w:rsid w:val="005822FC"/>
    <w:rsid w:val="00583485"/>
    <w:rsid w:val="00584715"/>
    <w:rsid w:val="005862EB"/>
    <w:rsid w:val="00586AE7"/>
    <w:rsid w:val="005929FE"/>
    <w:rsid w:val="00596289"/>
    <w:rsid w:val="005A0A8E"/>
    <w:rsid w:val="005A564F"/>
    <w:rsid w:val="005A7156"/>
    <w:rsid w:val="005A72E5"/>
    <w:rsid w:val="005B6F2F"/>
    <w:rsid w:val="005B7F4C"/>
    <w:rsid w:val="005C1B83"/>
    <w:rsid w:val="005C3B6D"/>
    <w:rsid w:val="005C4C40"/>
    <w:rsid w:val="005C4E3B"/>
    <w:rsid w:val="005C7062"/>
    <w:rsid w:val="005D1F32"/>
    <w:rsid w:val="005E1855"/>
    <w:rsid w:val="005E7357"/>
    <w:rsid w:val="005E767D"/>
    <w:rsid w:val="005E787E"/>
    <w:rsid w:val="005F0C84"/>
    <w:rsid w:val="005F4EC4"/>
    <w:rsid w:val="005F500E"/>
    <w:rsid w:val="00601929"/>
    <w:rsid w:val="00601C34"/>
    <w:rsid w:val="00602FF0"/>
    <w:rsid w:val="0061192D"/>
    <w:rsid w:val="00611EB1"/>
    <w:rsid w:val="00613D12"/>
    <w:rsid w:val="00613E23"/>
    <w:rsid w:val="006152EC"/>
    <w:rsid w:val="006169F6"/>
    <w:rsid w:val="00620035"/>
    <w:rsid w:val="006205F5"/>
    <w:rsid w:val="006338A6"/>
    <w:rsid w:val="0063551B"/>
    <w:rsid w:val="00635C50"/>
    <w:rsid w:val="00642568"/>
    <w:rsid w:val="006455BB"/>
    <w:rsid w:val="00651A2A"/>
    <w:rsid w:val="00653877"/>
    <w:rsid w:val="006639A3"/>
    <w:rsid w:val="00670FB7"/>
    <w:rsid w:val="0067533C"/>
    <w:rsid w:val="006760D6"/>
    <w:rsid w:val="00677996"/>
    <w:rsid w:val="0068130F"/>
    <w:rsid w:val="00682DFF"/>
    <w:rsid w:val="00684174"/>
    <w:rsid w:val="00695003"/>
    <w:rsid w:val="00697086"/>
    <w:rsid w:val="006A06E1"/>
    <w:rsid w:val="006A0BE0"/>
    <w:rsid w:val="006A1D4B"/>
    <w:rsid w:val="006B2693"/>
    <w:rsid w:val="006B58E5"/>
    <w:rsid w:val="006C32B7"/>
    <w:rsid w:val="006C3327"/>
    <w:rsid w:val="006C3A97"/>
    <w:rsid w:val="006D0B8C"/>
    <w:rsid w:val="006D2603"/>
    <w:rsid w:val="006D2D53"/>
    <w:rsid w:val="006E14DD"/>
    <w:rsid w:val="006F6CA5"/>
    <w:rsid w:val="006F7756"/>
    <w:rsid w:val="007012FA"/>
    <w:rsid w:val="00705EA9"/>
    <w:rsid w:val="00707FD6"/>
    <w:rsid w:val="007104BD"/>
    <w:rsid w:val="007124D8"/>
    <w:rsid w:val="0071348F"/>
    <w:rsid w:val="00713697"/>
    <w:rsid w:val="00714C37"/>
    <w:rsid w:val="007203BE"/>
    <w:rsid w:val="0072592F"/>
    <w:rsid w:val="00726CDC"/>
    <w:rsid w:val="007378CB"/>
    <w:rsid w:val="00740AF4"/>
    <w:rsid w:val="007418EB"/>
    <w:rsid w:val="00743CEF"/>
    <w:rsid w:val="00744EA1"/>
    <w:rsid w:val="00753691"/>
    <w:rsid w:val="007548AF"/>
    <w:rsid w:val="00755853"/>
    <w:rsid w:val="0075779C"/>
    <w:rsid w:val="0076073B"/>
    <w:rsid w:val="00760ED3"/>
    <w:rsid w:val="007668EC"/>
    <w:rsid w:val="00775550"/>
    <w:rsid w:val="007768B4"/>
    <w:rsid w:val="00780755"/>
    <w:rsid w:val="007859EE"/>
    <w:rsid w:val="00786C32"/>
    <w:rsid w:val="007875FD"/>
    <w:rsid w:val="00787CC8"/>
    <w:rsid w:val="00791894"/>
    <w:rsid w:val="00791C4B"/>
    <w:rsid w:val="0079273E"/>
    <w:rsid w:val="00796267"/>
    <w:rsid w:val="007B0DDD"/>
    <w:rsid w:val="007B4450"/>
    <w:rsid w:val="007B5EEE"/>
    <w:rsid w:val="007B6111"/>
    <w:rsid w:val="007C08F4"/>
    <w:rsid w:val="007C2583"/>
    <w:rsid w:val="007C5330"/>
    <w:rsid w:val="007C6C73"/>
    <w:rsid w:val="007C6FE6"/>
    <w:rsid w:val="007C71CD"/>
    <w:rsid w:val="007D0738"/>
    <w:rsid w:val="007D14E0"/>
    <w:rsid w:val="007E045E"/>
    <w:rsid w:val="007E1ADD"/>
    <w:rsid w:val="007E201E"/>
    <w:rsid w:val="007E20EC"/>
    <w:rsid w:val="007E5E3F"/>
    <w:rsid w:val="007F0B75"/>
    <w:rsid w:val="007F23C7"/>
    <w:rsid w:val="007F38A9"/>
    <w:rsid w:val="007F3B54"/>
    <w:rsid w:val="007F3B6D"/>
    <w:rsid w:val="007F5E1D"/>
    <w:rsid w:val="00801DEF"/>
    <w:rsid w:val="008020B6"/>
    <w:rsid w:val="0080569B"/>
    <w:rsid w:val="008074A5"/>
    <w:rsid w:val="00810FB1"/>
    <w:rsid w:val="008139D5"/>
    <w:rsid w:val="00817FCC"/>
    <w:rsid w:val="00822916"/>
    <w:rsid w:val="0082499F"/>
    <w:rsid w:val="00826AED"/>
    <w:rsid w:val="00833DF7"/>
    <w:rsid w:val="0083747C"/>
    <w:rsid w:val="00837628"/>
    <w:rsid w:val="008466E0"/>
    <w:rsid w:val="00853D1C"/>
    <w:rsid w:val="008576F3"/>
    <w:rsid w:val="00866655"/>
    <w:rsid w:val="00871BFB"/>
    <w:rsid w:val="008753A4"/>
    <w:rsid w:val="00875CF2"/>
    <w:rsid w:val="00880945"/>
    <w:rsid w:val="00882265"/>
    <w:rsid w:val="008854C0"/>
    <w:rsid w:val="00886AF8"/>
    <w:rsid w:val="00891B1C"/>
    <w:rsid w:val="008A116E"/>
    <w:rsid w:val="008A33DC"/>
    <w:rsid w:val="008A4D25"/>
    <w:rsid w:val="008A5198"/>
    <w:rsid w:val="008B0C9A"/>
    <w:rsid w:val="008B147B"/>
    <w:rsid w:val="008C0CA2"/>
    <w:rsid w:val="008C1234"/>
    <w:rsid w:val="008D0F71"/>
    <w:rsid w:val="008D2735"/>
    <w:rsid w:val="008D4D3C"/>
    <w:rsid w:val="008E0EA6"/>
    <w:rsid w:val="008E5DF6"/>
    <w:rsid w:val="008E7876"/>
    <w:rsid w:val="008F0DCD"/>
    <w:rsid w:val="008F3356"/>
    <w:rsid w:val="008F6169"/>
    <w:rsid w:val="008F6D70"/>
    <w:rsid w:val="008F7E57"/>
    <w:rsid w:val="00900848"/>
    <w:rsid w:val="00902B23"/>
    <w:rsid w:val="00903219"/>
    <w:rsid w:val="009036CF"/>
    <w:rsid w:val="00904DBE"/>
    <w:rsid w:val="00907295"/>
    <w:rsid w:val="0090768A"/>
    <w:rsid w:val="009130D6"/>
    <w:rsid w:val="00920703"/>
    <w:rsid w:val="00924229"/>
    <w:rsid w:val="00924796"/>
    <w:rsid w:val="0092518D"/>
    <w:rsid w:val="009259CE"/>
    <w:rsid w:val="009269A5"/>
    <w:rsid w:val="009278E4"/>
    <w:rsid w:val="00927A70"/>
    <w:rsid w:val="00927E98"/>
    <w:rsid w:val="00931797"/>
    <w:rsid w:val="0093244F"/>
    <w:rsid w:val="009360C9"/>
    <w:rsid w:val="00941AAE"/>
    <w:rsid w:val="009462B2"/>
    <w:rsid w:val="009476D7"/>
    <w:rsid w:val="00954C94"/>
    <w:rsid w:val="00955DC5"/>
    <w:rsid w:val="00960714"/>
    <w:rsid w:val="00961365"/>
    <w:rsid w:val="0096461F"/>
    <w:rsid w:val="00972BFA"/>
    <w:rsid w:val="00973B0B"/>
    <w:rsid w:val="0097643D"/>
    <w:rsid w:val="0097657C"/>
    <w:rsid w:val="00980B25"/>
    <w:rsid w:val="0098232D"/>
    <w:rsid w:val="00982ECA"/>
    <w:rsid w:val="0098400A"/>
    <w:rsid w:val="00984FFA"/>
    <w:rsid w:val="009858B6"/>
    <w:rsid w:val="0098600D"/>
    <w:rsid w:val="00987251"/>
    <w:rsid w:val="009A096E"/>
    <w:rsid w:val="009A1620"/>
    <w:rsid w:val="009A1DA7"/>
    <w:rsid w:val="009A5451"/>
    <w:rsid w:val="009A60FE"/>
    <w:rsid w:val="009A6D53"/>
    <w:rsid w:val="009B62D1"/>
    <w:rsid w:val="009C035B"/>
    <w:rsid w:val="009C3E2F"/>
    <w:rsid w:val="009D5066"/>
    <w:rsid w:val="009D7138"/>
    <w:rsid w:val="009D7CA5"/>
    <w:rsid w:val="009E54EA"/>
    <w:rsid w:val="009F7FF1"/>
    <w:rsid w:val="00A01312"/>
    <w:rsid w:val="00A01F18"/>
    <w:rsid w:val="00A02184"/>
    <w:rsid w:val="00A045E1"/>
    <w:rsid w:val="00A10B57"/>
    <w:rsid w:val="00A144E2"/>
    <w:rsid w:val="00A2053F"/>
    <w:rsid w:val="00A31DA7"/>
    <w:rsid w:val="00A33A37"/>
    <w:rsid w:val="00A40472"/>
    <w:rsid w:val="00A419EA"/>
    <w:rsid w:val="00A42F8F"/>
    <w:rsid w:val="00A465AB"/>
    <w:rsid w:val="00A51622"/>
    <w:rsid w:val="00A57726"/>
    <w:rsid w:val="00A62316"/>
    <w:rsid w:val="00A651F7"/>
    <w:rsid w:val="00A65511"/>
    <w:rsid w:val="00A65CA0"/>
    <w:rsid w:val="00A7330B"/>
    <w:rsid w:val="00A80B74"/>
    <w:rsid w:val="00A828FF"/>
    <w:rsid w:val="00A84357"/>
    <w:rsid w:val="00AA11A0"/>
    <w:rsid w:val="00AA3273"/>
    <w:rsid w:val="00AA6B78"/>
    <w:rsid w:val="00AA6D9F"/>
    <w:rsid w:val="00AB07EB"/>
    <w:rsid w:val="00AB100D"/>
    <w:rsid w:val="00AB1C6C"/>
    <w:rsid w:val="00AB7A72"/>
    <w:rsid w:val="00AB7D94"/>
    <w:rsid w:val="00AB7F7E"/>
    <w:rsid w:val="00AC0340"/>
    <w:rsid w:val="00AC0602"/>
    <w:rsid w:val="00AC25E3"/>
    <w:rsid w:val="00AC36A0"/>
    <w:rsid w:val="00AC56E1"/>
    <w:rsid w:val="00AD721B"/>
    <w:rsid w:val="00AD7D53"/>
    <w:rsid w:val="00AF1116"/>
    <w:rsid w:val="00AF53BE"/>
    <w:rsid w:val="00B00B88"/>
    <w:rsid w:val="00B00F89"/>
    <w:rsid w:val="00B02153"/>
    <w:rsid w:val="00B04935"/>
    <w:rsid w:val="00B143D3"/>
    <w:rsid w:val="00B1691C"/>
    <w:rsid w:val="00B211DC"/>
    <w:rsid w:val="00B23A20"/>
    <w:rsid w:val="00B2498A"/>
    <w:rsid w:val="00B24D2A"/>
    <w:rsid w:val="00B25AB1"/>
    <w:rsid w:val="00B267F5"/>
    <w:rsid w:val="00B2771B"/>
    <w:rsid w:val="00B27D3F"/>
    <w:rsid w:val="00B30F61"/>
    <w:rsid w:val="00B34D33"/>
    <w:rsid w:val="00B44A1F"/>
    <w:rsid w:val="00B45E90"/>
    <w:rsid w:val="00B4649C"/>
    <w:rsid w:val="00B53B91"/>
    <w:rsid w:val="00B55132"/>
    <w:rsid w:val="00B56FA8"/>
    <w:rsid w:val="00B60D86"/>
    <w:rsid w:val="00B62093"/>
    <w:rsid w:val="00B738C4"/>
    <w:rsid w:val="00B80119"/>
    <w:rsid w:val="00B8031B"/>
    <w:rsid w:val="00B81477"/>
    <w:rsid w:val="00B81AED"/>
    <w:rsid w:val="00B82991"/>
    <w:rsid w:val="00B90D9E"/>
    <w:rsid w:val="00B91EE5"/>
    <w:rsid w:val="00B9346E"/>
    <w:rsid w:val="00BA0059"/>
    <w:rsid w:val="00BA1204"/>
    <w:rsid w:val="00BA4672"/>
    <w:rsid w:val="00BA4747"/>
    <w:rsid w:val="00BA4E19"/>
    <w:rsid w:val="00BA766C"/>
    <w:rsid w:val="00BB0037"/>
    <w:rsid w:val="00BB32BF"/>
    <w:rsid w:val="00BB36EC"/>
    <w:rsid w:val="00BB384B"/>
    <w:rsid w:val="00BB53E2"/>
    <w:rsid w:val="00BB7849"/>
    <w:rsid w:val="00BC2C35"/>
    <w:rsid w:val="00BC5494"/>
    <w:rsid w:val="00BC5748"/>
    <w:rsid w:val="00BD0AF3"/>
    <w:rsid w:val="00BD2ACD"/>
    <w:rsid w:val="00BD43BD"/>
    <w:rsid w:val="00BD533E"/>
    <w:rsid w:val="00BD54DC"/>
    <w:rsid w:val="00BE0716"/>
    <w:rsid w:val="00BE17FF"/>
    <w:rsid w:val="00BE45A7"/>
    <w:rsid w:val="00BE72A0"/>
    <w:rsid w:val="00BF4555"/>
    <w:rsid w:val="00C00900"/>
    <w:rsid w:val="00C00A45"/>
    <w:rsid w:val="00C0543B"/>
    <w:rsid w:val="00C0560C"/>
    <w:rsid w:val="00C05833"/>
    <w:rsid w:val="00C07DF4"/>
    <w:rsid w:val="00C11514"/>
    <w:rsid w:val="00C11B81"/>
    <w:rsid w:val="00C13C34"/>
    <w:rsid w:val="00C14229"/>
    <w:rsid w:val="00C229DE"/>
    <w:rsid w:val="00C22DDE"/>
    <w:rsid w:val="00C3127F"/>
    <w:rsid w:val="00C3196F"/>
    <w:rsid w:val="00C3391C"/>
    <w:rsid w:val="00C34499"/>
    <w:rsid w:val="00C37B18"/>
    <w:rsid w:val="00C4626F"/>
    <w:rsid w:val="00C51DBD"/>
    <w:rsid w:val="00C645CA"/>
    <w:rsid w:val="00C650E7"/>
    <w:rsid w:val="00C650ED"/>
    <w:rsid w:val="00C67643"/>
    <w:rsid w:val="00C7536D"/>
    <w:rsid w:val="00C76ACC"/>
    <w:rsid w:val="00C804FF"/>
    <w:rsid w:val="00C82161"/>
    <w:rsid w:val="00C8333B"/>
    <w:rsid w:val="00C84862"/>
    <w:rsid w:val="00C85251"/>
    <w:rsid w:val="00C9091D"/>
    <w:rsid w:val="00C91ECC"/>
    <w:rsid w:val="00C93786"/>
    <w:rsid w:val="00C95C75"/>
    <w:rsid w:val="00CA18A3"/>
    <w:rsid w:val="00CA3713"/>
    <w:rsid w:val="00CA458A"/>
    <w:rsid w:val="00CB0B94"/>
    <w:rsid w:val="00CB2AB3"/>
    <w:rsid w:val="00CB528B"/>
    <w:rsid w:val="00CB5B11"/>
    <w:rsid w:val="00CC3356"/>
    <w:rsid w:val="00CC615D"/>
    <w:rsid w:val="00CD1F2B"/>
    <w:rsid w:val="00CD3CAD"/>
    <w:rsid w:val="00CE38A2"/>
    <w:rsid w:val="00CE4923"/>
    <w:rsid w:val="00CF089F"/>
    <w:rsid w:val="00CF6EDE"/>
    <w:rsid w:val="00D000D5"/>
    <w:rsid w:val="00D02D6C"/>
    <w:rsid w:val="00D10C95"/>
    <w:rsid w:val="00D13FB7"/>
    <w:rsid w:val="00D15C8D"/>
    <w:rsid w:val="00D1672D"/>
    <w:rsid w:val="00D25696"/>
    <w:rsid w:val="00D26E6F"/>
    <w:rsid w:val="00D27B0B"/>
    <w:rsid w:val="00D33A7B"/>
    <w:rsid w:val="00D3563C"/>
    <w:rsid w:val="00D41D77"/>
    <w:rsid w:val="00D445D5"/>
    <w:rsid w:val="00D44C9A"/>
    <w:rsid w:val="00D521A5"/>
    <w:rsid w:val="00D57B88"/>
    <w:rsid w:val="00D60779"/>
    <w:rsid w:val="00D613D5"/>
    <w:rsid w:val="00D61DA5"/>
    <w:rsid w:val="00D66D44"/>
    <w:rsid w:val="00D7238E"/>
    <w:rsid w:val="00D727D2"/>
    <w:rsid w:val="00D731AD"/>
    <w:rsid w:val="00D7522A"/>
    <w:rsid w:val="00D804EF"/>
    <w:rsid w:val="00D814C1"/>
    <w:rsid w:val="00D818F7"/>
    <w:rsid w:val="00D8223D"/>
    <w:rsid w:val="00D87C78"/>
    <w:rsid w:val="00D918E4"/>
    <w:rsid w:val="00D926B8"/>
    <w:rsid w:val="00D94358"/>
    <w:rsid w:val="00D9711E"/>
    <w:rsid w:val="00DB0642"/>
    <w:rsid w:val="00DB26A0"/>
    <w:rsid w:val="00DB28D0"/>
    <w:rsid w:val="00DB5448"/>
    <w:rsid w:val="00DB7156"/>
    <w:rsid w:val="00DB7490"/>
    <w:rsid w:val="00DB74E4"/>
    <w:rsid w:val="00DC208A"/>
    <w:rsid w:val="00DC232E"/>
    <w:rsid w:val="00DC365F"/>
    <w:rsid w:val="00DC3B3B"/>
    <w:rsid w:val="00DC5913"/>
    <w:rsid w:val="00DD2311"/>
    <w:rsid w:val="00DD5EF5"/>
    <w:rsid w:val="00DE265C"/>
    <w:rsid w:val="00DE2B9C"/>
    <w:rsid w:val="00DE695E"/>
    <w:rsid w:val="00DF56A3"/>
    <w:rsid w:val="00E04B6E"/>
    <w:rsid w:val="00E06C0F"/>
    <w:rsid w:val="00E06C28"/>
    <w:rsid w:val="00E07A8C"/>
    <w:rsid w:val="00E134B2"/>
    <w:rsid w:val="00E144F3"/>
    <w:rsid w:val="00E17378"/>
    <w:rsid w:val="00E203AA"/>
    <w:rsid w:val="00E209BD"/>
    <w:rsid w:val="00E240E0"/>
    <w:rsid w:val="00E27DFA"/>
    <w:rsid w:val="00E3003A"/>
    <w:rsid w:val="00E30336"/>
    <w:rsid w:val="00E43F4D"/>
    <w:rsid w:val="00E44138"/>
    <w:rsid w:val="00E46505"/>
    <w:rsid w:val="00E4737F"/>
    <w:rsid w:val="00E51C3F"/>
    <w:rsid w:val="00E60710"/>
    <w:rsid w:val="00E66993"/>
    <w:rsid w:val="00E752B7"/>
    <w:rsid w:val="00E772A3"/>
    <w:rsid w:val="00E81B8D"/>
    <w:rsid w:val="00E81E0A"/>
    <w:rsid w:val="00E8221D"/>
    <w:rsid w:val="00E878F4"/>
    <w:rsid w:val="00E87A72"/>
    <w:rsid w:val="00E93777"/>
    <w:rsid w:val="00E96091"/>
    <w:rsid w:val="00E966D6"/>
    <w:rsid w:val="00E971CB"/>
    <w:rsid w:val="00E9753B"/>
    <w:rsid w:val="00EA574A"/>
    <w:rsid w:val="00EB0793"/>
    <w:rsid w:val="00EB1300"/>
    <w:rsid w:val="00EB1F7D"/>
    <w:rsid w:val="00EB40C2"/>
    <w:rsid w:val="00EB4157"/>
    <w:rsid w:val="00EC02A6"/>
    <w:rsid w:val="00EC3528"/>
    <w:rsid w:val="00EC5B4E"/>
    <w:rsid w:val="00EC7AEA"/>
    <w:rsid w:val="00ED17CA"/>
    <w:rsid w:val="00ED74F0"/>
    <w:rsid w:val="00EE13F7"/>
    <w:rsid w:val="00EE4620"/>
    <w:rsid w:val="00EE7AE1"/>
    <w:rsid w:val="00EF1340"/>
    <w:rsid w:val="00EF148B"/>
    <w:rsid w:val="00EF239B"/>
    <w:rsid w:val="00EF2CDD"/>
    <w:rsid w:val="00EF30B4"/>
    <w:rsid w:val="00EF61FB"/>
    <w:rsid w:val="00EF74A4"/>
    <w:rsid w:val="00EF79F8"/>
    <w:rsid w:val="00F010CE"/>
    <w:rsid w:val="00F01E98"/>
    <w:rsid w:val="00F022B5"/>
    <w:rsid w:val="00F05A7A"/>
    <w:rsid w:val="00F115B9"/>
    <w:rsid w:val="00F12BF6"/>
    <w:rsid w:val="00F22C73"/>
    <w:rsid w:val="00F23830"/>
    <w:rsid w:val="00F23E07"/>
    <w:rsid w:val="00F24674"/>
    <w:rsid w:val="00F24A59"/>
    <w:rsid w:val="00F30220"/>
    <w:rsid w:val="00F313DB"/>
    <w:rsid w:val="00F32595"/>
    <w:rsid w:val="00F375EC"/>
    <w:rsid w:val="00F42258"/>
    <w:rsid w:val="00F43B57"/>
    <w:rsid w:val="00F45D8B"/>
    <w:rsid w:val="00F46522"/>
    <w:rsid w:val="00F466E6"/>
    <w:rsid w:val="00F46915"/>
    <w:rsid w:val="00F6068B"/>
    <w:rsid w:val="00F60E23"/>
    <w:rsid w:val="00F62FE5"/>
    <w:rsid w:val="00F64362"/>
    <w:rsid w:val="00F66318"/>
    <w:rsid w:val="00F67466"/>
    <w:rsid w:val="00F76DF6"/>
    <w:rsid w:val="00F83ABC"/>
    <w:rsid w:val="00F85289"/>
    <w:rsid w:val="00F87386"/>
    <w:rsid w:val="00F92800"/>
    <w:rsid w:val="00F934E2"/>
    <w:rsid w:val="00F94C8F"/>
    <w:rsid w:val="00FA3275"/>
    <w:rsid w:val="00FA58F7"/>
    <w:rsid w:val="00FA6757"/>
    <w:rsid w:val="00FA6D5A"/>
    <w:rsid w:val="00FB0111"/>
    <w:rsid w:val="00FB01CB"/>
    <w:rsid w:val="00FC13AD"/>
    <w:rsid w:val="00FC255E"/>
    <w:rsid w:val="00FC28AA"/>
    <w:rsid w:val="00FC73E0"/>
    <w:rsid w:val="00FD033B"/>
    <w:rsid w:val="00FD0C9E"/>
    <w:rsid w:val="00FD3335"/>
    <w:rsid w:val="00FD5886"/>
    <w:rsid w:val="00FE242C"/>
    <w:rsid w:val="00FE3C0B"/>
    <w:rsid w:val="00FE646E"/>
    <w:rsid w:val="00FE7C14"/>
    <w:rsid w:val="00FF4E3D"/>
    <w:rsid w:val="2C6AC5E1"/>
    <w:rsid w:val="5B05D1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EB549B"/>
  <w15:chartTrackingRefBased/>
  <w15:docId w15:val="{EE853619-F117-4D79-97C0-CFD360AB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5E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646E"/>
    <w:pPr>
      <w:tabs>
        <w:tab w:val="center" w:pos="4320"/>
        <w:tab w:val="right" w:pos="8640"/>
      </w:tabs>
    </w:pPr>
  </w:style>
  <w:style w:type="character" w:styleId="PageNumber">
    <w:name w:val="page number"/>
    <w:basedOn w:val="DefaultParagraphFont"/>
    <w:rsid w:val="00FE646E"/>
  </w:style>
  <w:style w:type="table" w:styleId="TableGrid">
    <w:name w:val="Table Grid"/>
    <w:basedOn w:val="TableNormal"/>
    <w:rsid w:val="00F3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A4D25"/>
    <w:rPr>
      <w:sz w:val="16"/>
      <w:szCs w:val="16"/>
    </w:rPr>
  </w:style>
  <w:style w:type="paragraph" w:styleId="CommentText">
    <w:name w:val="annotation text"/>
    <w:basedOn w:val="Normal"/>
    <w:link w:val="CommentTextChar"/>
    <w:uiPriority w:val="99"/>
    <w:rsid w:val="008A4D25"/>
    <w:rPr>
      <w:sz w:val="20"/>
      <w:szCs w:val="20"/>
    </w:rPr>
  </w:style>
  <w:style w:type="character" w:customStyle="1" w:styleId="CommentTextChar">
    <w:name w:val="Comment Text Char"/>
    <w:basedOn w:val="DefaultParagraphFont"/>
    <w:link w:val="CommentText"/>
    <w:uiPriority w:val="99"/>
    <w:rsid w:val="008A4D25"/>
  </w:style>
  <w:style w:type="paragraph" w:styleId="CommentSubject">
    <w:name w:val="annotation subject"/>
    <w:basedOn w:val="CommentText"/>
    <w:next w:val="CommentText"/>
    <w:link w:val="CommentSubjectChar"/>
    <w:rsid w:val="008A4D25"/>
    <w:rPr>
      <w:b/>
      <w:bCs/>
    </w:rPr>
  </w:style>
  <w:style w:type="character" w:customStyle="1" w:styleId="CommentSubjectChar">
    <w:name w:val="Comment Subject Char"/>
    <w:link w:val="CommentSubject"/>
    <w:rsid w:val="008A4D25"/>
    <w:rPr>
      <w:b/>
      <w:bCs/>
    </w:rPr>
  </w:style>
  <w:style w:type="paragraph" w:styleId="BalloonText">
    <w:name w:val="Balloon Text"/>
    <w:basedOn w:val="Normal"/>
    <w:link w:val="BalloonTextChar"/>
    <w:rsid w:val="008A4D25"/>
    <w:rPr>
      <w:rFonts w:ascii="Tahoma" w:hAnsi="Tahoma" w:cs="Tahoma"/>
      <w:sz w:val="16"/>
      <w:szCs w:val="16"/>
    </w:rPr>
  </w:style>
  <w:style w:type="character" w:customStyle="1" w:styleId="BalloonTextChar">
    <w:name w:val="Balloon Text Char"/>
    <w:link w:val="BalloonText"/>
    <w:rsid w:val="008A4D25"/>
    <w:rPr>
      <w:rFonts w:ascii="Tahoma" w:hAnsi="Tahoma" w:cs="Tahoma"/>
      <w:sz w:val="16"/>
      <w:szCs w:val="16"/>
    </w:rPr>
  </w:style>
  <w:style w:type="character" w:styleId="Hyperlink">
    <w:name w:val="Hyperlink"/>
    <w:rsid w:val="008B147B"/>
    <w:rPr>
      <w:rFonts w:ascii="Times New Roman" w:hAnsi="Times New Roman" w:cs="Times New Roman"/>
      <w:color w:val="0000FF"/>
      <w:u w:val="single"/>
    </w:rPr>
  </w:style>
  <w:style w:type="character" w:styleId="FollowedHyperlink">
    <w:name w:val="FollowedHyperlink"/>
    <w:rsid w:val="006F6CA5"/>
    <w:rPr>
      <w:color w:val="800080"/>
      <w:u w:val="single"/>
    </w:rPr>
  </w:style>
  <w:style w:type="paragraph" w:styleId="FootnoteText">
    <w:name w:val="footnote text"/>
    <w:basedOn w:val="Normal"/>
    <w:link w:val="FootnoteTextChar"/>
    <w:rsid w:val="003F6DA7"/>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3F6DA7"/>
  </w:style>
  <w:style w:type="paragraph" w:styleId="Footer">
    <w:name w:val="footer"/>
    <w:basedOn w:val="Normal"/>
    <w:link w:val="FooterChar"/>
    <w:uiPriority w:val="99"/>
    <w:rsid w:val="00780755"/>
    <w:pPr>
      <w:tabs>
        <w:tab w:val="center" w:pos="4680"/>
        <w:tab w:val="right" w:pos="9360"/>
      </w:tabs>
    </w:pPr>
  </w:style>
  <w:style w:type="character" w:customStyle="1" w:styleId="FooterChar">
    <w:name w:val="Footer Char"/>
    <w:link w:val="Footer"/>
    <w:uiPriority w:val="99"/>
    <w:rsid w:val="00780755"/>
    <w:rPr>
      <w:sz w:val="24"/>
      <w:szCs w:val="24"/>
    </w:rPr>
  </w:style>
  <w:style w:type="paragraph" w:styleId="ListParagraph">
    <w:name w:val="List Paragraph"/>
    <w:basedOn w:val="Normal"/>
    <w:uiPriority w:val="34"/>
    <w:qFormat/>
    <w:rsid w:val="00037DBD"/>
    <w:pPr>
      <w:ind w:left="720"/>
      <w:contextualSpacing/>
    </w:pPr>
  </w:style>
  <w:style w:type="character" w:customStyle="1" w:styleId="HeaderChar">
    <w:name w:val="Header Char"/>
    <w:link w:val="Header"/>
    <w:uiPriority w:val="99"/>
    <w:rsid w:val="00563250"/>
    <w:rPr>
      <w:sz w:val="24"/>
      <w:szCs w:val="24"/>
    </w:rPr>
  </w:style>
  <w:style w:type="character" w:styleId="UnresolvedMention">
    <w:name w:val="Unresolved Mention"/>
    <w:uiPriority w:val="99"/>
    <w:semiHidden/>
    <w:unhideWhenUsed/>
    <w:rsid w:val="00240014"/>
    <w:rPr>
      <w:color w:val="605E5C"/>
      <w:shd w:val="clear" w:color="auto" w:fill="E1DFDD"/>
    </w:rPr>
  </w:style>
  <w:style w:type="paragraph" w:styleId="Revision">
    <w:name w:val="Revision"/>
    <w:hidden/>
    <w:uiPriority w:val="99"/>
    <w:semiHidden/>
    <w:rsid w:val="00F934E2"/>
    <w:rPr>
      <w:sz w:val="24"/>
      <w:szCs w:val="24"/>
    </w:rPr>
  </w:style>
  <w:style w:type="paragraph" w:customStyle="1" w:styleId="pf0">
    <w:name w:val="pf0"/>
    <w:basedOn w:val="Normal"/>
    <w:rsid w:val="00F64362"/>
    <w:pPr>
      <w:spacing w:before="100" w:beforeAutospacing="1" w:after="100" w:afterAutospacing="1"/>
    </w:pPr>
  </w:style>
  <w:style w:type="character" w:customStyle="1" w:styleId="cf01">
    <w:name w:val="cf01"/>
    <w:rsid w:val="00F643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hyperlink" Target="https://www.opm.gov/policy-data-oversight/pay-leave/salaries-wages/salary-tables/pdf/2026/GS_h.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m.gov/noc/st/en/business/eForms.html"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1FEAEF0195A4BB89F58DDFD8DB9DD" ma:contentTypeVersion="22" ma:contentTypeDescription="Create a new document." ma:contentTypeScope="" ma:versionID="bea139800be5a2f416a82c70d77193e3">
  <xsd:schema xmlns:xsd="http://www.w3.org/2001/XMLSchema" xmlns:xs="http://www.w3.org/2001/XMLSchema" xmlns:p="http://schemas.microsoft.com/office/2006/metadata/properties" xmlns:ns2="cdf52867-2049-42fe-acd4-62d21c7933ba" xmlns:ns3="4da96087-05e5-4a08-8e09-a1ec51dc2860" targetNamespace="http://schemas.microsoft.com/office/2006/metadata/properties" ma:root="true" ma:fieldsID="9d360b5f2bd0e7f96790b55666886352" ns2:_="" ns3:_="">
    <xsd:import namespace="cdf52867-2049-42fe-acd4-62d21c7933ba"/>
    <xsd:import namespace="4da96087-05e5-4a08-8e09-a1ec51dc28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OC" minOccurs="0"/>
                <xsd:element ref="ns2:Retention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52867-2049-42fe-acd4-62d21c793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OC" ma:index="24" nillable="true" ma:displayName="POC" ma:format="Dropdown" ma:list="UserInfo" ma:SharePointGroup="0" ma:internalName="POC">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Label" ma:index="25" nillable="true" ma:displayName="Retention Label" ma:format="Dropdown" ma:internalName="RetentionLabel">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4da96087-05e5-4a08-8e09-a1ec51dc28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1651a7-1b15-4e8a-a3e1-82b85c28016d}" ma:internalName="TaxCatchAll" ma:showField="CatchAllData" ma:web="4da96087-05e5-4a08-8e09-a1ec51dc286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Label xmlns="cdf52867-2049-42fe-acd4-62d21c7933ba" xsi:nil="true"/>
    <TaxCatchAll xmlns="4da96087-05e5-4a08-8e09-a1ec51dc2860" xsi:nil="true"/>
    <lcf76f155ced4ddcb4097134ff3c332f xmlns="cdf52867-2049-42fe-acd4-62d21c7933ba">
      <Terms xmlns="http://schemas.microsoft.com/office/infopath/2007/PartnerControls"/>
    </lcf76f155ced4ddcb4097134ff3c332f>
    <POC xmlns="cdf52867-2049-42fe-acd4-62d21c7933ba">
      <UserInfo>
        <DisplayName/>
        <AccountId xsi:nil="true"/>
        <AccountType/>
      </UserInfo>
    </POC>
  </documentManagement>
</p:properties>
</file>

<file path=customXml/itemProps1.xml><?xml version="1.0" encoding="utf-8"?>
<ds:datastoreItem xmlns:ds="http://schemas.openxmlformats.org/officeDocument/2006/customXml" ds:itemID="{5EB3E7C7-C072-40DF-9952-54F5CDA7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52867-2049-42fe-acd4-62d21c7933ba"/>
    <ds:schemaRef ds:uri="4da96087-05e5-4a08-8e09-a1ec51dc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EC160-A516-4EFA-BC99-C29A1F6359E6}">
  <ds:schemaRefs>
    <ds:schemaRef ds:uri="http://schemas.openxmlformats.org/officeDocument/2006/bibliography"/>
  </ds:schemaRefs>
</ds:datastoreItem>
</file>

<file path=customXml/itemProps3.xml><?xml version="1.0" encoding="utf-8"?>
<ds:datastoreItem xmlns:ds="http://schemas.openxmlformats.org/officeDocument/2006/customXml" ds:itemID="{40D6EC41-1A7D-41F1-99F0-75BE95355C7D}">
  <ds:schemaRefs>
    <ds:schemaRef ds:uri="http://schemas.microsoft.com/sharepoint/v3/contenttype/forms"/>
  </ds:schemaRefs>
</ds:datastoreItem>
</file>

<file path=customXml/itemProps4.xml><?xml version="1.0" encoding="utf-8"?>
<ds:datastoreItem xmlns:ds="http://schemas.openxmlformats.org/officeDocument/2006/customXml" ds:itemID="{287E7B0F-41E2-420A-A012-7F64E169C009}">
  <ds:schemaRefs>
    <ds:schemaRef ds:uri="http://schemas.microsoft.com/office/2006/metadata/properties"/>
    <ds:schemaRef ds:uri="http://schemas.microsoft.com/office/infopath/2007/PartnerControls"/>
    <ds:schemaRef ds:uri="cdf52867-2049-42fe-acd4-62d21c7933ba"/>
    <ds:schemaRef ds:uri="4da96087-05e5-4a08-8e09-a1ec51dc2860"/>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3426</Words>
  <Characters>20158</Characters>
  <Application>Microsoft Office Word</Application>
  <DocSecurity>0</DocSecurity>
  <Lines>491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Travers, Joshua M</dc:creator>
  <cp:lastModifiedBy>King, Darrin A</cp:lastModifiedBy>
  <cp:revision>3</cp:revision>
  <dcterms:created xsi:type="dcterms:W3CDTF">2026-02-25T15:32:00Z</dcterms:created>
  <dcterms:modified xsi:type="dcterms:W3CDTF">2026-02-25T15:32:00Z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0x0101004581FEAEF0195A4BB89F58DDFD8DB9DD</vt:lpwstr>
  </property>
  <property fmtid="{D5CDD505-2E9C-101B-9397-08002B2CF9AE}" pid="3" name="docLang">
    <vt:lpwstr>en</vt:lpwstr>
  </property>
  <property fmtid="{D5CDD505-2E9C-101B-9397-08002B2CF9AE}" pid="4" name="MediaServiceImageTags">
    <vt:lpwstr/>
  </property>
</Properties>
</file>