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A2156" w:rsidP="00FC2302" w14:paraId="53733D1A" w14:textId="77777777">
      <w:pPr>
        <w:pStyle w:val="BodyText"/>
        <w:rPr>
          <w:b/>
          <w:sz w:val="40"/>
        </w:rPr>
      </w:pPr>
    </w:p>
    <w:p w:rsidR="00DA2156" w:rsidRPr="001E29DA" w:rsidP="3980C4C3" w14:paraId="06FBF27A" w14:textId="77777777">
      <w:pPr>
        <w:pStyle w:val="Title"/>
        <w:rPr>
          <w:color w:val="254963"/>
          <w:sz w:val="36"/>
          <w:szCs w:val="36"/>
        </w:rPr>
      </w:pPr>
      <w:r w:rsidRPr="001E29DA">
        <w:rPr>
          <w:color w:val="254963"/>
          <w:sz w:val="36"/>
          <w:szCs w:val="36"/>
        </w:rPr>
        <w:t xml:space="preserve">Authorization for Medical, Dental, and Mental Health </w:t>
      </w:r>
      <w:r w:rsidRPr="001E29DA">
        <w:rPr>
          <w:color w:val="254963"/>
          <w:spacing w:val="-4"/>
          <w:sz w:val="36"/>
          <w:szCs w:val="36"/>
        </w:rPr>
        <w:t>Care</w:t>
      </w:r>
    </w:p>
    <w:p w:rsidR="00DA2156" w14:paraId="0A91F89B" w14:textId="77777777">
      <w:pPr>
        <w:pStyle w:val="BodyText"/>
        <w:spacing w:before="31"/>
        <w:rPr>
          <w:b/>
        </w:rPr>
      </w:pPr>
    </w:p>
    <w:p w:rsidR="34E5C248" w14:paraId="57ED9F9B" w14:textId="0334C130">
      <w:pPr>
        <w:rPr>
          <w:rFonts w:ascii="Calibri" w:eastAsia="Calibri" w:hAnsi="Calibri" w:cs="Calibri"/>
        </w:rPr>
      </w:pPr>
      <w:r>
        <w:tab/>
      </w:r>
      <w:r w:rsidRPr="5E567D0C">
        <w:rPr>
          <w:rFonts w:ascii="Calibri" w:eastAsia="Calibri" w:hAnsi="Calibri" w:cs="Calibri"/>
        </w:rPr>
        <w:t xml:space="preserve">This child is an unaccompanied alien child in the </w:t>
      </w:r>
      <w:r w:rsidRPr="5E567D0C" w:rsidR="46319CA7">
        <w:rPr>
          <w:rFonts w:ascii="Calibri" w:eastAsia="Calibri" w:hAnsi="Calibri" w:cs="Calibri"/>
        </w:rPr>
        <w:t xml:space="preserve">care and </w:t>
      </w:r>
      <w:r w:rsidRPr="5E567D0C">
        <w:rPr>
          <w:rFonts w:ascii="Calibri" w:eastAsia="Calibri" w:hAnsi="Calibri" w:cs="Calibri"/>
        </w:rPr>
        <w:t xml:space="preserve">custody of the U.S. Department of Health and Human Services, Administration for Children and Families, Office of Refugee Resettlement (ORR). This document outlines who can consent for the child’s healthcare services on behalf of ORR, the need for ORR to receive all health records, and how to submit claims for reimbursement. </w:t>
      </w:r>
    </w:p>
    <w:p w:rsidR="34E5C248" w14:paraId="33E4E050" w14:textId="798070C0">
      <w:pPr>
        <w:rPr>
          <w:rFonts w:ascii="Calibri" w:eastAsia="Calibri" w:hAnsi="Calibri" w:cs="Calibri"/>
        </w:rPr>
      </w:pPr>
      <w:r w:rsidRPr="6C2DCA6F">
        <w:rPr>
          <w:rFonts w:ascii="Calibri" w:eastAsia="Calibri" w:hAnsi="Calibri" w:cs="Calibri"/>
        </w:rPr>
        <w:t xml:space="preserve"> </w:t>
      </w:r>
    </w:p>
    <w:p w:rsidR="34E5C248" w14:paraId="7D59FF9F" w14:textId="2C6383AE">
      <w:pPr>
        <w:rPr>
          <w:rFonts w:ascii="Calibri" w:eastAsia="Calibri" w:hAnsi="Calibri" w:cs="Calibri"/>
        </w:rPr>
      </w:pPr>
      <w:r w:rsidRPr="5E567D0C">
        <w:rPr>
          <w:rFonts w:ascii="Calibri" w:eastAsia="Calibri" w:hAnsi="Calibri" w:cs="Calibri"/>
        </w:rPr>
        <w:t xml:space="preserve">ORR is responsible for overseeing and ensuring the care of </w:t>
      </w:r>
      <w:r w:rsidRPr="5E567D0C" w:rsidR="30A1861F">
        <w:rPr>
          <w:rFonts w:ascii="Calibri" w:eastAsia="Calibri" w:hAnsi="Calibri" w:cs="Calibri"/>
        </w:rPr>
        <w:t>unaccompanied alien</w:t>
      </w:r>
      <w:r w:rsidRPr="5E567D0C">
        <w:rPr>
          <w:rFonts w:ascii="Calibri" w:eastAsia="Calibri" w:hAnsi="Calibri" w:cs="Calibri"/>
        </w:rPr>
        <w:t xml:space="preserve"> children until they can be safely </w:t>
      </w:r>
      <w:r w:rsidRPr="5E567D0C" w:rsidR="1F4DE0A8">
        <w:rPr>
          <w:rFonts w:ascii="Calibri" w:eastAsia="Calibri" w:hAnsi="Calibri" w:cs="Calibri"/>
        </w:rPr>
        <w:t>released to a</w:t>
      </w:r>
      <w:r w:rsidRPr="5E567D0C">
        <w:rPr>
          <w:rFonts w:ascii="Calibri" w:eastAsia="Calibri" w:hAnsi="Calibri" w:cs="Calibri"/>
        </w:rPr>
        <w:t xml:space="preserve"> vetted sponsor</w:t>
      </w:r>
      <w:r w:rsidRPr="5E567D0C" w:rsidR="6270A6FC">
        <w:rPr>
          <w:rFonts w:ascii="Calibri" w:eastAsia="Calibri" w:hAnsi="Calibri" w:cs="Calibri"/>
        </w:rPr>
        <w:t>, such as a parent or legal guardian or other family member</w:t>
      </w:r>
      <w:r w:rsidRPr="5E567D0C">
        <w:rPr>
          <w:rFonts w:ascii="Calibri" w:eastAsia="Calibri" w:hAnsi="Calibri" w:cs="Calibri"/>
        </w:rPr>
        <w:t>.</w:t>
      </w:r>
      <w:hyperlink r:id="rId7" w:history="1">
        <w:r w:rsidRPr="5E567D0C">
          <w:rPr>
            <w:rStyle w:val="Hyperlink"/>
            <w:rFonts w:ascii="Calibri" w:eastAsia="Calibri" w:hAnsi="Calibri" w:cs="Calibri"/>
            <w:color w:val="0000FF"/>
            <w:vertAlign w:val="superscript"/>
          </w:rPr>
          <w:t>[1]</w:t>
        </w:r>
      </w:hyperlink>
      <w:r w:rsidRPr="5E567D0C">
        <w:rPr>
          <w:rFonts w:ascii="Calibri" w:eastAsia="Calibri" w:hAnsi="Calibri" w:cs="Calibri"/>
        </w:rPr>
        <w:t xml:space="preserve"> While in ORR care, these children are placed in federally funded </w:t>
      </w:r>
      <w:r w:rsidRPr="5E567D0C" w:rsidR="03926C3B">
        <w:rPr>
          <w:rFonts w:ascii="Calibri" w:eastAsia="Calibri" w:hAnsi="Calibri" w:cs="Calibri"/>
        </w:rPr>
        <w:t>P</w:t>
      </w:r>
      <w:r w:rsidRPr="5E567D0C">
        <w:rPr>
          <w:rFonts w:ascii="Calibri" w:eastAsia="Calibri" w:hAnsi="Calibri" w:cs="Calibri"/>
        </w:rPr>
        <w:t>rograms that act on behalf of ORR to coordinate the delivery of timely and appropriate healthcare services, as defined in the Unaccompanied Children Bureau Foundational Rule (</w:t>
      </w:r>
      <w:r w:rsidRPr="5E567D0C" w:rsidR="704A8BE0">
        <w:rPr>
          <w:rFonts w:ascii="Calibri" w:eastAsia="Calibri" w:hAnsi="Calibri" w:cs="Calibri"/>
        </w:rPr>
        <w:t xml:space="preserve">45 </w:t>
      </w:r>
      <w:r w:rsidRPr="5E567D0C" w:rsidR="40FB2C2D">
        <w:rPr>
          <w:rFonts w:ascii="Calibri" w:eastAsia="Calibri" w:hAnsi="Calibri" w:cs="Calibri"/>
        </w:rPr>
        <w:t>C</w:t>
      </w:r>
      <w:r w:rsidRPr="5E567D0C">
        <w:rPr>
          <w:rFonts w:ascii="Calibri" w:eastAsia="Calibri" w:hAnsi="Calibri" w:cs="Calibri"/>
        </w:rPr>
        <w:t xml:space="preserve">FR </w:t>
      </w:r>
      <w:r w:rsidRPr="5E567D0C" w:rsidR="7E023184">
        <w:rPr>
          <w:rFonts w:ascii="Calibri" w:eastAsia="Calibri" w:hAnsi="Calibri" w:cs="Calibri"/>
        </w:rPr>
        <w:t>part 410</w:t>
      </w:r>
      <w:r w:rsidRPr="5E567D0C">
        <w:rPr>
          <w:rFonts w:ascii="Calibri" w:eastAsia="Calibri" w:hAnsi="Calibri" w:cs="Calibri"/>
        </w:rPr>
        <w:t>)</w:t>
      </w:r>
      <w:r w:rsidRPr="5E567D0C" w:rsidR="29A8DAC0">
        <w:rPr>
          <w:rFonts w:ascii="Calibri" w:eastAsia="Calibri" w:hAnsi="Calibri" w:cs="Calibri"/>
        </w:rPr>
        <w:t xml:space="preserve">. </w:t>
      </w:r>
      <w:r w:rsidRPr="5E567D0C" w:rsidR="29A8DAC0">
        <w:rPr>
          <w:rFonts w:ascii="Calibri" w:eastAsia="Calibri" w:hAnsi="Calibri" w:cs="Calibri"/>
          <w:i/>
          <w:iCs/>
        </w:rPr>
        <w:t xml:space="preserve">See also </w:t>
      </w:r>
      <w:r w:rsidRPr="5E567D0C" w:rsidR="29A8DAC0">
        <w:rPr>
          <w:rFonts w:ascii="Calibri" w:eastAsia="Calibri" w:hAnsi="Calibri" w:cs="Calibri"/>
        </w:rPr>
        <w:t>6 U.S.C 279 and 8 U.S.C. 1232</w:t>
      </w:r>
      <w:r w:rsidRPr="5E567D0C">
        <w:rPr>
          <w:rFonts w:ascii="Calibri" w:eastAsia="Calibri" w:hAnsi="Calibri" w:cs="Calibri"/>
        </w:rPr>
        <w:t xml:space="preserve">. </w:t>
      </w:r>
    </w:p>
    <w:p w:rsidR="34E5C248" w14:paraId="598FD4D2" w14:textId="05F56CAD">
      <w:pPr>
        <w:rPr>
          <w:rFonts w:ascii="Calibri" w:eastAsia="Calibri" w:hAnsi="Calibri" w:cs="Calibri"/>
        </w:rPr>
      </w:pPr>
      <w:r w:rsidRPr="6C2DCA6F">
        <w:rPr>
          <w:rFonts w:ascii="Calibri" w:eastAsia="Calibri" w:hAnsi="Calibri" w:cs="Calibri"/>
        </w:rPr>
        <w:t xml:space="preserve"> </w:t>
      </w:r>
    </w:p>
    <w:p w:rsidR="37072BCD" w:rsidP="37072BCD" w14:paraId="11E1C0B9" w14:textId="25030BCF">
      <w:pPr>
        <w:rPr>
          <w:rFonts w:ascii="Calibri" w:eastAsia="Calibri" w:hAnsi="Calibri" w:cs="Calibri"/>
        </w:rPr>
      </w:pPr>
    </w:p>
    <w:p w:rsidR="34E5C248" w:rsidP="001E29DA" w14:paraId="13D97D61" w14:textId="7C534DB5">
      <w:pPr>
        <w:pStyle w:val="Heading1"/>
        <w:spacing w:after="120"/>
        <w:ind w:right="306"/>
        <w:jc w:val="left"/>
        <w:rPr>
          <w:rFonts w:ascii="Calibri" w:eastAsia="Calibri" w:hAnsi="Calibri" w:cs="Calibri"/>
          <w:u w:val="single"/>
        </w:rPr>
      </w:pPr>
      <w:r w:rsidRPr="6C2DCA6F">
        <w:rPr>
          <w:rFonts w:ascii="Calibri" w:eastAsia="Calibri" w:hAnsi="Calibri" w:cs="Calibri"/>
          <w:b w:val="0"/>
          <w:bCs w:val="0"/>
          <w:sz w:val="22"/>
          <w:szCs w:val="22"/>
          <w:u w:val="single"/>
        </w:rPr>
        <w:t>AUTHORIZATION TO CONSENT</w:t>
      </w:r>
    </w:p>
    <w:p w:rsidR="34E5C248" w14:paraId="7C1C24E8" w14:textId="62A9A995">
      <w:pPr>
        <w:rPr>
          <w:rFonts w:ascii="Calibri" w:eastAsia="Calibri" w:hAnsi="Calibri" w:cs="Calibri"/>
        </w:rPr>
      </w:pPr>
      <w:r w:rsidRPr="6C2DCA6F">
        <w:rPr>
          <w:rFonts w:ascii="Calibri" w:eastAsia="Calibri" w:hAnsi="Calibri" w:cs="Calibri"/>
        </w:rPr>
        <w:t xml:space="preserve">Child’s Full Name: _________________________________________________      Date of birth: ____ /____ /_____ </w:t>
      </w:r>
    </w:p>
    <w:p w:rsidR="34E5C248" w14:paraId="3B60A37A" w14:textId="61A8B38B">
      <w:pPr>
        <w:rPr>
          <w:rFonts w:ascii="Calibri" w:eastAsia="Calibri" w:hAnsi="Calibri" w:cs="Calibri"/>
        </w:rPr>
      </w:pPr>
      <w:r w:rsidRPr="6C2DCA6F">
        <w:rPr>
          <w:rFonts w:ascii="Calibri" w:eastAsia="Calibri" w:hAnsi="Calibri" w:cs="Calibri"/>
        </w:rPr>
        <w:t xml:space="preserve">Alien Number: _ _ _ - _ _ _ - _ _ _ _      </w:t>
      </w:r>
    </w:p>
    <w:p w:rsidR="34E5C248" w14:paraId="638AFA54" w14:textId="2E285D73">
      <w:pPr>
        <w:rPr>
          <w:rFonts w:ascii="Calibri" w:eastAsia="Calibri" w:hAnsi="Calibri" w:cs="Calibri"/>
        </w:rPr>
      </w:pPr>
      <w:r w:rsidRPr="6C2DCA6F">
        <w:rPr>
          <w:rFonts w:ascii="Calibri" w:eastAsia="Calibri" w:hAnsi="Calibri" w:cs="Calibri"/>
        </w:rPr>
        <w:t xml:space="preserve"> </w:t>
      </w:r>
    </w:p>
    <w:p w:rsidR="34E5C248" w:rsidP="001E29DA" w14:paraId="4D2223AE" w14:textId="0D51813A">
      <w:pPr>
        <w:tabs>
          <w:tab w:val="left" w:pos="6908"/>
        </w:tabs>
        <w:rPr>
          <w:rFonts w:ascii="Calibri" w:eastAsia="Calibri" w:hAnsi="Calibri" w:cs="Calibri"/>
        </w:rPr>
      </w:pPr>
      <w:r w:rsidRPr="51509710">
        <w:rPr>
          <w:rFonts w:ascii="Calibri" w:eastAsia="Calibri" w:hAnsi="Calibri" w:cs="Calibri"/>
        </w:rPr>
        <w:t xml:space="preserve">ORR hereby authorizes the </w:t>
      </w:r>
      <w:r w:rsidRPr="51509710" w:rsidR="06532851">
        <w:rPr>
          <w:rFonts w:ascii="Calibri" w:eastAsia="Calibri" w:hAnsi="Calibri" w:cs="Calibri"/>
        </w:rPr>
        <w:t>P</w:t>
      </w:r>
      <w:r w:rsidRPr="51509710">
        <w:rPr>
          <w:rFonts w:ascii="Calibri" w:eastAsia="Calibri" w:hAnsi="Calibri" w:cs="Calibri"/>
        </w:rPr>
        <w:t xml:space="preserve">rogram, _________________, to consent for all elements of the above child’s initial medical exam and immunizations. In addition, ORR authorizes the </w:t>
      </w:r>
      <w:r w:rsidRPr="51509710" w:rsidR="3ADFD612">
        <w:rPr>
          <w:rFonts w:ascii="Calibri" w:eastAsia="Calibri" w:hAnsi="Calibri" w:cs="Calibri"/>
        </w:rPr>
        <w:t>P</w:t>
      </w:r>
      <w:r w:rsidRPr="51509710">
        <w:rPr>
          <w:rFonts w:ascii="Calibri" w:eastAsia="Calibri" w:hAnsi="Calibri" w:cs="Calibri"/>
        </w:rPr>
        <w:t>rogram to consent to all other healthcare services for this child except in the following circumstances:</w:t>
      </w:r>
    </w:p>
    <w:p w:rsidR="34E5C248" w:rsidP="001E29DA" w14:paraId="66A53FB4" w14:textId="3A9BB599">
      <w:pPr>
        <w:pStyle w:val="ListParagraph"/>
        <w:numPr>
          <w:ilvl w:val="0"/>
          <w:numId w:val="1"/>
        </w:numPr>
        <w:spacing w:before="0"/>
        <w:rPr>
          <w:rFonts w:ascii="Calibri" w:eastAsia="Calibri" w:hAnsi="Calibri" w:cs="Calibri"/>
        </w:rPr>
      </w:pPr>
      <w:r w:rsidRPr="6C2DCA6F">
        <w:rPr>
          <w:rFonts w:ascii="Calibri" w:eastAsia="Calibri" w:hAnsi="Calibri" w:cs="Calibri"/>
        </w:rPr>
        <w:t>State law requires the child to consent for their own care.</w:t>
      </w:r>
    </w:p>
    <w:p w:rsidR="34E5C248" w:rsidP="001E29DA" w14:paraId="31485237" w14:textId="2D51B683">
      <w:pPr>
        <w:pStyle w:val="ListParagraph"/>
        <w:numPr>
          <w:ilvl w:val="0"/>
          <w:numId w:val="1"/>
        </w:numPr>
        <w:spacing w:before="0"/>
        <w:rPr>
          <w:rFonts w:ascii="Calibri" w:eastAsia="Calibri" w:hAnsi="Calibri" w:cs="Calibri"/>
        </w:rPr>
      </w:pPr>
      <w:r w:rsidRPr="6C2DCA6F">
        <w:rPr>
          <w:rFonts w:ascii="Calibri" w:eastAsia="Calibri" w:hAnsi="Calibri" w:cs="Calibri"/>
        </w:rPr>
        <w:t xml:space="preserve">State law requires alternative consent procedures for psychotropic medication (as defined by the Texas Psychiatric Drug Formulary). </w:t>
      </w:r>
    </w:p>
    <w:p w:rsidR="34E5C248" w:rsidP="001E29DA" w14:paraId="2A38662B" w14:textId="20826D92">
      <w:pPr>
        <w:pStyle w:val="ListParagraph"/>
        <w:numPr>
          <w:ilvl w:val="0"/>
          <w:numId w:val="1"/>
        </w:numPr>
        <w:spacing w:before="0"/>
        <w:rPr>
          <w:rFonts w:ascii="Calibri" w:eastAsia="Calibri" w:hAnsi="Calibri" w:cs="Calibri"/>
        </w:rPr>
      </w:pPr>
      <w:r w:rsidRPr="6C2DCA6F">
        <w:rPr>
          <w:rFonts w:ascii="Calibri" w:eastAsia="Calibri" w:hAnsi="Calibri" w:cs="Calibri"/>
        </w:rPr>
        <w:t>Parenting minors who are authorized to consent for their children.</w:t>
      </w:r>
    </w:p>
    <w:p w:rsidR="34E5C248" w:rsidP="001E29DA" w14:paraId="7074C61E" w14:textId="7A9E3CE8">
      <w:pPr>
        <w:pStyle w:val="ListParagraph"/>
        <w:numPr>
          <w:ilvl w:val="0"/>
          <w:numId w:val="1"/>
        </w:numPr>
        <w:spacing w:before="0"/>
        <w:rPr>
          <w:rFonts w:ascii="Calibri" w:eastAsia="Calibri" w:hAnsi="Calibri" w:cs="Calibri"/>
        </w:rPr>
      </w:pPr>
      <w:r w:rsidRPr="750EBE40">
        <w:rPr>
          <w:rFonts w:ascii="Calibri" w:eastAsia="Calibri" w:hAnsi="Calibri" w:cs="Calibri"/>
        </w:rPr>
        <w:t xml:space="preserve">The child is recommended to undergo a non-emergency elective health intervention that poses a substantial risk, such as a surgical procedure requiring sedation. </w:t>
      </w:r>
      <w:r w:rsidRPr="750EBE40" w:rsidR="1D22C80D">
        <w:rPr>
          <w:rFonts w:ascii="Calibri" w:eastAsia="Calibri" w:hAnsi="Calibri" w:cs="Calibri"/>
        </w:rPr>
        <w:t>ORR terms these types of services “Serious Medical services requiring heightened ORR involvement” and require</w:t>
      </w:r>
      <w:r w:rsidRPr="750EBE40" w:rsidR="292F3ED1">
        <w:rPr>
          <w:rFonts w:ascii="Calibri" w:eastAsia="Calibri" w:hAnsi="Calibri" w:cs="Calibri"/>
        </w:rPr>
        <w:t>s</w:t>
      </w:r>
      <w:r w:rsidRPr="750EBE40" w:rsidR="1D22C80D">
        <w:rPr>
          <w:rFonts w:ascii="Calibri" w:eastAsia="Calibri" w:hAnsi="Calibri" w:cs="Calibri"/>
        </w:rPr>
        <w:t xml:space="preserve"> additional ORR oversight and authorization: a care provider may </w:t>
      </w:r>
      <w:r w:rsidRPr="750EBE40" w:rsidR="1D22C80D">
        <w:rPr>
          <w:rFonts w:ascii="Calibri" w:eastAsia="Calibri" w:hAnsi="Calibri" w:cs="Calibri"/>
          <w:b/>
          <w:bCs/>
        </w:rPr>
        <w:t xml:space="preserve">not </w:t>
      </w:r>
      <w:r w:rsidRPr="750EBE40" w:rsidR="1D22C80D">
        <w:rPr>
          <w:rFonts w:ascii="Calibri" w:eastAsia="Calibri" w:hAnsi="Calibri" w:cs="Calibri"/>
        </w:rPr>
        <w:t>approve or consent for such services without express approval fr</w:t>
      </w:r>
      <w:r w:rsidRPr="750EBE40" w:rsidR="1B6A467B">
        <w:rPr>
          <w:rFonts w:ascii="Calibri" w:eastAsia="Calibri" w:hAnsi="Calibri" w:cs="Calibri"/>
        </w:rPr>
        <w:t xml:space="preserve">om ORR. </w:t>
      </w:r>
      <w:r w:rsidRPr="750EBE40">
        <w:rPr>
          <w:rFonts w:ascii="Calibri" w:eastAsia="Calibri" w:hAnsi="Calibri" w:cs="Calibri"/>
        </w:rPr>
        <w:t xml:space="preserve">Per </w:t>
      </w:r>
      <w:r w:rsidRPr="750EBE40" w:rsidR="3DD3DB45">
        <w:rPr>
          <w:rFonts w:ascii="Calibri" w:eastAsia="Calibri" w:hAnsi="Calibri" w:cs="Calibri"/>
        </w:rPr>
        <w:t>UAC Policy Guide Section 3.4.3 Requests for Healthcare Services, including Medical Services Requiring Heightened ORR Involvement.</w:t>
      </w:r>
    </w:p>
    <w:p w:rsidR="34E5C248" w:rsidP="001E29DA" w14:paraId="79FDCF27" w14:textId="5268BBDA">
      <w:pPr>
        <w:ind w:left="150" w:right="610"/>
        <w:rPr>
          <w:rFonts w:ascii="Calibri" w:eastAsia="Calibri" w:hAnsi="Calibri" w:cs="Calibri"/>
          <w:color w:val="000000" w:themeColor="text1"/>
        </w:rPr>
      </w:pPr>
      <w:r w:rsidRPr="6C2DCA6F">
        <w:rPr>
          <w:rFonts w:ascii="Calibri" w:eastAsia="Calibri" w:hAnsi="Calibri" w:cs="Calibri"/>
          <w:color w:val="000000" w:themeColor="text1"/>
        </w:rPr>
        <w:t xml:space="preserve"> </w:t>
      </w:r>
    </w:p>
    <w:p w:rsidR="34E5C248" w:rsidP="001E29DA" w14:paraId="33034F6A" w14:textId="552CA238">
      <w:pPr>
        <w:spacing w:line="257" w:lineRule="auto"/>
        <w:ind w:right="610"/>
        <w:rPr>
          <w:rFonts w:ascii="Calibri" w:eastAsia="Calibri" w:hAnsi="Calibri" w:cs="Calibri"/>
          <w:color w:val="000000" w:themeColor="text1"/>
          <w:u w:val="single"/>
        </w:rPr>
      </w:pPr>
      <w:r w:rsidRPr="6C2DCA6F">
        <w:rPr>
          <w:rFonts w:ascii="Calibri" w:eastAsia="Calibri" w:hAnsi="Calibri" w:cs="Calibri"/>
          <w:color w:val="000000" w:themeColor="text1"/>
          <w:u w:val="single"/>
        </w:rPr>
        <w:t>HEALTH RECORDS</w:t>
      </w:r>
    </w:p>
    <w:p w:rsidR="34E5C248" w:rsidP="001E29DA" w14:paraId="404F7D37" w14:textId="0BDE4B15">
      <w:pPr>
        <w:spacing w:line="257" w:lineRule="auto"/>
        <w:ind w:right="610"/>
        <w:rPr>
          <w:rFonts w:ascii="Calibri" w:eastAsia="Calibri" w:hAnsi="Calibri" w:cs="Calibri"/>
          <w:color w:val="000000" w:themeColor="text1"/>
        </w:rPr>
      </w:pPr>
      <w:r w:rsidRPr="4EC54AF9">
        <w:rPr>
          <w:rFonts w:ascii="Calibri" w:eastAsia="Calibri" w:hAnsi="Calibri" w:cs="Calibri"/>
          <w:color w:val="000000" w:themeColor="text1"/>
        </w:rPr>
        <w:t xml:space="preserve">ORR must receive all health records for services provided to children in custody. The </w:t>
      </w:r>
      <w:r w:rsidRPr="4EC54AF9" w:rsidR="53D4C12D">
        <w:rPr>
          <w:rFonts w:ascii="Calibri" w:eastAsia="Calibri" w:hAnsi="Calibri" w:cs="Calibri"/>
          <w:color w:val="000000" w:themeColor="text1"/>
        </w:rPr>
        <w:t>P</w:t>
      </w:r>
      <w:r w:rsidRPr="4EC54AF9">
        <w:rPr>
          <w:rFonts w:ascii="Calibri" w:eastAsia="Calibri" w:hAnsi="Calibri" w:cs="Calibri"/>
          <w:color w:val="000000" w:themeColor="text1"/>
        </w:rPr>
        <w:t>rogram above and its representatives are authorized by ORR to receive all health records related to the care of this child, including specialty referrals and hospitalizations. ORR requires completion of all necessary government health assessment forms and requests the delivery of all other health records by the conclusion of services.</w:t>
      </w:r>
    </w:p>
    <w:p w:rsidR="37072BCD" w:rsidP="37072BCD" w14:paraId="08E801AA" w14:textId="5DA3AD0E">
      <w:pPr>
        <w:ind w:left="150" w:right="610"/>
        <w:rPr>
          <w:rFonts w:ascii="Calibri" w:eastAsia="Calibri" w:hAnsi="Calibri" w:cs="Calibri"/>
          <w:color w:val="000000" w:themeColor="text1"/>
        </w:rPr>
      </w:pPr>
    </w:p>
    <w:p w:rsidR="34E5C248" w:rsidP="001E29DA" w14:paraId="774F8592" w14:textId="6EDF1C5D">
      <w:pPr>
        <w:tabs>
          <w:tab w:val="left" w:pos="6908"/>
        </w:tabs>
        <w:spacing w:before="64" w:line="233" w:lineRule="auto"/>
        <w:ind w:right="544"/>
        <w:rPr>
          <w:rFonts w:ascii="Calibri" w:eastAsia="Calibri" w:hAnsi="Calibri" w:cs="Calibri"/>
          <w:color w:val="000000" w:themeColor="text1"/>
          <w:u w:val="single"/>
        </w:rPr>
      </w:pPr>
      <w:r w:rsidRPr="6C2DCA6F">
        <w:rPr>
          <w:rFonts w:ascii="Calibri" w:eastAsia="Calibri" w:hAnsi="Calibri" w:cs="Calibri"/>
          <w:color w:val="000000" w:themeColor="text1"/>
          <w:u w:val="single"/>
        </w:rPr>
        <w:t>FINANCIAL RESPONSIBILITY &amp; CLAIMS SUBMISSION</w:t>
      </w:r>
    </w:p>
    <w:p w:rsidR="34E5C248" w:rsidP="001E29DA" w14:paraId="3059D3C7" w14:textId="0B88558B">
      <w:pPr>
        <w:spacing w:before="100" w:after="100" w:line="257" w:lineRule="auto"/>
        <w:ind w:right="306"/>
        <w:jc w:val="both"/>
        <w:rPr>
          <w:rFonts w:ascii="Calibri" w:eastAsia="Calibri" w:hAnsi="Calibri" w:cs="Calibri"/>
          <w:color w:val="000000" w:themeColor="text1"/>
        </w:rPr>
      </w:pPr>
      <w:r w:rsidRPr="3980C4C3">
        <w:rPr>
          <w:rFonts w:ascii="Calibri" w:eastAsia="Calibri" w:hAnsi="Calibri" w:cs="Calibri"/>
          <w:color w:val="000000" w:themeColor="text1"/>
        </w:rPr>
        <w:t xml:space="preserve">ORR is financially responsible for all healthcare services provided to this child. Reimbursement for healthcare services is administered by Point Comfort United (PCU) at the Medicare rate or as agreed upon with PCU. A standard health insurance </w:t>
      </w:r>
      <w:r w:rsidRPr="3980C4C3">
        <w:rPr>
          <w:rFonts w:ascii="Calibri" w:eastAsia="Calibri" w:hAnsi="Calibri" w:cs="Calibri"/>
          <w:color w:val="000000" w:themeColor="text1"/>
        </w:rPr>
        <w:t xml:space="preserve">identification card is not used for these services. </w:t>
      </w:r>
      <w:r w:rsidRPr="3980C4C3">
        <w:rPr>
          <w:rFonts w:ascii="Calibri" w:eastAsia="Calibri" w:hAnsi="Calibri" w:cs="Calibri"/>
          <w:color w:val="333333"/>
        </w:rPr>
        <w:t xml:space="preserve">The </w:t>
      </w:r>
      <w:r w:rsidRPr="3980C4C3">
        <w:rPr>
          <w:rFonts w:ascii="Calibri" w:eastAsia="Calibri" w:hAnsi="Calibri" w:cs="Calibri"/>
          <w:color w:val="333333"/>
        </w:rPr>
        <w:t xml:space="preserve">aforementioned </w:t>
      </w:r>
      <w:r w:rsidRPr="3980C4C3" w:rsidR="3FF797EA">
        <w:rPr>
          <w:rFonts w:ascii="Calibri" w:eastAsia="Calibri" w:hAnsi="Calibri" w:cs="Calibri"/>
          <w:color w:val="333333"/>
        </w:rPr>
        <w:t>P</w:t>
      </w:r>
      <w:r w:rsidRPr="3980C4C3">
        <w:rPr>
          <w:rFonts w:ascii="Calibri" w:eastAsia="Calibri" w:hAnsi="Calibri" w:cs="Calibri"/>
          <w:color w:val="000000" w:themeColor="text1"/>
        </w:rPr>
        <w:t>rogram</w:t>
      </w:r>
      <w:r w:rsidRPr="3980C4C3">
        <w:rPr>
          <w:rFonts w:ascii="Calibri" w:eastAsia="Calibri" w:hAnsi="Calibri" w:cs="Calibri"/>
          <w:color w:val="000000" w:themeColor="text1"/>
        </w:rPr>
        <w:t xml:space="preserve"> </w:t>
      </w:r>
      <w:r w:rsidRPr="3980C4C3">
        <w:rPr>
          <w:rFonts w:ascii="Calibri" w:eastAsia="Calibri" w:hAnsi="Calibri" w:cs="Calibri"/>
          <w:color w:val="333333"/>
        </w:rPr>
        <w:t xml:space="preserve">and its </w:t>
      </w:r>
      <w:r w:rsidRPr="3980C4C3">
        <w:rPr>
          <w:rFonts w:ascii="Calibri" w:eastAsia="Calibri" w:hAnsi="Calibri" w:cs="Calibri"/>
          <w:color w:val="333333"/>
        </w:rPr>
        <w:t>representative</w:t>
      </w:r>
      <w:r w:rsidRPr="3980C4C3">
        <w:rPr>
          <w:rFonts w:ascii="Calibri" w:eastAsia="Calibri" w:hAnsi="Calibri" w:cs="Calibri"/>
          <w:color w:val="333333"/>
        </w:rPr>
        <w:t xml:space="preserve"> are not</w:t>
      </w:r>
      <w:r w:rsidRPr="3980C4C3">
        <w:rPr>
          <w:rFonts w:ascii="Calibri" w:eastAsia="Calibri" w:hAnsi="Calibri" w:cs="Calibri"/>
          <w:color w:val="000000" w:themeColor="text1"/>
        </w:rPr>
        <w:t xml:space="preserve"> </w:t>
      </w:r>
      <w:r w:rsidRPr="3980C4C3">
        <w:rPr>
          <w:rFonts w:ascii="Calibri" w:eastAsia="Calibri" w:hAnsi="Calibri" w:cs="Calibri"/>
          <w:color w:val="333333"/>
        </w:rPr>
        <w:t xml:space="preserve">financially responsible for any of the child’s healthcare expenses. </w:t>
      </w:r>
    </w:p>
    <w:p w:rsidR="34E5C248" w:rsidP="001E29DA" w14:paraId="2A9D6934" w14:textId="1BEB1430">
      <w:pPr>
        <w:spacing w:before="100" w:after="100" w:line="257" w:lineRule="auto"/>
        <w:jc w:val="both"/>
        <w:rPr>
          <w:rFonts w:ascii="Calibri" w:eastAsia="Calibri" w:hAnsi="Calibri" w:cs="Calibri"/>
          <w:color w:val="000000" w:themeColor="text1"/>
        </w:rPr>
      </w:pPr>
      <w:r w:rsidRPr="6C2DCA6F">
        <w:rPr>
          <w:rFonts w:ascii="Calibri" w:eastAsia="Calibri" w:hAnsi="Calibri" w:cs="Calibri"/>
          <w:color w:val="000000" w:themeColor="text1"/>
        </w:rPr>
        <w:t xml:space="preserve">Healthcare claims should be mailed to PCU at: </w:t>
      </w:r>
    </w:p>
    <w:p w:rsidR="34E5C248" w:rsidP="001E29DA" w14:paraId="1D7026C8" w14:textId="475D330F">
      <w:pPr>
        <w:ind w:left="90" w:firstLine="630"/>
        <w:jc w:val="both"/>
        <w:rPr>
          <w:rFonts w:ascii="Calibri" w:eastAsia="Calibri" w:hAnsi="Calibri" w:cs="Calibri"/>
          <w:color w:val="000000" w:themeColor="text1"/>
        </w:rPr>
      </w:pPr>
      <w:r w:rsidRPr="6C2DCA6F">
        <w:rPr>
          <w:rFonts w:ascii="Calibri" w:eastAsia="Calibri" w:hAnsi="Calibri" w:cs="Calibri"/>
          <w:color w:val="000000" w:themeColor="text1"/>
        </w:rPr>
        <w:t xml:space="preserve">PO Box 211628 Eagan, MN 55121 </w:t>
      </w:r>
    </w:p>
    <w:p w:rsidR="34E5C248" w:rsidP="001E29DA" w14:paraId="3BC17F26" w14:textId="0432F377">
      <w:pPr>
        <w:ind w:left="90" w:firstLine="630"/>
        <w:jc w:val="both"/>
        <w:rPr>
          <w:rFonts w:ascii="Calibri" w:eastAsia="Calibri" w:hAnsi="Calibri" w:cs="Calibri"/>
          <w:color w:val="000000" w:themeColor="text1"/>
        </w:rPr>
      </w:pPr>
      <w:r w:rsidRPr="6C2DCA6F">
        <w:rPr>
          <w:rFonts w:ascii="Calibri" w:eastAsia="Calibri" w:hAnsi="Calibri" w:cs="Calibri"/>
          <w:color w:val="000000" w:themeColor="text1"/>
        </w:rPr>
        <w:t>EDI Payer ID: PCU01</w:t>
      </w:r>
    </w:p>
    <w:p w:rsidR="34E5C248" w:rsidP="001E29DA" w14:paraId="1122C66A" w14:textId="428198CA">
      <w:pPr>
        <w:spacing w:before="100" w:after="100"/>
        <w:jc w:val="both"/>
        <w:rPr>
          <w:rFonts w:ascii="Calibri" w:eastAsia="Calibri" w:hAnsi="Calibri" w:cs="Calibri"/>
        </w:rPr>
      </w:pPr>
      <w:r w:rsidRPr="51509710">
        <w:rPr>
          <w:rFonts w:ascii="Calibri" w:eastAsia="Calibri" w:hAnsi="Calibri" w:cs="Calibri"/>
          <w:color w:val="000000" w:themeColor="text1"/>
        </w:rPr>
        <w:t xml:space="preserve">Please direct questions about ORR’s health and prescription drug benefit program, to PCU </w:t>
      </w:r>
      <w:r w:rsidRPr="001E29DA">
        <w:rPr>
          <w:rFonts w:asciiTheme="minorHAnsi" w:eastAsiaTheme="minorEastAsia" w:hAnsiTheme="minorHAnsi" w:cstheme="minorBidi"/>
          <w:color w:val="000000" w:themeColor="text1"/>
        </w:rPr>
        <w:t xml:space="preserve">at </w:t>
      </w:r>
      <w:hyperlink r:id="rId8" w:history="1">
        <w:r w:rsidRPr="001E29DA" w:rsidR="1C1FB308">
          <w:rPr>
            <w:rStyle w:val="Hyperlink"/>
            <w:rFonts w:eastAsia="Roboto" w:asciiTheme="minorHAnsi" w:hAnsiTheme="minorHAnsi" w:cstheme="minorHAnsi"/>
            <w:color w:val="0000FF"/>
          </w:rPr>
          <w:t>clinical@pointcomfort.com</w:t>
        </w:r>
      </w:hyperlink>
      <w:r w:rsidRPr="001E29DA">
        <w:rPr>
          <w:rFonts w:asciiTheme="minorHAnsi" w:eastAsiaTheme="minorEastAsia" w:hAnsiTheme="minorHAnsi" w:cstheme="minorHAnsi"/>
        </w:rPr>
        <w:t>.</w:t>
      </w:r>
    </w:p>
    <w:p w:rsidR="34E5C248" w:rsidP="001E29DA" w14:paraId="4C9CC8DF" w14:textId="193A6F84">
      <w:pPr>
        <w:spacing w:before="100" w:after="100"/>
        <w:jc w:val="both"/>
        <w:rPr>
          <w:rFonts w:ascii="Calibri" w:eastAsia="Calibri" w:hAnsi="Calibri" w:cs="Calibri"/>
        </w:rPr>
      </w:pPr>
      <w:r w:rsidRPr="6C2DCA6F">
        <w:rPr>
          <w:rFonts w:ascii="Calibri" w:eastAsia="Calibri" w:hAnsi="Calibri" w:cs="Calibri"/>
        </w:rPr>
        <w:t xml:space="preserve"> </w:t>
      </w:r>
    </w:p>
    <w:p w:rsidR="34E5C248" w:rsidP="001E29DA" w14:paraId="6FDFB43D" w14:textId="4ECD7ECC">
      <w:pPr>
        <w:spacing w:before="100" w:after="100"/>
        <w:jc w:val="both"/>
        <w:rPr>
          <w:rFonts w:ascii="Calibri" w:eastAsia="Calibri" w:hAnsi="Calibri" w:cs="Calibri"/>
        </w:rPr>
      </w:pPr>
      <w:r w:rsidRPr="6C2DCA6F">
        <w:rPr>
          <w:rFonts w:ascii="Calibri" w:eastAsia="Calibri" w:hAnsi="Calibri" w:cs="Calibri"/>
        </w:rPr>
        <w:t>Thank you,</w:t>
      </w:r>
    </w:p>
    <w:p w:rsidR="34E5C248" w:rsidP="001E29DA" w14:paraId="16C9C64A" w14:textId="7585C974">
      <w:pPr>
        <w:spacing w:before="100" w:after="100"/>
        <w:jc w:val="both"/>
        <w:rPr>
          <w:rFonts w:ascii="Calibri" w:eastAsia="Calibri" w:hAnsi="Calibri" w:cs="Calibri"/>
        </w:rPr>
      </w:pPr>
      <w:r w:rsidRPr="6C2DCA6F">
        <w:rPr>
          <w:rFonts w:ascii="Calibri" w:eastAsia="Calibri" w:hAnsi="Calibri" w:cs="Calibri"/>
        </w:rPr>
        <w:t xml:space="preserve"> </w:t>
      </w:r>
    </w:p>
    <w:p w:rsidR="34E5C248" w:rsidP="001E29DA" w14:paraId="5235A0A0" w14:textId="125B2A2F">
      <w:pPr>
        <w:tabs>
          <w:tab w:val="left" w:pos="6116"/>
          <w:tab w:val="left" w:pos="8276"/>
        </w:tabs>
        <w:ind w:left="90"/>
        <w:rPr>
          <w:rFonts w:ascii="Calibri" w:eastAsia="Calibri" w:hAnsi="Calibri" w:cs="Calibri"/>
        </w:rPr>
      </w:pPr>
      <w:r w:rsidRPr="750EBE40">
        <w:rPr>
          <w:rFonts w:ascii="Calibri" w:eastAsia="Calibri" w:hAnsi="Calibri" w:cs="Calibri"/>
        </w:rPr>
        <w:t>___________________________________________________</w:t>
      </w:r>
    </w:p>
    <w:p w:rsidR="34E5C248" w:rsidP="001E29DA" w14:paraId="08FD2395" w14:textId="6B1CA6DB">
      <w:pPr>
        <w:tabs>
          <w:tab w:val="left" w:pos="6116"/>
          <w:tab w:val="left" w:pos="8276"/>
        </w:tabs>
        <w:ind w:left="90"/>
        <w:rPr>
          <w:rFonts w:ascii="Calibri" w:eastAsia="Calibri" w:hAnsi="Calibri" w:cs="Calibri"/>
        </w:rPr>
      </w:pPr>
      <w:r w:rsidRPr="6C2DCA6F">
        <w:rPr>
          <w:rFonts w:ascii="Calibri" w:eastAsia="Calibri" w:hAnsi="Calibri" w:cs="Calibri"/>
        </w:rPr>
        <w:t>Printed Name of ORR Director</w:t>
      </w:r>
    </w:p>
    <w:p w:rsidR="34E5C248" w:rsidP="001E29DA" w14:paraId="6F5CAE34" w14:textId="5406ED2D">
      <w:pPr>
        <w:tabs>
          <w:tab w:val="left" w:pos="6116"/>
          <w:tab w:val="left" w:pos="8276"/>
        </w:tabs>
        <w:ind w:left="90"/>
        <w:rPr>
          <w:rFonts w:ascii="Calibri" w:eastAsia="Calibri" w:hAnsi="Calibri" w:cs="Calibri"/>
        </w:rPr>
      </w:pPr>
      <w:r w:rsidRPr="6C2DCA6F">
        <w:rPr>
          <w:rFonts w:ascii="Calibri" w:eastAsia="Calibri" w:hAnsi="Calibri" w:cs="Calibri"/>
        </w:rPr>
        <w:t xml:space="preserve"> </w:t>
      </w:r>
    </w:p>
    <w:p w:rsidR="34E5C248" w:rsidP="001E29DA" w14:paraId="07E12D06" w14:textId="5627A6FA">
      <w:pPr>
        <w:tabs>
          <w:tab w:val="left" w:pos="6116"/>
          <w:tab w:val="left" w:pos="8276"/>
        </w:tabs>
        <w:ind w:left="90"/>
        <w:rPr>
          <w:rFonts w:ascii="Calibri" w:eastAsia="Calibri" w:hAnsi="Calibri" w:cs="Calibri"/>
        </w:rPr>
      </w:pPr>
      <w:r w:rsidRPr="016914A7">
        <w:rPr>
          <w:rFonts w:ascii="Calibri" w:eastAsia="Calibri" w:hAnsi="Calibri" w:cs="Calibri"/>
        </w:rPr>
        <w:t>___________________________________________________</w:t>
      </w:r>
      <w:r w:rsidRPr="016914A7">
        <w:rPr>
          <w:rFonts w:ascii="Calibri" w:eastAsia="Calibri" w:hAnsi="Calibri" w:cs="Calibri"/>
        </w:rPr>
        <w:t xml:space="preserve">                ____ / ____ / </w:t>
      </w:r>
      <w:r w:rsidRPr="016914A7">
        <w:rPr>
          <w:rFonts w:ascii="Calibri" w:eastAsia="Calibri" w:hAnsi="Calibri" w:cs="Calibri"/>
        </w:rPr>
        <w:t xml:space="preserve">______ </w:t>
      </w:r>
      <w:r w:rsidRPr="016914A7" w:rsidR="0069DC0E">
        <w:rPr>
          <w:rFonts w:ascii="Calibri" w:eastAsia="Calibri" w:hAnsi="Calibri" w:cs="Calibri"/>
        </w:rPr>
        <w:t xml:space="preserve">               __________________</w:t>
      </w:r>
    </w:p>
    <w:p w:rsidR="34E5C248" w:rsidP="001E29DA" w14:paraId="581CF3E7" w14:textId="4622B656">
      <w:pPr>
        <w:tabs>
          <w:tab w:val="left" w:pos="6116"/>
          <w:tab w:val="left" w:pos="8276"/>
        </w:tabs>
        <w:ind w:left="90"/>
        <w:rPr>
          <w:rFonts w:ascii="Calibri" w:eastAsia="Calibri" w:hAnsi="Calibri" w:cs="Calibri"/>
        </w:rPr>
      </w:pPr>
      <w:r w:rsidRPr="3C0EC6D4">
        <w:rPr>
          <w:rFonts w:ascii="Calibri" w:eastAsia="Calibri" w:hAnsi="Calibri" w:cs="Calibri"/>
        </w:rPr>
        <w:t>Signature of ORR Director                                                                                               Date</w:t>
      </w:r>
      <w:r w:rsidRPr="3C0EC6D4" w:rsidR="306ED4EF">
        <w:rPr>
          <w:rFonts w:ascii="Calibri" w:eastAsia="Calibri" w:hAnsi="Calibri" w:cs="Calibri"/>
        </w:rPr>
        <w:t xml:space="preserve">                                  Contact Number  </w:t>
      </w:r>
    </w:p>
    <w:p w:rsidR="34E5C248" w:rsidP="001E29DA" w14:paraId="70BB2862" w14:textId="75F4D45F">
      <w:pPr>
        <w:tabs>
          <w:tab w:val="left" w:pos="6116"/>
          <w:tab w:val="left" w:pos="8276"/>
        </w:tabs>
        <w:rPr>
          <w:rFonts w:ascii="Calibri" w:eastAsia="Calibri" w:hAnsi="Calibri" w:cs="Calibri"/>
        </w:rPr>
      </w:pPr>
      <w:r w:rsidRPr="6C2DCA6F">
        <w:rPr>
          <w:rFonts w:ascii="Calibri" w:eastAsia="Calibri" w:hAnsi="Calibri" w:cs="Calibri"/>
        </w:rPr>
        <w:t xml:space="preserve"> </w:t>
      </w:r>
    </w:p>
    <w:p w:rsidR="34E5C248" w:rsidP="001E29DA" w14:paraId="7DACE545" w14:textId="2208D6EC">
      <w:pPr>
        <w:tabs>
          <w:tab w:val="left" w:pos="6116"/>
          <w:tab w:val="left" w:pos="8276"/>
        </w:tabs>
        <w:rPr>
          <w:rFonts w:ascii="Calibri" w:eastAsia="Calibri" w:hAnsi="Calibri" w:cs="Calibri"/>
        </w:rPr>
      </w:pPr>
      <w:r w:rsidRPr="6C2DCA6F">
        <w:rPr>
          <w:rFonts w:ascii="Calibri" w:eastAsia="Calibri" w:hAnsi="Calibri" w:cs="Calibri"/>
        </w:rPr>
        <w:t xml:space="preserve"> </w:t>
      </w:r>
    </w:p>
    <w:p w:rsidR="34E5C248" w:rsidP="001E29DA" w14:paraId="11108414" w14:textId="4A6DA11B">
      <w:pPr>
        <w:tabs>
          <w:tab w:val="left" w:pos="6116"/>
          <w:tab w:val="left" w:pos="8276"/>
        </w:tabs>
        <w:ind w:left="90"/>
        <w:rPr>
          <w:rFonts w:ascii="Calibri" w:eastAsia="Calibri" w:hAnsi="Calibri" w:cs="Calibri"/>
        </w:rPr>
      </w:pPr>
      <w:r w:rsidRPr="6C2DCA6F">
        <w:rPr>
          <w:rFonts w:ascii="Calibri" w:eastAsia="Calibri" w:hAnsi="Calibri" w:cs="Calibri"/>
        </w:rPr>
        <w:t xml:space="preserve"> </w:t>
      </w:r>
    </w:p>
    <w:p w:rsidR="34E5C248" w:rsidP="001E29DA" w14:paraId="021382C1" w14:textId="1091B27F">
      <w:pPr>
        <w:tabs>
          <w:tab w:val="left" w:pos="6116"/>
          <w:tab w:val="left" w:pos="8276"/>
        </w:tabs>
        <w:ind w:left="90"/>
        <w:rPr>
          <w:rFonts w:ascii="Calibri" w:eastAsia="Calibri" w:hAnsi="Calibri" w:cs="Calibri"/>
        </w:rPr>
      </w:pPr>
      <w:r w:rsidRPr="6C2DCA6F">
        <w:rPr>
          <w:rFonts w:ascii="Calibri" w:eastAsia="Calibri" w:hAnsi="Calibri" w:cs="Calibri"/>
        </w:rPr>
        <w:t>___________________________________________________</w:t>
      </w:r>
    </w:p>
    <w:p w:rsidR="34E5C248" w:rsidP="001E29DA" w14:paraId="31535093" w14:textId="11408204">
      <w:pPr>
        <w:tabs>
          <w:tab w:val="left" w:pos="6116"/>
          <w:tab w:val="left" w:pos="8276"/>
        </w:tabs>
        <w:ind w:left="90"/>
        <w:rPr>
          <w:rFonts w:ascii="Calibri" w:eastAsia="Calibri" w:hAnsi="Calibri" w:cs="Calibri"/>
        </w:rPr>
      </w:pPr>
      <w:r w:rsidRPr="6C2DCA6F">
        <w:rPr>
          <w:rFonts w:ascii="Calibri" w:eastAsia="Calibri" w:hAnsi="Calibri" w:cs="Calibri"/>
        </w:rPr>
        <w:t>Printed Name of Care Provider Authorized Representative</w:t>
      </w:r>
    </w:p>
    <w:p w:rsidR="34E5C248" w:rsidP="001E29DA" w14:paraId="5854618C" w14:textId="2194CEB8">
      <w:pPr>
        <w:tabs>
          <w:tab w:val="left" w:pos="6116"/>
          <w:tab w:val="left" w:pos="8276"/>
        </w:tabs>
        <w:ind w:left="90"/>
        <w:rPr>
          <w:rFonts w:ascii="Calibri" w:eastAsia="Calibri" w:hAnsi="Calibri" w:cs="Calibri"/>
        </w:rPr>
      </w:pPr>
      <w:r w:rsidRPr="6C2DCA6F">
        <w:rPr>
          <w:rFonts w:ascii="Calibri" w:eastAsia="Calibri" w:hAnsi="Calibri" w:cs="Calibri"/>
        </w:rPr>
        <w:t xml:space="preserve"> </w:t>
      </w:r>
    </w:p>
    <w:p w:rsidR="34E5C248" w:rsidP="001E29DA" w14:paraId="2F24DFF6" w14:textId="41176E46">
      <w:pPr>
        <w:tabs>
          <w:tab w:val="left" w:pos="6116"/>
          <w:tab w:val="left" w:pos="8276"/>
        </w:tabs>
        <w:ind w:left="90"/>
        <w:rPr>
          <w:rFonts w:ascii="Calibri" w:eastAsia="Calibri" w:hAnsi="Calibri" w:cs="Calibri"/>
        </w:rPr>
      </w:pPr>
      <w:r w:rsidRPr="6C2DCA6F">
        <w:rPr>
          <w:rFonts w:ascii="Calibri" w:eastAsia="Calibri" w:hAnsi="Calibri" w:cs="Calibri"/>
        </w:rPr>
        <w:t xml:space="preserve">_______________________________________________ </w:t>
      </w:r>
      <w:r w:rsidRPr="6C2DCA6F">
        <w:rPr>
          <w:rFonts w:ascii="Calibri" w:eastAsia="Calibri" w:hAnsi="Calibri" w:cs="Calibri"/>
        </w:rPr>
        <w:t xml:space="preserve">                      ____ / ____ / </w:t>
      </w:r>
      <w:r w:rsidRPr="6C2DCA6F">
        <w:rPr>
          <w:rFonts w:ascii="Calibri" w:eastAsia="Calibri" w:hAnsi="Calibri" w:cs="Calibri"/>
        </w:rPr>
        <w:t>______                __________________</w:t>
      </w:r>
    </w:p>
    <w:p w:rsidR="34E5C248" w:rsidP="001E29DA" w14:paraId="7E10CF32" w14:textId="47EB3ACF">
      <w:pPr>
        <w:tabs>
          <w:tab w:val="left" w:pos="6116"/>
          <w:tab w:val="left" w:pos="8276"/>
        </w:tabs>
        <w:ind w:left="90"/>
        <w:rPr>
          <w:rFonts w:ascii="Calibri" w:eastAsia="Calibri" w:hAnsi="Calibri" w:cs="Calibri"/>
        </w:rPr>
      </w:pPr>
      <w:r w:rsidRPr="6C2DCA6F">
        <w:rPr>
          <w:rFonts w:ascii="Calibri" w:eastAsia="Calibri" w:hAnsi="Calibri" w:cs="Calibri"/>
        </w:rPr>
        <w:t xml:space="preserve">Signature of Care Provider Authorized Representative                                           Date                                   Contact Number           </w:t>
      </w:r>
    </w:p>
    <w:p w:rsidR="6C2DCA6F" w14:paraId="5DE34966" w14:textId="4A52B6A1"/>
    <w:p w:rsidR="6C2DCA6F" w14:paraId="1BB0C6EE" w14:textId="7E63B485"/>
    <w:p w:rsidR="34E5C248" w14:paraId="22FE4732" w14:textId="6677B96A">
      <w:pPr>
        <w:rPr>
          <w:rFonts w:ascii="Calibri" w:eastAsia="Calibri" w:hAnsi="Calibri" w:cs="Calibri"/>
          <w:color w:val="000000" w:themeColor="text1"/>
          <w:sz w:val="20"/>
          <w:szCs w:val="20"/>
        </w:rPr>
      </w:pPr>
      <w:hyperlink r:id="rId9" w:history="1">
        <w:r w:rsidRPr="6C2DCA6F">
          <w:rPr>
            <w:rStyle w:val="Hyperlink"/>
            <w:rFonts w:ascii="Calibri" w:eastAsia="Calibri" w:hAnsi="Calibri" w:cs="Calibri"/>
            <w:color w:val="0000FF"/>
            <w:sz w:val="20"/>
            <w:szCs w:val="20"/>
            <w:vertAlign w:val="superscript"/>
          </w:rPr>
          <w:t>[1]</w:t>
        </w:r>
      </w:hyperlink>
      <w:r w:rsidRPr="6C2DCA6F">
        <w:rPr>
          <w:rFonts w:ascii="Calibri" w:eastAsia="Calibri" w:hAnsi="Calibri" w:cs="Calibri"/>
          <w:sz w:val="20"/>
          <w:szCs w:val="20"/>
        </w:rPr>
        <w:t xml:space="preserve"> </w:t>
      </w:r>
      <w:r w:rsidRPr="6C2DCA6F">
        <w:rPr>
          <w:rFonts w:ascii="Calibri" w:eastAsia="Calibri" w:hAnsi="Calibri" w:cs="Calibri"/>
          <w:color w:val="000000" w:themeColor="text1"/>
          <w:sz w:val="20"/>
          <w:szCs w:val="20"/>
        </w:rPr>
        <w:t>On March 1, 2003, the Homeland Security Act of 2002, Section 462, transferred responsibilities for the care and placement of unaccompanied children from the Commissioner of the Immigration and Naturalization Service to the Director of the Office of Refugee Resettlement (ORR).</w:t>
      </w:r>
    </w:p>
    <w:p w:rsidR="17C3C435" w:rsidP="17C3C435" w14:paraId="78345953" w14:textId="13FA7E07">
      <w:pPr>
        <w:rPr>
          <w:rFonts w:ascii="Calibri" w:eastAsia="Calibri" w:hAnsi="Calibri" w:cs="Calibri"/>
          <w:color w:val="000000" w:themeColor="text1"/>
          <w:sz w:val="20"/>
          <w:szCs w:val="20"/>
        </w:rPr>
      </w:pPr>
    </w:p>
    <w:p w:rsidR="17C3C435" w:rsidP="17C3C435" w14:paraId="39502D39" w14:textId="39679C18">
      <w:pPr>
        <w:rPr>
          <w:rFonts w:ascii="Calibri" w:eastAsia="Calibri" w:hAnsi="Calibri" w:cs="Calibri"/>
          <w:color w:val="000000" w:themeColor="text1"/>
          <w:sz w:val="20"/>
          <w:szCs w:val="20"/>
        </w:rPr>
      </w:pPr>
    </w:p>
    <w:p w:rsidR="17C3C435" w:rsidP="17C3C435" w14:paraId="774174F0" w14:textId="730CF8E7">
      <w:pPr>
        <w:rPr>
          <w:rFonts w:ascii="Calibri" w:eastAsia="Calibri" w:hAnsi="Calibri" w:cs="Calibri"/>
          <w:color w:val="000000" w:themeColor="text1"/>
          <w:sz w:val="20"/>
          <w:szCs w:val="20"/>
        </w:rPr>
      </w:pPr>
    </w:p>
    <w:p w:rsidR="17C3C435" w:rsidP="17C3C435" w14:paraId="0C96303B" w14:textId="542628E8">
      <w:pPr>
        <w:rPr>
          <w:rFonts w:ascii="Calibri" w:eastAsia="Calibri" w:hAnsi="Calibri" w:cs="Calibri"/>
          <w:color w:val="000000" w:themeColor="text1"/>
          <w:sz w:val="20"/>
          <w:szCs w:val="20"/>
        </w:rPr>
      </w:pPr>
    </w:p>
    <w:p w:rsidR="6C2DCA6F" w:rsidP="6C2DCA6F" w14:paraId="02FD0617" w14:textId="7303FA0C">
      <w:pPr>
        <w:pStyle w:val="BodyText"/>
      </w:pPr>
    </w:p>
    <w:p w:rsidR="00DA2156" w14:paraId="58E8966E" w14:textId="77777777">
      <w:pPr>
        <w:pStyle w:val="BodyText"/>
        <w:spacing w:before="193"/>
      </w:pPr>
    </w:p>
    <w:p w:rsidR="00DA2156" w:rsidP="016914A7" w14:paraId="6DDFE8DA" w14:textId="19C2C419">
      <w:pPr>
        <w:tabs>
          <w:tab w:val="left" w:pos="6176"/>
          <w:tab w:val="left" w:pos="8336"/>
        </w:tabs>
        <w:ind w:left="236"/>
        <w:rPr>
          <w:sz w:val="20"/>
          <w:szCs w:val="20"/>
        </w:rPr>
      </w:pPr>
      <w:r>
        <w:rPr>
          <w:sz w:val="20"/>
        </w:rPr>
        <w:tab/>
      </w:r>
      <w:r>
        <w:rPr>
          <w:sz w:val="20"/>
        </w:rPr>
        <w:tab/>
      </w:r>
    </w:p>
    <w:p w:rsidR="00DA2156" w14:paraId="41F4ECCE" w14:textId="77777777">
      <w:pPr>
        <w:rPr>
          <w:sz w:val="20"/>
        </w:rPr>
        <w:sectPr w:rsidSect="003D79A4">
          <w:headerReference w:type="default" r:id="rId10"/>
          <w:footerReference w:type="default" r:id="rId11"/>
          <w:headerReference w:type="first" r:id="rId12"/>
          <w:footerReference w:type="first" r:id="rId13"/>
          <w:pgSz w:w="12240" w:h="15840"/>
          <w:pgMar w:top="300" w:right="360" w:bottom="880" w:left="360" w:header="432" w:footer="432" w:gutter="0"/>
          <w:cols w:space="720"/>
          <w:titlePg/>
          <w:docGrid w:linePitch="299"/>
        </w:sectPr>
      </w:pPr>
    </w:p>
    <w:p w:rsidR="00DA2156" w14:paraId="73051671" w14:textId="4F9B5399">
      <w:pPr>
        <w:pStyle w:val="BodyText"/>
        <w:spacing w:line="200" w:lineRule="exact"/>
        <w:sectPr>
          <w:type w:val="continuous"/>
          <w:pgSz w:w="12240" w:h="15840"/>
          <w:pgMar w:top="300" w:right="360" w:bottom="880" w:left="360" w:header="0" w:footer="685" w:gutter="0"/>
          <w:cols w:num="3" w:space="720" w:equalWidth="0">
            <w:col w:w="4869" w:space="1071"/>
            <w:col w:w="713" w:space="1447"/>
            <w:col w:w="3420" w:space="0"/>
          </w:cols>
        </w:sectPr>
      </w:pPr>
      <w:r>
        <w:br w:type="column"/>
      </w:r>
      <w:r>
        <w:br w:type="column"/>
      </w:r>
    </w:p>
    <w:p w:rsidR="00DA2156" w:rsidP="001E29DA" w14:paraId="7E386A68" w14:textId="34722A8A">
      <w:pPr>
        <w:pStyle w:val="BodyText"/>
        <w:spacing w:before="66"/>
      </w:pPr>
    </w:p>
    <w:sectPr>
      <w:type w:val="continuous"/>
      <w:pgSz w:w="12240" w:h="15840"/>
      <w:pgMar w:top="300" w:right="360" w:bottom="880" w:left="360" w:header="0" w:footer="685" w:gutter="0"/>
      <w:cols w:num="3" w:space="720" w:equalWidth="0">
        <w:col w:w="4430" w:space="1579"/>
        <w:col w:w="645" w:space="1515"/>
        <w:col w:w="335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RPr="00FC2302" w:rsidP="00FC2302" w14:paraId="6B737910" w14:textId="77777777">
    <w:pPr>
      <w:pStyle w:val="Footer"/>
      <w:spacing w:before="120"/>
      <w:rPr>
        <w:b/>
        <w:bCs/>
        <w:color w:val="264F6B" w:themeColor="accent5" w:themeShade="BF"/>
        <w:sz w:val="20"/>
        <w:szCs w:val="20"/>
      </w:rPr>
    </w:pPr>
    <w:r w:rsidRPr="00FC2302">
      <w:rPr>
        <w:b/>
        <w:bCs/>
        <w:color w:val="264F6B" w:themeColor="accent5" w:themeShade="BF"/>
        <w:sz w:val="20"/>
        <w:szCs w:val="20"/>
      </w:rPr>
      <w:t xml:space="preserve">P-2 | Version </w:t>
    </w:r>
    <w:r>
      <w:rPr>
        <w:b/>
        <w:bCs/>
        <w:color w:val="264F6B" w:themeColor="accent5" w:themeShade="BF"/>
        <w:sz w:val="20"/>
        <w:szCs w:val="20"/>
      </w:rPr>
      <w:t>2</w:t>
    </w:r>
    <w:r w:rsidRPr="00FC2302">
      <w:rPr>
        <w:b/>
        <w:bCs/>
        <w:color w:val="264F6B" w:themeColor="accent5" w:themeShade="BF"/>
        <w:sz w:val="20"/>
        <w:szCs w:val="20"/>
      </w:rPr>
      <w:tab/>
    </w:r>
    <w:r w:rsidRPr="00FC2302">
      <w:rPr>
        <w:b/>
        <w:bCs/>
        <w:color w:val="264F6B" w:themeColor="accent5" w:themeShade="BF"/>
        <w:sz w:val="20"/>
        <w:szCs w:val="20"/>
      </w:rPr>
      <w:tab/>
    </w:r>
    <w:r w:rsidRPr="00FC2302">
      <w:rPr>
        <w:b/>
        <w:bCs/>
        <w:color w:val="264F6B" w:themeColor="accent5" w:themeShade="BF"/>
        <w:sz w:val="20"/>
        <w:szCs w:val="20"/>
      </w:rPr>
      <w:tab/>
      <w:t xml:space="preserve">Page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PAGE  \* Arabic  \* MERGEFORMAT </w:instrText>
    </w:r>
    <w:r w:rsidRPr="00FC2302">
      <w:rPr>
        <w:b/>
        <w:bCs/>
        <w:color w:val="264F6B" w:themeColor="accent5" w:themeShade="BF"/>
        <w:sz w:val="20"/>
        <w:szCs w:val="20"/>
      </w:rPr>
      <w:fldChar w:fldCharType="separate"/>
    </w:r>
    <w:r>
      <w:rPr>
        <w:b/>
        <w:bCs/>
        <w:color w:val="264F6B" w:themeColor="accent5" w:themeShade="BF"/>
        <w:sz w:val="20"/>
        <w:szCs w:val="20"/>
      </w:rPr>
      <w:t>1</w:t>
    </w:r>
    <w:r w:rsidRPr="00FC2302">
      <w:rPr>
        <w:b/>
        <w:bCs/>
        <w:color w:val="264F6B" w:themeColor="accent5" w:themeShade="BF"/>
        <w:sz w:val="20"/>
        <w:szCs w:val="20"/>
      </w:rPr>
      <w:fldChar w:fldCharType="end"/>
    </w:r>
    <w:r w:rsidRPr="00FC2302">
      <w:rPr>
        <w:b/>
        <w:bCs/>
        <w:color w:val="264F6B" w:themeColor="accent5" w:themeShade="BF"/>
        <w:sz w:val="20"/>
        <w:szCs w:val="20"/>
      </w:rPr>
      <w:t xml:space="preserve"> of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NUMPAGES  \* Arabic  \* MERGEFORMAT </w:instrText>
    </w:r>
    <w:r w:rsidRPr="00FC2302">
      <w:rPr>
        <w:b/>
        <w:bCs/>
        <w:color w:val="264F6B" w:themeColor="accent5" w:themeShade="BF"/>
        <w:sz w:val="20"/>
        <w:szCs w:val="20"/>
      </w:rPr>
      <w:fldChar w:fldCharType="separate"/>
    </w:r>
    <w:r>
      <w:rPr>
        <w:b/>
        <w:bCs/>
        <w:color w:val="264F6B" w:themeColor="accent5" w:themeShade="BF"/>
        <w:sz w:val="20"/>
        <w:szCs w:val="20"/>
      </w:rPr>
      <w:t>2</w:t>
    </w:r>
    <w:r w:rsidRPr="00FC2302">
      <w:rPr>
        <w:b/>
        <w:bCs/>
        <w:color w:val="264F6B" w:themeColor="accent5" w:themeShade="BF"/>
        <w:sz w:val="20"/>
        <w:szCs w:val="20"/>
      </w:rPr>
      <w:fldChar w:fldCharType="end"/>
    </w:r>
  </w:p>
  <w:p w:rsidR="00DA2156" w:rsidRPr="00FC2302" w:rsidP="00FC2302" w14:paraId="28CD0338" w14:textId="1905B109">
    <w:pPr>
      <w:pStyle w:val="Footer"/>
      <w:rPr>
        <w:b/>
        <w:bCs/>
        <w:color w:val="264F6B" w:themeColor="accent5" w:themeShade="BF"/>
        <w:sz w:val="20"/>
        <w:szCs w:val="20"/>
      </w:rPr>
    </w:pPr>
    <w:r w:rsidRPr="00FC2302">
      <w:rPr>
        <w:b/>
        <w:bCs/>
        <w:color w:val="264F6B" w:themeColor="accent5" w:themeShade="BF"/>
        <w:sz w:val="20"/>
        <w:szCs w:val="20"/>
      </w:rPr>
      <w:t>Revised MM/DD/YYYY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P="00FC2302" w14:paraId="4EE107F6" w14:textId="77777777">
    <w:pPr>
      <w:pStyle w:val="Footer"/>
      <w:spacing w:before="120"/>
      <w:rPr>
        <w:b/>
        <w:bCs/>
        <w:color w:val="264F6B" w:themeColor="accent5" w:themeShade="BF"/>
        <w:sz w:val="20"/>
        <w:szCs w:val="20"/>
      </w:rPr>
    </w:pPr>
    <w:r>
      <w:rPr>
        <w:noProof/>
      </w:rPr>
      <mc:AlternateContent>
        <mc:Choice Requires="wps">
          <w:drawing>
            <wp:inline distT="0" distB="0" distL="0" distR="0">
              <wp:extent cx="7077075" cy="831850"/>
              <wp:effectExtent l="0" t="0" r="28575" b="25400"/>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7075" cy="831850"/>
                      </a:xfrm>
                      <a:prstGeom prst="rect">
                        <a:avLst/>
                      </a:prstGeom>
                      <a:ln w="6350">
                        <a:solidFill>
                          <a:srgbClr val="000000"/>
                        </a:solidFill>
                        <a:prstDash val="solid"/>
                      </a:ln>
                    </wps:spPr>
                    <wps:txbx>
                      <w:txbxContent>
                        <w:p w:rsidR="00FC2302" w:rsidP="00FC2302" w14:textId="77777777">
                          <w:pPr>
                            <w:spacing w:before="51"/>
                            <w:ind w:left="95" w:right="97"/>
                            <w:rPr>
                              <w:sz w:val="16"/>
                            </w:rPr>
                          </w:pPr>
                          <w:r>
                            <w:rPr>
                              <w:sz w:val="16"/>
                            </w:rPr>
                            <w:t>THE</w:t>
                          </w:r>
                          <w:r>
                            <w:rPr>
                              <w:spacing w:val="-2"/>
                              <w:sz w:val="16"/>
                            </w:rPr>
                            <w:t xml:space="preserve"> </w:t>
                          </w:r>
                          <w:r>
                            <w:rPr>
                              <w:sz w:val="16"/>
                            </w:rPr>
                            <w:t>PAPERWORK</w:t>
                          </w:r>
                          <w:r>
                            <w:rPr>
                              <w:spacing w:val="-2"/>
                              <w:sz w:val="16"/>
                            </w:rPr>
                            <w:t xml:space="preserve"> </w:t>
                          </w:r>
                          <w:r>
                            <w:rPr>
                              <w:sz w:val="16"/>
                            </w:rPr>
                            <w:t>REDUCTION</w:t>
                          </w:r>
                          <w:r>
                            <w:rPr>
                              <w:spacing w:val="-2"/>
                              <w:sz w:val="16"/>
                            </w:rPr>
                            <w:t xml:space="preserve"> </w:t>
                          </w:r>
                          <w:r>
                            <w:rPr>
                              <w:sz w:val="16"/>
                            </w:rPr>
                            <w:t>ACT</w:t>
                          </w:r>
                          <w:r>
                            <w:rPr>
                              <w:spacing w:val="-2"/>
                              <w:sz w:val="16"/>
                            </w:rPr>
                            <w:t xml:space="preserve"> </w:t>
                          </w:r>
                          <w:r>
                            <w:rPr>
                              <w:sz w:val="16"/>
                            </w:rPr>
                            <w:t>OF</w:t>
                          </w:r>
                          <w:r>
                            <w:rPr>
                              <w:spacing w:val="-2"/>
                              <w:sz w:val="16"/>
                            </w:rPr>
                            <w:t xml:space="preserve"> </w:t>
                          </w:r>
                          <w:r>
                            <w:rPr>
                              <w:sz w:val="16"/>
                            </w:rPr>
                            <w:t>1995</w:t>
                          </w:r>
                          <w:r>
                            <w:rPr>
                              <w:spacing w:val="-2"/>
                              <w:sz w:val="16"/>
                            </w:rPr>
                            <w:t xml:space="preserve"> </w:t>
                          </w:r>
                          <w:r>
                            <w:rPr>
                              <w:sz w:val="16"/>
                            </w:rPr>
                            <w:t>(Pub.</w:t>
                          </w:r>
                          <w:r>
                            <w:rPr>
                              <w:spacing w:val="-2"/>
                              <w:sz w:val="16"/>
                            </w:rPr>
                            <w:t xml:space="preserve"> </w:t>
                          </w:r>
                          <w:r>
                            <w:rPr>
                              <w:sz w:val="16"/>
                            </w:rPr>
                            <w:t>L.</w:t>
                          </w:r>
                          <w:r>
                            <w:rPr>
                              <w:spacing w:val="-2"/>
                              <w:sz w:val="16"/>
                            </w:rPr>
                            <w:t xml:space="preserve"> </w:t>
                          </w:r>
                          <w:r>
                            <w:rPr>
                              <w:sz w:val="16"/>
                            </w:rPr>
                            <w:t>104-13)</w:t>
                          </w:r>
                          <w:r>
                            <w:rPr>
                              <w:spacing w:val="-2"/>
                              <w:sz w:val="16"/>
                            </w:rPr>
                            <w:t xml:space="preserve"> </w:t>
                          </w:r>
                          <w:r>
                            <w:rPr>
                              <w:sz w:val="16"/>
                            </w:rPr>
                            <w:t>STATEMENT</w:t>
                          </w:r>
                          <w:r>
                            <w:rPr>
                              <w:spacing w:val="-2"/>
                              <w:sz w:val="16"/>
                            </w:rPr>
                            <w:t xml:space="preserve"> </w:t>
                          </w:r>
                          <w:r>
                            <w:rPr>
                              <w:sz w:val="16"/>
                            </w:rPr>
                            <w:t>OF</w:t>
                          </w:r>
                          <w:r>
                            <w:rPr>
                              <w:spacing w:val="-2"/>
                              <w:sz w:val="16"/>
                            </w:rPr>
                            <w:t xml:space="preserve"> </w:t>
                          </w:r>
                          <w:r>
                            <w:rPr>
                              <w:sz w:val="16"/>
                            </w:rPr>
                            <w:t>PUBLIC</w:t>
                          </w:r>
                          <w:r>
                            <w:rPr>
                              <w:spacing w:val="-2"/>
                              <w:sz w:val="16"/>
                            </w:rPr>
                            <w:t xml:space="preserve"> </w:t>
                          </w:r>
                          <w:r>
                            <w:rPr>
                              <w:sz w:val="16"/>
                            </w:rPr>
                            <w:t>BURDEN:</w:t>
                          </w:r>
                          <w:r>
                            <w:rPr>
                              <w:spacing w:val="-2"/>
                              <w:sz w:val="16"/>
                            </w:rPr>
                            <w:t xml:space="preserve"> </w:t>
                          </w:r>
                          <w:r>
                            <w:rPr>
                              <w:sz w:val="16"/>
                            </w:rPr>
                            <w:t>The</w:t>
                          </w:r>
                          <w:r>
                            <w:rPr>
                              <w:spacing w:val="-2"/>
                              <w:sz w:val="16"/>
                            </w:rPr>
                            <w:t xml:space="preserve"> </w:t>
                          </w:r>
                          <w:r>
                            <w:rPr>
                              <w:sz w:val="16"/>
                            </w:rPr>
                            <w:t>purpose</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information</w:t>
                          </w:r>
                          <w:r>
                            <w:rPr>
                              <w:spacing w:val="-2"/>
                              <w:sz w:val="16"/>
                            </w:rPr>
                            <w:t xml:space="preserve"> </w:t>
                          </w:r>
                          <w:r>
                            <w:rPr>
                              <w:sz w:val="16"/>
                            </w:rPr>
                            <w:t>collection</w:t>
                          </w:r>
                          <w:r>
                            <w:rPr>
                              <w:spacing w:val="-2"/>
                              <w:sz w:val="16"/>
                            </w:rPr>
                            <w:t xml:space="preserve"> </w:t>
                          </w:r>
                          <w:r>
                            <w:rPr>
                              <w:sz w:val="16"/>
                            </w:rPr>
                            <w:t>is</w:t>
                          </w:r>
                          <w:r>
                            <w:rPr>
                              <w:spacing w:val="-2"/>
                              <w:sz w:val="16"/>
                            </w:rPr>
                            <w:t xml:space="preserve"> </w:t>
                          </w:r>
                          <w:r>
                            <w:rPr>
                              <w:sz w:val="16"/>
                            </w:rPr>
                            <w:t>to</w:t>
                          </w:r>
                          <w:r>
                            <w:rPr>
                              <w:spacing w:val="-2"/>
                              <w:sz w:val="16"/>
                            </w:rPr>
                            <w:t xml:space="preserve"> </w:t>
                          </w:r>
                          <w:r>
                            <w:rPr>
                              <w:sz w:val="16"/>
                            </w:rPr>
                            <w:t>allow</w:t>
                          </w:r>
                          <w:r>
                            <w:rPr>
                              <w:spacing w:val="-2"/>
                              <w:sz w:val="16"/>
                            </w:rPr>
                            <w:t xml:space="preserve"> </w:t>
                          </w:r>
                          <w:r>
                            <w:rPr>
                              <w:sz w:val="16"/>
                            </w:rPr>
                            <w:t>ORR</w:t>
                          </w:r>
                          <w:r>
                            <w:rPr>
                              <w:spacing w:val="-2"/>
                              <w:sz w:val="16"/>
                            </w:rPr>
                            <w:t xml:space="preserve"> </w:t>
                          </w:r>
                          <w:r>
                            <w:rPr>
                              <w:sz w:val="16"/>
                            </w:rPr>
                            <w:t>to</w:t>
                          </w:r>
                          <w:r>
                            <w:rPr>
                              <w:spacing w:val="-2"/>
                              <w:sz w:val="16"/>
                            </w:rPr>
                            <w:t xml:space="preserve"> </w:t>
                          </w:r>
                          <w:r>
                            <w:rPr>
                              <w:sz w:val="16"/>
                            </w:rPr>
                            <w:t>authorize</w:t>
                          </w:r>
                          <w:r>
                            <w:rPr>
                              <w:spacing w:val="-2"/>
                              <w:sz w:val="16"/>
                            </w:rPr>
                            <w:t xml:space="preserve"> </w:t>
                          </w:r>
                          <w:r>
                            <w:rPr>
                              <w:sz w:val="16"/>
                            </w:rPr>
                            <w:t>a</w:t>
                          </w:r>
                          <w:r>
                            <w:rPr>
                              <w:spacing w:val="40"/>
                              <w:sz w:val="16"/>
                            </w:rPr>
                            <w:t xml:space="preserve"> </w:t>
                          </w:r>
                          <w:r>
                            <w:rPr>
                              <w:sz w:val="16"/>
                            </w:rPr>
                            <w:t>care provider to provide medical, dental, and mental health care services to UAC placed in their facility. Public reporting burden for this collection of information is</w:t>
                          </w:r>
                          <w:r>
                            <w:rPr>
                              <w:spacing w:val="40"/>
                              <w:sz w:val="16"/>
                            </w:rPr>
                            <w:t xml:space="preserve"> </w:t>
                          </w:r>
                          <w:r>
                            <w:rPr>
                              <w:sz w:val="16"/>
                            </w:rPr>
                            <w:t>estimated to average 0.08 hours per response, including the time for reviewing instructions, gathering and maintaining the data needed, and reviewing the</w:t>
                          </w:r>
                          <w:r>
                            <w:rPr>
                              <w:spacing w:val="40"/>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This</w:t>
                          </w:r>
                          <w:r>
                            <w:rPr>
                              <w:spacing w:val="-1"/>
                              <w:sz w:val="16"/>
                            </w:rPr>
                            <w:t xml:space="preserve"> </w:t>
                          </w:r>
                          <w:r>
                            <w:rPr>
                              <w:sz w:val="16"/>
                            </w:rPr>
                            <w:t>is</w:t>
                          </w:r>
                          <w:r>
                            <w:rPr>
                              <w:spacing w:val="-1"/>
                              <w:sz w:val="16"/>
                            </w:rPr>
                            <w:t xml:space="preserve"> </w:t>
                          </w:r>
                          <w:r>
                            <w:rPr>
                              <w:sz w:val="16"/>
                            </w:rPr>
                            <w:t>a</w:t>
                          </w:r>
                          <w:r>
                            <w:rPr>
                              <w:spacing w:val="-1"/>
                              <w:sz w:val="16"/>
                            </w:rPr>
                            <w:t xml:space="preserve"> </w:t>
                          </w:r>
                          <w:r>
                            <w:rPr>
                              <w:sz w:val="16"/>
                            </w:rPr>
                            <w:t>mandatory</w:t>
                          </w:r>
                          <w:r>
                            <w:rPr>
                              <w:spacing w:val="-1"/>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(Homeland</w:t>
                          </w:r>
                          <w:r>
                            <w:rPr>
                              <w:spacing w:val="-1"/>
                              <w:sz w:val="16"/>
                            </w:rPr>
                            <w:t xml:space="preserve"> </w:t>
                          </w:r>
                          <w:r>
                            <w:rPr>
                              <w:sz w:val="16"/>
                            </w:rPr>
                            <w:t>Security</w:t>
                          </w:r>
                          <w:r>
                            <w:rPr>
                              <w:spacing w:val="-1"/>
                              <w:sz w:val="16"/>
                            </w:rPr>
                            <w:t xml:space="preserve"> </w:t>
                          </w:r>
                          <w:r>
                            <w:rPr>
                              <w:sz w:val="16"/>
                            </w:rPr>
                            <w:t>Act,</w:t>
                          </w:r>
                          <w:r>
                            <w:rPr>
                              <w:spacing w:val="-1"/>
                              <w:sz w:val="16"/>
                            </w:rPr>
                            <w:t xml:space="preserve"> </w:t>
                          </w:r>
                          <w:r>
                            <w:rPr>
                              <w:sz w:val="16"/>
                            </w:rPr>
                            <w:t>6</w:t>
                          </w:r>
                          <w:r>
                            <w:rPr>
                              <w:spacing w:val="-1"/>
                              <w:sz w:val="16"/>
                            </w:rPr>
                            <w:t xml:space="preserve"> </w:t>
                          </w:r>
                          <w:r>
                            <w:rPr>
                              <w:sz w:val="16"/>
                            </w:rPr>
                            <w:t>U.S.C.</w:t>
                          </w:r>
                          <w:r>
                            <w:rPr>
                              <w:spacing w:val="-1"/>
                              <w:sz w:val="16"/>
                            </w:rPr>
                            <w:t xml:space="preserve"> </w:t>
                          </w:r>
                          <w:r>
                            <w:rPr>
                              <w:sz w:val="16"/>
                            </w:rPr>
                            <w:t>279).</w:t>
                          </w:r>
                          <w:r>
                            <w:rPr>
                              <w:spacing w:val="-1"/>
                              <w:sz w:val="16"/>
                            </w:rPr>
                            <w:t xml:space="preserve"> </w:t>
                          </w:r>
                          <w:r>
                            <w:rPr>
                              <w:sz w:val="16"/>
                            </w:rPr>
                            <w:t>An</w:t>
                          </w:r>
                          <w:r>
                            <w:rPr>
                              <w:spacing w:val="-1"/>
                              <w:sz w:val="16"/>
                            </w:rPr>
                            <w:t xml:space="preserve"> </w:t>
                          </w:r>
                          <w:r>
                            <w:rPr>
                              <w:sz w:val="16"/>
                            </w:rPr>
                            <w:t>agency</w:t>
                          </w:r>
                          <w:r>
                            <w:rPr>
                              <w:spacing w:val="-1"/>
                              <w:sz w:val="16"/>
                            </w:rPr>
                            <w:t xml:space="preserve"> </w:t>
                          </w:r>
                          <w:r>
                            <w:rPr>
                              <w:sz w:val="16"/>
                            </w:rPr>
                            <w:t>may</w:t>
                          </w:r>
                          <w:r>
                            <w:rPr>
                              <w:spacing w:val="-1"/>
                              <w:sz w:val="16"/>
                            </w:rPr>
                            <w:t xml:space="preserve"> </w:t>
                          </w:r>
                          <w:r>
                            <w:rPr>
                              <w:sz w:val="16"/>
                            </w:rPr>
                            <w:t>not</w:t>
                          </w:r>
                          <w:r>
                            <w:rPr>
                              <w:spacing w:val="-1"/>
                              <w:sz w:val="16"/>
                            </w:rPr>
                            <w:t xml:space="preserve"> </w:t>
                          </w:r>
                          <w:r>
                            <w:rPr>
                              <w:sz w:val="16"/>
                            </w:rPr>
                            <w:t>conduct</w:t>
                          </w:r>
                          <w:r>
                            <w:rPr>
                              <w:spacing w:val="-1"/>
                              <w:sz w:val="16"/>
                            </w:rPr>
                            <w:t xml:space="preserve"> </w:t>
                          </w:r>
                          <w:r>
                            <w:rPr>
                              <w:sz w:val="16"/>
                            </w:rPr>
                            <w:t>or</w:t>
                          </w:r>
                          <w:r>
                            <w:rPr>
                              <w:spacing w:val="-1"/>
                              <w:sz w:val="16"/>
                            </w:rPr>
                            <w:t xml:space="preserve"> </w:t>
                          </w:r>
                          <w:r>
                            <w:rPr>
                              <w:sz w:val="16"/>
                            </w:rPr>
                            <w:t>sponsor,</w:t>
                          </w:r>
                          <w:r>
                            <w:rPr>
                              <w:spacing w:val="-1"/>
                              <w:sz w:val="16"/>
                            </w:rPr>
                            <w:t xml:space="preserve"> </w:t>
                          </w:r>
                          <w:r>
                            <w:rPr>
                              <w:sz w:val="16"/>
                            </w:rPr>
                            <w:t>and</w:t>
                          </w:r>
                          <w:r>
                            <w:rPr>
                              <w:spacing w:val="-1"/>
                              <w:sz w:val="16"/>
                            </w:rPr>
                            <w:t xml:space="preserve"> </w:t>
                          </w:r>
                          <w:r>
                            <w:rPr>
                              <w:sz w:val="16"/>
                            </w:rPr>
                            <w:t>a</w:t>
                          </w:r>
                          <w:r>
                            <w:rPr>
                              <w:spacing w:val="-1"/>
                              <w:sz w:val="16"/>
                            </w:rPr>
                            <w:t xml:space="preserve"> </w:t>
                          </w:r>
                          <w:r>
                            <w:rPr>
                              <w:sz w:val="16"/>
                            </w:rPr>
                            <w:t>person</w:t>
                          </w:r>
                          <w:r>
                            <w:rPr>
                              <w:spacing w:val="-1"/>
                              <w:sz w:val="16"/>
                            </w:rPr>
                            <w:t xml:space="preserve"> </w:t>
                          </w:r>
                          <w:r>
                            <w:rPr>
                              <w:sz w:val="16"/>
                            </w:rPr>
                            <w:t>is</w:t>
                          </w:r>
                          <w:r>
                            <w:rPr>
                              <w:spacing w:val="40"/>
                              <w:sz w:val="16"/>
                            </w:rPr>
                            <w:t xml:space="preserve"> </w:t>
                          </w:r>
                          <w:r>
                            <w:rPr>
                              <w:sz w:val="16"/>
                            </w:rPr>
                            <w:t>not required to respond to, a collection of information subject to the requirements of the Paperwork Reduction Act of 1995, unless it displays a currently valid OMB</w:t>
                          </w:r>
                          <w:r>
                            <w:rPr>
                              <w:spacing w:val="40"/>
                              <w:sz w:val="16"/>
                            </w:rPr>
                            <w:t xml:space="preserve"> </w:t>
                          </w:r>
                          <w:r>
                            <w:rPr>
                              <w:sz w:val="16"/>
                            </w:rPr>
                            <w:t xml:space="preserve">control number. If you have any comments on this collection of </w:t>
                          </w:r>
                          <w:r>
                            <w:rPr>
                              <w:sz w:val="16"/>
                            </w:rPr>
                            <w:t>information</w:t>
                          </w:r>
                          <w:r>
                            <w:rPr>
                              <w:sz w:val="16"/>
                            </w:rPr>
                            <w:t xml:space="preserve"> please contact </w:t>
                          </w:r>
                          <w:hyperlink r:id="rId1">
                            <w:r>
                              <w:rPr>
                                <w:sz w:val="16"/>
                              </w:rPr>
                              <w:t>UACPolicy@acf.hhs.gov.</w:t>
                            </w:r>
                          </w:hyperlink>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0" o:spid="_x0000_i2049" type="#_x0000_t202" style="width:557.25pt;height:65.5pt;mso-left-percent:-10001;mso-position-horizontal-relative:char;mso-position-vertical-relative:line;mso-top-percent:-10001;mso-wrap-style:square;visibility:visible;v-text-anchor:top" filled="f" strokeweight="0.5pt">
              <v:path arrowok="t" textboxrect="0,0,21600,21600"/>
              <v:textbox inset="0,0,0,0">
                <w:txbxContent>
                  <w:p w:rsidR="00FC2302" w:rsidP="00FC2302" w14:paraId="22D069ED" w14:textId="77777777">
                    <w:pPr>
                      <w:spacing w:before="51"/>
                      <w:ind w:left="95" w:right="97"/>
                      <w:rPr>
                        <w:sz w:val="16"/>
                      </w:rPr>
                    </w:pPr>
                    <w:r>
                      <w:rPr>
                        <w:sz w:val="16"/>
                      </w:rPr>
                      <w:t>THE</w:t>
                    </w:r>
                    <w:r>
                      <w:rPr>
                        <w:spacing w:val="-2"/>
                        <w:sz w:val="16"/>
                      </w:rPr>
                      <w:t xml:space="preserve"> </w:t>
                    </w:r>
                    <w:r>
                      <w:rPr>
                        <w:sz w:val="16"/>
                      </w:rPr>
                      <w:t>PAPERWORK</w:t>
                    </w:r>
                    <w:r>
                      <w:rPr>
                        <w:spacing w:val="-2"/>
                        <w:sz w:val="16"/>
                      </w:rPr>
                      <w:t xml:space="preserve"> </w:t>
                    </w:r>
                    <w:r>
                      <w:rPr>
                        <w:sz w:val="16"/>
                      </w:rPr>
                      <w:t>REDUCTION</w:t>
                    </w:r>
                    <w:r>
                      <w:rPr>
                        <w:spacing w:val="-2"/>
                        <w:sz w:val="16"/>
                      </w:rPr>
                      <w:t xml:space="preserve"> </w:t>
                    </w:r>
                    <w:r>
                      <w:rPr>
                        <w:sz w:val="16"/>
                      </w:rPr>
                      <w:t>ACT</w:t>
                    </w:r>
                    <w:r>
                      <w:rPr>
                        <w:spacing w:val="-2"/>
                        <w:sz w:val="16"/>
                      </w:rPr>
                      <w:t xml:space="preserve"> </w:t>
                    </w:r>
                    <w:r>
                      <w:rPr>
                        <w:sz w:val="16"/>
                      </w:rPr>
                      <w:t>OF</w:t>
                    </w:r>
                    <w:r>
                      <w:rPr>
                        <w:spacing w:val="-2"/>
                        <w:sz w:val="16"/>
                      </w:rPr>
                      <w:t xml:space="preserve"> </w:t>
                    </w:r>
                    <w:r>
                      <w:rPr>
                        <w:sz w:val="16"/>
                      </w:rPr>
                      <w:t>1995</w:t>
                    </w:r>
                    <w:r>
                      <w:rPr>
                        <w:spacing w:val="-2"/>
                        <w:sz w:val="16"/>
                      </w:rPr>
                      <w:t xml:space="preserve"> </w:t>
                    </w:r>
                    <w:r>
                      <w:rPr>
                        <w:sz w:val="16"/>
                      </w:rPr>
                      <w:t>(Pub.</w:t>
                    </w:r>
                    <w:r>
                      <w:rPr>
                        <w:spacing w:val="-2"/>
                        <w:sz w:val="16"/>
                      </w:rPr>
                      <w:t xml:space="preserve"> </w:t>
                    </w:r>
                    <w:r>
                      <w:rPr>
                        <w:sz w:val="16"/>
                      </w:rPr>
                      <w:t>L.</w:t>
                    </w:r>
                    <w:r>
                      <w:rPr>
                        <w:spacing w:val="-2"/>
                        <w:sz w:val="16"/>
                      </w:rPr>
                      <w:t xml:space="preserve"> </w:t>
                    </w:r>
                    <w:r>
                      <w:rPr>
                        <w:sz w:val="16"/>
                      </w:rPr>
                      <w:t>104-13)</w:t>
                    </w:r>
                    <w:r>
                      <w:rPr>
                        <w:spacing w:val="-2"/>
                        <w:sz w:val="16"/>
                      </w:rPr>
                      <w:t xml:space="preserve"> </w:t>
                    </w:r>
                    <w:r>
                      <w:rPr>
                        <w:sz w:val="16"/>
                      </w:rPr>
                      <w:t>STATEMENT</w:t>
                    </w:r>
                    <w:r>
                      <w:rPr>
                        <w:spacing w:val="-2"/>
                        <w:sz w:val="16"/>
                      </w:rPr>
                      <w:t xml:space="preserve"> </w:t>
                    </w:r>
                    <w:r>
                      <w:rPr>
                        <w:sz w:val="16"/>
                      </w:rPr>
                      <w:t>OF</w:t>
                    </w:r>
                    <w:r>
                      <w:rPr>
                        <w:spacing w:val="-2"/>
                        <w:sz w:val="16"/>
                      </w:rPr>
                      <w:t xml:space="preserve"> </w:t>
                    </w:r>
                    <w:r>
                      <w:rPr>
                        <w:sz w:val="16"/>
                      </w:rPr>
                      <w:t>PUBLIC</w:t>
                    </w:r>
                    <w:r>
                      <w:rPr>
                        <w:spacing w:val="-2"/>
                        <w:sz w:val="16"/>
                      </w:rPr>
                      <w:t xml:space="preserve"> </w:t>
                    </w:r>
                    <w:r>
                      <w:rPr>
                        <w:sz w:val="16"/>
                      </w:rPr>
                      <w:t>BURDEN:</w:t>
                    </w:r>
                    <w:r>
                      <w:rPr>
                        <w:spacing w:val="-2"/>
                        <w:sz w:val="16"/>
                      </w:rPr>
                      <w:t xml:space="preserve"> </w:t>
                    </w:r>
                    <w:r>
                      <w:rPr>
                        <w:sz w:val="16"/>
                      </w:rPr>
                      <w:t>The</w:t>
                    </w:r>
                    <w:r>
                      <w:rPr>
                        <w:spacing w:val="-2"/>
                        <w:sz w:val="16"/>
                      </w:rPr>
                      <w:t xml:space="preserve"> </w:t>
                    </w:r>
                    <w:r>
                      <w:rPr>
                        <w:sz w:val="16"/>
                      </w:rPr>
                      <w:t>purpose</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information</w:t>
                    </w:r>
                    <w:r>
                      <w:rPr>
                        <w:spacing w:val="-2"/>
                        <w:sz w:val="16"/>
                      </w:rPr>
                      <w:t xml:space="preserve"> </w:t>
                    </w:r>
                    <w:r>
                      <w:rPr>
                        <w:sz w:val="16"/>
                      </w:rPr>
                      <w:t>collection</w:t>
                    </w:r>
                    <w:r>
                      <w:rPr>
                        <w:spacing w:val="-2"/>
                        <w:sz w:val="16"/>
                      </w:rPr>
                      <w:t xml:space="preserve"> </w:t>
                    </w:r>
                    <w:r>
                      <w:rPr>
                        <w:sz w:val="16"/>
                      </w:rPr>
                      <w:t>is</w:t>
                    </w:r>
                    <w:r>
                      <w:rPr>
                        <w:spacing w:val="-2"/>
                        <w:sz w:val="16"/>
                      </w:rPr>
                      <w:t xml:space="preserve"> </w:t>
                    </w:r>
                    <w:r>
                      <w:rPr>
                        <w:sz w:val="16"/>
                      </w:rPr>
                      <w:t>to</w:t>
                    </w:r>
                    <w:r>
                      <w:rPr>
                        <w:spacing w:val="-2"/>
                        <w:sz w:val="16"/>
                      </w:rPr>
                      <w:t xml:space="preserve"> </w:t>
                    </w:r>
                    <w:r>
                      <w:rPr>
                        <w:sz w:val="16"/>
                      </w:rPr>
                      <w:t>allow</w:t>
                    </w:r>
                    <w:r>
                      <w:rPr>
                        <w:spacing w:val="-2"/>
                        <w:sz w:val="16"/>
                      </w:rPr>
                      <w:t xml:space="preserve"> </w:t>
                    </w:r>
                    <w:r>
                      <w:rPr>
                        <w:sz w:val="16"/>
                      </w:rPr>
                      <w:t>ORR</w:t>
                    </w:r>
                    <w:r>
                      <w:rPr>
                        <w:spacing w:val="-2"/>
                        <w:sz w:val="16"/>
                      </w:rPr>
                      <w:t xml:space="preserve"> </w:t>
                    </w:r>
                    <w:r>
                      <w:rPr>
                        <w:sz w:val="16"/>
                      </w:rPr>
                      <w:t>to</w:t>
                    </w:r>
                    <w:r>
                      <w:rPr>
                        <w:spacing w:val="-2"/>
                        <w:sz w:val="16"/>
                      </w:rPr>
                      <w:t xml:space="preserve"> </w:t>
                    </w:r>
                    <w:r>
                      <w:rPr>
                        <w:sz w:val="16"/>
                      </w:rPr>
                      <w:t>authorize</w:t>
                    </w:r>
                    <w:r>
                      <w:rPr>
                        <w:spacing w:val="-2"/>
                        <w:sz w:val="16"/>
                      </w:rPr>
                      <w:t xml:space="preserve"> </w:t>
                    </w:r>
                    <w:r>
                      <w:rPr>
                        <w:sz w:val="16"/>
                      </w:rPr>
                      <w:t>a</w:t>
                    </w:r>
                    <w:r>
                      <w:rPr>
                        <w:spacing w:val="40"/>
                        <w:sz w:val="16"/>
                      </w:rPr>
                      <w:t xml:space="preserve"> </w:t>
                    </w:r>
                    <w:r>
                      <w:rPr>
                        <w:sz w:val="16"/>
                      </w:rPr>
                      <w:t>care provider to provide medical, dental, and mental health care services to UAC placed in their facility. Public reporting burden for this collection of information is</w:t>
                    </w:r>
                    <w:r>
                      <w:rPr>
                        <w:spacing w:val="40"/>
                        <w:sz w:val="16"/>
                      </w:rPr>
                      <w:t xml:space="preserve"> </w:t>
                    </w:r>
                    <w:r>
                      <w:rPr>
                        <w:sz w:val="16"/>
                      </w:rPr>
                      <w:t>estimated to average 0.08 hours per response, including the time for reviewing instructions, gathering and maintaining the data needed, and reviewing the</w:t>
                    </w:r>
                    <w:r>
                      <w:rPr>
                        <w:spacing w:val="40"/>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This</w:t>
                    </w:r>
                    <w:r>
                      <w:rPr>
                        <w:spacing w:val="-1"/>
                        <w:sz w:val="16"/>
                      </w:rPr>
                      <w:t xml:space="preserve"> </w:t>
                    </w:r>
                    <w:r>
                      <w:rPr>
                        <w:sz w:val="16"/>
                      </w:rPr>
                      <w:t>is</w:t>
                    </w:r>
                    <w:r>
                      <w:rPr>
                        <w:spacing w:val="-1"/>
                        <w:sz w:val="16"/>
                      </w:rPr>
                      <w:t xml:space="preserve"> </w:t>
                    </w:r>
                    <w:r>
                      <w:rPr>
                        <w:sz w:val="16"/>
                      </w:rPr>
                      <w:t>a</w:t>
                    </w:r>
                    <w:r>
                      <w:rPr>
                        <w:spacing w:val="-1"/>
                        <w:sz w:val="16"/>
                      </w:rPr>
                      <w:t xml:space="preserve"> </w:t>
                    </w:r>
                    <w:r>
                      <w:rPr>
                        <w:sz w:val="16"/>
                      </w:rPr>
                      <w:t>mandatory</w:t>
                    </w:r>
                    <w:r>
                      <w:rPr>
                        <w:spacing w:val="-1"/>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(Homeland</w:t>
                    </w:r>
                    <w:r>
                      <w:rPr>
                        <w:spacing w:val="-1"/>
                        <w:sz w:val="16"/>
                      </w:rPr>
                      <w:t xml:space="preserve"> </w:t>
                    </w:r>
                    <w:r>
                      <w:rPr>
                        <w:sz w:val="16"/>
                      </w:rPr>
                      <w:t>Security</w:t>
                    </w:r>
                    <w:r>
                      <w:rPr>
                        <w:spacing w:val="-1"/>
                        <w:sz w:val="16"/>
                      </w:rPr>
                      <w:t xml:space="preserve"> </w:t>
                    </w:r>
                    <w:r>
                      <w:rPr>
                        <w:sz w:val="16"/>
                      </w:rPr>
                      <w:t>Act,</w:t>
                    </w:r>
                    <w:r>
                      <w:rPr>
                        <w:spacing w:val="-1"/>
                        <w:sz w:val="16"/>
                      </w:rPr>
                      <w:t xml:space="preserve"> </w:t>
                    </w:r>
                    <w:r>
                      <w:rPr>
                        <w:sz w:val="16"/>
                      </w:rPr>
                      <w:t>6</w:t>
                    </w:r>
                    <w:r>
                      <w:rPr>
                        <w:spacing w:val="-1"/>
                        <w:sz w:val="16"/>
                      </w:rPr>
                      <w:t xml:space="preserve"> </w:t>
                    </w:r>
                    <w:r>
                      <w:rPr>
                        <w:sz w:val="16"/>
                      </w:rPr>
                      <w:t>U.S.C.</w:t>
                    </w:r>
                    <w:r>
                      <w:rPr>
                        <w:spacing w:val="-1"/>
                        <w:sz w:val="16"/>
                      </w:rPr>
                      <w:t xml:space="preserve"> </w:t>
                    </w:r>
                    <w:r>
                      <w:rPr>
                        <w:sz w:val="16"/>
                      </w:rPr>
                      <w:t>279).</w:t>
                    </w:r>
                    <w:r>
                      <w:rPr>
                        <w:spacing w:val="-1"/>
                        <w:sz w:val="16"/>
                      </w:rPr>
                      <w:t xml:space="preserve"> </w:t>
                    </w:r>
                    <w:r>
                      <w:rPr>
                        <w:sz w:val="16"/>
                      </w:rPr>
                      <w:t>An</w:t>
                    </w:r>
                    <w:r>
                      <w:rPr>
                        <w:spacing w:val="-1"/>
                        <w:sz w:val="16"/>
                      </w:rPr>
                      <w:t xml:space="preserve"> </w:t>
                    </w:r>
                    <w:r>
                      <w:rPr>
                        <w:sz w:val="16"/>
                      </w:rPr>
                      <w:t>agency</w:t>
                    </w:r>
                    <w:r>
                      <w:rPr>
                        <w:spacing w:val="-1"/>
                        <w:sz w:val="16"/>
                      </w:rPr>
                      <w:t xml:space="preserve"> </w:t>
                    </w:r>
                    <w:r>
                      <w:rPr>
                        <w:sz w:val="16"/>
                      </w:rPr>
                      <w:t>may</w:t>
                    </w:r>
                    <w:r>
                      <w:rPr>
                        <w:spacing w:val="-1"/>
                        <w:sz w:val="16"/>
                      </w:rPr>
                      <w:t xml:space="preserve"> </w:t>
                    </w:r>
                    <w:r>
                      <w:rPr>
                        <w:sz w:val="16"/>
                      </w:rPr>
                      <w:t>not</w:t>
                    </w:r>
                    <w:r>
                      <w:rPr>
                        <w:spacing w:val="-1"/>
                        <w:sz w:val="16"/>
                      </w:rPr>
                      <w:t xml:space="preserve"> </w:t>
                    </w:r>
                    <w:r>
                      <w:rPr>
                        <w:sz w:val="16"/>
                      </w:rPr>
                      <w:t>conduct</w:t>
                    </w:r>
                    <w:r>
                      <w:rPr>
                        <w:spacing w:val="-1"/>
                        <w:sz w:val="16"/>
                      </w:rPr>
                      <w:t xml:space="preserve"> </w:t>
                    </w:r>
                    <w:r>
                      <w:rPr>
                        <w:sz w:val="16"/>
                      </w:rPr>
                      <w:t>or</w:t>
                    </w:r>
                    <w:r>
                      <w:rPr>
                        <w:spacing w:val="-1"/>
                        <w:sz w:val="16"/>
                      </w:rPr>
                      <w:t xml:space="preserve"> </w:t>
                    </w:r>
                    <w:r>
                      <w:rPr>
                        <w:sz w:val="16"/>
                      </w:rPr>
                      <w:t>sponsor,</w:t>
                    </w:r>
                    <w:r>
                      <w:rPr>
                        <w:spacing w:val="-1"/>
                        <w:sz w:val="16"/>
                      </w:rPr>
                      <w:t xml:space="preserve"> </w:t>
                    </w:r>
                    <w:r>
                      <w:rPr>
                        <w:sz w:val="16"/>
                      </w:rPr>
                      <w:t>and</w:t>
                    </w:r>
                    <w:r>
                      <w:rPr>
                        <w:spacing w:val="-1"/>
                        <w:sz w:val="16"/>
                      </w:rPr>
                      <w:t xml:space="preserve"> </w:t>
                    </w:r>
                    <w:r>
                      <w:rPr>
                        <w:sz w:val="16"/>
                      </w:rPr>
                      <w:t>a</w:t>
                    </w:r>
                    <w:r>
                      <w:rPr>
                        <w:spacing w:val="-1"/>
                        <w:sz w:val="16"/>
                      </w:rPr>
                      <w:t xml:space="preserve"> </w:t>
                    </w:r>
                    <w:r>
                      <w:rPr>
                        <w:sz w:val="16"/>
                      </w:rPr>
                      <w:t>person</w:t>
                    </w:r>
                    <w:r>
                      <w:rPr>
                        <w:spacing w:val="-1"/>
                        <w:sz w:val="16"/>
                      </w:rPr>
                      <w:t xml:space="preserve"> </w:t>
                    </w:r>
                    <w:r>
                      <w:rPr>
                        <w:sz w:val="16"/>
                      </w:rPr>
                      <w:t>is</w:t>
                    </w:r>
                    <w:r>
                      <w:rPr>
                        <w:spacing w:val="40"/>
                        <w:sz w:val="16"/>
                      </w:rPr>
                      <w:t xml:space="preserve"> </w:t>
                    </w:r>
                    <w:r>
                      <w:rPr>
                        <w:sz w:val="16"/>
                      </w:rPr>
                      <w:t>not required to respond to, a collection of information subject to the requirements of the Paperwork Reduction Act of 1995, unless it displays a currently valid OMB</w:t>
                    </w:r>
                    <w:r>
                      <w:rPr>
                        <w:spacing w:val="40"/>
                        <w:sz w:val="16"/>
                      </w:rPr>
                      <w:t xml:space="preserve"> </w:t>
                    </w:r>
                    <w:r>
                      <w:rPr>
                        <w:sz w:val="16"/>
                      </w:rPr>
                      <w:t xml:space="preserve">control number. If you have any comments on this collection of </w:t>
                    </w:r>
                    <w:r>
                      <w:rPr>
                        <w:sz w:val="16"/>
                      </w:rPr>
                      <w:t>information</w:t>
                    </w:r>
                    <w:r>
                      <w:rPr>
                        <w:sz w:val="16"/>
                      </w:rPr>
                      <w:t xml:space="preserve"> please contact </w:t>
                    </w:r>
                    <w:hyperlink r:id="rId1">
                      <w:r>
                        <w:rPr>
                          <w:sz w:val="16"/>
                        </w:rPr>
                        <w:t>UACPolicy@acf.hhs.gov.</w:t>
                      </w:r>
                    </w:hyperlink>
                  </w:p>
                </w:txbxContent>
              </v:textbox>
              <w10:wrap type="none"/>
              <w10:anchorlock/>
            </v:shape>
          </w:pict>
        </mc:Fallback>
      </mc:AlternateContent>
    </w:r>
  </w:p>
  <w:p w:rsidR="00FC2302" w:rsidRPr="00FC2302" w:rsidP="00FC2302" w14:paraId="2A4695AB" w14:textId="2EECD62B">
    <w:pPr>
      <w:pStyle w:val="Footer"/>
      <w:spacing w:before="120"/>
      <w:rPr>
        <w:b/>
        <w:bCs/>
        <w:color w:val="264F6B" w:themeColor="accent5" w:themeShade="BF"/>
        <w:sz w:val="20"/>
        <w:szCs w:val="20"/>
      </w:rPr>
    </w:pPr>
    <w:r w:rsidRPr="00FC2302">
      <w:rPr>
        <w:b/>
        <w:bCs/>
        <w:color w:val="264F6B" w:themeColor="accent5" w:themeShade="BF"/>
        <w:sz w:val="20"/>
        <w:szCs w:val="20"/>
      </w:rPr>
      <w:t xml:space="preserve">P-2 | Version </w:t>
    </w:r>
    <w:r>
      <w:rPr>
        <w:b/>
        <w:bCs/>
        <w:color w:val="264F6B" w:themeColor="accent5" w:themeShade="BF"/>
        <w:sz w:val="20"/>
        <w:szCs w:val="20"/>
      </w:rPr>
      <w:t>2</w:t>
    </w:r>
    <w:r w:rsidRPr="00FC2302">
      <w:rPr>
        <w:b/>
        <w:bCs/>
        <w:color w:val="264F6B" w:themeColor="accent5" w:themeShade="BF"/>
        <w:sz w:val="20"/>
        <w:szCs w:val="20"/>
      </w:rPr>
      <w:tab/>
    </w:r>
    <w:r w:rsidRPr="00FC2302">
      <w:rPr>
        <w:b/>
        <w:bCs/>
        <w:color w:val="264F6B" w:themeColor="accent5" w:themeShade="BF"/>
        <w:sz w:val="20"/>
        <w:szCs w:val="20"/>
      </w:rPr>
      <w:tab/>
    </w:r>
    <w:r w:rsidRPr="00FC2302">
      <w:rPr>
        <w:b/>
        <w:bCs/>
        <w:color w:val="264F6B" w:themeColor="accent5" w:themeShade="BF"/>
        <w:sz w:val="20"/>
        <w:szCs w:val="20"/>
      </w:rPr>
      <w:tab/>
      <w:t xml:space="preserve">Page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PAGE  \* Arabic  \* MERGEFORMAT </w:instrText>
    </w:r>
    <w:r w:rsidRPr="00FC2302">
      <w:rPr>
        <w:b/>
        <w:bCs/>
        <w:color w:val="264F6B" w:themeColor="accent5" w:themeShade="BF"/>
        <w:sz w:val="20"/>
        <w:szCs w:val="20"/>
      </w:rPr>
      <w:fldChar w:fldCharType="separate"/>
    </w:r>
    <w:r w:rsidRPr="00FC2302">
      <w:rPr>
        <w:b/>
        <w:bCs/>
        <w:noProof/>
        <w:color w:val="264F6B" w:themeColor="accent5" w:themeShade="BF"/>
        <w:sz w:val="20"/>
        <w:szCs w:val="20"/>
      </w:rPr>
      <w:t>1</w:t>
    </w:r>
    <w:r w:rsidRPr="00FC2302">
      <w:rPr>
        <w:b/>
        <w:bCs/>
        <w:color w:val="264F6B" w:themeColor="accent5" w:themeShade="BF"/>
        <w:sz w:val="20"/>
        <w:szCs w:val="20"/>
      </w:rPr>
      <w:fldChar w:fldCharType="end"/>
    </w:r>
    <w:r w:rsidRPr="00FC2302">
      <w:rPr>
        <w:b/>
        <w:bCs/>
        <w:color w:val="264F6B" w:themeColor="accent5" w:themeShade="BF"/>
        <w:sz w:val="20"/>
        <w:szCs w:val="20"/>
      </w:rPr>
      <w:t xml:space="preserve"> of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NUMPAGES  \* Arabic  \* MERGEFORMAT </w:instrText>
    </w:r>
    <w:r w:rsidRPr="00FC2302">
      <w:rPr>
        <w:b/>
        <w:bCs/>
        <w:color w:val="264F6B" w:themeColor="accent5" w:themeShade="BF"/>
        <w:sz w:val="20"/>
        <w:szCs w:val="20"/>
      </w:rPr>
      <w:fldChar w:fldCharType="separate"/>
    </w:r>
    <w:r w:rsidRPr="00FC2302">
      <w:rPr>
        <w:b/>
        <w:bCs/>
        <w:noProof/>
        <w:color w:val="264F6B" w:themeColor="accent5" w:themeShade="BF"/>
        <w:sz w:val="20"/>
        <w:szCs w:val="20"/>
      </w:rPr>
      <w:t>2</w:t>
    </w:r>
    <w:r w:rsidRPr="00FC2302">
      <w:rPr>
        <w:b/>
        <w:bCs/>
        <w:color w:val="264F6B" w:themeColor="accent5" w:themeShade="BF"/>
        <w:sz w:val="20"/>
        <w:szCs w:val="20"/>
      </w:rPr>
      <w:fldChar w:fldCharType="end"/>
    </w:r>
  </w:p>
  <w:p w:rsidR="00FC2302" w:rsidRPr="00FC2302" w14:paraId="05D6771B" w14:textId="22878474">
    <w:pPr>
      <w:pStyle w:val="Footer"/>
      <w:rPr>
        <w:b/>
        <w:bCs/>
        <w:color w:val="264F6B" w:themeColor="accent5" w:themeShade="BF"/>
        <w:sz w:val="20"/>
        <w:szCs w:val="20"/>
      </w:rPr>
    </w:pPr>
    <w:r w:rsidRPr="00FC2302">
      <w:rPr>
        <w:b/>
        <w:bCs/>
        <w:color w:val="264F6B" w:themeColor="accent5" w:themeShade="BF"/>
        <w:sz w:val="20"/>
        <w:szCs w:val="20"/>
      </w:rPr>
      <w:t>Revised MM/DD/YYYY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P="00FC2302" w14:paraId="23F842DC" w14:textId="77777777">
    <w:pPr>
      <w:spacing w:before="12" w:line="395" w:lineRule="exact"/>
      <w:ind w:right="62"/>
      <w:jc w:val="right"/>
      <w:rPr>
        <w:b/>
        <w:sz w:val="32"/>
      </w:rPr>
    </w:pPr>
    <w:r>
      <w:rPr>
        <w:b/>
        <w:color w:val="254963"/>
        <w:sz w:val="32"/>
      </w:rPr>
      <w:t xml:space="preserve">Authorization for Medical, Dental, and Mental Health </w:t>
    </w:r>
    <w:r>
      <w:rPr>
        <w:b/>
        <w:color w:val="254963"/>
        <w:spacing w:val="-4"/>
        <w:sz w:val="32"/>
      </w:rPr>
      <w:t>Care</w:t>
    </w:r>
  </w:p>
  <w:p w:rsidR="00FC2302" w:rsidP="00FC2302" w14:paraId="0629B85C" w14:textId="77777777">
    <w:pPr>
      <w:pStyle w:val="Heading1"/>
      <w:spacing w:line="345" w:lineRule="exact"/>
      <w:jc w:val="right"/>
    </w:pPr>
    <w:r>
      <w:rPr>
        <w:color w:val="254963"/>
      </w:rPr>
      <w:t xml:space="preserve">Office of Refugee </w:t>
    </w:r>
    <w:r>
      <w:rPr>
        <w:color w:val="254963"/>
        <w:spacing w:val="-2"/>
      </w:rPr>
      <w:t>Resettlement</w:t>
    </w:r>
  </w:p>
  <w:p w:rsidR="00FC2302" w14:paraId="5FDA39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P="00FC2302" w14:paraId="2A26458D" w14:textId="77777777">
    <w:pPr>
      <w:spacing w:before="45"/>
      <w:ind w:left="7309"/>
      <w:jc w:val="center"/>
      <w:rPr>
        <w:b/>
        <w:sz w:val="18"/>
      </w:rPr>
    </w:pPr>
    <w:r>
      <w:rPr>
        <w:b/>
        <w:noProof/>
        <w:sz w:val="18"/>
      </w:rPr>
      <w:drawing>
        <wp:anchor distT="0" distB="0" distL="0" distR="0" simplePos="0" relativeHeight="251658240" behindDoc="0" locked="0" layoutInCell="1" allowOverlap="1">
          <wp:simplePos x="0" y="0"/>
          <wp:positionH relativeFrom="page">
            <wp:posOffset>368028</wp:posOffset>
          </wp:positionH>
          <wp:positionV relativeFrom="paragraph">
            <wp:posOffset>97010</wp:posOffset>
          </wp:positionV>
          <wp:extent cx="970086" cy="961319"/>
          <wp:effectExtent l="0" t="0" r="0" b="0"/>
          <wp:wrapNone/>
          <wp:docPr id="1579170057" name="Image 3"/>
          <wp:cNvGraphicFramePr/>
          <a:graphic xmlns:a="http://schemas.openxmlformats.org/drawingml/2006/main">
            <a:graphicData uri="http://schemas.openxmlformats.org/drawingml/2006/picture">
              <pic:pic xmlns:pic="http://schemas.openxmlformats.org/drawingml/2006/picture">
                <pic:nvPicPr>
                  <pic:cNvPr id="1579170057" name="Image 3"/>
                  <pic:cNvPicPr/>
                </pic:nvPicPr>
                <pic:blipFill>
                  <a:blip xmlns:r="http://schemas.openxmlformats.org/officeDocument/2006/relationships" r:embed="rId1" cstate="print"/>
                  <a:stretch>
                    <a:fillRect/>
                  </a:stretch>
                </pic:blipFill>
                <pic:spPr>
                  <a:xfrm>
                    <a:off x="0" y="0"/>
                    <a:ext cx="970086" cy="961319"/>
                  </a:xfrm>
                  <a:prstGeom prst="rect">
                    <a:avLst/>
                  </a:prstGeom>
                </pic:spPr>
              </pic:pic>
            </a:graphicData>
          </a:graphic>
        </wp:anchor>
      </w:drawing>
    </w:r>
    <w:r>
      <w:rPr>
        <w:b/>
        <w:color w:val="254963"/>
        <w:sz w:val="18"/>
      </w:rPr>
      <w:t xml:space="preserve">OMB 0970-0554 [valid through </w:t>
    </w:r>
    <w:r>
      <w:rPr>
        <w:b/>
        <w:color w:val="254963"/>
        <w:spacing w:val="-2"/>
        <w:sz w:val="18"/>
      </w:rPr>
      <w:t>MM/DD/20YY]</w:t>
    </w:r>
  </w:p>
  <w:p w:rsidR="00FC2302" w:rsidP="001E29DA" w14:paraId="1946F49D" w14:textId="77777777">
    <w:pPr>
      <w:ind w:left="2880"/>
      <w:rPr>
        <w:b/>
        <w:bCs/>
        <w:sz w:val="36"/>
        <w:szCs w:val="36"/>
      </w:rPr>
    </w:pPr>
    <w:r w:rsidRPr="3980C4C3">
      <w:rPr>
        <w:b/>
        <w:bCs/>
        <w:color w:val="254963"/>
        <w:sz w:val="36"/>
        <w:szCs w:val="36"/>
      </w:rPr>
      <w:t xml:space="preserve">Administration for Children &amp; </w:t>
    </w:r>
    <w:r w:rsidRPr="3980C4C3">
      <w:rPr>
        <w:b/>
        <w:bCs/>
        <w:color w:val="254963"/>
        <w:spacing w:val="-2"/>
        <w:sz w:val="36"/>
        <w:szCs w:val="36"/>
      </w:rPr>
      <w:t>Families</w:t>
    </w:r>
  </w:p>
  <w:p w:rsidR="00FC2302" w:rsidP="001E29DA" w14:paraId="5222DBF6" w14:textId="77777777">
    <w:pPr>
      <w:pStyle w:val="Heading1"/>
      <w:spacing w:before="5"/>
      <w:ind w:left="720" w:right="76"/>
    </w:pPr>
    <w:r>
      <w:rPr>
        <w:color w:val="254963"/>
      </w:rPr>
      <w:t xml:space="preserve">Office of Refugee </w:t>
    </w:r>
    <w:r>
      <w:rPr>
        <w:color w:val="254963"/>
        <w:spacing w:val="-2"/>
      </w:rPr>
      <w:t>Resettlement</w:t>
    </w:r>
  </w:p>
  <w:p w:rsidR="00FC2302" w14:paraId="4777F5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E7B89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9E21E16"/>
    <w:multiLevelType w:val="hybridMultilevel"/>
    <w:tmpl w:val="B156D1DC"/>
    <w:lvl w:ilvl="0">
      <w:start w:val="1"/>
      <w:numFmt w:val="decimal"/>
      <w:lvlText w:val="%1."/>
      <w:lvlJc w:val="left"/>
      <w:pPr>
        <w:ind w:left="492" w:hanging="285"/>
        <w:jc w:val="left"/>
      </w:pPr>
      <w:rPr>
        <w:rFonts w:ascii="Myriad Pro" w:eastAsia="Myriad Pro" w:hAnsi="Myriad Pro" w:cs="Myriad Pro" w:hint="default"/>
        <w:b/>
        <w:bCs/>
        <w:i w:val="0"/>
        <w:iCs w:val="0"/>
        <w:spacing w:val="0"/>
        <w:w w:val="100"/>
        <w:sz w:val="20"/>
        <w:szCs w:val="20"/>
        <w:lang w:val="en-US" w:eastAsia="en-US" w:bidi="ar-SA"/>
      </w:rPr>
    </w:lvl>
    <w:lvl w:ilvl="1">
      <w:start w:val="0"/>
      <w:numFmt w:val="bullet"/>
      <w:lvlText w:val=""/>
      <w:lvlJc w:val="left"/>
      <w:pPr>
        <w:ind w:left="928" w:hanging="212"/>
      </w:pPr>
      <w:rPr>
        <w:rFonts w:ascii="Symbol" w:eastAsia="Symbol" w:hAnsi="Symbol" w:cs="Symbol" w:hint="default"/>
        <w:b w:val="0"/>
        <w:bCs w:val="0"/>
        <w:i w:val="0"/>
        <w:iCs w:val="0"/>
        <w:spacing w:val="0"/>
        <w:w w:val="100"/>
        <w:sz w:val="20"/>
        <w:szCs w:val="20"/>
        <w:lang w:val="en-US" w:eastAsia="en-US" w:bidi="ar-SA"/>
      </w:rPr>
    </w:lvl>
    <w:lvl w:ilvl="2">
      <w:start w:val="0"/>
      <w:numFmt w:val="bullet"/>
      <w:lvlText w:val="•"/>
      <w:lvlJc w:val="left"/>
      <w:pPr>
        <w:ind w:left="2097" w:hanging="212"/>
      </w:pPr>
      <w:rPr>
        <w:rFonts w:hint="default"/>
        <w:lang w:val="en-US" w:eastAsia="en-US" w:bidi="ar-SA"/>
      </w:rPr>
    </w:lvl>
    <w:lvl w:ilvl="3">
      <w:start w:val="0"/>
      <w:numFmt w:val="bullet"/>
      <w:lvlText w:val="•"/>
      <w:lvlJc w:val="left"/>
      <w:pPr>
        <w:ind w:left="3275" w:hanging="212"/>
      </w:pPr>
      <w:rPr>
        <w:rFonts w:hint="default"/>
        <w:lang w:val="en-US" w:eastAsia="en-US" w:bidi="ar-SA"/>
      </w:rPr>
    </w:lvl>
    <w:lvl w:ilvl="4">
      <w:start w:val="0"/>
      <w:numFmt w:val="bullet"/>
      <w:lvlText w:val="•"/>
      <w:lvlJc w:val="left"/>
      <w:pPr>
        <w:ind w:left="4453" w:hanging="212"/>
      </w:pPr>
      <w:rPr>
        <w:rFonts w:hint="default"/>
        <w:lang w:val="en-US" w:eastAsia="en-US" w:bidi="ar-SA"/>
      </w:rPr>
    </w:lvl>
    <w:lvl w:ilvl="5">
      <w:start w:val="0"/>
      <w:numFmt w:val="bullet"/>
      <w:lvlText w:val="•"/>
      <w:lvlJc w:val="left"/>
      <w:pPr>
        <w:ind w:left="5631" w:hanging="212"/>
      </w:pPr>
      <w:rPr>
        <w:rFonts w:hint="default"/>
        <w:lang w:val="en-US" w:eastAsia="en-US" w:bidi="ar-SA"/>
      </w:rPr>
    </w:lvl>
    <w:lvl w:ilvl="6">
      <w:start w:val="0"/>
      <w:numFmt w:val="bullet"/>
      <w:lvlText w:val="•"/>
      <w:lvlJc w:val="left"/>
      <w:pPr>
        <w:ind w:left="6808" w:hanging="212"/>
      </w:pPr>
      <w:rPr>
        <w:rFonts w:hint="default"/>
        <w:lang w:val="en-US" w:eastAsia="en-US" w:bidi="ar-SA"/>
      </w:rPr>
    </w:lvl>
    <w:lvl w:ilvl="7">
      <w:start w:val="0"/>
      <w:numFmt w:val="bullet"/>
      <w:lvlText w:val="•"/>
      <w:lvlJc w:val="left"/>
      <w:pPr>
        <w:ind w:left="7986" w:hanging="212"/>
      </w:pPr>
      <w:rPr>
        <w:rFonts w:hint="default"/>
        <w:lang w:val="en-US" w:eastAsia="en-US" w:bidi="ar-SA"/>
      </w:rPr>
    </w:lvl>
    <w:lvl w:ilvl="8">
      <w:start w:val="0"/>
      <w:numFmt w:val="bullet"/>
      <w:lvlText w:val="•"/>
      <w:lvlJc w:val="left"/>
      <w:pPr>
        <w:ind w:left="9164" w:hanging="212"/>
      </w:pPr>
      <w:rPr>
        <w:rFonts w:hint="default"/>
        <w:lang w:val="en-US" w:eastAsia="en-US" w:bidi="ar-SA"/>
      </w:rPr>
    </w:lvl>
  </w:abstractNum>
  <w:num w:numId="1" w16cid:durableId="797991086">
    <w:abstractNumId w:val="0"/>
  </w:num>
  <w:num w:numId="2" w16cid:durableId="59409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56"/>
    <w:rsid w:val="00057361"/>
    <w:rsid w:val="000E4101"/>
    <w:rsid w:val="00123B5B"/>
    <w:rsid w:val="00133029"/>
    <w:rsid w:val="001E29DA"/>
    <w:rsid w:val="0036109F"/>
    <w:rsid w:val="003D79A4"/>
    <w:rsid w:val="00494398"/>
    <w:rsid w:val="004D736B"/>
    <w:rsid w:val="00671E55"/>
    <w:rsid w:val="0069DC0E"/>
    <w:rsid w:val="00762AB8"/>
    <w:rsid w:val="008151B5"/>
    <w:rsid w:val="008F43F2"/>
    <w:rsid w:val="00905E49"/>
    <w:rsid w:val="00B2247B"/>
    <w:rsid w:val="00B76F35"/>
    <w:rsid w:val="00B83672"/>
    <w:rsid w:val="00D405C2"/>
    <w:rsid w:val="00DA2156"/>
    <w:rsid w:val="00DE745E"/>
    <w:rsid w:val="00E10C87"/>
    <w:rsid w:val="00E529DF"/>
    <w:rsid w:val="00E61F98"/>
    <w:rsid w:val="00FC2302"/>
    <w:rsid w:val="016914A7"/>
    <w:rsid w:val="03926C3B"/>
    <w:rsid w:val="04BC0A53"/>
    <w:rsid w:val="06532851"/>
    <w:rsid w:val="17C3C435"/>
    <w:rsid w:val="199963A0"/>
    <w:rsid w:val="1B6A467B"/>
    <w:rsid w:val="1C1FB308"/>
    <w:rsid w:val="1D22C80D"/>
    <w:rsid w:val="1D6C1736"/>
    <w:rsid w:val="1D79B919"/>
    <w:rsid w:val="1F4DE0A8"/>
    <w:rsid w:val="24D66301"/>
    <w:rsid w:val="26D4DC30"/>
    <w:rsid w:val="292F3ED1"/>
    <w:rsid w:val="29A8DAC0"/>
    <w:rsid w:val="306ED4EF"/>
    <w:rsid w:val="30A1861F"/>
    <w:rsid w:val="30F363C1"/>
    <w:rsid w:val="34E5C248"/>
    <w:rsid w:val="37072BCD"/>
    <w:rsid w:val="38BA3B46"/>
    <w:rsid w:val="3980C4C3"/>
    <w:rsid w:val="3ADFD612"/>
    <w:rsid w:val="3C0EC6D4"/>
    <w:rsid w:val="3DD3DB45"/>
    <w:rsid w:val="3E58D673"/>
    <w:rsid w:val="3E90BDE2"/>
    <w:rsid w:val="3FF797EA"/>
    <w:rsid w:val="40FB2C2D"/>
    <w:rsid w:val="46319CA7"/>
    <w:rsid w:val="4C8F06B6"/>
    <w:rsid w:val="4EC54AF9"/>
    <w:rsid w:val="50764B27"/>
    <w:rsid w:val="51509710"/>
    <w:rsid w:val="53D4C12D"/>
    <w:rsid w:val="5649C158"/>
    <w:rsid w:val="5C0B6305"/>
    <w:rsid w:val="5D5C198B"/>
    <w:rsid w:val="5D8C933D"/>
    <w:rsid w:val="5E567D0C"/>
    <w:rsid w:val="6270A6FC"/>
    <w:rsid w:val="639636F7"/>
    <w:rsid w:val="685D8A88"/>
    <w:rsid w:val="6C2DCA6F"/>
    <w:rsid w:val="704A8BE0"/>
    <w:rsid w:val="72238387"/>
    <w:rsid w:val="74056DE2"/>
    <w:rsid w:val="750EBE40"/>
    <w:rsid w:val="7880C555"/>
    <w:rsid w:val="7A631533"/>
    <w:rsid w:val="7DA069CD"/>
    <w:rsid w:val="7E0231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B6BF6C"/>
  <w15:docId w15:val="{D30BCA4F-9F9A-4B38-8E9F-46BD2F60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right="62"/>
      <w:jc w:val="center"/>
      <w:outlineLvl w:val="0"/>
    </w:pPr>
    <w:rPr>
      <w:b/>
      <w:bCs/>
      <w:sz w:val="28"/>
      <w:szCs w:val="28"/>
    </w:rPr>
  </w:style>
  <w:style w:type="paragraph" w:styleId="Heading2">
    <w:name w:val="heading 2"/>
    <w:basedOn w:val="Normal"/>
    <w:uiPriority w:val="9"/>
    <w:unhideWhenUsed/>
    <w:qFormat/>
    <w:pPr>
      <w:ind w:left="492" w:hanging="28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609"/>
    </w:pPr>
    <w:rPr>
      <w:b/>
      <w:bCs/>
      <w:sz w:val="40"/>
      <w:szCs w:val="40"/>
    </w:rPr>
  </w:style>
  <w:style w:type="paragraph" w:styleId="ListParagraph">
    <w:name w:val="List Paragraph"/>
    <w:basedOn w:val="Normal"/>
    <w:uiPriority w:val="1"/>
    <w:qFormat/>
    <w:pPr>
      <w:spacing w:before="118"/>
      <w:ind w:left="928" w:hanging="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2302"/>
    <w:pPr>
      <w:tabs>
        <w:tab w:val="center" w:pos="4680"/>
        <w:tab w:val="right" w:pos="9360"/>
      </w:tabs>
    </w:pPr>
  </w:style>
  <w:style w:type="character" w:customStyle="1" w:styleId="HeaderChar">
    <w:name w:val="Header Char"/>
    <w:basedOn w:val="DefaultParagraphFont"/>
    <w:link w:val="Header"/>
    <w:uiPriority w:val="99"/>
    <w:rsid w:val="00FC2302"/>
    <w:rPr>
      <w:rFonts w:ascii="Myriad Pro" w:eastAsia="Myriad Pro" w:hAnsi="Myriad Pro" w:cs="Myriad Pro"/>
    </w:rPr>
  </w:style>
  <w:style w:type="paragraph" w:styleId="Footer">
    <w:name w:val="footer"/>
    <w:basedOn w:val="Normal"/>
    <w:link w:val="FooterChar"/>
    <w:uiPriority w:val="99"/>
    <w:unhideWhenUsed/>
    <w:rsid w:val="00FC2302"/>
    <w:pPr>
      <w:tabs>
        <w:tab w:val="center" w:pos="4680"/>
        <w:tab w:val="right" w:pos="9360"/>
      </w:tabs>
    </w:pPr>
  </w:style>
  <w:style w:type="character" w:customStyle="1" w:styleId="FooterChar">
    <w:name w:val="Footer Char"/>
    <w:basedOn w:val="DefaultParagraphFont"/>
    <w:link w:val="Footer"/>
    <w:uiPriority w:val="99"/>
    <w:rsid w:val="00FC2302"/>
    <w:rPr>
      <w:rFonts w:ascii="Myriad Pro" w:eastAsia="Myriad Pro" w:hAnsi="Myriad Pro" w:cs="Myriad Pro"/>
    </w:rPr>
  </w:style>
  <w:style w:type="paragraph" w:styleId="Revision">
    <w:name w:val="Revision"/>
    <w:hidden/>
    <w:uiPriority w:val="99"/>
    <w:semiHidden/>
    <w:rsid w:val="00133029"/>
    <w:pPr>
      <w:widowControl/>
      <w:autoSpaceDE/>
      <w:autoSpaceDN/>
    </w:pPr>
    <w:rPr>
      <w:rFonts w:ascii="Myriad Pro" w:eastAsia="Myriad Pro" w:hAnsi="Myriad Pro" w:cs="Myriad Pro"/>
    </w:rPr>
  </w:style>
  <w:style w:type="character" w:styleId="Hyperlink">
    <w:name w:val="Hyperlink"/>
    <w:basedOn w:val="DefaultParagraphFont"/>
    <w:uiPriority w:val="99"/>
    <w:unhideWhenUsed/>
    <w:rsid w:val="6C2DCA6F"/>
    <w:rPr>
      <w:color w:val="0563C1"/>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Myriad Pro" w:eastAsia="Myriad Pro" w:hAnsi="Myriad Pro" w:cs="Myriad Pro"/>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bc-word-edit.officeapps.live.com/we/wordeditorframe.aspx?ui=en-US&amp;rs=en-US&amp;wopisrc=https%3A%2F%2Fhhsgov.sharepoint.com%2Fsites%2FPRAClearancesORR%2F_vti_bin%2Fwopi.ashx%2Ffiles%2Fbe5bb5639ee7486d94eb3cecfe2cadf7&amp;wdlor=c9B8C786D-B208-4F90-B61D-2F85948BD470&amp;wdenableroaming=1&amp;mscc=1&amp;hid=57B2A832-A790-418F-B908-8008836CD480.0&amp;uih=sharepointcom&amp;wdlcid=en-US&amp;jsapi=1&amp;jsapiver=v2&amp;corrid=e7c0a5d3-efd2-a901-2568-076577993b11&amp;usid=e7c0a5d3-efd2-a901-2568-076577993b11&amp;newsession=1&amp;sftc=1&amp;uihit=docaspx&amp;muv=1&amp;ats=PairwiseBroker&amp;cac=1&amp;sams=1&amp;mtf=1&amp;sfp=1&amp;sdp=1&amp;hch=1&amp;hwfh=1&amp;dchat=1&amp;sc=%7B%22pmo%22%3A%22https%3A%2F%2Fhhsgov.sharepoint.com%22%2C%22pmshare%22%3Atrue%7D&amp;ctp=LeastProtected&amp;rct=Normal&amp;wdorigin=Outlook-Body.Sharing.ServerTransfer.LOF&amp;wdhostclicktime=1758309351137&amp;csiro=1&amp;instantedit=1&amp;wopicomplete=1&amp;wdredirectionreason=Unified_SingleFlush#_ftn1" TargetMode="External" /><Relationship Id="rId8" Type="http://schemas.openxmlformats.org/officeDocument/2006/relationships/hyperlink" Target="mailto:clinical@pointcomfort.com" TargetMode="External" /><Relationship Id="rId9" Type="http://schemas.openxmlformats.org/officeDocument/2006/relationships/hyperlink" Target="https://gbc-word-edit.officeapps.live.com/we/wordeditorframe.aspx?ui=en-US&amp;rs=en-US&amp;wopisrc=https%3A%2F%2Fhhsgov.sharepoint.com%2Fsites%2FPRAClearancesORR%2F_vti_bin%2Fwopi.ashx%2Ffiles%2Fbe5bb5639ee7486d94eb3cecfe2cadf7&amp;wdlor=c9B8C786D-B208-4F90-B61D-2F85948BD470&amp;wdenableroaming=1&amp;mscc=1&amp;hid=57B2A832-A790-418F-B908-8008836CD480.0&amp;uih=sharepointcom&amp;wdlcid=en-US&amp;jsapi=1&amp;jsapiver=v2&amp;corrid=e7c0a5d3-efd2-a901-2568-076577993b11&amp;usid=e7c0a5d3-efd2-a901-2568-076577993b11&amp;newsession=1&amp;sftc=1&amp;uihit=docaspx&amp;muv=1&amp;ats=PairwiseBroker&amp;cac=1&amp;sams=1&amp;mtf=1&amp;sfp=1&amp;sdp=1&amp;hch=1&amp;hwfh=1&amp;dchat=1&amp;sc=%7B%22pmo%22%3A%22https%3A%2F%2Fhhsgov.sharepoint.com%22%2C%22pmshare%22%3Atrue%7D&amp;ctp=LeastProtected&amp;rct=Normal&amp;wdorigin=Outlook-Body.Sharing.ServerTransfer.LOF&amp;wdhostclicktime=1758309351137&amp;csiro=1&amp;instantedit=1&amp;wopicomplete=1&amp;wdredirectionreason=Unified_SingleFlush#_ftnref1"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761866ccfff4678c99677b397a6a6e37">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b4803a35dd99b2af3c80de0cab6b18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9778E-3342-4273-8FEC-CE6D5CD5B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E66C8-9A8B-421F-B280-FAFFDEC1D12F}">
  <ds:schemaRefs>
    <ds:schemaRef ds:uri="http://purl.org/dc/terms/"/>
    <ds:schemaRef ds:uri="23ef38b6-7648-470d-b5e3-09395448522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www.w3.org/XML/1998/namespace"/>
    <ds:schemaRef ds:uri="http://purl.org/dc/dcmitype/"/>
  </ds:schemaRefs>
</ds:datastoreItem>
</file>

<file path=customXml/itemProps3.xml><?xml version="1.0" encoding="utf-8"?>
<ds:datastoreItem xmlns:ds="http://schemas.openxmlformats.org/officeDocument/2006/customXml" ds:itemID="{6F888A60-0856-4571-BEC8-F6BE9B4A2AA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Sponsor Check Request Form</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Check Request Form</dc:title>
  <dc:creator>Shannon Herboldsheimer</dc:creator>
  <cp:lastModifiedBy>Ross, Kristie (ACF)</cp:lastModifiedBy>
  <cp:revision>2</cp:revision>
  <dcterms:created xsi:type="dcterms:W3CDTF">2026-01-12T18:59:00Z</dcterms:created>
  <dcterms:modified xsi:type="dcterms:W3CDTF">2026-01-12T18:59:00Z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2020-10-29T00:00:00Z</vt:filetime>
  </property>
  <property fmtid="{D5CDD505-2E9C-101B-9397-08002B2CF9AE}" pid="4" name="Creator">
    <vt:lpwstr>Adobe LiveCycle Designer 11.0</vt:lpwstr>
  </property>
  <property fmtid="{D5CDD505-2E9C-101B-9397-08002B2CF9AE}" pid="5" name="LastSaved">
    <vt:filetime>2025-09-19T00:00:00Z</vt:filetime>
  </property>
  <property fmtid="{D5CDD505-2E9C-101B-9397-08002B2CF9AE}" pid="6" name="MediaServiceImageTags">
    <vt:lpwstr/>
  </property>
  <property fmtid="{D5CDD505-2E9C-101B-9397-08002B2CF9AE}" pid="7" name="Producer">
    <vt:lpwstr>Adobe LiveCycle Designer 11.0</vt:lpwstr>
  </property>
</Properties>
</file>