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251E0" w:rsidRPr="009251E0" w:rsidP="009251E0" w14:paraId="6F0A2C47" w14:textId="77777777">
      <w:pPr>
        <w:widowControl w:val="0"/>
        <w:tabs>
          <w:tab w:val="right" w:pos="90"/>
        </w:tabs>
        <w:autoSpaceDE w:val="0"/>
        <w:autoSpaceDN w:val="0"/>
        <w:adjustRightInd w:val="0"/>
        <w:spacing w:after="0" w:line="240" w:lineRule="auto"/>
        <w:ind w:right="-648"/>
        <w:jc w:val="center"/>
        <w:rPr>
          <w:rFonts w:ascii="Times New Roman" w:eastAsia="Times New Roman" w:hAnsi="Times New Roman"/>
          <w:b/>
          <w:bCs/>
          <w:sz w:val="24"/>
          <w:szCs w:val="24"/>
        </w:rPr>
      </w:pPr>
      <w:r w:rsidRPr="009251E0">
        <w:rPr>
          <w:rFonts w:ascii="Times New Roman" w:eastAsia="Times New Roman" w:hAnsi="Times New Roman"/>
          <w:b/>
          <w:bCs/>
          <w:sz w:val="24"/>
          <w:szCs w:val="24"/>
        </w:rPr>
        <w:t>Supporting Statement for Form SSA-3820-BK</w:t>
      </w:r>
    </w:p>
    <w:p w:rsidR="009251E0" w:rsidRPr="009251E0" w:rsidP="009251E0" w14:paraId="74519640" w14:textId="77777777">
      <w:pPr>
        <w:widowControl w:val="0"/>
        <w:autoSpaceDE w:val="0"/>
        <w:autoSpaceDN w:val="0"/>
        <w:adjustRightInd w:val="0"/>
        <w:spacing w:after="0" w:line="240" w:lineRule="auto"/>
        <w:ind w:right="-648"/>
        <w:jc w:val="center"/>
        <w:rPr>
          <w:rFonts w:ascii="Times New Roman" w:eastAsia="Times New Roman" w:hAnsi="Times New Roman"/>
          <w:b/>
          <w:bCs/>
          <w:sz w:val="24"/>
          <w:szCs w:val="24"/>
        </w:rPr>
      </w:pPr>
      <w:r w:rsidRPr="009251E0">
        <w:rPr>
          <w:rFonts w:ascii="Times New Roman" w:eastAsia="Times New Roman" w:hAnsi="Times New Roman"/>
          <w:b/>
          <w:bCs/>
          <w:sz w:val="24"/>
          <w:szCs w:val="24"/>
        </w:rPr>
        <w:t xml:space="preserve">Disability Report-Child </w:t>
      </w:r>
    </w:p>
    <w:p w:rsidR="009251E0" w:rsidRPr="009251E0" w:rsidP="009251E0" w14:paraId="78FE1C31" w14:textId="77777777">
      <w:pPr>
        <w:widowControl w:val="0"/>
        <w:autoSpaceDE w:val="0"/>
        <w:autoSpaceDN w:val="0"/>
        <w:adjustRightInd w:val="0"/>
        <w:spacing w:after="0" w:line="240" w:lineRule="auto"/>
        <w:ind w:right="-648"/>
        <w:jc w:val="center"/>
        <w:rPr>
          <w:rFonts w:ascii="Times New Roman" w:eastAsia="Times New Roman" w:hAnsi="Times New Roman"/>
          <w:b/>
          <w:bCs/>
          <w:sz w:val="24"/>
          <w:szCs w:val="24"/>
        </w:rPr>
      </w:pPr>
      <w:r w:rsidRPr="009251E0">
        <w:rPr>
          <w:rFonts w:ascii="Times New Roman" w:eastAsia="Times New Roman" w:hAnsi="Times New Roman"/>
          <w:b/>
          <w:bCs/>
          <w:sz w:val="24"/>
          <w:szCs w:val="24"/>
        </w:rPr>
        <w:t>20 CFR 416.912</w:t>
      </w:r>
    </w:p>
    <w:p w:rsidR="009251E0" w:rsidP="009251E0" w14:paraId="478C893F" w14:textId="5EEB3619">
      <w:pPr>
        <w:widowControl w:val="0"/>
        <w:autoSpaceDE w:val="0"/>
        <w:autoSpaceDN w:val="0"/>
        <w:adjustRightInd w:val="0"/>
        <w:spacing w:after="0" w:line="240" w:lineRule="auto"/>
        <w:ind w:right="-648"/>
        <w:jc w:val="center"/>
        <w:rPr>
          <w:rFonts w:ascii="Times New Roman" w:eastAsia="Times New Roman" w:hAnsi="Times New Roman"/>
          <w:b/>
          <w:bCs/>
          <w:sz w:val="24"/>
          <w:szCs w:val="24"/>
        </w:rPr>
      </w:pPr>
      <w:r w:rsidRPr="009251E0">
        <w:rPr>
          <w:rFonts w:ascii="Times New Roman" w:eastAsia="Times New Roman" w:hAnsi="Times New Roman"/>
          <w:b/>
          <w:bCs/>
          <w:sz w:val="24"/>
          <w:szCs w:val="24"/>
        </w:rPr>
        <w:t>OMB No. 0960-0577</w:t>
      </w:r>
    </w:p>
    <w:p w:rsidR="007166B8" w:rsidP="00D42778" w14:paraId="60B28E90" w14:textId="77F91FC5">
      <w:pPr>
        <w:widowControl w:val="0"/>
        <w:autoSpaceDE w:val="0"/>
        <w:autoSpaceDN w:val="0"/>
        <w:adjustRightInd w:val="0"/>
        <w:spacing w:after="0" w:line="240" w:lineRule="auto"/>
        <w:ind w:right="-648"/>
        <w:rPr>
          <w:rFonts w:ascii="Times New Roman" w:eastAsia="Times New Roman" w:hAnsi="Times New Roman"/>
          <w:b/>
          <w:bCs/>
          <w:sz w:val="24"/>
          <w:szCs w:val="24"/>
        </w:rPr>
      </w:pPr>
    </w:p>
    <w:p w:rsidR="009251E0" w:rsidRPr="009251E0" w:rsidP="009251E0" w14:paraId="699FC2E0" w14:textId="77777777">
      <w:pPr>
        <w:widowControl w:val="0"/>
        <w:numPr>
          <w:ilvl w:val="0"/>
          <w:numId w:val="1"/>
        </w:numPr>
        <w:tabs>
          <w:tab w:val="left" w:pos="-450"/>
          <w:tab w:val="right" w:pos="0"/>
        </w:tabs>
        <w:autoSpaceDE w:val="0"/>
        <w:autoSpaceDN w:val="0"/>
        <w:adjustRightInd w:val="0"/>
        <w:spacing w:after="0" w:line="240" w:lineRule="auto"/>
        <w:ind w:left="720" w:hanging="540"/>
        <w:rPr>
          <w:rFonts w:ascii="Times New Roman" w:eastAsia="Times New Roman" w:hAnsi="Times New Roman"/>
          <w:b/>
          <w:bCs/>
          <w:sz w:val="24"/>
          <w:szCs w:val="24"/>
        </w:rPr>
      </w:pPr>
      <w:r w:rsidRPr="009251E0">
        <w:rPr>
          <w:rFonts w:ascii="Times New Roman" w:eastAsia="Times New Roman" w:hAnsi="Times New Roman"/>
          <w:b/>
          <w:bCs/>
          <w:sz w:val="24"/>
          <w:szCs w:val="24"/>
          <w:u w:val="single"/>
        </w:rPr>
        <w:t>Justification</w:t>
      </w:r>
    </w:p>
    <w:p w:rsidR="009251E0" w:rsidRPr="009251E0" w:rsidP="009251E0" w14:paraId="3103EFB5" w14:textId="77777777">
      <w:pPr>
        <w:tabs>
          <w:tab w:val="left" w:pos="742"/>
        </w:tabs>
        <w:spacing w:after="0" w:line="240" w:lineRule="auto"/>
        <w:rPr>
          <w:rFonts w:ascii="Times New Roman" w:eastAsia="Times New Roman" w:hAnsi="Times New Roman"/>
          <w:sz w:val="24"/>
          <w:szCs w:val="24"/>
        </w:rPr>
      </w:pPr>
    </w:p>
    <w:p w:rsidR="009251E0" w:rsidRPr="0041027E" w:rsidP="0089237B" w14:paraId="7F0FAE8B" w14:textId="77777777">
      <w:pPr>
        <w:pStyle w:val="ListParagraph"/>
        <w:widowControl w:val="0"/>
        <w:numPr>
          <w:ilvl w:val="0"/>
          <w:numId w:val="3"/>
        </w:numPr>
        <w:autoSpaceDE w:val="0"/>
        <w:autoSpaceDN w:val="0"/>
        <w:adjustRightInd w:val="0"/>
        <w:spacing w:after="0" w:line="240" w:lineRule="auto"/>
        <w:ind w:firstLine="450"/>
        <w:rPr>
          <w:rFonts w:ascii="Times New Roman" w:eastAsia="Times New Roman" w:hAnsi="Times New Roman"/>
          <w:sz w:val="24"/>
          <w:szCs w:val="24"/>
        </w:rPr>
      </w:pPr>
      <w:r w:rsidRPr="0041027E">
        <w:rPr>
          <w:rFonts w:ascii="Times New Roman" w:eastAsia="Times New Roman" w:hAnsi="Times New Roman"/>
          <w:b/>
          <w:bCs/>
          <w:sz w:val="24"/>
          <w:szCs w:val="24"/>
        </w:rPr>
        <w:t xml:space="preserve">Introduction/Authorizing Laws and Regulations </w:t>
      </w:r>
    </w:p>
    <w:p w:rsidR="009251E0" w:rsidRPr="009251E0" w:rsidP="0089237B" w14:paraId="40143921" w14:textId="72B54A60">
      <w:pPr>
        <w:widowControl w:val="0"/>
        <w:autoSpaceDE w:val="0"/>
        <w:autoSpaceDN w:val="0"/>
        <w:adjustRightInd w:val="0"/>
        <w:spacing w:after="0" w:line="240" w:lineRule="auto"/>
        <w:ind w:left="1440"/>
        <w:rPr>
          <w:rFonts w:ascii="Times New Roman" w:eastAsia="Times New Roman" w:hAnsi="Times New Roman"/>
          <w:sz w:val="24"/>
          <w:szCs w:val="24"/>
        </w:rPr>
      </w:pPr>
      <w:r w:rsidRPr="009251E0">
        <w:rPr>
          <w:rFonts w:ascii="Times New Roman" w:eastAsia="Times New Roman" w:hAnsi="Times New Roman"/>
          <w:iCs/>
          <w:sz w:val="24"/>
          <w:szCs w:val="24"/>
        </w:rPr>
        <w:t xml:space="preserve">Sections </w:t>
      </w:r>
      <w:r w:rsidRPr="009251E0">
        <w:rPr>
          <w:rFonts w:ascii="Times New Roman" w:eastAsia="Times New Roman" w:hAnsi="Times New Roman"/>
          <w:i/>
          <w:iCs/>
          <w:sz w:val="24"/>
          <w:szCs w:val="24"/>
        </w:rPr>
        <w:t xml:space="preserve">205(a) </w:t>
      </w:r>
      <w:r w:rsidRPr="009251E0">
        <w:rPr>
          <w:rFonts w:ascii="Times New Roman" w:eastAsia="Times New Roman" w:hAnsi="Times New Roman"/>
          <w:iCs/>
          <w:sz w:val="24"/>
          <w:szCs w:val="24"/>
        </w:rPr>
        <w:t xml:space="preserve">and </w:t>
      </w:r>
      <w:r w:rsidRPr="009251E0">
        <w:rPr>
          <w:rFonts w:ascii="Times New Roman" w:eastAsia="Times New Roman" w:hAnsi="Times New Roman"/>
          <w:i/>
          <w:iCs/>
          <w:sz w:val="24"/>
          <w:szCs w:val="24"/>
        </w:rPr>
        <w:t xml:space="preserve">1631(d)(1) of </w:t>
      </w:r>
      <w:r w:rsidRPr="009251E0">
        <w:rPr>
          <w:rFonts w:ascii="Times New Roman" w:eastAsia="Times New Roman" w:hAnsi="Times New Roman"/>
          <w:iCs/>
          <w:sz w:val="24"/>
          <w:szCs w:val="24"/>
        </w:rPr>
        <w:t xml:space="preserve">the </w:t>
      </w:r>
      <w:r w:rsidRPr="009251E0">
        <w:rPr>
          <w:rFonts w:ascii="Times New Roman" w:eastAsia="Times New Roman" w:hAnsi="Times New Roman"/>
          <w:i/>
          <w:sz w:val="24"/>
          <w:szCs w:val="24"/>
        </w:rPr>
        <w:t>Social Security Act</w:t>
      </w:r>
      <w:r w:rsidRPr="009251E0">
        <w:rPr>
          <w:rFonts w:ascii="Times New Roman" w:eastAsia="Times New Roman" w:hAnsi="Times New Roman"/>
          <w:i/>
          <w:iCs/>
          <w:sz w:val="24"/>
          <w:szCs w:val="24"/>
        </w:rPr>
        <w:t xml:space="preserve"> (Act), </w:t>
      </w:r>
      <w:r w:rsidRPr="009251E0">
        <w:rPr>
          <w:rFonts w:ascii="Times New Roman" w:eastAsia="Times New Roman" w:hAnsi="Times New Roman"/>
          <w:sz w:val="24"/>
          <w:szCs w:val="24"/>
        </w:rPr>
        <w:t xml:space="preserve">provide the Commissioner of the Social Security Administration (SSA) full power and authority to make rules and regulations, </w:t>
      </w:r>
      <w:r w:rsidRPr="0094477B">
        <w:rPr>
          <w:rFonts w:ascii="Times New Roman" w:eastAsia="Times New Roman" w:hAnsi="Times New Roman"/>
          <w:sz w:val="24"/>
          <w:szCs w:val="24"/>
        </w:rPr>
        <w:t>establish procedures, and to adopt reasonable and proper rules for the nature and extent of the evidence needed, as well as the met</w:t>
      </w:r>
      <w:r w:rsidRPr="000A3441">
        <w:rPr>
          <w:rFonts w:ascii="Times New Roman" w:eastAsia="Times New Roman" w:hAnsi="Times New Roman"/>
          <w:sz w:val="24"/>
          <w:szCs w:val="24"/>
        </w:rPr>
        <w:t>hods of taking and furnishing the same, to evaluate an alleged disability.</w:t>
      </w:r>
      <w:r w:rsidR="00B237F6">
        <w:rPr>
          <w:rFonts w:ascii="Times New Roman" w:eastAsia="Times New Roman" w:hAnsi="Times New Roman"/>
          <w:sz w:val="24"/>
          <w:szCs w:val="24"/>
        </w:rPr>
        <w:t xml:space="preserve">  </w:t>
      </w:r>
      <w:r w:rsidRPr="00836DEB">
        <w:rPr>
          <w:rFonts w:ascii="Times New Roman" w:eastAsia="Times New Roman" w:hAnsi="Times New Roman"/>
          <w:iCs/>
          <w:sz w:val="24"/>
          <w:szCs w:val="24"/>
        </w:rPr>
        <w:t>Sections</w:t>
      </w:r>
      <w:r w:rsidRPr="00836DEB">
        <w:rPr>
          <w:rFonts w:ascii="Times New Roman" w:eastAsia="Times New Roman" w:hAnsi="Times New Roman"/>
          <w:i/>
          <w:iCs/>
          <w:sz w:val="24"/>
          <w:szCs w:val="24"/>
        </w:rPr>
        <w:t xml:space="preserve"> 223(d)(5)(A)</w:t>
      </w:r>
      <w:r w:rsidRPr="00836DEB">
        <w:rPr>
          <w:rFonts w:ascii="Times New Roman" w:eastAsia="Times New Roman" w:hAnsi="Times New Roman"/>
          <w:iCs/>
          <w:sz w:val="24"/>
          <w:szCs w:val="24"/>
        </w:rPr>
        <w:t xml:space="preserve"> and </w:t>
      </w:r>
      <w:r w:rsidRPr="00836DEB">
        <w:rPr>
          <w:rFonts w:ascii="Times New Roman" w:eastAsia="Times New Roman" w:hAnsi="Times New Roman"/>
          <w:i/>
          <w:iCs/>
          <w:sz w:val="24"/>
          <w:szCs w:val="24"/>
        </w:rPr>
        <w:t xml:space="preserve">1631(e)(1) </w:t>
      </w:r>
      <w:r w:rsidRPr="00836DEB">
        <w:rPr>
          <w:rFonts w:ascii="Times New Roman" w:eastAsia="Times New Roman" w:hAnsi="Times New Roman"/>
          <w:iCs/>
          <w:sz w:val="24"/>
          <w:szCs w:val="24"/>
        </w:rPr>
        <w:t>of</w:t>
      </w:r>
      <w:r w:rsidRPr="00836DEB">
        <w:rPr>
          <w:rFonts w:ascii="Times New Roman" w:eastAsia="Times New Roman" w:hAnsi="Times New Roman"/>
          <w:i/>
          <w:iCs/>
          <w:sz w:val="24"/>
          <w:szCs w:val="24"/>
        </w:rPr>
        <w:t xml:space="preserve"> </w:t>
      </w:r>
      <w:r w:rsidRPr="00836DEB">
        <w:rPr>
          <w:rFonts w:ascii="Times New Roman" w:eastAsia="Times New Roman" w:hAnsi="Times New Roman"/>
          <w:iCs/>
          <w:sz w:val="24"/>
          <w:szCs w:val="24"/>
        </w:rPr>
        <w:t>the</w:t>
      </w:r>
      <w:r w:rsidRPr="00E30F09">
        <w:rPr>
          <w:rFonts w:ascii="Times New Roman" w:eastAsia="Times New Roman" w:hAnsi="Times New Roman"/>
          <w:i/>
          <w:iCs/>
          <w:sz w:val="24"/>
          <w:szCs w:val="24"/>
        </w:rPr>
        <w:t xml:space="preserve"> Act </w:t>
      </w:r>
      <w:r w:rsidRPr="00E30F09">
        <w:rPr>
          <w:rFonts w:ascii="Times New Roman" w:eastAsia="Times New Roman" w:hAnsi="Times New Roman"/>
          <w:iCs/>
          <w:sz w:val="24"/>
          <w:szCs w:val="24"/>
        </w:rPr>
        <w:t>require</w:t>
      </w:r>
      <w:r w:rsidRPr="0035337F">
        <w:rPr>
          <w:rFonts w:ascii="Times New Roman" w:eastAsia="Times New Roman" w:hAnsi="Times New Roman"/>
          <w:sz w:val="24"/>
          <w:szCs w:val="24"/>
        </w:rPr>
        <w:t xml:space="preserve"> that claimants for SSA benefits furnish such medical and other evidence of disability as the Commissioner may require to prove they are disabled.</w:t>
      </w:r>
      <w:r w:rsidR="00B237F6">
        <w:rPr>
          <w:rFonts w:ascii="Times New Roman" w:eastAsia="Times New Roman" w:hAnsi="Times New Roman"/>
          <w:sz w:val="24"/>
          <w:szCs w:val="24"/>
        </w:rPr>
        <w:t xml:space="preserve">  </w:t>
      </w:r>
      <w:r w:rsidRPr="0041027E">
        <w:rPr>
          <w:rFonts w:ascii="Times New Roman" w:eastAsia="Times New Roman" w:hAnsi="Times New Roman"/>
          <w:i/>
          <w:iCs/>
          <w:sz w:val="24"/>
          <w:szCs w:val="24"/>
        </w:rPr>
        <w:t>20 CFR 416.912</w:t>
      </w:r>
      <w:r w:rsidRPr="0041027E">
        <w:rPr>
          <w:rFonts w:ascii="Times New Roman" w:eastAsia="Times New Roman" w:hAnsi="Times New Roman"/>
          <w:iCs/>
          <w:sz w:val="24"/>
          <w:szCs w:val="24"/>
        </w:rPr>
        <w:t xml:space="preserve"> of the</w:t>
      </w:r>
      <w:r w:rsidRPr="0041027E">
        <w:rPr>
          <w:rFonts w:ascii="Times New Roman" w:eastAsia="Times New Roman" w:hAnsi="Times New Roman"/>
          <w:i/>
          <w:iCs/>
          <w:sz w:val="24"/>
          <w:szCs w:val="24"/>
        </w:rPr>
        <w:t xml:space="preserve"> Code of Federal Regulations, </w:t>
      </w:r>
      <w:r w:rsidRPr="0041027E">
        <w:rPr>
          <w:rFonts w:ascii="Times New Roman" w:eastAsia="Times New Roman" w:hAnsi="Times New Roman"/>
          <w:sz w:val="24"/>
          <w:szCs w:val="24"/>
        </w:rPr>
        <w:t>specifically states, among other things, that individuals will furnish medical evidence and, if asked, evidence of age; education and training; work experience; efforts to work; and any other evidence showing how their impairment(s) affects the ability to work, or in the case of a child, the ability to function.</w:t>
      </w:r>
      <w:r w:rsidRPr="009251E0">
        <w:rPr>
          <w:rFonts w:ascii="Times New Roman" w:eastAsia="Times New Roman" w:hAnsi="Times New Roman"/>
          <w:sz w:val="24"/>
          <w:szCs w:val="24"/>
        </w:rPr>
        <w:t xml:space="preserve"> </w:t>
      </w:r>
    </w:p>
    <w:p w:rsidR="009251E0" w:rsidRPr="009251E0" w:rsidP="0089237B" w14:paraId="62E08DB7" w14:textId="77777777">
      <w:pPr>
        <w:widowControl w:val="0"/>
        <w:autoSpaceDE w:val="0"/>
        <w:autoSpaceDN w:val="0"/>
        <w:adjustRightInd w:val="0"/>
        <w:spacing w:after="0" w:line="240" w:lineRule="auto"/>
        <w:ind w:left="1440"/>
        <w:rPr>
          <w:rFonts w:ascii="Times New Roman" w:eastAsia="Times New Roman" w:hAnsi="Times New Roman"/>
          <w:sz w:val="24"/>
          <w:szCs w:val="24"/>
        </w:rPr>
      </w:pPr>
    </w:p>
    <w:p w:rsidR="009251E0" w:rsidRPr="0041027E" w:rsidP="0089237B" w14:paraId="5BA98071" w14:textId="77777777">
      <w:pPr>
        <w:pStyle w:val="ListParagraph"/>
        <w:widowControl w:val="0"/>
        <w:numPr>
          <w:ilvl w:val="0"/>
          <w:numId w:val="3"/>
        </w:numPr>
        <w:autoSpaceDE w:val="0"/>
        <w:autoSpaceDN w:val="0"/>
        <w:adjustRightInd w:val="0"/>
        <w:spacing w:after="0" w:line="240" w:lineRule="auto"/>
        <w:ind w:firstLine="360"/>
        <w:rPr>
          <w:rFonts w:ascii="Times New Roman" w:eastAsia="Times New Roman" w:hAnsi="Times New Roman"/>
          <w:sz w:val="24"/>
          <w:szCs w:val="24"/>
        </w:rPr>
      </w:pPr>
      <w:r w:rsidRPr="0041027E">
        <w:rPr>
          <w:rFonts w:ascii="Times New Roman" w:eastAsia="Times New Roman" w:hAnsi="Times New Roman"/>
          <w:b/>
          <w:sz w:val="24"/>
          <w:szCs w:val="24"/>
        </w:rPr>
        <w:t>Description of Collection</w:t>
      </w:r>
    </w:p>
    <w:p w:rsidR="003C2276" w:rsidP="003C2276" w14:paraId="29A6A1E3" w14:textId="0D4B2BC0">
      <w:pPr>
        <w:widowControl w:val="0"/>
        <w:autoSpaceDE w:val="0"/>
        <w:autoSpaceDN w:val="0"/>
        <w:adjustRightInd w:val="0"/>
        <w:spacing w:after="0" w:line="240" w:lineRule="auto"/>
        <w:ind w:left="1440"/>
        <w:rPr>
          <w:rFonts w:ascii="Times New Roman" w:eastAsia="Times New Roman" w:hAnsi="Times New Roman"/>
          <w:sz w:val="24"/>
          <w:szCs w:val="24"/>
        </w:rPr>
      </w:pPr>
      <w:r w:rsidRPr="0035337F">
        <w:rPr>
          <w:rFonts w:ascii="Times New Roman" w:eastAsia="Times New Roman" w:hAnsi="Times New Roman"/>
          <w:sz w:val="24"/>
          <w:szCs w:val="24"/>
        </w:rPr>
        <w:t>Form</w:t>
      </w:r>
      <w:r w:rsidRPr="0035337F">
        <w:rPr>
          <w:rFonts w:ascii="Times New Roman" w:eastAsia="Times New Roman" w:hAnsi="Times New Roman"/>
          <w:sz w:val="24"/>
          <w:szCs w:val="24"/>
        </w:rPr>
        <w:t xml:space="preserve"> SSA-3820-BK </w:t>
      </w:r>
      <w:r w:rsidR="004D1277">
        <w:rPr>
          <w:rFonts w:ascii="Times New Roman" w:eastAsia="Times New Roman" w:hAnsi="Times New Roman"/>
          <w:sz w:val="24"/>
          <w:szCs w:val="24"/>
        </w:rPr>
        <w:t xml:space="preserve">is </w:t>
      </w:r>
      <w:r w:rsidR="00687978">
        <w:rPr>
          <w:rFonts w:ascii="Times New Roman" w:eastAsia="Times New Roman" w:hAnsi="Times New Roman"/>
          <w:sz w:val="24"/>
          <w:szCs w:val="24"/>
        </w:rPr>
        <w:t>a</w:t>
      </w:r>
      <w:r w:rsidR="004D1277">
        <w:rPr>
          <w:rFonts w:ascii="Times New Roman" w:eastAsia="Times New Roman" w:hAnsi="Times New Roman"/>
          <w:sz w:val="24"/>
          <w:szCs w:val="24"/>
        </w:rPr>
        <w:t xml:space="preserve"> collection of information submitted for a child applying for Supplement</w:t>
      </w:r>
      <w:r w:rsidR="00687978">
        <w:rPr>
          <w:rFonts w:ascii="Times New Roman" w:eastAsia="Times New Roman" w:hAnsi="Times New Roman"/>
          <w:sz w:val="24"/>
          <w:szCs w:val="24"/>
        </w:rPr>
        <w:t>al</w:t>
      </w:r>
      <w:r w:rsidR="004D1277">
        <w:rPr>
          <w:rFonts w:ascii="Times New Roman" w:eastAsia="Times New Roman" w:hAnsi="Times New Roman"/>
          <w:sz w:val="24"/>
          <w:szCs w:val="24"/>
        </w:rPr>
        <w:t xml:space="preserve"> </w:t>
      </w:r>
      <w:r w:rsidR="00687978">
        <w:rPr>
          <w:rFonts w:ascii="Times New Roman" w:eastAsia="Times New Roman" w:hAnsi="Times New Roman"/>
          <w:sz w:val="24"/>
          <w:szCs w:val="24"/>
        </w:rPr>
        <w:t>Security</w:t>
      </w:r>
      <w:r w:rsidR="004D1277">
        <w:rPr>
          <w:rFonts w:ascii="Times New Roman" w:eastAsia="Times New Roman" w:hAnsi="Times New Roman"/>
          <w:sz w:val="24"/>
          <w:szCs w:val="24"/>
        </w:rPr>
        <w:t xml:space="preserve"> </w:t>
      </w:r>
      <w:r w:rsidR="00687978">
        <w:rPr>
          <w:rFonts w:ascii="Times New Roman" w:eastAsia="Times New Roman" w:hAnsi="Times New Roman"/>
          <w:sz w:val="24"/>
          <w:szCs w:val="24"/>
        </w:rPr>
        <w:t>Income (SSI)</w:t>
      </w:r>
      <w:r w:rsidR="004D1277">
        <w:rPr>
          <w:rFonts w:ascii="Times New Roman" w:eastAsia="Times New Roman" w:hAnsi="Times New Roman"/>
          <w:sz w:val="24"/>
          <w:szCs w:val="24"/>
        </w:rPr>
        <w:t xml:space="preserve"> disability payments</w:t>
      </w:r>
      <w:r w:rsidR="00C762FA">
        <w:rPr>
          <w:rFonts w:ascii="Times New Roman" w:eastAsia="Times New Roman" w:hAnsi="Times New Roman"/>
          <w:sz w:val="24"/>
          <w:szCs w:val="24"/>
        </w:rPr>
        <w:t xml:space="preserve">, which </w:t>
      </w:r>
      <w:r w:rsidR="00E26F12">
        <w:rPr>
          <w:rFonts w:ascii="Times New Roman" w:eastAsia="Times New Roman" w:hAnsi="Times New Roman"/>
          <w:sz w:val="24"/>
          <w:szCs w:val="24"/>
        </w:rPr>
        <w:t>provides the State Disability Determination Services (DDS) adjudicators a detailed</w:t>
      </w:r>
      <w:r w:rsidR="00940FA3">
        <w:rPr>
          <w:rFonts w:ascii="Times New Roman" w:eastAsia="Times New Roman" w:hAnsi="Times New Roman"/>
          <w:sz w:val="24"/>
          <w:szCs w:val="24"/>
        </w:rPr>
        <w:t xml:space="preserve"> </w:t>
      </w:r>
      <w:r w:rsidR="00E26F12">
        <w:rPr>
          <w:rFonts w:ascii="Times New Roman" w:eastAsia="Times New Roman" w:hAnsi="Times New Roman"/>
          <w:sz w:val="24"/>
          <w:szCs w:val="24"/>
        </w:rPr>
        <w:t>explanation of a child’s medical history</w:t>
      </w:r>
      <w:r>
        <w:rPr>
          <w:rFonts w:ascii="Times New Roman" w:eastAsia="Times New Roman" w:hAnsi="Times New Roman"/>
          <w:sz w:val="24"/>
          <w:szCs w:val="24"/>
        </w:rPr>
        <w:t xml:space="preserve">, </w:t>
      </w:r>
      <w:r w:rsidR="00E26F12">
        <w:rPr>
          <w:rFonts w:ascii="Times New Roman" w:eastAsia="Times New Roman" w:hAnsi="Times New Roman"/>
          <w:sz w:val="24"/>
          <w:szCs w:val="24"/>
        </w:rPr>
        <w:t>essential to the disability determination</w:t>
      </w:r>
      <w:r>
        <w:rPr>
          <w:rFonts w:ascii="Times New Roman" w:eastAsia="Times New Roman" w:hAnsi="Times New Roman"/>
          <w:sz w:val="24"/>
          <w:szCs w:val="24"/>
        </w:rPr>
        <w:t xml:space="preserve"> process</w:t>
      </w:r>
      <w:r w:rsidR="00867A70">
        <w:rPr>
          <w:rFonts w:ascii="Times New Roman" w:eastAsia="Times New Roman" w:hAnsi="Times New Roman"/>
          <w:sz w:val="24"/>
          <w:szCs w:val="24"/>
        </w:rPr>
        <w:t>.</w:t>
      </w:r>
      <w:r>
        <w:rPr>
          <w:rFonts w:ascii="Times New Roman" w:eastAsia="Times New Roman" w:hAnsi="Times New Roman"/>
          <w:sz w:val="24"/>
          <w:szCs w:val="24"/>
        </w:rPr>
        <w:t xml:space="preserve">  </w:t>
      </w:r>
      <w:r w:rsidR="004D1277">
        <w:rPr>
          <w:rFonts w:ascii="Times New Roman" w:eastAsia="Times New Roman" w:hAnsi="Times New Roman"/>
          <w:sz w:val="24"/>
          <w:szCs w:val="24"/>
        </w:rPr>
        <w:t xml:space="preserve">SSA uses </w:t>
      </w:r>
      <w:r w:rsidR="009C627F">
        <w:rPr>
          <w:rFonts w:ascii="Times New Roman" w:eastAsia="Times New Roman" w:hAnsi="Times New Roman"/>
          <w:sz w:val="24"/>
          <w:szCs w:val="24"/>
        </w:rPr>
        <w:t>F</w:t>
      </w:r>
      <w:r w:rsidR="004D1277">
        <w:rPr>
          <w:rFonts w:ascii="Times New Roman" w:eastAsia="Times New Roman" w:hAnsi="Times New Roman"/>
          <w:sz w:val="24"/>
          <w:szCs w:val="24"/>
        </w:rPr>
        <w:t xml:space="preserve">orm SSA-3820-BK </w:t>
      </w:r>
      <w:r w:rsidRPr="0035337F">
        <w:rPr>
          <w:rFonts w:ascii="Times New Roman" w:eastAsia="Times New Roman" w:hAnsi="Times New Roman"/>
          <w:sz w:val="24"/>
          <w:szCs w:val="24"/>
        </w:rPr>
        <w:t xml:space="preserve">to collect </w:t>
      </w:r>
      <w:r w:rsidR="00780216">
        <w:rPr>
          <w:rFonts w:ascii="Times New Roman" w:eastAsia="Times New Roman" w:hAnsi="Times New Roman"/>
          <w:sz w:val="24"/>
          <w:szCs w:val="24"/>
        </w:rPr>
        <w:t xml:space="preserve">contact and </w:t>
      </w:r>
      <w:r w:rsidR="00364D87">
        <w:rPr>
          <w:rFonts w:ascii="Times New Roman" w:eastAsia="Times New Roman" w:hAnsi="Times New Roman"/>
          <w:sz w:val="24"/>
          <w:szCs w:val="24"/>
        </w:rPr>
        <w:t xml:space="preserve">biographic </w:t>
      </w:r>
      <w:r w:rsidRPr="0035337F">
        <w:rPr>
          <w:rFonts w:ascii="Times New Roman" w:eastAsia="Times New Roman" w:hAnsi="Times New Roman"/>
          <w:sz w:val="24"/>
          <w:szCs w:val="24"/>
        </w:rPr>
        <w:t>information about a child</w:t>
      </w:r>
      <w:r w:rsidR="00CD18E6">
        <w:rPr>
          <w:rFonts w:ascii="Times New Roman" w:eastAsia="Times New Roman" w:hAnsi="Times New Roman"/>
          <w:sz w:val="24"/>
          <w:szCs w:val="24"/>
        </w:rPr>
        <w:t>.</w:t>
      </w:r>
      <w:r>
        <w:rPr>
          <w:rFonts w:ascii="Times New Roman" w:eastAsia="Times New Roman" w:hAnsi="Times New Roman"/>
          <w:sz w:val="24"/>
          <w:szCs w:val="24"/>
        </w:rPr>
        <w:t xml:space="preserve"> </w:t>
      </w:r>
      <w:r w:rsidR="00CD18E6">
        <w:rPr>
          <w:rFonts w:ascii="Times New Roman" w:eastAsia="Times New Roman" w:hAnsi="Times New Roman"/>
          <w:sz w:val="24"/>
          <w:szCs w:val="24"/>
        </w:rPr>
        <w:t xml:space="preserve"> It also includes </w:t>
      </w:r>
      <w:r w:rsidR="00AD5E1D">
        <w:rPr>
          <w:rFonts w:ascii="Times New Roman" w:eastAsia="Times New Roman" w:hAnsi="Times New Roman"/>
          <w:sz w:val="24"/>
          <w:szCs w:val="24"/>
        </w:rPr>
        <w:t xml:space="preserve">details pertaining to the child’s </w:t>
      </w:r>
      <w:r w:rsidR="00B237F6">
        <w:rPr>
          <w:rFonts w:ascii="Times New Roman" w:eastAsia="Times New Roman" w:hAnsi="Times New Roman"/>
          <w:sz w:val="24"/>
          <w:szCs w:val="24"/>
        </w:rPr>
        <w:t xml:space="preserve">condition </w:t>
      </w:r>
      <w:r w:rsidR="00C762FA">
        <w:rPr>
          <w:rFonts w:ascii="Times New Roman" w:eastAsia="Times New Roman" w:hAnsi="Times New Roman"/>
          <w:sz w:val="24"/>
          <w:szCs w:val="24"/>
        </w:rPr>
        <w:t xml:space="preserve">including medical </w:t>
      </w:r>
      <w:r w:rsidR="00C762FA">
        <w:rPr>
          <w:rFonts w:ascii="Times New Roman" w:eastAsia="Times New Roman" w:hAnsi="Times New Roman"/>
          <w:sz w:val="24"/>
          <w:szCs w:val="24"/>
        </w:rPr>
        <w:t>treat</w:t>
      </w:r>
      <w:r w:rsidR="008601BA">
        <w:rPr>
          <w:rFonts w:ascii="Times New Roman" w:eastAsia="Times New Roman" w:hAnsi="Times New Roman"/>
          <w:sz w:val="24"/>
          <w:szCs w:val="24"/>
        </w:rPr>
        <w:t>ing</w:t>
      </w:r>
      <w:r w:rsidR="008601BA">
        <w:rPr>
          <w:rFonts w:ascii="Times New Roman" w:eastAsia="Times New Roman" w:hAnsi="Times New Roman"/>
          <w:sz w:val="24"/>
          <w:szCs w:val="24"/>
        </w:rPr>
        <w:t xml:space="preserve"> sources</w:t>
      </w:r>
      <w:r w:rsidR="00C762FA">
        <w:rPr>
          <w:rFonts w:ascii="Times New Roman" w:eastAsia="Times New Roman" w:hAnsi="Times New Roman"/>
          <w:sz w:val="24"/>
          <w:szCs w:val="24"/>
        </w:rPr>
        <w:t>, medication</w:t>
      </w:r>
      <w:r w:rsidR="008601BA">
        <w:rPr>
          <w:rFonts w:ascii="Times New Roman" w:eastAsia="Times New Roman" w:hAnsi="Times New Roman"/>
          <w:sz w:val="24"/>
          <w:szCs w:val="24"/>
        </w:rPr>
        <w:t xml:space="preserve">s being </w:t>
      </w:r>
      <w:r w:rsidR="007E106C">
        <w:rPr>
          <w:rFonts w:ascii="Times New Roman" w:eastAsia="Times New Roman" w:hAnsi="Times New Roman"/>
          <w:sz w:val="24"/>
          <w:szCs w:val="24"/>
        </w:rPr>
        <w:t>taken</w:t>
      </w:r>
      <w:r w:rsidR="00C762FA">
        <w:rPr>
          <w:rFonts w:ascii="Times New Roman" w:eastAsia="Times New Roman" w:hAnsi="Times New Roman"/>
          <w:sz w:val="24"/>
          <w:szCs w:val="24"/>
        </w:rPr>
        <w:t xml:space="preserve">, </w:t>
      </w:r>
      <w:r w:rsidR="007E106C">
        <w:rPr>
          <w:rFonts w:ascii="Times New Roman" w:eastAsia="Times New Roman" w:hAnsi="Times New Roman"/>
          <w:sz w:val="24"/>
          <w:szCs w:val="24"/>
        </w:rPr>
        <w:t xml:space="preserve">medical </w:t>
      </w:r>
      <w:r w:rsidR="00C762FA">
        <w:rPr>
          <w:rFonts w:ascii="Times New Roman" w:eastAsia="Times New Roman" w:hAnsi="Times New Roman"/>
          <w:sz w:val="24"/>
          <w:szCs w:val="24"/>
        </w:rPr>
        <w:t>tests, education</w:t>
      </w:r>
      <w:r w:rsidR="00AD5E1D">
        <w:rPr>
          <w:rFonts w:ascii="Times New Roman" w:eastAsia="Times New Roman" w:hAnsi="Times New Roman"/>
          <w:sz w:val="24"/>
          <w:szCs w:val="24"/>
        </w:rPr>
        <w:t>al background</w:t>
      </w:r>
      <w:r w:rsidR="00C762FA">
        <w:rPr>
          <w:rFonts w:ascii="Times New Roman" w:eastAsia="Times New Roman" w:hAnsi="Times New Roman"/>
          <w:sz w:val="24"/>
          <w:szCs w:val="24"/>
        </w:rPr>
        <w:t>, and work history</w:t>
      </w:r>
      <w:r w:rsidR="00C419F4">
        <w:rPr>
          <w:rFonts w:ascii="Times New Roman" w:eastAsia="Times New Roman" w:hAnsi="Times New Roman"/>
          <w:sz w:val="24"/>
          <w:szCs w:val="24"/>
        </w:rPr>
        <w:t xml:space="preserve"> if relevant</w:t>
      </w:r>
      <w:r w:rsidR="00B237F6">
        <w:rPr>
          <w:rFonts w:ascii="Times New Roman" w:eastAsia="Times New Roman" w:hAnsi="Times New Roman"/>
          <w:sz w:val="24"/>
          <w:szCs w:val="24"/>
        </w:rPr>
        <w:t>.  The</w:t>
      </w:r>
      <w:r w:rsidRPr="0041027E" w:rsidR="000A3441">
        <w:rPr>
          <w:rFonts w:ascii="Times New Roman" w:eastAsia="Times New Roman" w:hAnsi="Times New Roman"/>
          <w:sz w:val="24"/>
          <w:szCs w:val="24"/>
        </w:rPr>
        <w:t xml:space="preserve"> </w:t>
      </w:r>
      <w:r w:rsidRPr="0041027E">
        <w:rPr>
          <w:rFonts w:ascii="Times New Roman" w:eastAsia="Times New Roman" w:hAnsi="Times New Roman"/>
          <w:sz w:val="24"/>
          <w:szCs w:val="24"/>
        </w:rPr>
        <w:t xml:space="preserve">State </w:t>
      </w:r>
      <w:r w:rsidRPr="0041027E" w:rsidR="0035337F">
        <w:rPr>
          <w:rFonts w:ascii="Times New Roman" w:eastAsia="Times New Roman" w:hAnsi="Times New Roman"/>
          <w:sz w:val="24"/>
          <w:szCs w:val="24"/>
        </w:rPr>
        <w:t>(DDS</w:t>
      </w:r>
      <w:r w:rsidRPr="0041027E">
        <w:rPr>
          <w:rFonts w:ascii="Times New Roman" w:eastAsia="Times New Roman" w:hAnsi="Times New Roman"/>
          <w:sz w:val="24"/>
          <w:szCs w:val="24"/>
        </w:rPr>
        <w:t>)</w:t>
      </w:r>
      <w:r>
        <w:rPr>
          <w:rFonts w:ascii="Times New Roman" w:eastAsia="Times New Roman" w:hAnsi="Times New Roman"/>
          <w:sz w:val="24"/>
          <w:szCs w:val="24"/>
        </w:rPr>
        <w:t xml:space="preserve"> evaluators use the information from</w:t>
      </w:r>
      <w:r w:rsidRPr="0035337F">
        <w:rPr>
          <w:rFonts w:ascii="Times New Roman" w:eastAsia="Times New Roman" w:hAnsi="Times New Roman"/>
          <w:sz w:val="24"/>
          <w:szCs w:val="24"/>
        </w:rPr>
        <w:t xml:space="preserve"> </w:t>
      </w:r>
      <w:r w:rsidRPr="0041027E" w:rsidR="0035337F">
        <w:rPr>
          <w:rFonts w:ascii="Times New Roman" w:eastAsia="Times New Roman" w:hAnsi="Times New Roman"/>
          <w:sz w:val="24"/>
          <w:szCs w:val="24"/>
        </w:rPr>
        <w:t>Form</w:t>
      </w:r>
      <w:r w:rsidRPr="0035337F">
        <w:rPr>
          <w:rFonts w:ascii="Times New Roman" w:eastAsia="Times New Roman" w:hAnsi="Times New Roman"/>
          <w:sz w:val="24"/>
          <w:szCs w:val="24"/>
        </w:rPr>
        <w:t xml:space="preserve"> SSA-3820-BK</w:t>
      </w:r>
      <w:r w:rsidR="00641AF9">
        <w:rPr>
          <w:rFonts w:ascii="Times New Roman" w:eastAsia="Times New Roman" w:hAnsi="Times New Roman"/>
          <w:sz w:val="24"/>
          <w:szCs w:val="24"/>
        </w:rPr>
        <w:t xml:space="preserve">, </w:t>
      </w:r>
      <w:r w:rsidR="002162F5">
        <w:rPr>
          <w:rFonts w:ascii="Times New Roman" w:eastAsia="Times New Roman" w:hAnsi="Times New Roman"/>
          <w:sz w:val="24"/>
          <w:szCs w:val="24"/>
        </w:rPr>
        <w:t xml:space="preserve">including </w:t>
      </w:r>
      <w:r w:rsidR="00641AF9">
        <w:rPr>
          <w:rFonts w:ascii="Times New Roman" w:eastAsia="Times New Roman" w:hAnsi="Times New Roman"/>
          <w:sz w:val="24"/>
          <w:szCs w:val="24"/>
        </w:rPr>
        <w:t>its electronic versions,</w:t>
      </w:r>
      <w:r>
        <w:rPr>
          <w:rFonts w:ascii="Times New Roman" w:eastAsia="Times New Roman" w:hAnsi="Times New Roman"/>
          <w:sz w:val="24"/>
          <w:szCs w:val="24"/>
        </w:rPr>
        <w:t xml:space="preserve"> to </w:t>
      </w:r>
      <w:r w:rsidR="002162F5">
        <w:rPr>
          <w:rFonts w:ascii="Times New Roman" w:eastAsia="Times New Roman" w:hAnsi="Times New Roman"/>
          <w:sz w:val="24"/>
          <w:szCs w:val="24"/>
        </w:rPr>
        <w:t xml:space="preserve">request and </w:t>
      </w:r>
      <w:r>
        <w:rPr>
          <w:rFonts w:ascii="Times New Roman" w:eastAsia="Times New Roman" w:hAnsi="Times New Roman"/>
          <w:sz w:val="24"/>
          <w:szCs w:val="24"/>
        </w:rPr>
        <w:t>develop medical and school evidence, and to assess the alleged disability.  The information</w:t>
      </w:r>
      <w:r w:rsidR="00687978">
        <w:rPr>
          <w:rFonts w:ascii="Times New Roman" w:eastAsia="Times New Roman" w:hAnsi="Times New Roman"/>
          <w:sz w:val="24"/>
          <w:szCs w:val="24"/>
        </w:rPr>
        <w:t xml:space="preserve"> </w:t>
      </w:r>
      <w:r>
        <w:rPr>
          <w:rFonts w:ascii="Times New Roman" w:eastAsia="Times New Roman" w:hAnsi="Times New Roman"/>
          <w:sz w:val="24"/>
          <w:szCs w:val="24"/>
        </w:rPr>
        <w:t xml:space="preserve">we </w:t>
      </w:r>
      <w:r w:rsidR="00990816">
        <w:rPr>
          <w:rFonts w:ascii="Times New Roman" w:eastAsia="Times New Roman" w:hAnsi="Times New Roman"/>
          <w:sz w:val="24"/>
          <w:szCs w:val="24"/>
        </w:rPr>
        <w:t>collect</w:t>
      </w:r>
      <w:r w:rsidR="00687978">
        <w:rPr>
          <w:rFonts w:ascii="Times New Roman" w:eastAsia="Times New Roman" w:hAnsi="Times New Roman"/>
          <w:sz w:val="24"/>
          <w:szCs w:val="24"/>
        </w:rPr>
        <w:t xml:space="preserve"> on the form</w:t>
      </w:r>
      <w:r>
        <w:rPr>
          <w:rFonts w:ascii="Times New Roman" w:eastAsia="Times New Roman" w:hAnsi="Times New Roman"/>
          <w:sz w:val="24"/>
          <w:szCs w:val="24"/>
        </w:rPr>
        <w:t xml:space="preserve">, together with </w:t>
      </w:r>
      <w:r w:rsidR="00CC51CE">
        <w:rPr>
          <w:rFonts w:ascii="Times New Roman" w:eastAsia="Times New Roman" w:hAnsi="Times New Roman"/>
          <w:sz w:val="24"/>
          <w:szCs w:val="24"/>
        </w:rPr>
        <w:t xml:space="preserve">medical evidence and </w:t>
      </w:r>
      <w:r w:rsidR="00C65790">
        <w:rPr>
          <w:rFonts w:ascii="Times New Roman" w:eastAsia="Times New Roman" w:hAnsi="Times New Roman"/>
          <w:sz w:val="24"/>
          <w:szCs w:val="24"/>
        </w:rPr>
        <w:t>other sources of non-medical</w:t>
      </w:r>
      <w:r w:rsidR="00687978">
        <w:rPr>
          <w:rFonts w:ascii="Times New Roman" w:eastAsia="Times New Roman" w:hAnsi="Times New Roman"/>
          <w:sz w:val="24"/>
          <w:szCs w:val="24"/>
        </w:rPr>
        <w:t xml:space="preserve"> evidence</w:t>
      </w:r>
      <w:r>
        <w:rPr>
          <w:rFonts w:ascii="Times New Roman" w:eastAsia="Times New Roman" w:hAnsi="Times New Roman"/>
          <w:sz w:val="24"/>
          <w:szCs w:val="24"/>
        </w:rPr>
        <w:t xml:space="preserve">, </w:t>
      </w:r>
      <w:r w:rsidR="00990816">
        <w:rPr>
          <w:rFonts w:ascii="Times New Roman" w:eastAsia="Times New Roman" w:hAnsi="Times New Roman"/>
          <w:sz w:val="24"/>
          <w:szCs w:val="24"/>
        </w:rPr>
        <w:t xml:space="preserve">provides </w:t>
      </w:r>
      <w:r>
        <w:rPr>
          <w:rFonts w:ascii="Times New Roman" w:eastAsia="Times New Roman" w:hAnsi="Times New Roman"/>
          <w:sz w:val="24"/>
          <w:szCs w:val="24"/>
        </w:rPr>
        <w:t>the evidentiary basis upon which SSA makes its initial disability evaluation.</w:t>
      </w:r>
    </w:p>
    <w:p w:rsidR="003C2276" w:rsidP="003C2276" w14:paraId="446917AD" w14:textId="77777777">
      <w:pPr>
        <w:widowControl w:val="0"/>
        <w:autoSpaceDE w:val="0"/>
        <w:autoSpaceDN w:val="0"/>
        <w:adjustRightInd w:val="0"/>
        <w:spacing w:after="0" w:line="240" w:lineRule="auto"/>
        <w:ind w:left="1440"/>
        <w:rPr>
          <w:rFonts w:ascii="Times New Roman" w:eastAsia="Times New Roman" w:hAnsi="Times New Roman"/>
          <w:sz w:val="24"/>
          <w:szCs w:val="24"/>
        </w:rPr>
      </w:pPr>
    </w:p>
    <w:p w:rsidR="00ED26E9" w:rsidP="00A817A0" w14:paraId="342ACCE3" w14:textId="66A2FCCA">
      <w:pPr>
        <w:widowControl w:val="0"/>
        <w:autoSpaceDE w:val="0"/>
        <w:autoSpaceDN w:val="0"/>
        <w:adjustRightInd w:val="0"/>
        <w:spacing w:after="0" w:line="240" w:lineRule="auto"/>
        <w:ind w:left="1440"/>
        <w:rPr>
          <w:rFonts w:ascii="Times New Roman" w:eastAsia="Times New Roman" w:hAnsi="Times New Roman"/>
          <w:sz w:val="24"/>
          <w:szCs w:val="24"/>
        </w:rPr>
      </w:pPr>
      <w:r>
        <w:rPr>
          <w:rFonts w:ascii="Times New Roman" w:eastAsia="Times New Roman" w:hAnsi="Times New Roman"/>
          <w:sz w:val="24"/>
          <w:szCs w:val="24"/>
        </w:rPr>
        <w:t>As discussed in additional detail below, submitting a</w:t>
      </w:r>
      <w:r w:rsidR="00393BAB">
        <w:rPr>
          <w:rFonts w:ascii="Times New Roman" w:eastAsia="Times New Roman" w:hAnsi="Times New Roman"/>
          <w:sz w:val="24"/>
          <w:szCs w:val="24"/>
        </w:rPr>
        <w:t>n</w:t>
      </w:r>
      <w:r>
        <w:rPr>
          <w:rFonts w:ascii="Times New Roman" w:eastAsia="Times New Roman" w:hAnsi="Times New Roman"/>
          <w:sz w:val="24"/>
          <w:szCs w:val="24"/>
        </w:rPr>
        <w:t xml:space="preserve"> SSI application requires multiple forms. </w:t>
      </w:r>
      <w:r w:rsidR="003C2276">
        <w:rPr>
          <w:rFonts w:ascii="Times New Roman" w:eastAsia="Times New Roman" w:hAnsi="Times New Roman"/>
          <w:sz w:val="24"/>
          <w:szCs w:val="24"/>
        </w:rPr>
        <w:t xml:space="preserve"> </w:t>
      </w:r>
      <w:r w:rsidR="004A0D6F">
        <w:rPr>
          <w:rFonts w:ascii="Times New Roman" w:eastAsia="Times New Roman" w:hAnsi="Times New Roman"/>
          <w:sz w:val="24"/>
          <w:szCs w:val="24"/>
        </w:rPr>
        <w:t xml:space="preserve">While the SSA-3820-BK is used by the respondent to provide substantial </w:t>
      </w:r>
      <w:r w:rsidR="00894F6F">
        <w:rPr>
          <w:rFonts w:ascii="Times New Roman" w:eastAsia="Times New Roman" w:hAnsi="Times New Roman"/>
          <w:sz w:val="24"/>
          <w:szCs w:val="24"/>
        </w:rPr>
        <w:t>details</w:t>
      </w:r>
      <w:r w:rsidR="004A0D6F">
        <w:rPr>
          <w:rFonts w:ascii="Times New Roman" w:eastAsia="Times New Roman" w:hAnsi="Times New Roman"/>
          <w:sz w:val="24"/>
          <w:szCs w:val="24"/>
        </w:rPr>
        <w:t xml:space="preserve"> regarding the </w:t>
      </w:r>
      <w:r w:rsidR="00AB5F63">
        <w:rPr>
          <w:rFonts w:ascii="Times New Roman" w:eastAsia="Times New Roman" w:hAnsi="Times New Roman"/>
          <w:sz w:val="24"/>
          <w:szCs w:val="24"/>
        </w:rPr>
        <w:t xml:space="preserve">child </w:t>
      </w:r>
      <w:r w:rsidR="004A0D6F">
        <w:rPr>
          <w:rFonts w:ascii="Times New Roman" w:eastAsia="Times New Roman" w:hAnsi="Times New Roman"/>
          <w:sz w:val="24"/>
          <w:szCs w:val="24"/>
        </w:rPr>
        <w:t xml:space="preserve">claimant’s </w:t>
      </w:r>
      <w:r w:rsidR="00190529">
        <w:rPr>
          <w:rFonts w:ascii="Times New Roman" w:eastAsia="Times New Roman" w:hAnsi="Times New Roman"/>
          <w:sz w:val="24"/>
          <w:szCs w:val="24"/>
        </w:rPr>
        <w:t>medical</w:t>
      </w:r>
      <w:r w:rsidR="00D93908">
        <w:rPr>
          <w:rFonts w:ascii="Times New Roman" w:eastAsia="Times New Roman" w:hAnsi="Times New Roman"/>
          <w:sz w:val="24"/>
          <w:szCs w:val="24"/>
        </w:rPr>
        <w:t xml:space="preserve">, educational, and vocational </w:t>
      </w:r>
      <w:r w:rsidR="004A0D6F">
        <w:rPr>
          <w:rFonts w:ascii="Times New Roman" w:eastAsia="Times New Roman" w:hAnsi="Times New Roman"/>
          <w:sz w:val="24"/>
          <w:szCs w:val="24"/>
        </w:rPr>
        <w:t xml:space="preserve">history, it is separate from the application form itself, which is </w:t>
      </w:r>
      <w:r w:rsidR="003C2276">
        <w:rPr>
          <w:rFonts w:ascii="Times New Roman" w:eastAsia="Times New Roman" w:hAnsi="Times New Roman"/>
          <w:sz w:val="24"/>
          <w:szCs w:val="24"/>
        </w:rPr>
        <w:t xml:space="preserve">Form </w:t>
      </w:r>
      <w:r w:rsidR="004A0D6F">
        <w:rPr>
          <w:rFonts w:ascii="Times New Roman" w:eastAsia="Times New Roman" w:hAnsi="Times New Roman"/>
          <w:sz w:val="24"/>
          <w:szCs w:val="24"/>
        </w:rPr>
        <w:t>SSA-</w:t>
      </w:r>
      <w:r w:rsidR="00D31325">
        <w:rPr>
          <w:rFonts w:ascii="Times New Roman" w:eastAsia="Times New Roman" w:hAnsi="Times New Roman"/>
          <w:sz w:val="24"/>
          <w:szCs w:val="24"/>
        </w:rPr>
        <w:t>16</w:t>
      </w:r>
      <w:r w:rsidR="004A0D6F">
        <w:rPr>
          <w:rFonts w:ascii="Times New Roman" w:eastAsia="Times New Roman" w:hAnsi="Times New Roman"/>
          <w:sz w:val="24"/>
          <w:szCs w:val="24"/>
        </w:rPr>
        <w:t xml:space="preserve"> (OMB No. 0960-0618). </w:t>
      </w:r>
      <w:r w:rsidR="009C627F">
        <w:rPr>
          <w:rFonts w:ascii="Times New Roman" w:eastAsia="Times New Roman" w:hAnsi="Times New Roman"/>
          <w:sz w:val="24"/>
          <w:szCs w:val="24"/>
        </w:rPr>
        <w:t xml:space="preserve"> </w:t>
      </w:r>
      <w:r w:rsidR="004A0D6F">
        <w:rPr>
          <w:rFonts w:ascii="Times New Roman" w:eastAsia="Times New Roman" w:hAnsi="Times New Roman"/>
          <w:sz w:val="24"/>
          <w:szCs w:val="24"/>
        </w:rPr>
        <w:t xml:space="preserve">Additionally, </w:t>
      </w:r>
      <w:r>
        <w:rPr>
          <w:rFonts w:ascii="Times New Roman" w:eastAsia="Times New Roman" w:hAnsi="Times New Roman"/>
          <w:sz w:val="24"/>
          <w:szCs w:val="24"/>
        </w:rPr>
        <w:t>a respondent must also complete the SSA-827 (</w:t>
      </w:r>
      <w:r w:rsidRPr="00D24D51">
        <w:rPr>
          <w:rFonts w:ascii="Times New Roman" w:eastAsia="Times New Roman" w:hAnsi="Times New Roman"/>
          <w:sz w:val="24"/>
          <w:szCs w:val="24"/>
        </w:rPr>
        <w:t>"Authorization to Disclose Information to the Social Security Administration</w:t>
      </w:r>
      <w:r w:rsidR="00CC51CE">
        <w:rPr>
          <w:rFonts w:ascii="Times New Roman" w:eastAsia="Times New Roman" w:hAnsi="Times New Roman"/>
          <w:sz w:val="24"/>
          <w:szCs w:val="24"/>
        </w:rPr>
        <w:t>,</w:t>
      </w:r>
      <w:r w:rsidRPr="00D24D51">
        <w:rPr>
          <w:rFonts w:ascii="Times New Roman" w:eastAsia="Times New Roman" w:hAnsi="Times New Roman"/>
          <w:sz w:val="24"/>
          <w:szCs w:val="24"/>
        </w:rPr>
        <w:t>" OMB No. 0960-0623</w:t>
      </w:r>
      <w:r>
        <w:rPr>
          <w:rFonts w:ascii="Times New Roman" w:eastAsia="Times New Roman" w:hAnsi="Times New Roman"/>
          <w:sz w:val="24"/>
          <w:szCs w:val="24"/>
        </w:rPr>
        <w:t xml:space="preserve">), which </w:t>
      </w:r>
      <w:r w:rsidR="009A2469">
        <w:rPr>
          <w:rFonts w:ascii="Times New Roman" w:eastAsia="Times New Roman" w:hAnsi="Times New Roman"/>
          <w:sz w:val="24"/>
          <w:szCs w:val="24"/>
        </w:rPr>
        <w:t>authorizes</w:t>
      </w:r>
      <w:r>
        <w:rPr>
          <w:rFonts w:ascii="Times New Roman" w:eastAsia="Times New Roman" w:hAnsi="Times New Roman"/>
          <w:sz w:val="24"/>
          <w:szCs w:val="24"/>
        </w:rPr>
        <w:t xml:space="preserve"> SSA to request </w:t>
      </w:r>
      <w:r w:rsidR="004927E8">
        <w:rPr>
          <w:rFonts w:ascii="Times New Roman" w:eastAsia="Times New Roman" w:hAnsi="Times New Roman"/>
          <w:sz w:val="24"/>
          <w:szCs w:val="24"/>
        </w:rPr>
        <w:t xml:space="preserve">information </w:t>
      </w:r>
      <w:r>
        <w:rPr>
          <w:rFonts w:ascii="Times New Roman" w:eastAsia="Times New Roman" w:hAnsi="Times New Roman"/>
          <w:sz w:val="24"/>
          <w:szCs w:val="24"/>
        </w:rPr>
        <w:t>directly from medical and non-medical sources like doctors and schools</w:t>
      </w:r>
      <w:r w:rsidR="003434E4">
        <w:rPr>
          <w:rFonts w:ascii="Times New Roman" w:eastAsia="Times New Roman" w:hAnsi="Times New Roman"/>
          <w:sz w:val="24"/>
          <w:szCs w:val="24"/>
        </w:rPr>
        <w:t xml:space="preserve">. </w:t>
      </w:r>
      <w:r w:rsidR="003C2276">
        <w:rPr>
          <w:rFonts w:ascii="Times New Roman" w:eastAsia="Times New Roman" w:hAnsi="Times New Roman"/>
          <w:sz w:val="24"/>
          <w:szCs w:val="24"/>
        </w:rPr>
        <w:t xml:space="preserve"> </w:t>
      </w:r>
      <w:r w:rsidR="00F0360D">
        <w:rPr>
          <w:rFonts w:ascii="Times New Roman" w:eastAsia="Times New Roman" w:hAnsi="Times New Roman"/>
          <w:sz w:val="24"/>
          <w:szCs w:val="24"/>
        </w:rPr>
        <w:t>Respondents</w:t>
      </w:r>
      <w:r>
        <w:rPr>
          <w:rFonts w:ascii="Times New Roman" w:eastAsia="Times New Roman" w:hAnsi="Times New Roman"/>
          <w:sz w:val="24"/>
          <w:szCs w:val="24"/>
        </w:rPr>
        <w:t xml:space="preserve"> </w:t>
      </w:r>
      <w:r w:rsidR="0047181F">
        <w:rPr>
          <w:rFonts w:ascii="Times New Roman" w:eastAsia="Times New Roman" w:hAnsi="Times New Roman"/>
          <w:sz w:val="24"/>
          <w:szCs w:val="24"/>
        </w:rPr>
        <w:t xml:space="preserve">may need to complete other forms relevant to the </w:t>
      </w:r>
      <w:r w:rsidR="0047181F">
        <w:rPr>
          <w:rFonts w:ascii="Times New Roman" w:eastAsia="Times New Roman" w:hAnsi="Times New Roman"/>
          <w:sz w:val="24"/>
          <w:szCs w:val="24"/>
        </w:rPr>
        <w:t>circumstances of the application</w:t>
      </w:r>
      <w:r w:rsidR="004B3966">
        <w:rPr>
          <w:rFonts w:ascii="Times New Roman" w:eastAsia="Times New Roman" w:hAnsi="Times New Roman"/>
          <w:sz w:val="24"/>
          <w:szCs w:val="24"/>
        </w:rPr>
        <w:t xml:space="preserve"> dependent on need</w:t>
      </w:r>
      <w:r w:rsidR="00F0360D">
        <w:rPr>
          <w:rFonts w:ascii="Times New Roman" w:eastAsia="Times New Roman" w:hAnsi="Times New Roman"/>
          <w:sz w:val="24"/>
          <w:szCs w:val="24"/>
        </w:rPr>
        <w:t xml:space="preserve">, such as </w:t>
      </w:r>
      <w:r w:rsidR="004A0D6F">
        <w:rPr>
          <w:rFonts w:ascii="Times New Roman" w:eastAsia="Times New Roman" w:hAnsi="Times New Roman"/>
          <w:sz w:val="24"/>
          <w:szCs w:val="24"/>
        </w:rPr>
        <w:t>one of the Child Function</w:t>
      </w:r>
      <w:r w:rsidR="001E408D">
        <w:rPr>
          <w:rFonts w:ascii="Times New Roman" w:eastAsia="Times New Roman" w:hAnsi="Times New Roman"/>
          <w:sz w:val="24"/>
          <w:szCs w:val="24"/>
        </w:rPr>
        <w:t xml:space="preserve"> Reports </w:t>
      </w:r>
      <w:r w:rsidR="0045022B">
        <w:rPr>
          <w:rFonts w:ascii="Times New Roman" w:eastAsia="Times New Roman" w:hAnsi="Times New Roman"/>
          <w:sz w:val="24"/>
          <w:szCs w:val="24"/>
        </w:rPr>
        <w:t xml:space="preserve">based </w:t>
      </w:r>
      <w:r w:rsidR="001E408D">
        <w:rPr>
          <w:rFonts w:ascii="Times New Roman" w:eastAsia="Times New Roman" w:hAnsi="Times New Roman"/>
          <w:sz w:val="24"/>
          <w:szCs w:val="24"/>
        </w:rPr>
        <w:t>on the age of the child (SSA-3375</w:t>
      </w:r>
      <w:r w:rsidR="003B54D1">
        <w:rPr>
          <w:rFonts w:ascii="Times New Roman" w:eastAsia="Times New Roman" w:hAnsi="Times New Roman"/>
          <w:sz w:val="24"/>
          <w:szCs w:val="24"/>
        </w:rPr>
        <w:t xml:space="preserve"> through SSA</w:t>
      </w:r>
      <w:r w:rsidR="001E408D">
        <w:rPr>
          <w:rFonts w:ascii="Times New Roman" w:eastAsia="Times New Roman" w:hAnsi="Times New Roman"/>
          <w:sz w:val="24"/>
          <w:szCs w:val="24"/>
        </w:rPr>
        <w:t>-3379, OMB No. 0960-0542).</w:t>
      </w:r>
      <w:r w:rsidR="004A0D6F">
        <w:rPr>
          <w:rFonts w:ascii="Times New Roman" w:eastAsia="Times New Roman" w:hAnsi="Times New Roman"/>
          <w:sz w:val="24"/>
          <w:szCs w:val="24"/>
        </w:rPr>
        <w:t xml:space="preserve"> </w:t>
      </w:r>
      <w:r w:rsidR="0053286D">
        <w:rPr>
          <w:rFonts w:ascii="Times New Roman" w:eastAsia="Times New Roman" w:hAnsi="Times New Roman"/>
          <w:sz w:val="24"/>
          <w:szCs w:val="24"/>
        </w:rPr>
        <w:t xml:space="preserve"> SSA </w:t>
      </w:r>
      <w:r w:rsidR="004B3966">
        <w:rPr>
          <w:rFonts w:ascii="Times New Roman" w:eastAsia="Times New Roman" w:hAnsi="Times New Roman"/>
          <w:sz w:val="24"/>
          <w:szCs w:val="24"/>
        </w:rPr>
        <w:t>staff inform respondents as to which other forms they need to complete once the</w:t>
      </w:r>
      <w:r w:rsidR="003C2276">
        <w:rPr>
          <w:rFonts w:ascii="Times New Roman" w:eastAsia="Times New Roman" w:hAnsi="Times New Roman"/>
          <w:sz w:val="24"/>
          <w:szCs w:val="24"/>
        </w:rPr>
        <w:t xml:space="preserve"> respondents submit the</w:t>
      </w:r>
      <w:r w:rsidR="004B3966">
        <w:rPr>
          <w:rFonts w:ascii="Times New Roman" w:eastAsia="Times New Roman" w:hAnsi="Times New Roman"/>
          <w:sz w:val="24"/>
          <w:szCs w:val="24"/>
        </w:rPr>
        <w:t xml:space="preserve"> SSA-3820</w:t>
      </w:r>
      <w:r w:rsidR="0053286D">
        <w:rPr>
          <w:rFonts w:ascii="Times New Roman" w:eastAsia="Times New Roman" w:hAnsi="Times New Roman"/>
          <w:sz w:val="24"/>
          <w:szCs w:val="24"/>
        </w:rPr>
        <w:t>-BK or the i3820 Internet application</w:t>
      </w:r>
      <w:r w:rsidR="00A90FBA">
        <w:rPr>
          <w:rFonts w:ascii="Times New Roman" w:eastAsia="Times New Roman" w:hAnsi="Times New Roman"/>
          <w:sz w:val="24"/>
          <w:szCs w:val="24"/>
        </w:rPr>
        <w:t xml:space="preserve"> </w:t>
      </w:r>
      <w:r w:rsidR="003C2276">
        <w:rPr>
          <w:rFonts w:ascii="Times New Roman" w:eastAsia="Times New Roman" w:hAnsi="Times New Roman"/>
          <w:sz w:val="24"/>
          <w:szCs w:val="24"/>
        </w:rPr>
        <w:t>on behalf of the child claimant</w:t>
      </w:r>
      <w:r w:rsidR="0053286D">
        <w:rPr>
          <w:rFonts w:ascii="Times New Roman" w:eastAsia="Times New Roman" w:hAnsi="Times New Roman"/>
          <w:sz w:val="24"/>
          <w:szCs w:val="24"/>
        </w:rPr>
        <w:t>.</w:t>
      </w:r>
      <w:r>
        <w:rPr>
          <w:rFonts w:ascii="Times New Roman" w:eastAsia="Times New Roman" w:hAnsi="Times New Roman"/>
          <w:sz w:val="24"/>
          <w:szCs w:val="24"/>
        </w:rPr>
        <w:t xml:space="preserve"> </w:t>
      </w:r>
      <w:r w:rsidR="003C2276">
        <w:rPr>
          <w:rFonts w:ascii="Times New Roman" w:eastAsia="Times New Roman" w:hAnsi="Times New Roman"/>
          <w:sz w:val="24"/>
          <w:szCs w:val="24"/>
        </w:rPr>
        <w:t xml:space="preserve"> </w:t>
      </w:r>
      <w:r w:rsidR="00117B58">
        <w:rPr>
          <w:rFonts w:ascii="Times New Roman" w:eastAsia="Times New Roman" w:hAnsi="Times New Roman"/>
          <w:sz w:val="24"/>
          <w:szCs w:val="24"/>
        </w:rPr>
        <w:t>Respondents</w:t>
      </w:r>
      <w:r w:rsidRPr="0035337F" w:rsidR="0035337F">
        <w:rPr>
          <w:rFonts w:ascii="Times New Roman" w:eastAsia="Times New Roman" w:hAnsi="Times New Roman"/>
          <w:sz w:val="24"/>
          <w:szCs w:val="24"/>
        </w:rPr>
        <w:t xml:space="preserve"> </w:t>
      </w:r>
      <w:r w:rsidRPr="0035337F" w:rsidR="009251E0">
        <w:rPr>
          <w:rFonts w:ascii="Times New Roman" w:eastAsia="Times New Roman" w:hAnsi="Times New Roman"/>
          <w:sz w:val="24"/>
          <w:szCs w:val="24"/>
        </w:rPr>
        <w:t>can comp</w:t>
      </w:r>
      <w:r w:rsidR="002D7897">
        <w:rPr>
          <w:rFonts w:ascii="Times New Roman" w:eastAsia="Times New Roman" w:hAnsi="Times New Roman"/>
          <w:sz w:val="24"/>
          <w:szCs w:val="24"/>
        </w:rPr>
        <w:t xml:space="preserve">lete </w:t>
      </w:r>
      <w:r w:rsidR="0047181F">
        <w:rPr>
          <w:rFonts w:ascii="Times New Roman" w:eastAsia="Times New Roman" w:hAnsi="Times New Roman"/>
          <w:sz w:val="24"/>
          <w:szCs w:val="24"/>
        </w:rPr>
        <w:t>the child</w:t>
      </w:r>
      <w:r w:rsidR="00393BAB">
        <w:rPr>
          <w:rFonts w:ascii="Times New Roman" w:eastAsia="Times New Roman" w:hAnsi="Times New Roman"/>
          <w:sz w:val="24"/>
          <w:szCs w:val="24"/>
        </w:rPr>
        <w:t xml:space="preserve"> </w:t>
      </w:r>
      <w:r w:rsidR="0047181F">
        <w:rPr>
          <w:rFonts w:ascii="Times New Roman" w:eastAsia="Times New Roman" w:hAnsi="Times New Roman"/>
          <w:sz w:val="24"/>
          <w:szCs w:val="24"/>
        </w:rPr>
        <w:t>disability report</w:t>
      </w:r>
      <w:r>
        <w:rPr>
          <w:rFonts w:ascii="Times New Roman" w:eastAsia="Times New Roman" w:hAnsi="Times New Roman"/>
          <w:sz w:val="24"/>
          <w:szCs w:val="24"/>
        </w:rPr>
        <w:t xml:space="preserve"> online via the i3820 or </w:t>
      </w:r>
      <w:r w:rsidR="00137037">
        <w:rPr>
          <w:rFonts w:ascii="Times New Roman" w:eastAsia="Times New Roman" w:hAnsi="Times New Roman"/>
          <w:sz w:val="24"/>
          <w:szCs w:val="24"/>
        </w:rPr>
        <w:t>us</w:t>
      </w:r>
      <w:r w:rsidR="00C506CB">
        <w:rPr>
          <w:rFonts w:ascii="Times New Roman" w:eastAsia="Times New Roman" w:hAnsi="Times New Roman"/>
          <w:sz w:val="24"/>
          <w:szCs w:val="24"/>
        </w:rPr>
        <w:t>e</w:t>
      </w:r>
      <w:r>
        <w:rPr>
          <w:rFonts w:ascii="Times New Roman" w:eastAsia="Times New Roman" w:hAnsi="Times New Roman"/>
          <w:sz w:val="24"/>
          <w:szCs w:val="24"/>
        </w:rPr>
        <w:t xml:space="preserve"> the paper </w:t>
      </w:r>
      <w:r w:rsidR="002D7897">
        <w:rPr>
          <w:rFonts w:ascii="Times New Roman" w:eastAsia="Times New Roman" w:hAnsi="Times New Roman"/>
          <w:sz w:val="24"/>
          <w:szCs w:val="24"/>
        </w:rPr>
        <w:t>Form SSA-3820-BK</w:t>
      </w:r>
      <w:r>
        <w:rPr>
          <w:rFonts w:ascii="Times New Roman" w:eastAsia="Times New Roman" w:hAnsi="Times New Roman"/>
          <w:sz w:val="24"/>
          <w:szCs w:val="24"/>
        </w:rPr>
        <w:t xml:space="preserve">, which </w:t>
      </w:r>
      <w:r w:rsidR="0053286D">
        <w:rPr>
          <w:rFonts w:ascii="Times New Roman" w:eastAsia="Times New Roman" w:hAnsi="Times New Roman"/>
          <w:sz w:val="24"/>
          <w:szCs w:val="24"/>
        </w:rPr>
        <w:t xml:space="preserve">respondents </w:t>
      </w:r>
      <w:r>
        <w:rPr>
          <w:rFonts w:ascii="Times New Roman" w:eastAsia="Times New Roman" w:hAnsi="Times New Roman"/>
          <w:sz w:val="24"/>
          <w:szCs w:val="24"/>
        </w:rPr>
        <w:t xml:space="preserve">can either mail in or hand-deliver. </w:t>
      </w:r>
      <w:r w:rsidR="003C2276">
        <w:rPr>
          <w:rFonts w:ascii="Times New Roman" w:eastAsia="Times New Roman" w:hAnsi="Times New Roman"/>
          <w:sz w:val="24"/>
          <w:szCs w:val="24"/>
        </w:rPr>
        <w:t xml:space="preserve"> Respondents can also complete the</w:t>
      </w:r>
      <w:r w:rsidR="00FA348C">
        <w:rPr>
          <w:rFonts w:ascii="Times New Roman" w:eastAsia="Times New Roman" w:hAnsi="Times New Roman"/>
          <w:sz w:val="24"/>
          <w:szCs w:val="24"/>
        </w:rPr>
        <w:t xml:space="preserve"> SSA-3820 </w:t>
      </w:r>
      <w:r w:rsidR="003C2276">
        <w:rPr>
          <w:rFonts w:ascii="Times New Roman" w:eastAsia="Times New Roman" w:hAnsi="Times New Roman"/>
          <w:sz w:val="24"/>
          <w:szCs w:val="24"/>
        </w:rPr>
        <w:t xml:space="preserve">through </w:t>
      </w:r>
      <w:r w:rsidR="00FA348C">
        <w:rPr>
          <w:rFonts w:ascii="Times New Roman" w:eastAsia="Times New Roman" w:hAnsi="Times New Roman"/>
          <w:sz w:val="24"/>
          <w:szCs w:val="24"/>
        </w:rPr>
        <w:t>an appointment</w:t>
      </w:r>
      <w:r w:rsidR="003C2276">
        <w:rPr>
          <w:rFonts w:ascii="Times New Roman" w:eastAsia="Times New Roman" w:hAnsi="Times New Roman"/>
          <w:sz w:val="24"/>
          <w:szCs w:val="24"/>
        </w:rPr>
        <w:t xml:space="preserve"> or </w:t>
      </w:r>
      <w:r w:rsidR="00FA348C">
        <w:rPr>
          <w:rFonts w:ascii="Times New Roman" w:eastAsia="Times New Roman" w:hAnsi="Times New Roman"/>
          <w:sz w:val="24"/>
          <w:szCs w:val="24"/>
        </w:rPr>
        <w:t>interview</w:t>
      </w:r>
      <w:r w:rsidR="002F0E79">
        <w:rPr>
          <w:rFonts w:ascii="Times New Roman" w:eastAsia="Times New Roman" w:hAnsi="Times New Roman"/>
          <w:sz w:val="24"/>
          <w:szCs w:val="24"/>
        </w:rPr>
        <w:t xml:space="preserve"> </w:t>
      </w:r>
      <w:r w:rsidR="003C2276">
        <w:rPr>
          <w:rFonts w:ascii="Times New Roman" w:eastAsia="Times New Roman" w:hAnsi="Times New Roman"/>
          <w:sz w:val="24"/>
          <w:szCs w:val="24"/>
        </w:rPr>
        <w:t>during which an</w:t>
      </w:r>
      <w:r w:rsidR="003E663A">
        <w:rPr>
          <w:rFonts w:ascii="Times New Roman" w:eastAsia="Times New Roman" w:hAnsi="Times New Roman"/>
          <w:sz w:val="24"/>
          <w:szCs w:val="24"/>
        </w:rPr>
        <w:t xml:space="preserve"> SSA employee</w:t>
      </w:r>
      <w:r w:rsidR="003C2276">
        <w:rPr>
          <w:rFonts w:ascii="Times New Roman" w:eastAsia="Times New Roman" w:hAnsi="Times New Roman"/>
          <w:sz w:val="24"/>
          <w:szCs w:val="24"/>
        </w:rPr>
        <w:t xml:space="preserve"> keys the information directly into SSA’s systems (creating an electronic folder for the child claimant)</w:t>
      </w:r>
      <w:r w:rsidR="003E663A">
        <w:rPr>
          <w:rFonts w:ascii="Times New Roman" w:eastAsia="Times New Roman" w:hAnsi="Times New Roman"/>
          <w:sz w:val="24"/>
          <w:szCs w:val="24"/>
        </w:rPr>
        <w:t>.</w:t>
      </w:r>
      <w:r w:rsidR="003C2276">
        <w:rPr>
          <w:rFonts w:ascii="Times New Roman" w:eastAsia="Times New Roman" w:hAnsi="Times New Roman"/>
          <w:sz w:val="24"/>
          <w:szCs w:val="24"/>
        </w:rPr>
        <w:t xml:space="preserve"> </w:t>
      </w:r>
      <w:r w:rsidR="009C627F">
        <w:rPr>
          <w:rFonts w:ascii="Times New Roman" w:eastAsia="Times New Roman" w:hAnsi="Times New Roman"/>
          <w:sz w:val="24"/>
          <w:szCs w:val="24"/>
        </w:rPr>
        <w:t xml:space="preserve"> </w:t>
      </w:r>
      <w:r>
        <w:rPr>
          <w:rFonts w:ascii="Times New Roman" w:eastAsia="Times New Roman" w:hAnsi="Times New Roman"/>
          <w:sz w:val="24"/>
          <w:szCs w:val="24"/>
        </w:rPr>
        <w:t xml:space="preserve">When a respondent completes the i3820, the </w:t>
      </w:r>
      <w:r w:rsidR="0047181F">
        <w:rPr>
          <w:rFonts w:ascii="Times New Roman" w:eastAsia="Times New Roman" w:hAnsi="Times New Roman"/>
          <w:sz w:val="24"/>
          <w:szCs w:val="24"/>
        </w:rPr>
        <w:t>system</w:t>
      </w:r>
      <w:r>
        <w:rPr>
          <w:rFonts w:ascii="Times New Roman" w:eastAsia="Times New Roman" w:hAnsi="Times New Roman"/>
          <w:sz w:val="24"/>
          <w:szCs w:val="24"/>
        </w:rPr>
        <w:t xml:space="preserve"> generate</w:t>
      </w:r>
      <w:r w:rsidR="0053286D">
        <w:rPr>
          <w:rFonts w:ascii="Times New Roman" w:eastAsia="Times New Roman" w:hAnsi="Times New Roman"/>
          <w:sz w:val="24"/>
          <w:szCs w:val="24"/>
        </w:rPr>
        <w:t>s</w:t>
      </w:r>
      <w:r>
        <w:rPr>
          <w:rFonts w:ascii="Times New Roman" w:eastAsia="Times New Roman" w:hAnsi="Times New Roman"/>
          <w:sz w:val="24"/>
          <w:szCs w:val="24"/>
        </w:rPr>
        <w:t xml:space="preserve"> a </w:t>
      </w:r>
      <w:r w:rsidRPr="0035337F" w:rsidR="009251E0">
        <w:rPr>
          <w:rFonts w:ascii="Times New Roman" w:eastAsia="Times New Roman" w:hAnsi="Times New Roman"/>
          <w:sz w:val="24"/>
          <w:szCs w:val="24"/>
        </w:rPr>
        <w:t xml:space="preserve">notification page </w:t>
      </w:r>
      <w:r>
        <w:rPr>
          <w:rFonts w:ascii="Times New Roman" w:eastAsia="Times New Roman" w:hAnsi="Times New Roman"/>
          <w:sz w:val="24"/>
          <w:szCs w:val="24"/>
        </w:rPr>
        <w:t xml:space="preserve">that </w:t>
      </w:r>
      <w:r w:rsidRPr="0035337F" w:rsidR="009251E0">
        <w:rPr>
          <w:rFonts w:ascii="Times New Roman" w:eastAsia="Times New Roman" w:hAnsi="Times New Roman"/>
          <w:sz w:val="24"/>
          <w:szCs w:val="24"/>
        </w:rPr>
        <w:t xml:space="preserve">serves as a back-up alert to the </w:t>
      </w:r>
      <w:r w:rsidR="00AD7B67">
        <w:rPr>
          <w:rFonts w:ascii="Times New Roman" w:eastAsia="Times New Roman" w:hAnsi="Times New Roman"/>
          <w:sz w:val="24"/>
          <w:szCs w:val="24"/>
        </w:rPr>
        <w:t>field office (</w:t>
      </w:r>
      <w:r w:rsidRPr="0035337F" w:rsidR="009251E0">
        <w:rPr>
          <w:rFonts w:ascii="Times New Roman" w:eastAsia="Times New Roman" w:hAnsi="Times New Roman"/>
          <w:sz w:val="24"/>
          <w:szCs w:val="24"/>
        </w:rPr>
        <w:t>FO</w:t>
      </w:r>
      <w:r w:rsidR="005D452B">
        <w:rPr>
          <w:rFonts w:ascii="Times New Roman" w:eastAsia="Times New Roman" w:hAnsi="Times New Roman"/>
          <w:sz w:val="24"/>
          <w:szCs w:val="24"/>
        </w:rPr>
        <w:t>)</w:t>
      </w:r>
      <w:r w:rsidR="00A817A0">
        <w:rPr>
          <w:rFonts w:ascii="Times New Roman" w:eastAsia="Times New Roman" w:hAnsi="Times New Roman"/>
          <w:sz w:val="24"/>
          <w:szCs w:val="24"/>
        </w:rPr>
        <w:t xml:space="preserve"> </w:t>
      </w:r>
      <w:r w:rsidRPr="0035337F" w:rsidR="009251E0">
        <w:rPr>
          <w:rFonts w:ascii="Times New Roman" w:eastAsia="Times New Roman" w:hAnsi="Times New Roman"/>
          <w:sz w:val="24"/>
          <w:szCs w:val="24"/>
        </w:rPr>
        <w:t>that an applicant tr</w:t>
      </w:r>
      <w:r w:rsidR="002D7897">
        <w:rPr>
          <w:rFonts w:ascii="Times New Roman" w:eastAsia="Times New Roman" w:hAnsi="Times New Roman"/>
          <w:sz w:val="24"/>
          <w:szCs w:val="24"/>
        </w:rPr>
        <w:t xml:space="preserve">ansmitted an </w:t>
      </w:r>
      <w:r w:rsidR="00E25C6D">
        <w:rPr>
          <w:rFonts w:ascii="Times New Roman" w:eastAsia="Times New Roman" w:hAnsi="Times New Roman"/>
          <w:sz w:val="24"/>
          <w:szCs w:val="24"/>
        </w:rPr>
        <w:t>online childhood</w:t>
      </w:r>
      <w:r w:rsidRPr="0035337F" w:rsidR="009251E0">
        <w:rPr>
          <w:rFonts w:ascii="Times New Roman" w:eastAsia="Times New Roman" w:hAnsi="Times New Roman"/>
          <w:sz w:val="24"/>
          <w:szCs w:val="24"/>
        </w:rPr>
        <w:t xml:space="preserve"> disability report</w:t>
      </w:r>
      <w:r w:rsidR="00E25C6D">
        <w:rPr>
          <w:rFonts w:ascii="Times New Roman" w:eastAsia="Times New Roman" w:hAnsi="Times New Roman"/>
          <w:sz w:val="24"/>
          <w:szCs w:val="24"/>
        </w:rPr>
        <w:t xml:space="preserve">. </w:t>
      </w:r>
      <w:r w:rsidR="00894F6F">
        <w:rPr>
          <w:rFonts w:ascii="Times New Roman" w:eastAsia="Times New Roman" w:hAnsi="Times New Roman"/>
          <w:sz w:val="24"/>
          <w:szCs w:val="24"/>
        </w:rPr>
        <w:t xml:space="preserve"> </w:t>
      </w:r>
      <w:r w:rsidR="004B7BD9">
        <w:rPr>
          <w:rFonts w:ascii="Times New Roman" w:eastAsia="Times New Roman" w:hAnsi="Times New Roman"/>
          <w:sz w:val="24"/>
          <w:szCs w:val="24"/>
        </w:rPr>
        <w:t xml:space="preserve">The respondents can bring </w:t>
      </w:r>
      <w:r w:rsidRPr="0035337F" w:rsidR="004B7BD9">
        <w:rPr>
          <w:rFonts w:ascii="Times New Roman" w:eastAsia="Times New Roman" w:hAnsi="Times New Roman"/>
          <w:sz w:val="24"/>
          <w:szCs w:val="24"/>
        </w:rPr>
        <w:t>t</w:t>
      </w:r>
      <w:r w:rsidR="0031418E">
        <w:rPr>
          <w:rFonts w:ascii="Times New Roman" w:eastAsia="Times New Roman" w:hAnsi="Times New Roman"/>
          <w:sz w:val="24"/>
          <w:szCs w:val="24"/>
        </w:rPr>
        <w:t xml:space="preserve">he generated notification to </w:t>
      </w:r>
      <w:r w:rsidRPr="0035337F" w:rsidR="004B7BD9">
        <w:rPr>
          <w:rFonts w:ascii="Times New Roman" w:eastAsia="Times New Roman" w:hAnsi="Times New Roman"/>
          <w:sz w:val="24"/>
          <w:szCs w:val="24"/>
        </w:rPr>
        <w:t>the</w:t>
      </w:r>
      <w:r w:rsidR="004B7BD9">
        <w:rPr>
          <w:rFonts w:ascii="Times New Roman" w:eastAsia="Times New Roman" w:hAnsi="Times New Roman"/>
          <w:sz w:val="24"/>
          <w:szCs w:val="24"/>
        </w:rPr>
        <w:t xml:space="preserve"> </w:t>
      </w:r>
      <w:r w:rsidRPr="0035337F" w:rsidR="004B7BD9">
        <w:rPr>
          <w:rFonts w:ascii="Times New Roman" w:eastAsia="Times New Roman" w:hAnsi="Times New Roman"/>
          <w:sz w:val="24"/>
          <w:szCs w:val="24"/>
        </w:rPr>
        <w:t>local Social Security (FO)</w:t>
      </w:r>
      <w:r w:rsidR="004B7BD9">
        <w:rPr>
          <w:rFonts w:ascii="Times New Roman" w:eastAsia="Times New Roman" w:hAnsi="Times New Roman"/>
          <w:sz w:val="24"/>
          <w:szCs w:val="24"/>
        </w:rPr>
        <w:t xml:space="preserve"> to continue the application process</w:t>
      </w:r>
      <w:r w:rsidR="00701160">
        <w:rPr>
          <w:rFonts w:ascii="Times New Roman" w:eastAsia="Times New Roman" w:hAnsi="Times New Roman"/>
          <w:sz w:val="24"/>
          <w:szCs w:val="24"/>
        </w:rPr>
        <w:t>; or i</w:t>
      </w:r>
      <w:r w:rsidR="00E25C6D">
        <w:rPr>
          <w:rFonts w:ascii="Times New Roman" w:eastAsia="Times New Roman" w:hAnsi="Times New Roman"/>
          <w:sz w:val="24"/>
          <w:szCs w:val="24"/>
        </w:rPr>
        <w:t xml:space="preserve">f the respondent has not already completed an application, then </w:t>
      </w:r>
      <w:r>
        <w:rPr>
          <w:rFonts w:ascii="Times New Roman" w:eastAsia="Times New Roman" w:hAnsi="Times New Roman"/>
          <w:sz w:val="24"/>
          <w:szCs w:val="24"/>
        </w:rPr>
        <w:t>upon submission of the i3820</w:t>
      </w:r>
      <w:r w:rsidR="00E25C6D">
        <w:rPr>
          <w:rFonts w:ascii="Times New Roman" w:eastAsia="Times New Roman" w:hAnsi="Times New Roman"/>
          <w:sz w:val="24"/>
          <w:szCs w:val="24"/>
        </w:rPr>
        <w:t>,</w:t>
      </w:r>
      <w:r>
        <w:rPr>
          <w:rFonts w:ascii="Times New Roman" w:eastAsia="Times New Roman" w:hAnsi="Times New Roman"/>
          <w:sz w:val="24"/>
          <w:szCs w:val="24"/>
        </w:rPr>
        <w:t xml:space="preserve"> the local FO will directly initiate contact with the respondent to complete the application process</w:t>
      </w:r>
      <w:r w:rsidR="00892DDF">
        <w:rPr>
          <w:rFonts w:ascii="Times New Roman" w:eastAsia="Times New Roman" w:hAnsi="Times New Roman"/>
          <w:sz w:val="24"/>
          <w:szCs w:val="24"/>
        </w:rPr>
        <w:t xml:space="preserve">.  </w:t>
      </w:r>
      <w:r w:rsidRPr="009251E0" w:rsidR="00892DDF">
        <w:rPr>
          <w:rFonts w:ascii="Times New Roman" w:eastAsia="Times New Roman" w:hAnsi="Times New Roman"/>
          <w:sz w:val="24"/>
          <w:szCs w:val="24"/>
        </w:rPr>
        <w:t xml:space="preserve">When claimants do not complete an </w:t>
      </w:r>
      <w:r w:rsidRPr="009251E0" w:rsidR="00A817A0">
        <w:rPr>
          <w:rFonts w:ascii="Times New Roman" w:eastAsia="Times New Roman" w:hAnsi="Times New Roman"/>
          <w:sz w:val="24"/>
          <w:szCs w:val="24"/>
        </w:rPr>
        <w:t>i3820</w:t>
      </w:r>
      <w:r w:rsidR="00A817A0">
        <w:rPr>
          <w:rFonts w:ascii="Times New Roman" w:eastAsia="Times New Roman" w:hAnsi="Times New Roman"/>
          <w:sz w:val="24"/>
          <w:szCs w:val="24"/>
        </w:rPr>
        <w:t xml:space="preserve"> and</w:t>
      </w:r>
      <w:r>
        <w:rPr>
          <w:rFonts w:ascii="Times New Roman" w:eastAsia="Times New Roman" w:hAnsi="Times New Roman"/>
          <w:sz w:val="24"/>
          <w:szCs w:val="24"/>
        </w:rPr>
        <w:t xml:space="preserve"> instead submit the information on the SSA-3820-BK</w:t>
      </w:r>
      <w:r w:rsidR="004511AB">
        <w:rPr>
          <w:rFonts w:ascii="Times New Roman" w:eastAsia="Times New Roman" w:hAnsi="Times New Roman"/>
          <w:sz w:val="24"/>
          <w:szCs w:val="24"/>
        </w:rPr>
        <w:t>,</w:t>
      </w:r>
      <w:r>
        <w:rPr>
          <w:rFonts w:ascii="Times New Roman" w:eastAsia="Times New Roman" w:hAnsi="Times New Roman"/>
          <w:sz w:val="24"/>
          <w:szCs w:val="24"/>
        </w:rPr>
        <w:t xml:space="preserve"> either via the paper form or </w:t>
      </w:r>
      <w:r w:rsidR="0053286D">
        <w:rPr>
          <w:rFonts w:ascii="Times New Roman" w:eastAsia="Times New Roman" w:hAnsi="Times New Roman"/>
          <w:sz w:val="24"/>
          <w:szCs w:val="24"/>
        </w:rPr>
        <w:t>personal</w:t>
      </w:r>
      <w:r>
        <w:rPr>
          <w:rFonts w:ascii="Times New Roman" w:eastAsia="Times New Roman" w:hAnsi="Times New Roman"/>
          <w:sz w:val="24"/>
          <w:szCs w:val="24"/>
        </w:rPr>
        <w:t xml:space="preserve"> interview (over the phone or in an FO)</w:t>
      </w:r>
      <w:r w:rsidRPr="009251E0" w:rsidR="00892DDF">
        <w:rPr>
          <w:rFonts w:ascii="Times New Roman" w:eastAsia="Times New Roman" w:hAnsi="Times New Roman"/>
          <w:sz w:val="24"/>
          <w:szCs w:val="24"/>
        </w:rPr>
        <w:t xml:space="preserve">, FO employees use the </w:t>
      </w:r>
      <w:r w:rsidR="009C627F">
        <w:rPr>
          <w:rFonts w:ascii="Times New Roman" w:eastAsia="Times New Roman" w:hAnsi="Times New Roman"/>
          <w:sz w:val="24"/>
          <w:szCs w:val="24"/>
        </w:rPr>
        <w:t>I</w:t>
      </w:r>
      <w:r>
        <w:rPr>
          <w:rFonts w:ascii="Times New Roman" w:eastAsia="Times New Roman" w:hAnsi="Times New Roman"/>
          <w:sz w:val="24"/>
          <w:szCs w:val="24"/>
        </w:rPr>
        <w:t xml:space="preserve">ntranet </w:t>
      </w:r>
      <w:r w:rsidRPr="009251E0" w:rsidR="00892DDF">
        <w:rPr>
          <w:rFonts w:ascii="Times New Roman" w:eastAsia="Times New Roman" w:hAnsi="Times New Roman"/>
          <w:sz w:val="24"/>
          <w:szCs w:val="24"/>
        </w:rPr>
        <w:t xml:space="preserve">Electronic Disability Collect System (EDCS) </w:t>
      </w:r>
      <w:r>
        <w:rPr>
          <w:rFonts w:ascii="Times New Roman" w:eastAsia="Times New Roman" w:hAnsi="Times New Roman"/>
          <w:sz w:val="24"/>
          <w:szCs w:val="24"/>
        </w:rPr>
        <w:t xml:space="preserve">to record the information </w:t>
      </w:r>
      <w:r w:rsidRPr="009251E0" w:rsidR="00892DDF">
        <w:rPr>
          <w:rFonts w:ascii="Times New Roman" w:eastAsia="Times New Roman" w:hAnsi="Times New Roman"/>
          <w:sz w:val="24"/>
          <w:szCs w:val="24"/>
        </w:rPr>
        <w:t>for the DDS adjudicators</w:t>
      </w:r>
      <w:r w:rsidR="002D7897">
        <w:rPr>
          <w:rFonts w:ascii="Times New Roman" w:eastAsia="Times New Roman" w:hAnsi="Times New Roman"/>
          <w:sz w:val="24"/>
          <w:szCs w:val="24"/>
        </w:rPr>
        <w:t>.</w:t>
      </w:r>
    </w:p>
    <w:p w:rsidR="00A817A0" w:rsidP="00A817A0" w14:paraId="588615DD" w14:textId="77777777">
      <w:pPr>
        <w:widowControl w:val="0"/>
        <w:autoSpaceDE w:val="0"/>
        <w:autoSpaceDN w:val="0"/>
        <w:adjustRightInd w:val="0"/>
        <w:spacing w:after="0" w:line="240" w:lineRule="auto"/>
        <w:ind w:left="1440"/>
        <w:rPr>
          <w:rFonts w:ascii="Times New Roman" w:eastAsia="Times New Roman" w:hAnsi="Times New Roman"/>
          <w:sz w:val="24"/>
          <w:szCs w:val="24"/>
        </w:rPr>
      </w:pPr>
    </w:p>
    <w:p w:rsidR="00BC11C5" w:rsidRPr="00BC11C5" w:rsidP="00BC11C5" w14:paraId="3054F793" w14:textId="77777777">
      <w:pPr>
        <w:pStyle w:val="ListParagraph"/>
        <w:spacing w:after="0"/>
        <w:ind w:left="1440"/>
        <w:contextualSpacing w:val="0"/>
        <w:rPr>
          <w:rFonts w:ascii="Times New Roman" w:hAnsi="Times New Roman"/>
          <w:color w:val="000000"/>
          <w:sz w:val="24"/>
          <w:szCs w:val="24"/>
        </w:rPr>
      </w:pPr>
      <w:r w:rsidRPr="00BC11C5">
        <w:rPr>
          <w:rFonts w:ascii="Times New Roman" w:hAnsi="Times New Roman"/>
          <w:color w:val="000000"/>
          <w:sz w:val="24"/>
          <w:szCs w:val="24"/>
        </w:rPr>
        <w:t>We identified the following psychological costs based on the requirements for this information collection:</w:t>
      </w:r>
    </w:p>
    <w:p w:rsidR="00BC11C5" w:rsidRPr="00BC11C5" w:rsidP="00BC11C5" w14:paraId="1A5586E8" w14:textId="77777777">
      <w:pPr>
        <w:pStyle w:val="ListParagraph"/>
        <w:spacing w:after="0"/>
        <w:ind w:left="1440"/>
        <w:contextualSpacing w:val="0"/>
        <w:rPr>
          <w:rFonts w:ascii="Times New Roman" w:hAnsi="Times New Roman"/>
          <w:color w:val="000000"/>
          <w:sz w:val="24"/>
          <w:szCs w:val="24"/>
        </w:rPr>
      </w:pPr>
    </w:p>
    <w:p w:rsidR="00BC11C5" w:rsidRPr="00BC11C5" w:rsidP="00BC11C5" w14:paraId="2EF8A2E3" w14:textId="77777777">
      <w:pPr>
        <w:pStyle w:val="ListParagraph"/>
        <w:numPr>
          <w:ilvl w:val="0"/>
          <w:numId w:val="15"/>
        </w:numPr>
        <w:spacing w:after="0"/>
        <w:contextualSpacing w:val="0"/>
        <w:rPr>
          <w:rFonts w:ascii="Times New Roman" w:hAnsi="Times New Roman"/>
          <w:color w:val="000000"/>
          <w:sz w:val="24"/>
          <w:szCs w:val="24"/>
        </w:rPr>
      </w:pPr>
      <w:r w:rsidRPr="00BC11C5">
        <w:rPr>
          <w:rFonts w:ascii="Times New Roman" w:hAnsi="Times New Roman"/>
          <w:color w:val="000000"/>
          <w:sz w:val="24"/>
          <w:szCs w:val="24"/>
        </w:rPr>
        <w:t xml:space="preserve">Psychological Cost #1:  </w:t>
      </w:r>
    </w:p>
    <w:p w:rsidR="00BC11C5" w:rsidRPr="00BC11C5" w:rsidP="00BC11C5" w14:paraId="094E09EA" w14:textId="77777777">
      <w:pPr>
        <w:pStyle w:val="ListParagraph"/>
        <w:numPr>
          <w:ilvl w:val="1"/>
          <w:numId w:val="15"/>
        </w:numPr>
        <w:spacing w:after="0"/>
        <w:ind w:left="2520"/>
        <w:contextualSpacing w:val="0"/>
        <w:rPr>
          <w:rFonts w:ascii="Times New Roman" w:hAnsi="Times New Roman"/>
          <w:color w:val="000000"/>
          <w:sz w:val="24"/>
          <w:szCs w:val="24"/>
        </w:rPr>
      </w:pPr>
      <w:r w:rsidRPr="00BC11C5">
        <w:rPr>
          <w:rFonts w:ascii="Times New Roman" w:hAnsi="Times New Roman"/>
          <w:color w:val="000000"/>
          <w:sz w:val="24"/>
          <w:szCs w:val="24"/>
        </w:rPr>
        <w:t>Requirement for the Program:</w:t>
      </w:r>
    </w:p>
    <w:p w:rsidR="00BC11C5" w:rsidRPr="00BC11C5" w:rsidP="00BC11C5" w14:paraId="72CE3E28" w14:textId="4ABA83C3">
      <w:pPr>
        <w:pStyle w:val="ListParagraph"/>
        <w:spacing w:after="0"/>
        <w:ind w:left="2520"/>
        <w:contextualSpacing w:val="0"/>
        <w:rPr>
          <w:rFonts w:ascii="Times New Roman" w:hAnsi="Times New Roman"/>
          <w:sz w:val="24"/>
          <w:szCs w:val="24"/>
        </w:rPr>
      </w:pPr>
      <w:r w:rsidRPr="00BC11C5">
        <w:rPr>
          <w:rFonts w:ascii="Times New Roman" w:hAnsi="Times New Roman"/>
          <w:sz w:val="24"/>
          <w:szCs w:val="24"/>
        </w:rPr>
        <w:t>The form requires the respondent to provide personal information about the child, with specifics related to medical assistance, where the child is receiving medical care and the reason for the care, medications being taken, educational background including any special education, therapy, or vocational rehabilitation programs the child participates in, and any involvement of child welfare, social services, or caseworker programs.</w:t>
      </w:r>
    </w:p>
    <w:p w:rsidR="00BC11C5" w:rsidRPr="00BC11C5" w:rsidP="00BC11C5" w14:paraId="524960A5" w14:textId="77777777">
      <w:pPr>
        <w:pStyle w:val="ListParagraph"/>
        <w:spacing w:after="0"/>
        <w:ind w:left="2520"/>
        <w:contextualSpacing w:val="0"/>
        <w:rPr>
          <w:rFonts w:ascii="Times New Roman" w:hAnsi="Times New Roman"/>
          <w:color w:val="000000"/>
          <w:sz w:val="24"/>
          <w:szCs w:val="24"/>
        </w:rPr>
      </w:pPr>
    </w:p>
    <w:p w:rsidR="00BC11C5" w:rsidRPr="00BC11C5" w:rsidP="00BC11C5" w14:paraId="0394445D" w14:textId="0254C674">
      <w:pPr>
        <w:pStyle w:val="ListParagraph"/>
        <w:numPr>
          <w:ilvl w:val="1"/>
          <w:numId w:val="15"/>
        </w:numPr>
        <w:spacing w:after="0"/>
        <w:ind w:left="2520"/>
        <w:contextualSpacing w:val="0"/>
        <w:rPr>
          <w:rFonts w:ascii="Times New Roman" w:hAnsi="Times New Roman"/>
          <w:color w:val="000000"/>
          <w:sz w:val="24"/>
          <w:szCs w:val="24"/>
        </w:rPr>
      </w:pPr>
      <w:r w:rsidRPr="00BC11C5">
        <w:rPr>
          <w:rFonts w:ascii="Times New Roman" w:hAnsi="Times New Roman"/>
          <w:color w:val="000000"/>
          <w:sz w:val="24"/>
          <w:szCs w:val="24"/>
        </w:rPr>
        <w:t>Psychological Cost:</w:t>
      </w:r>
    </w:p>
    <w:p w:rsidR="00BC11C5" w:rsidRPr="00BC11C5" w:rsidP="00BC11C5" w14:paraId="6F3C7409" w14:textId="1247D7EB">
      <w:pPr>
        <w:pStyle w:val="ListParagraph"/>
        <w:spacing w:after="0"/>
        <w:ind w:left="2520"/>
        <w:contextualSpacing w:val="0"/>
        <w:rPr>
          <w:rFonts w:ascii="Times New Roman" w:hAnsi="Times New Roman"/>
          <w:color w:val="000000"/>
          <w:sz w:val="24"/>
          <w:szCs w:val="24"/>
        </w:rPr>
      </w:pPr>
      <w:r w:rsidRPr="00BC11C5">
        <w:rPr>
          <w:rFonts w:ascii="Times New Roman" w:hAnsi="Times New Roman"/>
          <w:sz w:val="24"/>
          <w:szCs w:val="24"/>
        </w:rPr>
        <w:t>Despite the value of the information collected from the form in the adjudicative process, the respondent may fail to respond, delay completing the form, and/or provide incomplete feedback due to perceiving the information is unduly invasive.</w:t>
      </w:r>
    </w:p>
    <w:p w:rsidR="00BC11C5" w:rsidRPr="00BC11C5" w:rsidP="00BC11C5" w14:paraId="5E847095" w14:textId="77777777">
      <w:pPr>
        <w:rPr>
          <w:rFonts w:ascii="Times New Roman" w:hAnsi="Times New Roman"/>
          <w:color w:val="000000"/>
          <w:sz w:val="24"/>
          <w:szCs w:val="24"/>
        </w:rPr>
      </w:pPr>
    </w:p>
    <w:p w:rsidR="006A28BF" w:rsidP="00BC11C5" w14:paraId="46528A22" w14:textId="0922046C">
      <w:pPr>
        <w:ind w:left="1530"/>
        <w:rPr>
          <w:rFonts w:ascii="Times New Roman" w:hAnsi="Times New Roman"/>
          <w:color w:val="000000"/>
          <w:sz w:val="24"/>
          <w:szCs w:val="24"/>
        </w:rPr>
      </w:pPr>
      <w:r w:rsidRPr="00BC11C5">
        <w:rPr>
          <w:rFonts w:ascii="Times New Roman" w:hAnsi="Times New Roman"/>
          <w:color w:val="000000"/>
          <w:sz w:val="24"/>
          <w:szCs w:val="24"/>
        </w:rPr>
        <w:t xml:space="preserve">We understand these psychological costs may cause respondents to delay their completion of the information collection or cause them to abandon the information collection entirely.  However, we require full completion of this </w:t>
      </w:r>
      <w:r w:rsidRPr="00BC11C5">
        <w:rPr>
          <w:rFonts w:ascii="Times New Roman" w:hAnsi="Times New Roman"/>
          <w:color w:val="000000"/>
          <w:sz w:val="24"/>
          <w:szCs w:val="24"/>
        </w:rPr>
        <w:t xml:space="preserve">collection </w:t>
      </w:r>
      <w:r w:rsidRPr="00BC11C5">
        <w:rPr>
          <w:rFonts w:ascii="Times New Roman" w:hAnsi="Times New Roman"/>
          <w:sz w:val="24"/>
          <w:szCs w:val="24"/>
        </w:rPr>
        <w:t>to adjudicate the disability claim</w:t>
      </w:r>
      <w:r w:rsidRPr="00BC11C5">
        <w:rPr>
          <w:rFonts w:ascii="Times New Roman" w:hAnsi="Times New Roman"/>
          <w:color w:val="000000"/>
          <w:sz w:val="24"/>
          <w:szCs w:val="24"/>
        </w:rPr>
        <w:t>.  Therefore, we have taken this potential psychological cost into account when calculating our burden in #12 below.</w:t>
      </w:r>
    </w:p>
    <w:p w:rsidR="00BC11C5" w:rsidRPr="00BC11C5" w:rsidP="00BC11C5" w14:paraId="2863F244" w14:textId="226B11AB">
      <w:pPr>
        <w:ind w:left="1530"/>
        <w:rPr>
          <w:rFonts w:ascii="Times New Roman" w:hAnsi="Times New Roman"/>
          <w:color w:val="000000"/>
          <w:sz w:val="24"/>
          <w:szCs w:val="24"/>
        </w:rPr>
      </w:pPr>
      <w:r w:rsidRPr="0035337F">
        <w:rPr>
          <w:rFonts w:ascii="Times New Roman" w:eastAsia="Times New Roman" w:hAnsi="Times New Roman"/>
          <w:sz w:val="24"/>
          <w:szCs w:val="24"/>
        </w:rPr>
        <w:t>The respondents</w:t>
      </w:r>
      <w:r>
        <w:rPr>
          <w:rFonts w:ascii="Times New Roman" w:eastAsia="Times New Roman" w:hAnsi="Times New Roman"/>
          <w:sz w:val="24"/>
          <w:szCs w:val="24"/>
        </w:rPr>
        <w:t xml:space="preserve"> are </w:t>
      </w:r>
      <w:r>
        <w:rPr>
          <w:rFonts w:ascii="Times New Roman" w:eastAsia="Times New Roman" w:hAnsi="Times New Roman"/>
          <w:sz w:val="24"/>
          <w:szCs w:val="24"/>
        </w:rPr>
        <w:t>the responsible</w:t>
      </w:r>
      <w:r>
        <w:rPr>
          <w:rFonts w:ascii="Times New Roman" w:eastAsia="Times New Roman" w:hAnsi="Times New Roman"/>
          <w:sz w:val="24"/>
          <w:szCs w:val="24"/>
        </w:rPr>
        <w:t xml:space="preserve"> adult(s) applying on behalf of the child </w:t>
      </w:r>
      <w:r w:rsidRPr="0035337F">
        <w:rPr>
          <w:rFonts w:ascii="Times New Roman" w:eastAsia="Times New Roman" w:hAnsi="Times New Roman"/>
          <w:sz w:val="24"/>
          <w:szCs w:val="24"/>
        </w:rPr>
        <w:t>seeking SSI childhood disability payments.</w:t>
      </w:r>
    </w:p>
    <w:p w:rsidR="009251E0" w:rsidRPr="009251E0" w:rsidP="000148F3" w14:paraId="7F37429D" w14:textId="77777777">
      <w:pPr>
        <w:widowControl w:val="0"/>
        <w:tabs>
          <w:tab w:val="left" w:pos="1462"/>
        </w:tabs>
        <w:autoSpaceDE w:val="0"/>
        <w:autoSpaceDN w:val="0"/>
        <w:adjustRightInd w:val="0"/>
        <w:spacing w:after="0" w:line="240" w:lineRule="auto"/>
        <w:rPr>
          <w:rFonts w:ascii="Times New Roman" w:eastAsia="Times New Roman" w:hAnsi="Times New Roman"/>
          <w:sz w:val="24"/>
          <w:szCs w:val="24"/>
        </w:rPr>
      </w:pPr>
    </w:p>
    <w:p w:rsidR="009251E0" w:rsidRPr="0041027E" w:rsidP="0089237B" w14:paraId="06037B3F" w14:textId="77777777">
      <w:pPr>
        <w:pStyle w:val="ListParagraph"/>
        <w:widowControl w:val="0"/>
        <w:numPr>
          <w:ilvl w:val="0"/>
          <w:numId w:val="3"/>
        </w:numPr>
        <w:autoSpaceDE w:val="0"/>
        <w:autoSpaceDN w:val="0"/>
        <w:adjustRightInd w:val="0"/>
        <w:spacing w:after="0" w:line="240" w:lineRule="auto"/>
        <w:ind w:firstLine="360"/>
        <w:rPr>
          <w:rFonts w:ascii="Times New Roman" w:eastAsia="Times New Roman" w:hAnsi="Times New Roman"/>
          <w:b/>
          <w:sz w:val="24"/>
          <w:szCs w:val="24"/>
        </w:rPr>
      </w:pPr>
      <w:r w:rsidRPr="0041027E">
        <w:rPr>
          <w:rFonts w:ascii="Times New Roman" w:eastAsia="Times New Roman" w:hAnsi="Times New Roman"/>
          <w:b/>
          <w:sz w:val="24"/>
          <w:szCs w:val="24"/>
        </w:rPr>
        <w:t>Use of Information Technology to Collect the Information</w:t>
      </w:r>
    </w:p>
    <w:p w:rsidR="00F70B6F" w:rsidP="00D42778" w14:paraId="6BB23F6A" w14:textId="6274ABDA">
      <w:pPr>
        <w:widowControl w:val="0"/>
        <w:tabs>
          <w:tab w:val="left" w:pos="1462"/>
        </w:tabs>
        <w:autoSpaceDE w:val="0"/>
        <w:autoSpaceDN w:val="0"/>
        <w:adjustRightInd w:val="0"/>
        <w:spacing w:after="0" w:line="240" w:lineRule="auto"/>
        <w:ind w:left="1440"/>
        <w:rPr>
          <w:rFonts w:ascii="Times New Roman" w:eastAsia="Times New Roman" w:hAnsi="Times New Roman"/>
          <w:sz w:val="24"/>
          <w:szCs w:val="24"/>
        </w:rPr>
      </w:pPr>
      <w:r>
        <w:rPr>
          <w:rFonts w:ascii="Times New Roman" w:eastAsia="Times New Roman" w:hAnsi="Times New Roman"/>
          <w:sz w:val="24"/>
          <w:szCs w:val="24"/>
        </w:rPr>
        <w:t>SSA has an online</w:t>
      </w:r>
      <w:r w:rsidR="00E25C6D">
        <w:rPr>
          <w:rFonts w:ascii="Times New Roman" w:eastAsia="Times New Roman" w:hAnsi="Times New Roman"/>
          <w:sz w:val="24"/>
          <w:szCs w:val="24"/>
        </w:rPr>
        <w:t xml:space="preserve"> child disability report</w:t>
      </w:r>
      <w:r>
        <w:rPr>
          <w:rFonts w:ascii="Times New Roman" w:eastAsia="Times New Roman" w:hAnsi="Times New Roman"/>
          <w:sz w:val="24"/>
          <w:szCs w:val="24"/>
        </w:rPr>
        <w:t>, the i3820</w:t>
      </w:r>
      <w:r w:rsidR="00E25C6D">
        <w:rPr>
          <w:rFonts w:ascii="Times New Roman" w:eastAsia="Times New Roman" w:hAnsi="Times New Roman"/>
          <w:sz w:val="24"/>
          <w:szCs w:val="24"/>
        </w:rPr>
        <w:t>,</w:t>
      </w:r>
      <w:r>
        <w:rPr>
          <w:rFonts w:ascii="Times New Roman" w:eastAsia="Times New Roman" w:hAnsi="Times New Roman"/>
          <w:sz w:val="24"/>
          <w:szCs w:val="24"/>
        </w:rPr>
        <w:t xml:space="preserve"> which allows respondents to </w:t>
      </w:r>
      <w:r w:rsidR="00D24D51">
        <w:rPr>
          <w:rFonts w:ascii="Times New Roman" w:eastAsia="Times New Roman" w:hAnsi="Times New Roman"/>
          <w:sz w:val="24"/>
          <w:szCs w:val="24"/>
        </w:rPr>
        <w:t xml:space="preserve">document all the information present on the paper SSA-3820-BK. </w:t>
      </w:r>
      <w:r w:rsidR="009C627F">
        <w:rPr>
          <w:rFonts w:ascii="Times New Roman" w:eastAsia="Times New Roman" w:hAnsi="Times New Roman"/>
          <w:sz w:val="24"/>
          <w:szCs w:val="24"/>
        </w:rPr>
        <w:t xml:space="preserve"> </w:t>
      </w:r>
      <w:r w:rsidR="00D24D51">
        <w:rPr>
          <w:rFonts w:ascii="Times New Roman" w:eastAsia="Times New Roman" w:hAnsi="Times New Roman"/>
          <w:sz w:val="24"/>
          <w:szCs w:val="24"/>
        </w:rPr>
        <w:t xml:space="preserve">Upon completion, the information </w:t>
      </w:r>
      <w:r w:rsidR="00393BAB">
        <w:rPr>
          <w:rFonts w:ascii="Times New Roman" w:eastAsia="Times New Roman" w:hAnsi="Times New Roman"/>
          <w:sz w:val="24"/>
          <w:szCs w:val="24"/>
        </w:rPr>
        <w:t>propagate</w:t>
      </w:r>
      <w:r w:rsidR="00137037">
        <w:rPr>
          <w:rFonts w:ascii="Times New Roman" w:eastAsia="Times New Roman" w:hAnsi="Times New Roman"/>
          <w:sz w:val="24"/>
          <w:szCs w:val="24"/>
        </w:rPr>
        <w:t>s</w:t>
      </w:r>
      <w:r w:rsidR="00393BAB">
        <w:rPr>
          <w:rFonts w:ascii="Times New Roman" w:eastAsia="Times New Roman" w:hAnsi="Times New Roman"/>
          <w:sz w:val="24"/>
          <w:szCs w:val="24"/>
        </w:rPr>
        <w:t xml:space="preserve"> into EDCS</w:t>
      </w:r>
      <w:r w:rsidR="00D24D51">
        <w:rPr>
          <w:rFonts w:ascii="Times New Roman" w:eastAsia="Times New Roman" w:hAnsi="Times New Roman"/>
          <w:sz w:val="24"/>
          <w:szCs w:val="24"/>
        </w:rPr>
        <w:t xml:space="preserve">. </w:t>
      </w:r>
      <w:r w:rsidR="009C627F">
        <w:rPr>
          <w:rFonts w:ascii="Times New Roman" w:eastAsia="Times New Roman" w:hAnsi="Times New Roman"/>
          <w:sz w:val="24"/>
          <w:szCs w:val="24"/>
        </w:rPr>
        <w:t xml:space="preserve"> </w:t>
      </w:r>
      <w:r w:rsidR="00D24D51">
        <w:rPr>
          <w:rFonts w:ascii="Times New Roman" w:eastAsia="Times New Roman" w:hAnsi="Times New Roman"/>
          <w:sz w:val="24"/>
          <w:szCs w:val="24"/>
        </w:rPr>
        <w:t xml:space="preserve">However, completion of the online </w:t>
      </w:r>
      <w:r w:rsidR="00393BAB">
        <w:rPr>
          <w:rFonts w:ascii="Times New Roman" w:eastAsia="Times New Roman" w:hAnsi="Times New Roman"/>
          <w:sz w:val="24"/>
          <w:szCs w:val="24"/>
        </w:rPr>
        <w:t>child disability report</w:t>
      </w:r>
      <w:r w:rsidR="00D24D51">
        <w:rPr>
          <w:rFonts w:ascii="Times New Roman" w:eastAsia="Times New Roman" w:hAnsi="Times New Roman"/>
          <w:sz w:val="24"/>
          <w:szCs w:val="24"/>
        </w:rPr>
        <w:t xml:space="preserve"> does not constitute submission of a completed SSI application</w:t>
      </w:r>
      <w:r w:rsidR="00605C1D">
        <w:rPr>
          <w:rFonts w:ascii="Times New Roman" w:eastAsia="Times New Roman" w:hAnsi="Times New Roman"/>
          <w:sz w:val="24"/>
          <w:szCs w:val="24"/>
        </w:rPr>
        <w:t>,</w:t>
      </w:r>
      <w:r w:rsidR="00D24D51">
        <w:rPr>
          <w:rFonts w:ascii="Times New Roman" w:eastAsia="Times New Roman" w:hAnsi="Times New Roman"/>
          <w:sz w:val="24"/>
          <w:szCs w:val="24"/>
        </w:rPr>
        <w:t xml:space="preserve"> as SSA requires the respondent to </w:t>
      </w:r>
      <w:r w:rsidR="00393BAB">
        <w:rPr>
          <w:rFonts w:ascii="Times New Roman" w:eastAsia="Times New Roman" w:hAnsi="Times New Roman"/>
          <w:sz w:val="24"/>
          <w:szCs w:val="24"/>
        </w:rPr>
        <w:t xml:space="preserve">separately submit the SSI application, </w:t>
      </w:r>
      <w:r w:rsidR="00D24D51">
        <w:rPr>
          <w:rFonts w:ascii="Times New Roman" w:eastAsia="Times New Roman" w:hAnsi="Times New Roman"/>
          <w:sz w:val="24"/>
          <w:szCs w:val="24"/>
        </w:rPr>
        <w:t xml:space="preserve">either via an in-person </w:t>
      </w:r>
      <w:r w:rsidR="00B223F2">
        <w:rPr>
          <w:rFonts w:ascii="Times New Roman" w:eastAsia="Times New Roman" w:hAnsi="Times New Roman"/>
          <w:sz w:val="24"/>
          <w:szCs w:val="24"/>
        </w:rPr>
        <w:t>FO</w:t>
      </w:r>
      <w:r w:rsidR="00D24D51">
        <w:rPr>
          <w:rFonts w:ascii="Times New Roman" w:eastAsia="Times New Roman" w:hAnsi="Times New Roman"/>
          <w:sz w:val="24"/>
          <w:szCs w:val="24"/>
        </w:rPr>
        <w:t xml:space="preserve"> visit or a </w:t>
      </w:r>
      <w:r w:rsidR="00B223F2">
        <w:rPr>
          <w:rFonts w:ascii="Times New Roman" w:eastAsia="Times New Roman" w:hAnsi="Times New Roman"/>
          <w:sz w:val="24"/>
          <w:szCs w:val="24"/>
        </w:rPr>
        <w:t>tele</w:t>
      </w:r>
      <w:r w:rsidR="00D24D51">
        <w:rPr>
          <w:rFonts w:ascii="Times New Roman" w:eastAsia="Times New Roman" w:hAnsi="Times New Roman"/>
          <w:sz w:val="24"/>
          <w:szCs w:val="24"/>
        </w:rPr>
        <w:t>phone interview.</w:t>
      </w:r>
      <w:r w:rsidR="009C627F">
        <w:rPr>
          <w:rFonts w:ascii="Times New Roman" w:eastAsia="Times New Roman" w:hAnsi="Times New Roman"/>
          <w:sz w:val="24"/>
          <w:szCs w:val="24"/>
        </w:rPr>
        <w:t xml:space="preserve">  </w:t>
      </w:r>
      <w:r w:rsidR="00D24D51">
        <w:rPr>
          <w:rFonts w:ascii="Times New Roman" w:eastAsia="Times New Roman" w:hAnsi="Times New Roman"/>
          <w:sz w:val="24"/>
          <w:szCs w:val="24"/>
        </w:rPr>
        <w:t xml:space="preserve">Moreover, respondents cannot submit any supplemental documentation they may have, which must be transmitted either via mail or hand delivery to an SSA </w:t>
      </w:r>
      <w:r w:rsidR="00B223F2">
        <w:rPr>
          <w:rFonts w:ascii="Times New Roman" w:eastAsia="Times New Roman" w:hAnsi="Times New Roman"/>
          <w:sz w:val="24"/>
          <w:szCs w:val="24"/>
        </w:rPr>
        <w:t>FO</w:t>
      </w:r>
      <w:r w:rsidR="00D24D51">
        <w:rPr>
          <w:rFonts w:ascii="Times New Roman" w:eastAsia="Times New Roman" w:hAnsi="Times New Roman"/>
          <w:sz w:val="24"/>
          <w:szCs w:val="24"/>
        </w:rPr>
        <w:t>.</w:t>
      </w:r>
      <w:r w:rsidR="009C627F">
        <w:rPr>
          <w:rFonts w:ascii="Times New Roman" w:eastAsia="Times New Roman" w:hAnsi="Times New Roman"/>
          <w:sz w:val="24"/>
          <w:szCs w:val="24"/>
        </w:rPr>
        <w:t xml:space="preserve"> </w:t>
      </w:r>
      <w:r w:rsidR="00D24D51">
        <w:rPr>
          <w:rFonts w:ascii="Times New Roman" w:eastAsia="Times New Roman" w:hAnsi="Times New Roman"/>
          <w:sz w:val="24"/>
          <w:szCs w:val="24"/>
        </w:rPr>
        <w:t xml:space="preserve"> Finally, </w:t>
      </w:r>
      <w:r w:rsidR="00393BAB">
        <w:rPr>
          <w:rFonts w:ascii="Times New Roman" w:eastAsia="Times New Roman" w:hAnsi="Times New Roman"/>
          <w:sz w:val="24"/>
          <w:szCs w:val="24"/>
        </w:rPr>
        <w:t xml:space="preserve">respondents must also submit </w:t>
      </w:r>
      <w:r w:rsidR="00062D26">
        <w:rPr>
          <w:rFonts w:ascii="Times New Roman" w:eastAsia="Times New Roman" w:hAnsi="Times New Roman"/>
          <w:sz w:val="24"/>
          <w:szCs w:val="24"/>
        </w:rPr>
        <w:t>the SSA</w:t>
      </w:r>
      <w:r w:rsidR="00062D26">
        <w:rPr>
          <w:rFonts w:ascii="Times New Roman" w:eastAsia="Times New Roman" w:hAnsi="Times New Roman"/>
          <w:sz w:val="24"/>
          <w:szCs w:val="24"/>
        </w:rPr>
        <w:t xml:space="preserve">-827 </w:t>
      </w:r>
      <w:r w:rsidR="00D24D51">
        <w:rPr>
          <w:rFonts w:ascii="Times New Roman" w:eastAsia="Times New Roman" w:hAnsi="Times New Roman"/>
          <w:sz w:val="24"/>
          <w:szCs w:val="24"/>
        </w:rPr>
        <w:t>(</w:t>
      </w:r>
      <w:r w:rsidR="005D452B">
        <w:rPr>
          <w:rFonts w:ascii="Times New Roman" w:eastAsia="Times New Roman" w:hAnsi="Times New Roman"/>
          <w:sz w:val="24"/>
          <w:szCs w:val="24"/>
        </w:rPr>
        <w:t xml:space="preserve">OMB No. </w:t>
      </w:r>
      <w:r w:rsidRPr="00D24D51" w:rsidR="00D24D51">
        <w:rPr>
          <w:rFonts w:ascii="Times New Roman" w:eastAsia="Times New Roman" w:hAnsi="Times New Roman"/>
          <w:sz w:val="24"/>
          <w:szCs w:val="24"/>
        </w:rPr>
        <w:t>0960-0623</w:t>
      </w:r>
      <w:r w:rsidR="00D24D51">
        <w:rPr>
          <w:rFonts w:ascii="Times New Roman" w:eastAsia="Times New Roman" w:hAnsi="Times New Roman"/>
          <w:sz w:val="24"/>
          <w:szCs w:val="24"/>
        </w:rPr>
        <w:t xml:space="preserve">), which </w:t>
      </w:r>
      <w:r w:rsidR="004927E8">
        <w:rPr>
          <w:rFonts w:ascii="Times New Roman" w:eastAsia="Times New Roman" w:hAnsi="Times New Roman"/>
          <w:sz w:val="24"/>
          <w:szCs w:val="24"/>
        </w:rPr>
        <w:t xml:space="preserve">authorizes </w:t>
      </w:r>
      <w:r w:rsidR="00D24D51">
        <w:rPr>
          <w:rFonts w:ascii="Times New Roman" w:eastAsia="Times New Roman" w:hAnsi="Times New Roman"/>
          <w:sz w:val="24"/>
          <w:szCs w:val="24"/>
        </w:rPr>
        <w:t xml:space="preserve">SSA to request </w:t>
      </w:r>
      <w:r w:rsidR="004927E8">
        <w:rPr>
          <w:rFonts w:ascii="Times New Roman" w:eastAsia="Times New Roman" w:hAnsi="Times New Roman"/>
          <w:sz w:val="24"/>
          <w:szCs w:val="24"/>
        </w:rPr>
        <w:t xml:space="preserve">information </w:t>
      </w:r>
      <w:r w:rsidR="00D24D51">
        <w:rPr>
          <w:rFonts w:ascii="Times New Roman" w:eastAsia="Times New Roman" w:hAnsi="Times New Roman"/>
          <w:sz w:val="24"/>
          <w:szCs w:val="24"/>
        </w:rPr>
        <w:t xml:space="preserve">directly from medical and non-medical sources like doctors and schools. </w:t>
      </w:r>
      <w:r w:rsidR="009C627F">
        <w:rPr>
          <w:rFonts w:ascii="Times New Roman" w:eastAsia="Times New Roman" w:hAnsi="Times New Roman"/>
          <w:sz w:val="24"/>
          <w:szCs w:val="24"/>
        </w:rPr>
        <w:t xml:space="preserve"> </w:t>
      </w:r>
      <w:r w:rsidRPr="004F215B" w:rsidR="00D24D51">
        <w:rPr>
          <w:rFonts w:ascii="Times New Roman" w:eastAsia="Times New Roman" w:hAnsi="Times New Roman"/>
          <w:sz w:val="24"/>
          <w:szCs w:val="24"/>
        </w:rPr>
        <w:t xml:space="preserve">Approximately </w:t>
      </w:r>
      <w:r w:rsidRPr="000148F3" w:rsidR="00135B20">
        <w:rPr>
          <w:rFonts w:ascii="Times New Roman" w:eastAsia="Times New Roman" w:hAnsi="Times New Roman"/>
          <w:sz w:val="24"/>
          <w:szCs w:val="24"/>
        </w:rPr>
        <w:t>38</w:t>
      </w:r>
      <w:r w:rsidRPr="004F215B" w:rsidR="00D24D51">
        <w:rPr>
          <w:rFonts w:ascii="Times New Roman" w:eastAsia="Times New Roman" w:hAnsi="Times New Roman"/>
          <w:sz w:val="24"/>
          <w:szCs w:val="24"/>
        </w:rPr>
        <w:t>% of respondents submit the information via the</w:t>
      </w:r>
      <w:r w:rsidR="00BC11C5">
        <w:rPr>
          <w:rFonts w:ascii="Times New Roman" w:eastAsia="Times New Roman" w:hAnsi="Times New Roman"/>
          <w:sz w:val="24"/>
          <w:szCs w:val="24"/>
        </w:rPr>
        <w:t xml:space="preserve"> Internet</w:t>
      </w:r>
      <w:r w:rsidRPr="004F215B" w:rsidR="00D24D51">
        <w:rPr>
          <w:rFonts w:ascii="Times New Roman" w:eastAsia="Times New Roman" w:hAnsi="Times New Roman"/>
          <w:sz w:val="24"/>
          <w:szCs w:val="24"/>
        </w:rPr>
        <w:t xml:space="preserve"> i3820.</w:t>
      </w:r>
    </w:p>
    <w:p w:rsidR="00D24D51" w:rsidP="00D42778" w14:paraId="659DFA9C" w14:textId="439D1684">
      <w:pPr>
        <w:widowControl w:val="0"/>
        <w:tabs>
          <w:tab w:val="left" w:pos="1462"/>
        </w:tabs>
        <w:autoSpaceDE w:val="0"/>
        <w:autoSpaceDN w:val="0"/>
        <w:adjustRightInd w:val="0"/>
        <w:spacing w:after="0" w:line="240" w:lineRule="auto"/>
        <w:ind w:left="1440"/>
        <w:rPr>
          <w:rFonts w:ascii="Times New Roman" w:eastAsia="Times New Roman" w:hAnsi="Times New Roman"/>
          <w:sz w:val="24"/>
          <w:szCs w:val="24"/>
        </w:rPr>
      </w:pPr>
    </w:p>
    <w:p w:rsidR="0094477B" w:rsidP="00D24D51" w14:paraId="4C83D763" w14:textId="07ED0A81">
      <w:pPr>
        <w:widowControl w:val="0"/>
        <w:tabs>
          <w:tab w:val="left" w:pos="1462"/>
        </w:tabs>
        <w:autoSpaceDE w:val="0"/>
        <w:autoSpaceDN w:val="0"/>
        <w:adjustRightInd w:val="0"/>
        <w:spacing w:after="0" w:line="240" w:lineRule="auto"/>
        <w:ind w:left="1440"/>
        <w:rPr>
          <w:rFonts w:ascii="Times New Roman" w:eastAsia="Times New Roman" w:hAnsi="Times New Roman"/>
          <w:sz w:val="24"/>
          <w:szCs w:val="24"/>
        </w:rPr>
      </w:pPr>
      <w:r>
        <w:rPr>
          <w:rFonts w:ascii="Times New Roman" w:eastAsia="Times New Roman" w:hAnsi="Times New Roman"/>
          <w:sz w:val="24"/>
          <w:szCs w:val="24"/>
        </w:rPr>
        <w:t>When a respondent submits the information</w:t>
      </w:r>
      <w:r w:rsidR="00D477AD">
        <w:rPr>
          <w:rFonts w:ascii="Times New Roman" w:eastAsia="Times New Roman" w:hAnsi="Times New Roman"/>
          <w:sz w:val="24"/>
          <w:szCs w:val="24"/>
        </w:rPr>
        <w:t xml:space="preserve"> </w:t>
      </w:r>
      <w:r>
        <w:rPr>
          <w:rFonts w:ascii="Times New Roman" w:eastAsia="Times New Roman" w:hAnsi="Times New Roman"/>
          <w:sz w:val="24"/>
          <w:szCs w:val="24"/>
        </w:rPr>
        <w:t>via paper</w:t>
      </w:r>
      <w:r w:rsidR="00092162">
        <w:rPr>
          <w:rFonts w:ascii="Times New Roman" w:eastAsia="Times New Roman" w:hAnsi="Times New Roman"/>
          <w:sz w:val="24"/>
          <w:szCs w:val="24"/>
        </w:rPr>
        <w:t xml:space="preserve"> </w:t>
      </w:r>
      <w:r w:rsidRPr="0041027E" w:rsidR="00B87505">
        <w:rPr>
          <w:rFonts w:ascii="Times New Roman" w:eastAsia="Times New Roman" w:hAnsi="Times New Roman"/>
          <w:sz w:val="24"/>
          <w:szCs w:val="24"/>
        </w:rPr>
        <w:t>F</w:t>
      </w:r>
      <w:r w:rsidRPr="0094477B" w:rsidR="009251E0">
        <w:rPr>
          <w:rFonts w:ascii="Times New Roman" w:eastAsia="Times New Roman" w:hAnsi="Times New Roman"/>
          <w:sz w:val="24"/>
          <w:szCs w:val="24"/>
        </w:rPr>
        <w:t xml:space="preserve">orm </w:t>
      </w:r>
      <w:r w:rsidRPr="0094477B">
        <w:rPr>
          <w:rFonts w:ascii="Times New Roman" w:eastAsia="Times New Roman" w:hAnsi="Times New Roman"/>
          <w:sz w:val="24"/>
          <w:szCs w:val="24"/>
        </w:rPr>
        <w:t>SSA-3820-BK</w:t>
      </w:r>
      <w:r w:rsidR="009C627F">
        <w:rPr>
          <w:rFonts w:ascii="Times New Roman" w:eastAsia="Times New Roman" w:hAnsi="Times New Roman"/>
          <w:sz w:val="24"/>
          <w:szCs w:val="24"/>
        </w:rPr>
        <w:t xml:space="preserve"> </w:t>
      </w:r>
      <w:r w:rsidR="00D24D51">
        <w:rPr>
          <w:rFonts w:ascii="Times New Roman" w:eastAsia="Times New Roman" w:hAnsi="Times New Roman"/>
          <w:sz w:val="24"/>
          <w:szCs w:val="24"/>
        </w:rPr>
        <w:t>or</w:t>
      </w:r>
      <w:r w:rsidR="00AF1321">
        <w:rPr>
          <w:rFonts w:ascii="Times New Roman" w:eastAsia="Times New Roman" w:hAnsi="Times New Roman"/>
          <w:sz w:val="24"/>
          <w:szCs w:val="24"/>
        </w:rPr>
        <w:t xml:space="preserve"> </w:t>
      </w:r>
      <w:r w:rsidR="00F07528">
        <w:rPr>
          <w:rFonts w:ascii="Times New Roman" w:eastAsia="Times New Roman" w:hAnsi="Times New Roman"/>
          <w:sz w:val="24"/>
          <w:szCs w:val="24"/>
        </w:rPr>
        <w:t>through</w:t>
      </w:r>
      <w:r w:rsidR="00D24D51">
        <w:rPr>
          <w:rFonts w:ascii="Times New Roman" w:eastAsia="Times New Roman" w:hAnsi="Times New Roman"/>
          <w:sz w:val="24"/>
          <w:szCs w:val="24"/>
        </w:rPr>
        <w:t xml:space="preserve"> an interview</w:t>
      </w:r>
      <w:r w:rsidR="00F07528">
        <w:rPr>
          <w:rFonts w:ascii="Times New Roman" w:eastAsia="Times New Roman" w:hAnsi="Times New Roman"/>
          <w:sz w:val="24"/>
          <w:szCs w:val="24"/>
        </w:rPr>
        <w:t>,</w:t>
      </w:r>
      <w:r w:rsidR="00AF1321">
        <w:rPr>
          <w:rFonts w:ascii="Times New Roman" w:eastAsia="Times New Roman" w:hAnsi="Times New Roman"/>
          <w:sz w:val="24"/>
          <w:szCs w:val="24"/>
        </w:rPr>
        <w:t xml:space="preserve"> </w:t>
      </w:r>
      <w:r w:rsidR="00D24D51">
        <w:rPr>
          <w:rFonts w:ascii="Times New Roman" w:eastAsia="Times New Roman" w:hAnsi="Times New Roman"/>
          <w:sz w:val="24"/>
          <w:szCs w:val="24"/>
        </w:rPr>
        <w:t>either over the phone or in a</w:t>
      </w:r>
      <w:r w:rsidR="00092162">
        <w:rPr>
          <w:rFonts w:ascii="Times New Roman" w:eastAsia="Times New Roman" w:hAnsi="Times New Roman"/>
          <w:sz w:val="24"/>
          <w:szCs w:val="24"/>
        </w:rPr>
        <w:t>n FO</w:t>
      </w:r>
      <w:r w:rsidR="00F07528">
        <w:rPr>
          <w:rFonts w:ascii="Times New Roman" w:eastAsia="Times New Roman" w:hAnsi="Times New Roman"/>
          <w:sz w:val="24"/>
          <w:szCs w:val="24"/>
        </w:rPr>
        <w:t>,</w:t>
      </w:r>
      <w:r w:rsidR="00D24D51">
        <w:rPr>
          <w:rFonts w:ascii="Times New Roman" w:eastAsia="Times New Roman" w:hAnsi="Times New Roman"/>
          <w:sz w:val="24"/>
          <w:szCs w:val="24"/>
        </w:rPr>
        <w:t xml:space="preserve"> the SSA technician enter</w:t>
      </w:r>
      <w:r w:rsidR="00BC11C5">
        <w:rPr>
          <w:rFonts w:ascii="Times New Roman" w:eastAsia="Times New Roman" w:hAnsi="Times New Roman"/>
          <w:sz w:val="24"/>
          <w:szCs w:val="24"/>
        </w:rPr>
        <w:t>s</w:t>
      </w:r>
      <w:r w:rsidR="00D24D51">
        <w:rPr>
          <w:rFonts w:ascii="Times New Roman" w:eastAsia="Times New Roman" w:hAnsi="Times New Roman"/>
          <w:sz w:val="24"/>
          <w:szCs w:val="24"/>
        </w:rPr>
        <w:t xml:space="preserve"> </w:t>
      </w:r>
      <w:r w:rsidR="0034222F">
        <w:rPr>
          <w:rFonts w:ascii="Times New Roman" w:eastAsia="Times New Roman" w:hAnsi="Times New Roman"/>
          <w:sz w:val="24"/>
          <w:szCs w:val="24"/>
        </w:rPr>
        <w:t xml:space="preserve">the </w:t>
      </w:r>
      <w:r w:rsidR="004D05C9">
        <w:rPr>
          <w:rFonts w:ascii="Times New Roman" w:eastAsia="Times New Roman" w:hAnsi="Times New Roman"/>
          <w:sz w:val="24"/>
          <w:szCs w:val="24"/>
        </w:rPr>
        <w:t>information</w:t>
      </w:r>
      <w:r w:rsidR="0034222F">
        <w:rPr>
          <w:rFonts w:ascii="Times New Roman" w:eastAsia="Times New Roman" w:hAnsi="Times New Roman"/>
          <w:sz w:val="24"/>
          <w:szCs w:val="24"/>
        </w:rPr>
        <w:t xml:space="preserve"> </w:t>
      </w:r>
      <w:r w:rsidR="00591594">
        <w:rPr>
          <w:rFonts w:ascii="Times New Roman" w:eastAsia="Times New Roman" w:hAnsi="Times New Roman"/>
          <w:sz w:val="24"/>
          <w:szCs w:val="24"/>
        </w:rPr>
        <w:t xml:space="preserve">and/or </w:t>
      </w:r>
      <w:r w:rsidR="00D24D51">
        <w:rPr>
          <w:rFonts w:ascii="Times New Roman" w:eastAsia="Times New Roman" w:hAnsi="Times New Roman"/>
          <w:sz w:val="24"/>
          <w:szCs w:val="24"/>
        </w:rPr>
        <w:t xml:space="preserve">responses into the </w:t>
      </w:r>
      <w:r w:rsidR="009C627F">
        <w:rPr>
          <w:rFonts w:ascii="Times New Roman" w:eastAsia="Times New Roman" w:hAnsi="Times New Roman"/>
          <w:sz w:val="24"/>
          <w:szCs w:val="24"/>
        </w:rPr>
        <w:t>I</w:t>
      </w:r>
      <w:r w:rsidR="00D24D51">
        <w:rPr>
          <w:rFonts w:ascii="Times New Roman" w:eastAsia="Times New Roman" w:hAnsi="Times New Roman"/>
          <w:sz w:val="24"/>
          <w:szCs w:val="24"/>
        </w:rPr>
        <w:t>ntranet EDCS</w:t>
      </w:r>
      <w:r w:rsidR="00137037">
        <w:rPr>
          <w:rFonts w:ascii="Times New Roman" w:eastAsia="Times New Roman" w:hAnsi="Times New Roman"/>
          <w:sz w:val="24"/>
          <w:szCs w:val="24"/>
        </w:rPr>
        <w:t xml:space="preserve"> screens</w:t>
      </w:r>
      <w:r w:rsidR="00CB7944">
        <w:rPr>
          <w:rFonts w:ascii="Times New Roman" w:eastAsia="Times New Roman" w:hAnsi="Times New Roman"/>
          <w:sz w:val="24"/>
          <w:szCs w:val="24"/>
        </w:rPr>
        <w:t>.</w:t>
      </w:r>
      <w:r w:rsidR="00BC11C5">
        <w:rPr>
          <w:rFonts w:ascii="Times New Roman" w:eastAsia="Times New Roman" w:hAnsi="Times New Roman"/>
          <w:sz w:val="24"/>
          <w:szCs w:val="24"/>
        </w:rPr>
        <w:t xml:space="preserve"> </w:t>
      </w:r>
      <w:r w:rsidR="00CB7944">
        <w:rPr>
          <w:rFonts w:ascii="Times New Roman" w:eastAsia="Times New Roman" w:hAnsi="Times New Roman"/>
          <w:sz w:val="24"/>
          <w:szCs w:val="24"/>
        </w:rPr>
        <w:t xml:space="preserve"> This </w:t>
      </w:r>
      <w:r w:rsidR="00D24D51">
        <w:rPr>
          <w:rFonts w:ascii="Times New Roman" w:eastAsia="Times New Roman" w:hAnsi="Times New Roman"/>
          <w:sz w:val="24"/>
          <w:szCs w:val="24"/>
        </w:rPr>
        <w:t>create</w:t>
      </w:r>
      <w:r w:rsidR="00BC11C5">
        <w:rPr>
          <w:rFonts w:ascii="Times New Roman" w:eastAsia="Times New Roman" w:hAnsi="Times New Roman"/>
          <w:sz w:val="24"/>
          <w:szCs w:val="24"/>
        </w:rPr>
        <w:t>s</w:t>
      </w:r>
      <w:r w:rsidR="00D24D51">
        <w:rPr>
          <w:rFonts w:ascii="Times New Roman" w:eastAsia="Times New Roman" w:hAnsi="Times New Roman"/>
          <w:sz w:val="24"/>
          <w:szCs w:val="24"/>
        </w:rPr>
        <w:t xml:space="preserve"> an electronic record that the DDS office</w:t>
      </w:r>
      <w:r w:rsidR="00137037">
        <w:rPr>
          <w:rFonts w:ascii="Times New Roman" w:eastAsia="Times New Roman" w:hAnsi="Times New Roman"/>
          <w:sz w:val="24"/>
          <w:szCs w:val="24"/>
        </w:rPr>
        <w:t xml:space="preserve"> </w:t>
      </w:r>
      <w:r w:rsidR="00C506CB">
        <w:rPr>
          <w:rFonts w:ascii="Times New Roman" w:eastAsia="Times New Roman" w:hAnsi="Times New Roman"/>
          <w:sz w:val="24"/>
          <w:szCs w:val="24"/>
        </w:rPr>
        <w:t>uses</w:t>
      </w:r>
      <w:r w:rsidR="00D24D51">
        <w:rPr>
          <w:rFonts w:ascii="Times New Roman" w:eastAsia="Times New Roman" w:hAnsi="Times New Roman"/>
          <w:sz w:val="24"/>
          <w:szCs w:val="24"/>
        </w:rPr>
        <w:t xml:space="preserve"> when reviewing </w:t>
      </w:r>
      <w:r w:rsidR="0085649B">
        <w:rPr>
          <w:rFonts w:ascii="Times New Roman" w:eastAsia="Times New Roman" w:hAnsi="Times New Roman"/>
          <w:sz w:val="24"/>
          <w:szCs w:val="24"/>
        </w:rPr>
        <w:t xml:space="preserve">the application </w:t>
      </w:r>
      <w:r w:rsidR="00D24D51">
        <w:rPr>
          <w:rFonts w:ascii="Times New Roman" w:eastAsia="Times New Roman" w:hAnsi="Times New Roman"/>
          <w:sz w:val="24"/>
          <w:szCs w:val="24"/>
        </w:rPr>
        <w:t xml:space="preserve">and adjudicating the </w:t>
      </w:r>
      <w:r w:rsidR="0085649B">
        <w:rPr>
          <w:rFonts w:ascii="Times New Roman" w:eastAsia="Times New Roman" w:hAnsi="Times New Roman"/>
          <w:sz w:val="24"/>
          <w:szCs w:val="24"/>
        </w:rPr>
        <w:t>disability case</w:t>
      </w:r>
      <w:r w:rsidRPr="0094477B">
        <w:rPr>
          <w:rFonts w:ascii="Times New Roman" w:eastAsia="Times New Roman" w:hAnsi="Times New Roman"/>
          <w:sz w:val="24"/>
          <w:szCs w:val="24"/>
        </w:rPr>
        <w:t xml:space="preserve">. </w:t>
      </w:r>
      <w:r w:rsidR="00892DDF">
        <w:rPr>
          <w:rFonts w:ascii="Times New Roman" w:eastAsia="Times New Roman" w:hAnsi="Times New Roman"/>
          <w:sz w:val="24"/>
          <w:szCs w:val="24"/>
        </w:rPr>
        <w:t xml:space="preserve"> </w:t>
      </w:r>
    </w:p>
    <w:p w:rsidR="00D24D51" w:rsidP="00D24D51" w14:paraId="5DC8230E" w14:textId="71D00025">
      <w:pPr>
        <w:widowControl w:val="0"/>
        <w:tabs>
          <w:tab w:val="left" w:pos="1462"/>
        </w:tabs>
        <w:autoSpaceDE w:val="0"/>
        <w:autoSpaceDN w:val="0"/>
        <w:adjustRightInd w:val="0"/>
        <w:spacing w:after="0" w:line="240" w:lineRule="auto"/>
        <w:ind w:left="1440"/>
        <w:rPr>
          <w:rFonts w:ascii="Times New Roman" w:eastAsia="Times New Roman" w:hAnsi="Times New Roman"/>
          <w:sz w:val="24"/>
          <w:szCs w:val="24"/>
        </w:rPr>
      </w:pPr>
    </w:p>
    <w:p w:rsidR="00D24D51" w:rsidP="00D24D51" w14:paraId="53A292D6" w14:textId="723AF89F">
      <w:pPr>
        <w:widowControl w:val="0"/>
        <w:tabs>
          <w:tab w:val="left" w:pos="1462"/>
        </w:tabs>
        <w:autoSpaceDE w:val="0"/>
        <w:autoSpaceDN w:val="0"/>
        <w:adjustRightInd w:val="0"/>
        <w:spacing w:after="0" w:line="240" w:lineRule="auto"/>
        <w:ind w:left="1440"/>
        <w:rPr>
          <w:rFonts w:ascii="Times New Roman" w:eastAsia="Times New Roman" w:hAnsi="Times New Roman"/>
          <w:sz w:val="24"/>
          <w:szCs w:val="24"/>
        </w:rPr>
      </w:pPr>
      <w:r>
        <w:rPr>
          <w:rFonts w:ascii="Times New Roman" w:eastAsia="Times New Roman" w:hAnsi="Times New Roman"/>
          <w:sz w:val="24"/>
          <w:szCs w:val="24"/>
        </w:rPr>
        <w:t xml:space="preserve">Respondents </w:t>
      </w:r>
      <w:r w:rsidR="00A3061C">
        <w:rPr>
          <w:rFonts w:ascii="Times New Roman" w:eastAsia="Times New Roman" w:hAnsi="Times New Roman"/>
          <w:sz w:val="24"/>
          <w:szCs w:val="24"/>
        </w:rPr>
        <w:t>can</w:t>
      </w:r>
      <w:r>
        <w:rPr>
          <w:rFonts w:ascii="Times New Roman" w:eastAsia="Times New Roman" w:hAnsi="Times New Roman"/>
          <w:sz w:val="24"/>
          <w:szCs w:val="24"/>
        </w:rPr>
        <w:t xml:space="preserve"> electronically submit</w:t>
      </w:r>
      <w:r w:rsidR="00137037">
        <w:rPr>
          <w:rFonts w:ascii="Times New Roman" w:eastAsia="Times New Roman" w:hAnsi="Times New Roman"/>
          <w:sz w:val="24"/>
          <w:szCs w:val="24"/>
        </w:rPr>
        <w:t xml:space="preserve"> the information required </w:t>
      </w:r>
      <w:r w:rsidR="003D3E88">
        <w:rPr>
          <w:rFonts w:ascii="Times New Roman" w:eastAsia="Times New Roman" w:hAnsi="Times New Roman"/>
          <w:sz w:val="24"/>
          <w:szCs w:val="24"/>
        </w:rPr>
        <w:t xml:space="preserve">for </w:t>
      </w:r>
      <w:r w:rsidR="00FB7368">
        <w:rPr>
          <w:rFonts w:ascii="Times New Roman" w:eastAsia="Times New Roman" w:hAnsi="Times New Roman"/>
          <w:sz w:val="24"/>
          <w:szCs w:val="24"/>
        </w:rPr>
        <w:t xml:space="preserve">this information collection, </w:t>
      </w:r>
      <w:r>
        <w:rPr>
          <w:rFonts w:ascii="Times New Roman" w:eastAsia="Times New Roman" w:hAnsi="Times New Roman"/>
          <w:sz w:val="24"/>
          <w:szCs w:val="24"/>
        </w:rPr>
        <w:t xml:space="preserve">as described under </w:t>
      </w:r>
      <w:r w:rsidR="00730833">
        <w:rPr>
          <w:rFonts w:ascii="Times New Roman" w:eastAsia="Times New Roman" w:hAnsi="Times New Roman"/>
          <w:sz w:val="24"/>
          <w:szCs w:val="24"/>
        </w:rPr>
        <w:t>the Government Paperwork Elimination Act (</w:t>
      </w:r>
      <w:r>
        <w:rPr>
          <w:rFonts w:ascii="Times New Roman" w:eastAsia="Times New Roman" w:hAnsi="Times New Roman"/>
          <w:sz w:val="24"/>
          <w:szCs w:val="24"/>
        </w:rPr>
        <w:t>GPEA</w:t>
      </w:r>
      <w:r w:rsidR="00730833">
        <w:rPr>
          <w:rFonts w:ascii="Times New Roman" w:eastAsia="Times New Roman" w:hAnsi="Times New Roman"/>
          <w:sz w:val="24"/>
          <w:szCs w:val="24"/>
        </w:rPr>
        <w:t>)</w:t>
      </w:r>
      <w:r>
        <w:rPr>
          <w:rFonts w:ascii="Times New Roman" w:eastAsia="Times New Roman" w:hAnsi="Times New Roman"/>
          <w:sz w:val="24"/>
          <w:szCs w:val="24"/>
        </w:rPr>
        <w:t>, via the i3820</w:t>
      </w:r>
      <w:r w:rsidR="00566655">
        <w:rPr>
          <w:rFonts w:ascii="Times New Roman" w:eastAsia="Times New Roman" w:hAnsi="Times New Roman"/>
          <w:sz w:val="24"/>
          <w:szCs w:val="24"/>
        </w:rPr>
        <w:t xml:space="preserve"> Social </w:t>
      </w:r>
      <w:r w:rsidR="00D65AA4">
        <w:rPr>
          <w:rFonts w:ascii="Times New Roman" w:eastAsia="Times New Roman" w:hAnsi="Times New Roman"/>
          <w:sz w:val="24"/>
          <w:szCs w:val="24"/>
        </w:rPr>
        <w:t>Security</w:t>
      </w:r>
      <w:r>
        <w:rPr>
          <w:rFonts w:ascii="Times New Roman" w:eastAsia="Times New Roman" w:hAnsi="Times New Roman"/>
          <w:sz w:val="24"/>
          <w:szCs w:val="24"/>
        </w:rPr>
        <w:t xml:space="preserve"> </w:t>
      </w:r>
      <w:r w:rsidR="00AC0A8C">
        <w:rPr>
          <w:rFonts w:ascii="Times New Roman" w:eastAsia="Times New Roman" w:hAnsi="Times New Roman"/>
          <w:sz w:val="24"/>
          <w:szCs w:val="24"/>
        </w:rPr>
        <w:t>O</w:t>
      </w:r>
      <w:r w:rsidR="00393BAB">
        <w:rPr>
          <w:rFonts w:ascii="Times New Roman" w:eastAsia="Times New Roman" w:hAnsi="Times New Roman"/>
          <w:sz w:val="24"/>
          <w:szCs w:val="24"/>
        </w:rPr>
        <w:t xml:space="preserve">nline </w:t>
      </w:r>
      <w:r w:rsidR="00566655">
        <w:rPr>
          <w:rFonts w:ascii="Times New Roman" w:eastAsia="Times New Roman" w:hAnsi="Times New Roman"/>
          <w:sz w:val="24"/>
          <w:szCs w:val="24"/>
        </w:rPr>
        <w:t>C</w:t>
      </w:r>
      <w:r w:rsidR="00393BAB">
        <w:rPr>
          <w:rFonts w:ascii="Times New Roman" w:eastAsia="Times New Roman" w:hAnsi="Times New Roman"/>
          <w:sz w:val="24"/>
          <w:szCs w:val="24"/>
        </w:rPr>
        <w:t xml:space="preserve">hild </w:t>
      </w:r>
      <w:r w:rsidR="00566655">
        <w:rPr>
          <w:rFonts w:ascii="Times New Roman" w:eastAsia="Times New Roman" w:hAnsi="Times New Roman"/>
          <w:sz w:val="24"/>
          <w:szCs w:val="24"/>
        </w:rPr>
        <w:t>D</w:t>
      </w:r>
      <w:r w:rsidR="00393BAB">
        <w:rPr>
          <w:rFonts w:ascii="Times New Roman" w:eastAsia="Times New Roman" w:hAnsi="Times New Roman"/>
          <w:sz w:val="24"/>
          <w:szCs w:val="24"/>
        </w:rPr>
        <w:t xml:space="preserve">isability </w:t>
      </w:r>
      <w:r w:rsidR="00566655">
        <w:rPr>
          <w:rFonts w:ascii="Times New Roman" w:eastAsia="Times New Roman" w:hAnsi="Times New Roman"/>
          <w:sz w:val="24"/>
          <w:szCs w:val="24"/>
        </w:rPr>
        <w:t>R</w:t>
      </w:r>
      <w:r w:rsidR="00393BAB">
        <w:rPr>
          <w:rFonts w:ascii="Times New Roman" w:eastAsia="Times New Roman" w:hAnsi="Times New Roman"/>
          <w:sz w:val="24"/>
          <w:szCs w:val="24"/>
        </w:rPr>
        <w:t>eport</w:t>
      </w:r>
      <w:r>
        <w:rPr>
          <w:rFonts w:ascii="Times New Roman" w:eastAsia="Times New Roman" w:hAnsi="Times New Roman"/>
          <w:sz w:val="24"/>
          <w:szCs w:val="24"/>
        </w:rPr>
        <w:t>.</w:t>
      </w:r>
      <w:r w:rsidR="00105067">
        <w:rPr>
          <w:rFonts w:ascii="Times New Roman" w:eastAsia="Times New Roman" w:hAnsi="Times New Roman"/>
          <w:sz w:val="24"/>
          <w:szCs w:val="24"/>
        </w:rPr>
        <w:t xml:space="preserve">  </w:t>
      </w:r>
      <w:r>
        <w:rPr>
          <w:rFonts w:ascii="Times New Roman" w:eastAsia="Times New Roman" w:hAnsi="Times New Roman"/>
          <w:sz w:val="24"/>
          <w:szCs w:val="24"/>
        </w:rPr>
        <w:t>However, other aspects of the SSI application process</w:t>
      </w:r>
      <w:r w:rsidR="00393BAB">
        <w:rPr>
          <w:rFonts w:ascii="Times New Roman" w:eastAsia="Times New Roman" w:hAnsi="Times New Roman"/>
          <w:sz w:val="24"/>
          <w:szCs w:val="24"/>
        </w:rPr>
        <w:t xml:space="preserve"> for children</w:t>
      </w:r>
      <w:r>
        <w:rPr>
          <w:rFonts w:ascii="Times New Roman" w:eastAsia="Times New Roman" w:hAnsi="Times New Roman"/>
          <w:sz w:val="24"/>
          <w:szCs w:val="24"/>
        </w:rPr>
        <w:t xml:space="preserve">, </w:t>
      </w:r>
      <w:r w:rsidR="00071459">
        <w:rPr>
          <w:rFonts w:ascii="Times New Roman" w:eastAsia="Times New Roman" w:hAnsi="Times New Roman"/>
          <w:sz w:val="24"/>
          <w:szCs w:val="24"/>
        </w:rPr>
        <w:t xml:space="preserve">such as completing </w:t>
      </w:r>
      <w:r w:rsidR="00945DB0">
        <w:rPr>
          <w:rFonts w:ascii="Times New Roman" w:eastAsia="Times New Roman" w:hAnsi="Times New Roman"/>
          <w:sz w:val="24"/>
          <w:szCs w:val="24"/>
        </w:rPr>
        <w:t>additional forms</w:t>
      </w:r>
      <w:r w:rsidR="0040342C">
        <w:rPr>
          <w:rFonts w:ascii="Times New Roman" w:eastAsia="Times New Roman" w:hAnsi="Times New Roman"/>
          <w:sz w:val="24"/>
          <w:szCs w:val="24"/>
        </w:rPr>
        <w:t>, like</w:t>
      </w:r>
      <w:r w:rsidR="00AF1321">
        <w:rPr>
          <w:rFonts w:ascii="Times New Roman" w:eastAsia="Times New Roman" w:hAnsi="Times New Roman"/>
          <w:sz w:val="24"/>
          <w:szCs w:val="24"/>
        </w:rPr>
        <w:t xml:space="preserve"> </w:t>
      </w:r>
      <w:r w:rsidR="00566655">
        <w:rPr>
          <w:rFonts w:ascii="Times New Roman" w:eastAsia="Times New Roman" w:hAnsi="Times New Roman"/>
          <w:sz w:val="24"/>
          <w:szCs w:val="24"/>
        </w:rPr>
        <w:t>on</w:t>
      </w:r>
      <w:r w:rsidR="0030278A">
        <w:rPr>
          <w:rFonts w:ascii="Times New Roman" w:eastAsia="Times New Roman" w:hAnsi="Times New Roman"/>
          <w:sz w:val="24"/>
          <w:szCs w:val="24"/>
        </w:rPr>
        <w:t>e of the child function report forms (</w:t>
      </w:r>
      <w:r>
        <w:rPr>
          <w:rFonts w:ascii="Times New Roman" w:eastAsia="Times New Roman" w:hAnsi="Times New Roman"/>
          <w:sz w:val="24"/>
          <w:szCs w:val="24"/>
        </w:rPr>
        <w:t>SSA</w:t>
      </w:r>
      <w:r w:rsidR="00BC11C5">
        <w:rPr>
          <w:rFonts w:ascii="Times New Roman" w:eastAsia="Times New Roman" w:hAnsi="Times New Roman"/>
          <w:sz w:val="24"/>
          <w:szCs w:val="24"/>
        </w:rPr>
        <w:noBreakHyphen/>
      </w:r>
      <w:r>
        <w:rPr>
          <w:rFonts w:ascii="Times New Roman" w:eastAsia="Times New Roman" w:hAnsi="Times New Roman"/>
          <w:sz w:val="24"/>
          <w:szCs w:val="24"/>
        </w:rPr>
        <w:t>3375</w:t>
      </w:r>
      <w:r w:rsidR="0030278A">
        <w:rPr>
          <w:rFonts w:ascii="Times New Roman" w:eastAsia="Times New Roman" w:hAnsi="Times New Roman"/>
          <w:sz w:val="24"/>
          <w:szCs w:val="24"/>
        </w:rPr>
        <w:t xml:space="preserve"> through </w:t>
      </w:r>
      <w:r>
        <w:rPr>
          <w:rFonts w:ascii="Times New Roman" w:eastAsia="Times New Roman" w:hAnsi="Times New Roman"/>
          <w:sz w:val="24"/>
          <w:szCs w:val="24"/>
        </w:rPr>
        <w:t>3379</w:t>
      </w:r>
      <w:r w:rsidR="0030278A">
        <w:rPr>
          <w:rFonts w:ascii="Times New Roman" w:eastAsia="Times New Roman" w:hAnsi="Times New Roman"/>
          <w:sz w:val="24"/>
          <w:szCs w:val="24"/>
        </w:rPr>
        <w:t>)</w:t>
      </w:r>
      <w:r w:rsidR="00B901DC">
        <w:rPr>
          <w:rFonts w:ascii="Times New Roman" w:eastAsia="Times New Roman" w:hAnsi="Times New Roman"/>
          <w:sz w:val="24"/>
          <w:szCs w:val="24"/>
        </w:rPr>
        <w:t>,</w:t>
      </w:r>
      <w:r w:rsidR="00D1151E">
        <w:rPr>
          <w:rFonts w:ascii="Times New Roman" w:eastAsia="Times New Roman" w:hAnsi="Times New Roman"/>
          <w:sz w:val="24"/>
          <w:szCs w:val="24"/>
        </w:rPr>
        <w:t xml:space="preserve"> </w:t>
      </w:r>
      <w:r w:rsidRPr="0030278A" w:rsidR="00CD683C">
        <w:rPr>
          <w:rFonts w:ascii="Times New Roman" w:eastAsia="Times New Roman" w:hAnsi="Times New Roman"/>
          <w:sz w:val="24"/>
          <w:szCs w:val="24"/>
        </w:rPr>
        <w:t>do not have electronic submission capabilities</w:t>
      </w:r>
      <w:r w:rsidR="00CD683C">
        <w:rPr>
          <w:rFonts w:ascii="Times New Roman" w:eastAsia="Times New Roman" w:hAnsi="Times New Roman"/>
          <w:sz w:val="24"/>
          <w:szCs w:val="24"/>
        </w:rPr>
        <w:t xml:space="preserve"> and </w:t>
      </w:r>
      <w:r>
        <w:rPr>
          <w:rFonts w:ascii="Times New Roman" w:eastAsia="Times New Roman" w:hAnsi="Times New Roman"/>
          <w:sz w:val="24"/>
          <w:szCs w:val="24"/>
        </w:rPr>
        <w:t xml:space="preserve">can only be mailed in or </w:t>
      </w:r>
      <w:r w:rsidR="00E76063">
        <w:rPr>
          <w:rFonts w:ascii="Times New Roman" w:eastAsia="Times New Roman" w:hAnsi="Times New Roman"/>
          <w:sz w:val="24"/>
          <w:szCs w:val="24"/>
        </w:rPr>
        <w:t xml:space="preserve">completed </w:t>
      </w:r>
      <w:r>
        <w:rPr>
          <w:rFonts w:ascii="Times New Roman" w:eastAsia="Times New Roman" w:hAnsi="Times New Roman"/>
          <w:sz w:val="24"/>
          <w:szCs w:val="24"/>
        </w:rPr>
        <w:t>orally</w:t>
      </w:r>
      <w:r w:rsidR="0032406E">
        <w:rPr>
          <w:rFonts w:ascii="Times New Roman" w:eastAsia="Times New Roman" w:hAnsi="Times New Roman"/>
          <w:sz w:val="24"/>
          <w:szCs w:val="24"/>
        </w:rPr>
        <w:t xml:space="preserve"> through a personal interview process</w:t>
      </w:r>
      <w:r w:rsidRPr="0030278A">
        <w:rPr>
          <w:rFonts w:ascii="Times New Roman" w:eastAsia="Times New Roman" w:hAnsi="Times New Roman"/>
          <w:sz w:val="24"/>
          <w:szCs w:val="24"/>
        </w:rPr>
        <w:t xml:space="preserve">. </w:t>
      </w:r>
      <w:r w:rsidRPr="0030278A" w:rsidR="00105067">
        <w:rPr>
          <w:rFonts w:ascii="Times New Roman" w:eastAsia="Times New Roman" w:hAnsi="Times New Roman"/>
          <w:sz w:val="24"/>
          <w:szCs w:val="24"/>
        </w:rPr>
        <w:t xml:space="preserve"> </w:t>
      </w:r>
      <w:r w:rsidRPr="0030278A">
        <w:rPr>
          <w:rFonts w:ascii="Times New Roman" w:eastAsia="Times New Roman" w:hAnsi="Times New Roman"/>
          <w:sz w:val="24"/>
          <w:szCs w:val="24"/>
        </w:rPr>
        <w:t>SSA actively encourages</w:t>
      </w:r>
      <w:r>
        <w:rPr>
          <w:rFonts w:ascii="Times New Roman" w:eastAsia="Times New Roman" w:hAnsi="Times New Roman"/>
          <w:sz w:val="24"/>
          <w:szCs w:val="24"/>
        </w:rPr>
        <w:t xml:space="preserve"> respondents who complete the i3820 to visit or call their local </w:t>
      </w:r>
      <w:r w:rsidR="00763AFE">
        <w:rPr>
          <w:rFonts w:ascii="Times New Roman" w:eastAsia="Times New Roman" w:hAnsi="Times New Roman"/>
          <w:sz w:val="24"/>
          <w:szCs w:val="24"/>
        </w:rPr>
        <w:t>FO</w:t>
      </w:r>
      <w:r>
        <w:rPr>
          <w:rFonts w:ascii="Times New Roman" w:eastAsia="Times New Roman" w:hAnsi="Times New Roman"/>
          <w:sz w:val="24"/>
          <w:szCs w:val="24"/>
        </w:rPr>
        <w:t xml:space="preserve"> </w:t>
      </w:r>
      <w:r w:rsidR="00763AFE">
        <w:rPr>
          <w:rFonts w:ascii="Times New Roman" w:eastAsia="Times New Roman" w:hAnsi="Times New Roman"/>
          <w:sz w:val="24"/>
          <w:szCs w:val="24"/>
        </w:rPr>
        <w:t>to complete the childhood SSI</w:t>
      </w:r>
      <w:r>
        <w:rPr>
          <w:rFonts w:ascii="Times New Roman" w:eastAsia="Times New Roman" w:hAnsi="Times New Roman"/>
          <w:sz w:val="24"/>
          <w:szCs w:val="24"/>
        </w:rPr>
        <w:t xml:space="preserve"> application process. </w:t>
      </w:r>
    </w:p>
    <w:p w:rsidR="0032406E" w:rsidP="00D24D51" w14:paraId="30D04E7A" w14:textId="77777777">
      <w:pPr>
        <w:widowControl w:val="0"/>
        <w:tabs>
          <w:tab w:val="left" w:pos="1462"/>
        </w:tabs>
        <w:autoSpaceDE w:val="0"/>
        <w:autoSpaceDN w:val="0"/>
        <w:adjustRightInd w:val="0"/>
        <w:spacing w:after="0" w:line="240" w:lineRule="auto"/>
        <w:ind w:left="1440"/>
        <w:rPr>
          <w:rFonts w:ascii="Times New Roman" w:eastAsia="Times New Roman" w:hAnsi="Times New Roman"/>
          <w:sz w:val="24"/>
          <w:szCs w:val="24"/>
        </w:rPr>
      </w:pPr>
    </w:p>
    <w:p w:rsidR="0032406E" w:rsidP="00D24D51" w14:paraId="5F8F5CBC" w14:textId="557DC72D">
      <w:pPr>
        <w:widowControl w:val="0"/>
        <w:tabs>
          <w:tab w:val="left" w:pos="1462"/>
        </w:tabs>
        <w:autoSpaceDE w:val="0"/>
        <w:autoSpaceDN w:val="0"/>
        <w:adjustRightInd w:val="0"/>
        <w:spacing w:after="0" w:line="240" w:lineRule="auto"/>
        <w:ind w:left="1440"/>
        <w:rPr>
          <w:rFonts w:ascii="Times New Roman" w:eastAsia="Times New Roman" w:hAnsi="Times New Roman"/>
          <w:sz w:val="24"/>
          <w:szCs w:val="24"/>
        </w:rPr>
      </w:pPr>
      <w:r>
        <w:rPr>
          <w:rFonts w:ascii="Times New Roman" w:eastAsia="Times New Roman" w:hAnsi="Times New Roman"/>
          <w:sz w:val="24"/>
          <w:szCs w:val="24"/>
        </w:rPr>
        <w:t xml:space="preserve">We are currently assessing this form and the supplemental information we require the respondents to submit along with this form for inclusion through our Upload Documents portal (OMB No. 0960-0830).  At this time, we are still evaluating the form and completing a risk assessment before we can move forward to </w:t>
      </w:r>
      <w:r>
        <w:rPr>
          <w:rFonts w:ascii="Times New Roman" w:eastAsia="Times New Roman" w:hAnsi="Times New Roman"/>
          <w:sz w:val="24"/>
          <w:szCs w:val="24"/>
        </w:rPr>
        <w:t>allow</w:t>
      </w:r>
      <w:r>
        <w:rPr>
          <w:rFonts w:ascii="Times New Roman" w:eastAsia="Times New Roman" w:hAnsi="Times New Roman"/>
          <w:sz w:val="24"/>
          <w:szCs w:val="24"/>
        </w:rPr>
        <w:t xml:space="preserve"> another modality for electronic submission.</w:t>
      </w:r>
    </w:p>
    <w:p w:rsidR="001A1417" w:rsidRPr="00836DEB" w:rsidP="00D24D51" w14:paraId="45CFB343" w14:textId="77777777">
      <w:pPr>
        <w:widowControl w:val="0"/>
        <w:tabs>
          <w:tab w:val="left" w:pos="1462"/>
        </w:tabs>
        <w:autoSpaceDE w:val="0"/>
        <w:autoSpaceDN w:val="0"/>
        <w:adjustRightInd w:val="0"/>
        <w:spacing w:after="0" w:line="240" w:lineRule="auto"/>
        <w:ind w:left="1440"/>
        <w:rPr>
          <w:rFonts w:ascii="Times New Roman" w:eastAsia="Times New Roman" w:hAnsi="Times New Roman"/>
          <w:sz w:val="24"/>
          <w:szCs w:val="24"/>
        </w:rPr>
      </w:pPr>
    </w:p>
    <w:p w:rsidR="009251E0" w:rsidRPr="0041027E" w:rsidP="0089237B" w14:paraId="78EAC375" w14:textId="77777777">
      <w:pPr>
        <w:pStyle w:val="ListParagraph"/>
        <w:widowControl w:val="0"/>
        <w:numPr>
          <w:ilvl w:val="0"/>
          <w:numId w:val="3"/>
        </w:numPr>
        <w:autoSpaceDE w:val="0"/>
        <w:autoSpaceDN w:val="0"/>
        <w:adjustRightInd w:val="0"/>
        <w:spacing w:after="0" w:line="240" w:lineRule="auto"/>
        <w:ind w:left="1440" w:hanging="540"/>
        <w:rPr>
          <w:rFonts w:ascii="Times New Roman" w:eastAsia="Times New Roman" w:hAnsi="Times New Roman"/>
          <w:b/>
          <w:sz w:val="24"/>
          <w:szCs w:val="24"/>
        </w:rPr>
      </w:pPr>
      <w:r w:rsidRPr="0041027E">
        <w:rPr>
          <w:rFonts w:ascii="Times New Roman" w:eastAsia="Times New Roman" w:hAnsi="Times New Roman"/>
          <w:b/>
          <w:sz w:val="24"/>
          <w:szCs w:val="24"/>
        </w:rPr>
        <w:t>Why We Cannot Use Duplicate Information</w:t>
      </w:r>
    </w:p>
    <w:p w:rsidR="009251E0" w:rsidRPr="000A3441" w:rsidP="0089237B" w14:paraId="61595F2E" w14:textId="59EFC93B">
      <w:pPr>
        <w:widowControl w:val="0"/>
        <w:autoSpaceDE w:val="0"/>
        <w:autoSpaceDN w:val="0"/>
        <w:adjustRightInd w:val="0"/>
        <w:spacing w:after="0" w:line="240" w:lineRule="auto"/>
        <w:ind w:left="1440"/>
        <w:rPr>
          <w:rFonts w:ascii="Times New Roman" w:eastAsia="Times New Roman" w:hAnsi="Times New Roman"/>
          <w:i/>
          <w:sz w:val="24"/>
          <w:szCs w:val="24"/>
        </w:rPr>
      </w:pPr>
      <w:r w:rsidRPr="0094477B">
        <w:rPr>
          <w:rFonts w:ascii="Times New Roman" w:eastAsia="Times New Roman" w:hAnsi="Times New Roman"/>
          <w:sz w:val="24"/>
          <w:szCs w:val="24"/>
        </w:rPr>
        <w:t xml:space="preserve">The nature of the information we collect and the manner in which we collect it preclude duplication. </w:t>
      </w:r>
      <w:r w:rsidR="00BC3253">
        <w:rPr>
          <w:rFonts w:ascii="Times New Roman" w:eastAsia="Times New Roman" w:hAnsi="Times New Roman"/>
          <w:sz w:val="24"/>
          <w:szCs w:val="24"/>
        </w:rPr>
        <w:t xml:space="preserve"> </w:t>
      </w:r>
      <w:r w:rsidRPr="0094477B">
        <w:rPr>
          <w:rFonts w:ascii="Times New Roman" w:eastAsia="Times New Roman" w:hAnsi="Times New Roman"/>
          <w:sz w:val="24"/>
          <w:szCs w:val="24"/>
        </w:rPr>
        <w:t xml:space="preserve">SSA does not use another collection instrument to obtain </w:t>
      </w:r>
      <w:r w:rsidRPr="0094477B">
        <w:rPr>
          <w:rFonts w:ascii="Times New Roman" w:eastAsia="Times New Roman" w:hAnsi="Times New Roman"/>
          <w:sz w:val="24"/>
          <w:szCs w:val="24"/>
        </w:rPr>
        <w:t>similar data</w:t>
      </w:r>
      <w:r w:rsidRPr="0094477B">
        <w:rPr>
          <w:rFonts w:ascii="Times New Roman" w:eastAsia="Times New Roman" w:hAnsi="Times New Roman"/>
          <w:i/>
          <w:sz w:val="24"/>
          <w:szCs w:val="24"/>
        </w:rPr>
        <w:t>.</w:t>
      </w:r>
      <w:r w:rsidRPr="0094477B" w:rsidR="00B87505">
        <w:rPr>
          <w:rFonts w:ascii="Times New Roman" w:eastAsia="Times New Roman" w:hAnsi="Times New Roman"/>
          <w:i/>
          <w:sz w:val="24"/>
          <w:szCs w:val="24"/>
        </w:rPr>
        <w:t xml:space="preserve"> </w:t>
      </w:r>
    </w:p>
    <w:p w:rsidR="009251E0" w:rsidRPr="00E30F09" w:rsidP="009251E0" w14:paraId="3CA55555" w14:textId="77777777">
      <w:pPr>
        <w:widowControl w:val="0"/>
        <w:tabs>
          <w:tab w:val="left" w:pos="748"/>
          <w:tab w:val="left" w:pos="1462"/>
          <w:tab w:val="left" w:pos="2970"/>
          <w:tab w:val="left" w:pos="3690"/>
        </w:tabs>
        <w:autoSpaceDE w:val="0"/>
        <w:autoSpaceDN w:val="0"/>
        <w:adjustRightInd w:val="0"/>
        <w:spacing w:after="0" w:line="240" w:lineRule="auto"/>
        <w:ind w:left="1440"/>
        <w:rPr>
          <w:rFonts w:ascii="Times New Roman" w:eastAsia="Times New Roman" w:hAnsi="Times New Roman"/>
          <w:b/>
          <w:iCs/>
          <w:sz w:val="24"/>
          <w:szCs w:val="24"/>
        </w:rPr>
      </w:pPr>
    </w:p>
    <w:p w:rsidR="009251E0" w:rsidRPr="0041027E" w:rsidP="0089237B" w14:paraId="2DC76DC1" w14:textId="77777777">
      <w:pPr>
        <w:pStyle w:val="ListParagraph"/>
        <w:widowControl w:val="0"/>
        <w:numPr>
          <w:ilvl w:val="0"/>
          <w:numId w:val="3"/>
        </w:numPr>
        <w:tabs>
          <w:tab w:val="left" w:pos="748"/>
          <w:tab w:val="left" w:pos="1440"/>
          <w:tab w:val="left" w:pos="3690"/>
        </w:tabs>
        <w:autoSpaceDE w:val="0"/>
        <w:autoSpaceDN w:val="0"/>
        <w:adjustRightInd w:val="0"/>
        <w:spacing w:after="0" w:line="240" w:lineRule="auto"/>
        <w:ind w:firstLine="360"/>
        <w:rPr>
          <w:rFonts w:ascii="Times New Roman" w:eastAsia="Times New Roman" w:hAnsi="Times New Roman"/>
          <w:b/>
          <w:iCs/>
          <w:sz w:val="24"/>
          <w:szCs w:val="24"/>
        </w:rPr>
      </w:pPr>
      <w:r w:rsidRPr="0041027E">
        <w:rPr>
          <w:rFonts w:ascii="Times New Roman" w:eastAsia="Times New Roman" w:hAnsi="Times New Roman"/>
          <w:b/>
          <w:iCs/>
          <w:sz w:val="24"/>
          <w:szCs w:val="24"/>
        </w:rPr>
        <w:t>Minimizing Burden on Small Respondents</w:t>
      </w:r>
    </w:p>
    <w:p w:rsidR="009251E0" w:rsidRPr="0094477B" w:rsidP="0041027E" w14:paraId="56CA50B7" w14:textId="17B17B69">
      <w:pPr>
        <w:widowControl w:val="0"/>
        <w:tabs>
          <w:tab w:val="left" w:pos="1440"/>
          <w:tab w:val="left" w:pos="2970"/>
          <w:tab w:val="left" w:pos="3690"/>
        </w:tabs>
        <w:autoSpaceDE w:val="0"/>
        <w:autoSpaceDN w:val="0"/>
        <w:adjustRightInd w:val="0"/>
        <w:spacing w:after="0" w:line="240" w:lineRule="auto"/>
        <w:ind w:left="540"/>
        <w:rPr>
          <w:rFonts w:ascii="Times New Roman" w:eastAsia="Times New Roman" w:hAnsi="Times New Roman"/>
          <w:sz w:val="24"/>
          <w:szCs w:val="24"/>
        </w:rPr>
      </w:pPr>
      <w:r>
        <w:rPr>
          <w:rFonts w:ascii="Times New Roman" w:eastAsia="Times New Roman" w:hAnsi="Times New Roman"/>
          <w:sz w:val="24"/>
          <w:szCs w:val="24"/>
        </w:rPr>
        <w:tab/>
      </w:r>
      <w:r w:rsidRPr="0094477B">
        <w:rPr>
          <w:rFonts w:ascii="Times New Roman" w:eastAsia="Times New Roman" w:hAnsi="Times New Roman"/>
          <w:sz w:val="24"/>
          <w:szCs w:val="24"/>
        </w:rPr>
        <w:t>This collection does not affect small businesses or other small entities.</w:t>
      </w:r>
    </w:p>
    <w:p w:rsidR="009251E0" w:rsidRPr="00E30F09" w:rsidP="009251E0" w14:paraId="2A8760E3" w14:textId="77777777">
      <w:pPr>
        <w:widowControl w:val="0"/>
        <w:tabs>
          <w:tab w:val="left" w:pos="748"/>
          <w:tab w:val="left" w:pos="1440"/>
          <w:tab w:val="left" w:pos="2970"/>
          <w:tab w:val="left" w:pos="3690"/>
        </w:tabs>
        <w:autoSpaceDE w:val="0"/>
        <w:autoSpaceDN w:val="0"/>
        <w:adjustRightInd w:val="0"/>
        <w:spacing w:after="0" w:line="240" w:lineRule="auto"/>
        <w:ind w:left="1440"/>
        <w:rPr>
          <w:rFonts w:ascii="Times New Roman" w:eastAsia="Times New Roman" w:hAnsi="Times New Roman"/>
          <w:sz w:val="24"/>
          <w:szCs w:val="24"/>
        </w:rPr>
      </w:pPr>
    </w:p>
    <w:p w:rsidR="009251E0" w:rsidRPr="0041027E" w:rsidP="00CA0BA2" w14:paraId="269CA73A" w14:textId="77777777">
      <w:pPr>
        <w:pStyle w:val="ListParagraph"/>
        <w:widowControl w:val="0"/>
        <w:numPr>
          <w:ilvl w:val="0"/>
          <w:numId w:val="3"/>
        </w:numPr>
        <w:tabs>
          <w:tab w:val="left" w:pos="748"/>
          <w:tab w:val="left" w:pos="1440"/>
          <w:tab w:val="left" w:pos="3690"/>
        </w:tabs>
        <w:autoSpaceDE w:val="0"/>
        <w:autoSpaceDN w:val="0"/>
        <w:adjustRightInd w:val="0"/>
        <w:spacing w:after="0" w:line="240" w:lineRule="auto"/>
        <w:ind w:firstLine="360"/>
        <w:rPr>
          <w:rFonts w:ascii="Times New Roman" w:eastAsia="Times New Roman" w:hAnsi="Times New Roman"/>
          <w:sz w:val="24"/>
          <w:szCs w:val="24"/>
        </w:rPr>
      </w:pPr>
      <w:r w:rsidRPr="0041027E">
        <w:rPr>
          <w:rFonts w:ascii="Times New Roman" w:eastAsia="Times New Roman" w:hAnsi="Times New Roman"/>
          <w:b/>
          <w:sz w:val="24"/>
          <w:szCs w:val="24"/>
        </w:rPr>
        <w:t>Consequence of Not Collecting Information or Collecting it Less Frequently</w:t>
      </w:r>
    </w:p>
    <w:p w:rsidR="009251E0" w:rsidRPr="00E30F09" w:rsidP="00CA0BA2" w14:paraId="62C82FD7" w14:textId="4A1B7CBC">
      <w:pPr>
        <w:widowControl w:val="0"/>
        <w:tabs>
          <w:tab w:val="left" w:pos="1440"/>
        </w:tabs>
        <w:autoSpaceDE w:val="0"/>
        <w:autoSpaceDN w:val="0"/>
        <w:adjustRightInd w:val="0"/>
        <w:spacing w:after="0" w:line="240" w:lineRule="auto"/>
        <w:ind w:left="1440"/>
        <w:rPr>
          <w:rFonts w:ascii="Times New Roman" w:eastAsia="Times New Roman" w:hAnsi="Times New Roman"/>
          <w:sz w:val="24"/>
          <w:szCs w:val="24"/>
        </w:rPr>
      </w:pPr>
      <w:r w:rsidRPr="0094477B">
        <w:rPr>
          <w:rFonts w:ascii="Times New Roman" w:eastAsia="Times New Roman" w:hAnsi="Times New Roman"/>
          <w:bCs/>
          <w:sz w:val="24"/>
          <w:szCs w:val="24"/>
        </w:rPr>
        <w:t xml:space="preserve">If we did not use Form SSA-3820-BK, </w:t>
      </w:r>
      <w:r w:rsidRPr="0041027E" w:rsidR="00B87505">
        <w:rPr>
          <w:rFonts w:ascii="Times New Roman" w:eastAsia="Times New Roman" w:hAnsi="Times New Roman"/>
          <w:bCs/>
          <w:sz w:val="24"/>
          <w:szCs w:val="24"/>
        </w:rPr>
        <w:t xml:space="preserve">the public would have no way to apply for disability benefits for children. </w:t>
      </w:r>
      <w:r w:rsidR="00BC3253">
        <w:rPr>
          <w:rFonts w:ascii="Times New Roman" w:eastAsia="Times New Roman" w:hAnsi="Times New Roman"/>
          <w:bCs/>
          <w:sz w:val="24"/>
          <w:szCs w:val="24"/>
        </w:rPr>
        <w:t xml:space="preserve"> </w:t>
      </w:r>
      <w:r w:rsidRPr="00E30F09">
        <w:rPr>
          <w:rFonts w:ascii="Times New Roman" w:eastAsia="Times New Roman" w:hAnsi="Times New Roman"/>
          <w:sz w:val="24"/>
          <w:szCs w:val="24"/>
        </w:rPr>
        <w:t>Because we only collect the information once, we cannot collect it less frequently.</w:t>
      </w:r>
      <w:r w:rsidR="00BC3253">
        <w:rPr>
          <w:rFonts w:ascii="Times New Roman" w:eastAsia="Times New Roman" w:hAnsi="Times New Roman"/>
          <w:sz w:val="24"/>
          <w:szCs w:val="24"/>
        </w:rPr>
        <w:t xml:space="preserve"> </w:t>
      </w:r>
      <w:r w:rsidRPr="00E30F09">
        <w:rPr>
          <w:rFonts w:ascii="Times New Roman" w:eastAsia="Times New Roman" w:hAnsi="Times New Roman"/>
          <w:sz w:val="24"/>
          <w:szCs w:val="24"/>
        </w:rPr>
        <w:t xml:space="preserve"> There are no technical or legal obstacles to burden reduction.</w:t>
      </w:r>
    </w:p>
    <w:p w:rsidR="009251E0" w:rsidRPr="0041027E" w:rsidP="009251E0" w14:paraId="34E027CB" w14:textId="77777777">
      <w:pPr>
        <w:widowControl w:val="0"/>
        <w:tabs>
          <w:tab w:val="left" w:pos="1462"/>
        </w:tabs>
        <w:autoSpaceDE w:val="0"/>
        <w:autoSpaceDN w:val="0"/>
        <w:adjustRightInd w:val="0"/>
        <w:spacing w:after="0" w:line="240" w:lineRule="auto"/>
        <w:ind w:left="1440"/>
        <w:rPr>
          <w:rFonts w:ascii="Times New Roman" w:eastAsia="Times New Roman" w:hAnsi="Times New Roman"/>
          <w:sz w:val="24"/>
          <w:szCs w:val="24"/>
        </w:rPr>
      </w:pPr>
    </w:p>
    <w:p w:rsidR="009251E0" w:rsidRPr="0041027E" w:rsidP="00CA0BA2" w14:paraId="166364AD" w14:textId="77777777">
      <w:pPr>
        <w:pStyle w:val="ListParagraph"/>
        <w:widowControl w:val="0"/>
        <w:numPr>
          <w:ilvl w:val="0"/>
          <w:numId w:val="3"/>
        </w:numPr>
        <w:autoSpaceDE w:val="0"/>
        <w:autoSpaceDN w:val="0"/>
        <w:adjustRightInd w:val="0"/>
        <w:spacing w:after="0" w:line="240" w:lineRule="auto"/>
        <w:ind w:firstLine="360"/>
        <w:rPr>
          <w:rFonts w:ascii="Times New Roman" w:eastAsia="Times New Roman" w:hAnsi="Times New Roman"/>
          <w:b/>
          <w:sz w:val="24"/>
          <w:szCs w:val="24"/>
        </w:rPr>
      </w:pPr>
      <w:r w:rsidRPr="0041027E">
        <w:rPr>
          <w:rFonts w:ascii="Times New Roman" w:eastAsia="Times New Roman" w:hAnsi="Times New Roman"/>
          <w:b/>
          <w:sz w:val="24"/>
          <w:szCs w:val="24"/>
        </w:rPr>
        <w:t>Special Circumstances</w:t>
      </w:r>
    </w:p>
    <w:p w:rsidR="009251E0" w:rsidRPr="0094477B" w:rsidP="00CA0BA2" w14:paraId="7E19F0B9" w14:textId="11E17780">
      <w:pPr>
        <w:widowControl w:val="0"/>
        <w:tabs>
          <w:tab w:val="left" w:pos="1440"/>
        </w:tabs>
        <w:autoSpaceDE w:val="0"/>
        <w:autoSpaceDN w:val="0"/>
        <w:adjustRightInd w:val="0"/>
        <w:spacing w:after="0" w:line="240" w:lineRule="auto"/>
        <w:ind w:left="1440"/>
        <w:rPr>
          <w:rFonts w:ascii="Times New Roman" w:eastAsia="Times New Roman" w:hAnsi="Times New Roman"/>
          <w:i/>
          <w:iCs/>
          <w:sz w:val="24"/>
          <w:szCs w:val="24"/>
        </w:rPr>
      </w:pPr>
      <w:r w:rsidRPr="0094477B">
        <w:rPr>
          <w:rFonts w:ascii="Times New Roman" w:eastAsia="Times New Roman" w:hAnsi="Times New Roman"/>
          <w:sz w:val="24"/>
          <w:szCs w:val="24"/>
        </w:rPr>
        <w:t xml:space="preserve">There are no special circumstances that would cause SSA to conduct this information collection in a manner inconsistent with </w:t>
      </w:r>
      <w:r w:rsidRPr="0094477B">
        <w:rPr>
          <w:rFonts w:ascii="Times New Roman" w:eastAsia="Times New Roman" w:hAnsi="Times New Roman"/>
          <w:i/>
          <w:iCs/>
          <w:sz w:val="24"/>
          <w:szCs w:val="24"/>
        </w:rPr>
        <w:t xml:space="preserve">5 </w:t>
      </w:r>
      <w:r w:rsidRPr="0094477B">
        <w:rPr>
          <w:rFonts w:ascii="Times New Roman" w:eastAsia="Times New Roman" w:hAnsi="Times New Roman"/>
          <w:i/>
          <w:sz w:val="24"/>
          <w:szCs w:val="24"/>
        </w:rPr>
        <w:t xml:space="preserve">CFR </w:t>
      </w:r>
      <w:r w:rsidRPr="0094477B">
        <w:rPr>
          <w:rFonts w:ascii="Times New Roman" w:eastAsia="Times New Roman" w:hAnsi="Times New Roman"/>
          <w:i/>
          <w:iCs/>
          <w:sz w:val="24"/>
          <w:szCs w:val="24"/>
        </w:rPr>
        <w:t>1320.5</w:t>
      </w:r>
      <w:r w:rsidRPr="0094477B">
        <w:rPr>
          <w:rFonts w:ascii="Times New Roman" w:eastAsia="Times New Roman" w:hAnsi="Times New Roman"/>
          <w:iCs/>
          <w:sz w:val="24"/>
          <w:szCs w:val="24"/>
        </w:rPr>
        <w:t>.</w:t>
      </w:r>
    </w:p>
    <w:p w:rsidR="009251E0" w:rsidRPr="0041027E" w:rsidP="009251E0" w14:paraId="4434EC08" w14:textId="77777777">
      <w:pPr>
        <w:widowControl w:val="0"/>
        <w:tabs>
          <w:tab w:val="left" w:pos="748"/>
          <w:tab w:val="left" w:pos="1462"/>
        </w:tabs>
        <w:autoSpaceDE w:val="0"/>
        <w:autoSpaceDN w:val="0"/>
        <w:adjustRightInd w:val="0"/>
        <w:spacing w:after="0" w:line="240" w:lineRule="auto"/>
        <w:ind w:left="1440"/>
        <w:rPr>
          <w:rFonts w:ascii="Times New Roman" w:eastAsia="Times New Roman" w:hAnsi="Times New Roman"/>
          <w:i/>
          <w:iCs/>
          <w:sz w:val="24"/>
          <w:szCs w:val="24"/>
        </w:rPr>
      </w:pPr>
      <w:r w:rsidRPr="0041027E">
        <w:rPr>
          <w:rFonts w:ascii="Times New Roman" w:eastAsia="Times New Roman" w:hAnsi="Times New Roman"/>
          <w:i/>
          <w:iCs/>
          <w:sz w:val="24"/>
          <w:szCs w:val="24"/>
        </w:rPr>
        <w:tab/>
      </w:r>
    </w:p>
    <w:p w:rsidR="009251E0" w:rsidRPr="0041027E" w:rsidP="00CA0BA2" w14:paraId="3D4FCE71" w14:textId="77777777">
      <w:pPr>
        <w:pStyle w:val="ListParagraph"/>
        <w:widowControl w:val="0"/>
        <w:numPr>
          <w:ilvl w:val="0"/>
          <w:numId w:val="3"/>
        </w:numPr>
        <w:tabs>
          <w:tab w:val="left" w:pos="731"/>
        </w:tabs>
        <w:autoSpaceDE w:val="0"/>
        <w:autoSpaceDN w:val="0"/>
        <w:adjustRightInd w:val="0"/>
        <w:spacing w:after="0" w:line="240" w:lineRule="auto"/>
        <w:ind w:firstLine="360"/>
        <w:rPr>
          <w:rFonts w:ascii="Times New Roman" w:eastAsia="Times New Roman" w:hAnsi="Times New Roman"/>
          <w:sz w:val="24"/>
          <w:szCs w:val="24"/>
        </w:rPr>
      </w:pPr>
      <w:r w:rsidRPr="0041027E">
        <w:rPr>
          <w:rFonts w:ascii="Times New Roman" w:eastAsia="Times New Roman" w:hAnsi="Times New Roman"/>
          <w:b/>
          <w:sz w:val="24"/>
          <w:szCs w:val="24"/>
        </w:rPr>
        <w:t xml:space="preserve">Solicitation of Public Comment and Other Consultations with the Public </w:t>
      </w:r>
    </w:p>
    <w:p w:rsidR="00E1151B" w:rsidP="00E1151B" w14:paraId="5270F3D4" w14:textId="465C032E">
      <w:pPr>
        <w:pStyle w:val="ListParagraph"/>
        <w:ind w:left="1440"/>
        <w:rPr>
          <w:rFonts w:ascii="Times New Roman" w:hAnsi="Times New Roman"/>
          <w:sz w:val="24"/>
          <w:szCs w:val="24"/>
        </w:rPr>
      </w:pPr>
      <w:r w:rsidRPr="00E40956">
        <w:rPr>
          <w:rFonts w:ascii="Times New Roman" w:eastAsia="SimSun" w:hAnsi="Times New Roman"/>
          <w:sz w:val="24"/>
          <w:szCs w:val="24"/>
          <w:lang w:eastAsia="ar-SA"/>
        </w:rPr>
        <w:t xml:space="preserve">The 60-day advance Federal Register Notice published on </w:t>
      </w:r>
      <w:r>
        <w:rPr>
          <w:rFonts w:ascii="Times New Roman" w:eastAsia="SimSun" w:hAnsi="Times New Roman"/>
          <w:sz w:val="24"/>
          <w:szCs w:val="24"/>
          <w:lang w:eastAsia="ar-SA"/>
        </w:rPr>
        <w:t>August 29, 2025</w:t>
      </w:r>
      <w:r w:rsidRPr="00E40956">
        <w:rPr>
          <w:rFonts w:ascii="Times New Roman" w:eastAsia="SimSun" w:hAnsi="Times New Roman"/>
          <w:sz w:val="24"/>
          <w:szCs w:val="24"/>
          <w:lang w:eastAsia="ar-SA"/>
        </w:rPr>
        <w:t xml:space="preserve">, at 90 FR </w:t>
      </w:r>
      <w:r>
        <w:rPr>
          <w:rFonts w:ascii="Times New Roman" w:eastAsia="SimSun" w:hAnsi="Times New Roman"/>
          <w:sz w:val="24"/>
          <w:szCs w:val="24"/>
          <w:lang w:eastAsia="ar-SA"/>
        </w:rPr>
        <w:t>42294</w:t>
      </w:r>
      <w:r w:rsidRPr="00E40956">
        <w:rPr>
          <w:rFonts w:ascii="Times New Roman" w:eastAsia="SimSun" w:hAnsi="Times New Roman"/>
          <w:sz w:val="24"/>
          <w:szCs w:val="24"/>
          <w:lang w:eastAsia="ar-SA"/>
        </w:rPr>
        <w:t xml:space="preserve">, and we received no public comments.  The 30-day FRN published on </w:t>
      </w:r>
      <w:r>
        <w:rPr>
          <w:rFonts w:ascii="Times New Roman" w:eastAsia="SimSun" w:hAnsi="Times New Roman"/>
          <w:sz w:val="24"/>
          <w:szCs w:val="24"/>
          <w:lang w:eastAsia="ar-SA"/>
        </w:rPr>
        <w:t>December 17</w:t>
      </w:r>
      <w:r w:rsidRPr="00E40956">
        <w:rPr>
          <w:rFonts w:ascii="Times New Roman" w:eastAsia="SimSun" w:hAnsi="Times New Roman"/>
          <w:sz w:val="24"/>
          <w:szCs w:val="24"/>
          <w:lang w:eastAsia="ar-SA"/>
        </w:rPr>
        <w:t>,</w:t>
      </w:r>
      <w:r>
        <w:rPr>
          <w:rFonts w:ascii="Times New Roman" w:eastAsia="SimSun" w:hAnsi="Times New Roman"/>
          <w:sz w:val="24"/>
          <w:szCs w:val="24"/>
          <w:lang w:eastAsia="ar-SA"/>
        </w:rPr>
        <w:t xml:space="preserve"> 2025,</w:t>
      </w:r>
      <w:r w:rsidRPr="00E40956">
        <w:rPr>
          <w:rFonts w:ascii="Times New Roman" w:hAnsi="Times New Roman"/>
          <w:sz w:val="24"/>
          <w:szCs w:val="24"/>
        </w:rPr>
        <w:t xml:space="preserve"> at 90 FR </w:t>
      </w:r>
      <w:r>
        <w:rPr>
          <w:rFonts w:ascii="Times New Roman" w:hAnsi="Times New Roman"/>
          <w:sz w:val="24"/>
          <w:szCs w:val="24"/>
        </w:rPr>
        <w:t>58678</w:t>
      </w:r>
      <w:r w:rsidRPr="00E40956">
        <w:rPr>
          <w:rFonts w:ascii="Times New Roman" w:hAnsi="Times New Roman"/>
          <w:sz w:val="24"/>
          <w:szCs w:val="24"/>
        </w:rPr>
        <w:t xml:space="preserve">.  </w:t>
      </w:r>
      <w:r w:rsidRPr="00E40956">
        <w:rPr>
          <w:rFonts w:ascii="Times New Roman" w:eastAsia="SimSun" w:hAnsi="Times New Roman"/>
          <w:sz w:val="24"/>
          <w:szCs w:val="24"/>
          <w:lang w:eastAsia="ar-SA"/>
        </w:rPr>
        <w:t xml:space="preserve">If we receive any comments in response to this Notice, we will forward them to OMB.  </w:t>
      </w:r>
      <w:r w:rsidRPr="00E40956">
        <w:rPr>
          <w:rFonts w:ascii="Times New Roman" w:eastAsia="SimSun" w:hAnsi="Times New Roman"/>
          <w:iCs/>
          <w:sz w:val="24"/>
          <w:szCs w:val="24"/>
          <w:lang w:eastAsia="ar-SA"/>
        </w:rPr>
        <w:t xml:space="preserve">We did not consult with the public </w:t>
      </w:r>
      <w:r w:rsidRPr="00E40956">
        <w:rPr>
          <w:rFonts w:ascii="Times New Roman" w:eastAsia="SimSun" w:hAnsi="Times New Roman"/>
          <w:iCs/>
          <w:sz w:val="24"/>
          <w:szCs w:val="24"/>
          <w:lang w:eastAsia="ar-SA"/>
        </w:rPr>
        <w:t>in</w:t>
      </w:r>
      <w:r w:rsidRPr="00E40956">
        <w:rPr>
          <w:rFonts w:ascii="Times New Roman" w:eastAsia="SimSun" w:hAnsi="Times New Roman"/>
          <w:iCs/>
          <w:sz w:val="24"/>
          <w:szCs w:val="24"/>
          <w:lang w:eastAsia="ar-SA"/>
        </w:rPr>
        <w:t xml:space="preserve"> the development </w:t>
      </w:r>
      <w:r>
        <w:rPr>
          <w:rFonts w:ascii="Times New Roman" w:eastAsia="SimSun" w:hAnsi="Times New Roman"/>
          <w:iCs/>
          <w:sz w:val="24"/>
          <w:szCs w:val="24"/>
          <w:lang w:eastAsia="ar-SA"/>
        </w:rPr>
        <w:t xml:space="preserve">or </w:t>
      </w:r>
      <w:r w:rsidRPr="00E40956">
        <w:rPr>
          <w:rFonts w:ascii="Times New Roman" w:eastAsia="SimSun" w:hAnsi="Times New Roman"/>
          <w:iCs/>
          <w:sz w:val="24"/>
          <w:szCs w:val="24"/>
          <w:lang w:eastAsia="ar-SA"/>
        </w:rPr>
        <w:t>revision of this form</w:t>
      </w:r>
      <w:r w:rsidRPr="00E1151B" w:rsidR="008D0CCF">
        <w:rPr>
          <w:rFonts w:ascii="Times New Roman" w:hAnsi="Times New Roman"/>
          <w:sz w:val="24"/>
          <w:szCs w:val="24"/>
        </w:rPr>
        <w:t xml:space="preserve">. </w:t>
      </w:r>
    </w:p>
    <w:p w:rsidR="00E1151B" w:rsidRPr="00E1151B" w:rsidP="00E1151B" w14:paraId="3E11629A" w14:textId="77777777">
      <w:pPr>
        <w:pStyle w:val="ListParagraph"/>
        <w:ind w:left="1440"/>
        <w:rPr>
          <w:rFonts w:ascii="Times New Roman" w:hAnsi="Times New Roman"/>
          <w:sz w:val="24"/>
          <w:szCs w:val="24"/>
        </w:rPr>
      </w:pPr>
    </w:p>
    <w:p w:rsidR="009251E0" w:rsidRPr="0041027E" w:rsidP="005A1ECD" w14:paraId="41A62EBE" w14:textId="77777777">
      <w:pPr>
        <w:pStyle w:val="ListParagraph"/>
        <w:widowControl w:val="0"/>
        <w:numPr>
          <w:ilvl w:val="0"/>
          <w:numId w:val="3"/>
        </w:numPr>
        <w:tabs>
          <w:tab w:val="left" w:pos="748"/>
        </w:tabs>
        <w:autoSpaceDE w:val="0"/>
        <w:autoSpaceDN w:val="0"/>
        <w:adjustRightInd w:val="0"/>
        <w:spacing w:after="0" w:line="240" w:lineRule="auto"/>
        <w:ind w:firstLine="360"/>
        <w:rPr>
          <w:rFonts w:ascii="Times New Roman" w:eastAsia="Times New Roman" w:hAnsi="Times New Roman"/>
          <w:b/>
          <w:sz w:val="24"/>
          <w:szCs w:val="24"/>
        </w:rPr>
      </w:pPr>
      <w:r w:rsidRPr="0041027E">
        <w:rPr>
          <w:rFonts w:ascii="Times New Roman" w:eastAsia="Times New Roman" w:hAnsi="Times New Roman"/>
          <w:b/>
          <w:sz w:val="24"/>
          <w:szCs w:val="24"/>
        </w:rPr>
        <w:t xml:space="preserve">Payment or Gifts to Respondents </w:t>
      </w:r>
    </w:p>
    <w:p w:rsidR="009251E0" w:rsidRPr="0094477B" w:rsidP="005A1ECD" w14:paraId="1F5BFBAD" w14:textId="77777777">
      <w:pPr>
        <w:widowControl w:val="0"/>
        <w:tabs>
          <w:tab w:val="left" w:pos="748"/>
          <w:tab w:val="left" w:pos="1462"/>
        </w:tabs>
        <w:autoSpaceDE w:val="0"/>
        <w:autoSpaceDN w:val="0"/>
        <w:adjustRightInd w:val="0"/>
        <w:spacing w:after="0" w:line="240" w:lineRule="auto"/>
        <w:ind w:left="1440"/>
        <w:rPr>
          <w:rFonts w:ascii="Times New Roman" w:eastAsia="Times New Roman" w:hAnsi="Times New Roman"/>
          <w:sz w:val="24"/>
          <w:szCs w:val="24"/>
        </w:rPr>
      </w:pPr>
      <w:r w:rsidRPr="0094477B">
        <w:rPr>
          <w:rFonts w:ascii="Times New Roman" w:eastAsia="Times New Roman" w:hAnsi="Times New Roman"/>
          <w:sz w:val="24"/>
          <w:szCs w:val="24"/>
        </w:rPr>
        <w:t>SSA does not provide payments or gifts to the respondents.</w:t>
      </w:r>
    </w:p>
    <w:p w:rsidR="009251E0" w:rsidRPr="00E30F09" w:rsidP="009251E0" w14:paraId="26D2EEB8" w14:textId="77777777">
      <w:pPr>
        <w:widowControl w:val="0"/>
        <w:tabs>
          <w:tab w:val="left" w:pos="748"/>
          <w:tab w:val="left" w:pos="1462"/>
        </w:tabs>
        <w:autoSpaceDE w:val="0"/>
        <w:autoSpaceDN w:val="0"/>
        <w:adjustRightInd w:val="0"/>
        <w:spacing w:after="0" w:line="240" w:lineRule="auto"/>
        <w:ind w:left="1440"/>
        <w:rPr>
          <w:rFonts w:ascii="Times New Roman" w:eastAsia="Times New Roman" w:hAnsi="Times New Roman"/>
          <w:sz w:val="24"/>
          <w:szCs w:val="24"/>
        </w:rPr>
      </w:pPr>
    </w:p>
    <w:p w:rsidR="009251E0" w:rsidRPr="0041027E" w:rsidP="005A1ECD" w14:paraId="051CDEA4" w14:textId="77777777">
      <w:pPr>
        <w:pStyle w:val="ListParagraph"/>
        <w:widowControl w:val="0"/>
        <w:numPr>
          <w:ilvl w:val="0"/>
          <w:numId w:val="3"/>
        </w:numPr>
        <w:tabs>
          <w:tab w:val="left" w:pos="748"/>
        </w:tabs>
        <w:autoSpaceDE w:val="0"/>
        <w:autoSpaceDN w:val="0"/>
        <w:adjustRightInd w:val="0"/>
        <w:spacing w:after="0" w:line="240" w:lineRule="auto"/>
        <w:ind w:firstLine="360"/>
        <w:rPr>
          <w:rFonts w:ascii="Times New Roman" w:eastAsia="Times New Roman" w:hAnsi="Times New Roman"/>
          <w:b/>
          <w:sz w:val="24"/>
          <w:szCs w:val="24"/>
        </w:rPr>
      </w:pPr>
      <w:r w:rsidRPr="0041027E">
        <w:rPr>
          <w:rFonts w:ascii="Times New Roman" w:eastAsia="Times New Roman" w:hAnsi="Times New Roman"/>
          <w:b/>
          <w:sz w:val="24"/>
          <w:szCs w:val="24"/>
        </w:rPr>
        <w:t xml:space="preserve">Assurances of Confidentiality </w:t>
      </w:r>
    </w:p>
    <w:p w:rsidR="009251E0" w:rsidRPr="0041027E" w:rsidP="005A1ECD" w14:paraId="3F95EC3B" w14:textId="4150C286">
      <w:pPr>
        <w:widowControl w:val="0"/>
        <w:tabs>
          <w:tab w:val="left" w:pos="1440"/>
        </w:tabs>
        <w:autoSpaceDE w:val="0"/>
        <w:autoSpaceDN w:val="0"/>
        <w:adjustRightInd w:val="0"/>
        <w:spacing w:after="0" w:line="240" w:lineRule="auto"/>
        <w:ind w:left="1440"/>
        <w:rPr>
          <w:rFonts w:ascii="Times New Roman" w:eastAsia="Times New Roman" w:hAnsi="Times New Roman"/>
          <w:sz w:val="24"/>
          <w:szCs w:val="24"/>
        </w:rPr>
      </w:pPr>
      <w:r w:rsidRPr="0094477B">
        <w:rPr>
          <w:rFonts w:ascii="Times New Roman" w:eastAsia="Times New Roman" w:hAnsi="Times New Roman"/>
          <w:sz w:val="24"/>
          <w:szCs w:val="24"/>
        </w:rPr>
        <w:t xml:space="preserve">SSA protects and holds confidential the information it collects in accordance with </w:t>
      </w:r>
      <w:r w:rsidRPr="0094477B">
        <w:rPr>
          <w:rFonts w:ascii="Times New Roman" w:eastAsia="Times New Roman" w:hAnsi="Times New Roman"/>
          <w:i/>
          <w:sz w:val="24"/>
          <w:szCs w:val="24"/>
        </w:rPr>
        <w:t>42 U.S.C. 1306</w:t>
      </w:r>
      <w:r w:rsidRPr="00E30F09">
        <w:rPr>
          <w:rFonts w:ascii="Times New Roman" w:eastAsia="Times New Roman" w:hAnsi="Times New Roman"/>
          <w:sz w:val="24"/>
          <w:szCs w:val="24"/>
        </w:rPr>
        <w:t xml:space="preserve">, </w:t>
      </w:r>
      <w:r w:rsidRPr="00E30F09">
        <w:rPr>
          <w:rFonts w:ascii="Times New Roman" w:eastAsia="Times New Roman" w:hAnsi="Times New Roman"/>
          <w:i/>
          <w:sz w:val="24"/>
          <w:szCs w:val="24"/>
        </w:rPr>
        <w:t>20 CFR 401</w:t>
      </w:r>
      <w:r w:rsidRPr="00E30F09">
        <w:rPr>
          <w:rFonts w:ascii="Times New Roman" w:eastAsia="Times New Roman" w:hAnsi="Times New Roman"/>
          <w:sz w:val="24"/>
          <w:szCs w:val="24"/>
        </w:rPr>
        <w:t xml:space="preserve"> and </w:t>
      </w:r>
      <w:r w:rsidRPr="00E30F09">
        <w:rPr>
          <w:rFonts w:ascii="Times New Roman" w:eastAsia="Times New Roman" w:hAnsi="Times New Roman"/>
          <w:i/>
          <w:sz w:val="24"/>
          <w:szCs w:val="24"/>
        </w:rPr>
        <w:t>402</w:t>
      </w:r>
      <w:r w:rsidRPr="00E30F09">
        <w:rPr>
          <w:rFonts w:ascii="Times New Roman" w:eastAsia="Times New Roman" w:hAnsi="Times New Roman"/>
          <w:sz w:val="24"/>
          <w:szCs w:val="24"/>
        </w:rPr>
        <w:t xml:space="preserve">, </w:t>
      </w:r>
      <w:r w:rsidRPr="00E30F09">
        <w:rPr>
          <w:rFonts w:ascii="Times New Roman" w:eastAsia="Times New Roman" w:hAnsi="Times New Roman"/>
          <w:i/>
          <w:sz w:val="24"/>
          <w:szCs w:val="24"/>
        </w:rPr>
        <w:t xml:space="preserve">5 U.S.C. </w:t>
      </w:r>
      <w:r w:rsidRPr="00E30F09">
        <w:rPr>
          <w:rFonts w:ascii="Times New Roman" w:eastAsia="Times New Roman" w:hAnsi="Times New Roman"/>
          <w:i/>
          <w:iCs/>
          <w:sz w:val="24"/>
          <w:szCs w:val="24"/>
        </w:rPr>
        <w:t xml:space="preserve">552 </w:t>
      </w:r>
      <w:r w:rsidRPr="00E30F09">
        <w:rPr>
          <w:rFonts w:ascii="Times New Roman" w:eastAsia="Times New Roman" w:hAnsi="Times New Roman"/>
          <w:sz w:val="24"/>
          <w:szCs w:val="24"/>
        </w:rPr>
        <w:t xml:space="preserve">(Freedom of Information Act), </w:t>
      </w:r>
      <w:r w:rsidRPr="00E30F09">
        <w:rPr>
          <w:rFonts w:ascii="Times New Roman" w:eastAsia="Times New Roman" w:hAnsi="Times New Roman"/>
          <w:i/>
          <w:sz w:val="24"/>
          <w:szCs w:val="24"/>
        </w:rPr>
        <w:t>5 U.S.C. 552a</w:t>
      </w:r>
      <w:r w:rsidRPr="0041027E">
        <w:rPr>
          <w:rFonts w:ascii="Times New Roman" w:eastAsia="Times New Roman" w:hAnsi="Times New Roman"/>
          <w:sz w:val="24"/>
          <w:szCs w:val="24"/>
        </w:rPr>
        <w:t xml:space="preserve"> (Privacy Act of 1974), and </w:t>
      </w:r>
      <w:r w:rsidR="00DE0E84">
        <w:rPr>
          <w:rFonts w:ascii="Times New Roman" w:eastAsia="Times New Roman" w:hAnsi="Times New Roman"/>
          <w:sz w:val="24"/>
          <w:szCs w:val="24"/>
        </w:rPr>
        <w:t>O</w:t>
      </w:r>
      <w:r w:rsidRPr="0041027E">
        <w:rPr>
          <w:rFonts w:ascii="Times New Roman" w:eastAsia="Times New Roman" w:hAnsi="Times New Roman"/>
          <w:sz w:val="24"/>
          <w:szCs w:val="24"/>
        </w:rPr>
        <w:t>MB Circular No. A-130.</w:t>
      </w:r>
    </w:p>
    <w:p w:rsidR="009251E0" w:rsidRPr="0041027E" w:rsidP="005A1ECD" w14:paraId="7594652D" w14:textId="77777777">
      <w:pPr>
        <w:widowControl w:val="0"/>
        <w:tabs>
          <w:tab w:val="left" w:pos="1170"/>
          <w:tab w:val="left" w:pos="1440"/>
        </w:tabs>
        <w:autoSpaceDE w:val="0"/>
        <w:autoSpaceDN w:val="0"/>
        <w:adjustRightInd w:val="0"/>
        <w:spacing w:after="0" w:line="240" w:lineRule="auto"/>
        <w:ind w:left="1440"/>
        <w:rPr>
          <w:rFonts w:ascii="Times New Roman" w:eastAsia="Times New Roman" w:hAnsi="Times New Roman"/>
          <w:sz w:val="24"/>
          <w:szCs w:val="24"/>
        </w:rPr>
      </w:pPr>
    </w:p>
    <w:p w:rsidR="009251E0" w:rsidRPr="0041027E" w:rsidP="00FA7B83" w14:paraId="58FA7611" w14:textId="77777777">
      <w:pPr>
        <w:pStyle w:val="ListParagraph"/>
        <w:widowControl w:val="0"/>
        <w:numPr>
          <w:ilvl w:val="0"/>
          <w:numId w:val="3"/>
        </w:numPr>
        <w:tabs>
          <w:tab w:val="left" w:pos="748"/>
          <w:tab w:val="left" w:pos="1440"/>
        </w:tabs>
        <w:autoSpaceDE w:val="0"/>
        <w:autoSpaceDN w:val="0"/>
        <w:adjustRightInd w:val="0"/>
        <w:spacing w:after="0" w:line="240" w:lineRule="auto"/>
        <w:ind w:firstLine="360"/>
        <w:rPr>
          <w:rFonts w:ascii="Times New Roman" w:eastAsia="Times New Roman" w:hAnsi="Times New Roman"/>
          <w:b/>
          <w:sz w:val="24"/>
          <w:szCs w:val="24"/>
        </w:rPr>
      </w:pPr>
      <w:r w:rsidRPr="0041027E">
        <w:rPr>
          <w:rFonts w:ascii="Times New Roman" w:eastAsia="Times New Roman" w:hAnsi="Times New Roman"/>
          <w:b/>
          <w:sz w:val="24"/>
          <w:szCs w:val="24"/>
        </w:rPr>
        <w:t xml:space="preserve">Justification for Sensitive Questions </w:t>
      </w:r>
    </w:p>
    <w:p w:rsidR="009251E0" w:rsidRPr="0035337F" w:rsidP="0032406E" w14:paraId="1B905ACC" w14:textId="48F5B11E">
      <w:pPr>
        <w:widowControl w:val="0"/>
        <w:tabs>
          <w:tab w:val="left" w:pos="748"/>
          <w:tab w:val="left" w:pos="1462"/>
        </w:tabs>
        <w:autoSpaceDE w:val="0"/>
        <w:autoSpaceDN w:val="0"/>
        <w:adjustRightInd w:val="0"/>
        <w:spacing w:after="0" w:line="240" w:lineRule="auto"/>
        <w:ind w:left="1440"/>
        <w:rPr>
          <w:rFonts w:ascii="Times New Roman" w:eastAsia="Times New Roman" w:hAnsi="Times New Roman"/>
          <w:sz w:val="24"/>
          <w:szCs w:val="24"/>
        </w:rPr>
      </w:pPr>
      <w:r>
        <w:rPr>
          <w:rFonts w:ascii="Times New Roman" w:eastAsia="Times New Roman" w:hAnsi="Times New Roman"/>
          <w:sz w:val="24"/>
          <w:szCs w:val="24"/>
        </w:rPr>
        <w:t xml:space="preserve">SSA considers that some respondents may find </w:t>
      </w:r>
      <w:r w:rsidR="005C706B">
        <w:rPr>
          <w:rFonts w:ascii="Times New Roman" w:eastAsia="Times New Roman" w:hAnsi="Times New Roman"/>
          <w:sz w:val="24"/>
          <w:szCs w:val="24"/>
        </w:rPr>
        <w:t>specific</w:t>
      </w:r>
      <w:r w:rsidR="00F46BAD">
        <w:rPr>
          <w:rFonts w:ascii="Times New Roman" w:eastAsia="Times New Roman" w:hAnsi="Times New Roman"/>
          <w:sz w:val="24"/>
          <w:szCs w:val="24"/>
        </w:rPr>
        <w:t xml:space="preserve"> </w:t>
      </w:r>
      <w:r>
        <w:rPr>
          <w:rFonts w:ascii="Times New Roman" w:eastAsia="Times New Roman" w:hAnsi="Times New Roman"/>
          <w:sz w:val="24"/>
          <w:szCs w:val="24"/>
        </w:rPr>
        <w:t xml:space="preserve">questions in this information collection </w:t>
      </w:r>
      <w:r w:rsidR="00F46BAD">
        <w:rPr>
          <w:rFonts w:ascii="Times New Roman" w:eastAsia="Times New Roman" w:hAnsi="Times New Roman"/>
          <w:sz w:val="24"/>
          <w:szCs w:val="24"/>
        </w:rPr>
        <w:t xml:space="preserve">to be </w:t>
      </w:r>
      <w:r>
        <w:rPr>
          <w:rFonts w:ascii="Times New Roman" w:eastAsia="Times New Roman" w:hAnsi="Times New Roman"/>
          <w:sz w:val="24"/>
          <w:szCs w:val="24"/>
        </w:rPr>
        <w:t>sensitive in nature</w:t>
      </w:r>
      <w:r w:rsidR="001870F1">
        <w:rPr>
          <w:rFonts w:ascii="Times New Roman" w:eastAsia="Times New Roman" w:hAnsi="Times New Roman"/>
          <w:sz w:val="24"/>
          <w:szCs w:val="24"/>
        </w:rPr>
        <w:t>, including personal details about the child’s special education program(s), therapy or counseling</w:t>
      </w:r>
      <w:r w:rsidR="003F78E5">
        <w:rPr>
          <w:rFonts w:ascii="Times New Roman" w:eastAsia="Times New Roman" w:hAnsi="Times New Roman"/>
          <w:sz w:val="24"/>
          <w:szCs w:val="24"/>
        </w:rPr>
        <w:t xml:space="preserve"> service(s)</w:t>
      </w:r>
      <w:r w:rsidR="001870F1">
        <w:rPr>
          <w:rFonts w:ascii="Times New Roman" w:eastAsia="Times New Roman" w:hAnsi="Times New Roman"/>
          <w:sz w:val="24"/>
          <w:szCs w:val="24"/>
        </w:rPr>
        <w:t>, and/or involvement with medical assistance,</w:t>
      </w:r>
      <w:r w:rsidR="009E0956">
        <w:rPr>
          <w:rFonts w:ascii="Times New Roman" w:hAnsi="Times New Roman"/>
          <w:sz w:val="24"/>
          <w:szCs w:val="24"/>
        </w:rPr>
        <w:t xml:space="preserve"> </w:t>
      </w:r>
      <w:r w:rsidRPr="00C95A53" w:rsidR="001870F1">
        <w:rPr>
          <w:rFonts w:ascii="Times New Roman" w:hAnsi="Times New Roman"/>
          <w:sz w:val="24"/>
          <w:szCs w:val="24"/>
        </w:rPr>
        <w:t>child welfare, social services, or caseworker program</w:t>
      </w:r>
      <w:r w:rsidR="009E0956">
        <w:rPr>
          <w:rFonts w:ascii="Times New Roman" w:hAnsi="Times New Roman"/>
          <w:sz w:val="24"/>
          <w:szCs w:val="24"/>
        </w:rPr>
        <w:t>(s)</w:t>
      </w:r>
      <w:r w:rsidR="009F227C">
        <w:rPr>
          <w:rFonts w:ascii="Times New Roman" w:hAnsi="Times New Roman"/>
          <w:sz w:val="24"/>
          <w:szCs w:val="24"/>
        </w:rPr>
        <w:t>.</w:t>
      </w:r>
      <w:r w:rsidR="009E0956">
        <w:rPr>
          <w:rFonts w:ascii="Times New Roman" w:hAnsi="Times New Roman"/>
          <w:sz w:val="24"/>
          <w:szCs w:val="24"/>
        </w:rPr>
        <w:t xml:space="preserve"> </w:t>
      </w:r>
      <w:r w:rsidR="0032406E">
        <w:rPr>
          <w:rFonts w:ascii="Times New Roman" w:hAnsi="Times New Roman"/>
          <w:sz w:val="24"/>
          <w:szCs w:val="24"/>
        </w:rPr>
        <w:t xml:space="preserve"> </w:t>
      </w:r>
      <w:r w:rsidR="009E0956">
        <w:rPr>
          <w:rFonts w:ascii="Times New Roman" w:hAnsi="Times New Roman"/>
          <w:sz w:val="24"/>
          <w:szCs w:val="24"/>
        </w:rPr>
        <w:t>We require the information fr</w:t>
      </w:r>
      <w:r w:rsidR="005C706B">
        <w:rPr>
          <w:rFonts w:ascii="Times New Roman" w:hAnsi="Times New Roman"/>
          <w:sz w:val="24"/>
          <w:szCs w:val="24"/>
        </w:rPr>
        <w:t>o</w:t>
      </w:r>
      <w:r w:rsidR="009E0956">
        <w:rPr>
          <w:rFonts w:ascii="Times New Roman" w:hAnsi="Times New Roman"/>
          <w:sz w:val="24"/>
          <w:szCs w:val="24"/>
        </w:rPr>
        <w:t xml:space="preserve">m this collection to </w:t>
      </w:r>
      <w:r w:rsidR="0032406E">
        <w:rPr>
          <w:rFonts w:ascii="Times New Roman" w:hAnsi="Times New Roman"/>
          <w:sz w:val="24"/>
          <w:szCs w:val="24"/>
        </w:rPr>
        <w:t>ensure</w:t>
      </w:r>
      <w:r w:rsidR="009E0956">
        <w:rPr>
          <w:rFonts w:ascii="Times New Roman" w:hAnsi="Times New Roman"/>
          <w:sz w:val="24"/>
          <w:szCs w:val="24"/>
        </w:rPr>
        <w:t xml:space="preserve"> </w:t>
      </w:r>
      <w:r w:rsidR="0032406E">
        <w:rPr>
          <w:rFonts w:ascii="Times New Roman" w:hAnsi="Times New Roman"/>
          <w:sz w:val="24"/>
          <w:szCs w:val="24"/>
        </w:rPr>
        <w:t xml:space="preserve">we obtain </w:t>
      </w:r>
      <w:r w:rsidR="009E0956">
        <w:rPr>
          <w:rFonts w:ascii="Times New Roman" w:hAnsi="Times New Roman"/>
          <w:sz w:val="24"/>
          <w:szCs w:val="24"/>
        </w:rPr>
        <w:t>a complete medical and non-medical re</w:t>
      </w:r>
      <w:r w:rsidR="003F78E5">
        <w:rPr>
          <w:rFonts w:ascii="Times New Roman" w:hAnsi="Times New Roman"/>
          <w:sz w:val="24"/>
          <w:szCs w:val="24"/>
        </w:rPr>
        <w:t xml:space="preserve">cord to </w:t>
      </w:r>
      <w:r w:rsidR="009F227C">
        <w:rPr>
          <w:rFonts w:ascii="Times New Roman" w:hAnsi="Times New Roman"/>
          <w:sz w:val="24"/>
          <w:szCs w:val="24"/>
        </w:rPr>
        <w:t>fulfill</w:t>
      </w:r>
      <w:r w:rsidR="003F78E5">
        <w:rPr>
          <w:rFonts w:ascii="Times New Roman" w:hAnsi="Times New Roman"/>
          <w:sz w:val="24"/>
          <w:szCs w:val="24"/>
        </w:rPr>
        <w:t xml:space="preserve"> the disability adjudicative process.</w:t>
      </w:r>
    </w:p>
    <w:p w:rsidR="009251E0" w:rsidRPr="0041027E" w:rsidP="009251E0" w14:paraId="0BF7F7D0" w14:textId="77777777">
      <w:pPr>
        <w:widowControl w:val="0"/>
        <w:tabs>
          <w:tab w:val="left" w:pos="748"/>
          <w:tab w:val="left" w:pos="1462"/>
        </w:tabs>
        <w:autoSpaceDE w:val="0"/>
        <w:autoSpaceDN w:val="0"/>
        <w:adjustRightInd w:val="0"/>
        <w:spacing w:after="0" w:line="240" w:lineRule="auto"/>
        <w:ind w:left="1440"/>
        <w:rPr>
          <w:rFonts w:ascii="Times New Roman" w:eastAsia="Times New Roman" w:hAnsi="Times New Roman"/>
          <w:sz w:val="24"/>
          <w:szCs w:val="24"/>
        </w:rPr>
      </w:pPr>
    </w:p>
    <w:p w:rsidR="00FA473E" w:rsidP="00FA473E" w14:paraId="2856B5ED" w14:textId="35EFA5E9">
      <w:pPr>
        <w:pStyle w:val="ListParagraph"/>
        <w:widowControl w:val="0"/>
        <w:numPr>
          <w:ilvl w:val="0"/>
          <w:numId w:val="3"/>
        </w:numPr>
        <w:tabs>
          <w:tab w:val="left" w:pos="748"/>
          <w:tab w:val="left" w:pos="1462"/>
        </w:tabs>
        <w:autoSpaceDE w:val="0"/>
        <w:autoSpaceDN w:val="0"/>
        <w:adjustRightInd w:val="0"/>
        <w:spacing w:after="0" w:line="240" w:lineRule="auto"/>
        <w:ind w:firstLine="360"/>
        <w:rPr>
          <w:rFonts w:ascii="Times New Roman" w:eastAsia="Times New Roman" w:hAnsi="Times New Roman"/>
          <w:b/>
          <w:sz w:val="24"/>
          <w:szCs w:val="24"/>
        </w:rPr>
      </w:pPr>
      <w:r w:rsidRPr="0041027E">
        <w:rPr>
          <w:rFonts w:ascii="Times New Roman" w:eastAsia="Times New Roman" w:hAnsi="Times New Roman"/>
          <w:b/>
          <w:sz w:val="24"/>
          <w:szCs w:val="24"/>
        </w:rPr>
        <w:t>Estimates of Public Reporting Burden</w:t>
      </w:r>
    </w:p>
    <w:p w:rsidR="00381460" w:rsidRPr="000148F3" w:rsidP="000148F3" w14:paraId="7B8AD02B" w14:textId="504746F0">
      <w:pPr>
        <w:autoSpaceDE w:val="0"/>
        <w:autoSpaceDN w:val="0"/>
        <w:spacing w:after="0" w:line="240" w:lineRule="auto"/>
        <w:ind w:left="1440"/>
        <w:rPr>
          <w:rFonts w:ascii="Times New Roman" w:hAnsi="Times New Roman"/>
          <w:sz w:val="24"/>
          <w:szCs w:val="24"/>
        </w:rPr>
      </w:pPr>
      <w:r w:rsidRPr="000148F3">
        <w:rPr>
          <w:rFonts w:ascii="Times New Roman" w:hAnsi="Times New Roman"/>
          <w:sz w:val="24"/>
          <w:szCs w:val="24"/>
        </w:rPr>
        <w:t>SS</w:t>
      </w:r>
      <w:r w:rsidR="006C7A54">
        <w:rPr>
          <w:rFonts w:ascii="Times New Roman" w:hAnsi="Times New Roman"/>
          <w:sz w:val="24"/>
          <w:szCs w:val="24"/>
        </w:rPr>
        <w:t xml:space="preserve">A </w:t>
      </w:r>
      <w:r w:rsidRPr="000148F3">
        <w:rPr>
          <w:rFonts w:ascii="Times New Roman" w:eastAsia="Times New Roman" w:hAnsi="Times New Roman"/>
          <w:sz w:val="24"/>
          <w:szCs w:val="24"/>
        </w:rPr>
        <w:t xml:space="preserve">calculated the below burden using our management information data by estimating the amount of time respondents take to learn about the program; receive notices as needed; read and understand instructions; gather the data and documents needed; answer the questions and complete the information collection instrument; schedule any necessary appointment or required phone call; and wait to speak with SSA employees (as needed).  </w:t>
      </w:r>
      <w:r w:rsidRPr="000148F3">
        <w:rPr>
          <w:rFonts w:ascii="Times New Roman" w:hAnsi="Times New Roman"/>
          <w:sz w:val="24"/>
          <w:szCs w:val="24"/>
        </w:rPr>
        <w:t>Please see the burden chart below:</w:t>
      </w:r>
    </w:p>
    <w:p w:rsidR="00381460" w:rsidRPr="000148F3" w:rsidP="000148F3" w14:paraId="7B316B9D" w14:textId="77777777">
      <w:pPr>
        <w:widowControl w:val="0"/>
        <w:tabs>
          <w:tab w:val="left" w:pos="748"/>
          <w:tab w:val="left" w:pos="1462"/>
        </w:tabs>
        <w:autoSpaceDE w:val="0"/>
        <w:autoSpaceDN w:val="0"/>
        <w:adjustRightInd w:val="0"/>
        <w:spacing w:after="0" w:line="240" w:lineRule="auto"/>
        <w:ind w:left="540"/>
        <w:rPr>
          <w:rFonts w:ascii="Times New Roman" w:eastAsia="Times New Roman" w:hAnsi="Times New Roman"/>
          <w:b/>
          <w:sz w:val="24"/>
          <w:szCs w:val="24"/>
        </w:rPr>
      </w:pPr>
    </w:p>
    <w:p w:rsidR="00CD319A" w:rsidP="00CD319A" w14:paraId="196E34AD" w14:textId="77777777">
      <w:pPr>
        <w:pStyle w:val="ListParagraph"/>
        <w:widowControl w:val="0"/>
        <w:tabs>
          <w:tab w:val="left" w:pos="748"/>
          <w:tab w:val="left" w:pos="1462"/>
        </w:tabs>
        <w:autoSpaceDE w:val="0"/>
        <w:autoSpaceDN w:val="0"/>
        <w:adjustRightInd w:val="0"/>
        <w:spacing w:after="0" w:line="240" w:lineRule="auto"/>
        <w:ind w:left="900"/>
        <w:rPr>
          <w:rFonts w:ascii="Times New Roman" w:eastAsia="Times New Roman" w:hAnsi="Times New Roman"/>
          <w:b/>
          <w:sz w:val="24"/>
          <w:szCs w:val="24"/>
        </w:rPr>
      </w:pPr>
    </w:p>
    <w:tbl>
      <w:tblPr>
        <w:tblStyle w:val="TableGrid"/>
        <w:tblW w:w="6201" w:type="pct"/>
        <w:tblInd w:w="-1070" w:type="dxa"/>
        <w:tblLook w:val="04A0"/>
      </w:tblPr>
      <w:tblGrid>
        <w:gridCol w:w="1416"/>
        <w:gridCol w:w="1523"/>
        <w:gridCol w:w="1310"/>
        <w:gridCol w:w="1190"/>
        <w:gridCol w:w="1256"/>
        <w:gridCol w:w="1389"/>
        <w:gridCol w:w="1736"/>
        <w:gridCol w:w="1776"/>
      </w:tblGrid>
      <w:tr w14:paraId="751EF78E" w14:textId="77777777" w:rsidTr="00B47D85">
        <w:tblPrEx>
          <w:tblW w:w="6201" w:type="pct"/>
          <w:tblInd w:w="-1070" w:type="dxa"/>
          <w:tblLook w:val="04A0"/>
        </w:tblPrEx>
        <w:trPr>
          <w:trHeight w:val="1700"/>
        </w:trPr>
        <w:tc>
          <w:tcPr>
            <w:tcW w:w="589" w:type="pct"/>
          </w:tcPr>
          <w:p w:rsidR="00B47D85" w:rsidRPr="00B47D85" w:rsidP="00B47D85" w14:paraId="610B286F" w14:textId="37535212">
            <w:pPr>
              <w:tabs>
                <w:tab w:val="left" w:pos="1350"/>
              </w:tabs>
              <w:autoSpaceDE w:val="0"/>
              <w:autoSpaceDN w:val="0"/>
              <w:adjustRightInd w:val="0"/>
              <w:spacing w:after="0" w:line="240" w:lineRule="auto"/>
              <w:rPr>
                <w:rFonts w:eastAsia="SimSun"/>
                <w:b/>
                <w:sz w:val="24"/>
                <w:szCs w:val="24"/>
                <w:lang w:eastAsia="ar-SA"/>
              </w:rPr>
            </w:pPr>
            <w:r w:rsidRPr="00B47D85">
              <w:rPr>
                <w:rFonts w:eastAsia="SimSun"/>
                <w:b/>
                <w:sz w:val="24"/>
                <w:szCs w:val="24"/>
                <w:lang w:eastAsia="ar-SA"/>
              </w:rPr>
              <w:t>Modality of Completion</w:t>
            </w:r>
          </w:p>
        </w:tc>
        <w:tc>
          <w:tcPr>
            <w:tcW w:w="633" w:type="pct"/>
          </w:tcPr>
          <w:p w:rsidR="00B47D85" w:rsidRPr="00B47D85" w:rsidP="00B47D85" w14:paraId="041B21EA" w14:textId="617E6D66">
            <w:pPr>
              <w:tabs>
                <w:tab w:val="left" w:pos="1350"/>
              </w:tabs>
              <w:autoSpaceDE w:val="0"/>
              <w:autoSpaceDN w:val="0"/>
              <w:adjustRightInd w:val="0"/>
              <w:spacing w:after="0" w:line="240" w:lineRule="auto"/>
              <w:rPr>
                <w:rFonts w:eastAsia="SimSun"/>
                <w:sz w:val="24"/>
                <w:szCs w:val="24"/>
                <w:lang w:eastAsia="ar-SA"/>
              </w:rPr>
            </w:pPr>
            <w:r w:rsidRPr="00B47D85">
              <w:rPr>
                <w:rFonts w:eastAsia="SimSun"/>
                <w:b/>
                <w:sz w:val="24"/>
                <w:szCs w:val="24"/>
                <w:lang w:eastAsia="ar-SA"/>
              </w:rPr>
              <w:t>Number of Respondents</w:t>
            </w:r>
          </w:p>
        </w:tc>
        <w:tc>
          <w:tcPr>
            <w:tcW w:w="545" w:type="pct"/>
          </w:tcPr>
          <w:p w:rsidR="00B47D85" w:rsidRPr="00B47D85" w:rsidP="00B47D85" w14:paraId="1FF0BD97" w14:textId="59A5958A">
            <w:pPr>
              <w:tabs>
                <w:tab w:val="left" w:pos="1350"/>
              </w:tabs>
              <w:autoSpaceDE w:val="0"/>
              <w:autoSpaceDN w:val="0"/>
              <w:adjustRightInd w:val="0"/>
              <w:spacing w:after="0" w:line="240" w:lineRule="auto"/>
              <w:rPr>
                <w:rFonts w:eastAsia="SimSun"/>
                <w:sz w:val="24"/>
                <w:szCs w:val="24"/>
                <w:lang w:eastAsia="ar-SA"/>
              </w:rPr>
            </w:pPr>
            <w:r w:rsidRPr="00B47D85">
              <w:rPr>
                <w:rFonts w:eastAsia="SimSun"/>
                <w:b/>
                <w:sz w:val="24"/>
                <w:szCs w:val="24"/>
                <w:lang w:eastAsia="ar-SA"/>
              </w:rPr>
              <w:t>Frequency of Response</w:t>
            </w:r>
          </w:p>
        </w:tc>
        <w:tc>
          <w:tcPr>
            <w:tcW w:w="495" w:type="pct"/>
          </w:tcPr>
          <w:p w:rsidR="00B47D85" w:rsidRPr="00B47D85" w:rsidP="00B47D85" w14:paraId="71A60A71" w14:textId="40166B7B">
            <w:pPr>
              <w:tabs>
                <w:tab w:val="left" w:pos="1350"/>
              </w:tabs>
              <w:autoSpaceDE w:val="0"/>
              <w:autoSpaceDN w:val="0"/>
              <w:adjustRightInd w:val="0"/>
              <w:spacing w:after="0" w:line="240" w:lineRule="auto"/>
              <w:rPr>
                <w:rFonts w:eastAsia="SimSun"/>
                <w:sz w:val="24"/>
                <w:szCs w:val="24"/>
                <w:lang w:eastAsia="ar-SA"/>
              </w:rPr>
            </w:pPr>
            <w:r w:rsidRPr="00B47D85">
              <w:rPr>
                <w:rFonts w:eastAsia="SimSun"/>
                <w:b/>
                <w:sz w:val="24"/>
                <w:szCs w:val="24"/>
                <w:lang w:eastAsia="ar-SA"/>
              </w:rPr>
              <w:t>Average Burden per Response (minutes)</w:t>
            </w:r>
          </w:p>
        </w:tc>
        <w:tc>
          <w:tcPr>
            <w:tcW w:w="523" w:type="pct"/>
          </w:tcPr>
          <w:p w:rsidR="00B47D85" w:rsidRPr="00B47D85" w:rsidP="00B47D85" w14:paraId="09EB80EC" w14:textId="4B125085">
            <w:pPr>
              <w:tabs>
                <w:tab w:val="left" w:pos="1350"/>
              </w:tabs>
              <w:autoSpaceDE w:val="0"/>
              <w:autoSpaceDN w:val="0"/>
              <w:adjustRightInd w:val="0"/>
              <w:spacing w:after="0" w:line="240" w:lineRule="auto"/>
              <w:rPr>
                <w:rFonts w:eastAsia="SimSun"/>
                <w:sz w:val="24"/>
                <w:szCs w:val="24"/>
                <w:lang w:eastAsia="ar-SA"/>
              </w:rPr>
            </w:pPr>
            <w:r w:rsidRPr="00B47D85">
              <w:rPr>
                <w:rFonts w:eastAsia="SimSun"/>
                <w:b/>
                <w:sz w:val="24"/>
                <w:szCs w:val="24"/>
                <w:lang w:eastAsia="ar-SA"/>
              </w:rPr>
              <w:t>Estimated Total Annual Burden (hours)</w:t>
            </w:r>
          </w:p>
        </w:tc>
        <w:tc>
          <w:tcPr>
            <w:tcW w:w="578" w:type="pct"/>
          </w:tcPr>
          <w:p w:rsidR="00B47D85" w:rsidRPr="00B47D85" w:rsidP="00B47D85" w14:paraId="2ABD988E" w14:textId="79673059">
            <w:pPr>
              <w:tabs>
                <w:tab w:val="left" w:pos="1350"/>
              </w:tabs>
              <w:autoSpaceDE w:val="0"/>
              <w:autoSpaceDN w:val="0"/>
              <w:adjustRightInd w:val="0"/>
              <w:spacing w:after="0" w:line="240" w:lineRule="auto"/>
              <w:rPr>
                <w:rFonts w:eastAsia="SimSun"/>
                <w:sz w:val="24"/>
                <w:szCs w:val="24"/>
                <w:lang w:eastAsia="ar-SA"/>
              </w:rPr>
            </w:pPr>
            <w:r w:rsidRPr="00B47D85">
              <w:rPr>
                <w:rFonts w:eastAsia="SimSun"/>
                <w:b/>
                <w:sz w:val="24"/>
                <w:szCs w:val="24"/>
                <w:lang w:eastAsia="ar-SA"/>
              </w:rPr>
              <w:t>Average Theoretical Hourly Cost Amount (dollars)*</w:t>
            </w:r>
          </w:p>
        </w:tc>
        <w:tc>
          <w:tcPr>
            <w:tcW w:w="853" w:type="pct"/>
          </w:tcPr>
          <w:p w:rsidR="00B47D85" w:rsidRPr="00B47D85" w:rsidP="00B47D85" w14:paraId="20383681" w14:textId="2B83F7C2">
            <w:pPr>
              <w:tabs>
                <w:tab w:val="left" w:pos="1350"/>
              </w:tabs>
              <w:autoSpaceDE w:val="0"/>
              <w:autoSpaceDN w:val="0"/>
              <w:adjustRightInd w:val="0"/>
              <w:spacing w:after="0" w:line="240" w:lineRule="auto"/>
              <w:rPr>
                <w:rFonts w:eastAsia="SimSun"/>
                <w:b/>
                <w:sz w:val="24"/>
                <w:szCs w:val="24"/>
                <w:lang w:eastAsia="ar-SA"/>
              </w:rPr>
            </w:pPr>
            <w:r w:rsidRPr="00B47D85">
              <w:rPr>
                <w:b/>
                <w:sz w:val="24"/>
                <w:szCs w:val="24"/>
                <w:lang w:eastAsia="zh-CN"/>
              </w:rPr>
              <w:t>Average Wait Time in Field Office or Teleservice Center (minutes)**</w:t>
            </w:r>
          </w:p>
        </w:tc>
        <w:tc>
          <w:tcPr>
            <w:tcW w:w="783" w:type="pct"/>
          </w:tcPr>
          <w:p w:rsidR="00B47D85" w:rsidRPr="00B47D85" w:rsidP="00B47D85" w14:paraId="4692499D" w14:textId="120ECEB7">
            <w:pPr>
              <w:tabs>
                <w:tab w:val="left" w:pos="1350"/>
              </w:tabs>
              <w:autoSpaceDE w:val="0"/>
              <w:autoSpaceDN w:val="0"/>
              <w:adjustRightInd w:val="0"/>
              <w:spacing w:after="0" w:line="240" w:lineRule="auto"/>
              <w:rPr>
                <w:rFonts w:eastAsia="SimSun"/>
                <w:sz w:val="24"/>
                <w:szCs w:val="24"/>
                <w:lang w:eastAsia="ar-SA"/>
              </w:rPr>
            </w:pPr>
            <w:r w:rsidRPr="00B47D85">
              <w:rPr>
                <w:rFonts w:eastAsia="SimSun"/>
                <w:b/>
                <w:sz w:val="24"/>
                <w:szCs w:val="24"/>
                <w:lang w:eastAsia="ar-SA"/>
              </w:rPr>
              <w:t>Total Annual Opportunity Cost (dollars)***</w:t>
            </w:r>
          </w:p>
        </w:tc>
      </w:tr>
      <w:tr w14:paraId="1F1BAEE6" w14:textId="77777777" w:rsidTr="00B47D85">
        <w:tblPrEx>
          <w:tblW w:w="6201" w:type="pct"/>
          <w:tblInd w:w="-1070" w:type="dxa"/>
          <w:tblLook w:val="04A0"/>
        </w:tblPrEx>
        <w:trPr>
          <w:trHeight w:val="1490"/>
        </w:trPr>
        <w:tc>
          <w:tcPr>
            <w:tcW w:w="589" w:type="pct"/>
          </w:tcPr>
          <w:p w:rsidR="00B47D85" w:rsidRPr="00B47D85" w:rsidP="00B47D85" w14:paraId="2FB22683" w14:textId="77777777">
            <w:pPr>
              <w:tabs>
                <w:tab w:val="left" w:pos="1350"/>
              </w:tabs>
              <w:autoSpaceDE w:val="0"/>
              <w:autoSpaceDN w:val="0"/>
              <w:adjustRightInd w:val="0"/>
              <w:spacing w:after="0" w:line="240" w:lineRule="auto"/>
              <w:rPr>
                <w:rFonts w:eastAsia="SimSun"/>
                <w:sz w:val="24"/>
                <w:szCs w:val="24"/>
                <w:lang w:eastAsia="ar-SA"/>
              </w:rPr>
            </w:pPr>
            <w:r w:rsidRPr="00B47D85">
              <w:rPr>
                <w:rFonts w:eastAsia="SimSun"/>
                <w:sz w:val="24"/>
                <w:szCs w:val="24"/>
                <w:lang w:eastAsia="ar-SA"/>
              </w:rPr>
              <w:t>SSA-3820</w:t>
            </w:r>
          </w:p>
          <w:p w:rsidR="00B47D85" w:rsidRPr="00B47D85" w:rsidP="00B47D85" w14:paraId="400BF587" w14:textId="607C36EC">
            <w:pPr>
              <w:tabs>
                <w:tab w:val="left" w:pos="1350"/>
              </w:tabs>
              <w:autoSpaceDE w:val="0"/>
              <w:autoSpaceDN w:val="0"/>
              <w:adjustRightInd w:val="0"/>
              <w:spacing w:after="0" w:line="240" w:lineRule="auto"/>
              <w:rPr>
                <w:rFonts w:eastAsia="SimSun"/>
                <w:sz w:val="24"/>
                <w:szCs w:val="24"/>
                <w:lang w:eastAsia="ar-SA"/>
              </w:rPr>
            </w:pPr>
            <w:r w:rsidRPr="00B47D85">
              <w:rPr>
                <w:rFonts w:eastAsia="SimSun"/>
                <w:sz w:val="24"/>
                <w:szCs w:val="24"/>
                <w:lang w:eastAsia="ar-SA"/>
              </w:rPr>
              <w:t>Paper Version</w:t>
            </w:r>
          </w:p>
        </w:tc>
        <w:tc>
          <w:tcPr>
            <w:tcW w:w="633" w:type="pct"/>
          </w:tcPr>
          <w:p w:rsidR="00B47D85" w:rsidRPr="00B47D85" w:rsidP="0032406E" w14:paraId="25D70819" w14:textId="62C23F3F">
            <w:pPr>
              <w:tabs>
                <w:tab w:val="left" w:pos="1350"/>
              </w:tabs>
              <w:autoSpaceDE w:val="0"/>
              <w:autoSpaceDN w:val="0"/>
              <w:adjustRightInd w:val="0"/>
              <w:spacing w:after="0" w:line="240" w:lineRule="auto"/>
              <w:jc w:val="right"/>
              <w:rPr>
                <w:rFonts w:eastAsia="SimSun"/>
                <w:sz w:val="24"/>
                <w:szCs w:val="24"/>
                <w:lang w:eastAsia="ar-SA"/>
              </w:rPr>
            </w:pPr>
            <w:r w:rsidRPr="00B47D85">
              <w:rPr>
                <w:rFonts w:eastAsia="SimSun"/>
                <w:sz w:val="24"/>
                <w:szCs w:val="24"/>
                <w:lang w:eastAsia="ar-SA"/>
              </w:rPr>
              <w:t>771</w:t>
            </w:r>
          </w:p>
        </w:tc>
        <w:tc>
          <w:tcPr>
            <w:tcW w:w="545" w:type="pct"/>
          </w:tcPr>
          <w:p w:rsidR="00B47D85" w:rsidRPr="00B47D85" w:rsidP="0032406E" w14:paraId="455E6892" w14:textId="36E7B75D">
            <w:pPr>
              <w:tabs>
                <w:tab w:val="left" w:pos="1350"/>
              </w:tabs>
              <w:autoSpaceDE w:val="0"/>
              <w:autoSpaceDN w:val="0"/>
              <w:adjustRightInd w:val="0"/>
              <w:spacing w:after="0" w:line="240" w:lineRule="auto"/>
              <w:jc w:val="right"/>
              <w:rPr>
                <w:rFonts w:eastAsia="SimSun"/>
                <w:sz w:val="24"/>
                <w:szCs w:val="24"/>
                <w:lang w:eastAsia="ar-SA"/>
              </w:rPr>
            </w:pPr>
            <w:r w:rsidRPr="00B47D85">
              <w:rPr>
                <w:rFonts w:eastAsia="SimSun"/>
                <w:sz w:val="24"/>
                <w:szCs w:val="24"/>
                <w:lang w:eastAsia="ar-SA"/>
              </w:rPr>
              <w:t>1</w:t>
            </w:r>
          </w:p>
        </w:tc>
        <w:tc>
          <w:tcPr>
            <w:tcW w:w="495" w:type="pct"/>
          </w:tcPr>
          <w:p w:rsidR="00B47D85" w:rsidRPr="00B47D85" w:rsidP="0032406E" w14:paraId="51DE7970" w14:textId="20C02DD7">
            <w:pPr>
              <w:tabs>
                <w:tab w:val="left" w:pos="1350"/>
              </w:tabs>
              <w:autoSpaceDE w:val="0"/>
              <w:autoSpaceDN w:val="0"/>
              <w:adjustRightInd w:val="0"/>
              <w:spacing w:after="0" w:line="240" w:lineRule="auto"/>
              <w:jc w:val="right"/>
              <w:rPr>
                <w:rFonts w:eastAsia="SimSun"/>
                <w:sz w:val="24"/>
                <w:szCs w:val="24"/>
                <w:lang w:eastAsia="ar-SA"/>
              </w:rPr>
            </w:pPr>
            <w:r w:rsidRPr="00B47D85">
              <w:rPr>
                <w:rFonts w:eastAsia="SimSun"/>
                <w:sz w:val="24"/>
                <w:szCs w:val="24"/>
                <w:lang w:eastAsia="ar-SA"/>
              </w:rPr>
              <w:t>90</w:t>
            </w:r>
          </w:p>
        </w:tc>
        <w:tc>
          <w:tcPr>
            <w:tcW w:w="523" w:type="pct"/>
          </w:tcPr>
          <w:p w:rsidR="00B47D85" w:rsidRPr="00B47D85" w:rsidP="0032406E" w14:paraId="5EE593B4" w14:textId="51CBCA48">
            <w:pPr>
              <w:tabs>
                <w:tab w:val="left" w:pos="1350"/>
              </w:tabs>
              <w:autoSpaceDE w:val="0"/>
              <w:autoSpaceDN w:val="0"/>
              <w:adjustRightInd w:val="0"/>
              <w:spacing w:after="0" w:line="240" w:lineRule="auto"/>
              <w:jc w:val="right"/>
              <w:rPr>
                <w:rFonts w:eastAsia="SimSun"/>
                <w:sz w:val="24"/>
                <w:szCs w:val="24"/>
                <w:lang w:eastAsia="ar-SA"/>
              </w:rPr>
            </w:pPr>
            <w:r w:rsidRPr="00B47D85">
              <w:rPr>
                <w:rFonts w:eastAsia="SimSun"/>
                <w:sz w:val="24"/>
                <w:szCs w:val="24"/>
                <w:lang w:eastAsia="ar-SA"/>
              </w:rPr>
              <w:t>1,157</w:t>
            </w:r>
          </w:p>
        </w:tc>
        <w:tc>
          <w:tcPr>
            <w:tcW w:w="578" w:type="pct"/>
          </w:tcPr>
          <w:p w:rsidR="00B47D85" w:rsidRPr="00B47D85" w:rsidP="0032406E" w14:paraId="28604E50" w14:textId="7BB0F05E">
            <w:pPr>
              <w:tabs>
                <w:tab w:val="left" w:pos="1350"/>
              </w:tabs>
              <w:autoSpaceDE w:val="0"/>
              <w:autoSpaceDN w:val="0"/>
              <w:adjustRightInd w:val="0"/>
              <w:spacing w:after="0" w:line="240" w:lineRule="auto"/>
              <w:jc w:val="right"/>
              <w:rPr>
                <w:rFonts w:eastAsia="SimSun"/>
                <w:sz w:val="24"/>
                <w:szCs w:val="24"/>
                <w:lang w:eastAsia="ar-SA"/>
              </w:rPr>
            </w:pPr>
            <w:r w:rsidRPr="00B47D85">
              <w:rPr>
                <w:rFonts w:eastAsia="SimSun"/>
                <w:sz w:val="24"/>
                <w:szCs w:val="24"/>
                <w:lang w:eastAsia="ar-SA"/>
              </w:rPr>
              <w:t>$</w:t>
            </w:r>
            <w:r w:rsidR="0032406E">
              <w:rPr>
                <w:rFonts w:eastAsia="SimSun"/>
                <w:sz w:val="24"/>
                <w:szCs w:val="24"/>
                <w:lang w:eastAsia="ar-SA"/>
              </w:rPr>
              <w:t>14.27</w:t>
            </w:r>
          </w:p>
        </w:tc>
        <w:tc>
          <w:tcPr>
            <w:tcW w:w="853" w:type="pct"/>
          </w:tcPr>
          <w:p w:rsidR="00B47D85" w:rsidRPr="00B47D85" w:rsidP="0032406E" w14:paraId="1CC16A4C" w14:textId="1F7D3BB9">
            <w:pPr>
              <w:tabs>
                <w:tab w:val="left" w:pos="1350"/>
              </w:tabs>
              <w:autoSpaceDE w:val="0"/>
              <w:autoSpaceDN w:val="0"/>
              <w:adjustRightInd w:val="0"/>
              <w:spacing w:after="0" w:line="240" w:lineRule="auto"/>
              <w:jc w:val="right"/>
              <w:rPr>
                <w:rFonts w:eastAsia="SimSun"/>
                <w:sz w:val="24"/>
                <w:szCs w:val="24"/>
                <w:lang w:eastAsia="ar-SA"/>
              </w:rPr>
            </w:pPr>
            <w:r w:rsidRPr="00B47D85">
              <w:rPr>
                <w:rFonts w:eastAsia="SimSun"/>
                <w:sz w:val="24"/>
                <w:szCs w:val="24"/>
                <w:lang w:eastAsia="ar-SA"/>
              </w:rPr>
              <w:t>23**</w:t>
            </w:r>
          </w:p>
        </w:tc>
        <w:tc>
          <w:tcPr>
            <w:tcW w:w="783" w:type="pct"/>
          </w:tcPr>
          <w:p w:rsidR="00B47D85" w:rsidRPr="00B47D85" w:rsidP="0032406E" w14:paraId="11A91873" w14:textId="7E2B7A74">
            <w:pPr>
              <w:tabs>
                <w:tab w:val="left" w:pos="1350"/>
              </w:tabs>
              <w:autoSpaceDE w:val="0"/>
              <w:autoSpaceDN w:val="0"/>
              <w:adjustRightInd w:val="0"/>
              <w:spacing w:after="0" w:line="240" w:lineRule="auto"/>
              <w:jc w:val="right"/>
              <w:rPr>
                <w:rFonts w:eastAsia="SimSun"/>
                <w:sz w:val="24"/>
                <w:szCs w:val="24"/>
                <w:lang w:eastAsia="ar-SA"/>
              </w:rPr>
            </w:pPr>
            <w:r w:rsidRPr="00B47D85">
              <w:rPr>
                <w:rFonts w:eastAsia="SimSun"/>
                <w:sz w:val="24"/>
                <w:szCs w:val="24"/>
                <w:lang w:eastAsia="ar-SA"/>
              </w:rPr>
              <w:t>$</w:t>
            </w:r>
            <w:r w:rsidR="0032406E">
              <w:rPr>
                <w:rFonts w:eastAsia="SimSun"/>
                <w:sz w:val="24"/>
                <w:szCs w:val="24"/>
                <w:lang w:eastAsia="ar-SA"/>
              </w:rPr>
              <w:t>20,734</w:t>
            </w:r>
            <w:r w:rsidRPr="00B47D85">
              <w:rPr>
                <w:rFonts w:eastAsia="SimSun"/>
                <w:sz w:val="24"/>
                <w:szCs w:val="24"/>
                <w:lang w:eastAsia="ar-SA"/>
              </w:rPr>
              <w:t>***</w:t>
            </w:r>
          </w:p>
        </w:tc>
      </w:tr>
      <w:tr w14:paraId="0D2A6726" w14:textId="77777777" w:rsidTr="00B47D85">
        <w:tblPrEx>
          <w:tblW w:w="6201" w:type="pct"/>
          <w:tblInd w:w="-1070" w:type="dxa"/>
          <w:tblLook w:val="04A0"/>
        </w:tblPrEx>
        <w:trPr>
          <w:trHeight w:val="1490"/>
        </w:trPr>
        <w:tc>
          <w:tcPr>
            <w:tcW w:w="589" w:type="pct"/>
          </w:tcPr>
          <w:p w:rsidR="00B47D85" w:rsidRPr="00B47D85" w:rsidP="00B47D85" w14:paraId="7BA6227A" w14:textId="77777777">
            <w:pPr>
              <w:tabs>
                <w:tab w:val="left" w:pos="1350"/>
              </w:tabs>
              <w:autoSpaceDE w:val="0"/>
              <w:autoSpaceDN w:val="0"/>
              <w:adjustRightInd w:val="0"/>
              <w:spacing w:after="0" w:line="240" w:lineRule="auto"/>
              <w:rPr>
                <w:rFonts w:eastAsia="SimSun"/>
                <w:sz w:val="24"/>
                <w:szCs w:val="24"/>
                <w:lang w:eastAsia="ar-SA"/>
              </w:rPr>
            </w:pPr>
            <w:r w:rsidRPr="00B47D85">
              <w:rPr>
                <w:rFonts w:eastAsia="SimSun"/>
                <w:sz w:val="24"/>
                <w:szCs w:val="24"/>
                <w:lang w:eastAsia="ar-SA"/>
              </w:rPr>
              <w:t>EDCS</w:t>
            </w:r>
          </w:p>
          <w:p w:rsidR="00B47D85" w:rsidRPr="00B47D85" w:rsidP="00B47D85" w14:paraId="04116D19" w14:textId="2F8593B0">
            <w:pPr>
              <w:tabs>
                <w:tab w:val="left" w:pos="1350"/>
              </w:tabs>
              <w:autoSpaceDE w:val="0"/>
              <w:autoSpaceDN w:val="0"/>
              <w:adjustRightInd w:val="0"/>
              <w:spacing w:after="0" w:line="240" w:lineRule="auto"/>
              <w:rPr>
                <w:rFonts w:eastAsia="Times New Roman"/>
                <w:sz w:val="24"/>
                <w:szCs w:val="24"/>
                <w:lang w:eastAsia="ar-SA"/>
              </w:rPr>
            </w:pPr>
            <w:r w:rsidRPr="00B47D85">
              <w:rPr>
                <w:rFonts w:eastAsia="Times New Roman"/>
                <w:sz w:val="24"/>
                <w:szCs w:val="24"/>
                <w:lang w:eastAsia="ar-SA"/>
              </w:rPr>
              <w:t>Intranet Version</w:t>
            </w:r>
          </w:p>
        </w:tc>
        <w:tc>
          <w:tcPr>
            <w:tcW w:w="633" w:type="pct"/>
          </w:tcPr>
          <w:p w:rsidR="00B47D85" w:rsidRPr="00B47D85" w:rsidP="0032406E" w14:paraId="2B930CC2" w14:textId="64450F9A">
            <w:pPr>
              <w:tabs>
                <w:tab w:val="left" w:pos="1350"/>
              </w:tabs>
              <w:autoSpaceDE w:val="0"/>
              <w:autoSpaceDN w:val="0"/>
              <w:adjustRightInd w:val="0"/>
              <w:spacing w:after="0" w:line="240" w:lineRule="auto"/>
              <w:jc w:val="right"/>
              <w:rPr>
                <w:rFonts w:eastAsia="Times New Roman"/>
                <w:sz w:val="24"/>
                <w:szCs w:val="24"/>
                <w:lang w:eastAsia="ar-SA"/>
              </w:rPr>
            </w:pPr>
            <w:r w:rsidRPr="00B47D85">
              <w:rPr>
                <w:rFonts w:eastAsia="SimSun"/>
                <w:sz w:val="24"/>
                <w:szCs w:val="24"/>
                <w:lang w:eastAsia="ar-SA"/>
              </w:rPr>
              <w:t>255,984</w:t>
            </w:r>
          </w:p>
        </w:tc>
        <w:tc>
          <w:tcPr>
            <w:tcW w:w="545" w:type="pct"/>
          </w:tcPr>
          <w:p w:rsidR="00B47D85" w:rsidRPr="00B47D85" w:rsidP="0032406E" w14:paraId="435D3C8D" w14:textId="3777A53D">
            <w:pPr>
              <w:tabs>
                <w:tab w:val="left" w:pos="1350"/>
              </w:tabs>
              <w:autoSpaceDE w:val="0"/>
              <w:autoSpaceDN w:val="0"/>
              <w:adjustRightInd w:val="0"/>
              <w:spacing w:after="0" w:line="240" w:lineRule="auto"/>
              <w:jc w:val="right"/>
              <w:rPr>
                <w:rFonts w:eastAsia="Times New Roman"/>
                <w:sz w:val="24"/>
                <w:szCs w:val="24"/>
                <w:lang w:eastAsia="ar-SA"/>
              </w:rPr>
            </w:pPr>
            <w:r w:rsidRPr="00B47D85">
              <w:rPr>
                <w:rFonts w:eastAsia="SimSun"/>
                <w:sz w:val="24"/>
                <w:szCs w:val="24"/>
                <w:lang w:eastAsia="ar-SA"/>
              </w:rPr>
              <w:t>1</w:t>
            </w:r>
          </w:p>
        </w:tc>
        <w:tc>
          <w:tcPr>
            <w:tcW w:w="495" w:type="pct"/>
          </w:tcPr>
          <w:p w:rsidR="00B47D85" w:rsidRPr="00B47D85" w:rsidP="0032406E" w14:paraId="6AE8D166" w14:textId="31E46BA8">
            <w:pPr>
              <w:tabs>
                <w:tab w:val="left" w:pos="1350"/>
              </w:tabs>
              <w:autoSpaceDE w:val="0"/>
              <w:autoSpaceDN w:val="0"/>
              <w:adjustRightInd w:val="0"/>
              <w:spacing w:after="0" w:line="240" w:lineRule="auto"/>
              <w:jc w:val="right"/>
              <w:rPr>
                <w:rFonts w:eastAsia="Times New Roman"/>
                <w:sz w:val="24"/>
                <w:szCs w:val="24"/>
                <w:lang w:eastAsia="ar-SA"/>
              </w:rPr>
            </w:pPr>
            <w:r w:rsidRPr="00B47D85">
              <w:rPr>
                <w:rFonts w:eastAsia="SimSun"/>
                <w:sz w:val="24"/>
                <w:szCs w:val="24"/>
                <w:lang w:eastAsia="ar-SA"/>
              </w:rPr>
              <w:t>120</w:t>
            </w:r>
          </w:p>
        </w:tc>
        <w:tc>
          <w:tcPr>
            <w:tcW w:w="523" w:type="pct"/>
          </w:tcPr>
          <w:p w:rsidR="00B47D85" w:rsidRPr="00B47D85" w:rsidP="0032406E" w14:paraId="00B630A4" w14:textId="4002FBA7">
            <w:pPr>
              <w:tabs>
                <w:tab w:val="left" w:pos="1350"/>
              </w:tabs>
              <w:autoSpaceDE w:val="0"/>
              <w:autoSpaceDN w:val="0"/>
              <w:adjustRightInd w:val="0"/>
              <w:spacing w:after="0" w:line="240" w:lineRule="auto"/>
              <w:jc w:val="right"/>
              <w:rPr>
                <w:rFonts w:eastAsia="Times New Roman"/>
                <w:sz w:val="24"/>
                <w:szCs w:val="24"/>
                <w:lang w:eastAsia="ar-SA"/>
              </w:rPr>
            </w:pPr>
            <w:r w:rsidRPr="00B47D85">
              <w:rPr>
                <w:rFonts w:eastAsia="SimSun"/>
                <w:sz w:val="24"/>
                <w:szCs w:val="24"/>
                <w:lang w:eastAsia="ar-SA"/>
              </w:rPr>
              <w:t>511,968</w:t>
            </w:r>
          </w:p>
        </w:tc>
        <w:tc>
          <w:tcPr>
            <w:tcW w:w="578" w:type="pct"/>
          </w:tcPr>
          <w:p w:rsidR="00B47D85" w:rsidRPr="00B47D85" w:rsidP="0032406E" w14:paraId="6874BD58" w14:textId="0CF3FF42">
            <w:pPr>
              <w:tabs>
                <w:tab w:val="left" w:pos="1350"/>
              </w:tabs>
              <w:autoSpaceDE w:val="0"/>
              <w:autoSpaceDN w:val="0"/>
              <w:adjustRightInd w:val="0"/>
              <w:spacing w:after="0" w:line="240" w:lineRule="auto"/>
              <w:jc w:val="right"/>
              <w:rPr>
                <w:rFonts w:eastAsia="SimSun"/>
                <w:sz w:val="24"/>
                <w:szCs w:val="24"/>
                <w:lang w:eastAsia="ar-SA"/>
              </w:rPr>
            </w:pPr>
            <w:r w:rsidRPr="00B47D85">
              <w:rPr>
                <w:rFonts w:eastAsia="SimSun"/>
                <w:sz w:val="24"/>
                <w:szCs w:val="24"/>
                <w:lang w:eastAsia="ar-SA"/>
              </w:rPr>
              <w:t>$</w:t>
            </w:r>
            <w:r w:rsidR="0032406E">
              <w:rPr>
                <w:rFonts w:eastAsia="SimSun"/>
                <w:sz w:val="24"/>
                <w:szCs w:val="24"/>
                <w:lang w:eastAsia="ar-SA"/>
              </w:rPr>
              <w:t>14.27</w:t>
            </w:r>
          </w:p>
        </w:tc>
        <w:tc>
          <w:tcPr>
            <w:tcW w:w="853" w:type="pct"/>
          </w:tcPr>
          <w:p w:rsidR="00B47D85" w:rsidRPr="00B47D85" w:rsidP="0032406E" w14:paraId="4CB41013" w14:textId="43CAA91C">
            <w:pPr>
              <w:tabs>
                <w:tab w:val="left" w:pos="1350"/>
              </w:tabs>
              <w:autoSpaceDE w:val="0"/>
              <w:autoSpaceDN w:val="0"/>
              <w:adjustRightInd w:val="0"/>
              <w:spacing w:after="0" w:line="240" w:lineRule="auto"/>
              <w:jc w:val="right"/>
              <w:rPr>
                <w:rFonts w:eastAsia="SimSun"/>
                <w:sz w:val="24"/>
                <w:szCs w:val="24"/>
                <w:lang w:eastAsia="ar-SA"/>
              </w:rPr>
            </w:pPr>
            <w:r>
              <w:rPr>
                <w:rFonts w:eastAsia="SimSun"/>
                <w:sz w:val="24"/>
                <w:szCs w:val="24"/>
                <w:lang w:eastAsia="ar-SA"/>
              </w:rPr>
              <w:t>52</w:t>
            </w:r>
            <w:r w:rsidRPr="00B47D85">
              <w:rPr>
                <w:rFonts w:eastAsia="SimSun"/>
                <w:sz w:val="24"/>
                <w:szCs w:val="24"/>
                <w:lang w:eastAsia="ar-SA"/>
              </w:rPr>
              <w:t>**</w:t>
            </w:r>
          </w:p>
        </w:tc>
        <w:tc>
          <w:tcPr>
            <w:tcW w:w="783" w:type="pct"/>
          </w:tcPr>
          <w:p w:rsidR="00B47D85" w:rsidRPr="00B47D85" w:rsidP="0032406E" w14:paraId="6190DAE5" w14:textId="59AC1729">
            <w:pPr>
              <w:tabs>
                <w:tab w:val="left" w:pos="1350"/>
              </w:tabs>
              <w:autoSpaceDE w:val="0"/>
              <w:autoSpaceDN w:val="0"/>
              <w:adjustRightInd w:val="0"/>
              <w:spacing w:after="0" w:line="240" w:lineRule="auto"/>
              <w:jc w:val="right"/>
              <w:rPr>
                <w:rFonts w:eastAsia="SimSun"/>
                <w:sz w:val="24"/>
                <w:szCs w:val="24"/>
                <w:lang w:eastAsia="ar-SA"/>
              </w:rPr>
            </w:pPr>
            <w:r w:rsidRPr="00B47D85">
              <w:rPr>
                <w:rFonts w:eastAsia="SimSun"/>
                <w:sz w:val="24"/>
                <w:szCs w:val="24"/>
                <w:lang w:eastAsia="ar-SA"/>
              </w:rPr>
              <w:t>$</w:t>
            </w:r>
            <w:r w:rsidR="0032406E">
              <w:rPr>
                <w:rFonts w:eastAsia="SimSun"/>
                <w:sz w:val="24"/>
                <w:szCs w:val="24"/>
                <w:lang w:eastAsia="ar-SA"/>
              </w:rPr>
              <w:t>10,471,626</w:t>
            </w:r>
            <w:r w:rsidRPr="00B47D85">
              <w:rPr>
                <w:rFonts w:eastAsia="SimSun"/>
                <w:sz w:val="24"/>
                <w:szCs w:val="24"/>
                <w:lang w:eastAsia="ar-SA"/>
              </w:rPr>
              <w:t>**</w:t>
            </w:r>
            <w:r w:rsidRPr="00B47D85">
              <w:rPr>
                <w:rFonts w:eastAsia="SimSun"/>
                <w:sz w:val="24"/>
                <w:szCs w:val="24"/>
                <w:lang w:eastAsia="ar-SA"/>
              </w:rPr>
              <w:t>*</w:t>
            </w:r>
          </w:p>
        </w:tc>
      </w:tr>
      <w:tr w14:paraId="238BD5A5" w14:textId="77777777" w:rsidTr="00B47D85">
        <w:tblPrEx>
          <w:tblW w:w="6201" w:type="pct"/>
          <w:tblInd w:w="-1070" w:type="dxa"/>
          <w:tblLook w:val="04A0"/>
        </w:tblPrEx>
        <w:trPr>
          <w:trHeight w:val="1490"/>
        </w:trPr>
        <w:tc>
          <w:tcPr>
            <w:tcW w:w="589" w:type="pct"/>
          </w:tcPr>
          <w:p w:rsidR="00B47D85" w:rsidRPr="00B47D85" w:rsidP="00B47D85" w14:paraId="4D1FB738" w14:textId="77777777">
            <w:pPr>
              <w:tabs>
                <w:tab w:val="left" w:pos="1350"/>
              </w:tabs>
              <w:autoSpaceDE w:val="0"/>
              <w:autoSpaceDN w:val="0"/>
              <w:adjustRightInd w:val="0"/>
              <w:spacing w:after="0" w:line="240" w:lineRule="auto"/>
              <w:rPr>
                <w:rFonts w:eastAsia="SimSun"/>
                <w:sz w:val="24"/>
                <w:szCs w:val="24"/>
                <w:lang w:eastAsia="ar-SA"/>
              </w:rPr>
            </w:pPr>
            <w:r w:rsidRPr="00B47D85">
              <w:rPr>
                <w:rFonts w:eastAsia="SimSun"/>
                <w:sz w:val="24"/>
                <w:szCs w:val="24"/>
                <w:lang w:eastAsia="ar-SA"/>
              </w:rPr>
              <w:t>i3820</w:t>
            </w:r>
          </w:p>
          <w:p w:rsidR="00B47D85" w:rsidRPr="00B47D85" w:rsidP="00B47D85" w14:paraId="2EC3DC1F" w14:textId="54C4B3A3">
            <w:pPr>
              <w:tabs>
                <w:tab w:val="left" w:pos="1350"/>
              </w:tabs>
              <w:autoSpaceDE w:val="0"/>
              <w:autoSpaceDN w:val="0"/>
              <w:adjustRightInd w:val="0"/>
              <w:spacing w:after="0" w:line="240" w:lineRule="auto"/>
              <w:rPr>
                <w:rFonts w:eastAsia="Times New Roman"/>
                <w:sz w:val="24"/>
                <w:szCs w:val="24"/>
                <w:lang w:eastAsia="ar-SA"/>
              </w:rPr>
            </w:pPr>
            <w:r w:rsidRPr="00B47D85">
              <w:rPr>
                <w:rFonts w:eastAsia="Times New Roman"/>
                <w:sz w:val="24"/>
                <w:szCs w:val="24"/>
                <w:lang w:eastAsia="ar-SA"/>
              </w:rPr>
              <w:t>Internet Version</w:t>
            </w:r>
          </w:p>
        </w:tc>
        <w:tc>
          <w:tcPr>
            <w:tcW w:w="633" w:type="pct"/>
          </w:tcPr>
          <w:p w:rsidR="00B47D85" w:rsidRPr="00B47D85" w:rsidP="0032406E" w14:paraId="2AE05765" w14:textId="55B809DE">
            <w:pPr>
              <w:tabs>
                <w:tab w:val="left" w:pos="1350"/>
              </w:tabs>
              <w:autoSpaceDE w:val="0"/>
              <w:autoSpaceDN w:val="0"/>
              <w:adjustRightInd w:val="0"/>
              <w:spacing w:after="0" w:line="240" w:lineRule="auto"/>
              <w:jc w:val="right"/>
              <w:rPr>
                <w:rFonts w:eastAsia="Times New Roman"/>
                <w:sz w:val="24"/>
                <w:szCs w:val="24"/>
                <w:lang w:eastAsia="ar-SA"/>
              </w:rPr>
            </w:pPr>
            <w:r w:rsidRPr="00B47D85">
              <w:rPr>
                <w:rFonts w:eastAsia="SimSun"/>
                <w:sz w:val="24"/>
                <w:szCs w:val="24"/>
                <w:lang w:eastAsia="ar-SA"/>
              </w:rPr>
              <w:t>96,481</w:t>
            </w:r>
          </w:p>
        </w:tc>
        <w:tc>
          <w:tcPr>
            <w:tcW w:w="545" w:type="pct"/>
          </w:tcPr>
          <w:p w:rsidR="00B47D85" w:rsidRPr="00B47D85" w:rsidP="0032406E" w14:paraId="7B859820" w14:textId="365325C4">
            <w:pPr>
              <w:tabs>
                <w:tab w:val="left" w:pos="1350"/>
              </w:tabs>
              <w:autoSpaceDE w:val="0"/>
              <w:autoSpaceDN w:val="0"/>
              <w:adjustRightInd w:val="0"/>
              <w:spacing w:after="0" w:line="240" w:lineRule="auto"/>
              <w:jc w:val="right"/>
              <w:rPr>
                <w:rFonts w:eastAsia="Times New Roman"/>
                <w:sz w:val="24"/>
                <w:szCs w:val="24"/>
                <w:lang w:eastAsia="ar-SA"/>
              </w:rPr>
            </w:pPr>
            <w:r w:rsidRPr="00B47D85">
              <w:rPr>
                <w:rFonts w:eastAsia="SimSun"/>
                <w:sz w:val="24"/>
                <w:szCs w:val="24"/>
                <w:lang w:eastAsia="ar-SA"/>
              </w:rPr>
              <w:t>1</w:t>
            </w:r>
          </w:p>
        </w:tc>
        <w:tc>
          <w:tcPr>
            <w:tcW w:w="495" w:type="pct"/>
          </w:tcPr>
          <w:p w:rsidR="00B47D85" w:rsidRPr="00B47D85" w:rsidP="0032406E" w14:paraId="4F2A0D0B" w14:textId="5EEAC267">
            <w:pPr>
              <w:tabs>
                <w:tab w:val="left" w:pos="1350"/>
              </w:tabs>
              <w:autoSpaceDE w:val="0"/>
              <w:autoSpaceDN w:val="0"/>
              <w:adjustRightInd w:val="0"/>
              <w:spacing w:after="0" w:line="240" w:lineRule="auto"/>
              <w:jc w:val="right"/>
              <w:rPr>
                <w:rFonts w:eastAsia="Times New Roman"/>
                <w:sz w:val="24"/>
                <w:szCs w:val="24"/>
                <w:lang w:eastAsia="ar-SA"/>
              </w:rPr>
            </w:pPr>
            <w:r w:rsidRPr="00B47D85">
              <w:rPr>
                <w:rFonts w:eastAsia="SimSun"/>
                <w:sz w:val="24"/>
                <w:szCs w:val="24"/>
                <w:lang w:eastAsia="ar-SA"/>
              </w:rPr>
              <w:t>120</w:t>
            </w:r>
          </w:p>
        </w:tc>
        <w:tc>
          <w:tcPr>
            <w:tcW w:w="523" w:type="pct"/>
          </w:tcPr>
          <w:p w:rsidR="00B47D85" w:rsidRPr="00B47D85" w:rsidP="0032406E" w14:paraId="1B433DEF" w14:textId="417F75F2">
            <w:pPr>
              <w:tabs>
                <w:tab w:val="left" w:pos="1350"/>
              </w:tabs>
              <w:autoSpaceDE w:val="0"/>
              <w:autoSpaceDN w:val="0"/>
              <w:adjustRightInd w:val="0"/>
              <w:spacing w:after="0" w:line="240" w:lineRule="auto"/>
              <w:jc w:val="right"/>
              <w:rPr>
                <w:rFonts w:eastAsia="Times New Roman"/>
                <w:sz w:val="24"/>
                <w:szCs w:val="24"/>
                <w:lang w:eastAsia="ar-SA"/>
              </w:rPr>
            </w:pPr>
            <w:r w:rsidRPr="00B47D85">
              <w:rPr>
                <w:rFonts w:eastAsia="SimSun"/>
                <w:sz w:val="24"/>
                <w:szCs w:val="24"/>
                <w:lang w:eastAsia="ar-SA"/>
              </w:rPr>
              <w:t>192,962</w:t>
            </w:r>
          </w:p>
        </w:tc>
        <w:tc>
          <w:tcPr>
            <w:tcW w:w="578" w:type="pct"/>
          </w:tcPr>
          <w:p w:rsidR="00B47D85" w:rsidRPr="00B47D85" w:rsidP="0032406E" w14:paraId="7DABB29E" w14:textId="5C73A73C">
            <w:pPr>
              <w:tabs>
                <w:tab w:val="left" w:pos="1350"/>
              </w:tabs>
              <w:autoSpaceDE w:val="0"/>
              <w:autoSpaceDN w:val="0"/>
              <w:adjustRightInd w:val="0"/>
              <w:spacing w:after="0" w:line="240" w:lineRule="auto"/>
              <w:jc w:val="right"/>
              <w:rPr>
                <w:rFonts w:eastAsia="SimSun"/>
                <w:sz w:val="24"/>
                <w:szCs w:val="24"/>
                <w:lang w:eastAsia="ar-SA"/>
              </w:rPr>
            </w:pPr>
            <w:r w:rsidRPr="00B47D85">
              <w:rPr>
                <w:rFonts w:eastAsia="SimSun"/>
                <w:sz w:val="24"/>
                <w:szCs w:val="24"/>
                <w:lang w:eastAsia="ar-SA"/>
              </w:rPr>
              <w:t>$</w:t>
            </w:r>
            <w:r w:rsidR="0032406E">
              <w:rPr>
                <w:rFonts w:eastAsia="SimSun"/>
                <w:sz w:val="24"/>
                <w:szCs w:val="24"/>
                <w:lang w:eastAsia="ar-SA"/>
              </w:rPr>
              <w:t>14.27</w:t>
            </w:r>
          </w:p>
        </w:tc>
        <w:tc>
          <w:tcPr>
            <w:tcW w:w="853" w:type="pct"/>
          </w:tcPr>
          <w:p w:rsidR="00B47D85" w:rsidRPr="00B47D85" w:rsidP="0032406E" w14:paraId="5A2CC8AA" w14:textId="7973DC84">
            <w:pPr>
              <w:tabs>
                <w:tab w:val="left" w:pos="1350"/>
              </w:tabs>
              <w:autoSpaceDE w:val="0"/>
              <w:autoSpaceDN w:val="0"/>
              <w:adjustRightInd w:val="0"/>
              <w:spacing w:after="0" w:line="240" w:lineRule="auto"/>
              <w:jc w:val="right"/>
              <w:rPr>
                <w:rFonts w:eastAsia="SimSun"/>
                <w:sz w:val="24"/>
                <w:szCs w:val="24"/>
                <w:lang w:eastAsia="ar-SA"/>
              </w:rPr>
            </w:pPr>
          </w:p>
        </w:tc>
        <w:tc>
          <w:tcPr>
            <w:tcW w:w="783" w:type="pct"/>
          </w:tcPr>
          <w:p w:rsidR="00B47D85" w:rsidRPr="00B47D85" w:rsidP="0032406E" w14:paraId="3EF04B76" w14:textId="7944B0D4">
            <w:pPr>
              <w:tabs>
                <w:tab w:val="left" w:pos="1350"/>
              </w:tabs>
              <w:autoSpaceDE w:val="0"/>
              <w:autoSpaceDN w:val="0"/>
              <w:adjustRightInd w:val="0"/>
              <w:spacing w:after="0" w:line="240" w:lineRule="auto"/>
              <w:jc w:val="right"/>
              <w:rPr>
                <w:rFonts w:eastAsia="SimSun"/>
                <w:sz w:val="24"/>
                <w:szCs w:val="24"/>
                <w:lang w:eastAsia="ar-SA"/>
              </w:rPr>
            </w:pPr>
            <w:r w:rsidRPr="00B47D85">
              <w:rPr>
                <w:rFonts w:eastAsia="SimSun"/>
                <w:sz w:val="24"/>
                <w:szCs w:val="24"/>
                <w:lang w:eastAsia="ar-SA"/>
              </w:rPr>
              <w:t>$</w:t>
            </w:r>
            <w:r w:rsidR="0032406E">
              <w:rPr>
                <w:rFonts w:eastAsia="SimSun"/>
                <w:sz w:val="24"/>
                <w:szCs w:val="24"/>
                <w:lang w:eastAsia="ar-SA"/>
              </w:rPr>
              <w:t>2,753,568</w:t>
            </w:r>
            <w:r w:rsidRPr="00B47D85">
              <w:rPr>
                <w:rFonts w:eastAsia="SimSun"/>
                <w:sz w:val="24"/>
                <w:szCs w:val="24"/>
                <w:lang w:eastAsia="ar-SA"/>
              </w:rPr>
              <w:t>***</w:t>
            </w:r>
          </w:p>
        </w:tc>
      </w:tr>
      <w:tr w14:paraId="45E00BA7" w14:textId="77777777" w:rsidTr="00B47D85">
        <w:tblPrEx>
          <w:tblW w:w="6201" w:type="pct"/>
          <w:tblInd w:w="-1070" w:type="dxa"/>
          <w:tblLook w:val="04A0"/>
        </w:tblPrEx>
        <w:trPr>
          <w:trHeight w:val="460"/>
        </w:trPr>
        <w:tc>
          <w:tcPr>
            <w:tcW w:w="589" w:type="pct"/>
          </w:tcPr>
          <w:p w:rsidR="00B47D85" w:rsidRPr="00B47D85" w:rsidP="00B47D85" w14:paraId="468FE45F" w14:textId="077E8D34">
            <w:pPr>
              <w:tabs>
                <w:tab w:val="left" w:pos="1350"/>
              </w:tabs>
              <w:autoSpaceDE w:val="0"/>
              <w:autoSpaceDN w:val="0"/>
              <w:adjustRightInd w:val="0"/>
              <w:spacing w:after="0" w:line="240" w:lineRule="auto"/>
              <w:rPr>
                <w:rFonts w:eastAsia="Times New Roman"/>
                <w:sz w:val="24"/>
                <w:szCs w:val="24"/>
                <w:lang w:eastAsia="ar-SA"/>
              </w:rPr>
            </w:pPr>
            <w:r w:rsidRPr="00B47D85">
              <w:rPr>
                <w:rFonts w:eastAsia="SimSun"/>
                <w:b/>
                <w:sz w:val="24"/>
                <w:szCs w:val="24"/>
                <w:lang w:eastAsia="ar-SA"/>
              </w:rPr>
              <w:t>Totals</w:t>
            </w:r>
          </w:p>
        </w:tc>
        <w:tc>
          <w:tcPr>
            <w:tcW w:w="633" w:type="pct"/>
          </w:tcPr>
          <w:p w:rsidR="00B47D85" w:rsidRPr="00B47D85" w:rsidP="0032406E" w14:paraId="1938EAA7" w14:textId="7F7165EC">
            <w:pPr>
              <w:tabs>
                <w:tab w:val="left" w:pos="1350"/>
              </w:tabs>
              <w:autoSpaceDE w:val="0"/>
              <w:autoSpaceDN w:val="0"/>
              <w:adjustRightInd w:val="0"/>
              <w:spacing w:after="0" w:line="240" w:lineRule="auto"/>
              <w:jc w:val="right"/>
              <w:rPr>
                <w:rFonts w:eastAsia="Times New Roman"/>
                <w:sz w:val="24"/>
                <w:szCs w:val="24"/>
                <w:lang w:eastAsia="ar-SA"/>
              </w:rPr>
            </w:pPr>
            <w:r w:rsidRPr="00B47D85">
              <w:rPr>
                <w:rFonts w:eastAsia="SimSun"/>
                <w:b/>
                <w:sz w:val="24"/>
                <w:szCs w:val="24"/>
                <w:lang w:eastAsia="ar-SA"/>
              </w:rPr>
              <w:t>353,236</w:t>
            </w:r>
          </w:p>
        </w:tc>
        <w:tc>
          <w:tcPr>
            <w:tcW w:w="545" w:type="pct"/>
          </w:tcPr>
          <w:p w:rsidR="00B47D85" w:rsidRPr="00B47D85" w:rsidP="0032406E" w14:paraId="378ECFDA" w14:textId="77777777">
            <w:pPr>
              <w:tabs>
                <w:tab w:val="left" w:pos="1350"/>
              </w:tabs>
              <w:autoSpaceDE w:val="0"/>
              <w:autoSpaceDN w:val="0"/>
              <w:adjustRightInd w:val="0"/>
              <w:spacing w:after="0" w:line="240" w:lineRule="auto"/>
              <w:jc w:val="right"/>
              <w:rPr>
                <w:rFonts w:eastAsia="Times New Roman"/>
                <w:sz w:val="24"/>
                <w:szCs w:val="24"/>
                <w:lang w:eastAsia="ar-SA"/>
              </w:rPr>
            </w:pPr>
          </w:p>
        </w:tc>
        <w:tc>
          <w:tcPr>
            <w:tcW w:w="495" w:type="pct"/>
          </w:tcPr>
          <w:p w:rsidR="00B47D85" w:rsidRPr="00B47D85" w:rsidP="0032406E" w14:paraId="7CC8A719" w14:textId="77777777">
            <w:pPr>
              <w:tabs>
                <w:tab w:val="left" w:pos="1350"/>
              </w:tabs>
              <w:autoSpaceDE w:val="0"/>
              <w:autoSpaceDN w:val="0"/>
              <w:adjustRightInd w:val="0"/>
              <w:spacing w:after="0" w:line="240" w:lineRule="auto"/>
              <w:jc w:val="right"/>
              <w:rPr>
                <w:rFonts w:eastAsia="Times New Roman"/>
                <w:sz w:val="24"/>
                <w:szCs w:val="24"/>
                <w:lang w:eastAsia="ar-SA"/>
              </w:rPr>
            </w:pPr>
          </w:p>
        </w:tc>
        <w:tc>
          <w:tcPr>
            <w:tcW w:w="523" w:type="pct"/>
          </w:tcPr>
          <w:p w:rsidR="00B47D85" w:rsidRPr="00B47D85" w:rsidP="0032406E" w14:paraId="38BF602B" w14:textId="49ABBBA5">
            <w:pPr>
              <w:tabs>
                <w:tab w:val="left" w:pos="1350"/>
              </w:tabs>
              <w:autoSpaceDE w:val="0"/>
              <w:autoSpaceDN w:val="0"/>
              <w:adjustRightInd w:val="0"/>
              <w:spacing w:after="0" w:line="240" w:lineRule="auto"/>
              <w:jc w:val="right"/>
              <w:rPr>
                <w:rFonts w:eastAsia="Times New Roman"/>
                <w:sz w:val="24"/>
                <w:szCs w:val="24"/>
                <w:lang w:eastAsia="ar-SA"/>
              </w:rPr>
            </w:pPr>
            <w:r w:rsidRPr="00B47D85">
              <w:rPr>
                <w:rFonts w:eastAsia="SimSun"/>
                <w:b/>
                <w:sz w:val="24"/>
                <w:szCs w:val="24"/>
                <w:lang w:eastAsia="ar-SA"/>
              </w:rPr>
              <w:t>706,087</w:t>
            </w:r>
          </w:p>
        </w:tc>
        <w:tc>
          <w:tcPr>
            <w:tcW w:w="578" w:type="pct"/>
          </w:tcPr>
          <w:p w:rsidR="00B47D85" w:rsidRPr="00B47D85" w:rsidP="0032406E" w14:paraId="20D935A7" w14:textId="77777777">
            <w:pPr>
              <w:tabs>
                <w:tab w:val="left" w:pos="1350"/>
              </w:tabs>
              <w:autoSpaceDE w:val="0"/>
              <w:autoSpaceDN w:val="0"/>
              <w:adjustRightInd w:val="0"/>
              <w:spacing w:after="0" w:line="240" w:lineRule="auto"/>
              <w:jc w:val="right"/>
              <w:rPr>
                <w:rFonts w:eastAsia="SimSun"/>
                <w:sz w:val="24"/>
                <w:szCs w:val="24"/>
                <w:lang w:eastAsia="ar-SA"/>
              </w:rPr>
            </w:pPr>
          </w:p>
        </w:tc>
        <w:tc>
          <w:tcPr>
            <w:tcW w:w="853" w:type="pct"/>
          </w:tcPr>
          <w:p w:rsidR="00B47D85" w:rsidRPr="00B47D85" w:rsidP="0032406E" w14:paraId="3D44DF60" w14:textId="77777777">
            <w:pPr>
              <w:tabs>
                <w:tab w:val="left" w:pos="1350"/>
              </w:tabs>
              <w:autoSpaceDE w:val="0"/>
              <w:autoSpaceDN w:val="0"/>
              <w:adjustRightInd w:val="0"/>
              <w:spacing w:after="0" w:line="240" w:lineRule="auto"/>
              <w:jc w:val="right"/>
              <w:rPr>
                <w:rFonts w:eastAsia="SimSun"/>
                <w:b/>
                <w:sz w:val="24"/>
                <w:szCs w:val="24"/>
                <w:lang w:eastAsia="ar-SA"/>
              </w:rPr>
            </w:pPr>
          </w:p>
        </w:tc>
        <w:tc>
          <w:tcPr>
            <w:tcW w:w="783" w:type="pct"/>
          </w:tcPr>
          <w:p w:rsidR="00B47D85" w:rsidRPr="00B47D85" w:rsidP="0032406E" w14:paraId="47EC0DF3" w14:textId="3BDE425B">
            <w:pPr>
              <w:tabs>
                <w:tab w:val="left" w:pos="1350"/>
              </w:tabs>
              <w:autoSpaceDE w:val="0"/>
              <w:autoSpaceDN w:val="0"/>
              <w:adjustRightInd w:val="0"/>
              <w:spacing w:after="0" w:line="240" w:lineRule="auto"/>
              <w:jc w:val="right"/>
              <w:rPr>
                <w:rFonts w:eastAsia="SimSun"/>
                <w:b/>
                <w:sz w:val="24"/>
                <w:szCs w:val="24"/>
                <w:lang w:eastAsia="ar-SA"/>
              </w:rPr>
            </w:pPr>
            <w:r w:rsidRPr="00B47D85">
              <w:rPr>
                <w:rFonts w:eastAsia="SimSun"/>
                <w:b/>
                <w:sz w:val="24"/>
                <w:szCs w:val="24"/>
                <w:lang w:eastAsia="ar-SA"/>
              </w:rPr>
              <w:t>$</w:t>
            </w:r>
            <w:r w:rsidR="00711F6D">
              <w:rPr>
                <w:rFonts w:eastAsia="SimSun"/>
                <w:b/>
                <w:sz w:val="24"/>
                <w:szCs w:val="24"/>
                <w:lang w:eastAsia="ar-SA"/>
              </w:rPr>
              <w:t>13,245,928</w:t>
            </w:r>
            <w:r w:rsidRPr="00B47D85">
              <w:rPr>
                <w:rFonts w:eastAsia="SimSun"/>
                <w:b/>
                <w:sz w:val="24"/>
                <w:szCs w:val="24"/>
                <w:lang w:eastAsia="ar-SA"/>
              </w:rPr>
              <w:t>***</w:t>
            </w:r>
          </w:p>
        </w:tc>
      </w:tr>
    </w:tbl>
    <w:p w:rsidR="00FE6A1D" w:rsidRPr="00CD319A" w:rsidP="00CD319A" w14:paraId="6868D30B" w14:textId="5E2E41F8">
      <w:pPr>
        <w:pStyle w:val="ListParagraph"/>
        <w:widowControl w:val="0"/>
        <w:tabs>
          <w:tab w:val="left" w:pos="748"/>
          <w:tab w:val="left" w:pos="1462"/>
        </w:tabs>
        <w:autoSpaceDE w:val="0"/>
        <w:autoSpaceDN w:val="0"/>
        <w:adjustRightInd w:val="0"/>
        <w:spacing w:after="0" w:line="240" w:lineRule="auto"/>
        <w:ind w:left="1440"/>
        <w:rPr>
          <w:rFonts w:ascii="Times New Roman" w:eastAsia="Times New Roman" w:hAnsi="Times New Roman"/>
          <w:b/>
          <w:sz w:val="24"/>
          <w:szCs w:val="24"/>
        </w:rPr>
      </w:pPr>
    </w:p>
    <w:p w:rsidR="00CD319A" w:rsidRPr="00B47D85" w:rsidP="00CD319A" w14:paraId="330B196A" w14:textId="3B1D1F58">
      <w:pPr>
        <w:spacing w:after="0" w:line="240" w:lineRule="auto"/>
        <w:ind w:left="1440"/>
        <w:rPr>
          <w:rFonts w:ascii="Times New Roman" w:hAnsi="Times New Roman"/>
          <w:sz w:val="24"/>
          <w:szCs w:val="24"/>
        </w:rPr>
      </w:pPr>
      <w:r w:rsidRPr="00B47D85">
        <w:rPr>
          <w:rFonts w:ascii="Times New Roman" w:hAnsi="Times New Roman"/>
          <w:sz w:val="24"/>
          <w:szCs w:val="24"/>
        </w:rPr>
        <w:t xml:space="preserve">* </w:t>
      </w:r>
      <w:r w:rsidRPr="00B47D85" w:rsidR="00B47D85">
        <w:rPr>
          <w:rFonts w:ascii="Times New Roman" w:hAnsi="Times New Roman"/>
          <w:sz w:val="24"/>
          <w:szCs w:val="24"/>
        </w:rPr>
        <w:t>We based this figure on the average DI payments based on SSA's current FY 2025 data (</w:t>
      </w:r>
      <w:hyperlink r:id="rId5" w:history="1">
        <w:r w:rsidRPr="00AC49ED" w:rsidR="0032406E">
          <w:rPr>
            <w:rStyle w:val="Hyperlink"/>
            <w:rFonts w:ascii="Times New Roman" w:hAnsi="Times New Roman"/>
          </w:rPr>
          <w:t>Effect of COLA on Average Social Security Benefits</w:t>
        </w:r>
      </w:hyperlink>
      <w:r w:rsidRPr="0032406E" w:rsidR="0032406E">
        <w:rPr>
          <w:rFonts w:ascii="Times New Roman" w:hAnsi="Times New Roman"/>
          <w:sz w:val="24"/>
          <w:szCs w:val="24"/>
          <w:u w:val="single"/>
        </w:rPr>
        <w:t>)</w:t>
      </w:r>
      <w:r w:rsidRPr="00B47D85" w:rsidR="002D47A8">
        <w:rPr>
          <w:rFonts w:ascii="Times New Roman" w:hAnsi="Times New Roman"/>
          <w:sz w:val="24"/>
          <w:szCs w:val="24"/>
        </w:rPr>
        <w:t>.</w:t>
      </w:r>
      <w:r w:rsidRPr="00B47D85">
        <w:rPr>
          <w:rFonts w:ascii="Times New Roman" w:hAnsi="Times New Roman"/>
          <w:sz w:val="24"/>
          <w:szCs w:val="24"/>
        </w:rPr>
        <w:t xml:space="preserve"> </w:t>
      </w:r>
    </w:p>
    <w:p w:rsidR="00AA5AF4" w:rsidP="00CD319A" w14:paraId="1ED088B4" w14:textId="77777777">
      <w:pPr>
        <w:spacing w:after="0" w:line="240" w:lineRule="auto"/>
        <w:ind w:left="1440"/>
        <w:rPr>
          <w:rFonts w:ascii="Times New Roman" w:hAnsi="Times New Roman"/>
          <w:sz w:val="24"/>
          <w:szCs w:val="24"/>
        </w:rPr>
      </w:pPr>
    </w:p>
    <w:p w:rsidR="00CD319A" w:rsidRPr="00B47D85" w:rsidP="00B47D85" w14:paraId="7FE88EC6" w14:textId="70C8B476">
      <w:pPr>
        <w:autoSpaceDE w:val="0"/>
        <w:autoSpaceDN w:val="0"/>
        <w:adjustRightInd w:val="0"/>
        <w:spacing w:after="0" w:line="240" w:lineRule="auto"/>
        <w:ind w:left="1440"/>
        <w:rPr>
          <w:rFonts w:ascii="Times New Roman" w:hAnsi="Times New Roman"/>
        </w:rPr>
      </w:pPr>
      <w:r w:rsidRPr="00606FCC">
        <w:rPr>
          <w:rFonts w:ascii="Times New Roman" w:hAnsi="Times New Roman"/>
          <w:sz w:val="24"/>
          <w:szCs w:val="24"/>
        </w:rPr>
        <w:t xml:space="preserve">** </w:t>
      </w:r>
      <w:r w:rsidRPr="00424B49" w:rsidR="0032406E">
        <w:rPr>
          <w:rFonts w:ascii="Times New Roman" w:hAnsi="Times New Roman"/>
          <w:sz w:val="24"/>
          <w:szCs w:val="24"/>
        </w:rPr>
        <w:t>We based this figure on the average combined FY 2026 wait times for field offices (2</w:t>
      </w:r>
      <w:r w:rsidR="0032406E">
        <w:rPr>
          <w:rFonts w:ascii="Times New Roman" w:hAnsi="Times New Roman"/>
          <w:sz w:val="24"/>
          <w:szCs w:val="24"/>
        </w:rPr>
        <w:t>3</w:t>
      </w:r>
      <w:r w:rsidRPr="00424B49" w:rsidR="0032406E">
        <w:rPr>
          <w:rFonts w:ascii="Times New Roman" w:hAnsi="Times New Roman"/>
          <w:sz w:val="24"/>
          <w:szCs w:val="24"/>
        </w:rPr>
        <w:t xml:space="preserve"> minutes) and for teleservice centers (5</w:t>
      </w:r>
      <w:r w:rsidR="0032406E">
        <w:rPr>
          <w:rFonts w:ascii="Times New Roman" w:hAnsi="Times New Roman"/>
          <w:sz w:val="24"/>
          <w:szCs w:val="24"/>
        </w:rPr>
        <w:t>2</w:t>
      </w:r>
      <w:r w:rsidRPr="00424B49" w:rsidR="0032406E">
        <w:rPr>
          <w:rFonts w:ascii="Times New Roman" w:hAnsi="Times New Roman"/>
          <w:sz w:val="24"/>
          <w:szCs w:val="24"/>
        </w:rPr>
        <w:t xml:space="preserve"> minutes which includes the average speed of answer of 1</w:t>
      </w:r>
      <w:r w:rsidR="0032406E">
        <w:rPr>
          <w:rFonts w:ascii="Times New Roman" w:hAnsi="Times New Roman"/>
          <w:sz w:val="24"/>
          <w:szCs w:val="24"/>
        </w:rPr>
        <w:t>1</w:t>
      </w:r>
      <w:r w:rsidRPr="00424B49" w:rsidR="0032406E">
        <w:rPr>
          <w:rFonts w:ascii="Times New Roman" w:hAnsi="Times New Roman"/>
          <w:sz w:val="24"/>
          <w:szCs w:val="24"/>
        </w:rPr>
        <w:t xml:space="preserve"> minutes as well as the average 41-minute wait time for a call back from an SSA technician), based on SSA’s current management information data.  This figure reflects both data from our systems and the data posted on our public facing website (</w:t>
      </w:r>
      <w:hyperlink r:id="rId6" w:history="1">
        <w:r w:rsidRPr="00424B49" w:rsidR="0032406E">
          <w:rPr>
            <w:rStyle w:val="Hyperlink"/>
            <w:rFonts w:ascii="Times New Roman" w:hAnsi="Times New Roman"/>
            <w:sz w:val="24"/>
            <w:szCs w:val="24"/>
          </w:rPr>
          <w:t>Social Security performance | SSA</w:t>
        </w:r>
      </w:hyperlink>
      <w:r w:rsidRPr="00424B49" w:rsidR="0032406E">
        <w:rPr>
          <w:rFonts w:ascii="Times New Roman" w:hAnsi="Times New Roman"/>
          <w:sz w:val="24"/>
          <w:szCs w:val="24"/>
        </w:rPr>
        <w:t xml:space="preserve">) on the date we drafted this document.  As the figures fluctuate daily, the wait times may be different on the website than they appear here.  We continue to monitor our website and </w:t>
      </w:r>
      <w:r w:rsidRPr="00424B49" w:rsidR="0032406E">
        <w:rPr>
          <w:rFonts w:ascii="Times New Roman" w:hAnsi="Times New Roman"/>
          <w:sz w:val="24"/>
          <w:szCs w:val="24"/>
        </w:rPr>
        <w:t>management</w:t>
      </w:r>
      <w:r w:rsidRPr="00424B49" w:rsidR="0032406E">
        <w:rPr>
          <w:rFonts w:ascii="Times New Roman" w:hAnsi="Times New Roman"/>
          <w:sz w:val="24"/>
          <w:szCs w:val="24"/>
        </w:rPr>
        <w:t xml:space="preserve"> information data on call back times to ensure we report updated figures when possible</w:t>
      </w:r>
      <w:r w:rsidRPr="00D16199" w:rsidR="00B47D85">
        <w:rPr>
          <w:rFonts w:ascii="Times New Roman" w:hAnsi="Times New Roman"/>
        </w:rPr>
        <w:t>.</w:t>
      </w:r>
    </w:p>
    <w:p w:rsidR="00CF72A1" w:rsidRPr="00CD319A" w:rsidP="00B47D85" w14:paraId="104703EF" w14:textId="77777777">
      <w:pPr>
        <w:spacing w:after="0" w:line="240" w:lineRule="auto"/>
        <w:ind w:left="1440"/>
        <w:rPr>
          <w:rFonts w:ascii="Times New Roman" w:hAnsi="Times New Roman"/>
          <w:sz w:val="24"/>
          <w:szCs w:val="24"/>
        </w:rPr>
      </w:pPr>
    </w:p>
    <w:p w:rsidR="00CD319A" w:rsidP="00B47D85" w14:paraId="4BDAD817" w14:textId="1F04458C">
      <w:pPr>
        <w:tabs>
          <w:tab w:val="left" w:pos="1350"/>
        </w:tabs>
        <w:autoSpaceDE w:val="0"/>
        <w:autoSpaceDN w:val="0"/>
        <w:adjustRightInd w:val="0"/>
        <w:spacing w:after="0" w:line="240" w:lineRule="auto"/>
        <w:ind w:left="1440"/>
        <w:rPr>
          <w:rFonts w:ascii="Times New Roman" w:hAnsi="Times New Roman"/>
          <w:sz w:val="24"/>
          <w:szCs w:val="24"/>
        </w:rPr>
      </w:pPr>
      <w:r w:rsidRPr="00CD319A">
        <w:rPr>
          <w:rFonts w:ascii="Times New Roman" w:hAnsi="Times New Roman"/>
          <w:sz w:val="24"/>
          <w:szCs w:val="24"/>
        </w:rPr>
        <w:t>**</w:t>
      </w:r>
      <w:r w:rsidR="00AA5AF4">
        <w:rPr>
          <w:rFonts w:ascii="Times New Roman" w:hAnsi="Times New Roman"/>
          <w:sz w:val="24"/>
          <w:szCs w:val="24"/>
        </w:rPr>
        <w:t>*</w:t>
      </w:r>
      <w:r w:rsidRPr="00CD319A">
        <w:rPr>
          <w:rFonts w:ascii="Times New Roman" w:hAnsi="Times New Roman"/>
          <w:sz w:val="24"/>
          <w:szCs w:val="24"/>
        </w:rPr>
        <w:t xml:space="preserve"> This figure does not represent actual costs that SSA is imposing on recipients of Social Security payments to complete this application; rather, these are theoretical opportunity costs for the additional time respondents will spend </w:t>
      </w:r>
      <w:r w:rsidRPr="00CD319A">
        <w:rPr>
          <w:rFonts w:ascii="Times New Roman" w:hAnsi="Times New Roman"/>
          <w:sz w:val="24"/>
          <w:szCs w:val="24"/>
        </w:rPr>
        <w:t>to complete</w:t>
      </w:r>
      <w:r w:rsidRPr="00CD319A">
        <w:rPr>
          <w:rFonts w:ascii="Times New Roman" w:hAnsi="Times New Roman"/>
          <w:sz w:val="24"/>
          <w:szCs w:val="24"/>
        </w:rPr>
        <w:t xml:space="preserve"> the application.  </w:t>
      </w:r>
      <w:r w:rsidRPr="00CD319A">
        <w:rPr>
          <w:rFonts w:ascii="Times New Roman" w:hAnsi="Times New Roman"/>
          <w:b/>
          <w:sz w:val="24"/>
          <w:szCs w:val="24"/>
          <w:u w:val="single"/>
        </w:rPr>
        <w:t>There is no actual charge to respondents to complete the application</w:t>
      </w:r>
      <w:r w:rsidRPr="00CD319A">
        <w:rPr>
          <w:rFonts w:ascii="Times New Roman" w:hAnsi="Times New Roman"/>
          <w:sz w:val="24"/>
          <w:szCs w:val="24"/>
        </w:rPr>
        <w:t>.</w:t>
      </w:r>
    </w:p>
    <w:p w:rsidR="00936435" w:rsidP="00936435" w14:paraId="1B213888" w14:textId="77777777">
      <w:pPr>
        <w:tabs>
          <w:tab w:val="left" w:pos="1350"/>
        </w:tabs>
        <w:autoSpaceDE w:val="0"/>
        <w:autoSpaceDN w:val="0"/>
        <w:adjustRightInd w:val="0"/>
        <w:spacing w:after="0" w:line="240" w:lineRule="auto"/>
        <w:ind w:left="1440"/>
        <w:rPr>
          <w:rFonts w:ascii="Times New Roman" w:hAnsi="Times New Roman"/>
          <w:sz w:val="24"/>
          <w:szCs w:val="24"/>
        </w:rPr>
      </w:pPr>
    </w:p>
    <w:p w:rsidR="007E7DD9" w:rsidP="00936435" w14:paraId="0DD042C7" w14:textId="648C09C5">
      <w:pPr>
        <w:pStyle w:val="ListParagraph"/>
        <w:spacing w:line="240" w:lineRule="auto"/>
        <w:ind w:left="1440"/>
        <w:rPr>
          <w:rFonts w:ascii="Times New Roman" w:hAnsi="Times New Roman"/>
          <w:sz w:val="24"/>
          <w:szCs w:val="24"/>
        </w:rPr>
      </w:pPr>
      <w:r w:rsidRPr="000148F3">
        <w:rPr>
          <w:rFonts w:ascii="Times New Roman" w:hAnsi="Times New Roman"/>
          <w:sz w:val="24"/>
          <w:szCs w:val="24"/>
        </w:rPr>
        <w:t>In addition, OMB’s Office of Information and Regulatory Affairs</w:t>
      </w:r>
      <w:r w:rsidR="00E813DA">
        <w:rPr>
          <w:rFonts w:ascii="Times New Roman" w:hAnsi="Times New Roman"/>
          <w:sz w:val="24"/>
          <w:szCs w:val="24"/>
        </w:rPr>
        <w:t xml:space="preserve"> (OIRA)</w:t>
      </w:r>
      <w:r w:rsidRPr="000148F3">
        <w:rPr>
          <w:rFonts w:ascii="Times New Roman" w:hAnsi="Times New Roman"/>
          <w:sz w:val="24"/>
          <w:szCs w:val="24"/>
        </w:rPr>
        <w:t xml:space="preserve"> requir</w:t>
      </w:r>
      <w:r w:rsidR="00711F6D">
        <w:rPr>
          <w:rFonts w:ascii="Times New Roman" w:hAnsi="Times New Roman"/>
          <w:sz w:val="24"/>
          <w:szCs w:val="24"/>
        </w:rPr>
        <w:t>es</w:t>
      </w:r>
      <w:r w:rsidRPr="000148F3">
        <w:rPr>
          <w:rFonts w:ascii="Times New Roman" w:hAnsi="Times New Roman"/>
          <w:sz w:val="24"/>
          <w:szCs w:val="24"/>
        </w:rPr>
        <w:t xml:space="preserve">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w:t>
      </w:r>
      <w:r w:rsidRPr="00BE4DAF" w:rsidR="00BE4DAF">
        <w:rPr>
          <w:rFonts w:ascii="Times New Roman" w:hAnsi="Times New Roman"/>
          <w:sz w:val="24"/>
          <w:szCs w:val="24"/>
        </w:rPr>
        <w:t>13.97-mile</w:t>
      </w:r>
      <w:r w:rsidRPr="000148F3">
        <w:rPr>
          <w:rFonts w:ascii="Times New Roman" w:hAnsi="Times New Roman"/>
          <w:sz w:val="24"/>
          <w:szCs w:val="24"/>
        </w:rPr>
        <w:t xml:space="preserve"> driving distance for one-way travel</w:t>
      </w:r>
      <w:r w:rsidR="00CB7C3B">
        <w:rPr>
          <w:rFonts w:ascii="Times New Roman" w:hAnsi="Times New Roman"/>
          <w:sz w:val="24"/>
          <w:szCs w:val="24"/>
        </w:rPr>
        <w:t xml:space="preserve">. SSA is unable to determine </w:t>
      </w:r>
      <w:r w:rsidR="00BE61CD">
        <w:rPr>
          <w:rFonts w:ascii="Times New Roman" w:hAnsi="Times New Roman"/>
          <w:sz w:val="24"/>
          <w:szCs w:val="24"/>
        </w:rPr>
        <w:t xml:space="preserve">the exact number of </w:t>
      </w:r>
      <w:r w:rsidR="00CB7C3B">
        <w:rPr>
          <w:rFonts w:ascii="Times New Roman" w:hAnsi="Times New Roman"/>
          <w:sz w:val="24"/>
          <w:szCs w:val="24"/>
        </w:rPr>
        <w:t>respondents</w:t>
      </w:r>
      <w:r w:rsidR="00BE61CD">
        <w:rPr>
          <w:rFonts w:ascii="Times New Roman" w:hAnsi="Times New Roman"/>
          <w:sz w:val="24"/>
          <w:szCs w:val="24"/>
        </w:rPr>
        <w:t xml:space="preserve"> who</w:t>
      </w:r>
      <w:r w:rsidR="00CB7C3B">
        <w:rPr>
          <w:rFonts w:ascii="Times New Roman" w:hAnsi="Times New Roman"/>
          <w:sz w:val="24"/>
          <w:szCs w:val="24"/>
        </w:rPr>
        <w:t xml:space="preserve"> </w:t>
      </w:r>
      <w:r w:rsidRPr="000148F3" w:rsidR="00CB7C3B">
        <w:rPr>
          <w:rFonts w:ascii="Times New Roman" w:hAnsi="Times New Roman"/>
          <w:sz w:val="24"/>
          <w:szCs w:val="24"/>
          <w:u w:val="single"/>
        </w:rPr>
        <w:t>traveled to the FO</w:t>
      </w:r>
      <w:r w:rsidR="00CB7C3B">
        <w:rPr>
          <w:rFonts w:ascii="Times New Roman" w:hAnsi="Times New Roman"/>
          <w:sz w:val="24"/>
          <w:szCs w:val="24"/>
        </w:rPr>
        <w:t xml:space="preserve"> to complete the form in this information</w:t>
      </w:r>
      <w:r w:rsidR="00E140AB">
        <w:rPr>
          <w:rFonts w:ascii="Times New Roman" w:hAnsi="Times New Roman"/>
          <w:sz w:val="24"/>
          <w:szCs w:val="24"/>
        </w:rPr>
        <w:t xml:space="preserve"> collection. </w:t>
      </w:r>
      <w:r w:rsidR="00711F6D">
        <w:rPr>
          <w:rFonts w:ascii="Times New Roman" w:hAnsi="Times New Roman"/>
          <w:sz w:val="24"/>
          <w:szCs w:val="24"/>
        </w:rPr>
        <w:t xml:space="preserve"> SSA also confirmed</w:t>
      </w:r>
      <w:r w:rsidR="00E140AB">
        <w:rPr>
          <w:rFonts w:ascii="Times New Roman" w:hAnsi="Times New Roman"/>
          <w:sz w:val="24"/>
          <w:szCs w:val="24"/>
        </w:rPr>
        <w:t xml:space="preserve"> that at least </w:t>
      </w:r>
      <w:r w:rsidR="00BB651E">
        <w:rPr>
          <w:rFonts w:ascii="Times New Roman" w:hAnsi="Times New Roman"/>
          <w:sz w:val="24"/>
          <w:szCs w:val="24"/>
        </w:rPr>
        <w:t>0.</w:t>
      </w:r>
      <w:r w:rsidR="00EF0721">
        <w:rPr>
          <w:rFonts w:ascii="Times New Roman" w:hAnsi="Times New Roman"/>
          <w:sz w:val="24"/>
          <w:szCs w:val="24"/>
        </w:rPr>
        <w:t>4</w:t>
      </w:r>
      <w:r w:rsidR="00BB651E">
        <w:rPr>
          <w:rFonts w:ascii="Times New Roman" w:hAnsi="Times New Roman"/>
          <w:sz w:val="24"/>
          <w:szCs w:val="24"/>
        </w:rPr>
        <w:t xml:space="preserve">4% of the </w:t>
      </w:r>
      <w:r w:rsidR="00E140AB">
        <w:rPr>
          <w:rFonts w:ascii="Times New Roman" w:hAnsi="Times New Roman"/>
          <w:sz w:val="24"/>
          <w:szCs w:val="24"/>
        </w:rPr>
        <w:t xml:space="preserve">respondents </w:t>
      </w:r>
      <w:r w:rsidR="00711F6D">
        <w:rPr>
          <w:rFonts w:ascii="Times New Roman" w:hAnsi="Times New Roman"/>
          <w:sz w:val="24"/>
          <w:szCs w:val="24"/>
        </w:rPr>
        <w:t xml:space="preserve">for the SSA-3280-BK </w:t>
      </w:r>
      <w:r w:rsidR="00E140AB">
        <w:rPr>
          <w:rFonts w:ascii="Times New Roman" w:hAnsi="Times New Roman"/>
          <w:sz w:val="24"/>
          <w:szCs w:val="24"/>
        </w:rPr>
        <w:t>ha</w:t>
      </w:r>
      <w:r w:rsidR="00711F6D">
        <w:rPr>
          <w:rFonts w:ascii="Times New Roman" w:hAnsi="Times New Roman"/>
          <w:sz w:val="24"/>
          <w:szCs w:val="24"/>
        </w:rPr>
        <w:t>ve</w:t>
      </w:r>
      <w:r w:rsidR="00E140AB">
        <w:rPr>
          <w:rFonts w:ascii="Times New Roman" w:hAnsi="Times New Roman"/>
          <w:sz w:val="24"/>
          <w:szCs w:val="24"/>
        </w:rPr>
        <w:t xml:space="preserve"> face-to-face interviews at a</w:t>
      </w:r>
      <w:r w:rsidR="00B95968">
        <w:rPr>
          <w:rFonts w:ascii="Times New Roman" w:hAnsi="Times New Roman"/>
          <w:sz w:val="24"/>
          <w:szCs w:val="24"/>
        </w:rPr>
        <w:t>n</w:t>
      </w:r>
      <w:r w:rsidR="00E140AB">
        <w:rPr>
          <w:rFonts w:ascii="Times New Roman" w:hAnsi="Times New Roman"/>
          <w:sz w:val="24"/>
          <w:szCs w:val="24"/>
        </w:rPr>
        <w:t xml:space="preserve"> FO</w:t>
      </w:r>
      <w:r w:rsidR="005D606E">
        <w:rPr>
          <w:rFonts w:ascii="Times New Roman" w:hAnsi="Times New Roman"/>
          <w:sz w:val="24"/>
          <w:szCs w:val="24"/>
        </w:rPr>
        <w:t xml:space="preserve"> and 6% of respondents </w:t>
      </w:r>
      <w:r w:rsidR="00B95968">
        <w:rPr>
          <w:rFonts w:ascii="Times New Roman" w:hAnsi="Times New Roman"/>
          <w:sz w:val="24"/>
          <w:szCs w:val="24"/>
        </w:rPr>
        <w:t>elected</w:t>
      </w:r>
      <w:r w:rsidR="005D606E">
        <w:rPr>
          <w:rFonts w:ascii="Times New Roman" w:hAnsi="Times New Roman"/>
          <w:sz w:val="24"/>
          <w:szCs w:val="24"/>
        </w:rPr>
        <w:t xml:space="preserve"> </w:t>
      </w:r>
      <w:r w:rsidR="00B95968">
        <w:rPr>
          <w:rFonts w:ascii="Times New Roman" w:hAnsi="Times New Roman"/>
          <w:sz w:val="24"/>
          <w:szCs w:val="24"/>
        </w:rPr>
        <w:t xml:space="preserve">a </w:t>
      </w:r>
      <w:r w:rsidR="00E813DA">
        <w:rPr>
          <w:rFonts w:ascii="Times New Roman" w:hAnsi="Times New Roman"/>
          <w:sz w:val="24"/>
          <w:szCs w:val="24"/>
        </w:rPr>
        <w:t>teleservice</w:t>
      </w:r>
      <w:r w:rsidR="00B95968">
        <w:rPr>
          <w:rFonts w:ascii="Times New Roman" w:hAnsi="Times New Roman"/>
          <w:sz w:val="24"/>
          <w:szCs w:val="24"/>
        </w:rPr>
        <w:t xml:space="preserve"> interview type;</w:t>
      </w:r>
      <w:r w:rsidR="00CC25C7">
        <w:rPr>
          <w:rFonts w:ascii="Times New Roman" w:hAnsi="Times New Roman"/>
          <w:sz w:val="24"/>
          <w:szCs w:val="24"/>
        </w:rPr>
        <w:t xml:space="preserve"> </w:t>
      </w:r>
      <w:r w:rsidR="00B4382C">
        <w:rPr>
          <w:rFonts w:ascii="Times New Roman" w:hAnsi="Times New Roman"/>
          <w:sz w:val="24"/>
          <w:szCs w:val="24"/>
        </w:rPr>
        <w:t xml:space="preserve">however, </w:t>
      </w:r>
      <w:r w:rsidR="00AF72B3">
        <w:rPr>
          <w:rFonts w:ascii="Times New Roman" w:hAnsi="Times New Roman"/>
          <w:sz w:val="24"/>
          <w:szCs w:val="24"/>
        </w:rPr>
        <w:t xml:space="preserve">over </w:t>
      </w:r>
      <w:r w:rsidR="00DD5F1A">
        <w:rPr>
          <w:rFonts w:ascii="Times New Roman" w:hAnsi="Times New Roman"/>
          <w:sz w:val="24"/>
          <w:szCs w:val="24"/>
        </w:rPr>
        <w:t xml:space="preserve">93% of the respondents </w:t>
      </w:r>
      <w:r w:rsidR="00566B3A">
        <w:rPr>
          <w:rFonts w:ascii="Times New Roman" w:hAnsi="Times New Roman"/>
          <w:sz w:val="24"/>
          <w:szCs w:val="24"/>
        </w:rPr>
        <w:t>are</w:t>
      </w:r>
      <w:r w:rsidR="00C96422">
        <w:rPr>
          <w:rFonts w:ascii="Times New Roman" w:hAnsi="Times New Roman"/>
          <w:sz w:val="24"/>
          <w:szCs w:val="24"/>
        </w:rPr>
        <w:t xml:space="preserve"> unaccounted</w:t>
      </w:r>
      <w:r w:rsidR="00566B3A">
        <w:rPr>
          <w:rFonts w:ascii="Times New Roman" w:hAnsi="Times New Roman"/>
          <w:sz w:val="24"/>
          <w:szCs w:val="24"/>
        </w:rPr>
        <w:t xml:space="preserve"> for in terms of </w:t>
      </w:r>
      <w:r w:rsidR="00C96422">
        <w:rPr>
          <w:rFonts w:ascii="Times New Roman" w:hAnsi="Times New Roman"/>
          <w:sz w:val="24"/>
          <w:szCs w:val="24"/>
        </w:rPr>
        <w:t>exactly how the form was complete</w:t>
      </w:r>
      <w:r w:rsidR="00301FA4">
        <w:rPr>
          <w:rFonts w:ascii="Times New Roman" w:hAnsi="Times New Roman"/>
          <w:sz w:val="24"/>
          <w:szCs w:val="24"/>
        </w:rPr>
        <w:t xml:space="preserve"> and submitted for the SSI application process</w:t>
      </w:r>
      <w:r w:rsidR="00C96422">
        <w:rPr>
          <w:rFonts w:ascii="Times New Roman" w:hAnsi="Times New Roman"/>
          <w:sz w:val="24"/>
          <w:szCs w:val="24"/>
        </w:rPr>
        <w:t>.</w:t>
      </w:r>
      <w:r w:rsidR="001063C8">
        <w:rPr>
          <w:rFonts w:ascii="Times New Roman" w:hAnsi="Times New Roman"/>
          <w:sz w:val="24"/>
          <w:szCs w:val="24"/>
        </w:rPr>
        <w:t xml:space="preserve"> </w:t>
      </w:r>
      <w:r w:rsidR="00301FA4">
        <w:rPr>
          <w:rFonts w:ascii="Times New Roman" w:hAnsi="Times New Roman"/>
          <w:sz w:val="24"/>
          <w:szCs w:val="24"/>
        </w:rPr>
        <w:t>While the respondent can submit an i3820</w:t>
      </w:r>
      <w:r w:rsidR="007009D9">
        <w:rPr>
          <w:rFonts w:ascii="Times New Roman" w:hAnsi="Times New Roman"/>
          <w:sz w:val="24"/>
          <w:szCs w:val="24"/>
        </w:rPr>
        <w:t xml:space="preserve">, the </w:t>
      </w:r>
      <w:r w:rsidR="00552FED">
        <w:rPr>
          <w:rFonts w:ascii="Times New Roman" w:eastAsia="Times New Roman" w:hAnsi="Times New Roman"/>
          <w:sz w:val="24"/>
          <w:szCs w:val="24"/>
        </w:rPr>
        <w:t xml:space="preserve">completion of the online child disability report does not constitute </w:t>
      </w:r>
      <w:r w:rsidR="006948CB">
        <w:rPr>
          <w:rFonts w:ascii="Times New Roman" w:eastAsia="Times New Roman" w:hAnsi="Times New Roman"/>
          <w:sz w:val="24"/>
          <w:szCs w:val="24"/>
        </w:rPr>
        <w:t xml:space="preserve">final </w:t>
      </w:r>
      <w:r w:rsidR="00552FED">
        <w:rPr>
          <w:rFonts w:ascii="Times New Roman" w:eastAsia="Times New Roman" w:hAnsi="Times New Roman"/>
          <w:sz w:val="24"/>
          <w:szCs w:val="24"/>
        </w:rPr>
        <w:t>submission of a completed SSI application, as SSA requires the respondent to separately submit the SSI application</w:t>
      </w:r>
      <w:r w:rsidR="0061737B">
        <w:rPr>
          <w:rFonts w:ascii="Times New Roman" w:eastAsia="Times New Roman" w:hAnsi="Times New Roman"/>
          <w:sz w:val="24"/>
          <w:szCs w:val="24"/>
        </w:rPr>
        <w:t xml:space="preserve"> and other information collections</w:t>
      </w:r>
      <w:r w:rsidR="00552FED">
        <w:rPr>
          <w:rFonts w:ascii="Times New Roman" w:eastAsia="Times New Roman" w:hAnsi="Times New Roman"/>
          <w:sz w:val="24"/>
          <w:szCs w:val="24"/>
        </w:rPr>
        <w:t xml:space="preserve">, either via an in-person FO visit or a telephone interview. </w:t>
      </w:r>
      <w:r w:rsidR="00711F6D">
        <w:rPr>
          <w:rFonts w:ascii="Times New Roman" w:eastAsia="Times New Roman" w:hAnsi="Times New Roman"/>
          <w:sz w:val="24"/>
          <w:szCs w:val="24"/>
        </w:rPr>
        <w:t xml:space="preserve"> </w:t>
      </w:r>
      <w:r w:rsidR="0061737B">
        <w:rPr>
          <w:rFonts w:ascii="Times New Roman" w:eastAsia="Times New Roman" w:hAnsi="Times New Roman"/>
          <w:sz w:val="24"/>
          <w:szCs w:val="24"/>
        </w:rPr>
        <w:t>Likewise</w:t>
      </w:r>
      <w:r w:rsidR="0054701F">
        <w:rPr>
          <w:rFonts w:ascii="Times New Roman" w:eastAsia="Times New Roman" w:hAnsi="Times New Roman"/>
          <w:sz w:val="24"/>
          <w:szCs w:val="24"/>
        </w:rPr>
        <w:t>,</w:t>
      </w:r>
      <w:r w:rsidR="0061737B">
        <w:rPr>
          <w:rFonts w:ascii="Times New Roman" w:eastAsia="Times New Roman" w:hAnsi="Times New Roman"/>
          <w:sz w:val="24"/>
          <w:szCs w:val="24"/>
        </w:rPr>
        <w:t xml:space="preserve"> a respondent can mail or drop off a </w:t>
      </w:r>
      <w:r w:rsidR="0061737B">
        <w:rPr>
          <w:rFonts w:ascii="Times New Roman" w:eastAsia="Times New Roman" w:hAnsi="Times New Roman"/>
          <w:sz w:val="24"/>
          <w:szCs w:val="24"/>
        </w:rPr>
        <w:t>paper SSA-3820</w:t>
      </w:r>
      <w:r w:rsidR="0054701F">
        <w:rPr>
          <w:rFonts w:ascii="Times New Roman" w:eastAsia="Times New Roman" w:hAnsi="Times New Roman"/>
          <w:sz w:val="24"/>
          <w:szCs w:val="24"/>
        </w:rPr>
        <w:t xml:space="preserve">, </w:t>
      </w:r>
      <w:r w:rsidR="006B14D8">
        <w:rPr>
          <w:rFonts w:ascii="Times New Roman" w:eastAsia="Times New Roman" w:hAnsi="Times New Roman"/>
          <w:sz w:val="24"/>
          <w:szCs w:val="24"/>
        </w:rPr>
        <w:t>which</w:t>
      </w:r>
      <w:r w:rsidR="00276F02">
        <w:rPr>
          <w:rFonts w:ascii="Times New Roman" w:eastAsia="Times New Roman" w:hAnsi="Times New Roman"/>
          <w:sz w:val="24"/>
          <w:szCs w:val="24"/>
        </w:rPr>
        <w:t xml:space="preserve"> too</w:t>
      </w:r>
      <w:r w:rsidR="006B14D8">
        <w:rPr>
          <w:rFonts w:ascii="Times New Roman" w:eastAsia="Times New Roman" w:hAnsi="Times New Roman"/>
          <w:sz w:val="24"/>
          <w:szCs w:val="24"/>
        </w:rPr>
        <w:t xml:space="preserve"> does not constitute a</w:t>
      </w:r>
      <w:r w:rsidR="00276F02">
        <w:rPr>
          <w:rFonts w:ascii="Times New Roman" w:eastAsia="Times New Roman" w:hAnsi="Times New Roman"/>
          <w:sz w:val="24"/>
          <w:szCs w:val="24"/>
        </w:rPr>
        <w:t xml:space="preserve">s a </w:t>
      </w:r>
      <w:r w:rsidR="00711F6D">
        <w:rPr>
          <w:rFonts w:ascii="Times New Roman" w:eastAsia="Times New Roman" w:hAnsi="Times New Roman"/>
          <w:sz w:val="24"/>
          <w:szCs w:val="24"/>
        </w:rPr>
        <w:t>complete</w:t>
      </w:r>
      <w:r w:rsidR="006B14D8">
        <w:rPr>
          <w:rFonts w:ascii="Times New Roman" w:eastAsia="Times New Roman" w:hAnsi="Times New Roman"/>
          <w:sz w:val="24"/>
          <w:szCs w:val="24"/>
        </w:rPr>
        <w:t xml:space="preserve"> </w:t>
      </w:r>
      <w:r w:rsidR="00BA3924">
        <w:rPr>
          <w:rFonts w:ascii="Times New Roman" w:eastAsia="Times New Roman" w:hAnsi="Times New Roman"/>
          <w:sz w:val="24"/>
          <w:szCs w:val="24"/>
        </w:rPr>
        <w:t xml:space="preserve">SSI application </w:t>
      </w:r>
      <w:r w:rsidR="006B14D8">
        <w:rPr>
          <w:rFonts w:ascii="Times New Roman" w:eastAsia="Times New Roman" w:hAnsi="Times New Roman"/>
          <w:sz w:val="24"/>
          <w:szCs w:val="24"/>
        </w:rPr>
        <w:t xml:space="preserve">and requires the respondent to separately submit the SSI application and other information collections, either via an in-person FO appointment or telephone interview. </w:t>
      </w:r>
      <w:r w:rsidR="00711F6D">
        <w:rPr>
          <w:rFonts w:ascii="Times New Roman" w:eastAsia="Times New Roman" w:hAnsi="Times New Roman"/>
          <w:sz w:val="24"/>
          <w:szCs w:val="24"/>
        </w:rPr>
        <w:t xml:space="preserve"> </w:t>
      </w:r>
      <w:r w:rsidR="00C32CB4">
        <w:rPr>
          <w:rFonts w:ascii="Times New Roman" w:eastAsia="Times New Roman" w:hAnsi="Times New Roman"/>
          <w:sz w:val="24"/>
          <w:szCs w:val="24"/>
        </w:rPr>
        <w:t>The</w:t>
      </w:r>
      <w:r w:rsidR="00711F6D">
        <w:rPr>
          <w:rFonts w:ascii="Times New Roman" w:eastAsia="Times New Roman" w:hAnsi="Times New Roman"/>
          <w:sz w:val="24"/>
          <w:szCs w:val="24"/>
        </w:rPr>
        <w:t>refore, the</w:t>
      </w:r>
      <w:r w:rsidR="00C32CB4">
        <w:rPr>
          <w:rFonts w:ascii="Times New Roman" w:eastAsia="Times New Roman" w:hAnsi="Times New Roman"/>
          <w:sz w:val="24"/>
          <w:szCs w:val="24"/>
        </w:rPr>
        <w:t xml:space="preserve"> chart below depicts </w:t>
      </w:r>
      <w:r w:rsidR="00E62771">
        <w:rPr>
          <w:rFonts w:ascii="Times New Roman" w:eastAsia="Times New Roman" w:hAnsi="Times New Roman"/>
          <w:sz w:val="24"/>
          <w:szCs w:val="24"/>
        </w:rPr>
        <w:t xml:space="preserve">an estimate </w:t>
      </w:r>
      <w:r w:rsidR="00711F6D">
        <w:rPr>
          <w:rFonts w:ascii="Times New Roman" w:eastAsia="Times New Roman" w:hAnsi="Times New Roman"/>
          <w:sz w:val="24"/>
          <w:szCs w:val="24"/>
        </w:rPr>
        <w:t>that</w:t>
      </w:r>
      <w:r w:rsidR="00E62771">
        <w:rPr>
          <w:rFonts w:ascii="Times New Roman" w:eastAsia="Times New Roman" w:hAnsi="Times New Roman"/>
          <w:sz w:val="24"/>
          <w:szCs w:val="24"/>
        </w:rPr>
        <w:t xml:space="preserve"> </w:t>
      </w:r>
      <w:r w:rsidR="00C32CB4">
        <w:rPr>
          <w:rFonts w:ascii="Times New Roman" w:eastAsia="Times New Roman" w:hAnsi="Times New Roman"/>
          <w:sz w:val="24"/>
          <w:szCs w:val="24"/>
        </w:rPr>
        <w:t xml:space="preserve">50% of the </w:t>
      </w:r>
      <w:r w:rsidR="00E62771">
        <w:rPr>
          <w:rFonts w:ascii="Times New Roman" w:eastAsia="Times New Roman" w:hAnsi="Times New Roman"/>
          <w:sz w:val="24"/>
          <w:szCs w:val="24"/>
        </w:rPr>
        <w:t>total respondents</w:t>
      </w:r>
      <w:r w:rsidR="00C32CB4">
        <w:rPr>
          <w:rFonts w:ascii="Times New Roman" w:eastAsia="Times New Roman" w:hAnsi="Times New Roman"/>
          <w:sz w:val="24"/>
          <w:szCs w:val="24"/>
        </w:rPr>
        <w:t xml:space="preserve"> travel to the FO to submit or complete an SSA-3820</w:t>
      </w:r>
      <w:r w:rsidR="008E755E">
        <w:rPr>
          <w:rFonts w:ascii="Times New Roman" w:eastAsia="Times New Roman" w:hAnsi="Times New Roman"/>
          <w:sz w:val="24"/>
          <w:szCs w:val="24"/>
        </w:rPr>
        <w:t xml:space="preserve"> </w:t>
      </w:r>
      <w:r w:rsidR="00162F55">
        <w:rPr>
          <w:rFonts w:ascii="Times New Roman" w:eastAsia="Times New Roman" w:hAnsi="Times New Roman"/>
          <w:sz w:val="24"/>
          <w:szCs w:val="24"/>
        </w:rPr>
        <w:t xml:space="preserve">to </w:t>
      </w:r>
      <w:r w:rsidR="00936435">
        <w:rPr>
          <w:rFonts w:ascii="Times New Roman" w:eastAsia="Times New Roman" w:hAnsi="Times New Roman"/>
          <w:sz w:val="24"/>
          <w:szCs w:val="24"/>
        </w:rPr>
        <w:t>finalize</w:t>
      </w:r>
      <w:r w:rsidR="008E755E">
        <w:rPr>
          <w:rFonts w:ascii="Times New Roman" w:eastAsia="Times New Roman" w:hAnsi="Times New Roman"/>
          <w:sz w:val="24"/>
          <w:szCs w:val="24"/>
        </w:rPr>
        <w:t xml:space="preserve"> the SSI application process</w:t>
      </w:r>
      <w:r w:rsidR="00F2368B">
        <w:rPr>
          <w:rFonts w:ascii="Times New Roman" w:eastAsia="Times New Roman" w:hAnsi="Times New Roman"/>
          <w:sz w:val="24"/>
          <w:szCs w:val="24"/>
        </w:rPr>
        <w:t xml:space="preserve">. </w:t>
      </w:r>
    </w:p>
    <w:tbl>
      <w:tblPr>
        <w:tblStyle w:val="TableGrid3"/>
        <w:tblpPr w:leftFromText="180" w:rightFromText="180" w:vertAnchor="text" w:horzAnchor="margin" w:tblpY="-11"/>
        <w:tblW w:w="0" w:type="auto"/>
        <w:tblInd w:w="0" w:type="dxa"/>
        <w:tblLook w:val="04A0"/>
      </w:tblPr>
      <w:tblGrid>
        <w:gridCol w:w="1870"/>
        <w:gridCol w:w="1870"/>
        <w:gridCol w:w="1870"/>
        <w:gridCol w:w="1870"/>
        <w:gridCol w:w="1870"/>
      </w:tblGrid>
      <w:tr w14:paraId="436BADA6" w14:textId="77777777" w:rsidTr="000A294E">
        <w:tblPrEx>
          <w:tblW w:w="0" w:type="auto"/>
          <w:tblInd w:w="0" w:type="dxa"/>
          <w:tblLook w:val="04A0"/>
        </w:tblPrEx>
        <w:trPr>
          <w:trHeight w:val="1223"/>
        </w:trPr>
        <w:tc>
          <w:tcPr>
            <w:tcW w:w="1870" w:type="dxa"/>
            <w:tcBorders>
              <w:top w:val="single" w:sz="4" w:space="0" w:color="auto"/>
              <w:left w:val="single" w:sz="4" w:space="0" w:color="auto"/>
              <w:bottom w:val="single" w:sz="4" w:space="0" w:color="auto"/>
              <w:right w:val="single" w:sz="4" w:space="0" w:color="auto"/>
            </w:tcBorders>
            <w:hideMark/>
          </w:tcPr>
          <w:p w:rsidR="000A294E" w:rsidP="000A294E" w14:paraId="389028A1" w14:textId="77777777">
            <w:pPr>
              <w:suppressAutoHyphens/>
              <w:spacing w:line="100" w:lineRule="atLeast"/>
              <w:rPr>
                <w:rFonts w:eastAsia="SimSun"/>
                <w:kern w:val="2"/>
                <w:sz w:val="24"/>
                <w:szCs w:val="24"/>
                <w:lang w:eastAsia="ar-SA"/>
              </w:rPr>
            </w:pPr>
            <w:r>
              <w:rPr>
                <w:kern w:val="2"/>
                <w:sz w:val="24"/>
                <w:szCs w:val="24"/>
                <w:lang w:eastAsia="ar-SA"/>
              </w:rPr>
              <w:t>Total Number of Respondents Who Visit a Field Office</w:t>
            </w:r>
          </w:p>
        </w:tc>
        <w:tc>
          <w:tcPr>
            <w:tcW w:w="1870" w:type="dxa"/>
            <w:tcBorders>
              <w:top w:val="single" w:sz="4" w:space="0" w:color="auto"/>
              <w:left w:val="single" w:sz="4" w:space="0" w:color="auto"/>
              <w:bottom w:val="single" w:sz="4" w:space="0" w:color="auto"/>
              <w:right w:val="single" w:sz="4" w:space="0" w:color="auto"/>
            </w:tcBorders>
            <w:hideMark/>
          </w:tcPr>
          <w:p w:rsidR="000A294E" w:rsidP="000A294E" w14:paraId="0D737C1D" w14:textId="77777777">
            <w:pPr>
              <w:suppressAutoHyphens/>
              <w:spacing w:line="100" w:lineRule="atLeast"/>
              <w:rPr>
                <w:kern w:val="2"/>
                <w:sz w:val="24"/>
                <w:szCs w:val="24"/>
                <w:lang w:eastAsia="ar-SA"/>
              </w:rPr>
            </w:pPr>
            <w:r>
              <w:rPr>
                <w:kern w:val="2"/>
                <w:sz w:val="24"/>
                <w:szCs w:val="24"/>
                <w:lang w:eastAsia="ar-SA"/>
              </w:rPr>
              <w:t>Frequency of Response</w:t>
            </w:r>
          </w:p>
        </w:tc>
        <w:tc>
          <w:tcPr>
            <w:tcW w:w="1870" w:type="dxa"/>
            <w:tcBorders>
              <w:top w:val="single" w:sz="4" w:space="0" w:color="auto"/>
              <w:left w:val="single" w:sz="4" w:space="0" w:color="auto"/>
              <w:bottom w:val="single" w:sz="4" w:space="0" w:color="auto"/>
              <w:right w:val="single" w:sz="4" w:space="0" w:color="auto"/>
            </w:tcBorders>
            <w:hideMark/>
          </w:tcPr>
          <w:p w:rsidR="000A294E" w:rsidP="000A294E" w14:paraId="226D0CEC" w14:textId="77777777">
            <w:pPr>
              <w:suppressAutoHyphens/>
              <w:spacing w:line="100" w:lineRule="atLeast"/>
              <w:rPr>
                <w:kern w:val="2"/>
                <w:sz w:val="24"/>
                <w:szCs w:val="24"/>
                <w:lang w:eastAsia="ar-SA"/>
              </w:rPr>
            </w:pPr>
            <w:r>
              <w:rPr>
                <w:kern w:val="2"/>
                <w:sz w:val="24"/>
                <w:szCs w:val="24"/>
                <w:lang w:eastAsia="ar-SA"/>
              </w:rPr>
              <w:t>Average One-Way Travel Time to a Field Office (minutes)</w:t>
            </w:r>
          </w:p>
        </w:tc>
        <w:tc>
          <w:tcPr>
            <w:tcW w:w="1870" w:type="dxa"/>
            <w:tcBorders>
              <w:top w:val="single" w:sz="4" w:space="0" w:color="auto"/>
              <w:left w:val="single" w:sz="4" w:space="0" w:color="auto"/>
              <w:bottom w:val="single" w:sz="4" w:space="0" w:color="auto"/>
              <w:right w:val="single" w:sz="4" w:space="0" w:color="auto"/>
            </w:tcBorders>
            <w:hideMark/>
          </w:tcPr>
          <w:p w:rsidR="000A294E" w:rsidP="000A294E" w14:paraId="4C958FE7" w14:textId="77777777">
            <w:pPr>
              <w:suppressAutoHyphens/>
              <w:spacing w:line="100" w:lineRule="atLeast"/>
              <w:rPr>
                <w:kern w:val="2"/>
                <w:sz w:val="24"/>
                <w:szCs w:val="24"/>
                <w:lang w:eastAsia="ar-SA"/>
              </w:rPr>
            </w:pPr>
            <w:r>
              <w:rPr>
                <w:kern w:val="2"/>
                <w:sz w:val="24"/>
                <w:szCs w:val="24"/>
                <w:lang w:eastAsia="ar-SA"/>
              </w:rPr>
              <w:t>Estimated Total Travel Time to a Field Office (hours)</w:t>
            </w:r>
          </w:p>
        </w:tc>
        <w:tc>
          <w:tcPr>
            <w:tcW w:w="1870" w:type="dxa"/>
            <w:tcBorders>
              <w:top w:val="single" w:sz="4" w:space="0" w:color="auto"/>
              <w:left w:val="single" w:sz="4" w:space="0" w:color="auto"/>
              <w:bottom w:val="single" w:sz="4" w:space="0" w:color="auto"/>
              <w:right w:val="single" w:sz="4" w:space="0" w:color="auto"/>
            </w:tcBorders>
            <w:hideMark/>
          </w:tcPr>
          <w:p w:rsidR="000A294E" w:rsidP="000A294E" w14:paraId="20BE666A" w14:textId="77777777">
            <w:pPr>
              <w:suppressAutoHyphens/>
              <w:spacing w:line="100" w:lineRule="atLeast"/>
              <w:rPr>
                <w:kern w:val="2"/>
                <w:sz w:val="24"/>
                <w:szCs w:val="24"/>
                <w:lang w:eastAsia="ar-SA"/>
              </w:rPr>
            </w:pPr>
            <w:r>
              <w:rPr>
                <w:kern w:val="2"/>
                <w:sz w:val="24"/>
                <w:szCs w:val="24"/>
                <w:lang w:eastAsia="ar-SA"/>
              </w:rPr>
              <w:t>Total Annual Opportunity Cost for Travel Time (dollars)****</w:t>
            </w:r>
          </w:p>
        </w:tc>
      </w:tr>
      <w:tr w14:paraId="3DF39FDB" w14:textId="77777777" w:rsidTr="000A294E">
        <w:tblPrEx>
          <w:tblW w:w="0" w:type="auto"/>
          <w:tblInd w:w="0" w:type="dxa"/>
          <w:tblLook w:val="04A0"/>
        </w:tblPrEx>
        <w:tc>
          <w:tcPr>
            <w:tcW w:w="1870" w:type="dxa"/>
            <w:tcBorders>
              <w:top w:val="single" w:sz="4" w:space="0" w:color="auto"/>
              <w:left w:val="single" w:sz="4" w:space="0" w:color="auto"/>
              <w:bottom w:val="single" w:sz="4" w:space="0" w:color="auto"/>
              <w:right w:val="single" w:sz="4" w:space="0" w:color="auto"/>
            </w:tcBorders>
            <w:hideMark/>
          </w:tcPr>
          <w:p w:rsidR="000A294E" w:rsidP="000A294E" w14:paraId="14F19B8A" w14:textId="25082A61">
            <w:pPr>
              <w:suppressAutoHyphens/>
              <w:spacing w:line="100" w:lineRule="atLeast"/>
              <w:jc w:val="right"/>
              <w:rPr>
                <w:sz w:val="24"/>
                <w:szCs w:val="24"/>
                <w:lang w:eastAsia="ar-SA"/>
              </w:rPr>
            </w:pPr>
            <w:r>
              <w:rPr>
                <w:rFonts w:eastAsiaTheme="minorHAnsi"/>
                <w:kern w:val="2"/>
                <w:sz w:val="24"/>
                <w:szCs w:val="24"/>
                <w14:ligatures w14:val="standardContextual"/>
              </w:rPr>
              <w:t>176,618</w:t>
            </w:r>
          </w:p>
        </w:tc>
        <w:tc>
          <w:tcPr>
            <w:tcW w:w="1870" w:type="dxa"/>
            <w:tcBorders>
              <w:top w:val="single" w:sz="4" w:space="0" w:color="auto"/>
              <w:left w:val="single" w:sz="4" w:space="0" w:color="auto"/>
              <w:bottom w:val="single" w:sz="4" w:space="0" w:color="auto"/>
              <w:right w:val="single" w:sz="4" w:space="0" w:color="auto"/>
            </w:tcBorders>
            <w:hideMark/>
          </w:tcPr>
          <w:p w:rsidR="000A294E" w:rsidP="000A294E" w14:paraId="13E8B5A2" w14:textId="7210C9F4">
            <w:pPr>
              <w:suppressAutoHyphens/>
              <w:spacing w:line="100" w:lineRule="atLeast"/>
              <w:jc w:val="right"/>
              <w:rPr>
                <w:kern w:val="2"/>
                <w:sz w:val="24"/>
                <w:szCs w:val="24"/>
                <w:lang w:eastAsia="ar-SA"/>
              </w:rPr>
            </w:pPr>
            <w:r>
              <w:rPr>
                <w:kern w:val="2"/>
                <w:sz w:val="24"/>
                <w:szCs w:val="24"/>
                <w:lang w:eastAsia="ar-SA"/>
              </w:rPr>
              <w:t>1</w:t>
            </w:r>
          </w:p>
        </w:tc>
        <w:tc>
          <w:tcPr>
            <w:tcW w:w="1870" w:type="dxa"/>
            <w:tcBorders>
              <w:top w:val="single" w:sz="4" w:space="0" w:color="auto"/>
              <w:left w:val="single" w:sz="4" w:space="0" w:color="auto"/>
              <w:bottom w:val="single" w:sz="4" w:space="0" w:color="auto"/>
              <w:right w:val="single" w:sz="4" w:space="0" w:color="auto"/>
            </w:tcBorders>
            <w:hideMark/>
          </w:tcPr>
          <w:p w:rsidR="000A294E" w:rsidP="000A294E" w14:paraId="618CB9AD" w14:textId="77777777">
            <w:pPr>
              <w:suppressAutoHyphens/>
              <w:spacing w:line="100" w:lineRule="atLeast"/>
              <w:jc w:val="right"/>
              <w:rPr>
                <w:kern w:val="2"/>
                <w:sz w:val="24"/>
                <w:szCs w:val="24"/>
                <w:lang w:eastAsia="ar-SA"/>
              </w:rPr>
            </w:pPr>
            <w:r>
              <w:rPr>
                <w:kern w:val="2"/>
                <w:sz w:val="24"/>
                <w:szCs w:val="24"/>
                <w:lang w:eastAsia="ar-SA"/>
              </w:rPr>
              <w:t>30</w:t>
            </w:r>
          </w:p>
        </w:tc>
        <w:tc>
          <w:tcPr>
            <w:tcW w:w="1870" w:type="dxa"/>
            <w:tcBorders>
              <w:top w:val="single" w:sz="4" w:space="0" w:color="auto"/>
              <w:left w:val="single" w:sz="4" w:space="0" w:color="auto"/>
              <w:bottom w:val="single" w:sz="4" w:space="0" w:color="auto"/>
              <w:right w:val="single" w:sz="4" w:space="0" w:color="auto"/>
            </w:tcBorders>
            <w:hideMark/>
          </w:tcPr>
          <w:p w:rsidR="000A294E" w:rsidP="000A294E" w14:paraId="6EBC1A08" w14:textId="532E4DA4">
            <w:pPr>
              <w:suppressAutoHyphens/>
              <w:spacing w:line="100" w:lineRule="atLeast"/>
              <w:jc w:val="right"/>
              <w:rPr>
                <w:kern w:val="2"/>
                <w:sz w:val="24"/>
                <w:szCs w:val="24"/>
                <w:lang w:eastAsia="ar-SA"/>
              </w:rPr>
            </w:pPr>
            <w:r>
              <w:rPr>
                <w:kern w:val="2"/>
                <w:sz w:val="24"/>
                <w:szCs w:val="24"/>
                <w:lang w:eastAsia="ar-SA"/>
              </w:rPr>
              <w:t>88,309</w:t>
            </w:r>
          </w:p>
        </w:tc>
        <w:tc>
          <w:tcPr>
            <w:tcW w:w="1870" w:type="dxa"/>
            <w:tcBorders>
              <w:top w:val="single" w:sz="4" w:space="0" w:color="auto"/>
              <w:left w:val="single" w:sz="4" w:space="0" w:color="auto"/>
              <w:bottom w:val="single" w:sz="4" w:space="0" w:color="auto"/>
              <w:right w:val="single" w:sz="4" w:space="0" w:color="auto"/>
            </w:tcBorders>
            <w:hideMark/>
          </w:tcPr>
          <w:p w:rsidR="000A294E" w:rsidP="000A294E" w14:paraId="413F8C3C" w14:textId="2A66A62B">
            <w:pPr>
              <w:suppressAutoHyphens/>
              <w:spacing w:line="100" w:lineRule="atLeast"/>
              <w:jc w:val="right"/>
              <w:rPr>
                <w:kern w:val="2"/>
                <w:sz w:val="24"/>
                <w:szCs w:val="24"/>
                <w:lang w:eastAsia="ar-SA"/>
              </w:rPr>
            </w:pPr>
            <w:r>
              <w:rPr>
                <w:kern w:val="2"/>
                <w:sz w:val="24"/>
                <w:szCs w:val="24"/>
                <w:lang w:eastAsia="ar-SA"/>
              </w:rPr>
              <w:t>$</w:t>
            </w:r>
            <w:r w:rsidR="00711F6D">
              <w:rPr>
                <w:kern w:val="2"/>
                <w:sz w:val="24"/>
                <w:szCs w:val="24"/>
                <w:lang w:eastAsia="ar-SA"/>
              </w:rPr>
              <w:t>1,260,169</w:t>
            </w:r>
            <w:r>
              <w:rPr>
                <w:kern w:val="2"/>
                <w:sz w:val="24"/>
                <w:szCs w:val="24"/>
                <w:lang w:eastAsia="ar-SA"/>
              </w:rPr>
              <w:t>****</w:t>
            </w:r>
          </w:p>
        </w:tc>
      </w:tr>
    </w:tbl>
    <w:p w:rsidR="000A294E" w:rsidRPr="000148F3" w:rsidP="000148F3" w14:paraId="4CF7CEB4" w14:textId="77777777">
      <w:pPr>
        <w:suppressAutoHyphens/>
        <w:spacing w:line="100" w:lineRule="atLeast"/>
        <w:ind w:left="1440"/>
        <w:rPr>
          <w:rFonts w:ascii="Times New Roman" w:eastAsia="Times New Roman" w:hAnsi="Times New Roman"/>
          <w:kern w:val="2"/>
          <w:sz w:val="24"/>
          <w:szCs w:val="24"/>
          <w:lang w:eastAsia="ar-SA"/>
        </w:rPr>
      </w:pPr>
      <w:r w:rsidRPr="000148F3">
        <w:rPr>
          <w:rFonts w:ascii="Times New Roman" w:eastAsia="Times New Roman" w:hAnsi="Times New Roman"/>
          <w:kern w:val="2"/>
          <w:sz w:val="24"/>
          <w:szCs w:val="24"/>
          <w:lang w:eastAsia="ar-SA"/>
        </w:rPr>
        <w:t xml:space="preserve">****We based this dollar amount on the Average Theoretical Hourly Cost Amount in dollars shown on the burden chart above. </w:t>
      </w:r>
    </w:p>
    <w:p w:rsidR="00C10E52" w:rsidRPr="000148F3" w:rsidP="00C10E52" w14:paraId="2692791D" w14:textId="77777777">
      <w:pPr>
        <w:suppressAutoHyphens/>
        <w:spacing w:line="100" w:lineRule="atLeast"/>
        <w:ind w:left="1440"/>
        <w:rPr>
          <w:rFonts w:ascii="Times New Roman" w:eastAsia="Times New Roman" w:hAnsi="Times New Roman"/>
          <w:kern w:val="2"/>
          <w:sz w:val="24"/>
          <w:szCs w:val="24"/>
          <w:lang w:eastAsia="ar-SA"/>
        </w:rPr>
      </w:pPr>
      <w:r w:rsidRPr="000148F3">
        <w:rPr>
          <w:rFonts w:ascii="Times New Roman" w:hAnsi="Times New Roman"/>
          <w:sz w:val="24"/>
          <w:szCs w:val="24"/>
        </w:rPr>
        <w:t>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C10E52" w:rsidRPr="000148F3" w:rsidP="00C10E52" w14:paraId="2EC95A52" w14:textId="686895DB">
      <w:pPr>
        <w:ind w:left="1440"/>
        <w:rPr>
          <w:rFonts w:ascii="Times New Roman" w:hAnsi="Times New Roman"/>
          <w:sz w:val="24"/>
          <w:szCs w:val="24"/>
        </w:rPr>
      </w:pPr>
      <w:r w:rsidRPr="000148F3">
        <w:rPr>
          <w:rFonts w:ascii="Times New Roman" w:hAnsi="Times New Roman"/>
          <w:sz w:val="24"/>
          <w:szCs w:val="24"/>
        </w:rPr>
        <w:t>NOTE:  We included the total opportunity cost estimate from this chart in our calculations when showing the total time and opportunity cost estimates in the</w:t>
      </w:r>
      <w:r w:rsidR="0079218A">
        <w:rPr>
          <w:rFonts w:ascii="Times New Roman" w:hAnsi="Times New Roman"/>
          <w:sz w:val="24"/>
          <w:szCs w:val="24"/>
        </w:rPr>
        <w:t xml:space="preserve"> values</w:t>
      </w:r>
      <w:r w:rsidRPr="000148F3">
        <w:rPr>
          <w:rFonts w:ascii="Times New Roman" w:hAnsi="Times New Roman"/>
          <w:sz w:val="24"/>
          <w:szCs w:val="24"/>
        </w:rPr>
        <w:t xml:space="preserve"> below.</w:t>
      </w:r>
    </w:p>
    <w:p w:rsidR="0034472C" w:rsidRPr="000148F3" w:rsidP="0034472C" w14:paraId="1A5F23A7" w14:textId="77777777">
      <w:pPr>
        <w:spacing w:line="256" w:lineRule="auto"/>
        <w:ind w:left="1440"/>
        <w:rPr>
          <w:rFonts w:ascii="Times New Roman" w:hAnsi="Times New Roman" w:eastAsiaTheme="minorHAnsi"/>
          <w:sz w:val="24"/>
          <w:szCs w:val="24"/>
        </w:rPr>
      </w:pPr>
      <w:r w:rsidRPr="000148F3">
        <w:rPr>
          <w:rFonts w:ascii="Times New Roman" w:hAnsi="Times New Roman" w:eastAsiaTheme="minorHAnsi"/>
          <w:sz w:val="24"/>
          <w:szCs w:val="24"/>
        </w:rPr>
        <w:t xml:space="preserve">We calculated the following Learning Cost time burden based on the estimated time and effort we expect respondents will take to learn about this program, its applicability to their circumstances, and to cover any additional research we believe respondents may need to take to understand how to comply with the program requirements (beyond reading the instructions on the collection </w:t>
      </w:r>
      <w:r w:rsidRPr="000148F3">
        <w:rPr>
          <w:rFonts w:ascii="Times New Roman" w:hAnsi="Times New Roman" w:eastAsiaTheme="minorHAnsi"/>
          <w:sz w:val="24"/>
          <w:szCs w:val="24"/>
        </w:rPr>
        <w:t>instrument):</w:t>
      </w:r>
    </w:p>
    <w:tbl>
      <w:tblPr>
        <w:tblpPr w:leftFromText="180" w:rightFromText="180" w:bottomFromText="160" w:vertAnchor="text" w:horzAnchor="margin" w:tblpY="337"/>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38"/>
        <w:gridCol w:w="1699"/>
        <w:gridCol w:w="1913"/>
        <w:gridCol w:w="2009"/>
        <w:gridCol w:w="2009"/>
      </w:tblGrid>
      <w:tr w14:paraId="1AE0579A" w14:textId="77777777" w:rsidTr="0034472C">
        <w:tblPrEx>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171"/>
        </w:trPr>
        <w:tc>
          <w:tcPr>
            <w:tcW w:w="1938" w:type="dxa"/>
            <w:tcBorders>
              <w:top w:val="single" w:sz="4" w:space="0" w:color="auto"/>
              <w:left w:val="single" w:sz="4" w:space="0" w:color="auto"/>
              <w:bottom w:val="single" w:sz="4" w:space="0" w:color="auto"/>
              <w:right w:val="single" w:sz="4" w:space="0" w:color="auto"/>
            </w:tcBorders>
            <w:hideMark/>
          </w:tcPr>
          <w:p w:rsidR="0034472C" w:rsidRPr="000148F3" w14:paraId="4EE76F45" w14:textId="77777777">
            <w:pPr>
              <w:spacing w:line="256" w:lineRule="auto"/>
              <w:rPr>
                <w:rFonts w:ascii="Times New Roman" w:hAnsi="Times New Roman" w:eastAsiaTheme="minorHAnsi"/>
                <w:b/>
                <w:kern w:val="2"/>
                <w:sz w:val="24"/>
                <w:szCs w:val="24"/>
                <w14:ligatures w14:val="standardContextual"/>
              </w:rPr>
            </w:pPr>
            <w:r w:rsidRPr="000148F3">
              <w:rPr>
                <w:rFonts w:ascii="Times New Roman" w:hAnsi="Times New Roman" w:eastAsiaTheme="minorHAnsi"/>
                <w:b/>
                <w:kern w:val="2"/>
                <w:sz w:val="24"/>
                <w:szCs w:val="24"/>
                <w14:ligatures w14:val="standardContextual"/>
              </w:rPr>
              <w:t xml:space="preserve">Total Number of Respondents </w:t>
            </w:r>
          </w:p>
        </w:tc>
        <w:tc>
          <w:tcPr>
            <w:tcW w:w="1699" w:type="dxa"/>
            <w:tcBorders>
              <w:top w:val="single" w:sz="4" w:space="0" w:color="auto"/>
              <w:left w:val="single" w:sz="4" w:space="0" w:color="auto"/>
              <w:bottom w:val="single" w:sz="4" w:space="0" w:color="auto"/>
              <w:right w:val="single" w:sz="4" w:space="0" w:color="auto"/>
            </w:tcBorders>
            <w:hideMark/>
          </w:tcPr>
          <w:p w:rsidR="0034472C" w:rsidRPr="000148F3" w14:paraId="1FA48D59" w14:textId="77777777">
            <w:pPr>
              <w:spacing w:line="256" w:lineRule="auto"/>
              <w:rPr>
                <w:rFonts w:ascii="Times New Roman" w:hAnsi="Times New Roman" w:eastAsiaTheme="minorHAnsi"/>
                <w:b/>
                <w:kern w:val="2"/>
                <w:sz w:val="24"/>
                <w:szCs w:val="24"/>
                <w14:ligatures w14:val="standardContextual"/>
              </w:rPr>
            </w:pPr>
            <w:r w:rsidRPr="000148F3">
              <w:rPr>
                <w:rFonts w:ascii="Times New Roman" w:hAnsi="Times New Roman" w:eastAsiaTheme="minorHAnsi"/>
                <w:b/>
                <w:kern w:val="2"/>
                <w:sz w:val="24"/>
                <w:szCs w:val="24"/>
                <w14:ligatures w14:val="standardContextual"/>
              </w:rPr>
              <w:t>Frequency of Response</w:t>
            </w:r>
          </w:p>
        </w:tc>
        <w:tc>
          <w:tcPr>
            <w:tcW w:w="1913" w:type="dxa"/>
            <w:tcBorders>
              <w:top w:val="single" w:sz="4" w:space="0" w:color="auto"/>
              <w:left w:val="single" w:sz="4" w:space="0" w:color="auto"/>
              <w:bottom w:val="single" w:sz="4" w:space="0" w:color="auto"/>
              <w:right w:val="single" w:sz="4" w:space="0" w:color="auto"/>
            </w:tcBorders>
            <w:hideMark/>
          </w:tcPr>
          <w:p w:rsidR="0034472C" w:rsidRPr="000148F3" w14:paraId="06CF5CA9" w14:textId="77777777">
            <w:pPr>
              <w:spacing w:line="256" w:lineRule="auto"/>
              <w:rPr>
                <w:rFonts w:ascii="Times New Roman" w:hAnsi="Times New Roman" w:eastAsiaTheme="minorHAnsi"/>
                <w:b/>
                <w:kern w:val="2"/>
                <w:sz w:val="24"/>
                <w:szCs w:val="24"/>
                <w14:ligatures w14:val="standardContextual"/>
              </w:rPr>
            </w:pPr>
            <w:r w:rsidRPr="000148F3">
              <w:rPr>
                <w:rFonts w:ascii="Times New Roman" w:hAnsi="Times New Roman" w:eastAsiaTheme="minorHAnsi"/>
                <w:b/>
                <w:kern w:val="2"/>
                <w:sz w:val="24"/>
                <w:szCs w:val="24"/>
                <w14:ligatures w14:val="standardContextual"/>
              </w:rPr>
              <w:t>Estimate Learning Cost (minutes)</w:t>
            </w:r>
          </w:p>
        </w:tc>
        <w:tc>
          <w:tcPr>
            <w:tcW w:w="2009" w:type="dxa"/>
            <w:tcBorders>
              <w:top w:val="single" w:sz="4" w:space="0" w:color="auto"/>
              <w:left w:val="single" w:sz="4" w:space="0" w:color="auto"/>
              <w:bottom w:val="single" w:sz="4" w:space="0" w:color="auto"/>
              <w:right w:val="single" w:sz="4" w:space="0" w:color="auto"/>
            </w:tcBorders>
            <w:hideMark/>
          </w:tcPr>
          <w:p w:rsidR="0034472C" w:rsidRPr="000148F3" w14:paraId="5C228441" w14:textId="77777777">
            <w:pPr>
              <w:spacing w:line="256" w:lineRule="auto"/>
              <w:rPr>
                <w:rFonts w:ascii="Times New Roman" w:hAnsi="Times New Roman" w:eastAsiaTheme="minorHAnsi"/>
                <w:b/>
                <w:kern w:val="2"/>
                <w:sz w:val="24"/>
                <w:szCs w:val="24"/>
                <w14:ligatures w14:val="standardContextual"/>
              </w:rPr>
            </w:pPr>
            <w:r w:rsidRPr="000148F3">
              <w:rPr>
                <w:rFonts w:ascii="Times New Roman" w:hAnsi="Times New Roman" w:eastAsiaTheme="minorHAnsi"/>
                <w:b/>
                <w:kern w:val="2"/>
                <w:sz w:val="24"/>
                <w:szCs w:val="24"/>
                <w14:ligatures w14:val="standardContextual"/>
              </w:rPr>
              <w:t>Estimated Total Annual Burden (hours)</w:t>
            </w:r>
          </w:p>
        </w:tc>
        <w:tc>
          <w:tcPr>
            <w:tcW w:w="2009" w:type="dxa"/>
            <w:tcBorders>
              <w:top w:val="single" w:sz="4" w:space="0" w:color="auto"/>
              <w:left w:val="single" w:sz="4" w:space="0" w:color="auto"/>
              <w:bottom w:val="single" w:sz="4" w:space="0" w:color="auto"/>
              <w:right w:val="single" w:sz="4" w:space="0" w:color="auto"/>
            </w:tcBorders>
            <w:hideMark/>
          </w:tcPr>
          <w:p w:rsidR="0034472C" w:rsidRPr="000148F3" w14:paraId="333888AE" w14:textId="77777777">
            <w:pPr>
              <w:spacing w:line="256" w:lineRule="auto"/>
              <w:rPr>
                <w:rFonts w:ascii="Times New Roman" w:hAnsi="Times New Roman" w:eastAsiaTheme="minorHAnsi"/>
                <w:b/>
                <w:kern w:val="2"/>
                <w:sz w:val="24"/>
                <w:szCs w:val="24"/>
                <w14:ligatures w14:val="standardContextual"/>
              </w:rPr>
            </w:pPr>
            <w:r w:rsidRPr="000148F3">
              <w:rPr>
                <w:rFonts w:ascii="Times New Roman" w:hAnsi="Times New Roman" w:eastAsiaTheme="minorHAnsi"/>
                <w:b/>
                <w:kern w:val="2"/>
                <w:sz w:val="24"/>
                <w:szCs w:val="24"/>
                <w14:ligatures w14:val="standardContextual"/>
              </w:rPr>
              <w:t>Total Annual Learning Cost (</w:t>
            </w:r>
            <w:r w:rsidRPr="000148F3">
              <w:rPr>
                <w:rFonts w:ascii="Times New Roman" w:hAnsi="Times New Roman" w:eastAsiaTheme="minorHAnsi"/>
                <w:b/>
                <w:kern w:val="2"/>
                <w:sz w:val="24"/>
                <w:szCs w:val="24"/>
                <w14:ligatures w14:val="standardContextual"/>
              </w:rPr>
              <w:t>dollars)*</w:t>
            </w:r>
            <w:r w:rsidRPr="000148F3">
              <w:rPr>
                <w:rFonts w:ascii="Times New Roman" w:hAnsi="Times New Roman" w:eastAsiaTheme="minorHAnsi"/>
                <w:b/>
                <w:kern w:val="2"/>
                <w:sz w:val="24"/>
                <w:szCs w:val="24"/>
                <w14:ligatures w14:val="standardContextual"/>
              </w:rPr>
              <w:t>****</w:t>
            </w:r>
          </w:p>
        </w:tc>
      </w:tr>
      <w:tr w14:paraId="75586BC4" w14:textId="77777777" w:rsidTr="0034472C">
        <w:tblPrEx>
          <w:tblW w:w="9568" w:type="dxa"/>
          <w:tblLook w:val="04A0"/>
        </w:tblPrEx>
        <w:trPr>
          <w:trHeight w:val="288"/>
        </w:trPr>
        <w:tc>
          <w:tcPr>
            <w:tcW w:w="1938" w:type="dxa"/>
            <w:tcBorders>
              <w:top w:val="single" w:sz="4" w:space="0" w:color="auto"/>
              <w:left w:val="single" w:sz="4" w:space="0" w:color="auto"/>
              <w:bottom w:val="single" w:sz="4" w:space="0" w:color="auto"/>
              <w:right w:val="single" w:sz="4" w:space="0" w:color="auto"/>
            </w:tcBorders>
            <w:hideMark/>
          </w:tcPr>
          <w:p w:rsidR="0034472C" w:rsidRPr="000148F3" w14:paraId="2B8D6100" w14:textId="4DA60826">
            <w:pPr>
              <w:spacing w:line="256" w:lineRule="auto"/>
              <w:jc w:val="right"/>
              <w:rPr>
                <w:rFonts w:ascii="Times New Roman" w:hAnsi="Times New Roman" w:eastAsiaTheme="minorHAnsi"/>
                <w:kern w:val="2"/>
                <w:sz w:val="24"/>
                <w:szCs w:val="24"/>
                <w14:ligatures w14:val="standardContextual"/>
              </w:rPr>
            </w:pPr>
            <w:r>
              <w:rPr>
                <w:rFonts w:ascii="Times New Roman" w:hAnsi="Times New Roman" w:eastAsiaTheme="minorHAnsi"/>
                <w:kern w:val="2"/>
                <w:sz w:val="24"/>
                <w:szCs w:val="24"/>
                <w14:ligatures w14:val="standardContextual"/>
              </w:rPr>
              <w:t>353,236</w:t>
            </w:r>
          </w:p>
        </w:tc>
        <w:tc>
          <w:tcPr>
            <w:tcW w:w="1699" w:type="dxa"/>
            <w:tcBorders>
              <w:top w:val="single" w:sz="4" w:space="0" w:color="auto"/>
              <w:left w:val="single" w:sz="4" w:space="0" w:color="auto"/>
              <w:bottom w:val="single" w:sz="4" w:space="0" w:color="auto"/>
              <w:right w:val="single" w:sz="4" w:space="0" w:color="auto"/>
            </w:tcBorders>
            <w:hideMark/>
          </w:tcPr>
          <w:p w:rsidR="0034472C" w:rsidRPr="000148F3" w14:paraId="69CEFD5C" w14:textId="77777777">
            <w:pPr>
              <w:spacing w:line="256" w:lineRule="auto"/>
              <w:jc w:val="right"/>
              <w:rPr>
                <w:rFonts w:ascii="Times New Roman" w:hAnsi="Times New Roman" w:eastAsiaTheme="minorHAnsi"/>
                <w:kern w:val="2"/>
                <w:sz w:val="24"/>
                <w:szCs w:val="24"/>
                <w14:ligatures w14:val="standardContextual"/>
              </w:rPr>
            </w:pPr>
            <w:r w:rsidRPr="000148F3">
              <w:rPr>
                <w:rFonts w:ascii="Times New Roman" w:hAnsi="Times New Roman" w:eastAsiaTheme="minorHAnsi"/>
                <w:kern w:val="2"/>
                <w:sz w:val="24"/>
                <w:szCs w:val="24"/>
                <w14:ligatures w14:val="standardContextual"/>
              </w:rPr>
              <w:t>1</w:t>
            </w:r>
          </w:p>
        </w:tc>
        <w:tc>
          <w:tcPr>
            <w:tcW w:w="1913" w:type="dxa"/>
            <w:tcBorders>
              <w:top w:val="single" w:sz="4" w:space="0" w:color="auto"/>
              <w:left w:val="single" w:sz="4" w:space="0" w:color="auto"/>
              <w:bottom w:val="single" w:sz="4" w:space="0" w:color="auto"/>
              <w:right w:val="single" w:sz="4" w:space="0" w:color="auto"/>
            </w:tcBorders>
            <w:hideMark/>
          </w:tcPr>
          <w:p w:rsidR="0034472C" w:rsidRPr="000148F3" w:rsidP="00DA6D93" w14:paraId="44DAB3C0" w14:textId="74EDFBFB">
            <w:pPr>
              <w:spacing w:line="256" w:lineRule="auto"/>
              <w:jc w:val="right"/>
              <w:rPr>
                <w:rFonts w:ascii="Times New Roman" w:hAnsi="Times New Roman" w:eastAsiaTheme="minorHAnsi"/>
                <w:kern w:val="2"/>
                <w:sz w:val="24"/>
                <w:szCs w:val="24"/>
                <w14:ligatures w14:val="standardContextual"/>
              </w:rPr>
            </w:pPr>
            <w:r>
              <w:rPr>
                <w:rFonts w:ascii="Times New Roman" w:hAnsi="Times New Roman" w:eastAsiaTheme="minorHAnsi"/>
                <w:kern w:val="2"/>
                <w:sz w:val="24"/>
                <w:szCs w:val="24"/>
                <w14:ligatures w14:val="standardContextual"/>
              </w:rPr>
              <w:t>30</w:t>
            </w:r>
          </w:p>
        </w:tc>
        <w:tc>
          <w:tcPr>
            <w:tcW w:w="2009" w:type="dxa"/>
            <w:tcBorders>
              <w:top w:val="single" w:sz="4" w:space="0" w:color="auto"/>
              <w:left w:val="single" w:sz="4" w:space="0" w:color="auto"/>
              <w:bottom w:val="single" w:sz="4" w:space="0" w:color="auto"/>
              <w:right w:val="single" w:sz="4" w:space="0" w:color="auto"/>
            </w:tcBorders>
            <w:hideMark/>
          </w:tcPr>
          <w:p w:rsidR="0034472C" w:rsidRPr="000148F3" w14:paraId="152E93DC" w14:textId="13B5365A">
            <w:pPr>
              <w:spacing w:line="256" w:lineRule="auto"/>
              <w:jc w:val="right"/>
              <w:rPr>
                <w:rFonts w:ascii="Times New Roman" w:hAnsi="Times New Roman" w:eastAsiaTheme="minorHAnsi"/>
                <w:kern w:val="2"/>
                <w:sz w:val="24"/>
                <w:szCs w:val="24"/>
                <w14:ligatures w14:val="standardContextual"/>
              </w:rPr>
            </w:pPr>
            <w:r>
              <w:rPr>
                <w:rFonts w:ascii="Times New Roman" w:hAnsi="Times New Roman" w:eastAsiaTheme="minorHAnsi"/>
                <w:kern w:val="2"/>
                <w:sz w:val="24"/>
                <w:szCs w:val="24"/>
                <w14:ligatures w14:val="standardContextual"/>
              </w:rPr>
              <w:t>176,618</w:t>
            </w:r>
          </w:p>
        </w:tc>
        <w:tc>
          <w:tcPr>
            <w:tcW w:w="2009" w:type="dxa"/>
            <w:tcBorders>
              <w:top w:val="single" w:sz="4" w:space="0" w:color="auto"/>
              <w:left w:val="single" w:sz="4" w:space="0" w:color="auto"/>
              <w:bottom w:val="single" w:sz="4" w:space="0" w:color="auto"/>
              <w:right w:val="single" w:sz="4" w:space="0" w:color="auto"/>
            </w:tcBorders>
            <w:hideMark/>
          </w:tcPr>
          <w:p w:rsidR="0034472C" w:rsidRPr="000148F3" w14:paraId="36EB20DC" w14:textId="6F9F0026">
            <w:pPr>
              <w:spacing w:line="256" w:lineRule="auto"/>
              <w:jc w:val="right"/>
              <w:rPr>
                <w:rFonts w:ascii="Times New Roman" w:hAnsi="Times New Roman" w:eastAsiaTheme="minorHAnsi"/>
                <w:kern w:val="2"/>
                <w:sz w:val="24"/>
                <w:szCs w:val="24"/>
                <w14:ligatures w14:val="standardContextual"/>
              </w:rPr>
            </w:pPr>
            <w:r>
              <w:rPr>
                <w:rFonts w:ascii="Times New Roman" w:hAnsi="Times New Roman" w:eastAsiaTheme="minorHAnsi"/>
                <w:kern w:val="2"/>
                <w:sz w:val="24"/>
                <w:szCs w:val="24"/>
                <w14:ligatures w14:val="standardContextual"/>
              </w:rPr>
              <w:t>$2,520,339</w:t>
            </w:r>
            <w:r w:rsidRPr="000148F3">
              <w:rPr>
                <w:rFonts w:ascii="Times New Roman" w:hAnsi="Times New Roman" w:eastAsiaTheme="minorHAnsi"/>
                <w:kern w:val="2"/>
                <w:sz w:val="24"/>
                <w:szCs w:val="24"/>
                <w14:ligatures w14:val="standardContextual"/>
              </w:rPr>
              <w:t>*****</w:t>
            </w:r>
          </w:p>
        </w:tc>
      </w:tr>
    </w:tbl>
    <w:p w:rsidR="0034472C" w:rsidRPr="000148F3" w:rsidP="0034472C" w14:paraId="5C2B21DB" w14:textId="77777777">
      <w:pPr>
        <w:spacing w:line="256" w:lineRule="auto"/>
        <w:rPr>
          <w:rFonts w:ascii="Times New Roman" w:hAnsi="Times New Roman" w:eastAsiaTheme="minorHAnsi"/>
        </w:rPr>
      </w:pPr>
    </w:p>
    <w:p w:rsidR="0034472C" w:rsidRPr="000148F3" w:rsidP="00B24312" w14:paraId="7DBEBEDF" w14:textId="77777777">
      <w:pPr>
        <w:spacing w:line="240" w:lineRule="auto"/>
        <w:ind w:left="1440"/>
        <w:rPr>
          <w:rFonts w:ascii="Times New Roman" w:hAnsi="Times New Roman" w:eastAsiaTheme="minorHAnsi"/>
          <w:sz w:val="24"/>
          <w:szCs w:val="24"/>
        </w:rPr>
      </w:pPr>
      <w:r w:rsidRPr="000148F3">
        <w:rPr>
          <w:rFonts w:ascii="Times New Roman" w:hAnsi="Times New Roman" w:eastAsiaTheme="minorHAnsi"/>
          <w:sz w:val="24"/>
          <w:szCs w:val="24"/>
        </w:rPr>
        <w:t>*****We based this dollar amount on the Average Theoretical Hourly Cost Amount in dollars shown on the burden chart above.</w:t>
      </w:r>
    </w:p>
    <w:p w:rsidR="0034472C" w:rsidRPr="000148F3" w:rsidP="00B24312" w14:paraId="2F782A4F" w14:textId="62C5DDBF">
      <w:pPr>
        <w:widowControl w:val="0"/>
        <w:spacing w:line="240" w:lineRule="auto"/>
        <w:ind w:left="1440"/>
        <w:rPr>
          <w:rFonts w:ascii="Times New Roman" w:eastAsia="SimSun" w:hAnsi="Times New Roman"/>
          <w:snapToGrid w:val="0"/>
          <w:sz w:val="24"/>
          <w:szCs w:val="24"/>
        </w:rPr>
      </w:pPr>
      <w:r w:rsidRPr="000148F3">
        <w:rPr>
          <w:rFonts w:ascii="Times New Roman" w:hAnsi="Times New Roman"/>
          <w:snapToGrid w:val="0"/>
          <w:sz w:val="24"/>
          <w:szCs w:val="24"/>
        </w:rPr>
        <w:t xml:space="preserve">NOTE: </w:t>
      </w:r>
      <w:r w:rsidR="00BD486C">
        <w:rPr>
          <w:rFonts w:ascii="Times New Roman" w:hAnsi="Times New Roman"/>
          <w:snapToGrid w:val="0"/>
          <w:sz w:val="24"/>
          <w:szCs w:val="24"/>
        </w:rPr>
        <w:t>W</w:t>
      </w:r>
      <w:r w:rsidRPr="00A61F19" w:rsidR="00BD486C">
        <w:rPr>
          <w:rFonts w:ascii="Times New Roman" w:hAnsi="Times New Roman"/>
          <w:snapToGrid w:val="0"/>
          <w:sz w:val="24"/>
          <w:szCs w:val="24"/>
        </w:rPr>
        <w:t xml:space="preserve">e are basing this learning cost on the average time it takes </w:t>
      </w:r>
      <w:r w:rsidR="00BD486C">
        <w:rPr>
          <w:rFonts w:ascii="Times New Roman" w:hAnsi="Times New Roman"/>
          <w:snapToGrid w:val="0"/>
          <w:sz w:val="24"/>
          <w:szCs w:val="24"/>
        </w:rPr>
        <w:t>the SSA</w:t>
      </w:r>
      <w:r w:rsidRPr="00A61F19" w:rsidR="00BD486C">
        <w:rPr>
          <w:rFonts w:ascii="Times New Roman" w:hAnsi="Times New Roman"/>
          <w:snapToGrid w:val="0"/>
          <w:sz w:val="24"/>
          <w:szCs w:val="24"/>
        </w:rPr>
        <w:t xml:space="preserve"> technician</w:t>
      </w:r>
      <w:r w:rsidR="000942C6">
        <w:rPr>
          <w:rFonts w:ascii="Times New Roman" w:hAnsi="Times New Roman"/>
          <w:snapToGrid w:val="0"/>
          <w:sz w:val="24"/>
          <w:szCs w:val="24"/>
        </w:rPr>
        <w:t xml:space="preserve"> </w:t>
      </w:r>
      <w:r w:rsidRPr="00A61F19" w:rsidR="00BD486C">
        <w:rPr>
          <w:rFonts w:ascii="Times New Roman" w:hAnsi="Times New Roman"/>
          <w:snapToGrid w:val="0"/>
          <w:sz w:val="24"/>
          <w:szCs w:val="24"/>
        </w:rPr>
        <w:t xml:space="preserve">to inform the respondent of the information collection, or for the respondent to read the cover letter </w:t>
      </w:r>
      <w:r w:rsidR="000942C6">
        <w:rPr>
          <w:rFonts w:ascii="Times New Roman" w:hAnsi="Times New Roman"/>
          <w:snapToGrid w:val="0"/>
          <w:sz w:val="24"/>
          <w:szCs w:val="24"/>
        </w:rPr>
        <w:t xml:space="preserve">themselves or from </w:t>
      </w:r>
      <w:r w:rsidRPr="00A61F19" w:rsidR="00BD486C">
        <w:rPr>
          <w:rFonts w:ascii="Times New Roman" w:hAnsi="Times New Roman"/>
          <w:snapToGrid w:val="0"/>
          <w:sz w:val="24"/>
          <w:szCs w:val="24"/>
        </w:rPr>
        <w:t xml:space="preserve">the technician </w:t>
      </w:r>
      <w:r w:rsidR="000942C6">
        <w:rPr>
          <w:rFonts w:ascii="Times New Roman" w:hAnsi="Times New Roman"/>
          <w:snapToGrid w:val="0"/>
          <w:sz w:val="24"/>
          <w:szCs w:val="24"/>
        </w:rPr>
        <w:t xml:space="preserve">when sending </w:t>
      </w:r>
      <w:r w:rsidRPr="00A61F19" w:rsidR="00BD486C">
        <w:rPr>
          <w:rFonts w:ascii="Times New Roman" w:hAnsi="Times New Roman"/>
          <w:snapToGrid w:val="0"/>
          <w:sz w:val="24"/>
          <w:szCs w:val="24"/>
        </w:rPr>
        <w:t xml:space="preserve">a copy of the form to the respondent.  </w:t>
      </w:r>
    </w:p>
    <w:p w:rsidR="0034472C" w:rsidRPr="000148F3" w:rsidP="00B24312" w14:paraId="2FFBF22A" w14:textId="77777777">
      <w:pPr>
        <w:widowControl w:val="0"/>
        <w:spacing w:line="240" w:lineRule="auto"/>
        <w:ind w:left="1440"/>
        <w:rPr>
          <w:rFonts w:ascii="Times New Roman" w:hAnsi="Times New Roman"/>
          <w:snapToGrid w:val="0"/>
          <w:sz w:val="24"/>
          <w:szCs w:val="24"/>
        </w:rPr>
      </w:pPr>
      <w:r w:rsidRPr="000148F3">
        <w:rPr>
          <w:rFonts w:ascii="Times New Roman" w:hAnsi="Times New Roman"/>
          <w:sz w:val="24"/>
          <w:szCs w:val="24"/>
        </w:rPr>
        <w:t>We included the total opportunity cost estimate from this chart in our calculations when showing the total time and opportunity cost estimates in the paragraph below.</w:t>
      </w:r>
    </w:p>
    <w:p w:rsidR="008B7436" w:rsidP="00B24312" w14:paraId="670F1FAE" w14:textId="77777777">
      <w:pPr>
        <w:spacing w:line="240" w:lineRule="auto"/>
        <w:ind w:left="1440"/>
        <w:rPr>
          <w:rFonts w:ascii="Times New Roman" w:hAnsi="Times New Roman"/>
          <w:sz w:val="24"/>
          <w:szCs w:val="24"/>
        </w:rPr>
      </w:pPr>
      <w:r w:rsidRPr="000148F3">
        <w:rPr>
          <w:rFonts w:ascii="Times New Roman" w:hAnsi="Times New Roman"/>
          <w:noProof/>
          <w:sz w:val="24"/>
          <w:szCs w:val="24"/>
        </w:rPr>
        <w:t xml:space="preserve">We base our burden estimates on current management information data, which includes data from actual interviews, as well as from years of conducting this information collection.  Per our management information data, we believe that </w:t>
      </w:r>
      <w:r w:rsidR="00DA6D93">
        <w:rPr>
          <w:rFonts w:ascii="Times New Roman" w:hAnsi="Times New Roman"/>
          <w:b/>
          <w:bCs/>
          <w:noProof/>
          <w:sz w:val="24"/>
          <w:szCs w:val="24"/>
        </w:rPr>
        <w:t>30</w:t>
      </w:r>
      <w:r w:rsidRPr="000148F3">
        <w:rPr>
          <w:rFonts w:ascii="Times New Roman" w:hAnsi="Times New Roman"/>
          <w:noProof/>
          <w:sz w:val="24"/>
          <w:szCs w:val="24"/>
        </w:rPr>
        <w:t xml:space="preserve"> minutes accurately shows the average burden per response for </w:t>
      </w:r>
      <w:r w:rsidRPr="000148F3">
        <w:rPr>
          <w:rFonts w:ascii="Times New Roman" w:hAnsi="Times New Roman"/>
          <w:sz w:val="24"/>
          <w:szCs w:val="24"/>
        </w:rPr>
        <w:t>learning about the program; receiving notices as needed; reading and understanding instructions; gathering the data and documents needed; answering the questions and completing the information collection instrument; scheduling any necessary appointment or required phone call; consulting with any third parties (as needed); and waiting to speak with SSA employees (as needed)</w:t>
      </w:r>
      <w:r w:rsidRPr="000148F3">
        <w:rPr>
          <w:rFonts w:ascii="Times New Roman" w:hAnsi="Times New Roman"/>
          <w:noProof/>
          <w:sz w:val="24"/>
          <w:szCs w:val="24"/>
        </w:rPr>
        <w:t>.  Based on our current management information data, the current burden information we provided is accurate</w:t>
      </w:r>
      <w:r w:rsidRPr="000148F3">
        <w:rPr>
          <w:rFonts w:ascii="Times New Roman" w:hAnsi="Times New Roman"/>
          <w:sz w:val="24"/>
          <w:szCs w:val="24"/>
        </w:rPr>
        <w:t xml:space="preserve">. </w:t>
      </w:r>
    </w:p>
    <w:p w:rsidR="00CD319A" w:rsidP="00B24312" w14:paraId="4C77C875" w14:textId="0677C0E7">
      <w:pPr>
        <w:spacing w:line="240" w:lineRule="auto"/>
        <w:ind w:left="1440"/>
        <w:rPr>
          <w:rFonts w:ascii="Times New Roman" w:hAnsi="Times New Roman"/>
          <w:sz w:val="24"/>
          <w:szCs w:val="24"/>
        </w:rPr>
      </w:pPr>
      <w:r w:rsidRPr="00CD319A">
        <w:rPr>
          <w:rFonts w:ascii="Times New Roman" w:hAnsi="Times New Roman"/>
          <w:sz w:val="24"/>
          <w:szCs w:val="24"/>
        </w:rPr>
        <w:t xml:space="preserve">The total burden for this ICR is </w:t>
      </w:r>
      <w:r w:rsidRPr="001E4D10" w:rsidR="001E4D10">
        <w:rPr>
          <w:rFonts w:ascii="Times New Roman" w:hAnsi="Times New Roman"/>
          <w:b/>
          <w:sz w:val="24"/>
          <w:szCs w:val="24"/>
        </w:rPr>
        <w:t>706,087</w:t>
      </w:r>
      <w:r w:rsidR="001E4D10">
        <w:rPr>
          <w:rFonts w:ascii="Times New Roman" w:hAnsi="Times New Roman"/>
          <w:b/>
          <w:sz w:val="24"/>
          <w:szCs w:val="24"/>
        </w:rPr>
        <w:t xml:space="preserve"> </w:t>
      </w:r>
      <w:r w:rsidRPr="00CD319A">
        <w:rPr>
          <w:rFonts w:ascii="Times New Roman" w:hAnsi="Times New Roman"/>
          <w:sz w:val="24"/>
          <w:szCs w:val="24"/>
        </w:rPr>
        <w:t>burden hours (reflecting SSA management information data), which results in an associated theoretical (not actual) opportunity cost financial burden of</w:t>
      </w:r>
      <w:r w:rsidR="00B24312">
        <w:rPr>
          <w:rFonts w:ascii="Times New Roman" w:hAnsi="Times New Roman"/>
          <w:sz w:val="24"/>
          <w:szCs w:val="24"/>
        </w:rPr>
        <w:t xml:space="preserve"> </w:t>
      </w:r>
      <w:r w:rsidR="00EB1510">
        <w:rPr>
          <w:rFonts w:ascii="Times New Roman" w:hAnsi="Times New Roman"/>
          <w:b/>
          <w:sz w:val="24"/>
          <w:szCs w:val="24"/>
        </w:rPr>
        <w:t>$</w:t>
      </w:r>
      <w:r w:rsidR="00711F6D">
        <w:rPr>
          <w:rFonts w:ascii="Times New Roman" w:hAnsi="Times New Roman"/>
          <w:b/>
          <w:sz w:val="24"/>
          <w:szCs w:val="24"/>
        </w:rPr>
        <w:t>17,026,436</w:t>
      </w:r>
      <w:r w:rsidRPr="00CD319A">
        <w:rPr>
          <w:rFonts w:ascii="Times New Roman" w:hAnsi="Times New Roman"/>
          <w:sz w:val="24"/>
          <w:szCs w:val="24"/>
        </w:rPr>
        <w:t>.  SSA does not charge respondents to complete our applications.</w:t>
      </w:r>
    </w:p>
    <w:p w:rsidR="00711F6D" w:rsidRPr="00CD319A" w:rsidP="00B24312" w14:paraId="3C187862" w14:textId="77777777">
      <w:pPr>
        <w:spacing w:line="240" w:lineRule="auto"/>
        <w:ind w:left="1440"/>
        <w:rPr>
          <w:rFonts w:ascii="Times New Roman" w:hAnsi="Times New Roman"/>
          <w:sz w:val="24"/>
          <w:szCs w:val="24"/>
        </w:rPr>
      </w:pPr>
    </w:p>
    <w:p w:rsidR="003D77F8" w:rsidRPr="0041027E" w:rsidP="008B5616" w14:paraId="27D6AE2D" w14:textId="77777777">
      <w:pPr>
        <w:pStyle w:val="TxBrt8"/>
        <w:numPr>
          <w:ilvl w:val="0"/>
          <w:numId w:val="3"/>
        </w:numPr>
        <w:tabs>
          <w:tab w:val="decimal" w:pos="873"/>
        </w:tabs>
        <w:spacing w:line="240" w:lineRule="auto"/>
        <w:ind w:firstLine="360"/>
        <w:rPr>
          <w:b/>
        </w:rPr>
      </w:pPr>
      <w:r w:rsidRPr="0041027E">
        <w:rPr>
          <w:b/>
        </w:rPr>
        <w:t xml:space="preserve">Annual Cost </w:t>
      </w:r>
      <w:r w:rsidRPr="0041027E">
        <w:rPr>
          <w:b/>
        </w:rPr>
        <w:t>to</w:t>
      </w:r>
      <w:r w:rsidRPr="0041027E">
        <w:rPr>
          <w:b/>
        </w:rPr>
        <w:t xml:space="preserve"> the Respondents </w:t>
      </w:r>
    </w:p>
    <w:p w:rsidR="003D77F8" w:rsidRPr="0041027E" w:rsidP="008B5616" w14:paraId="71E4BED3" w14:textId="77777777">
      <w:pPr>
        <w:pStyle w:val="TxBrt8"/>
        <w:tabs>
          <w:tab w:val="left" w:pos="630"/>
          <w:tab w:val="decimal" w:pos="873"/>
          <w:tab w:val="left" w:pos="1440"/>
        </w:tabs>
        <w:spacing w:line="240" w:lineRule="auto"/>
        <w:ind w:left="1440"/>
      </w:pPr>
      <w:r w:rsidRPr="0041027E">
        <w:t>This collection does not impose a known cost burden on the respondents.</w:t>
      </w:r>
    </w:p>
    <w:p w:rsidR="003D77F8" w:rsidRPr="0041027E" w:rsidP="003D77F8" w14:paraId="6F79939E" w14:textId="77777777">
      <w:pPr>
        <w:pStyle w:val="TxBrt8"/>
        <w:tabs>
          <w:tab w:val="left" w:pos="630"/>
          <w:tab w:val="decimal" w:pos="873"/>
          <w:tab w:val="left" w:pos="1440"/>
        </w:tabs>
        <w:spacing w:line="240" w:lineRule="auto"/>
        <w:ind w:left="1440"/>
      </w:pPr>
    </w:p>
    <w:p w:rsidR="003D77F8" w:rsidRPr="0041027E" w:rsidP="008B5616" w14:paraId="2621150D" w14:textId="77777777">
      <w:pPr>
        <w:pStyle w:val="TxBrt8"/>
        <w:numPr>
          <w:ilvl w:val="0"/>
          <w:numId w:val="3"/>
        </w:numPr>
        <w:tabs>
          <w:tab w:val="decimal" w:pos="873"/>
        </w:tabs>
        <w:spacing w:line="240" w:lineRule="auto"/>
        <w:ind w:firstLine="360"/>
      </w:pPr>
      <w:r w:rsidRPr="0041027E">
        <w:rPr>
          <w:b/>
          <w:color w:val="000000"/>
        </w:rPr>
        <w:t xml:space="preserve">Annual Cost to Federal Government </w:t>
      </w:r>
    </w:p>
    <w:p w:rsidR="004A58D6" w:rsidRPr="000148F3" w:rsidP="000148F3" w14:paraId="0F03CD71" w14:textId="11CF25A4">
      <w:pPr>
        <w:pStyle w:val="TxBrt8"/>
        <w:tabs>
          <w:tab w:val="left" w:pos="630"/>
          <w:tab w:val="decimal" w:pos="873"/>
          <w:tab w:val="left" w:pos="1440"/>
        </w:tabs>
        <w:spacing w:line="240" w:lineRule="auto"/>
        <w:ind w:left="1440"/>
        <w:rPr>
          <w:color w:val="000000"/>
        </w:rPr>
      </w:pPr>
      <w:r w:rsidRPr="0041027E">
        <w:t>The estimated annual cost to the Federal government is approximately</w:t>
      </w:r>
      <w:r w:rsidR="00B24312">
        <w:t xml:space="preserve"> </w:t>
      </w:r>
      <w:r w:rsidRPr="00A31C42" w:rsidR="00A17E22">
        <w:rPr>
          <w:b/>
          <w:bCs/>
        </w:rPr>
        <w:t>$</w:t>
      </w:r>
      <w:r w:rsidRPr="00A31C42" w:rsidR="001124FB">
        <w:rPr>
          <w:b/>
          <w:bCs/>
        </w:rPr>
        <w:t>2,328,72</w:t>
      </w:r>
      <w:r w:rsidRPr="00A31C42" w:rsidR="00B24312">
        <w:rPr>
          <w:b/>
          <w:bCs/>
        </w:rPr>
        <w:t>1</w:t>
      </w:r>
      <w:r w:rsidR="00B24312">
        <w:t xml:space="preserve">. </w:t>
      </w:r>
      <w:r w:rsidR="00711F6D">
        <w:t xml:space="preserve"> </w:t>
      </w:r>
      <w:r w:rsidR="001124FB">
        <w:t>This estimate accounts for costs from the following areas:</w:t>
      </w:r>
    </w:p>
    <w:p w:rsidR="004A58D6" w:rsidP="004A58D6" w14:paraId="1FED1AA1" w14:textId="77777777">
      <w:pPr>
        <w:rPr>
          <w:sz w:val="24"/>
          <w:szCs w:val="24"/>
        </w:rPr>
      </w:pPr>
    </w:p>
    <w:tbl>
      <w:tblPr>
        <w:tblW w:w="873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150"/>
        <w:gridCol w:w="3600"/>
        <w:gridCol w:w="1980"/>
      </w:tblGrid>
      <w:tr w14:paraId="23D1007D" w14:textId="77777777" w:rsidTr="004A58D6">
        <w:tblPrEx>
          <w:tblW w:w="873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58D6" w:rsidRPr="000148F3" w14:paraId="66235D44" w14:textId="77777777">
            <w:pPr>
              <w:spacing w:line="256" w:lineRule="auto"/>
              <w:rPr>
                <w:rFonts w:ascii="Times New Roman" w:hAnsi="Times New Roman" w:eastAsiaTheme="minorHAnsi"/>
                <w:b/>
                <w:bCs/>
                <w:color w:val="000000"/>
                <w:kern w:val="2"/>
                <w:sz w:val="24"/>
                <w:szCs w:val="24"/>
                <w14:ligatures w14:val="standardContextual"/>
              </w:rPr>
            </w:pPr>
            <w:r w:rsidRPr="000148F3">
              <w:rPr>
                <w:rFonts w:ascii="Times New Roman" w:hAnsi="Times New Roman" w:eastAsiaTheme="minorHAnsi"/>
                <w:b/>
                <w:bCs/>
                <w:color w:val="000000"/>
                <w:kern w:val="2"/>
                <w:sz w:val="24"/>
                <w:szCs w:val="24"/>
                <w14:ligatures w14:val="standardContextual"/>
              </w:rPr>
              <w:t>Description of Cost Factor</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58D6" w:rsidRPr="000148F3" w14:paraId="75BDDE2E" w14:textId="77777777">
            <w:pPr>
              <w:spacing w:line="256" w:lineRule="auto"/>
              <w:rPr>
                <w:rFonts w:ascii="Times New Roman" w:hAnsi="Times New Roman" w:eastAsiaTheme="minorHAnsi"/>
                <w:b/>
                <w:bCs/>
                <w:color w:val="000000"/>
                <w:kern w:val="2"/>
                <w:sz w:val="24"/>
                <w:szCs w:val="24"/>
                <w14:ligatures w14:val="standardContextual"/>
              </w:rPr>
            </w:pPr>
            <w:r w:rsidRPr="000148F3">
              <w:rPr>
                <w:rFonts w:ascii="Times New Roman" w:hAnsi="Times New Roman" w:eastAsiaTheme="minorHAnsi"/>
                <w:b/>
                <w:bCs/>
                <w:color w:val="000000"/>
                <w:kern w:val="2"/>
                <w:sz w:val="24"/>
                <w:szCs w:val="24"/>
                <w14:ligatures w14:val="standardContextual"/>
              </w:rPr>
              <w:t>Methodology for Estimating Cost</w:t>
            </w:r>
          </w:p>
        </w:tc>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58D6" w:rsidRPr="000148F3" w14:paraId="10017ACF" w14:textId="77777777">
            <w:pPr>
              <w:spacing w:line="256" w:lineRule="auto"/>
              <w:rPr>
                <w:rFonts w:ascii="Times New Roman" w:hAnsi="Times New Roman" w:eastAsiaTheme="minorHAnsi"/>
                <w:b/>
                <w:bCs/>
                <w:color w:val="000000"/>
                <w:kern w:val="2"/>
                <w:sz w:val="24"/>
                <w:szCs w:val="24"/>
                <w14:ligatures w14:val="standardContextual"/>
              </w:rPr>
            </w:pPr>
            <w:r w:rsidRPr="000148F3">
              <w:rPr>
                <w:rFonts w:ascii="Times New Roman" w:hAnsi="Times New Roman" w:eastAsiaTheme="minorHAnsi"/>
                <w:b/>
                <w:bCs/>
                <w:color w:val="000000"/>
                <w:kern w:val="2"/>
                <w:sz w:val="24"/>
                <w:szCs w:val="24"/>
                <w14:ligatures w14:val="standardContextual"/>
              </w:rPr>
              <w:t>Cost in Dollars*</w:t>
            </w:r>
          </w:p>
        </w:tc>
      </w:tr>
      <w:tr w14:paraId="57F736C0" w14:textId="77777777" w:rsidTr="004A58D6">
        <w:tblPrEx>
          <w:tblW w:w="8730" w:type="dxa"/>
          <w:tblInd w:w="805" w:type="dxa"/>
          <w:tblCellMar>
            <w:left w:w="0" w:type="dxa"/>
            <w:right w:w="0" w:type="dxa"/>
          </w:tblCellMar>
          <w:tblLook w:val="04A0"/>
        </w:tblPrEx>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58D6" w:rsidRPr="000148F3" w14:paraId="240C721C" w14:textId="77777777">
            <w:pPr>
              <w:spacing w:line="256" w:lineRule="auto"/>
              <w:rPr>
                <w:rFonts w:ascii="Times New Roman" w:hAnsi="Times New Roman" w:eastAsiaTheme="minorHAnsi"/>
                <w:color w:val="000000"/>
                <w:kern w:val="2"/>
                <w:sz w:val="24"/>
                <w:szCs w:val="24"/>
                <w14:ligatures w14:val="standardContextual"/>
              </w:rPr>
            </w:pPr>
            <w:r w:rsidRPr="000148F3">
              <w:rPr>
                <w:rFonts w:ascii="Times New Roman" w:hAnsi="Times New Roman" w:eastAsiaTheme="minorHAnsi"/>
                <w:color w:val="000000"/>
                <w:kern w:val="2"/>
                <w:sz w:val="24"/>
                <w:szCs w:val="24"/>
                <w14:ligatures w14:val="standardContextual"/>
              </w:rPr>
              <w:t>Designing and Printing the Form</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58D6" w:rsidRPr="000148F3" w14:paraId="0C826694" w14:textId="77777777">
            <w:pPr>
              <w:spacing w:line="256" w:lineRule="auto"/>
              <w:rPr>
                <w:rFonts w:ascii="Times New Roman" w:hAnsi="Times New Roman" w:eastAsiaTheme="minorHAnsi"/>
                <w:color w:val="000000"/>
                <w:kern w:val="2"/>
                <w:sz w:val="24"/>
                <w:szCs w:val="24"/>
                <w14:ligatures w14:val="standardContextual"/>
              </w:rPr>
            </w:pPr>
            <w:r w:rsidRPr="000148F3">
              <w:rPr>
                <w:rFonts w:ascii="Times New Roman" w:hAnsi="Times New Roman" w:eastAsiaTheme="minorHAnsi"/>
                <w:color w:val="000000"/>
                <w:kern w:val="2"/>
                <w:sz w:val="24"/>
                <w:szCs w:val="24"/>
                <w14:ligatures w14:val="standardContextual"/>
              </w:rPr>
              <w:t>Design Cost + Printing Cost</w:t>
            </w:r>
          </w:p>
        </w:tc>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58D6" w:rsidRPr="000148F3" w14:paraId="01A5FD68" w14:textId="3AE78569">
            <w:pPr>
              <w:spacing w:line="256" w:lineRule="auto"/>
              <w:jc w:val="right"/>
              <w:rPr>
                <w:rFonts w:ascii="Times New Roman" w:hAnsi="Times New Roman" w:eastAsiaTheme="minorHAnsi"/>
                <w:color w:val="000000"/>
                <w:kern w:val="2"/>
                <w:sz w:val="24"/>
                <w:szCs w:val="24"/>
                <w14:ligatures w14:val="standardContextual"/>
              </w:rPr>
            </w:pPr>
            <w:r>
              <w:rPr>
                <w:rFonts w:ascii="Times New Roman" w:hAnsi="Times New Roman" w:eastAsiaTheme="minorHAnsi"/>
                <w:color w:val="000000"/>
                <w:kern w:val="2"/>
                <w:sz w:val="24"/>
                <w:szCs w:val="24"/>
                <w14:ligatures w14:val="standardContextual"/>
              </w:rPr>
              <w:t>$</w:t>
            </w:r>
            <w:r w:rsidR="00C455BF">
              <w:rPr>
                <w:rFonts w:ascii="Times New Roman" w:hAnsi="Times New Roman" w:eastAsiaTheme="minorHAnsi"/>
                <w:color w:val="000000"/>
                <w:kern w:val="2"/>
                <w:sz w:val="24"/>
                <w:szCs w:val="24"/>
                <w14:ligatures w14:val="standardContextual"/>
              </w:rPr>
              <w:t>6,</w:t>
            </w:r>
            <w:r>
              <w:rPr>
                <w:rFonts w:ascii="Times New Roman" w:hAnsi="Times New Roman" w:eastAsiaTheme="minorHAnsi"/>
                <w:color w:val="000000"/>
                <w:kern w:val="2"/>
                <w:sz w:val="24"/>
                <w:szCs w:val="24"/>
                <w14:ligatures w14:val="standardContextual"/>
              </w:rPr>
              <w:t>696</w:t>
            </w:r>
          </w:p>
        </w:tc>
      </w:tr>
      <w:tr w14:paraId="7564A7FD" w14:textId="77777777" w:rsidTr="004A58D6">
        <w:tblPrEx>
          <w:tblW w:w="8730" w:type="dxa"/>
          <w:tblInd w:w="805" w:type="dxa"/>
          <w:tblCellMar>
            <w:left w:w="0" w:type="dxa"/>
            <w:right w:w="0" w:type="dxa"/>
          </w:tblCellMar>
          <w:tblLook w:val="04A0"/>
        </w:tblPrEx>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58D6" w:rsidRPr="000148F3" w14:paraId="41FC57E4" w14:textId="77777777">
            <w:pPr>
              <w:spacing w:line="256" w:lineRule="auto"/>
              <w:rPr>
                <w:rFonts w:ascii="Times New Roman" w:hAnsi="Times New Roman" w:eastAsiaTheme="minorHAnsi"/>
                <w:color w:val="000000"/>
                <w:kern w:val="2"/>
                <w:sz w:val="24"/>
                <w:szCs w:val="24"/>
                <w14:ligatures w14:val="standardContextual"/>
              </w:rPr>
            </w:pPr>
            <w:r w:rsidRPr="000148F3">
              <w:rPr>
                <w:rFonts w:ascii="Times New Roman" w:hAnsi="Times New Roman" w:eastAsiaTheme="minorHAnsi"/>
                <w:color w:val="000000"/>
                <w:kern w:val="2"/>
                <w:sz w:val="24"/>
                <w:szCs w:val="24"/>
                <w14:ligatures w14:val="standardContextual"/>
              </w:rPr>
              <w:t>Distributing</w:t>
            </w:r>
            <w:r w:rsidRPr="000148F3">
              <w:rPr>
                <w:rFonts w:ascii="Times New Roman" w:hAnsi="Times New Roman" w:eastAsiaTheme="minorHAnsi"/>
                <w:color w:val="000000"/>
                <w:kern w:val="2"/>
                <w:sz w:val="24"/>
                <w:szCs w:val="24"/>
                <w14:ligatures w14:val="standardContextual"/>
              </w:rPr>
              <w:t>, Shipping, and Material Costs for the Form</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58D6" w:rsidRPr="000148F3" w14:paraId="08C4999A" w14:textId="77777777">
            <w:pPr>
              <w:spacing w:line="256" w:lineRule="auto"/>
              <w:rPr>
                <w:rFonts w:ascii="Times New Roman" w:hAnsi="Times New Roman" w:eastAsiaTheme="minorHAnsi"/>
                <w:color w:val="000000"/>
                <w:kern w:val="2"/>
                <w:sz w:val="24"/>
                <w:szCs w:val="24"/>
                <w14:ligatures w14:val="standardContextual"/>
              </w:rPr>
            </w:pPr>
            <w:r w:rsidRPr="000148F3">
              <w:rPr>
                <w:rFonts w:ascii="Times New Roman" w:hAnsi="Times New Roman" w:eastAsiaTheme="minorHAnsi"/>
                <w:color w:val="000000"/>
                <w:kern w:val="2"/>
                <w:sz w:val="24"/>
                <w:szCs w:val="24"/>
                <w14:ligatures w14:val="standardContextual"/>
              </w:rPr>
              <w:t>Distribution + Shipping + Material Cost</w:t>
            </w:r>
          </w:p>
        </w:tc>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58D6" w:rsidRPr="000148F3" w14:paraId="79455F44" w14:textId="2D0E3375">
            <w:pPr>
              <w:spacing w:line="256" w:lineRule="auto"/>
              <w:jc w:val="right"/>
              <w:rPr>
                <w:rFonts w:ascii="Times New Roman" w:hAnsi="Times New Roman" w:eastAsiaTheme="minorHAnsi"/>
                <w:color w:val="000000"/>
                <w:kern w:val="2"/>
                <w:sz w:val="24"/>
                <w:szCs w:val="24"/>
                <w14:ligatures w14:val="standardContextual"/>
              </w:rPr>
            </w:pPr>
            <w:r>
              <w:rPr>
                <w:rFonts w:ascii="Times New Roman" w:hAnsi="Times New Roman" w:eastAsiaTheme="minorHAnsi"/>
                <w:color w:val="000000"/>
                <w:kern w:val="2"/>
                <w:sz w:val="24"/>
                <w:szCs w:val="24"/>
                <w14:ligatures w14:val="standardContextual"/>
              </w:rPr>
              <w:t>$0*</w:t>
            </w:r>
          </w:p>
        </w:tc>
      </w:tr>
      <w:tr w14:paraId="7D4E2D52" w14:textId="77777777" w:rsidTr="004A58D6">
        <w:tblPrEx>
          <w:tblW w:w="8730" w:type="dxa"/>
          <w:tblInd w:w="805" w:type="dxa"/>
          <w:tblCellMar>
            <w:left w:w="0" w:type="dxa"/>
            <w:right w:w="0" w:type="dxa"/>
          </w:tblCellMar>
          <w:tblLook w:val="04A0"/>
        </w:tblPrEx>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58D6" w:rsidRPr="000148F3" w14:paraId="318D9184" w14:textId="77777777">
            <w:pPr>
              <w:spacing w:line="256" w:lineRule="auto"/>
              <w:rPr>
                <w:rFonts w:ascii="Times New Roman" w:hAnsi="Times New Roman" w:eastAsiaTheme="minorHAnsi"/>
                <w:color w:val="000000"/>
                <w:kern w:val="2"/>
                <w:sz w:val="24"/>
                <w:szCs w:val="24"/>
                <w14:ligatures w14:val="standardContextual"/>
              </w:rPr>
            </w:pPr>
            <w:r w:rsidRPr="000148F3">
              <w:rPr>
                <w:rFonts w:ascii="Times New Roman" w:hAnsi="Times New Roman" w:eastAsiaTheme="minorHAnsi"/>
                <w:color w:val="000000"/>
                <w:kern w:val="2"/>
                <w:sz w:val="24"/>
                <w:szCs w:val="24"/>
                <w14:ligatures w14:val="standardContextual"/>
              </w:rPr>
              <w:t>SSA Employee (e.g., field office, 800 number, DDS staff) Information Collection and Processing Time</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58D6" w:rsidRPr="000148F3" w14:paraId="1F14517E" w14:textId="1D5759BA">
            <w:pPr>
              <w:spacing w:line="256" w:lineRule="auto"/>
              <w:rPr>
                <w:rFonts w:ascii="Times New Roman" w:hAnsi="Times New Roman" w:eastAsiaTheme="minorHAnsi"/>
                <w:color w:val="000000"/>
                <w:kern w:val="2"/>
                <w:sz w:val="24"/>
                <w:szCs w:val="24"/>
                <w:highlight w:val="yellow"/>
                <w14:ligatures w14:val="standardContextual"/>
              </w:rPr>
            </w:pPr>
            <w:r w:rsidRPr="000148F3">
              <w:rPr>
                <w:rFonts w:ascii="Times New Roman" w:hAnsi="Times New Roman" w:eastAsiaTheme="minorHAnsi"/>
                <w:color w:val="000000"/>
                <w:kern w:val="2"/>
                <w:sz w:val="24"/>
                <w:szCs w:val="24"/>
                <w14:ligatures w14:val="standardContextual"/>
              </w:rPr>
              <w:t>GS-</w:t>
            </w:r>
            <w:r w:rsidRPr="000148F3" w:rsidR="00CC770A">
              <w:rPr>
                <w:rFonts w:ascii="Times New Roman" w:hAnsi="Times New Roman" w:eastAsiaTheme="minorHAnsi"/>
                <w:color w:val="000000"/>
                <w:kern w:val="2"/>
                <w:sz w:val="24"/>
                <w:szCs w:val="24"/>
                <w14:ligatures w14:val="standardContextual"/>
              </w:rPr>
              <w:t>11</w:t>
            </w:r>
            <w:r w:rsidRPr="000148F3">
              <w:rPr>
                <w:rFonts w:ascii="Times New Roman" w:hAnsi="Times New Roman" w:eastAsiaTheme="minorHAnsi"/>
                <w:color w:val="000000"/>
                <w:kern w:val="2"/>
                <w:sz w:val="24"/>
                <w:szCs w:val="24"/>
                <w14:ligatures w14:val="standardContextual"/>
              </w:rPr>
              <w:t xml:space="preserve"> employee x # of responses x processing time</w:t>
            </w:r>
          </w:p>
        </w:tc>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58D6" w:rsidRPr="000148F3" w14:paraId="69870EC3" w14:textId="661E53A6">
            <w:pPr>
              <w:spacing w:line="256" w:lineRule="auto"/>
              <w:jc w:val="right"/>
              <w:rPr>
                <w:rFonts w:ascii="Times New Roman" w:hAnsi="Times New Roman" w:eastAsiaTheme="minorHAnsi"/>
                <w:color w:val="000000"/>
                <w:kern w:val="2"/>
                <w:sz w:val="24"/>
                <w:szCs w:val="24"/>
                <w14:ligatures w14:val="standardContextual"/>
              </w:rPr>
            </w:pPr>
            <w:r>
              <w:rPr>
                <w:rFonts w:ascii="Times New Roman" w:hAnsi="Times New Roman" w:eastAsiaTheme="minorHAnsi"/>
                <w:color w:val="000000"/>
                <w:kern w:val="2"/>
                <w:sz w:val="24"/>
                <w:szCs w:val="24"/>
                <w14:ligatures w14:val="standardContextual"/>
              </w:rPr>
              <w:t>$1,925,670</w:t>
            </w:r>
          </w:p>
        </w:tc>
      </w:tr>
      <w:tr w14:paraId="3735AFA2" w14:textId="77777777" w:rsidTr="004A58D6">
        <w:tblPrEx>
          <w:tblW w:w="8730" w:type="dxa"/>
          <w:tblInd w:w="805" w:type="dxa"/>
          <w:tblCellMar>
            <w:left w:w="0" w:type="dxa"/>
            <w:right w:w="0" w:type="dxa"/>
          </w:tblCellMar>
          <w:tblLook w:val="04A0"/>
        </w:tblPrEx>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58D6" w:rsidRPr="000148F3" w14:paraId="3B2DA4DD" w14:textId="77777777">
            <w:pPr>
              <w:spacing w:line="256" w:lineRule="auto"/>
              <w:rPr>
                <w:rFonts w:ascii="Times New Roman" w:hAnsi="Times New Roman" w:eastAsiaTheme="minorHAnsi"/>
                <w:color w:val="000000"/>
                <w:kern w:val="2"/>
                <w:sz w:val="24"/>
                <w:szCs w:val="24"/>
                <w14:ligatures w14:val="standardContextual"/>
              </w:rPr>
            </w:pPr>
            <w:r w:rsidRPr="000148F3">
              <w:rPr>
                <w:rFonts w:ascii="Times New Roman" w:hAnsi="Times New Roman" w:eastAsiaTheme="minorHAnsi"/>
                <w:color w:val="000000"/>
                <w:kern w:val="2"/>
                <w:sz w:val="24"/>
                <w:szCs w:val="24"/>
                <w14:ligatures w14:val="standardContextual"/>
              </w:rPr>
              <w:t>Full-Time Equivalent Costs</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58D6" w:rsidRPr="000148F3" w14:paraId="611A98B6" w14:textId="77777777">
            <w:pPr>
              <w:spacing w:line="256" w:lineRule="auto"/>
              <w:rPr>
                <w:rFonts w:ascii="Times New Roman" w:hAnsi="Times New Roman" w:eastAsiaTheme="minorHAnsi"/>
                <w:color w:val="000000"/>
                <w:kern w:val="2"/>
                <w:sz w:val="24"/>
                <w:szCs w:val="24"/>
                <w14:ligatures w14:val="standardContextual"/>
              </w:rPr>
            </w:pPr>
            <w:r w:rsidRPr="000148F3">
              <w:rPr>
                <w:rFonts w:ascii="Times New Roman" w:hAnsi="Times New Roman" w:eastAsiaTheme="minorHAnsi"/>
                <w:color w:val="000000"/>
                <w:kern w:val="2"/>
                <w:sz w:val="24"/>
                <w:szCs w:val="24"/>
                <w14:ligatures w14:val="standardContextual"/>
              </w:rPr>
              <w:t>Out of pocket costs + Other expenses for providing this service</w:t>
            </w:r>
          </w:p>
        </w:tc>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58D6" w:rsidRPr="000148F3" w14:paraId="54616392" w14:textId="04D91B6A">
            <w:pPr>
              <w:spacing w:line="256" w:lineRule="auto"/>
              <w:jc w:val="right"/>
              <w:rPr>
                <w:rFonts w:ascii="Times New Roman" w:hAnsi="Times New Roman" w:eastAsiaTheme="minorHAnsi"/>
                <w:color w:val="000000"/>
                <w:kern w:val="2"/>
                <w:sz w:val="24"/>
                <w:szCs w:val="24"/>
                <w14:ligatures w14:val="standardContextual"/>
              </w:rPr>
            </w:pPr>
            <w:r>
              <w:rPr>
                <w:rFonts w:ascii="Times New Roman" w:hAnsi="Times New Roman" w:eastAsiaTheme="minorHAnsi"/>
                <w:color w:val="000000"/>
                <w:kern w:val="2"/>
                <w:sz w:val="24"/>
                <w:szCs w:val="24"/>
                <w14:ligatures w14:val="standardContextual"/>
              </w:rPr>
              <w:t>$0*</w:t>
            </w:r>
          </w:p>
        </w:tc>
      </w:tr>
      <w:tr w14:paraId="4B82D152" w14:textId="77777777" w:rsidTr="004A58D6">
        <w:tblPrEx>
          <w:tblW w:w="8730" w:type="dxa"/>
          <w:tblInd w:w="805" w:type="dxa"/>
          <w:tblCellMar>
            <w:left w:w="0" w:type="dxa"/>
            <w:right w:w="0" w:type="dxa"/>
          </w:tblCellMar>
          <w:tblLook w:val="04A0"/>
        </w:tblPrEx>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58D6" w:rsidRPr="000148F3" w14:paraId="219F9A4B" w14:textId="77777777">
            <w:pPr>
              <w:spacing w:line="256" w:lineRule="auto"/>
              <w:rPr>
                <w:rFonts w:ascii="Times New Roman" w:hAnsi="Times New Roman" w:eastAsiaTheme="minorHAnsi"/>
                <w:color w:val="000000"/>
                <w:kern w:val="2"/>
                <w:sz w:val="24"/>
                <w:szCs w:val="24"/>
                <w14:ligatures w14:val="standardContextual"/>
              </w:rPr>
            </w:pPr>
            <w:r w:rsidRPr="000148F3">
              <w:rPr>
                <w:rFonts w:ascii="Times New Roman" w:hAnsi="Times New Roman" w:eastAsiaTheme="minorHAnsi"/>
                <w:color w:val="000000"/>
                <w:kern w:val="2"/>
                <w:sz w:val="24"/>
                <w:szCs w:val="24"/>
                <w14:ligatures w14:val="standardContextual"/>
              </w:rPr>
              <w:t>Systems Development, Updating, and Maintenance</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58D6" w:rsidRPr="000148F3" w14:paraId="02EEEAD1" w14:textId="4F30EC4A">
            <w:pPr>
              <w:spacing w:line="256" w:lineRule="auto"/>
              <w:rPr>
                <w:rFonts w:ascii="Times New Roman" w:hAnsi="Times New Roman" w:eastAsiaTheme="minorHAnsi"/>
                <w:color w:val="000000"/>
                <w:kern w:val="2"/>
                <w:sz w:val="24"/>
                <w:szCs w:val="24"/>
                <w14:ligatures w14:val="standardContextual"/>
              </w:rPr>
            </w:pPr>
            <w:r w:rsidRPr="000148F3">
              <w:rPr>
                <w:rFonts w:ascii="Times New Roman" w:hAnsi="Times New Roman" w:eastAsiaTheme="minorHAnsi"/>
                <w:color w:val="000000"/>
                <w:kern w:val="2"/>
                <w:sz w:val="24"/>
                <w:szCs w:val="24"/>
                <w14:ligatures w14:val="standardContextual"/>
              </w:rPr>
              <w:t>GS-</w:t>
            </w:r>
            <w:r w:rsidR="002C61F4">
              <w:rPr>
                <w:rFonts w:ascii="Times New Roman" w:hAnsi="Times New Roman" w:eastAsiaTheme="minorHAnsi"/>
                <w:color w:val="000000"/>
                <w:kern w:val="2"/>
                <w:sz w:val="24"/>
                <w:szCs w:val="24"/>
                <w14:ligatures w14:val="standardContextual"/>
              </w:rPr>
              <w:t>12</w:t>
            </w:r>
            <w:r w:rsidRPr="000148F3">
              <w:rPr>
                <w:rFonts w:ascii="Times New Roman" w:hAnsi="Times New Roman" w:eastAsiaTheme="minorHAnsi"/>
                <w:color w:val="000000"/>
                <w:kern w:val="2"/>
                <w:sz w:val="24"/>
                <w:szCs w:val="24"/>
                <w14:ligatures w14:val="standardContextual"/>
              </w:rPr>
              <w:t xml:space="preserve"> employee x man hours for development, updating, maintenance</w:t>
            </w:r>
          </w:p>
        </w:tc>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58D6" w:rsidRPr="000148F3" w14:paraId="22B316EA" w14:textId="327F3D50">
            <w:pPr>
              <w:spacing w:line="256" w:lineRule="auto"/>
              <w:jc w:val="right"/>
              <w:rPr>
                <w:rFonts w:ascii="Times New Roman" w:hAnsi="Times New Roman" w:eastAsiaTheme="minorHAnsi"/>
                <w:color w:val="000000"/>
                <w:kern w:val="2"/>
                <w:sz w:val="24"/>
                <w:szCs w:val="24"/>
                <w14:ligatures w14:val="standardContextual"/>
              </w:rPr>
            </w:pPr>
            <w:r>
              <w:rPr>
                <w:rFonts w:ascii="Times New Roman" w:hAnsi="Times New Roman" w:eastAsiaTheme="minorHAnsi"/>
                <w:color w:val="000000"/>
                <w:kern w:val="2"/>
                <w:sz w:val="24"/>
                <w:szCs w:val="24"/>
                <w14:ligatures w14:val="standardContextual"/>
              </w:rPr>
              <w:t>$396,354</w:t>
            </w:r>
          </w:p>
        </w:tc>
      </w:tr>
      <w:tr w14:paraId="24C57B10" w14:textId="77777777" w:rsidTr="004A58D6">
        <w:tblPrEx>
          <w:tblW w:w="8730" w:type="dxa"/>
          <w:tblInd w:w="805" w:type="dxa"/>
          <w:tblCellMar>
            <w:left w:w="0" w:type="dxa"/>
            <w:right w:w="0" w:type="dxa"/>
          </w:tblCellMar>
          <w:tblLook w:val="04A0"/>
        </w:tblPrEx>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58D6" w:rsidRPr="000148F3" w14:paraId="74A51E1D" w14:textId="77777777">
            <w:pPr>
              <w:spacing w:line="256" w:lineRule="auto"/>
              <w:rPr>
                <w:rFonts w:ascii="Times New Roman" w:hAnsi="Times New Roman" w:eastAsiaTheme="minorHAnsi"/>
                <w:color w:val="000000"/>
                <w:kern w:val="2"/>
                <w:sz w:val="24"/>
                <w:szCs w:val="24"/>
                <w14:ligatures w14:val="standardContextual"/>
              </w:rPr>
            </w:pPr>
            <w:r w:rsidRPr="000148F3">
              <w:rPr>
                <w:rFonts w:ascii="Times New Roman" w:hAnsi="Times New Roman" w:eastAsiaTheme="minorHAnsi"/>
                <w:color w:val="000000"/>
                <w:kern w:val="2"/>
                <w:sz w:val="24"/>
                <w:szCs w:val="24"/>
                <w14:ligatures w14:val="standardContextual"/>
              </w:rPr>
              <w:t>Quantifiable IT Costs</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58D6" w:rsidRPr="000148F3" w14:paraId="7D812AE1" w14:textId="77777777">
            <w:pPr>
              <w:spacing w:line="256" w:lineRule="auto"/>
              <w:rPr>
                <w:rFonts w:ascii="Times New Roman" w:hAnsi="Times New Roman" w:eastAsiaTheme="minorHAnsi"/>
                <w:color w:val="000000"/>
                <w:kern w:val="2"/>
                <w:sz w:val="24"/>
                <w:szCs w:val="24"/>
                <w14:ligatures w14:val="standardContextual"/>
              </w:rPr>
            </w:pPr>
            <w:r w:rsidRPr="000148F3">
              <w:rPr>
                <w:rFonts w:ascii="Times New Roman" w:hAnsi="Times New Roman" w:eastAsiaTheme="minorHAnsi"/>
                <w:color w:val="000000"/>
                <w:kern w:val="2"/>
                <w:sz w:val="24"/>
                <w:szCs w:val="24"/>
                <w14:ligatures w14:val="standardContextual"/>
              </w:rPr>
              <w:t>Any additional IT costs</w:t>
            </w:r>
          </w:p>
        </w:tc>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58D6" w:rsidRPr="000148F3" w14:paraId="5F56ECC0" w14:textId="4F4C5323">
            <w:pPr>
              <w:spacing w:line="256" w:lineRule="auto"/>
              <w:jc w:val="right"/>
              <w:rPr>
                <w:rFonts w:ascii="Times New Roman" w:hAnsi="Times New Roman" w:eastAsiaTheme="minorHAnsi"/>
                <w:color w:val="000000"/>
                <w:kern w:val="2"/>
                <w:sz w:val="24"/>
                <w:szCs w:val="24"/>
                <w14:ligatures w14:val="standardContextual"/>
              </w:rPr>
            </w:pPr>
            <w:r>
              <w:rPr>
                <w:rFonts w:ascii="Times New Roman" w:hAnsi="Times New Roman" w:eastAsiaTheme="minorHAnsi"/>
                <w:color w:val="000000"/>
                <w:kern w:val="2"/>
                <w:sz w:val="24"/>
                <w:szCs w:val="24"/>
                <w14:ligatures w14:val="standardContextual"/>
              </w:rPr>
              <w:t>$0*</w:t>
            </w:r>
          </w:p>
        </w:tc>
      </w:tr>
      <w:tr w14:paraId="538F2CF4" w14:textId="77777777" w:rsidTr="004A58D6">
        <w:tblPrEx>
          <w:tblW w:w="8730" w:type="dxa"/>
          <w:tblInd w:w="805" w:type="dxa"/>
          <w:tblCellMar>
            <w:left w:w="0" w:type="dxa"/>
            <w:right w:w="0" w:type="dxa"/>
          </w:tblCellMar>
          <w:tblLook w:val="04A0"/>
        </w:tblPrEx>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58D6" w:rsidRPr="000148F3" w14:paraId="470ECB36" w14:textId="77777777">
            <w:pPr>
              <w:spacing w:line="256" w:lineRule="auto"/>
              <w:rPr>
                <w:rFonts w:ascii="Times New Roman" w:hAnsi="Times New Roman" w:eastAsiaTheme="minorHAnsi"/>
                <w:b/>
                <w:bCs/>
                <w:color w:val="000000"/>
                <w:kern w:val="2"/>
                <w:sz w:val="24"/>
                <w:szCs w:val="24"/>
                <w14:ligatures w14:val="standardContextual"/>
              </w:rPr>
            </w:pPr>
            <w:r w:rsidRPr="000148F3">
              <w:rPr>
                <w:rFonts w:ascii="Times New Roman" w:hAnsi="Times New Roman" w:eastAsiaTheme="minorHAnsi"/>
                <w:b/>
                <w:bCs/>
                <w:color w:val="000000"/>
                <w:kern w:val="2"/>
                <w:sz w:val="24"/>
                <w:szCs w:val="24"/>
                <w14:ligatures w14:val="standardContextual"/>
              </w:rPr>
              <w:t>Totals</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8D6" w:rsidRPr="000148F3" w14:paraId="1D96AB83" w14:textId="77777777">
            <w:pPr>
              <w:spacing w:line="256" w:lineRule="auto"/>
              <w:rPr>
                <w:rFonts w:ascii="Times New Roman" w:hAnsi="Times New Roman" w:eastAsiaTheme="minorHAnsi"/>
                <w:b/>
                <w:bCs/>
                <w:color w:val="000000"/>
                <w:kern w:val="2"/>
                <w:sz w:val="24"/>
                <w:szCs w:val="24"/>
                <w14:ligatures w14:val="standardContextual"/>
              </w:rPr>
            </w:pPr>
          </w:p>
        </w:tc>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58D6" w:rsidRPr="000148F3" w14:paraId="383E92B6" w14:textId="229F3002">
            <w:pPr>
              <w:spacing w:line="256" w:lineRule="auto"/>
              <w:jc w:val="right"/>
              <w:rPr>
                <w:rFonts w:ascii="Times New Roman" w:hAnsi="Times New Roman" w:eastAsiaTheme="minorHAnsi"/>
                <w:b/>
                <w:bCs/>
                <w:color w:val="000000"/>
                <w:kern w:val="2"/>
                <w:sz w:val="24"/>
                <w:szCs w:val="24"/>
                <w14:ligatures w14:val="standardContextual"/>
              </w:rPr>
            </w:pPr>
            <w:r>
              <w:rPr>
                <w:rFonts w:ascii="Times New Roman" w:hAnsi="Times New Roman" w:eastAsiaTheme="minorHAnsi"/>
                <w:b/>
                <w:bCs/>
                <w:color w:val="000000"/>
                <w:kern w:val="2"/>
                <w:sz w:val="24"/>
                <w:szCs w:val="24"/>
                <w14:ligatures w14:val="standardContextual"/>
              </w:rPr>
              <w:t>$</w:t>
            </w:r>
            <w:r w:rsidR="00ED22B7">
              <w:rPr>
                <w:rFonts w:ascii="Times New Roman" w:hAnsi="Times New Roman" w:eastAsiaTheme="minorHAnsi"/>
                <w:b/>
                <w:bCs/>
                <w:color w:val="000000"/>
                <w:kern w:val="2"/>
                <w:sz w:val="24"/>
                <w:szCs w:val="24"/>
                <w14:ligatures w14:val="standardContextual"/>
              </w:rPr>
              <w:t>2,328,72</w:t>
            </w:r>
            <w:r>
              <w:rPr>
                <w:rFonts w:ascii="Times New Roman" w:hAnsi="Times New Roman" w:eastAsiaTheme="minorHAnsi"/>
                <w:b/>
                <w:bCs/>
                <w:color w:val="000000"/>
                <w:kern w:val="2"/>
                <w:sz w:val="24"/>
                <w:szCs w:val="24"/>
                <w14:ligatures w14:val="standardContextual"/>
              </w:rPr>
              <w:t>1</w:t>
            </w:r>
          </w:p>
        </w:tc>
      </w:tr>
    </w:tbl>
    <w:p w:rsidR="004A58D6" w:rsidRPr="000148F3" w:rsidP="004A58D6" w14:paraId="36BC6881" w14:textId="77777777">
      <w:pPr>
        <w:spacing w:line="256" w:lineRule="auto"/>
        <w:ind w:left="1620" w:hanging="180"/>
        <w:rPr>
          <w:rFonts w:ascii="Times New Roman" w:hAnsi="Times New Roman" w:eastAsiaTheme="minorHAnsi"/>
          <w:color w:val="000000"/>
          <w:sz w:val="20"/>
          <w:szCs w:val="24"/>
        </w:rPr>
      </w:pPr>
      <w:r w:rsidRPr="000148F3">
        <w:rPr>
          <w:rFonts w:ascii="Times New Roman" w:hAnsi="Times New Roman" w:eastAsiaTheme="minorHAnsi"/>
          <w:color w:val="000000"/>
          <w:sz w:val="24"/>
          <w:szCs w:val="24"/>
        </w:rPr>
        <w:t xml:space="preserve">* We have inserted a $0 amount for cost factors that </w:t>
      </w:r>
      <w:r w:rsidRPr="000148F3">
        <w:rPr>
          <w:rFonts w:ascii="Times New Roman" w:hAnsi="Times New Roman" w:eastAsiaTheme="minorHAnsi"/>
          <w:color w:val="000000"/>
          <w:sz w:val="24"/>
          <w:szCs w:val="24"/>
        </w:rPr>
        <w:t>do not apply</w:t>
      </w:r>
      <w:r w:rsidRPr="000148F3">
        <w:rPr>
          <w:rFonts w:ascii="Times New Roman" w:hAnsi="Times New Roman" w:eastAsiaTheme="minorHAnsi"/>
          <w:color w:val="000000"/>
          <w:sz w:val="24"/>
          <w:szCs w:val="24"/>
        </w:rPr>
        <w:t xml:space="preserve"> to this collection</w:t>
      </w:r>
      <w:r w:rsidRPr="000148F3">
        <w:rPr>
          <w:rFonts w:ascii="Times New Roman" w:hAnsi="Times New Roman" w:eastAsiaTheme="minorHAnsi"/>
          <w:color w:val="000000"/>
          <w:szCs w:val="24"/>
        </w:rPr>
        <w:t>.</w:t>
      </w:r>
    </w:p>
    <w:p w:rsidR="00F645A9" w:rsidP="00711F6D" w14:paraId="148A91CA" w14:textId="5E65F21B">
      <w:pPr>
        <w:widowControl w:val="0"/>
        <w:spacing w:after="0" w:line="240" w:lineRule="auto"/>
        <w:ind w:left="1440"/>
        <w:rPr>
          <w:rFonts w:ascii="Times New Roman" w:eastAsia="Times New Roman" w:hAnsi="Times New Roman"/>
          <w:color w:val="000000" w:themeColor="text1"/>
          <w:sz w:val="24"/>
          <w:szCs w:val="24"/>
        </w:rPr>
      </w:pPr>
      <w:r w:rsidRPr="000148F3">
        <w:rPr>
          <w:rFonts w:ascii="Times New Roman" w:eastAsia="Times New Roman" w:hAnsi="Times New Roman"/>
          <w:sz w:val="24"/>
          <w:szCs w:val="24"/>
          <w:lang w:eastAsia="ar-SA"/>
        </w:rPr>
        <w:t xml:space="preserve">SSA is unable to break down the costs to the Federal government further than we already have.  We work with almost every U.S. citizen and oftentimes we do bulk mailing and cannot track the cost for a single mailing.  We do not track design costs or upkeep costs (as these are based on employee time and may vary from collection to collection).  Additionally, it is difficult to break down the cost for processing a single </w:t>
      </w:r>
      <w:r w:rsidRPr="000148F3" w:rsidR="00711F6D">
        <w:rPr>
          <w:rFonts w:ascii="Times New Roman" w:eastAsia="Times New Roman" w:hAnsi="Times New Roman"/>
          <w:sz w:val="24"/>
          <w:szCs w:val="24"/>
          <w:lang w:eastAsia="ar-SA"/>
        </w:rPr>
        <w:t>form</w:t>
      </w:r>
      <w:r w:rsidRPr="000148F3">
        <w:rPr>
          <w:rFonts w:ascii="Times New Roman" w:eastAsia="Times New Roman" w:hAnsi="Times New Roman"/>
          <w:sz w:val="24"/>
          <w:szCs w:val="24"/>
          <w:lang w:eastAsia="ar-SA"/>
        </w:rPr>
        <w:t xml:space="preserve">, as </w:t>
      </w:r>
      <w:r w:rsidR="00B04358">
        <w:rPr>
          <w:rFonts w:ascii="Times New Roman" w:eastAsia="Times New Roman" w:hAnsi="Times New Roman"/>
          <w:sz w:val="24"/>
          <w:szCs w:val="24"/>
          <w:lang w:eastAsia="ar-SA"/>
        </w:rPr>
        <w:t>FO</w:t>
      </w:r>
      <w:r w:rsidRPr="000148F3">
        <w:rPr>
          <w:rFonts w:ascii="Times New Roman" w:eastAsia="Times New Roman" w:hAnsi="Times New Roman"/>
          <w:sz w:val="24"/>
          <w:szCs w:val="24"/>
          <w:lang w:eastAsia="ar-SA"/>
        </w:rPr>
        <w:t xml:space="preserve"> and/or State </w:t>
      </w:r>
      <w:r w:rsidR="00B04358">
        <w:rPr>
          <w:rFonts w:ascii="Times New Roman" w:eastAsia="Times New Roman" w:hAnsi="Times New Roman"/>
          <w:sz w:val="24"/>
          <w:szCs w:val="24"/>
          <w:lang w:eastAsia="ar-SA"/>
        </w:rPr>
        <w:t>DDS</w:t>
      </w:r>
      <w:r w:rsidRPr="000148F3">
        <w:rPr>
          <w:rFonts w:ascii="Times New Roman" w:eastAsia="Times New Roman" w:hAnsi="Times New Roman"/>
          <w:sz w:val="24"/>
          <w:szCs w:val="24"/>
          <w:lang w:eastAsia="ar-SA"/>
        </w:rPr>
        <w:t xml:space="preserve"> staff often help respondents fill out several forms at once, and the time it takes to do so can vary.  In addition, for this information collection we estimate that the SSA</w:t>
      </w:r>
      <w:r w:rsidRPr="000148F3">
        <w:rPr>
          <w:rFonts w:ascii="Times New Roman" w:eastAsia="Times New Roman" w:hAnsi="Times New Roman"/>
          <w:sz w:val="24"/>
          <w:szCs w:val="24"/>
          <w:lang w:eastAsia="ar-SA"/>
        </w:rPr>
        <w:noBreakHyphen/>
        <w:t>38</w:t>
      </w:r>
      <w:r w:rsidR="00303B18">
        <w:rPr>
          <w:rFonts w:ascii="Times New Roman" w:eastAsia="Times New Roman" w:hAnsi="Times New Roman"/>
          <w:sz w:val="24"/>
          <w:szCs w:val="24"/>
          <w:lang w:eastAsia="ar-SA"/>
        </w:rPr>
        <w:t>20</w:t>
      </w:r>
      <w:r w:rsidRPr="000148F3">
        <w:rPr>
          <w:rFonts w:ascii="Times New Roman" w:eastAsia="Times New Roman" w:hAnsi="Times New Roman"/>
          <w:sz w:val="24"/>
          <w:szCs w:val="24"/>
          <w:lang w:eastAsia="ar-SA"/>
        </w:rPr>
        <w:t>-B</w:t>
      </w:r>
      <w:r w:rsidR="00BE5D3A">
        <w:rPr>
          <w:rFonts w:ascii="Times New Roman" w:eastAsia="Times New Roman" w:hAnsi="Times New Roman"/>
          <w:sz w:val="24"/>
          <w:szCs w:val="24"/>
          <w:lang w:eastAsia="ar-SA"/>
        </w:rPr>
        <w:t xml:space="preserve">K </w:t>
      </w:r>
      <w:r w:rsidRPr="000148F3">
        <w:rPr>
          <w:rFonts w:ascii="Times New Roman" w:eastAsia="Times New Roman" w:hAnsi="Times New Roman"/>
          <w:sz w:val="24"/>
          <w:szCs w:val="24"/>
          <w:lang w:eastAsia="ar-SA"/>
        </w:rPr>
        <w:t xml:space="preserve">can take </w:t>
      </w:r>
      <w:r w:rsidR="00711F6D">
        <w:rPr>
          <w:rFonts w:ascii="Times New Roman" w:eastAsia="Times New Roman" w:hAnsi="Times New Roman"/>
          <w:sz w:val="24"/>
          <w:szCs w:val="24"/>
          <w:lang w:eastAsia="ar-SA"/>
        </w:rPr>
        <w:t xml:space="preserve">an average of </w:t>
      </w:r>
      <w:r w:rsidRPr="000148F3">
        <w:rPr>
          <w:rFonts w:ascii="Times New Roman" w:eastAsia="Times New Roman" w:hAnsi="Times New Roman"/>
          <w:sz w:val="24"/>
          <w:szCs w:val="24"/>
          <w:lang w:eastAsia="ar-SA"/>
        </w:rPr>
        <w:t xml:space="preserve">approximately </w:t>
      </w:r>
      <w:r w:rsidR="00303B18">
        <w:rPr>
          <w:rFonts w:ascii="Times New Roman" w:eastAsia="Times New Roman" w:hAnsi="Times New Roman"/>
          <w:sz w:val="24"/>
          <w:szCs w:val="24"/>
          <w:lang w:eastAsia="ar-SA"/>
        </w:rPr>
        <w:t>90-120</w:t>
      </w:r>
      <w:r w:rsidRPr="000148F3">
        <w:rPr>
          <w:rFonts w:ascii="Times New Roman" w:eastAsia="Times New Roman" w:hAnsi="Times New Roman"/>
          <w:sz w:val="24"/>
          <w:szCs w:val="24"/>
          <w:lang w:eastAsia="ar-SA"/>
        </w:rPr>
        <w:t xml:space="preserve"> minutes to </w:t>
      </w:r>
      <w:r w:rsidRPr="000148F3" w:rsidR="00711F6D">
        <w:rPr>
          <w:rFonts w:ascii="Times New Roman" w:eastAsia="Times New Roman" w:hAnsi="Times New Roman"/>
          <w:sz w:val="24"/>
          <w:szCs w:val="24"/>
          <w:lang w:eastAsia="ar-SA"/>
        </w:rPr>
        <w:t>complete</w:t>
      </w:r>
      <w:r w:rsidR="00711F6D">
        <w:rPr>
          <w:rFonts w:ascii="Times New Roman" w:eastAsia="Times New Roman" w:hAnsi="Times New Roman"/>
          <w:sz w:val="24"/>
          <w:szCs w:val="24"/>
          <w:lang w:eastAsia="ar-SA"/>
        </w:rPr>
        <w:t xml:space="preserve"> but</w:t>
      </w:r>
      <w:r w:rsidRPr="000148F3">
        <w:rPr>
          <w:rFonts w:ascii="Times New Roman" w:eastAsia="Times New Roman" w:hAnsi="Times New Roman"/>
          <w:sz w:val="24"/>
          <w:szCs w:val="24"/>
          <w:lang w:eastAsia="ar-SA"/>
        </w:rPr>
        <w:t xml:space="preserve"> acknowledge that more or less time could be needed based on the amount of information the </w:t>
      </w:r>
      <w:r w:rsidRPr="000148F3">
        <w:rPr>
          <w:rFonts w:ascii="Times New Roman" w:hAnsi="Times New Roman" w:eastAsiaTheme="minorHAnsi"/>
          <w:sz w:val="24"/>
          <w:szCs w:val="24"/>
        </w:rPr>
        <w:t xml:space="preserve">respondent provides. </w:t>
      </w:r>
      <w:r w:rsidR="00711F6D">
        <w:rPr>
          <w:rFonts w:ascii="Times New Roman" w:hAnsi="Times New Roman" w:eastAsiaTheme="minorHAnsi"/>
          <w:sz w:val="24"/>
          <w:szCs w:val="24"/>
        </w:rPr>
        <w:t xml:space="preserve"> </w:t>
      </w:r>
      <w:r w:rsidR="00712513">
        <w:rPr>
          <w:rFonts w:ascii="Times New Roman" w:eastAsia="Times New Roman" w:hAnsi="Times New Roman"/>
          <w:sz w:val="24"/>
          <w:szCs w:val="24"/>
          <w:lang w:eastAsia="ar-SA"/>
        </w:rPr>
        <w:t xml:space="preserve">SSA has </w:t>
      </w:r>
      <w:r w:rsidR="00BE5D3A">
        <w:rPr>
          <w:rFonts w:ascii="Times New Roman" w:eastAsia="Times New Roman" w:hAnsi="Times New Roman"/>
          <w:sz w:val="24"/>
          <w:szCs w:val="24"/>
          <w:lang w:eastAsia="ar-SA"/>
        </w:rPr>
        <w:t>indicated</w:t>
      </w:r>
      <w:r w:rsidR="00712513">
        <w:rPr>
          <w:rFonts w:ascii="Times New Roman" w:eastAsia="Times New Roman" w:hAnsi="Times New Roman"/>
          <w:sz w:val="24"/>
          <w:szCs w:val="24"/>
          <w:lang w:eastAsia="ar-SA"/>
        </w:rPr>
        <w:t xml:space="preserve"> that it would take a</w:t>
      </w:r>
      <w:r w:rsidR="004D4846">
        <w:rPr>
          <w:rFonts w:ascii="Times New Roman" w:eastAsia="Times New Roman" w:hAnsi="Times New Roman"/>
          <w:sz w:val="24"/>
          <w:szCs w:val="24"/>
          <w:lang w:eastAsia="ar-SA"/>
        </w:rPr>
        <w:t>n</w:t>
      </w:r>
      <w:r w:rsidR="00712513">
        <w:rPr>
          <w:rFonts w:ascii="Times New Roman" w:eastAsia="Times New Roman" w:hAnsi="Times New Roman"/>
          <w:sz w:val="24"/>
          <w:szCs w:val="24"/>
          <w:lang w:eastAsia="ar-SA"/>
        </w:rPr>
        <w:t xml:space="preserve"> FO employee </w:t>
      </w:r>
      <w:r w:rsidR="004A7BE6">
        <w:rPr>
          <w:rFonts w:ascii="Times New Roman" w:eastAsia="Times New Roman" w:hAnsi="Times New Roman"/>
          <w:sz w:val="24"/>
          <w:szCs w:val="24"/>
          <w:lang w:eastAsia="ar-SA"/>
        </w:rPr>
        <w:t>approximately 15 minutes to input a paper SSA-3820 into ECDS.</w:t>
      </w:r>
      <w:r w:rsidRPr="00BB01DD" w:rsidR="004A7BE6">
        <w:rPr>
          <w:rFonts w:ascii="Times New Roman" w:eastAsia="Times New Roman" w:hAnsi="Times New Roman"/>
          <w:sz w:val="24"/>
          <w:szCs w:val="24"/>
          <w:lang w:eastAsia="ar-SA"/>
        </w:rPr>
        <w:t xml:space="preserve"> </w:t>
      </w:r>
      <w:r w:rsidRPr="000148F3">
        <w:rPr>
          <w:rFonts w:ascii="Times New Roman" w:hAnsi="Times New Roman" w:eastAsiaTheme="minorHAnsi"/>
          <w:sz w:val="24"/>
          <w:szCs w:val="24"/>
        </w:rPr>
        <w:t xml:space="preserve"> </w:t>
      </w:r>
      <w:r w:rsidRPr="000148F3">
        <w:rPr>
          <w:rFonts w:ascii="Times New Roman" w:eastAsia="Times New Roman" w:hAnsi="Times New Roman"/>
          <w:sz w:val="24"/>
          <w:szCs w:val="24"/>
          <w:lang w:eastAsia="ar-SA"/>
        </w:rPr>
        <w:t xml:space="preserve">Because so many employees have a hand in each aspect of our forms, we use an estimated average hourly </w:t>
      </w:r>
      <w:r w:rsidRPr="000148F3">
        <w:rPr>
          <w:rFonts w:ascii="Times New Roman" w:eastAsia="Times New Roman" w:hAnsi="Times New Roman"/>
          <w:sz w:val="24"/>
          <w:szCs w:val="24"/>
          <w:lang w:eastAsia="ar-SA"/>
        </w:rPr>
        <w:t>wage, based on the wage of our average field office employee (GS-</w:t>
      </w:r>
      <w:r w:rsidRPr="000148F3" w:rsidR="008E32E6">
        <w:rPr>
          <w:rFonts w:ascii="Times New Roman" w:eastAsia="Times New Roman" w:hAnsi="Times New Roman"/>
          <w:sz w:val="24"/>
          <w:szCs w:val="24"/>
          <w:lang w:eastAsia="ar-SA"/>
        </w:rPr>
        <w:t>11</w:t>
      </w:r>
      <w:r w:rsidRPr="000148F3">
        <w:rPr>
          <w:rFonts w:ascii="Times New Roman" w:eastAsia="Times New Roman" w:hAnsi="Times New Roman"/>
          <w:sz w:val="24"/>
          <w:szCs w:val="24"/>
          <w:lang w:eastAsia="ar-SA"/>
        </w:rPr>
        <w:t>)</w:t>
      </w:r>
      <w:r w:rsidRPr="000148F3" w:rsidR="00A83BD8">
        <w:rPr>
          <w:rFonts w:ascii="Times New Roman" w:eastAsia="Times New Roman" w:hAnsi="Times New Roman"/>
          <w:sz w:val="24"/>
          <w:szCs w:val="24"/>
          <w:lang w:eastAsia="ar-SA"/>
        </w:rPr>
        <w:t xml:space="preserve"> </w:t>
      </w:r>
      <w:r w:rsidRPr="000148F3" w:rsidR="004A7BE6">
        <w:rPr>
          <w:rFonts w:ascii="Times New Roman" w:eastAsia="Times New Roman" w:hAnsi="Times New Roman"/>
          <w:sz w:val="24"/>
          <w:szCs w:val="24"/>
          <w:lang w:eastAsia="ar-SA"/>
        </w:rPr>
        <w:t xml:space="preserve">and other SSA employees (GS-12) </w:t>
      </w:r>
      <w:r w:rsidRPr="000148F3">
        <w:rPr>
          <w:rFonts w:ascii="Times New Roman" w:eastAsia="Times New Roman" w:hAnsi="Times New Roman"/>
          <w:sz w:val="24"/>
          <w:szCs w:val="24"/>
          <w:lang w:eastAsia="ar-SA"/>
        </w:rPr>
        <w:t>for these calculations.  W</w:t>
      </w:r>
      <w:r w:rsidRPr="000148F3">
        <w:rPr>
          <w:rFonts w:ascii="Times New Roman" w:hAnsi="Times New Roman" w:eastAsiaTheme="minorHAnsi"/>
          <w:color w:val="000000"/>
          <w:sz w:val="24"/>
          <w:szCs w:val="24"/>
        </w:rPr>
        <w:t>e have calculated these costs as accurately as possible based on the information we collect for creating, updating, maintaining</w:t>
      </w:r>
      <w:r w:rsidR="00FF7316">
        <w:rPr>
          <w:rFonts w:ascii="Times New Roman" w:hAnsi="Times New Roman" w:eastAsiaTheme="minorHAnsi"/>
          <w:color w:val="000000"/>
          <w:sz w:val="24"/>
          <w:szCs w:val="24"/>
        </w:rPr>
        <w:t>, and storing</w:t>
      </w:r>
      <w:r w:rsidRPr="000148F3">
        <w:rPr>
          <w:rFonts w:ascii="Times New Roman" w:hAnsi="Times New Roman" w:eastAsiaTheme="minorHAnsi"/>
          <w:color w:val="000000"/>
          <w:sz w:val="24"/>
          <w:szCs w:val="24"/>
        </w:rPr>
        <w:t xml:space="preserve"> this information collection.</w:t>
      </w:r>
      <w:r w:rsidRPr="000148F3">
        <w:rPr>
          <w:rFonts w:ascii="Times New Roman" w:eastAsia="Times New Roman" w:hAnsi="Times New Roman"/>
          <w:color w:val="000000" w:themeColor="text1"/>
          <w:sz w:val="24"/>
          <w:szCs w:val="24"/>
        </w:rPr>
        <w:t xml:space="preserve"> </w:t>
      </w:r>
    </w:p>
    <w:p w:rsidR="00711F6D" w:rsidRPr="00711F6D" w:rsidP="00711F6D" w14:paraId="6396F27B" w14:textId="77777777">
      <w:pPr>
        <w:widowControl w:val="0"/>
        <w:spacing w:after="0" w:line="240" w:lineRule="auto"/>
        <w:ind w:left="1440"/>
        <w:rPr>
          <w:rFonts w:ascii="Times New Roman" w:eastAsia="Times New Roman" w:hAnsi="Times New Roman"/>
          <w:color w:val="000000" w:themeColor="text1"/>
          <w:sz w:val="24"/>
          <w:szCs w:val="24"/>
        </w:rPr>
      </w:pPr>
    </w:p>
    <w:p w:rsidR="003D77F8" w:rsidRPr="0041027E" w:rsidP="0047742C" w14:paraId="3994F4DE" w14:textId="77777777">
      <w:pPr>
        <w:pStyle w:val="TxBrp4"/>
        <w:numPr>
          <w:ilvl w:val="0"/>
          <w:numId w:val="3"/>
        </w:numPr>
        <w:tabs>
          <w:tab w:val="clear" w:pos="748"/>
          <w:tab w:val="clear" w:pos="1462"/>
        </w:tabs>
        <w:spacing w:line="240" w:lineRule="auto"/>
        <w:ind w:firstLine="360"/>
      </w:pPr>
      <w:r w:rsidRPr="0041027E">
        <w:rPr>
          <w:b/>
        </w:rPr>
        <w:t xml:space="preserve">Program Changes or Adjustments to the Information Collection Request </w:t>
      </w:r>
    </w:p>
    <w:p w:rsidR="003D77F8" w:rsidRPr="000148F3" w:rsidP="00E9507A" w14:paraId="0BCE19B5" w14:textId="32BB7CB0">
      <w:pPr>
        <w:pStyle w:val="ListParagraph"/>
        <w:spacing w:after="0" w:line="240" w:lineRule="auto"/>
        <w:ind w:left="1440"/>
        <w:rPr>
          <w:rFonts w:ascii="Times New Roman" w:hAnsi="Times New Roman"/>
          <w:iCs/>
          <w:sz w:val="24"/>
          <w:szCs w:val="24"/>
        </w:rPr>
      </w:pPr>
      <w:r w:rsidRPr="00C82733">
        <w:rPr>
          <w:rFonts w:ascii="Times New Roman" w:hAnsi="Times New Roman"/>
          <w:sz w:val="24"/>
          <w:szCs w:val="24"/>
        </w:rPr>
        <w:t xml:space="preserve">When we last cleared this IC in </w:t>
      </w:r>
      <w:r w:rsidR="00FD1D90">
        <w:rPr>
          <w:rFonts w:ascii="Times New Roman" w:hAnsi="Times New Roman"/>
          <w:sz w:val="24"/>
          <w:szCs w:val="24"/>
        </w:rPr>
        <w:t>2022</w:t>
      </w:r>
      <w:r w:rsidRPr="00C82733">
        <w:rPr>
          <w:rFonts w:ascii="Times New Roman" w:hAnsi="Times New Roman"/>
          <w:sz w:val="24"/>
          <w:szCs w:val="24"/>
        </w:rPr>
        <w:t xml:space="preserve">, the burden was </w:t>
      </w:r>
      <w:r w:rsidR="00BE4E29">
        <w:rPr>
          <w:rFonts w:ascii="Times New Roman" w:hAnsi="Times New Roman"/>
          <w:sz w:val="24"/>
          <w:szCs w:val="24"/>
        </w:rPr>
        <w:t xml:space="preserve">621,502 </w:t>
      </w:r>
      <w:r w:rsidRPr="00C82733">
        <w:rPr>
          <w:rFonts w:ascii="Times New Roman" w:hAnsi="Times New Roman"/>
          <w:sz w:val="24"/>
          <w:szCs w:val="24"/>
        </w:rPr>
        <w:t xml:space="preserve">hours. </w:t>
      </w:r>
      <w:r w:rsidR="00B8057F">
        <w:rPr>
          <w:rFonts w:ascii="Times New Roman" w:hAnsi="Times New Roman"/>
          <w:sz w:val="24"/>
          <w:szCs w:val="24"/>
        </w:rPr>
        <w:t>W</w:t>
      </w:r>
      <w:r w:rsidRPr="00C82733">
        <w:rPr>
          <w:rFonts w:ascii="Times New Roman" w:hAnsi="Times New Roman"/>
          <w:sz w:val="24"/>
          <w:szCs w:val="24"/>
        </w:rPr>
        <w:t xml:space="preserve">e are currently reporting a burden of </w:t>
      </w:r>
      <w:r w:rsidR="004771B5">
        <w:rPr>
          <w:rFonts w:ascii="Times New Roman" w:hAnsi="Times New Roman"/>
          <w:sz w:val="24"/>
          <w:szCs w:val="24"/>
        </w:rPr>
        <w:t>706,087</w:t>
      </w:r>
      <w:r w:rsidR="005950E5">
        <w:rPr>
          <w:rFonts w:ascii="Times New Roman" w:hAnsi="Times New Roman"/>
          <w:sz w:val="24"/>
          <w:szCs w:val="24"/>
        </w:rPr>
        <w:t xml:space="preserve"> </w:t>
      </w:r>
      <w:r w:rsidRPr="00C82733">
        <w:rPr>
          <w:rFonts w:ascii="Times New Roman" w:hAnsi="Times New Roman"/>
          <w:sz w:val="24"/>
          <w:szCs w:val="24"/>
        </w:rPr>
        <w:t xml:space="preserve">hours. </w:t>
      </w:r>
      <w:r w:rsidR="00711F6D">
        <w:rPr>
          <w:rFonts w:ascii="Times New Roman" w:hAnsi="Times New Roman"/>
          <w:sz w:val="24"/>
          <w:szCs w:val="24"/>
        </w:rPr>
        <w:t xml:space="preserve"> </w:t>
      </w:r>
      <w:r w:rsidR="00EB3DED">
        <w:rPr>
          <w:rFonts w:ascii="Times New Roman" w:hAnsi="Times New Roman"/>
          <w:sz w:val="24"/>
          <w:szCs w:val="24"/>
        </w:rPr>
        <w:t>Although there is no change to the burden time per response, t</w:t>
      </w:r>
      <w:r w:rsidRPr="00C82733">
        <w:rPr>
          <w:rFonts w:ascii="Times New Roman" w:hAnsi="Times New Roman"/>
          <w:sz w:val="24"/>
          <w:szCs w:val="24"/>
        </w:rPr>
        <w:t xml:space="preserve">his change stems </w:t>
      </w:r>
      <w:r w:rsidR="00863B01">
        <w:rPr>
          <w:rFonts w:ascii="Times New Roman" w:hAnsi="Times New Roman"/>
          <w:sz w:val="24"/>
          <w:szCs w:val="24"/>
        </w:rPr>
        <w:t xml:space="preserve">from a decrease in the number of paper </w:t>
      </w:r>
      <w:r w:rsidR="00A43E79">
        <w:rPr>
          <w:rFonts w:ascii="Times New Roman" w:hAnsi="Times New Roman"/>
          <w:sz w:val="24"/>
          <w:szCs w:val="24"/>
        </w:rPr>
        <w:t xml:space="preserve">Form </w:t>
      </w:r>
      <w:r w:rsidR="00863B01">
        <w:rPr>
          <w:rFonts w:ascii="Times New Roman" w:hAnsi="Times New Roman"/>
          <w:sz w:val="24"/>
          <w:szCs w:val="24"/>
        </w:rPr>
        <w:t xml:space="preserve">SSA-3820 submissions that </w:t>
      </w:r>
      <w:r w:rsidR="004D5285">
        <w:rPr>
          <w:rFonts w:ascii="Times New Roman" w:hAnsi="Times New Roman"/>
          <w:sz w:val="24"/>
          <w:szCs w:val="24"/>
        </w:rPr>
        <w:t xml:space="preserve">generally take less time to complete, and </w:t>
      </w:r>
      <w:r w:rsidRPr="00C82733">
        <w:rPr>
          <w:rFonts w:ascii="Times New Roman" w:hAnsi="Times New Roman"/>
          <w:sz w:val="24"/>
          <w:szCs w:val="24"/>
        </w:rPr>
        <w:t>a</w:t>
      </w:r>
      <w:r w:rsidR="005950E5">
        <w:rPr>
          <w:rFonts w:ascii="Times New Roman" w:hAnsi="Times New Roman"/>
          <w:sz w:val="24"/>
          <w:szCs w:val="24"/>
        </w:rPr>
        <w:t>n increase</w:t>
      </w:r>
      <w:r w:rsidR="005F6968">
        <w:rPr>
          <w:rFonts w:ascii="Times New Roman" w:hAnsi="Times New Roman"/>
          <w:sz w:val="24"/>
          <w:szCs w:val="24"/>
        </w:rPr>
        <w:t xml:space="preserve"> in the number of electronic (ECDS and i3820)</w:t>
      </w:r>
      <w:r w:rsidR="00863B01">
        <w:rPr>
          <w:rFonts w:ascii="Times New Roman" w:hAnsi="Times New Roman"/>
          <w:sz w:val="24"/>
          <w:szCs w:val="24"/>
        </w:rPr>
        <w:t xml:space="preserve"> </w:t>
      </w:r>
      <w:r w:rsidR="005F6968">
        <w:rPr>
          <w:rFonts w:ascii="Times New Roman" w:hAnsi="Times New Roman"/>
          <w:sz w:val="24"/>
          <w:szCs w:val="24"/>
        </w:rPr>
        <w:t>submissions,</w:t>
      </w:r>
      <w:r w:rsidR="004D5285">
        <w:rPr>
          <w:rFonts w:ascii="Times New Roman" w:hAnsi="Times New Roman"/>
          <w:sz w:val="24"/>
          <w:szCs w:val="24"/>
        </w:rPr>
        <w:t xml:space="preserve"> which take longer to complete</w:t>
      </w:r>
      <w:r w:rsidR="008B4A5B">
        <w:rPr>
          <w:rFonts w:ascii="Times New Roman" w:hAnsi="Times New Roman"/>
          <w:sz w:val="24"/>
          <w:szCs w:val="24"/>
        </w:rPr>
        <w:t>.</w:t>
      </w:r>
      <w:r w:rsidR="00711F6D">
        <w:rPr>
          <w:rFonts w:ascii="Times New Roman" w:hAnsi="Times New Roman"/>
          <w:sz w:val="24"/>
          <w:szCs w:val="24"/>
        </w:rPr>
        <w:t xml:space="preserve"> </w:t>
      </w:r>
      <w:r w:rsidR="008B4A5B">
        <w:rPr>
          <w:rFonts w:ascii="Times New Roman" w:hAnsi="Times New Roman"/>
          <w:sz w:val="24"/>
          <w:szCs w:val="24"/>
        </w:rPr>
        <w:t xml:space="preserve"> </w:t>
      </w:r>
      <w:r w:rsidRPr="00727C1D">
        <w:rPr>
          <w:rFonts w:ascii="Times New Roman" w:hAnsi="Times New Roman"/>
          <w:sz w:val="24"/>
          <w:szCs w:val="24"/>
        </w:rPr>
        <w:t xml:space="preserve">Although the number of responses </w:t>
      </w:r>
      <w:r w:rsidRPr="00727C1D" w:rsidR="007B1A3B">
        <w:rPr>
          <w:rFonts w:ascii="Times New Roman" w:hAnsi="Times New Roman"/>
          <w:sz w:val="24"/>
          <w:szCs w:val="24"/>
        </w:rPr>
        <w:t>decreased from 355,144 to 353,236</w:t>
      </w:r>
      <w:r w:rsidRPr="00727C1D">
        <w:rPr>
          <w:rFonts w:ascii="Times New Roman" w:hAnsi="Times New Roman"/>
          <w:sz w:val="24"/>
          <w:szCs w:val="24"/>
        </w:rPr>
        <w:t xml:space="preserve">, SSA did not take any </w:t>
      </w:r>
      <w:r w:rsidRPr="00727C1D" w:rsidR="00711F6D">
        <w:rPr>
          <w:rFonts w:ascii="Times New Roman" w:hAnsi="Times New Roman"/>
          <w:sz w:val="24"/>
          <w:szCs w:val="24"/>
        </w:rPr>
        <w:t>action</w:t>
      </w:r>
      <w:r w:rsidRPr="00727C1D">
        <w:rPr>
          <w:rFonts w:ascii="Times New Roman" w:hAnsi="Times New Roman"/>
          <w:sz w:val="24"/>
          <w:szCs w:val="24"/>
        </w:rPr>
        <w:t xml:space="preserve"> to cause this change</w:t>
      </w:r>
      <w:r w:rsidR="00711F6D">
        <w:rPr>
          <w:rFonts w:ascii="Times New Roman" w:hAnsi="Times New Roman"/>
          <w:sz w:val="24"/>
          <w:szCs w:val="24"/>
        </w:rPr>
        <w:t>, as this figure represents normal fluctuation in respondents for this information collection</w:t>
      </w:r>
      <w:r w:rsidRPr="000148F3">
        <w:rPr>
          <w:rFonts w:ascii="Times New Roman" w:hAnsi="Times New Roman"/>
          <w:i/>
          <w:sz w:val="24"/>
          <w:szCs w:val="24"/>
        </w:rPr>
        <w:t>.</w:t>
      </w:r>
      <w:r w:rsidRPr="000148F3" w:rsidR="003F7C4F">
        <w:rPr>
          <w:rFonts w:ascii="Times New Roman" w:hAnsi="Times New Roman"/>
          <w:i/>
          <w:sz w:val="24"/>
          <w:szCs w:val="24"/>
        </w:rPr>
        <w:t xml:space="preserve"> </w:t>
      </w:r>
      <w:r w:rsidR="00711F6D">
        <w:rPr>
          <w:rFonts w:ascii="Times New Roman" w:hAnsi="Times New Roman"/>
          <w:i/>
          <w:sz w:val="24"/>
          <w:szCs w:val="24"/>
        </w:rPr>
        <w:t xml:space="preserve"> </w:t>
      </w:r>
      <w:r w:rsidRPr="000148F3" w:rsidR="00A80F84">
        <w:rPr>
          <w:rFonts w:ascii="Times New Roman" w:hAnsi="Times New Roman"/>
          <w:iCs/>
          <w:sz w:val="24"/>
          <w:szCs w:val="24"/>
        </w:rPr>
        <w:t xml:space="preserve">These figures represent current </w:t>
      </w:r>
      <w:r w:rsidR="00613F46">
        <w:rPr>
          <w:rFonts w:ascii="Times New Roman" w:hAnsi="Times New Roman"/>
          <w:iCs/>
          <w:sz w:val="24"/>
          <w:szCs w:val="24"/>
        </w:rPr>
        <w:t>m</w:t>
      </w:r>
      <w:r w:rsidRPr="000148F3" w:rsidR="003F7C4F">
        <w:rPr>
          <w:rFonts w:ascii="Times New Roman" w:hAnsi="Times New Roman"/>
          <w:iCs/>
          <w:sz w:val="24"/>
          <w:szCs w:val="24"/>
        </w:rPr>
        <w:t xml:space="preserve">anagement </w:t>
      </w:r>
      <w:r w:rsidR="00613F46">
        <w:rPr>
          <w:rFonts w:ascii="Times New Roman" w:hAnsi="Times New Roman"/>
          <w:iCs/>
          <w:sz w:val="24"/>
          <w:szCs w:val="24"/>
        </w:rPr>
        <w:t>i</w:t>
      </w:r>
      <w:r w:rsidRPr="00472CEA" w:rsidR="00472CEA">
        <w:rPr>
          <w:rFonts w:ascii="Times New Roman" w:hAnsi="Times New Roman"/>
          <w:iCs/>
          <w:sz w:val="24"/>
          <w:szCs w:val="24"/>
        </w:rPr>
        <w:t>nformation</w:t>
      </w:r>
      <w:r w:rsidRPr="000148F3" w:rsidR="003F7C4F">
        <w:rPr>
          <w:rFonts w:ascii="Times New Roman" w:hAnsi="Times New Roman"/>
          <w:iCs/>
          <w:sz w:val="24"/>
          <w:szCs w:val="24"/>
        </w:rPr>
        <w:t xml:space="preserve"> data. </w:t>
      </w:r>
    </w:p>
    <w:p w:rsidR="003F7C4F" w:rsidRPr="000148F3" w:rsidP="00E9507A" w14:paraId="46D04EF8" w14:textId="77777777">
      <w:pPr>
        <w:pStyle w:val="ListParagraph"/>
        <w:spacing w:after="0" w:line="240" w:lineRule="auto"/>
        <w:ind w:left="1440"/>
        <w:rPr>
          <w:rFonts w:ascii="Times New Roman" w:hAnsi="Times New Roman"/>
          <w:iCs/>
          <w:sz w:val="24"/>
          <w:szCs w:val="24"/>
        </w:rPr>
      </w:pPr>
    </w:p>
    <w:p w:rsidR="00472CEA" w:rsidP="00E9507A" w14:paraId="1C0C6B12" w14:textId="365971F8">
      <w:pPr>
        <w:pStyle w:val="ListParagraph"/>
        <w:spacing w:after="0" w:line="240" w:lineRule="auto"/>
        <w:ind w:left="1440"/>
        <w:rPr>
          <w:rFonts w:ascii="Times New Roman" w:hAnsi="Times New Roman"/>
          <w:iCs/>
          <w:sz w:val="24"/>
          <w:szCs w:val="24"/>
        </w:rPr>
      </w:pPr>
      <w:r>
        <w:rPr>
          <w:rFonts w:ascii="Times New Roman" w:hAnsi="Times New Roman"/>
          <w:iCs/>
          <w:sz w:val="24"/>
          <w:szCs w:val="24"/>
        </w:rPr>
        <w:t xml:space="preserve">SSA is </w:t>
      </w:r>
      <w:r w:rsidR="00A15E39">
        <w:rPr>
          <w:rFonts w:ascii="Times New Roman" w:hAnsi="Times New Roman"/>
          <w:iCs/>
          <w:sz w:val="24"/>
          <w:szCs w:val="24"/>
        </w:rPr>
        <w:t xml:space="preserve">only able to provide the total number </w:t>
      </w:r>
      <w:r w:rsidR="003F65C3">
        <w:rPr>
          <w:rFonts w:ascii="Times New Roman" w:hAnsi="Times New Roman"/>
          <w:iCs/>
          <w:sz w:val="24"/>
          <w:szCs w:val="24"/>
        </w:rPr>
        <w:t xml:space="preserve">of paper and electronic </w:t>
      </w:r>
      <w:r w:rsidR="000A36AA">
        <w:rPr>
          <w:rFonts w:ascii="Times New Roman" w:hAnsi="Times New Roman"/>
          <w:iCs/>
          <w:sz w:val="24"/>
          <w:szCs w:val="24"/>
        </w:rPr>
        <w:t xml:space="preserve">Form </w:t>
      </w:r>
      <w:r w:rsidR="003F65C3">
        <w:rPr>
          <w:rFonts w:ascii="Times New Roman" w:hAnsi="Times New Roman"/>
          <w:iCs/>
          <w:sz w:val="24"/>
          <w:szCs w:val="24"/>
        </w:rPr>
        <w:t>SSA</w:t>
      </w:r>
      <w:r w:rsidR="00711F6D">
        <w:rPr>
          <w:rFonts w:ascii="Times New Roman" w:hAnsi="Times New Roman"/>
          <w:iCs/>
          <w:sz w:val="24"/>
          <w:szCs w:val="24"/>
        </w:rPr>
        <w:noBreakHyphen/>
      </w:r>
      <w:r w:rsidR="003F65C3">
        <w:rPr>
          <w:rFonts w:ascii="Times New Roman" w:hAnsi="Times New Roman"/>
          <w:iCs/>
          <w:sz w:val="24"/>
          <w:szCs w:val="24"/>
        </w:rPr>
        <w:t xml:space="preserve">3820 </w:t>
      </w:r>
      <w:r w:rsidR="000A36AA">
        <w:rPr>
          <w:rFonts w:ascii="Times New Roman" w:hAnsi="Times New Roman"/>
          <w:iCs/>
          <w:sz w:val="24"/>
          <w:szCs w:val="24"/>
        </w:rPr>
        <w:t>and</w:t>
      </w:r>
      <w:r w:rsidR="003F65C3">
        <w:rPr>
          <w:rFonts w:ascii="Times New Roman" w:hAnsi="Times New Roman"/>
          <w:iCs/>
          <w:sz w:val="24"/>
          <w:szCs w:val="24"/>
        </w:rPr>
        <w:t xml:space="preserve"> i3820 responses completed.</w:t>
      </w:r>
      <w:r w:rsidR="004337D3">
        <w:rPr>
          <w:rFonts w:ascii="Times New Roman" w:hAnsi="Times New Roman"/>
          <w:iCs/>
          <w:sz w:val="24"/>
          <w:szCs w:val="24"/>
        </w:rPr>
        <w:t xml:space="preserve"> </w:t>
      </w:r>
      <w:r w:rsidR="00711F6D">
        <w:rPr>
          <w:rFonts w:ascii="Times New Roman" w:hAnsi="Times New Roman"/>
          <w:iCs/>
          <w:sz w:val="24"/>
          <w:szCs w:val="24"/>
        </w:rPr>
        <w:t xml:space="preserve"> </w:t>
      </w:r>
      <w:r w:rsidR="004337D3">
        <w:rPr>
          <w:rFonts w:ascii="Times New Roman" w:hAnsi="Times New Roman"/>
          <w:iCs/>
          <w:sz w:val="24"/>
          <w:szCs w:val="24"/>
        </w:rPr>
        <w:t xml:space="preserve">SSA is </w:t>
      </w:r>
      <w:r>
        <w:rPr>
          <w:rFonts w:ascii="Times New Roman" w:hAnsi="Times New Roman"/>
          <w:iCs/>
          <w:sz w:val="24"/>
          <w:szCs w:val="24"/>
        </w:rPr>
        <w:t xml:space="preserve">unable to fully </w:t>
      </w:r>
      <w:r w:rsidR="00711F6D">
        <w:rPr>
          <w:rFonts w:ascii="Times New Roman" w:hAnsi="Times New Roman"/>
          <w:iCs/>
          <w:sz w:val="24"/>
          <w:szCs w:val="24"/>
        </w:rPr>
        <w:t>break down</w:t>
      </w:r>
      <w:r>
        <w:rPr>
          <w:rFonts w:ascii="Times New Roman" w:hAnsi="Times New Roman"/>
          <w:iCs/>
          <w:sz w:val="24"/>
          <w:szCs w:val="24"/>
        </w:rPr>
        <w:t xml:space="preserve"> the method in which the SSI application</w:t>
      </w:r>
      <w:r w:rsidR="008F7393">
        <w:rPr>
          <w:rFonts w:ascii="Times New Roman" w:hAnsi="Times New Roman"/>
          <w:iCs/>
          <w:sz w:val="24"/>
          <w:szCs w:val="24"/>
        </w:rPr>
        <w:t xml:space="preserve"> is</w:t>
      </w:r>
      <w:r>
        <w:rPr>
          <w:rFonts w:ascii="Times New Roman" w:hAnsi="Times New Roman"/>
          <w:iCs/>
          <w:sz w:val="24"/>
          <w:szCs w:val="24"/>
        </w:rPr>
        <w:t xml:space="preserve"> </w:t>
      </w:r>
      <w:r w:rsidR="004337D3">
        <w:rPr>
          <w:rFonts w:ascii="Times New Roman" w:hAnsi="Times New Roman"/>
          <w:iCs/>
          <w:sz w:val="24"/>
          <w:szCs w:val="24"/>
        </w:rPr>
        <w:t>finalized</w:t>
      </w:r>
      <w:r w:rsidR="004B1AC3">
        <w:rPr>
          <w:rFonts w:ascii="Times New Roman" w:hAnsi="Times New Roman"/>
          <w:iCs/>
          <w:sz w:val="24"/>
          <w:szCs w:val="24"/>
        </w:rPr>
        <w:t xml:space="preserve"> </w:t>
      </w:r>
      <w:r w:rsidR="004337D3">
        <w:rPr>
          <w:rFonts w:ascii="Times New Roman" w:hAnsi="Times New Roman"/>
          <w:iCs/>
          <w:sz w:val="24"/>
          <w:szCs w:val="24"/>
        </w:rPr>
        <w:t xml:space="preserve">or </w:t>
      </w:r>
      <w:r>
        <w:rPr>
          <w:rFonts w:ascii="Times New Roman" w:hAnsi="Times New Roman"/>
          <w:iCs/>
          <w:sz w:val="24"/>
          <w:szCs w:val="24"/>
        </w:rPr>
        <w:t>completed and submitted</w:t>
      </w:r>
      <w:r w:rsidR="004337D3">
        <w:rPr>
          <w:rFonts w:ascii="Times New Roman" w:hAnsi="Times New Roman"/>
          <w:iCs/>
          <w:sz w:val="24"/>
          <w:szCs w:val="24"/>
        </w:rPr>
        <w:t xml:space="preserve"> </w:t>
      </w:r>
      <w:r w:rsidR="00C6218D">
        <w:rPr>
          <w:rFonts w:ascii="Times New Roman" w:hAnsi="Times New Roman"/>
          <w:iCs/>
          <w:sz w:val="24"/>
          <w:szCs w:val="24"/>
        </w:rPr>
        <w:t>in</w:t>
      </w:r>
      <w:r w:rsidR="00E3121C">
        <w:rPr>
          <w:rFonts w:ascii="Times New Roman" w:hAnsi="Times New Roman"/>
          <w:iCs/>
          <w:sz w:val="24"/>
          <w:szCs w:val="24"/>
        </w:rPr>
        <w:t>to</w:t>
      </w:r>
      <w:r w:rsidR="00C6218D">
        <w:rPr>
          <w:rFonts w:ascii="Times New Roman" w:hAnsi="Times New Roman"/>
          <w:iCs/>
          <w:sz w:val="24"/>
          <w:szCs w:val="24"/>
        </w:rPr>
        <w:t xml:space="preserve"> the electronic disability case file ne</w:t>
      </w:r>
      <w:r w:rsidR="00485398">
        <w:rPr>
          <w:rFonts w:ascii="Times New Roman" w:hAnsi="Times New Roman"/>
          <w:iCs/>
          <w:sz w:val="24"/>
          <w:szCs w:val="24"/>
        </w:rPr>
        <w:t>cessary</w:t>
      </w:r>
      <w:r w:rsidR="00C6218D">
        <w:rPr>
          <w:rFonts w:ascii="Times New Roman" w:hAnsi="Times New Roman"/>
          <w:iCs/>
          <w:sz w:val="24"/>
          <w:szCs w:val="24"/>
        </w:rPr>
        <w:t xml:space="preserve"> for adjudication</w:t>
      </w:r>
      <w:r w:rsidR="00711F6D">
        <w:rPr>
          <w:rFonts w:ascii="Times New Roman" w:hAnsi="Times New Roman"/>
          <w:iCs/>
          <w:sz w:val="24"/>
          <w:szCs w:val="24"/>
        </w:rPr>
        <w:t>, as we do not track that information</w:t>
      </w:r>
      <w:r w:rsidR="00C6218D">
        <w:rPr>
          <w:rFonts w:ascii="Times New Roman" w:hAnsi="Times New Roman"/>
          <w:iCs/>
          <w:sz w:val="24"/>
          <w:szCs w:val="24"/>
        </w:rPr>
        <w:t xml:space="preserve">. </w:t>
      </w:r>
      <w:r w:rsidR="00711F6D">
        <w:rPr>
          <w:rFonts w:ascii="Times New Roman" w:hAnsi="Times New Roman"/>
          <w:iCs/>
          <w:sz w:val="24"/>
          <w:szCs w:val="24"/>
        </w:rPr>
        <w:t xml:space="preserve"> </w:t>
      </w:r>
      <w:r w:rsidR="002956FB">
        <w:rPr>
          <w:rFonts w:ascii="Times New Roman" w:hAnsi="Times New Roman"/>
          <w:iCs/>
          <w:sz w:val="24"/>
          <w:szCs w:val="24"/>
        </w:rPr>
        <w:t xml:space="preserve">There is a possibility that a respondent </w:t>
      </w:r>
      <w:r w:rsidRPr="00D61482" w:rsidR="002956FB">
        <w:rPr>
          <w:rFonts w:ascii="Times New Roman" w:hAnsi="Times New Roman"/>
          <w:iCs/>
          <w:sz w:val="24"/>
          <w:szCs w:val="24"/>
        </w:rPr>
        <w:t>physically</w:t>
      </w:r>
      <w:r w:rsidR="002956FB">
        <w:rPr>
          <w:rFonts w:ascii="Times New Roman" w:hAnsi="Times New Roman"/>
          <w:iCs/>
          <w:sz w:val="24"/>
          <w:szCs w:val="24"/>
        </w:rPr>
        <w:t xml:space="preserve"> takes a paper SSA-3820 to the FO</w:t>
      </w:r>
      <w:r w:rsidR="00072A20">
        <w:rPr>
          <w:rFonts w:ascii="Times New Roman" w:hAnsi="Times New Roman"/>
          <w:iCs/>
          <w:sz w:val="24"/>
          <w:szCs w:val="24"/>
        </w:rPr>
        <w:t xml:space="preserve">, </w:t>
      </w:r>
      <w:r w:rsidR="006F06A2">
        <w:rPr>
          <w:rFonts w:ascii="Times New Roman" w:hAnsi="Times New Roman"/>
          <w:iCs/>
          <w:sz w:val="24"/>
          <w:szCs w:val="24"/>
        </w:rPr>
        <w:t>finalizes</w:t>
      </w:r>
      <w:r w:rsidR="00072A20">
        <w:rPr>
          <w:rFonts w:ascii="Times New Roman" w:hAnsi="Times New Roman"/>
          <w:iCs/>
          <w:sz w:val="24"/>
          <w:szCs w:val="24"/>
        </w:rPr>
        <w:t xml:space="preserve"> the i3820 process at the FO, or </w:t>
      </w:r>
      <w:r w:rsidR="002B04B3">
        <w:rPr>
          <w:rFonts w:ascii="Times New Roman" w:hAnsi="Times New Roman"/>
          <w:iCs/>
          <w:sz w:val="24"/>
          <w:szCs w:val="24"/>
        </w:rPr>
        <w:t>schedules a</w:t>
      </w:r>
      <w:r w:rsidR="008773A6">
        <w:rPr>
          <w:rFonts w:ascii="Times New Roman" w:hAnsi="Times New Roman"/>
          <w:iCs/>
          <w:sz w:val="24"/>
          <w:szCs w:val="24"/>
        </w:rPr>
        <w:t>n in</w:t>
      </w:r>
      <w:r w:rsidR="00711F6D">
        <w:rPr>
          <w:rFonts w:ascii="Times New Roman" w:hAnsi="Times New Roman"/>
          <w:iCs/>
          <w:sz w:val="24"/>
          <w:szCs w:val="24"/>
        </w:rPr>
        <w:noBreakHyphen/>
      </w:r>
      <w:r w:rsidR="008773A6">
        <w:rPr>
          <w:rFonts w:ascii="Times New Roman" w:hAnsi="Times New Roman"/>
          <w:iCs/>
          <w:sz w:val="24"/>
          <w:szCs w:val="24"/>
        </w:rPr>
        <w:t>person</w:t>
      </w:r>
      <w:r w:rsidR="002B04B3">
        <w:rPr>
          <w:rFonts w:ascii="Times New Roman" w:hAnsi="Times New Roman"/>
          <w:iCs/>
          <w:sz w:val="24"/>
          <w:szCs w:val="24"/>
        </w:rPr>
        <w:t xml:space="preserve"> appointment at the FO for the technician to input data into the </w:t>
      </w:r>
      <w:r w:rsidR="00BE039F">
        <w:rPr>
          <w:rFonts w:ascii="Times New Roman" w:hAnsi="Times New Roman"/>
          <w:iCs/>
          <w:sz w:val="24"/>
          <w:szCs w:val="24"/>
        </w:rPr>
        <w:t>EDCS</w:t>
      </w:r>
      <w:r w:rsidR="002B04B3">
        <w:rPr>
          <w:rFonts w:ascii="Times New Roman" w:hAnsi="Times New Roman"/>
          <w:iCs/>
          <w:sz w:val="24"/>
          <w:szCs w:val="24"/>
        </w:rPr>
        <w:t xml:space="preserve">. </w:t>
      </w:r>
      <w:r w:rsidRPr="000148F3" w:rsidR="00E3121C">
        <w:rPr>
          <w:rFonts w:ascii="Times New Roman" w:hAnsi="Times New Roman"/>
          <w:iCs/>
          <w:sz w:val="24"/>
          <w:szCs w:val="24"/>
        </w:rPr>
        <w:t xml:space="preserve">This information collection is only able to predict how many respondents </w:t>
      </w:r>
      <w:r w:rsidRPr="000148F3" w:rsidR="004B1AC3">
        <w:rPr>
          <w:rFonts w:ascii="Times New Roman" w:hAnsi="Times New Roman"/>
          <w:iCs/>
          <w:sz w:val="24"/>
          <w:szCs w:val="24"/>
        </w:rPr>
        <w:t>physical</w:t>
      </w:r>
      <w:r w:rsidRPr="000148F3" w:rsidR="00E3121C">
        <w:rPr>
          <w:rFonts w:ascii="Times New Roman" w:hAnsi="Times New Roman"/>
          <w:iCs/>
          <w:sz w:val="24"/>
          <w:szCs w:val="24"/>
        </w:rPr>
        <w:t>ly</w:t>
      </w:r>
      <w:r w:rsidRPr="000148F3" w:rsidR="004B1AC3">
        <w:rPr>
          <w:rFonts w:ascii="Times New Roman" w:hAnsi="Times New Roman"/>
          <w:iCs/>
          <w:sz w:val="24"/>
          <w:szCs w:val="24"/>
        </w:rPr>
        <w:t xml:space="preserve"> travel</w:t>
      </w:r>
      <w:r w:rsidRPr="000148F3" w:rsidR="00E3121C">
        <w:rPr>
          <w:rFonts w:ascii="Times New Roman" w:hAnsi="Times New Roman"/>
          <w:iCs/>
          <w:sz w:val="24"/>
          <w:szCs w:val="24"/>
        </w:rPr>
        <w:t>ed</w:t>
      </w:r>
      <w:r w:rsidRPr="000148F3" w:rsidR="004B1AC3">
        <w:rPr>
          <w:rFonts w:ascii="Times New Roman" w:hAnsi="Times New Roman"/>
          <w:iCs/>
          <w:sz w:val="24"/>
          <w:szCs w:val="24"/>
        </w:rPr>
        <w:t xml:space="preserve"> to the FO</w:t>
      </w:r>
      <w:r w:rsidR="00BE039F">
        <w:rPr>
          <w:rFonts w:ascii="Times New Roman" w:hAnsi="Times New Roman"/>
          <w:iCs/>
          <w:sz w:val="24"/>
          <w:szCs w:val="24"/>
        </w:rPr>
        <w:t>.</w:t>
      </w:r>
      <w:r w:rsidR="00250FC2">
        <w:rPr>
          <w:rFonts w:ascii="Times New Roman" w:hAnsi="Times New Roman"/>
          <w:iCs/>
          <w:sz w:val="24"/>
          <w:szCs w:val="24"/>
        </w:rPr>
        <w:t xml:space="preserve"> </w:t>
      </w:r>
      <w:r w:rsidR="00711F6D">
        <w:rPr>
          <w:rFonts w:ascii="Times New Roman" w:hAnsi="Times New Roman"/>
          <w:iCs/>
          <w:sz w:val="24"/>
          <w:szCs w:val="24"/>
        </w:rPr>
        <w:t xml:space="preserve"> </w:t>
      </w:r>
      <w:r w:rsidR="00250FC2">
        <w:rPr>
          <w:rFonts w:ascii="Times New Roman" w:hAnsi="Times New Roman"/>
          <w:iCs/>
          <w:sz w:val="24"/>
          <w:szCs w:val="24"/>
        </w:rPr>
        <w:t xml:space="preserve">SSA predicts that 50% of respondents travel to the FO to complete </w:t>
      </w:r>
      <w:r w:rsidR="0036023A">
        <w:rPr>
          <w:rFonts w:ascii="Times New Roman" w:hAnsi="Times New Roman"/>
          <w:iCs/>
          <w:sz w:val="24"/>
          <w:szCs w:val="24"/>
        </w:rPr>
        <w:t>the SSA-3820 and/or its finalization process</w:t>
      </w:r>
      <w:r w:rsidR="00C6063E">
        <w:rPr>
          <w:rFonts w:ascii="Times New Roman" w:hAnsi="Times New Roman"/>
          <w:iCs/>
          <w:sz w:val="24"/>
          <w:szCs w:val="24"/>
        </w:rPr>
        <w:t xml:space="preserve"> verses the remaining 50% who may utilize teleservice methods. </w:t>
      </w:r>
      <w:r w:rsidR="006C2E1A">
        <w:rPr>
          <w:rFonts w:ascii="Times New Roman" w:hAnsi="Times New Roman"/>
          <w:iCs/>
          <w:sz w:val="24"/>
          <w:szCs w:val="24"/>
        </w:rPr>
        <w:t xml:space="preserve"> We are working </w:t>
      </w:r>
      <w:r w:rsidR="00A52DA1">
        <w:rPr>
          <w:rFonts w:ascii="Times New Roman" w:hAnsi="Times New Roman"/>
          <w:iCs/>
          <w:sz w:val="24"/>
          <w:szCs w:val="24"/>
        </w:rPr>
        <w:t xml:space="preserve">on </w:t>
      </w:r>
      <w:r w:rsidR="006C2E1A">
        <w:rPr>
          <w:rFonts w:ascii="Times New Roman" w:hAnsi="Times New Roman"/>
          <w:iCs/>
          <w:sz w:val="24"/>
          <w:szCs w:val="24"/>
        </w:rPr>
        <w:t>way</w:t>
      </w:r>
      <w:r w:rsidR="00A52DA1">
        <w:rPr>
          <w:rFonts w:ascii="Times New Roman" w:hAnsi="Times New Roman"/>
          <w:iCs/>
          <w:sz w:val="24"/>
          <w:szCs w:val="24"/>
        </w:rPr>
        <w:t xml:space="preserve">s </w:t>
      </w:r>
      <w:r w:rsidR="006C2E1A">
        <w:rPr>
          <w:rFonts w:ascii="Times New Roman" w:hAnsi="Times New Roman"/>
          <w:iCs/>
          <w:sz w:val="24"/>
          <w:szCs w:val="24"/>
        </w:rPr>
        <w:t xml:space="preserve">to obtain more </w:t>
      </w:r>
      <w:r w:rsidR="00EE76B1">
        <w:rPr>
          <w:rFonts w:ascii="Times New Roman" w:hAnsi="Times New Roman"/>
          <w:iCs/>
          <w:sz w:val="24"/>
          <w:szCs w:val="24"/>
        </w:rPr>
        <w:t>precise</w:t>
      </w:r>
      <w:r w:rsidR="006C2E1A">
        <w:rPr>
          <w:rFonts w:ascii="Times New Roman" w:hAnsi="Times New Roman"/>
          <w:iCs/>
          <w:sz w:val="24"/>
          <w:szCs w:val="24"/>
        </w:rPr>
        <w:t xml:space="preserve"> data to make this estimate.</w:t>
      </w:r>
    </w:p>
    <w:p w:rsidR="008347D3" w:rsidP="00E9507A" w14:paraId="0ACFEF4F" w14:textId="77777777">
      <w:pPr>
        <w:pStyle w:val="ListParagraph"/>
        <w:spacing w:after="0" w:line="240" w:lineRule="auto"/>
        <w:ind w:left="1440"/>
        <w:rPr>
          <w:rFonts w:ascii="Times New Roman" w:hAnsi="Times New Roman"/>
          <w:iCs/>
          <w:sz w:val="24"/>
          <w:szCs w:val="24"/>
        </w:rPr>
      </w:pPr>
    </w:p>
    <w:p w:rsidR="008347D3" w:rsidRPr="00FB1976" w:rsidP="00E9507A" w14:paraId="4B7214E9" w14:textId="292A5AB2">
      <w:pPr>
        <w:pStyle w:val="ListParagraph"/>
        <w:spacing w:after="0" w:line="240" w:lineRule="auto"/>
        <w:ind w:left="1440"/>
        <w:rPr>
          <w:rFonts w:ascii="Times New Roman" w:hAnsi="Times New Roman"/>
          <w:iCs/>
          <w:sz w:val="24"/>
          <w:szCs w:val="24"/>
        </w:rPr>
      </w:pPr>
      <w:r>
        <w:rPr>
          <w:rFonts w:ascii="Times New Roman" w:hAnsi="Times New Roman"/>
          <w:iCs/>
          <w:sz w:val="24"/>
          <w:szCs w:val="24"/>
        </w:rPr>
        <w:t xml:space="preserve">SSA </w:t>
      </w:r>
      <w:r w:rsidR="00542B50">
        <w:rPr>
          <w:rFonts w:ascii="Times New Roman" w:hAnsi="Times New Roman"/>
          <w:iCs/>
          <w:sz w:val="24"/>
          <w:szCs w:val="24"/>
        </w:rPr>
        <w:t xml:space="preserve">systems </w:t>
      </w:r>
      <w:r w:rsidR="00AB6E8D">
        <w:rPr>
          <w:rFonts w:ascii="Times New Roman" w:hAnsi="Times New Roman"/>
          <w:iCs/>
          <w:sz w:val="24"/>
          <w:szCs w:val="24"/>
        </w:rPr>
        <w:t xml:space="preserve">and operations </w:t>
      </w:r>
      <w:r>
        <w:rPr>
          <w:rFonts w:ascii="Times New Roman" w:hAnsi="Times New Roman"/>
          <w:iCs/>
          <w:sz w:val="24"/>
          <w:szCs w:val="24"/>
        </w:rPr>
        <w:t>provide</w:t>
      </w:r>
      <w:r w:rsidR="00711F6D">
        <w:rPr>
          <w:rFonts w:ascii="Times New Roman" w:hAnsi="Times New Roman"/>
          <w:iCs/>
          <w:sz w:val="24"/>
          <w:szCs w:val="24"/>
        </w:rPr>
        <w:t>d</w:t>
      </w:r>
      <w:r>
        <w:rPr>
          <w:rFonts w:ascii="Times New Roman" w:hAnsi="Times New Roman"/>
          <w:iCs/>
          <w:sz w:val="24"/>
          <w:szCs w:val="24"/>
        </w:rPr>
        <w:t xml:space="preserve"> addition</w:t>
      </w:r>
      <w:r w:rsidR="00042F4F">
        <w:rPr>
          <w:rFonts w:ascii="Times New Roman" w:hAnsi="Times New Roman"/>
          <w:iCs/>
          <w:sz w:val="24"/>
          <w:szCs w:val="24"/>
        </w:rPr>
        <w:t xml:space="preserve">al data and reference points for </w:t>
      </w:r>
      <w:r w:rsidR="001928D8">
        <w:rPr>
          <w:rFonts w:ascii="Times New Roman" w:hAnsi="Times New Roman"/>
          <w:iCs/>
          <w:sz w:val="24"/>
          <w:szCs w:val="24"/>
        </w:rPr>
        <w:t xml:space="preserve">SSA employee </w:t>
      </w:r>
      <w:r w:rsidR="00042F4F">
        <w:rPr>
          <w:rFonts w:ascii="Times New Roman" w:hAnsi="Times New Roman"/>
          <w:iCs/>
          <w:sz w:val="24"/>
          <w:szCs w:val="24"/>
        </w:rPr>
        <w:t>information collection</w:t>
      </w:r>
      <w:r w:rsidR="001928D8">
        <w:rPr>
          <w:rFonts w:ascii="Times New Roman" w:hAnsi="Times New Roman"/>
          <w:iCs/>
          <w:sz w:val="24"/>
          <w:szCs w:val="24"/>
        </w:rPr>
        <w:t xml:space="preserve"> and </w:t>
      </w:r>
      <w:r w:rsidR="00042F4F">
        <w:rPr>
          <w:rFonts w:ascii="Times New Roman" w:hAnsi="Times New Roman"/>
          <w:iCs/>
          <w:sz w:val="24"/>
          <w:szCs w:val="24"/>
        </w:rPr>
        <w:t>processing time</w:t>
      </w:r>
      <w:r w:rsidR="001928D8">
        <w:rPr>
          <w:rFonts w:ascii="Times New Roman" w:hAnsi="Times New Roman"/>
          <w:iCs/>
          <w:sz w:val="24"/>
          <w:szCs w:val="24"/>
        </w:rPr>
        <w:t xml:space="preserve"> and systems development, </w:t>
      </w:r>
      <w:r w:rsidR="003D2994">
        <w:rPr>
          <w:rFonts w:ascii="Times New Roman" w:hAnsi="Times New Roman"/>
          <w:iCs/>
          <w:sz w:val="24"/>
          <w:szCs w:val="24"/>
        </w:rPr>
        <w:t>updating and maintenance</w:t>
      </w:r>
      <w:r w:rsidR="009F5CC5">
        <w:rPr>
          <w:rFonts w:ascii="Times New Roman" w:hAnsi="Times New Roman"/>
          <w:iCs/>
          <w:sz w:val="24"/>
          <w:szCs w:val="24"/>
        </w:rPr>
        <w:t xml:space="preserve">. </w:t>
      </w:r>
      <w:r w:rsidR="00711F6D">
        <w:rPr>
          <w:rFonts w:ascii="Times New Roman" w:hAnsi="Times New Roman"/>
          <w:iCs/>
          <w:sz w:val="24"/>
          <w:szCs w:val="24"/>
        </w:rPr>
        <w:t xml:space="preserve"> </w:t>
      </w:r>
      <w:r w:rsidR="00BB1CE5">
        <w:rPr>
          <w:rFonts w:ascii="Times New Roman" w:hAnsi="Times New Roman"/>
          <w:iCs/>
          <w:sz w:val="24"/>
          <w:szCs w:val="24"/>
        </w:rPr>
        <w:t xml:space="preserve">While </w:t>
      </w:r>
      <w:r w:rsidR="00713124">
        <w:rPr>
          <w:rFonts w:ascii="Times New Roman" w:hAnsi="Times New Roman"/>
          <w:iCs/>
          <w:sz w:val="24"/>
          <w:szCs w:val="24"/>
        </w:rPr>
        <w:t>the total annual cost to the federal government is significantly higher</w:t>
      </w:r>
      <w:r w:rsidR="005F3E4E">
        <w:rPr>
          <w:rFonts w:ascii="Times New Roman" w:hAnsi="Times New Roman"/>
          <w:iCs/>
          <w:sz w:val="24"/>
          <w:szCs w:val="24"/>
        </w:rPr>
        <w:t xml:space="preserve"> when compared to the last </w:t>
      </w:r>
      <w:r w:rsidR="006E6131">
        <w:rPr>
          <w:rFonts w:ascii="Times New Roman" w:hAnsi="Times New Roman"/>
          <w:iCs/>
          <w:sz w:val="24"/>
          <w:szCs w:val="24"/>
        </w:rPr>
        <w:t>information</w:t>
      </w:r>
      <w:r w:rsidR="005F3E4E">
        <w:rPr>
          <w:rFonts w:ascii="Times New Roman" w:hAnsi="Times New Roman"/>
          <w:iCs/>
          <w:sz w:val="24"/>
          <w:szCs w:val="24"/>
        </w:rPr>
        <w:t xml:space="preserve"> collection in 2022</w:t>
      </w:r>
      <w:r w:rsidR="00713124">
        <w:rPr>
          <w:rFonts w:ascii="Times New Roman" w:hAnsi="Times New Roman"/>
          <w:iCs/>
          <w:sz w:val="24"/>
          <w:szCs w:val="24"/>
        </w:rPr>
        <w:t>, th</w:t>
      </w:r>
      <w:r w:rsidR="005F3E4E">
        <w:rPr>
          <w:rFonts w:ascii="Times New Roman" w:hAnsi="Times New Roman"/>
          <w:iCs/>
          <w:sz w:val="24"/>
          <w:szCs w:val="24"/>
        </w:rPr>
        <w:t>e current information collection reflects</w:t>
      </w:r>
      <w:r w:rsidR="00713124">
        <w:rPr>
          <w:rFonts w:ascii="Times New Roman" w:hAnsi="Times New Roman"/>
          <w:iCs/>
          <w:sz w:val="24"/>
          <w:szCs w:val="24"/>
        </w:rPr>
        <w:t xml:space="preserve"> more </w:t>
      </w:r>
      <w:r w:rsidR="002B590A">
        <w:rPr>
          <w:rFonts w:ascii="Times New Roman" w:hAnsi="Times New Roman"/>
          <w:iCs/>
          <w:sz w:val="24"/>
          <w:szCs w:val="24"/>
        </w:rPr>
        <w:t xml:space="preserve">accurate and </w:t>
      </w:r>
      <w:r w:rsidRPr="00FB1976" w:rsidR="002B590A">
        <w:rPr>
          <w:rFonts w:ascii="Times New Roman" w:hAnsi="Times New Roman"/>
          <w:iCs/>
          <w:sz w:val="24"/>
          <w:szCs w:val="24"/>
        </w:rPr>
        <w:t xml:space="preserve">relevant data </w:t>
      </w:r>
      <w:r w:rsidRPr="00FB1976" w:rsidR="00011F6B">
        <w:rPr>
          <w:rFonts w:ascii="Times New Roman" w:hAnsi="Times New Roman"/>
          <w:iCs/>
          <w:sz w:val="24"/>
          <w:szCs w:val="24"/>
        </w:rPr>
        <w:t xml:space="preserve">related to the </w:t>
      </w:r>
      <w:r w:rsidRPr="00FB1976" w:rsidR="002B590A">
        <w:rPr>
          <w:rFonts w:ascii="Times New Roman" w:hAnsi="Times New Roman"/>
          <w:iCs/>
          <w:sz w:val="24"/>
          <w:szCs w:val="24"/>
        </w:rPr>
        <w:t>SSA-3820-BK and i3820</w:t>
      </w:r>
      <w:r w:rsidRPr="00FB1976" w:rsidR="00A323C4">
        <w:rPr>
          <w:rFonts w:ascii="Times New Roman" w:hAnsi="Times New Roman"/>
          <w:iCs/>
          <w:sz w:val="24"/>
          <w:szCs w:val="24"/>
        </w:rPr>
        <w:t xml:space="preserve"> forms</w:t>
      </w:r>
      <w:r w:rsidRPr="00FB1976" w:rsidR="002B590A">
        <w:rPr>
          <w:rFonts w:ascii="Times New Roman" w:hAnsi="Times New Roman"/>
          <w:iCs/>
          <w:sz w:val="24"/>
          <w:szCs w:val="24"/>
        </w:rPr>
        <w:t>.</w:t>
      </w:r>
      <w:r w:rsidRPr="00FB1976" w:rsidR="009F5CC5">
        <w:rPr>
          <w:rFonts w:ascii="Times New Roman" w:hAnsi="Times New Roman"/>
          <w:iCs/>
          <w:sz w:val="24"/>
          <w:szCs w:val="24"/>
        </w:rPr>
        <w:t xml:space="preserve"> </w:t>
      </w:r>
    </w:p>
    <w:p w:rsidR="00FB1976" w:rsidRPr="00FB1976" w:rsidP="00E9507A" w14:paraId="42D407A1" w14:textId="77777777">
      <w:pPr>
        <w:pStyle w:val="ListParagraph"/>
        <w:spacing w:after="0" w:line="240" w:lineRule="auto"/>
        <w:ind w:left="1440"/>
        <w:rPr>
          <w:rFonts w:ascii="Times New Roman" w:hAnsi="Times New Roman"/>
          <w:iCs/>
          <w:sz w:val="24"/>
          <w:szCs w:val="24"/>
        </w:rPr>
      </w:pPr>
    </w:p>
    <w:p w:rsidR="00FB1976" w:rsidRPr="00FB1976" w:rsidP="00E9507A" w14:paraId="2E238661" w14:textId="28597150">
      <w:pPr>
        <w:pStyle w:val="ListParagraph"/>
        <w:spacing w:after="0" w:line="240" w:lineRule="auto"/>
        <w:ind w:left="1440"/>
        <w:rPr>
          <w:rFonts w:ascii="Times New Roman" w:hAnsi="Times New Roman"/>
          <w:iCs/>
          <w:sz w:val="24"/>
          <w:szCs w:val="24"/>
        </w:rPr>
      </w:pPr>
      <w:r w:rsidRPr="00FB1976">
        <w:rPr>
          <w:rFonts w:ascii="Times New Roman" w:hAnsi="Times New Roman"/>
          <w:sz w:val="24"/>
          <w:szCs w:val="24"/>
        </w:rPr>
        <w:t xml:space="preserve">* Note: The total burden reflected in ROCIS is </w:t>
      </w:r>
      <w:r w:rsidRPr="00FB1976">
        <w:rPr>
          <w:rFonts w:ascii="Times New Roman" w:hAnsi="Times New Roman"/>
          <w:b/>
          <w:bCs/>
          <w:sz w:val="24"/>
          <w:szCs w:val="24"/>
        </w:rPr>
        <w:t>X</w:t>
      </w:r>
      <w:r w:rsidRPr="00FB1976">
        <w:rPr>
          <w:rFonts w:ascii="Times New Roman" w:hAnsi="Times New Roman"/>
          <w:sz w:val="24"/>
          <w:szCs w:val="24"/>
        </w:rPr>
        <w:t xml:space="preserve">, while the burden cited in #12 of the Supporting Statement is </w:t>
      </w:r>
      <w:r>
        <w:rPr>
          <w:rFonts w:ascii="Times New Roman" w:hAnsi="Times New Roman"/>
          <w:b/>
          <w:bCs/>
          <w:sz w:val="24"/>
          <w:szCs w:val="24"/>
        </w:rPr>
        <w:t>706,087</w:t>
      </w:r>
      <w:r w:rsidRPr="00FB1976">
        <w:rPr>
          <w:rFonts w:ascii="Times New Roman" w:hAnsi="Times New Roman"/>
          <w:sz w:val="24"/>
          <w:szCs w:val="24"/>
        </w:rPr>
        <w:t xml:space="preserve">.  This discrepancy is because the ROCIS burden reflects the following components:  field office </w:t>
      </w:r>
      <w:r>
        <w:rPr>
          <w:rFonts w:ascii="Times New Roman" w:hAnsi="Times New Roman"/>
          <w:sz w:val="24"/>
          <w:szCs w:val="24"/>
        </w:rPr>
        <w:t xml:space="preserve">and telephone </w:t>
      </w:r>
      <w:r w:rsidRPr="00FB1976">
        <w:rPr>
          <w:rFonts w:ascii="Times New Roman" w:hAnsi="Times New Roman"/>
          <w:sz w:val="24"/>
          <w:szCs w:val="24"/>
        </w:rPr>
        <w:t>wait time + a rough estimate of a 30-minute, one-way, drive burden + learning costs.  In contrast, the chart in #12 of the Supporting Statement reflects actual burden.</w:t>
      </w:r>
    </w:p>
    <w:p w:rsidR="00E9507A" w:rsidRPr="000148F3" w:rsidP="00E9507A" w14:paraId="2E69C4AA" w14:textId="77777777">
      <w:pPr>
        <w:pStyle w:val="ListParagraph"/>
        <w:spacing w:after="0" w:line="240" w:lineRule="auto"/>
        <w:ind w:left="1440"/>
        <w:rPr>
          <w:rFonts w:ascii="Times New Roman" w:hAnsi="Times New Roman"/>
          <w:iCs/>
          <w:sz w:val="24"/>
          <w:szCs w:val="24"/>
        </w:rPr>
      </w:pPr>
    </w:p>
    <w:p w:rsidR="003D77F8" w:rsidRPr="00594ADF" w:rsidP="0047742C" w14:paraId="7CBCF9C2" w14:textId="77777777">
      <w:pPr>
        <w:pStyle w:val="TxBrp4"/>
        <w:numPr>
          <w:ilvl w:val="0"/>
          <w:numId w:val="3"/>
        </w:numPr>
        <w:tabs>
          <w:tab w:val="clear" w:pos="748"/>
          <w:tab w:val="clear" w:pos="1462"/>
        </w:tabs>
        <w:spacing w:line="240" w:lineRule="auto"/>
        <w:ind w:firstLine="360"/>
      </w:pPr>
      <w:r w:rsidRPr="00594ADF">
        <w:rPr>
          <w:b/>
        </w:rPr>
        <w:t>Plan for Publication Information Collection Results</w:t>
      </w:r>
    </w:p>
    <w:p w:rsidR="003D77F8" w:rsidRPr="00594ADF" w:rsidP="0047742C" w14:paraId="78C692D7" w14:textId="77777777">
      <w:pPr>
        <w:pStyle w:val="TxBrp4"/>
        <w:tabs>
          <w:tab w:val="clear" w:pos="748"/>
          <w:tab w:val="left" w:pos="1440"/>
          <w:tab w:val="clear" w:pos="1462"/>
        </w:tabs>
        <w:spacing w:line="240" w:lineRule="auto"/>
        <w:ind w:left="1440" w:firstLine="0"/>
      </w:pPr>
      <w:r w:rsidRPr="00594ADF">
        <w:t>SSA will not publish the results of the information collection.</w:t>
      </w:r>
    </w:p>
    <w:p w:rsidR="003D77F8" w:rsidRPr="00594ADF" w:rsidP="003D77F8" w14:paraId="74FC3C9C" w14:textId="77777777">
      <w:pPr>
        <w:widowControl w:val="0"/>
        <w:tabs>
          <w:tab w:val="left" w:pos="1440"/>
        </w:tabs>
        <w:autoSpaceDE w:val="0"/>
        <w:autoSpaceDN w:val="0"/>
        <w:adjustRightInd w:val="0"/>
        <w:spacing w:after="0"/>
        <w:ind w:left="1440"/>
        <w:rPr>
          <w:rFonts w:ascii="Times New Roman" w:hAnsi="Times New Roman"/>
          <w:szCs w:val="24"/>
        </w:rPr>
      </w:pPr>
    </w:p>
    <w:p w:rsidR="003D77F8" w:rsidRPr="00B87505" w:rsidP="00892DDF" w14:paraId="0BAE2C47" w14:textId="77777777">
      <w:pPr>
        <w:pStyle w:val="TxBrp4"/>
        <w:numPr>
          <w:ilvl w:val="0"/>
          <w:numId w:val="3"/>
        </w:numPr>
        <w:tabs>
          <w:tab w:val="clear" w:pos="748"/>
          <w:tab w:val="clear" w:pos="1462"/>
        </w:tabs>
        <w:spacing w:line="240" w:lineRule="auto"/>
        <w:ind w:left="900" w:firstLine="0"/>
      </w:pPr>
      <w:r w:rsidRPr="00B87505">
        <w:rPr>
          <w:b/>
        </w:rPr>
        <w:t>Displaying the OMB Approval Expiration Date</w:t>
      </w:r>
    </w:p>
    <w:p w:rsidR="003D77F8" w:rsidRPr="0041027E" w:rsidP="00892DDF" w14:paraId="33E56028" w14:textId="60BA00CB">
      <w:pPr>
        <w:pStyle w:val="TxBrp4"/>
        <w:tabs>
          <w:tab w:val="clear" w:pos="748"/>
          <w:tab w:val="left" w:pos="1440"/>
          <w:tab w:val="clear" w:pos="1462"/>
        </w:tabs>
        <w:spacing w:line="240" w:lineRule="auto"/>
        <w:ind w:left="1440" w:firstLine="0"/>
      </w:pPr>
      <w:r w:rsidRPr="00B87505">
        <w:rPr>
          <w:bCs/>
        </w:rPr>
        <w:t xml:space="preserve">For the paper Form SSA-3820-BK, </w:t>
      </w:r>
      <w:r w:rsidRPr="00B87505">
        <w:t>OMB granted SSA an exemption from the requirement to print the OMB expiration date on its program forms.</w:t>
      </w:r>
      <w:r w:rsidR="00561CB7">
        <w:t xml:space="preserve"> </w:t>
      </w:r>
      <w:r w:rsidRPr="00B87505">
        <w:t xml:space="preserve"> SSA produces millions of public</w:t>
      </w:r>
      <w:r w:rsidRPr="00B87505">
        <w:noBreakHyphen/>
        <w:t>use forms with life cycles exceeding those of an OMB approval.</w:t>
      </w:r>
      <w:r w:rsidRPr="00E30F09">
        <w:t xml:space="preserve"> </w:t>
      </w:r>
      <w:r w:rsidR="002C5497">
        <w:t xml:space="preserve"> </w:t>
      </w:r>
      <w:r w:rsidRPr="00E30F09">
        <w:t xml:space="preserve">Since SSA does not periodically revise and reprint its public-use forms (for example, on an annual basis), OMB granted this exemption, so SSA would not have to destroy stocks of otherwise useable forms with expired OMB approval dates, avoiding Government waste. </w:t>
      </w:r>
    </w:p>
    <w:p w:rsidR="003D77F8" w:rsidRPr="0041027E" w:rsidP="00892DDF" w14:paraId="01A6B980" w14:textId="77777777">
      <w:pPr>
        <w:pStyle w:val="TxBrp4"/>
        <w:tabs>
          <w:tab w:val="clear" w:pos="748"/>
          <w:tab w:val="left" w:pos="1440"/>
          <w:tab w:val="clear" w:pos="1462"/>
        </w:tabs>
        <w:spacing w:line="240" w:lineRule="auto"/>
        <w:ind w:left="1440" w:firstLine="0"/>
      </w:pPr>
    </w:p>
    <w:p w:rsidR="007155F9" w:rsidP="00D42778" w14:paraId="5AE169B1" w14:textId="77777777">
      <w:pPr>
        <w:pStyle w:val="TxBrp4"/>
        <w:tabs>
          <w:tab w:val="clear" w:pos="748"/>
          <w:tab w:val="left" w:pos="1440"/>
          <w:tab w:val="clear" w:pos="1462"/>
        </w:tabs>
        <w:spacing w:line="240" w:lineRule="auto"/>
        <w:ind w:left="1440" w:firstLine="0"/>
      </w:pPr>
      <w:r w:rsidRPr="0041027E">
        <w:t>For the Internet version of form SSA-3820-BK</w:t>
      </w:r>
      <w:r w:rsidRPr="0041027E" w:rsidR="00B87505">
        <w:t xml:space="preserve"> (i3820)</w:t>
      </w:r>
      <w:r w:rsidRPr="00B87505">
        <w:t>, SSA is not requesting an exception to the requirement to display the OMB approval expiration date.</w:t>
      </w:r>
    </w:p>
    <w:p w:rsidR="003D77F8" w:rsidRPr="00B87505" w:rsidP="00D42778" w14:paraId="17DAA6D4" w14:textId="0A2C2704">
      <w:pPr>
        <w:pStyle w:val="TxBrp4"/>
        <w:tabs>
          <w:tab w:val="clear" w:pos="748"/>
          <w:tab w:val="left" w:pos="1440"/>
          <w:tab w:val="clear" w:pos="1462"/>
        </w:tabs>
        <w:spacing w:line="240" w:lineRule="auto"/>
        <w:ind w:left="1440" w:firstLine="0"/>
      </w:pPr>
      <w:r w:rsidRPr="00B87505">
        <w:t xml:space="preserve"> </w:t>
      </w:r>
    </w:p>
    <w:p w:rsidR="003D77F8" w:rsidRPr="00B87505" w:rsidP="00892DDF" w14:paraId="3A3ECC09" w14:textId="77777777">
      <w:pPr>
        <w:pStyle w:val="TxBrp4"/>
        <w:numPr>
          <w:ilvl w:val="0"/>
          <w:numId w:val="3"/>
        </w:numPr>
        <w:tabs>
          <w:tab w:val="clear" w:pos="748"/>
          <w:tab w:val="left" w:pos="810"/>
          <w:tab w:val="clear" w:pos="1462"/>
        </w:tabs>
        <w:spacing w:line="240" w:lineRule="auto"/>
        <w:ind w:firstLine="360"/>
      </w:pPr>
      <w:r w:rsidRPr="00B87505">
        <w:rPr>
          <w:b/>
        </w:rPr>
        <w:t>Exemptions to Certification Statement</w:t>
      </w:r>
    </w:p>
    <w:p w:rsidR="003D77F8" w:rsidRPr="00B87505" w:rsidP="00892DDF" w14:paraId="162657E1" w14:textId="4A3FF5E5">
      <w:pPr>
        <w:pStyle w:val="TxBrp4"/>
        <w:tabs>
          <w:tab w:val="clear" w:pos="748"/>
          <w:tab w:val="left" w:pos="1440"/>
          <w:tab w:val="clear" w:pos="1462"/>
        </w:tabs>
        <w:spacing w:line="240" w:lineRule="auto"/>
        <w:ind w:left="1440" w:firstLine="0"/>
      </w:pPr>
      <w:r w:rsidRPr="00B87505">
        <w:t xml:space="preserve">SSA is not requesting an exception to the certification requirements at </w:t>
      </w:r>
      <w:r w:rsidRPr="00B87505">
        <w:rPr>
          <w:i/>
        </w:rPr>
        <w:t>5 CFR 1320.9</w:t>
      </w:r>
      <w:r w:rsidRPr="00B87505">
        <w:t xml:space="preserve"> and related provisions at </w:t>
      </w:r>
      <w:r w:rsidRPr="00B87505">
        <w:rPr>
          <w:i/>
        </w:rPr>
        <w:t>5 CFR 1320.8(b)(3).</w:t>
      </w:r>
      <w:r w:rsidR="00B87505">
        <w:t xml:space="preserve"> </w:t>
      </w:r>
    </w:p>
    <w:p w:rsidR="003D77F8" w:rsidP="003D77F8" w14:paraId="387196CE" w14:textId="16CDF2C9">
      <w:pPr>
        <w:pStyle w:val="TxBrp4"/>
        <w:spacing w:line="240" w:lineRule="auto"/>
        <w:ind w:left="360" w:firstLine="0"/>
      </w:pPr>
    </w:p>
    <w:p w:rsidR="003D77F8" w:rsidRPr="00E30F09" w:rsidP="00892DDF" w14:paraId="78B335D9" w14:textId="77777777">
      <w:pPr>
        <w:pStyle w:val="TxBrp2"/>
        <w:numPr>
          <w:ilvl w:val="0"/>
          <w:numId w:val="1"/>
        </w:numPr>
        <w:tabs>
          <w:tab w:val="left" w:pos="720"/>
          <w:tab w:val="clear" w:pos="742"/>
          <w:tab w:val="left" w:pos="1440"/>
        </w:tabs>
        <w:spacing w:line="240" w:lineRule="auto"/>
        <w:ind w:left="720" w:hanging="630"/>
        <w:rPr>
          <w:b/>
          <w:bCs/>
        </w:rPr>
      </w:pPr>
      <w:r w:rsidRPr="00E30F09">
        <w:rPr>
          <w:b/>
          <w:bCs/>
          <w:u w:val="single"/>
        </w:rPr>
        <w:t>Collection of Information Employing Statistical Methods</w:t>
      </w:r>
    </w:p>
    <w:p w:rsidR="003D77F8" w:rsidRPr="0041027E" w:rsidP="003D77F8" w14:paraId="0E25BDF2" w14:textId="77777777">
      <w:pPr>
        <w:pStyle w:val="TxBrp12"/>
        <w:tabs>
          <w:tab w:val="clear" w:pos="748"/>
        </w:tabs>
        <w:spacing w:line="240" w:lineRule="auto"/>
        <w:ind w:left="360"/>
      </w:pPr>
      <w:r w:rsidRPr="0041027E">
        <w:tab/>
      </w:r>
    </w:p>
    <w:p w:rsidR="003D77F8" w:rsidRPr="00594ADF" w:rsidP="00892DDF" w14:paraId="58F4A6FB" w14:textId="77777777">
      <w:pPr>
        <w:pStyle w:val="TxBrp12"/>
        <w:tabs>
          <w:tab w:val="clear" w:pos="748"/>
        </w:tabs>
        <w:spacing w:line="240" w:lineRule="auto"/>
        <w:ind w:left="720" w:firstLine="720"/>
      </w:pPr>
      <w:r w:rsidRPr="0041027E">
        <w:t>SSA will not use statistical methods for this information collection.</w:t>
      </w:r>
    </w:p>
    <w:p w:rsidR="003D77F8" w:rsidRPr="00594ADF" w:rsidP="003D77F8" w14:paraId="3CB6E29F" w14:textId="77777777">
      <w:pPr>
        <w:pStyle w:val="TxBrt8"/>
        <w:tabs>
          <w:tab w:val="decimal" w:pos="873"/>
          <w:tab w:val="left" w:pos="1440"/>
        </w:tabs>
        <w:spacing w:line="240" w:lineRule="auto"/>
        <w:ind w:left="1440"/>
      </w:pPr>
    </w:p>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7532229"/>
      <w:docPartObj>
        <w:docPartGallery w:val="Page Numbers (Bottom of Page)"/>
        <w:docPartUnique/>
      </w:docPartObj>
    </w:sdtPr>
    <w:sdtEndPr>
      <w:rPr>
        <w:noProof/>
      </w:rPr>
    </w:sdtEndPr>
    <w:sdtContent>
      <w:p w:rsidR="00CD319A" w14:paraId="3D633972" w14:textId="2E6405C1">
        <w:pPr>
          <w:pStyle w:val="Footer"/>
          <w:jc w:val="center"/>
        </w:pPr>
        <w:r>
          <w:fldChar w:fldCharType="begin"/>
        </w:r>
        <w:r>
          <w:instrText xml:space="preserve"> PAGE   \* MERGEFORMAT </w:instrText>
        </w:r>
        <w:r>
          <w:fldChar w:fldCharType="separate"/>
        </w:r>
        <w:r w:rsidR="00062D26">
          <w:rPr>
            <w:noProof/>
          </w:rPr>
          <w:t>5</w:t>
        </w:r>
        <w:r>
          <w:rPr>
            <w:noProof/>
          </w:rPr>
          <w:fldChar w:fldCharType="end"/>
        </w:r>
      </w:p>
    </w:sdtContent>
  </w:sdt>
  <w:p w:rsidR="00CD319A" w14:paraId="50195D9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2D47B7"/>
    <w:multiLevelType w:val="hybridMultilevel"/>
    <w:tmpl w:val="5F0820A2"/>
    <w:lvl w:ilvl="0">
      <w:start w:val="1"/>
      <w:numFmt w:val="decimal"/>
      <w:lvlText w:val="%1."/>
      <w:lvlJc w:val="left"/>
      <w:pPr>
        <w:ind w:left="540" w:hanging="360"/>
      </w:pPr>
      <w:rPr>
        <w:rFonts w:hint="default"/>
        <w:b w:val="0"/>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
    <w:nsid w:val="0CCB7296"/>
    <w:multiLevelType w:val="hybridMultilevel"/>
    <w:tmpl w:val="7B56FF8C"/>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
    <w:nsid w:val="10704E6F"/>
    <w:multiLevelType w:val="hybridMultilevel"/>
    <w:tmpl w:val="6650A92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50156C4"/>
    <w:multiLevelType w:val="hybridMultilevel"/>
    <w:tmpl w:val="AF0279BE"/>
    <w:lvl w:ilvl="0">
      <w:start w:val="1"/>
      <w:numFmt w:val="upperLetter"/>
      <w:lvlText w:val="%1."/>
      <w:lvlJc w:val="left"/>
      <w:pPr>
        <w:ind w:left="360" w:hanging="360"/>
      </w:pPr>
      <w:rPr>
        <w:rFonts w:hint="default"/>
        <w:u w:val="none"/>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4">
    <w:nsid w:val="25A86999"/>
    <w:multiLevelType w:val="hybridMultilevel"/>
    <w:tmpl w:val="B76886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0C33D13"/>
    <w:multiLevelType w:val="hybridMultilevel"/>
    <w:tmpl w:val="6D9438D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4BA65872"/>
    <w:multiLevelType w:val="hybridMultilevel"/>
    <w:tmpl w:val="DB9A47F2"/>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E6F41A9"/>
    <w:multiLevelType w:val="hybridMultilevel"/>
    <w:tmpl w:val="E21E47F6"/>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9915D95"/>
    <w:multiLevelType w:val="hybridMultilevel"/>
    <w:tmpl w:val="BE3820F2"/>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A4A14B3"/>
    <w:multiLevelType w:val="hybridMultilevel"/>
    <w:tmpl w:val="AEBA97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C7B2684"/>
    <w:multiLevelType w:val="hybridMultilevel"/>
    <w:tmpl w:val="FA10DC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E692EE2"/>
    <w:multiLevelType w:val="hybridMultilevel"/>
    <w:tmpl w:val="6896C430"/>
    <w:lvl w:ilvl="0">
      <w:start w:val="1"/>
      <w:numFmt w:val="decimal"/>
      <w:lvlText w:val="%1."/>
      <w:lvlJc w:val="left"/>
      <w:pPr>
        <w:ind w:left="36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1080" w:hanging="180"/>
      </w:pPr>
    </w:lvl>
    <w:lvl w:ilvl="3" w:tentative="1">
      <w:start w:val="1"/>
      <w:numFmt w:val="decimal"/>
      <w:lvlText w:val="%4."/>
      <w:lvlJc w:val="left"/>
      <w:pPr>
        <w:ind w:left="-360" w:hanging="360"/>
      </w:pPr>
    </w:lvl>
    <w:lvl w:ilvl="4" w:tentative="1">
      <w:start w:val="1"/>
      <w:numFmt w:val="lowerLetter"/>
      <w:lvlText w:val="%5."/>
      <w:lvlJc w:val="left"/>
      <w:pPr>
        <w:ind w:left="360" w:hanging="360"/>
      </w:pPr>
    </w:lvl>
    <w:lvl w:ilvl="5" w:tentative="1">
      <w:start w:val="1"/>
      <w:numFmt w:val="lowerRoman"/>
      <w:lvlText w:val="%6."/>
      <w:lvlJc w:val="right"/>
      <w:pPr>
        <w:ind w:left="1080" w:hanging="180"/>
      </w:pPr>
    </w:lvl>
    <w:lvl w:ilvl="6" w:tentative="1">
      <w:start w:val="1"/>
      <w:numFmt w:val="decimal"/>
      <w:lvlText w:val="%7."/>
      <w:lvlJc w:val="left"/>
      <w:pPr>
        <w:ind w:left="1800" w:hanging="360"/>
      </w:pPr>
    </w:lvl>
    <w:lvl w:ilvl="7" w:tentative="1">
      <w:start w:val="1"/>
      <w:numFmt w:val="lowerLetter"/>
      <w:lvlText w:val="%8."/>
      <w:lvlJc w:val="left"/>
      <w:pPr>
        <w:ind w:left="2520" w:hanging="360"/>
      </w:pPr>
    </w:lvl>
    <w:lvl w:ilvl="8" w:tentative="1">
      <w:start w:val="1"/>
      <w:numFmt w:val="lowerRoman"/>
      <w:lvlText w:val="%9."/>
      <w:lvlJc w:val="right"/>
      <w:pPr>
        <w:ind w:left="3240" w:hanging="180"/>
      </w:pPr>
    </w:lvl>
  </w:abstractNum>
  <w:abstractNum w:abstractNumId="12">
    <w:nsid w:val="64D4687A"/>
    <w:multiLevelType w:val="hybridMultilevel"/>
    <w:tmpl w:val="CCA0C1B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708308D"/>
    <w:multiLevelType w:val="hybridMultilevel"/>
    <w:tmpl w:val="7D6C3F1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834324D"/>
    <w:multiLevelType w:val="hybridMultilevel"/>
    <w:tmpl w:val="BEB4965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1682585541">
    <w:abstractNumId w:val="3"/>
  </w:num>
  <w:num w:numId="2" w16cid:durableId="1470129100">
    <w:abstractNumId w:val="11"/>
  </w:num>
  <w:num w:numId="3" w16cid:durableId="2060477097">
    <w:abstractNumId w:val="0"/>
  </w:num>
  <w:num w:numId="4" w16cid:durableId="371199251">
    <w:abstractNumId w:val="4"/>
  </w:num>
  <w:num w:numId="5" w16cid:durableId="1753577024">
    <w:abstractNumId w:val="9"/>
  </w:num>
  <w:num w:numId="6" w16cid:durableId="1197625267">
    <w:abstractNumId w:val="13"/>
  </w:num>
  <w:num w:numId="7" w16cid:durableId="1539734015">
    <w:abstractNumId w:val="12"/>
  </w:num>
  <w:num w:numId="8" w16cid:durableId="1578400815">
    <w:abstractNumId w:val="2"/>
  </w:num>
  <w:num w:numId="9" w16cid:durableId="1664579605">
    <w:abstractNumId w:val="7"/>
  </w:num>
  <w:num w:numId="10" w16cid:durableId="1526402222">
    <w:abstractNumId w:val="8"/>
  </w:num>
  <w:num w:numId="11" w16cid:durableId="1086536676">
    <w:abstractNumId w:val="10"/>
  </w:num>
  <w:num w:numId="12" w16cid:durableId="2073314091">
    <w:abstractNumId w:val="14"/>
  </w:num>
  <w:num w:numId="13" w16cid:durableId="484130423">
    <w:abstractNumId w:val="6"/>
  </w:num>
  <w:num w:numId="14" w16cid:durableId="1191920779">
    <w:abstractNumId w:val="5"/>
  </w:num>
  <w:num w:numId="15" w16cid:durableId="2023705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1E0"/>
    <w:rsid w:val="00006D62"/>
    <w:rsid w:val="00011F6B"/>
    <w:rsid w:val="00013A44"/>
    <w:rsid w:val="000148F3"/>
    <w:rsid w:val="00042F4F"/>
    <w:rsid w:val="00045BF6"/>
    <w:rsid w:val="00062D26"/>
    <w:rsid w:val="00066B27"/>
    <w:rsid w:val="00071459"/>
    <w:rsid w:val="00072395"/>
    <w:rsid w:val="00072A20"/>
    <w:rsid w:val="00092162"/>
    <w:rsid w:val="000942C6"/>
    <w:rsid w:val="000A294E"/>
    <w:rsid w:val="000A3441"/>
    <w:rsid w:val="000A36AA"/>
    <w:rsid w:val="000A5059"/>
    <w:rsid w:val="000A7B01"/>
    <w:rsid w:val="000C5415"/>
    <w:rsid w:val="000C77FA"/>
    <w:rsid w:val="000C7940"/>
    <w:rsid w:val="000F27E1"/>
    <w:rsid w:val="000F44AE"/>
    <w:rsid w:val="00104FAA"/>
    <w:rsid w:val="00105067"/>
    <w:rsid w:val="001063C8"/>
    <w:rsid w:val="00107BFF"/>
    <w:rsid w:val="001124FB"/>
    <w:rsid w:val="00114B74"/>
    <w:rsid w:val="00117384"/>
    <w:rsid w:val="00117B58"/>
    <w:rsid w:val="001243AA"/>
    <w:rsid w:val="00130EBC"/>
    <w:rsid w:val="00135B20"/>
    <w:rsid w:val="00137037"/>
    <w:rsid w:val="00137883"/>
    <w:rsid w:val="0014783B"/>
    <w:rsid w:val="00162F55"/>
    <w:rsid w:val="001645DB"/>
    <w:rsid w:val="001660B4"/>
    <w:rsid w:val="00173075"/>
    <w:rsid w:val="00185B82"/>
    <w:rsid w:val="001870F1"/>
    <w:rsid w:val="00190529"/>
    <w:rsid w:val="001928D8"/>
    <w:rsid w:val="0019689D"/>
    <w:rsid w:val="001A1386"/>
    <w:rsid w:val="001A1417"/>
    <w:rsid w:val="001A318F"/>
    <w:rsid w:val="001C32AB"/>
    <w:rsid w:val="001C68A3"/>
    <w:rsid w:val="001E408D"/>
    <w:rsid w:val="001E4D10"/>
    <w:rsid w:val="001E7681"/>
    <w:rsid w:val="001F660C"/>
    <w:rsid w:val="0020762D"/>
    <w:rsid w:val="002162F5"/>
    <w:rsid w:val="002216BE"/>
    <w:rsid w:val="00225843"/>
    <w:rsid w:val="00234B5E"/>
    <w:rsid w:val="00235065"/>
    <w:rsid w:val="0023596F"/>
    <w:rsid w:val="00237F99"/>
    <w:rsid w:val="00244E7E"/>
    <w:rsid w:val="002479E7"/>
    <w:rsid w:val="00250FC2"/>
    <w:rsid w:val="002547A7"/>
    <w:rsid w:val="0026685C"/>
    <w:rsid w:val="00275C9A"/>
    <w:rsid w:val="00276F02"/>
    <w:rsid w:val="002849FA"/>
    <w:rsid w:val="002956FB"/>
    <w:rsid w:val="00296ABC"/>
    <w:rsid w:val="002A55D7"/>
    <w:rsid w:val="002B04B3"/>
    <w:rsid w:val="002B48E1"/>
    <w:rsid w:val="002B590A"/>
    <w:rsid w:val="002C41DE"/>
    <w:rsid w:val="002C5497"/>
    <w:rsid w:val="002C61F4"/>
    <w:rsid w:val="002D47A8"/>
    <w:rsid w:val="002D7897"/>
    <w:rsid w:val="002F0E79"/>
    <w:rsid w:val="00301FA4"/>
    <w:rsid w:val="0030278A"/>
    <w:rsid w:val="00303B18"/>
    <w:rsid w:val="00305CE3"/>
    <w:rsid w:val="0031418E"/>
    <w:rsid w:val="003171C1"/>
    <w:rsid w:val="0032406E"/>
    <w:rsid w:val="0034222F"/>
    <w:rsid w:val="003431D9"/>
    <w:rsid w:val="003434E4"/>
    <w:rsid w:val="0034472C"/>
    <w:rsid w:val="0035337F"/>
    <w:rsid w:val="0036023A"/>
    <w:rsid w:val="00364D87"/>
    <w:rsid w:val="00366426"/>
    <w:rsid w:val="00381460"/>
    <w:rsid w:val="00387B34"/>
    <w:rsid w:val="00392908"/>
    <w:rsid w:val="00393BAB"/>
    <w:rsid w:val="003966B7"/>
    <w:rsid w:val="003A2295"/>
    <w:rsid w:val="003A3D2C"/>
    <w:rsid w:val="003B0FDE"/>
    <w:rsid w:val="003B39FA"/>
    <w:rsid w:val="003B54D1"/>
    <w:rsid w:val="003B7B9F"/>
    <w:rsid w:val="003C20C3"/>
    <w:rsid w:val="003C2276"/>
    <w:rsid w:val="003C2843"/>
    <w:rsid w:val="003D2994"/>
    <w:rsid w:val="003D3E88"/>
    <w:rsid w:val="003D77F8"/>
    <w:rsid w:val="003D7BCB"/>
    <w:rsid w:val="003E62CF"/>
    <w:rsid w:val="003E663A"/>
    <w:rsid w:val="003F65C3"/>
    <w:rsid w:val="003F78E5"/>
    <w:rsid w:val="003F7C4F"/>
    <w:rsid w:val="00402DC6"/>
    <w:rsid w:val="0040342C"/>
    <w:rsid w:val="00403C63"/>
    <w:rsid w:val="0041027E"/>
    <w:rsid w:val="0041630F"/>
    <w:rsid w:val="00424B49"/>
    <w:rsid w:val="00427580"/>
    <w:rsid w:val="004337D3"/>
    <w:rsid w:val="0043512F"/>
    <w:rsid w:val="004401E5"/>
    <w:rsid w:val="0045022B"/>
    <w:rsid w:val="004511AB"/>
    <w:rsid w:val="00452EE7"/>
    <w:rsid w:val="00454760"/>
    <w:rsid w:val="00462718"/>
    <w:rsid w:val="004673BC"/>
    <w:rsid w:val="0047181F"/>
    <w:rsid w:val="00472CEA"/>
    <w:rsid w:val="0047703C"/>
    <w:rsid w:val="004771B5"/>
    <w:rsid w:val="0047742C"/>
    <w:rsid w:val="004819C4"/>
    <w:rsid w:val="004851A9"/>
    <w:rsid w:val="00485398"/>
    <w:rsid w:val="004927E8"/>
    <w:rsid w:val="004A0D6F"/>
    <w:rsid w:val="004A58D6"/>
    <w:rsid w:val="004A7BE6"/>
    <w:rsid w:val="004B1AC3"/>
    <w:rsid w:val="004B33BD"/>
    <w:rsid w:val="004B3966"/>
    <w:rsid w:val="004B484B"/>
    <w:rsid w:val="004B7BD9"/>
    <w:rsid w:val="004C35FA"/>
    <w:rsid w:val="004D05C9"/>
    <w:rsid w:val="004D11C6"/>
    <w:rsid w:val="004D1277"/>
    <w:rsid w:val="004D236D"/>
    <w:rsid w:val="004D4846"/>
    <w:rsid w:val="004D5285"/>
    <w:rsid w:val="004F215B"/>
    <w:rsid w:val="00514CC5"/>
    <w:rsid w:val="00514D58"/>
    <w:rsid w:val="00521103"/>
    <w:rsid w:val="00524A7A"/>
    <w:rsid w:val="00524E90"/>
    <w:rsid w:val="00530C0E"/>
    <w:rsid w:val="00532780"/>
    <w:rsid w:val="0053286D"/>
    <w:rsid w:val="00542B50"/>
    <w:rsid w:val="00546E62"/>
    <w:rsid w:val="0054701F"/>
    <w:rsid w:val="00547706"/>
    <w:rsid w:val="00552B01"/>
    <w:rsid w:val="00552FED"/>
    <w:rsid w:val="00561CB7"/>
    <w:rsid w:val="00565413"/>
    <w:rsid w:val="00566655"/>
    <w:rsid w:val="00566B3A"/>
    <w:rsid w:val="0057098F"/>
    <w:rsid w:val="00591594"/>
    <w:rsid w:val="00594ADF"/>
    <w:rsid w:val="005950E5"/>
    <w:rsid w:val="005A1ECD"/>
    <w:rsid w:val="005A603B"/>
    <w:rsid w:val="005B11F7"/>
    <w:rsid w:val="005B1B23"/>
    <w:rsid w:val="005B2026"/>
    <w:rsid w:val="005C3A23"/>
    <w:rsid w:val="005C43D2"/>
    <w:rsid w:val="005C706B"/>
    <w:rsid w:val="005C7100"/>
    <w:rsid w:val="005D302E"/>
    <w:rsid w:val="005D452B"/>
    <w:rsid w:val="005D606E"/>
    <w:rsid w:val="005D60E2"/>
    <w:rsid w:val="005F3E4E"/>
    <w:rsid w:val="005F6968"/>
    <w:rsid w:val="00605C1D"/>
    <w:rsid w:val="00606FCC"/>
    <w:rsid w:val="00613F46"/>
    <w:rsid w:val="00615FDA"/>
    <w:rsid w:val="0061737B"/>
    <w:rsid w:val="00625795"/>
    <w:rsid w:val="00631487"/>
    <w:rsid w:val="006346E2"/>
    <w:rsid w:val="00641AF9"/>
    <w:rsid w:val="00650771"/>
    <w:rsid w:val="00654784"/>
    <w:rsid w:val="00657039"/>
    <w:rsid w:val="0067094B"/>
    <w:rsid w:val="006819AD"/>
    <w:rsid w:val="00685816"/>
    <w:rsid w:val="00686ABA"/>
    <w:rsid w:val="006878F5"/>
    <w:rsid w:val="00687978"/>
    <w:rsid w:val="006948CB"/>
    <w:rsid w:val="006A28BF"/>
    <w:rsid w:val="006B14D8"/>
    <w:rsid w:val="006B35CC"/>
    <w:rsid w:val="006B5F1F"/>
    <w:rsid w:val="006C2E1A"/>
    <w:rsid w:val="006C7A54"/>
    <w:rsid w:val="006E20C8"/>
    <w:rsid w:val="006E6131"/>
    <w:rsid w:val="006F06A2"/>
    <w:rsid w:val="006F3103"/>
    <w:rsid w:val="007009D9"/>
    <w:rsid w:val="00701160"/>
    <w:rsid w:val="00711F6D"/>
    <w:rsid w:val="00712513"/>
    <w:rsid w:val="00713124"/>
    <w:rsid w:val="007155F9"/>
    <w:rsid w:val="007166B8"/>
    <w:rsid w:val="00727C1D"/>
    <w:rsid w:val="00730833"/>
    <w:rsid w:val="007316ED"/>
    <w:rsid w:val="00731C7C"/>
    <w:rsid w:val="0073361C"/>
    <w:rsid w:val="0073367B"/>
    <w:rsid w:val="00735CE6"/>
    <w:rsid w:val="00735FBE"/>
    <w:rsid w:val="00740A23"/>
    <w:rsid w:val="0074140C"/>
    <w:rsid w:val="00742168"/>
    <w:rsid w:val="00745B08"/>
    <w:rsid w:val="00747B75"/>
    <w:rsid w:val="00763AFE"/>
    <w:rsid w:val="00766943"/>
    <w:rsid w:val="00780216"/>
    <w:rsid w:val="007857E9"/>
    <w:rsid w:val="0079143F"/>
    <w:rsid w:val="0079218A"/>
    <w:rsid w:val="007964FD"/>
    <w:rsid w:val="007A37BF"/>
    <w:rsid w:val="007B1A3B"/>
    <w:rsid w:val="007E106C"/>
    <w:rsid w:val="007E179D"/>
    <w:rsid w:val="007E7DD9"/>
    <w:rsid w:val="008045B3"/>
    <w:rsid w:val="00812956"/>
    <w:rsid w:val="008239C8"/>
    <w:rsid w:val="00825493"/>
    <w:rsid w:val="00825E95"/>
    <w:rsid w:val="00827395"/>
    <w:rsid w:val="00830187"/>
    <w:rsid w:val="00831296"/>
    <w:rsid w:val="008347D3"/>
    <w:rsid w:val="008354D4"/>
    <w:rsid w:val="00836DEB"/>
    <w:rsid w:val="00846793"/>
    <w:rsid w:val="00847D0C"/>
    <w:rsid w:val="008535BA"/>
    <w:rsid w:val="0085649B"/>
    <w:rsid w:val="008601BA"/>
    <w:rsid w:val="00863B01"/>
    <w:rsid w:val="008663A3"/>
    <w:rsid w:val="00867A70"/>
    <w:rsid w:val="008773A6"/>
    <w:rsid w:val="0089237B"/>
    <w:rsid w:val="00892944"/>
    <w:rsid w:val="00892DDF"/>
    <w:rsid w:val="00894F6F"/>
    <w:rsid w:val="008A048B"/>
    <w:rsid w:val="008A5BB4"/>
    <w:rsid w:val="008B0933"/>
    <w:rsid w:val="008B4A5B"/>
    <w:rsid w:val="008B5616"/>
    <w:rsid w:val="008B7436"/>
    <w:rsid w:val="008B74F2"/>
    <w:rsid w:val="008D0CCF"/>
    <w:rsid w:val="008E32E6"/>
    <w:rsid w:val="008E755E"/>
    <w:rsid w:val="008F0212"/>
    <w:rsid w:val="008F15E0"/>
    <w:rsid w:val="008F7393"/>
    <w:rsid w:val="008F76C3"/>
    <w:rsid w:val="0090134E"/>
    <w:rsid w:val="0090405B"/>
    <w:rsid w:val="00905B05"/>
    <w:rsid w:val="009076CE"/>
    <w:rsid w:val="009242F9"/>
    <w:rsid w:val="009251E0"/>
    <w:rsid w:val="00927E28"/>
    <w:rsid w:val="00931902"/>
    <w:rsid w:val="00936435"/>
    <w:rsid w:val="00940FA3"/>
    <w:rsid w:val="009415EC"/>
    <w:rsid w:val="00941AED"/>
    <w:rsid w:val="0094477B"/>
    <w:rsid w:val="009451A4"/>
    <w:rsid w:val="00945DB0"/>
    <w:rsid w:val="00965908"/>
    <w:rsid w:val="00976BC5"/>
    <w:rsid w:val="0098520F"/>
    <w:rsid w:val="00990816"/>
    <w:rsid w:val="00993B81"/>
    <w:rsid w:val="009A1470"/>
    <w:rsid w:val="009A2469"/>
    <w:rsid w:val="009A41A8"/>
    <w:rsid w:val="009B1C36"/>
    <w:rsid w:val="009C1F02"/>
    <w:rsid w:val="009C627F"/>
    <w:rsid w:val="009C70BC"/>
    <w:rsid w:val="009E0956"/>
    <w:rsid w:val="009E1837"/>
    <w:rsid w:val="009E3BE9"/>
    <w:rsid w:val="009F227C"/>
    <w:rsid w:val="009F5CC5"/>
    <w:rsid w:val="00A02542"/>
    <w:rsid w:val="00A03239"/>
    <w:rsid w:val="00A114F1"/>
    <w:rsid w:val="00A15E39"/>
    <w:rsid w:val="00A16024"/>
    <w:rsid w:val="00A17E22"/>
    <w:rsid w:val="00A20F27"/>
    <w:rsid w:val="00A3061C"/>
    <w:rsid w:val="00A31C42"/>
    <w:rsid w:val="00A323C4"/>
    <w:rsid w:val="00A4098F"/>
    <w:rsid w:val="00A43E79"/>
    <w:rsid w:val="00A45864"/>
    <w:rsid w:val="00A52DA1"/>
    <w:rsid w:val="00A54D40"/>
    <w:rsid w:val="00A61F19"/>
    <w:rsid w:val="00A70A61"/>
    <w:rsid w:val="00A758E1"/>
    <w:rsid w:val="00A75ACE"/>
    <w:rsid w:val="00A80F84"/>
    <w:rsid w:val="00A817A0"/>
    <w:rsid w:val="00A83BD8"/>
    <w:rsid w:val="00A84304"/>
    <w:rsid w:val="00A90FBA"/>
    <w:rsid w:val="00A911F8"/>
    <w:rsid w:val="00A934BC"/>
    <w:rsid w:val="00A941CA"/>
    <w:rsid w:val="00AA5345"/>
    <w:rsid w:val="00AA5942"/>
    <w:rsid w:val="00AA5AF4"/>
    <w:rsid w:val="00AB0C46"/>
    <w:rsid w:val="00AB1AA6"/>
    <w:rsid w:val="00AB5F63"/>
    <w:rsid w:val="00AB6E8D"/>
    <w:rsid w:val="00AB7BDB"/>
    <w:rsid w:val="00AC0A8C"/>
    <w:rsid w:val="00AC49ED"/>
    <w:rsid w:val="00AD0A87"/>
    <w:rsid w:val="00AD0D0A"/>
    <w:rsid w:val="00AD1803"/>
    <w:rsid w:val="00AD5E1D"/>
    <w:rsid w:val="00AD7B67"/>
    <w:rsid w:val="00AF1321"/>
    <w:rsid w:val="00AF72B3"/>
    <w:rsid w:val="00B04358"/>
    <w:rsid w:val="00B0699C"/>
    <w:rsid w:val="00B13092"/>
    <w:rsid w:val="00B15C55"/>
    <w:rsid w:val="00B20663"/>
    <w:rsid w:val="00B223F2"/>
    <w:rsid w:val="00B237F6"/>
    <w:rsid w:val="00B24312"/>
    <w:rsid w:val="00B2753D"/>
    <w:rsid w:val="00B27B82"/>
    <w:rsid w:val="00B27C7C"/>
    <w:rsid w:val="00B30192"/>
    <w:rsid w:val="00B42E9E"/>
    <w:rsid w:val="00B4382C"/>
    <w:rsid w:val="00B47D85"/>
    <w:rsid w:val="00B524E1"/>
    <w:rsid w:val="00B528CC"/>
    <w:rsid w:val="00B8057F"/>
    <w:rsid w:val="00B87505"/>
    <w:rsid w:val="00B901DC"/>
    <w:rsid w:val="00B95968"/>
    <w:rsid w:val="00BA3924"/>
    <w:rsid w:val="00BA3ADA"/>
    <w:rsid w:val="00BA463E"/>
    <w:rsid w:val="00BA50BA"/>
    <w:rsid w:val="00BA5F18"/>
    <w:rsid w:val="00BB01DD"/>
    <w:rsid w:val="00BB1CE5"/>
    <w:rsid w:val="00BB651E"/>
    <w:rsid w:val="00BC11C5"/>
    <w:rsid w:val="00BC3253"/>
    <w:rsid w:val="00BD486C"/>
    <w:rsid w:val="00BE039F"/>
    <w:rsid w:val="00BE19AB"/>
    <w:rsid w:val="00BE294A"/>
    <w:rsid w:val="00BE4DAF"/>
    <w:rsid w:val="00BE4E29"/>
    <w:rsid w:val="00BE5D3A"/>
    <w:rsid w:val="00BE61CD"/>
    <w:rsid w:val="00BF3DBE"/>
    <w:rsid w:val="00BF5862"/>
    <w:rsid w:val="00BF67C0"/>
    <w:rsid w:val="00C05644"/>
    <w:rsid w:val="00C10E52"/>
    <w:rsid w:val="00C13F93"/>
    <w:rsid w:val="00C26011"/>
    <w:rsid w:val="00C30C57"/>
    <w:rsid w:val="00C32CB4"/>
    <w:rsid w:val="00C40E0C"/>
    <w:rsid w:val="00C419F4"/>
    <w:rsid w:val="00C455BF"/>
    <w:rsid w:val="00C506CB"/>
    <w:rsid w:val="00C56C59"/>
    <w:rsid w:val="00C5731A"/>
    <w:rsid w:val="00C6063E"/>
    <w:rsid w:val="00C6218D"/>
    <w:rsid w:val="00C65790"/>
    <w:rsid w:val="00C66224"/>
    <w:rsid w:val="00C762FA"/>
    <w:rsid w:val="00C764F7"/>
    <w:rsid w:val="00C82733"/>
    <w:rsid w:val="00C8290F"/>
    <w:rsid w:val="00C95A53"/>
    <w:rsid w:val="00C963DF"/>
    <w:rsid w:val="00C96422"/>
    <w:rsid w:val="00CA0BA2"/>
    <w:rsid w:val="00CA12CE"/>
    <w:rsid w:val="00CA2283"/>
    <w:rsid w:val="00CA2838"/>
    <w:rsid w:val="00CB4697"/>
    <w:rsid w:val="00CB7944"/>
    <w:rsid w:val="00CB7C3B"/>
    <w:rsid w:val="00CC25C7"/>
    <w:rsid w:val="00CC51CE"/>
    <w:rsid w:val="00CC770A"/>
    <w:rsid w:val="00CD18E6"/>
    <w:rsid w:val="00CD319A"/>
    <w:rsid w:val="00CD3F60"/>
    <w:rsid w:val="00CD683C"/>
    <w:rsid w:val="00CF33AF"/>
    <w:rsid w:val="00CF71E6"/>
    <w:rsid w:val="00CF72A1"/>
    <w:rsid w:val="00D02691"/>
    <w:rsid w:val="00D1151E"/>
    <w:rsid w:val="00D16199"/>
    <w:rsid w:val="00D24D51"/>
    <w:rsid w:val="00D31325"/>
    <w:rsid w:val="00D408ED"/>
    <w:rsid w:val="00D42778"/>
    <w:rsid w:val="00D477AD"/>
    <w:rsid w:val="00D61482"/>
    <w:rsid w:val="00D637DE"/>
    <w:rsid w:val="00D651B7"/>
    <w:rsid w:val="00D65AA4"/>
    <w:rsid w:val="00D850A8"/>
    <w:rsid w:val="00D850DD"/>
    <w:rsid w:val="00D93908"/>
    <w:rsid w:val="00DA2E77"/>
    <w:rsid w:val="00DA6D93"/>
    <w:rsid w:val="00DA7F4B"/>
    <w:rsid w:val="00DB29E0"/>
    <w:rsid w:val="00DB2BF4"/>
    <w:rsid w:val="00DD4DBC"/>
    <w:rsid w:val="00DD5F1A"/>
    <w:rsid w:val="00DE0E84"/>
    <w:rsid w:val="00DE4181"/>
    <w:rsid w:val="00DE4A97"/>
    <w:rsid w:val="00DF6EC6"/>
    <w:rsid w:val="00E10E07"/>
    <w:rsid w:val="00E1151B"/>
    <w:rsid w:val="00E1351C"/>
    <w:rsid w:val="00E140AB"/>
    <w:rsid w:val="00E16E79"/>
    <w:rsid w:val="00E25C6D"/>
    <w:rsid w:val="00E26F12"/>
    <w:rsid w:val="00E30F09"/>
    <w:rsid w:val="00E3121C"/>
    <w:rsid w:val="00E345DA"/>
    <w:rsid w:val="00E40956"/>
    <w:rsid w:val="00E42344"/>
    <w:rsid w:val="00E43D0C"/>
    <w:rsid w:val="00E54B46"/>
    <w:rsid w:val="00E61D18"/>
    <w:rsid w:val="00E62771"/>
    <w:rsid w:val="00E66195"/>
    <w:rsid w:val="00E71812"/>
    <w:rsid w:val="00E76063"/>
    <w:rsid w:val="00E813DA"/>
    <w:rsid w:val="00E94676"/>
    <w:rsid w:val="00E9507A"/>
    <w:rsid w:val="00EA093D"/>
    <w:rsid w:val="00EB1510"/>
    <w:rsid w:val="00EB3DED"/>
    <w:rsid w:val="00EC02C6"/>
    <w:rsid w:val="00EC0B27"/>
    <w:rsid w:val="00EC4DEF"/>
    <w:rsid w:val="00ED22B7"/>
    <w:rsid w:val="00ED26E9"/>
    <w:rsid w:val="00EE61A9"/>
    <w:rsid w:val="00EE76B1"/>
    <w:rsid w:val="00EF0721"/>
    <w:rsid w:val="00F01CB0"/>
    <w:rsid w:val="00F0360D"/>
    <w:rsid w:val="00F07528"/>
    <w:rsid w:val="00F10037"/>
    <w:rsid w:val="00F10E60"/>
    <w:rsid w:val="00F11596"/>
    <w:rsid w:val="00F20F59"/>
    <w:rsid w:val="00F2368B"/>
    <w:rsid w:val="00F261D8"/>
    <w:rsid w:val="00F319B5"/>
    <w:rsid w:val="00F33F42"/>
    <w:rsid w:val="00F42156"/>
    <w:rsid w:val="00F42EBD"/>
    <w:rsid w:val="00F46BAD"/>
    <w:rsid w:val="00F503D6"/>
    <w:rsid w:val="00F52D8B"/>
    <w:rsid w:val="00F53EA1"/>
    <w:rsid w:val="00F645A9"/>
    <w:rsid w:val="00F70B6F"/>
    <w:rsid w:val="00F8196F"/>
    <w:rsid w:val="00F83824"/>
    <w:rsid w:val="00F93904"/>
    <w:rsid w:val="00FA3464"/>
    <w:rsid w:val="00FA348C"/>
    <w:rsid w:val="00FA473E"/>
    <w:rsid w:val="00FA6171"/>
    <w:rsid w:val="00FA7B83"/>
    <w:rsid w:val="00FB1976"/>
    <w:rsid w:val="00FB31DB"/>
    <w:rsid w:val="00FB7368"/>
    <w:rsid w:val="00FC0516"/>
    <w:rsid w:val="00FC6C8B"/>
    <w:rsid w:val="00FC712F"/>
    <w:rsid w:val="00FD1893"/>
    <w:rsid w:val="00FD1D90"/>
    <w:rsid w:val="00FE41B4"/>
    <w:rsid w:val="00FE6A1D"/>
    <w:rsid w:val="00FF6F6F"/>
    <w:rsid w:val="00FF73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0E58CB"/>
  <w15:docId w15:val="{95A4AAD6-6EA7-495A-8B55-A83A843E7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t8">
    <w:name w:val="TxBr_t8"/>
    <w:basedOn w:val="Normal"/>
    <w:rsid w:val="003D77F8"/>
    <w:pPr>
      <w:widowControl w:val="0"/>
      <w:autoSpaceDE w:val="0"/>
      <w:autoSpaceDN w:val="0"/>
      <w:adjustRightInd w:val="0"/>
      <w:spacing w:after="0" w:line="549" w:lineRule="atLeast"/>
    </w:pPr>
    <w:rPr>
      <w:rFonts w:ascii="Times New Roman" w:eastAsia="Times New Roman" w:hAnsi="Times New Roman"/>
      <w:sz w:val="24"/>
      <w:szCs w:val="24"/>
    </w:rPr>
  </w:style>
  <w:style w:type="paragraph" w:customStyle="1" w:styleId="TxBrp2">
    <w:name w:val="TxBr_p2"/>
    <w:basedOn w:val="Normal"/>
    <w:rsid w:val="003D77F8"/>
    <w:pPr>
      <w:widowControl w:val="0"/>
      <w:tabs>
        <w:tab w:val="left" w:pos="742"/>
      </w:tabs>
      <w:autoSpaceDE w:val="0"/>
      <w:autoSpaceDN w:val="0"/>
      <w:adjustRightInd w:val="0"/>
      <w:spacing w:after="0" w:line="555" w:lineRule="atLeast"/>
      <w:ind w:left="1065" w:hanging="742"/>
    </w:pPr>
    <w:rPr>
      <w:rFonts w:ascii="Times New Roman" w:eastAsia="Times New Roman" w:hAnsi="Times New Roman"/>
      <w:sz w:val="24"/>
      <w:szCs w:val="24"/>
    </w:rPr>
  </w:style>
  <w:style w:type="paragraph" w:customStyle="1" w:styleId="TxBrp4">
    <w:name w:val="TxBr_p4"/>
    <w:basedOn w:val="Normal"/>
    <w:rsid w:val="003D77F8"/>
    <w:pPr>
      <w:widowControl w:val="0"/>
      <w:tabs>
        <w:tab w:val="left" w:pos="748"/>
        <w:tab w:val="left" w:pos="1462"/>
      </w:tabs>
      <w:autoSpaceDE w:val="0"/>
      <w:autoSpaceDN w:val="0"/>
      <w:adjustRightInd w:val="0"/>
      <w:spacing w:after="0" w:line="277" w:lineRule="atLeast"/>
      <w:ind w:left="1463" w:hanging="715"/>
    </w:pPr>
    <w:rPr>
      <w:rFonts w:ascii="Times New Roman" w:eastAsia="Times New Roman" w:hAnsi="Times New Roman"/>
      <w:sz w:val="24"/>
      <w:szCs w:val="24"/>
    </w:rPr>
  </w:style>
  <w:style w:type="paragraph" w:customStyle="1" w:styleId="TxBrp12">
    <w:name w:val="TxBr_p12"/>
    <w:basedOn w:val="Normal"/>
    <w:rsid w:val="003D77F8"/>
    <w:pPr>
      <w:widowControl w:val="0"/>
      <w:tabs>
        <w:tab w:val="left" w:pos="748"/>
      </w:tabs>
      <w:autoSpaceDE w:val="0"/>
      <w:autoSpaceDN w:val="0"/>
      <w:adjustRightInd w:val="0"/>
      <w:spacing w:after="0" w:line="240" w:lineRule="atLeast"/>
      <w:ind w:left="1060"/>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05C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CE3"/>
    <w:rPr>
      <w:rFonts w:ascii="Segoe UI" w:hAnsi="Segoe UI" w:cs="Segoe UI"/>
      <w:sz w:val="18"/>
      <w:szCs w:val="18"/>
    </w:rPr>
  </w:style>
  <w:style w:type="character" w:styleId="Strong">
    <w:name w:val="Strong"/>
    <w:basedOn w:val="DefaultParagraphFont"/>
    <w:uiPriority w:val="22"/>
    <w:qFormat/>
    <w:rsid w:val="00C05644"/>
    <w:rPr>
      <w:b/>
      <w:bCs/>
    </w:rPr>
  </w:style>
  <w:style w:type="paragraph" w:styleId="ListParagraph">
    <w:name w:val="List Paragraph"/>
    <w:basedOn w:val="Normal"/>
    <w:uiPriority w:val="34"/>
    <w:qFormat/>
    <w:rsid w:val="00C05644"/>
    <w:pPr>
      <w:ind w:left="720"/>
      <w:contextualSpacing/>
    </w:pPr>
  </w:style>
  <w:style w:type="character" w:styleId="CommentReference">
    <w:name w:val="annotation reference"/>
    <w:basedOn w:val="DefaultParagraphFont"/>
    <w:uiPriority w:val="99"/>
    <w:semiHidden/>
    <w:unhideWhenUsed/>
    <w:rsid w:val="00B87505"/>
    <w:rPr>
      <w:sz w:val="16"/>
      <w:szCs w:val="16"/>
    </w:rPr>
  </w:style>
  <w:style w:type="paragraph" w:styleId="CommentText">
    <w:name w:val="annotation text"/>
    <w:basedOn w:val="Normal"/>
    <w:link w:val="CommentTextChar"/>
    <w:uiPriority w:val="99"/>
    <w:unhideWhenUsed/>
    <w:rsid w:val="00B87505"/>
    <w:pPr>
      <w:spacing w:line="240" w:lineRule="auto"/>
    </w:pPr>
    <w:rPr>
      <w:sz w:val="20"/>
      <w:szCs w:val="20"/>
    </w:rPr>
  </w:style>
  <w:style w:type="character" w:customStyle="1" w:styleId="CommentTextChar">
    <w:name w:val="Comment Text Char"/>
    <w:basedOn w:val="DefaultParagraphFont"/>
    <w:link w:val="CommentText"/>
    <w:uiPriority w:val="99"/>
    <w:rsid w:val="00B87505"/>
  </w:style>
  <w:style w:type="paragraph" w:styleId="CommentSubject">
    <w:name w:val="annotation subject"/>
    <w:basedOn w:val="CommentText"/>
    <w:next w:val="CommentText"/>
    <w:link w:val="CommentSubjectChar"/>
    <w:uiPriority w:val="99"/>
    <w:semiHidden/>
    <w:unhideWhenUsed/>
    <w:rsid w:val="00B87505"/>
    <w:rPr>
      <w:b/>
      <w:bCs/>
    </w:rPr>
  </w:style>
  <w:style w:type="character" w:customStyle="1" w:styleId="CommentSubjectChar">
    <w:name w:val="Comment Subject Char"/>
    <w:basedOn w:val="CommentTextChar"/>
    <w:link w:val="CommentSubject"/>
    <w:uiPriority w:val="99"/>
    <w:semiHidden/>
    <w:rsid w:val="00B87505"/>
    <w:rPr>
      <w:b/>
      <w:bCs/>
    </w:rPr>
  </w:style>
  <w:style w:type="paragraph" w:styleId="BodyTextIndent3">
    <w:name w:val="Body Text Indent 3"/>
    <w:basedOn w:val="Normal"/>
    <w:link w:val="BodyTextIndent3Char"/>
    <w:rsid w:val="00E30F09"/>
    <w:pPr>
      <w:spacing w:after="0" w:line="240" w:lineRule="auto"/>
      <w:ind w:left="900" w:hanging="630"/>
    </w:pPr>
    <w:rPr>
      <w:rFonts w:ascii="Times New Roman" w:eastAsia="Times New Roman" w:hAnsi="Times New Roman"/>
      <w:color w:val="0000FF"/>
      <w:sz w:val="24"/>
      <w:szCs w:val="24"/>
      <w:lang w:eastAsia="zh-CN"/>
    </w:rPr>
  </w:style>
  <w:style w:type="character" w:customStyle="1" w:styleId="BodyTextIndent3Char">
    <w:name w:val="Body Text Indent 3 Char"/>
    <w:basedOn w:val="DefaultParagraphFont"/>
    <w:link w:val="BodyTextIndent3"/>
    <w:rsid w:val="00E30F09"/>
    <w:rPr>
      <w:rFonts w:ascii="Times New Roman" w:eastAsia="Times New Roman" w:hAnsi="Times New Roman"/>
      <w:color w:val="0000FF"/>
      <w:sz w:val="24"/>
      <w:szCs w:val="24"/>
      <w:lang w:eastAsia="zh-CN"/>
    </w:rPr>
  </w:style>
  <w:style w:type="table" w:styleId="TableGrid">
    <w:name w:val="Table Grid"/>
    <w:basedOn w:val="TableNormal"/>
    <w:uiPriority w:val="59"/>
    <w:rsid w:val="00CD319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3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19A"/>
    <w:rPr>
      <w:sz w:val="22"/>
      <w:szCs w:val="22"/>
    </w:rPr>
  </w:style>
  <w:style w:type="paragraph" w:styleId="Footer">
    <w:name w:val="footer"/>
    <w:basedOn w:val="Normal"/>
    <w:link w:val="FooterChar"/>
    <w:uiPriority w:val="99"/>
    <w:unhideWhenUsed/>
    <w:rsid w:val="00CD3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19A"/>
    <w:rPr>
      <w:sz w:val="22"/>
      <w:szCs w:val="22"/>
    </w:rPr>
  </w:style>
  <w:style w:type="character" w:customStyle="1" w:styleId="cfrsechead">
    <w:name w:val="cfrsechead"/>
    <w:basedOn w:val="DefaultParagraphFont"/>
    <w:rsid w:val="0047181F"/>
  </w:style>
  <w:style w:type="paragraph" w:customStyle="1" w:styleId="poms-para">
    <w:name w:val="poms-para"/>
    <w:basedOn w:val="Normal"/>
    <w:rsid w:val="00E25C6D"/>
    <w:pPr>
      <w:spacing w:before="100" w:beforeAutospacing="1" w:after="100" w:afterAutospacing="1" w:line="240" w:lineRule="auto"/>
    </w:pPr>
    <w:rPr>
      <w:rFonts w:ascii="Times New Roman" w:eastAsia="Times New Roman" w:hAnsi="Times New Roman"/>
      <w:color w:val="000000"/>
      <w:sz w:val="24"/>
      <w:szCs w:val="24"/>
    </w:rPr>
  </w:style>
  <w:style w:type="character" w:styleId="Hyperlink">
    <w:name w:val="Hyperlink"/>
    <w:basedOn w:val="DefaultParagraphFont"/>
    <w:uiPriority w:val="99"/>
    <w:unhideWhenUsed/>
    <w:rsid w:val="00E25C6D"/>
    <w:rPr>
      <w:color w:val="0563C1" w:themeColor="hyperlink"/>
      <w:u w:val="single"/>
    </w:rPr>
  </w:style>
  <w:style w:type="paragraph" w:styleId="Revision">
    <w:name w:val="Revision"/>
    <w:hidden/>
    <w:uiPriority w:val="99"/>
    <w:semiHidden/>
    <w:rsid w:val="00EC02C6"/>
    <w:rPr>
      <w:sz w:val="22"/>
      <w:szCs w:val="22"/>
    </w:rPr>
  </w:style>
  <w:style w:type="table" w:customStyle="1" w:styleId="TableGrid3">
    <w:name w:val="Table Grid3"/>
    <w:basedOn w:val="TableNormal"/>
    <w:uiPriority w:val="39"/>
    <w:rsid w:val="000A294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sa.gov/oact/COLA/colaeffect.html" TargetMode="External" /><Relationship Id="rId6" Type="http://schemas.openxmlformats.org/officeDocument/2006/relationships/hyperlink" Target="https://www.ssa.gov/ssa-performance"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B2005-2EF2-405D-81F6-61A3ED583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3569</Words>
  <Characters>20347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Lowman, Eric</dc:creator>
  <cp:lastModifiedBy>LP/PFD/Reports Clearance</cp:lastModifiedBy>
  <cp:revision>3</cp:revision>
  <cp:lastPrinted>2016-12-13T16:10:00Z</cp:lastPrinted>
  <dcterms:created xsi:type="dcterms:W3CDTF">2026-02-23T18:49:00Z</dcterms:created>
  <dcterms:modified xsi:type="dcterms:W3CDTF">2026-02-23T20:38:00Z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