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D608B" w:rsidRPr="00F01721" w:rsidP="00FD608B" w14:paraId="585B795E" w14:textId="77777777">
      <w:pPr>
        <w:jc w:val="center"/>
        <w:rPr>
          <w:b/>
        </w:rPr>
      </w:pPr>
    </w:p>
    <w:p w:rsidR="00FD608B" w:rsidRPr="00AF4847" w:rsidP="00E331FF" w14:paraId="484BF8EB" w14:textId="79623D09">
      <w:pPr>
        <w:pStyle w:val="Heading1"/>
        <w:jc w:val="center"/>
      </w:pPr>
      <w:r w:rsidRPr="00AF4847">
        <w:t>UNITED STATES DEPARTMENT OF AGRICULTURE (USDA)</w:t>
      </w:r>
    </w:p>
    <w:p w:rsidR="00FD608B" w:rsidP="00FD608B" w14:paraId="25992D2F" w14:textId="77777777">
      <w:pPr>
        <w:pStyle w:val="Heading1"/>
      </w:pPr>
    </w:p>
    <w:p w:rsidR="00FF7AAF" w:rsidP="00FF7AAF" w14:paraId="585C67BD" w14:textId="77777777"/>
    <w:p w:rsidR="00FF7AAF" w:rsidP="00FF7AAF" w14:paraId="09E0FC65" w14:textId="77777777"/>
    <w:p w:rsidR="00FF7AAF" w:rsidRPr="00FF7AAF" w:rsidP="00FF7AAF" w14:paraId="7812C15B" w14:textId="77777777"/>
    <w:p w:rsidR="00FD608B" w:rsidRPr="00AF4847" w:rsidP="00FD608B" w14:paraId="00672770" w14:textId="1DC31C94">
      <w:pPr>
        <w:pStyle w:val="Heading1"/>
        <w:jc w:val="center"/>
      </w:pPr>
      <w:r w:rsidRPr="00AF4847">
        <w:t>SUPPORTING STATEMENT for</w:t>
      </w:r>
    </w:p>
    <w:p w:rsidR="00FD608B" w:rsidRPr="00AF4847" w:rsidP="00FD608B" w14:paraId="68ABD467" w14:textId="3BAF8F06">
      <w:pPr>
        <w:jc w:val="center"/>
        <w:rPr>
          <w:b/>
        </w:rPr>
      </w:pPr>
      <w:r w:rsidRPr="00AF4847">
        <w:rPr>
          <w:b/>
        </w:rPr>
        <w:t>OMB Control Number</w:t>
      </w:r>
      <w:r w:rsidRPr="00AF4847" w:rsidR="00FF7AAF">
        <w:rPr>
          <w:b/>
        </w:rPr>
        <w:t>: 0579</w:t>
      </w:r>
      <w:r w:rsidRPr="00AF4847">
        <w:rPr>
          <w:b/>
        </w:rPr>
        <w:t>-0</w:t>
      </w:r>
      <w:r>
        <w:rPr>
          <w:b/>
        </w:rPr>
        <w:t>054</w:t>
      </w:r>
    </w:p>
    <w:p w:rsidR="00FD608B" w:rsidP="00FD608B" w14:paraId="230052B6" w14:textId="77777777">
      <w:pPr>
        <w:pStyle w:val="Heading1"/>
      </w:pPr>
    </w:p>
    <w:p w:rsidR="00FF7AAF" w:rsidP="00FF7AAF" w14:paraId="04F06A51" w14:textId="77777777"/>
    <w:p w:rsidR="00FF7AAF" w:rsidRPr="00FF7AAF" w:rsidP="00FF7AAF" w14:paraId="17EA5F7E" w14:textId="77777777"/>
    <w:p w:rsidR="00FD608B" w:rsidRPr="005075B6" w:rsidP="00FD608B" w14:paraId="518BDFA2" w14:textId="77777777">
      <w:pPr>
        <w:jc w:val="center"/>
        <w:rPr>
          <w:b/>
        </w:rPr>
      </w:pPr>
      <w:r w:rsidRPr="00AF4847">
        <w:t xml:space="preserve">Title: </w:t>
      </w:r>
      <w:r w:rsidRPr="005075B6">
        <w:rPr>
          <w:b/>
        </w:rPr>
        <w:t xml:space="preserve">FEDERAL PLANT PEST AND </w:t>
      </w:r>
    </w:p>
    <w:p w:rsidR="00FD608B" w:rsidRPr="005075B6" w:rsidP="00FD608B" w14:paraId="7E0F233D" w14:textId="77777777">
      <w:pPr>
        <w:jc w:val="center"/>
        <w:rPr>
          <w:b/>
        </w:rPr>
      </w:pPr>
      <w:r w:rsidRPr="005075B6">
        <w:rPr>
          <w:b/>
        </w:rPr>
        <w:t>NOXIOUS WEED REGULATIONS</w:t>
      </w:r>
    </w:p>
    <w:p w:rsidR="00FD608B" w:rsidP="00FD608B" w14:paraId="0EF137BB" w14:textId="25C7CFC0">
      <w:pPr>
        <w:jc w:val="center"/>
        <w:rPr>
          <w:b/>
        </w:rPr>
      </w:pPr>
    </w:p>
    <w:p w:rsidR="00FF7AAF" w:rsidP="00FD608B" w14:paraId="5671C9DF" w14:textId="77777777">
      <w:pPr>
        <w:jc w:val="center"/>
        <w:rPr>
          <w:b/>
        </w:rPr>
      </w:pPr>
    </w:p>
    <w:p w:rsidR="00FF7AAF" w:rsidRPr="00AF4847" w:rsidP="00FD608B" w14:paraId="3474C7DD" w14:textId="77777777">
      <w:pPr>
        <w:jc w:val="center"/>
        <w:rPr>
          <w:b/>
        </w:rPr>
      </w:pPr>
    </w:p>
    <w:p w:rsidR="00FD608B" w:rsidRPr="00AF4847" w:rsidP="00FD608B" w14:paraId="56F3AC77" w14:textId="77777777">
      <w:pPr>
        <w:jc w:val="center"/>
        <w:rPr>
          <w:b/>
        </w:rPr>
      </w:pPr>
    </w:p>
    <w:p w:rsidR="00FD608B" w:rsidP="00E331FF" w14:paraId="058DDFE9" w14:textId="7C1D2CC5">
      <w:pPr>
        <w:jc w:val="center"/>
        <w:rPr>
          <w:lang w:val=""/>
        </w:rPr>
      </w:pPr>
      <w:r w:rsidRPr="00E331FF">
        <w:rPr>
          <w:lang w:val=""/>
        </w:rPr>
        <w:t>Natalia Weinsetel</w:t>
      </w:r>
    </w:p>
    <w:p w:rsidR="00E331FF" w:rsidRPr="00AF4847" w:rsidP="00E331FF" w14:paraId="57621BDB" w14:textId="69D37E11">
      <w:pPr>
        <w:jc w:val="center"/>
        <w:rPr>
          <w:lang w:val=""/>
        </w:rPr>
      </w:pPr>
      <w:r>
        <w:t>Senior Regulatory Specialist</w:t>
      </w:r>
    </w:p>
    <w:p w:rsidR="00FD608B" w:rsidRPr="00AF4847" w:rsidP="00E331FF" w14:paraId="237D6222" w14:textId="62BFF68C">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lang w:val=""/>
        </w:rPr>
      </w:pPr>
      <w:r>
        <w:rPr>
          <w:lang w:val=""/>
        </w:rPr>
        <w:t xml:space="preserve">Office: 301-851-3894    </w:t>
      </w:r>
      <w:r w:rsidRPr="00AF4847">
        <w:rPr>
          <w:lang w:val=""/>
        </w:rPr>
        <w:t xml:space="preserve">Cell: </w:t>
      </w:r>
      <w:r w:rsidRPr="00E331FF">
        <w:rPr>
          <w:lang w:val=""/>
        </w:rPr>
        <w:t>240-210-5784</w:t>
      </w:r>
    </w:p>
    <w:p w:rsidR="00FD608B" w:rsidRPr="00AF4847" w:rsidP="00FD608B" w14:paraId="1C2A6621"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lang w:val=""/>
        </w:rPr>
      </w:pPr>
    </w:p>
    <w:p w:rsidR="00FD608B" w:rsidRPr="00AF4847" w:rsidP="00FD608B" w14:paraId="219CC72C"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pPr>
      <w:r w:rsidRPr="00AF4847">
        <w:t>USDA, Animal and Plant Health Inspection Service (</w:t>
      </w:r>
      <w:r w:rsidRPr="00AF4847">
        <w:rPr>
          <w:color w:val="000000" w:themeColor="text1"/>
        </w:rPr>
        <w:t>APHIS)</w:t>
      </w:r>
    </w:p>
    <w:p w:rsidR="00E331FF" w:rsidP="00FD608B" w14:paraId="4685F24C" w14:textId="764C61DE">
      <w:pPr>
        <w:contextualSpacing/>
        <w:jc w:val="center"/>
        <w:rPr>
          <w:color w:val="000000"/>
        </w:rPr>
      </w:pPr>
      <w:r w:rsidRPr="006D2976">
        <w:t>5601 Sunnyside Ave</w:t>
      </w:r>
      <w:r w:rsidRPr="001B3EF1">
        <w:rPr>
          <w:color w:val="000000"/>
        </w:rPr>
        <w:t xml:space="preserve">., </w:t>
      </w:r>
    </w:p>
    <w:p w:rsidR="00E331FF" w:rsidP="00FD608B" w14:paraId="17609451" w14:textId="6430FDD0">
      <w:pPr>
        <w:contextualSpacing/>
        <w:jc w:val="center"/>
        <w:rPr>
          <w:color w:val="000000"/>
        </w:rPr>
      </w:pPr>
      <w:r w:rsidRPr="001B3EF1">
        <w:rPr>
          <w:color w:val="000000"/>
        </w:rPr>
        <w:t>Beltsville, MD 20705</w:t>
      </w:r>
    </w:p>
    <w:p w:rsidR="00E331FF" w:rsidP="00FD608B" w14:paraId="5E25490F" w14:textId="77777777">
      <w:pPr>
        <w:contextualSpacing/>
        <w:jc w:val="center"/>
        <w:rPr>
          <w:b/>
          <w:bCs/>
          <w:color w:val="000000" w:themeColor="text1"/>
        </w:rPr>
      </w:pPr>
    </w:p>
    <w:p w:rsidR="00FF7AAF" w:rsidP="00FD608B" w14:paraId="2D6971B6" w14:textId="77777777">
      <w:pPr>
        <w:contextualSpacing/>
        <w:jc w:val="center"/>
        <w:rPr>
          <w:b/>
          <w:bCs/>
          <w:color w:val="000000" w:themeColor="text1"/>
        </w:rPr>
      </w:pPr>
    </w:p>
    <w:p w:rsidR="00FD608B" w:rsidRPr="00AF4847" w:rsidP="00FD608B" w14:paraId="4CED1A40" w14:textId="67573386">
      <w:pPr>
        <w:contextualSpacing/>
        <w:jc w:val="center"/>
        <w:rPr>
          <w:color w:val="000000" w:themeColor="text1"/>
        </w:rPr>
      </w:pPr>
      <w:r w:rsidRPr="00AF4847">
        <w:rPr>
          <w:b/>
          <w:bCs/>
          <w:color w:val="000000" w:themeColor="text1"/>
        </w:rPr>
        <w:t xml:space="preserve">Date Prepared: </w:t>
      </w:r>
      <w:r w:rsidR="00E331FF">
        <w:rPr>
          <w:color w:val="000000" w:themeColor="text1"/>
        </w:rPr>
        <w:t>February</w:t>
      </w:r>
      <w:r w:rsidRPr="00AF4847">
        <w:rPr>
          <w:color w:val="000000" w:themeColor="text1"/>
        </w:rPr>
        <w:t xml:space="preserve"> 202</w:t>
      </w:r>
      <w:r w:rsidR="00E331FF">
        <w:rPr>
          <w:color w:val="000000" w:themeColor="text1"/>
        </w:rPr>
        <w:t>6</w:t>
      </w:r>
    </w:p>
    <w:p w:rsidR="00FD608B" w:rsidRPr="00AF4847" w:rsidP="00FD608B" w14:paraId="3F14F5F9" w14:textId="77777777">
      <w:pPr>
        <w:contextualSpacing/>
        <w:jc w:val="center"/>
        <w:rPr>
          <w:color w:val="000000" w:themeColor="text1"/>
        </w:rPr>
      </w:pPr>
    </w:p>
    <w:p w:rsidR="00FD608B" w:rsidRPr="00AF4847" w:rsidP="00FD608B" w14:paraId="222D1A70" w14:textId="77777777">
      <w:pPr>
        <w:contextualSpacing/>
        <w:jc w:val="center"/>
        <w:rPr>
          <w:color w:val="000000" w:themeColor="text1"/>
        </w:rPr>
      </w:pPr>
    </w:p>
    <w:p w:rsidR="00FD608B" w:rsidRPr="00AF4847" w:rsidP="00FD608B" w14:paraId="375C1161" w14:textId="77777777">
      <w:pPr>
        <w:contextualSpacing/>
        <w:jc w:val="center"/>
        <w:rPr>
          <w:color w:val="000000" w:themeColor="text1"/>
        </w:rPr>
      </w:pPr>
    </w:p>
    <w:p w:rsidR="00FD608B" w:rsidRPr="00AF4847" w:rsidP="00FD608B" w14:paraId="62139625" w14:textId="77777777">
      <w:pPr>
        <w:contextualSpacing/>
        <w:jc w:val="center"/>
        <w:rPr>
          <w:color w:val="000000" w:themeColor="text1"/>
        </w:rPr>
      </w:pPr>
    </w:p>
    <w:p w:rsidR="00FD608B" w:rsidRPr="00AF4847" w:rsidP="00FD608B" w14:paraId="2473F677" w14:textId="77777777">
      <w:pPr>
        <w:contextualSpacing/>
        <w:jc w:val="center"/>
        <w:rPr>
          <w:color w:val="000000" w:themeColor="text1"/>
        </w:rPr>
      </w:pPr>
    </w:p>
    <w:p w:rsidR="00FD608B" w:rsidRPr="00AF4847" w:rsidP="00FD608B" w14:paraId="0FC2F1B9" w14:textId="77777777">
      <w:pPr>
        <w:contextualSpacing/>
        <w:jc w:val="center"/>
        <w:rPr>
          <w:color w:val="000000" w:themeColor="text1"/>
        </w:rPr>
      </w:pPr>
    </w:p>
    <w:p w:rsidR="00FD608B" w:rsidRPr="00AF4847" w:rsidP="00FD608B" w14:paraId="44C00C6A" w14:textId="77777777">
      <w:pPr>
        <w:contextualSpacing/>
        <w:jc w:val="center"/>
        <w:rPr>
          <w:color w:val="000000" w:themeColor="text1"/>
        </w:rPr>
      </w:pPr>
    </w:p>
    <w:p w:rsidR="00FD608B" w:rsidRPr="00AF4847" w:rsidP="00FD608B" w14:paraId="16A91FEB" w14:textId="77777777">
      <w:pPr>
        <w:pStyle w:val="Heading2"/>
      </w:pPr>
    </w:p>
    <w:p w:rsidR="00FD608B" w:rsidRPr="00AF4847" w:rsidP="00FD608B" w14:paraId="713A32F0" w14:textId="77777777">
      <w:pPr>
        <w:pStyle w:val="Heading2"/>
      </w:pPr>
    </w:p>
    <w:p w:rsidR="00FD608B" w:rsidRPr="00AF4847" w:rsidP="00FD608B" w14:paraId="60C126B5" w14:textId="77777777">
      <w:pPr>
        <w:pStyle w:val="Heading2"/>
      </w:pPr>
    </w:p>
    <w:p w:rsidR="00FD608B" w:rsidRPr="00AF4847" w:rsidP="00FD608B" w14:paraId="6CF6E1F7" w14:textId="77777777">
      <w:pPr>
        <w:pStyle w:val="Heading2"/>
      </w:pPr>
    </w:p>
    <w:p w:rsidR="00FD608B" w:rsidP="00FD608B" w14:paraId="5647B65E" w14:textId="77777777"/>
    <w:p w:rsidR="00DB6AEE" w:rsidRPr="005075B6" w:rsidP="000C0181" w14:paraId="44D31EAC" w14:textId="77777777">
      <w:pPr>
        <w:rPr>
          <w:b/>
        </w:rPr>
      </w:pPr>
      <w:r w:rsidRPr="005075B6">
        <w:rPr>
          <w:b/>
          <w:u w:val="single"/>
        </w:rPr>
        <w:t>J</w:t>
      </w:r>
      <w:r w:rsidRPr="005075B6" w:rsidR="0077607F">
        <w:rPr>
          <w:b/>
          <w:u w:val="single"/>
        </w:rPr>
        <w:t>USTIFICATION</w:t>
      </w:r>
    </w:p>
    <w:p w:rsidR="00A01A59" w:rsidRPr="005075B6" w:rsidP="0045609E" w14:paraId="724C7C48" w14:textId="77777777">
      <w:pPr>
        <w:jc w:val="both"/>
      </w:pPr>
    </w:p>
    <w:p w:rsidR="00DB6AEE" w:rsidRPr="005075B6" w:rsidP="00DB6AEE" w14:paraId="7B48C127" w14:textId="77777777">
      <w:pPr>
        <w:rPr>
          <w:b/>
        </w:rPr>
      </w:pPr>
      <w:r w:rsidRPr="005075B6">
        <w:rPr>
          <w:b/>
        </w:rPr>
        <w:t>1</w:t>
      </w:r>
      <w:r w:rsidRPr="005075B6">
        <w:rPr>
          <w:b/>
        </w:rPr>
        <w:t>.  Explain</w:t>
      </w:r>
      <w:r w:rsidRPr="005075B6">
        <w:rPr>
          <w:b/>
        </w:rPr>
        <w:t xml:space="preserve"> the circumstances that make the collection of information necessary.</w:t>
      </w:r>
      <w:r w:rsidRPr="005075B6" w:rsidR="00BA2702">
        <w:rPr>
          <w:b/>
        </w:rPr>
        <w:t xml:space="preserve"> </w:t>
      </w:r>
      <w:r w:rsidRPr="005075B6">
        <w:rPr>
          <w:b/>
        </w:rPr>
        <w:t xml:space="preserve"> Identify any legal or administrative requirements that necessitate the collection.</w:t>
      </w:r>
    </w:p>
    <w:p w:rsidR="00DB6AEE" w:rsidRPr="005075B6" w:rsidP="00DB6AEE" w14:paraId="3126DDB2" w14:textId="77777777"/>
    <w:p w:rsidR="00442B94" w:rsidP="00442B94" w14:paraId="387482DC" w14:textId="7B1E324F">
      <w:pPr>
        <w:pStyle w:val="DefaultText"/>
        <w:rPr>
          <w:rStyle w:val="InitialStyle"/>
          <w:rFonts w:ascii="Times New Roman" w:hAnsi="Times New Roman"/>
        </w:rPr>
      </w:pPr>
      <w:r w:rsidRPr="005075B6">
        <w:rPr>
          <w:rStyle w:val="InitialStyle"/>
          <w:rFonts w:ascii="Times New Roman" w:hAnsi="Times New Roman"/>
        </w:rPr>
        <w:t xml:space="preserve">APHIS is </w:t>
      </w:r>
      <w:r w:rsidR="004500EC">
        <w:rPr>
          <w:rStyle w:val="InitialStyle"/>
          <w:rFonts w:ascii="Times New Roman" w:hAnsi="Times New Roman"/>
        </w:rPr>
        <w:t xml:space="preserve">seeking a revision of a currently approved information collection request </w:t>
      </w:r>
      <w:r w:rsidRPr="005075B6">
        <w:rPr>
          <w:rStyle w:val="InitialStyle"/>
          <w:rFonts w:ascii="Times New Roman" w:hAnsi="Times New Roman"/>
        </w:rPr>
        <w:t>associated with preventing the entry and spread of harmful plant pests, diseases, and noxious weeds in the United States.</w:t>
      </w:r>
    </w:p>
    <w:p w:rsidR="00442B94" w:rsidRPr="005075B6" w:rsidP="00442B94" w14:paraId="0997C12D" w14:textId="77777777">
      <w:pPr>
        <w:pStyle w:val="DefaultText"/>
        <w:rPr>
          <w:rStyle w:val="InitialStyle"/>
          <w:rFonts w:ascii="Times New Roman" w:hAnsi="Times New Roman"/>
        </w:rPr>
      </w:pPr>
    </w:p>
    <w:p w:rsidR="00C55892" w:rsidRPr="005075B6" w:rsidP="00DB6AEE" w14:paraId="3B13B820" w14:textId="77777777">
      <w:r w:rsidRPr="005075B6">
        <w:t>The United States Department of Agriculture, Animal and Plant Health Inspection Service (APHIS), is responsible for preventing plant diseases</w:t>
      </w:r>
      <w:r w:rsidRPr="005075B6" w:rsidR="008A0E8F">
        <w:t>, insect pests</w:t>
      </w:r>
      <w:r w:rsidRPr="005075B6" w:rsidR="00C9110A">
        <w:t>,</w:t>
      </w:r>
      <w:r w:rsidRPr="005075B6" w:rsidR="008A0E8F">
        <w:t xml:space="preserve"> </w:t>
      </w:r>
      <w:r w:rsidRPr="005075B6" w:rsidR="00C33F37">
        <w:t xml:space="preserve">and </w:t>
      </w:r>
      <w:r w:rsidRPr="005075B6" w:rsidR="008A0E8F">
        <w:t xml:space="preserve">noxious weeds from entering the United </w:t>
      </w:r>
      <w:r w:rsidRPr="005075B6">
        <w:t xml:space="preserve">States, preventing the spread </w:t>
      </w:r>
      <w:r w:rsidRPr="005075B6" w:rsidR="008A0E8F">
        <w:t>of these organisms that are not widely distributed in the United States, and eradicating imported pests</w:t>
      </w:r>
      <w:r w:rsidRPr="005075B6" w:rsidR="00D9041C">
        <w:t xml:space="preserve"> when eradication is feasible.</w:t>
      </w:r>
    </w:p>
    <w:p w:rsidR="008A0E8F" w:rsidRPr="005075B6" w:rsidP="00DB6AEE" w14:paraId="7E8B81E2" w14:textId="77777777"/>
    <w:p w:rsidR="007304A6" w:rsidRPr="005075B6" w:rsidP="00491D3B" w14:paraId="4902A846" w14:textId="77777777">
      <w:r w:rsidRPr="005075B6">
        <w:t>In accordance with Section 412 of the Plant Protection Act (Title IV, Pub L. 106-224,</w:t>
      </w:r>
      <w:r w:rsidRPr="005075B6" w:rsidR="00491D3B">
        <w:t xml:space="preserve"> </w:t>
      </w:r>
      <w:r w:rsidRPr="005075B6">
        <w:t>114 Stat. 438, 7 U.S.C. 7712), the Secretary of Agriculture is authorized to prohibit or restrict the</w:t>
      </w:r>
      <w:r w:rsidRPr="005075B6" w:rsidR="00491D3B">
        <w:t xml:space="preserve"> </w:t>
      </w:r>
      <w:r w:rsidRPr="005075B6" w:rsidR="00107234">
        <w:t xml:space="preserve">importation, entry, exportation, or interstate movement of plants, plant products, biological control organisms, noxious weeds, soil, regulated garbage, or means of conveyance, if the Secretary determines that the prohibition or restriction is necessary to prevent the dissemination </w:t>
      </w:r>
      <w:r w:rsidRPr="005075B6" w:rsidR="003E167E">
        <w:t xml:space="preserve">of plant pests or disease </w:t>
      </w:r>
      <w:r w:rsidRPr="005075B6" w:rsidR="00107234">
        <w:t xml:space="preserve">within the United States. </w:t>
      </w:r>
      <w:r w:rsidRPr="005075B6" w:rsidR="00491D3B">
        <w:t xml:space="preserve"> </w:t>
      </w:r>
      <w:r w:rsidRPr="005075B6" w:rsidR="00107234">
        <w:t xml:space="preserve">The associated regulations that were issued by the Animal and Plant Health Inspection Service (APHIS) are located in 7 CFR </w:t>
      </w:r>
      <w:r w:rsidRPr="005075B6" w:rsidR="00491D3B">
        <w:t>P</w:t>
      </w:r>
      <w:r w:rsidRPr="005075B6" w:rsidR="00107234">
        <w:t>arts 330 and 360.</w:t>
      </w:r>
    </w:p>
    <w:p w:rsidR="00E10650" w:rsidRPr="005075B6" w:rsidP="00DB6AEE" w14:paraId="05FE51EF" w14:textId="77777777"/>
    <w:p w:rsidR="00407E77" w:rsidRPr="005075B6" w:rsidP="00DB6AEE" w14:paraId="089A02C3" w14:textId="77777777">
      <w:r w:rsidRPr="005075B6">
        <w:t>T</w:t>
      </w:r>
      <w:r w:rsidRPr="005075B6" w:rsidR="00DB6AEE">
        <w:t xml:space="preserve">he introduction </w:t>
      </w:r>
      <w:r w:rsidRPr="005075B6" w:rsidR="001F64DE">
        <w:t xml:space="preserve">and </w:t>
      </w:r>
      <w:r w:rsidRPr="005075B6" w:rsidR="00DB6AEE">
        <w:t xml:space="preserve">establishment of new plant pests or noxious weeds in the </w:t>
      </w:r>
      <w:r w:rsidRPr="005075B6" w:rsidR="00442114">
        <w:t>U</w:t>
      </w:r>
      <w:r w:rsidRPr="005075B6" w:rsidR="00DB6AEE">
        <w:t xml:space="preserve">nited States could </w:t>
      </w:r>
      <w:r w:rsidRPr="005075B6" w:rsidR="001F64DE">
        <w:t xml:space="preserve">result in severe physical and economic </w:t>
      </w:r>
      <w:r w:rsidRPr="005075B6" w:rsidR="00DB6AEE">
        <w:t>losses to American agriculture.</w:t>
      </w:r>
      <w:r w:rsidRPr="005075B6" w:rsidR="00C9110A">
        <w:t xml:space="preserve">  </w:t>
      </w:r>
      <w:r w:rsidRPr="005075B6" w:rsidR="00DB6AEE">
        <w:t xml:space="preserve">To </w:t>
      </w:r>
      <w:r w:rsidRPr="005075B6" w:rsidR="00EC6260">
        <w:t xml:space="preserve">prevent this from happening, </w:t>
      </w:r>
      <w:r w:rsidRPr="005075B6">
        <w:t xml:space="preserve">APHIS will use information collection activities in these regulations.   </w:t>
      </w:r>
    </w:p>
    <w:p w:rsidR="00687F47" w:rsidRPr="005075B6" w:rsidP="00DB6AEE" w14:paraId="0BFCED72" w14:textId="77777777"/>
    <w:p w:rsidR="00DB6AEE" w:rsidRPr="005075B6" w:rsidP="00DB6AEE" w14:paraId="557DCA7D" w14:textId="77777777">
      <w:pPr>
        <w:rPr>
          <w:b/>
        </w:rPr>
      </w:pPr>
      <w:r w:rsidRPr="005075B6">
        <w:rPr>
          <w:b/>
        </w:rPr>
        <w:t>2</w:t>
      </w:r>
      <w:r w:rsidRPr="005075B6">
        <w:rPr>
          <w:b/>
        </w:rPr>
        <w:t>.  Indicate</w:t>
      </w:r>
      <w:r w:rsidRPr="005075B6">
        <w:rPr>
          <w:b/>
        </w:rPr>
        <w:t xml:space="preserve"> how, by whom, and for what purpose the information is to be used.  Except for a new collection, indicate the actual use the agency has made of the information received from the current collection.</w:t>
      </w:r>
    </w:p>
    <w:p w:rsidR="00DB6AEE" w:rsidRPr="005075B6" w:rsidP="00DB6AEE" w14:paraId="55CE0CC1" w14:textId="77777777"/>
    <w:p w:rsidR="00971A75" w:rsidRPr="005075B6" w:rsidP="00971A75" w14:paraId="5CCC1ECE" w14:textId="77777777">
      <w:pPr>
        <w:pStyle w:val="300"/>
        <w:rPr>
          <w:sz w:val="24"/>
          <w:szCs w:val="24"/>
        </w:rPr>
      </w:pPr>
      <w:r w:rsidRPr="005075B6">
        <w:rPr>
          <w:sz w:val="24"/>
          <w:szCs w:val="24"/>
        </w:rPr>
        <w:t xml:space="preserve">APHIS uses the following information </w:t>
      </w:r>
      <w:r w:rsidRPr="005075B6" w:rsidR="00D04517">
        <w:rPr>
          <w:sz w:val="24"/>
          <w:szCs w:val="24"/>
        </w:rPr>
        <w:t xml:space="preserve">collection </w:t>
      </w:r>
      <w:r w:rsidRPr="005075B6">
        <w:rPr>
          <w:sz w:val="24"/>
          <w:szCs w:val="24"/>
        </w:rPr>
        <w:t>activit</w:t>
      </w:r>
      <w:r w:rsidRPr="005075B6" w:rsidR="00EC0C2A">
        <w:rPr>
          <w:sz w:val="24"/>
          <w:szCs w:val="24"/>
        </w:rPr>
        <w:t>ies</w:t>
      </w:r>
      <w:r w:rsidRPr="005075B6">
        <w:rPr>
          <w:sz w:val="24"/>
          <w:szCs w:val="24"/>
        </w:rPr>
        <w:t xml:space="preserve"> </w:t>
      </w:r>
      <w:r w:rsidRPr="005075B6" w:rsidR="00491D3B">
        <w:rPr>
          <w:sz w:val="24"/>
          <w:szCs w:val="24"/>
        </w:rPr>
        <w:t>to prevent the introduction and dissemination of plant pests and noxious weeds within the United States</w:t>
      </w:r>
      <w:r w:rsidRPr="005075B6" w:rsidR="005C7012">
        <w:rPr>
          <w:sz w:val="24"/>
          <w:szCs w:val="24"/>
        </w:rPr>
        <w:t>.</w:t>
      </w:r>
    </w:p>
    <w:p w:rsidR="00BD0319" w:rsidRPr="000B66D0" w:rsidP="000E0BEE" w14:paraId="23CFCD00" w14:textId="77777777"/>
    <w:p w:rsidR="00C44436" w:rsidRPr="003F238F" w:rsidP="00C44436" w14:paraId="1EC4B3B1" w14:textId="7E2471ED">
      <w:pPr>
        <w:rPr>
          <w:b/>
          <w:u w:val="single"/>
        </w:rPr>
      </w:pPr>
      <w:r w:rsidRPr="003F238F">
        <w:rPr>
          <w:b/>
          <w:u w:val="single"/>
        </w:rPr>
        <w:t>General Permit; (7 U.S.C. 7711); (</w:t>
      </w:r>
      <w:r>
        <w:rPr>
          <w:b/>
          <w:u w:val="single"/>
        </w:rPr>
        <w:t>Business</w:t>
      </w:r>
      <w:r w:rsidRPr="003F238F">
        <w:rPr>
          <w:b/>
          <w:u w:val="single"/>
        </w:rPr>
        <w:t>)</w:t>
      </w:r>
    </w:p>
    <w:p w:rsidR="00C44436" w:rsidRPr="00052D41" w:rsidP="00C44436" w14:paraId="7B2E5FB8" w14:textId="77777777">
      <w:r w:rsidRPr="00052D41">
        <w:t>A general permit is a general authorization to conduct activities specified on the permit.  It may be issued by APHIS as an exception to other types of permits</w:t>
      </w:r>
      <w:r>
        <w:t xml:space="preserve"> that are limited in time and scope</w:t>
      </w:r>
      <w:r w:rsidRPr="00052D41">
        <w:t>.</w:t>
      </w:r>
      <w:r>
        <w:t xml:space="preserve">  General permits do not require an </w:t>
      </w:r>
      <w:r>
        <w:t>application</w:t>
      </w:r>
      <w:r>
        <w:t xml:space="preserve"> but APHIS must receive information from a requestor about its special circumstances that would justify its issuance.</w:t>
      </w:r>
    </w:p>
    <w:p w:rsidR="00C44436" w:rsidP="00AD0989" w14:paraId="2E54736A" w14:textId="77777777">
      <w:pPr>
        <w:rPr>
          <w:b/>
          <w:u w:val="single"/>
        </w:rPr>
      </w:pPr>
    </w:p>
    <w:p w:rsidR="00AD0989" w:rsidRPr="000B66D0" w:rsidP="00AD0989" w14:paraId="75F8449A" w14:textId="4FF96996">
      <w:pPr>
        <w:rPr>
          <w:b/>
          <w:u w:val="single"/>
        </w:rPr>
      </w:pPr>
      <w:r w:rsidRPr="000B66D0">
        <w:rPr>
          <w:b/>
          <w:u w:val="single"/>
        </w:rPr>
        <w:t xml:space="preserve">Permit Amendments; </w:t>
      </w:r>
      <w:r w:rsidRPr="000B66D0" w:rsidR="00B12ACC">
        <w:rPr>
          <w:b/>
          <w:u w:val="single"/>
        </w:rPr>
        <w:t>(</w:t>
      </w:r>
      <w:r w:rsidRPr="000B66D0">
        <w:rPr>
          <w:b/>
          <w:u w:val="single"/>
        </w:rPr>
        <w:t>7 CFR 330.201</w:t>
      </w:r>
      <w:r w:rsidRPr="000B66D0" w:rsidR="00B12ACC">
        <w:rPr>
          <w:b/>
          <w:u w:val="single"/>
        </w:rPr>
        <w:t>)</w:t>
      </w:r>
      <w:r w:rsidRPr="000B66D0">
        <w:rPr>
          <w:b/>
          <w:u w:val="single"/>
        </w:rPr>
        <w:t xml:space="preserve">; </w:t>
      </w:r>
      <w:r w:rsidRPr="000B66D0" w:rsidR="002F1C62">
        <w:rPr>
          <w:b/>
          <w:u w:val="single"/>
        </w:rPr>
        <w:t>(Individual)(Business)</w:t>
      </w:r>
    </w:p>
    <w:p w:rsidR="0026431D" w:rsidRPr="000B66D0" w:rsidP="00AD0989" w14:paraId="506CAC59" w14:textId="77777777">
      <w:r w:rsidRPr="000B66D0">
        <w:t>If a permittee determines that circumstances have changed since the permit was initially issued and wishes the permit to be amended accordingly, he or she must request the amendment either</w:t>
      </w:r>
    </w:p>
    <w:p w:rsidR="00310D76" w:rsidRPr="000B66D0" w:rsidP="00AD0989" w14:paraId="741CBB74" w14:textId="77777777">
      <w:r w:rsidRPr="000B66D0">
        <w:t>through APHIS’ online portal for permit applications or by contacting APHIS directly via phone or email.  The permittee may have to provide supporting information justifying the amendment.  APHIS review</w:t>
      </w:r>
      <w:r w:rsidRPr="000B66D0">
        <w:t>s</w:t>
      </w:r>
      <w:r w:rsidRPr="000B66D0">
        <w:t xml:space="preserve"> the amendment request and may amend the permit if only minor changes are necessary.  Requests for more substantive changes may req</w:t>
      </w:r>
      <w:r w:rsidRPr="000B66D0">
        <w:t>uire a new permit application.</w:t>
      </w:r>
    </w:p>
    <w:p w:rsidR="00B12ACC" w:rsidRPr="000B66D0" w:rsidP="00EE608C" w14:paraId="5C649944" w14:textId="77777777">
      <w:pPr>
        <w:rPr>
          <w:b/>
          <w:u w:val="single"/>
        </w:rPr>
      </w:pPr>
      <w:r w:rsidRPr="000B66D0">
        <w:rPr>
          <w:b/>
          <w:u w:val="single"/>
        </w:rPr>
        <w:t>Con</w:t>
      </w:r>
      <w:r w:rsidRPr="000B66D0" w:rsidR="002B675B">
        <w:rPr>
          <w:b/>
          <w:u w:val="single"/>
        </w:rPr>
        <w:t xml:space="preserve">sultation with </w:t>
      </w:r>
      <w:r w:rsidRPr="000B66D0">
        <w:rPr>
          <w:b/>
          <w:u w:val="single"/>
        </w:rPr>
        <w:t>Agencies</w:t>
      </w:r>
      <w:r w:rsidRPr="000B66D0" w:rsidR="002B675B">
        <w:rPr>
          <w:b/>
          <w:u w:val="single"/>
        </w:rPr>
        <w:t xml:space="preserve"> about Permit Conditions</w:t>
      </w:r>
      <w:r w:rsidRPr="000B66D0">
        <w:rPr>
          <w:b/>
          <w:u w:val="single"/>
        </w:rPr>
        <w:t>; (7 CFR 330.202(a)</w:t>
      </w:r>
      <w:r w:rsidRPr="000B66D0" w:rsidR="00E04830">
        <w:rPr>
          <w:b/>
          <w:u w:val="single"/>
        </w:rPr>
        <w:t>, 360.302(a)</w:t>
      </w:r>
      <w:r w:rsidRPr="000B66D0">
        <w:rPr>
          <w:b/>
          <w:u w:val="single"/>
        </w:rPr>
        <w:t>);</w:t>
      </w:r>
      <w:r w:rsidRPr="000B66D0" w:rsidR="002B675B">
        <w:rPr>
          <w:b/>
          <w:u w:val="single"/>
        </w:rPr>
        <w:t xml:space="preserve"> </w:t>
      </w:r>
      <w:r w:rsidRPr="000B66D0">
        <w:rPr>
          <w:b/>
          <w:u w:val="single"/>
        </w:rPr>
        <w:t>(State</w:t>
      </w:r>
      <w:r w:rsidRPr="000B66D0" w:rsidR="00C33F37">
        <w:rPr>
          <w:b/>
          <w:u w:val="single"/>
        </w:rPr>
        <w:t xml:space="preserve">, </w:t>
      </w:r>
      <w:r w:rsidRPr="000B66D0" w:rsidR="002A1501">
        <w:rPr>
          <w:b/>
          <w:u w:val="single"/>
        </w:rPr>
        <w:t>Tribe</w:t>
      </w:r>
      <w:r w:rsidRPr="000B66D0" w:rsidR="00C33F37">
        <w:rPr>
          <w:b/>
          <w:u w:val="single"/>
        </w:rPr>
        <w:t>, Local Government</w:t>
      </w:r>
      <w:r w:rsidRPr="000B66D0">
        <w:rPr>
          <w:b/>
          <w:u w:val="single"/>
        </w:rPr>
        <w:t>)</w:t>
      </w:r>
    </w:p>
    <w:p w:rsidR="00695443" w:rsidP="00EE608C" w14:paraId="1A58A191" w14:textId="77777777">
      <w:r w:rsidRPr="000B66D0">
        <w:t>APHIS may consult with other Federal</w:t>
      </w:r>
      <w:r w:rsidRPr="000B66D0">
        <w:t xml:space="preserve">, State, or Tribal </w:t>
      </w:r>
      <w:r w:rsidRPr="000B66D0">
        <w:t xml:space="preserve">officials for their views on the danger of dissemination of plant pests in connection with </w:t>
      </w:r>
      <w:r w:rsidRPr="000B66D0" w:rsidR="00310D76">
        <w:t>a movement of plant pests, noxious weeds, and soil</w:t>
      </w:r>
      <w:r w:rsidRPr="000B66D0">
        <w:t>.</w:t>
      </w:r>
    </w:p>
    <w:p w:rsidR="00C44436" w:rsidRPr="000B66D0" w:rsidP="00EE608C" w14:paraId="72904F2A" w14:textId="77777777"/>
    <w:p w:rsidR="00B12ACC" w:rsidRPr="000B66D0" w:rsidP="00E00D9B" w14:paraId="54559B0F" w14:textId="77777777">
      <w:pPr>
        <w:rPr>
          <w:b/>
          <w:u w:val="single"/>
        </w:rPr>
      </w:pPr>
      <w:r w:rsidRPr="000B66D0">
        <w:rPr>
          <w:b/>
          <w:u w:val="single"/>
        </w:rPr>
        <w:t>Initial Assessment of S</w:t>
      </w:r>
      <w:r w:rsidRPr="000B66D0" w:rsidR="002B675B">
        <w:rPr>
          <w:b/>
          <w:u w:val="single"/>
        </w:rPr>
        <w:t>ite/</w:t>
      </w:r>
      <w:r w:rsidRPr="000B66D0">
        <w:rPr>
          <w:b/>
          <w:u w:val="single"/>
        </w:rPr>
        <w:t>F</w:t>
      </w:r>
      <w:r w:rsidRPr="000B66D0" w:rsidR="002B675B">
        <w:rPr>
          <w:b/>
          <w:u w:val="single"/>
        </w:rPr>
        <w:t>acility for Organism/Associated Articles</w:t>
      </w:r>
      <w:r w:rsidRPr="000B66D0">
        <w:rPr>
          <w:b/>
          <w:u w:val="single"/>
        </w:rPr>
        <w:t>; (7 CFR 330.202(b)</w:t>
      </w:r>
      <w:r w:rsidRPr="000B66D0" w:rsidR="00E04830">
        <w:rPr>
          <w:b/>
          <w:u w:val="single"/>
        </w:rPr>
        <w:t>, 360.302(b)</w:t>
      </w:r>
      <w:r w:rsidRPr="000B66D0">
        <w:rPr>
          <w:b/>
          <w:u w:val="single"/>
        </w:rPr>
        <w:t xml:space="preserve">); </w:t>
      </w:r>
      <w:r w:rsidRPr="000B66D0" w:rsidR="002F1C62">
        <w:rPr>
          <w:b/>
          <w:u w:val="single"/>
        </w:rPr>
        <w:t>(Individual)(Business)</w:t>
      </w:r>
    </w:p>
    <w:p w:rsidR="000F5C30" w:rsidRPr="000B66D0" w:rsidP="00E00D9B" w14:paraId="732A66C9" w14:textId="77777777">
      <w:r w:rsidRPr="000B66D0">
        <w:t>Prior to issuance of a permit, APHIS will assess all sites and facilities that are listed on the permit application, including private residences, biocontainment facilities, and field locations</w:t>
      </w:r>
      <w:r w:rsidRPr="000B66D0" w:rsidR="00412B7D">
        <w:t>,</w:t>
      </w:r>
      <w:r w:rsidRPr="000B66D0">
        <w:t xml:space="preserve"> where the organism or article will be held or released.  As part of this assessment, all sites and facilities are subject to inspection</w:t>
      </w:r>
      <w:r w:rsidRPr="000B66D0" w:rsidR="00412B7D">
        <w:t xml:space="preserve"> and must </w:t>
      </w:r>
      <w:r w:rsidRPr="000B66D0">
        <w:t xml:space="preserve">be determined by APHIS to be constructed and maintained in a manner that prevents the dissemination or dispersal of plant pests, biological control organisms, or associated articles from the facility.  The applicant must provide all information requested by APHIS regarding this assessment and must allow all inspections requested by APHIS during normal business hours.  Failure to do so </w:t>
      </w:r>
      <w:r w:rsidRPr="000B66D0" w:rsidR="00412B7D">
        <w:t xml:space="preserve">may result in </w:t>
      </w:r>
      <w:r w:rsidRPr="000B66D0">
        <w:t>d</w:t>
      </w:r>
      <w:r w:rsidRPr="000B66D0" w:rsidR="00412B7D">
        <w:t>isapproval o</w:t>
      </w:r>
      <w:r w:rsidRPr="000B66D0">
        <w:t>f the permit application.</w:t>
      </w:r>
    </w:p>
    <w:p w:rsidR="000F5C30" w:rsidRPr="000B66D0" w:rsidP="000F5C30" w14:paraId="3CB63324" w14:textId="77777777">
      <w:pPr>
        <w:rPr>
          <w:b/>
          <w:u w:val="single"/>
        </w:rPr>
      </w:pPr>
    </w:p>
    <w:p w:rsidR="008B3B3D" w:rsidRPr="000B66D0" w:rsidP="008B3B3D" w14:paraId="34D4CB50" w14:textId="77777777">
      <w:pPr>
        <w:rPr>
          <w:b/>
          <w:u w:val="single"/>
        </w:rPr>
      </w:pPr>
      <w:r w:rsidRPr="000B66D0">
        <w:rPr>
          <w:b/>
          <w:u w:val="single"/>
        </w:rPr>
        <w:t>Unscheduled Site Assessments; (7 CFR 330.202(</w:t>
      </w:r>
      <w:r w:rsidRPr="000B66D0">
        <w:rPr>
          <w:b/>
          <w:u w:val="single"/>
        </w:rPr>
        <w:t>b))</w:t>
      </w:r>
      <w:r w:rsidRPr="000B66D0">
        <w:rPr>
          <w:b/>
          <w:u w:val="single"/>
        </w:rPr>
        <w:t xml:space="preserve">; </w:t>
      </w:r>
      <w:r w:rsidRPr="000B66D0" w:rsidR="002F1C62">
        <w:rPr>
          <w:b/>
          <w:u w:val="single"/>
        </w:rPr>
        <w:t>(Individual)(Business)</w:t>
      </w:r>
    </w:p>
    <w:p w:rsidR="008B3B3D" w:rsidRPr="000B66D0" w:rsidP="008B3B3D" w14:paraId="628890BB" w14:textId="77777777">
      <w:r w:rsidRPr="000B66D0">
        <w:t xml:space="preserve">At any point following issuance of a permit but prior to its expiration date, an inspector may conduct unscheduled assessments of the site or facility in which the organisms or associated articles are held to determine whether they are constructed and are being maintained in a manner that prevents the dissemination of organisms or associated articles from the site or facility.  The permittee must allow all such assessments requested by APHIS during normal business hours.  Failure to allow such assessments </w:t>
      </w:r>
      <w:r w:rsidRPr="000B66D0" w:rsidR="00C813C8">
        <w:t xml:space="preserve">may </w:t>
      </w:r>
      <w:r w:rsidRPr="000B66D0" w:rsidR="00412B7D">
        <w:t xml:space="preserve">result in </w:t>
      </w:r>
      <w:r w:rsidRPr="000B66D0">
        <w:t>revocation of the permit.</w:t>
      </w:r>
    </w:p>
    <w:p w:rsidR="00412B7D" w:rsidP="008B3B3D" w14:paraId="2C253984" w14:textId="5E7AB7EE"/>
    <w:p w:rsidR="000B66D0" w:rsidRPr="003F238F" w:rsidP="000B66D0" w14:paraId="7093CBF8" w14:textId="77777777">
      <w:pPr>
        <w:rPr>
          <w:b/>
          <w:u w:val="single"/>
        </w:rPr>
      </w:pPr>
      <w:r w:rsidRPr="003F238F">
        <w:rPr>
          <w:b/>
          <w:u w:val="single"/>
        </w:rPr>
        <w:t>Petition to Add Biological Control Organisms to the List of Organisms Granted Exceptions from Permitting Requirements; (7 CFR 330.202(c)); (Individuals, Private Sector)</w:t>
      </w:r>
    </w:p>
    <w:p w:rsidR="000B66D0" w:rsidRPr="005405DE" w:rsidP="000B66D0" w14:paraId="7104E9D1" w14:textId="596D7320">
      <w:r w:rsidRPr="005405DE">
        <w:t>Any person may submi</w:t>
      </w:r>
      <w:r>
        <w:t>t</w:t>
      </w:r>
      <w:r w:rsidRPr="005405DE">
        <w:t xml:space="preserve"> a petition to APHIS</w:t>
      </w:r>
      <w:r>
        <w:t xml:space="preserve">, in writing, to </w:t>
      </w:r>
      <w:r w:rsidRPr="005405DE">
        <w:t xml:space="preserve">add a biological control organism to the list referred to in </w:t>
      </w:r>
      <w:r>
        <w:t>7</w:t>
      </w:r>
      <w:r w:rsidRPr="005405DE">
        <w:t xml:space="preserve"> CFR 330.202(b).  </w:t>
      </w:r>
      <w:r>
        <w:t xml:space="preserve">It must </w:t>
      </w:r>
      <w:r w:rsidRPr="005405DE">
        <w:t>include:</w:t>
      </w:r>
    </w:p>
    <w:p w:rsidR="000B66D0" w:rsidRPr="005405DE" w:rsidP="000B66D0" w14:paraId="648AF986" w14:textId="77777777"/>
    <w:p w:rsidR="000B66D0" w:rsidRPr="005405DE" w:rsidP="000B66D0" w14:paraId="42937A99" w14:textId="77777777">
      <w:r w:rsidRPr="005405DE">
        <w:tab/>
        <w:t>(1) Evidence indicating that the organism is indigenous to the continental United States throughout its geographical or ecological range, or evidence indicating that the organism has produced self-replicating populations within the continental United States for an amount of time sufficient, based on the organism’s taxon, to consider that taxon established throughout its geographical or ecological range in the continental United States.</w:t>
      </w:r>
    </w:p>
    <w:p w:rsidR="000B66D0" w:rsidRPr="005405DE" w:rsidP="000B66D0" w14:paraId="2ED30F28" w14:textId="77777777"/>
    <w:p w:rsidR="000B66D0" w:rsidRPr="005405DE" w:rsidP="000B66D0" w14:paraId="71F9479F" w14:textId="77777777">
      <w:r w:rsidRPr="005405DE">
        <w:tab/>
        <w:t>(2) Results from a field study where data was collected from representative habitats occupied by the biological control organism.  Studies must include sampling for any direct or indirect impacts on target and non-target hosts of the biological control organism in these habitats.  Supporting scientific literature must be cited.</w:t>
      </w:r>
    </w:p>
    <w:p w:rsidR="000B66D0" w:rsidRPr="005405DE" w:rsidP="000B66D0" w14:paraId="033D93A7" w14:textId="77777777"/>
    <w:p w:rsidR="000B66D0" w:rsidRPr="005405DE" w:rsidP="000B66D0" w14:paraId="6C562EEE" w14:textId="77777777">
      <w:r w:rsidRPr="005405DE">
        <w:tab/>
        <w:t xml:space="preserve">(3) Any other data, including published scientific reports, that suggest that subsequent releases of the organism into the environment of the continental United States will present no additional plant pest risk (direct or indirect) to plants or plant products.  </w:t>
      </w:r>
    </w:p>
    <w:p w:rsidR="000B66D0" w:rsidRPr="0024286F" w:rsidP="000B66D0" w14:paraId="41534252" w14:textId="77777777"/>
    <w:p w:rsidR="00C44436" w:rsidP="000B66D0" w14:paraId="3BE3F233" w14:textId="77777777">
      <w:pPr>
        <w:rPr>
          <w:b/>
          <w:u w:val="single"/>
        </w:rPr>
      </w:pPr>
    </w:p>
    <w:p w:rsidR="000B66D0" w:rsidRPr="007F0730" w:rsidP="000B66D0" w14:paraId="2A5104EC" w14:textId="2539F7CB">
      <w:pPr>
        <w:rPr>
          <w:b/>
          <w:u w:val="single"/>
        </w:rPr>
      </w:pPr>
      <w:r w:rsidRPr="007F0730">
        <w:rPr>
          <w:b/>
          <w:u w:val="single"/>
        </w:rPr>
        <w:t>Petition to Add Plant Pests to the Plant Pest List; (7 CFR 330.204(b)); (Individuals, Private Sector)</w:t>
      </w:r>
    </w:p>
    <w:p w:rsidR="000B66D0" w:rsidP="000B66D0" w14:paraId="013695A0" w14:textId="28FCF0BA">
      <w:r w:rsidRPr="007F0730">
        <w:t xml:space="preserve">Any person may submit a petition to APHIS, in writing, to add a plant pest to the list of plant pests that may be moved in interstate commerce within the continental United States without restriction.  </w:t>
      </w:r>
      <w:r>
        <w:t xml:space="preserve">It </w:t>
      </w:r>
      <w:r w:rsidRPr="007F0730">
        <w:t>must include:</w:t>
      </w:r>
    </w:p>
    <w:p w:rsidR="000B66D0" w:rsidRPr="007F0730" w:rsidP="000B66D0" w14:paraId="2616BDF8" w14:textId="77777777"/>
    <w:p w:rsidR="000B66D0" w:rsidRPr="007F0730" w:rsidP="000B66D0" w14:paraId="51829854" w14:textId="77777777">
      <w:r w:rsidRPr="007F0730">
        <w:tab/>
        <w:t xml:space="preserve">(1)  The biology of the plant pest, including characteristics that allow it to be identified, known hosts, and virulence; the geographical or ecological range of the plant pest within the continental United States; and the areas of the continental United States within which the plant pest is established; </w:t>
      </w:r>
      <w:r>
        <w:t>or</w:t>
      </w:r>
    </w:p>
    <w:p w:rsidR="000B66D0" w:rsidRPr="007F0730" w:rsidP="000B66D0" w14:paraId="1A1AAD91" w14:textId="77777777"/>
    <w:p w:rsidR="000B66D0" w:rsidRPr="007F0730" w:rsidP="000B66D0" w14:paraId="0C8143C9" w14:textId="77777777">
      <w:r w:rsidRPr="007F0730">
        <w:tab/>
        <w:t>(2</w:t>
      </w:r>
      <w:r w:rsidRPr="007F0730">
        <w:t>)  Information</w:t>
      </w:r>
      <w:r w:rsidRPr="007F0730">
        <w:t xml:space="preserve"> that the plant pest is commercially available and raised under the regulatory purview of another Federal agency (which must include a citation to the relevant law, regulation, or order under which the agency exercises such oversight).</w:t>
      </w:r>
    </w:p>
    <w:p w:rsidR="000B66D0" w:rsidRPr="007F0730" w:rsidP="000B66D0" w14:paraId="56121AA9" w14:textId="77777777"/>
    <w:p w:rsidR="000B66D0" w:rsidRPr="007F0730" w:rsidP="000B66D0" w14:paraId="0F95986B" w14:textId="77777777">
      <w:pPr>
        <w:rPr>
          <w:b/>
          <w:u w:val="single"/>
        </w:rPr>
      </w:pPr>
      <w:r w:rsidRPr="007F0730">
        <w:rPr>
          <w:b/>
          <w:u w:val="single"/>
        </w:rPr>
        <w:t>Petition to Remove Plant Pests from the Plant Pest List; (7 CFR 330.204(c)); (Individuals, Private Sector)</w:t>
      </w:r>
    </w:p>
    <w:p w:rsidR="000B66D0" w:rsidRPr="007F0730" w:rsidP="000B66D0" w14:paraId="7904FE3C" w14:textId="3F20DEC6">
      <w:r w:rsidRPr="007F0730">
        <w:t xml:space="preserve">Any person may submit a petition to APHIS, in writing, to remove a plant pest from the list of plant pests that may be moved in interstate commerce within the continental United States without restriction.  </w:t>
      </w:r>
      <w:r>
        <w:t xml:space="preserve">It must </w:t>
      </w:r>
      <w:r w:rsidRPr="007F0730">
        <w:t xml:space="preserve">include independently verifiable information demonstrating that APHIS’ initial determination that the plant pest belongs to one of the categories in </w:t>
      </w:r>
      <w:r>
        <w:t xml:space="preserve">7 CFR 330.204(a) </w:t>
      </w:r>
      <w:r w:rsidRPr="007F0730">
        <w:t xml:space="preserve">should be changed, or that additional information is now available that would have caused us to change the initial decision.  </w:t>
      </w:r>
    </w:p>
    <w:p w:rsidR="0050030C" w:rsidRPr="00711C32" w:rsidP="000B66D0" w14:paraId="24EF2883" w14:textId="77777777"/>
    <w:p w:rsidR="008B3B3D" w:rsidRPr="000B66D0" w:rsidP="000F5C30" w14:paraId="2B1C3FCA" w14:textId="77777777">
      <w:pPr>
        <w:rPr>
          <w:b/>
          <w:u w:val="single"/>
        </w:rPr>
      </w:pPr>
      <w:r w:rsidRPr="000B66D0">
        <w:rPr>
          <w:b/>
          <w:u w:val="single"/>
        </w:rPr>
        <w:t>Written/Electronic Agreement of Permit Conditions</w:t>
      </w:r>
      <w:r w:rsidRPr="000B66D0">
        <w:rPr>
          <w:b/>
          <w:u w:val="single"/>
        </w:rPr>
        <w:t>; (7 CFR 330.203</w:t>
      </w:r>
      <w:r w:rsidRPr="000B66D0" w:rsidR="00E04830">
        <w:rPr>
          <w:b/>
          <w:u w:val="single"/>
        </w:rPr>
        <w:t xml:space="preserve">, </w:t>
      </w:r>
      <w:r w:rsidRPr="000B66D0" w:rsidR="002F1C62">
        <w:rPr>
          <w:b/>
          <w:u w:val="single"/>
        </w:rPr>
        <w:t xml:space="preserve">330.300(c), </w:t>
      </w:r>
      <w:r w:rsidRPr="000B66D0" w:rsidR="00E04830">
        <w:rPr>
          <w:b/>
          <w:u w:val="single"/>
        </w:rPr>
        <w:t>360.303</w:t>
      </w:r>
      <w:r w:rsidRPr="000B66D0">
        <w:rPr>
          <w:b/>
          <w:u w:val="single"/>
        </w:rPr>
        <w:t>);</w:t>
      </w:r>
    </w:p>
    <w:p w:rsidR="008B3B3D" w:rsidRPr="000B66D0" w:rsidP="000F5C30" w14:paraId="75C8031E" w14:textId="77777777">
      <w:pPr>
        <w:rPr>
          <w:b/>
          <w:u w:val="single"/>
        </w:rPr>
      </w:pPr>
      <w:r w:rsidRPr="000B66D0">
        <w:rPr>
          <w:b/>
          <w:u w:val="single"/>
        </w:rPr>
        <w:t>(Individual)(Business)</w:t>
      </w:r>
    </w:p>
    <w:p w:rsidR="00C813C8" w:rsidRPr="000B66D0" w:rsidP="000F5C30" w14:paraId="152C94D4" w14:textId="77777777">
      <w:r w:rsidRPr="000B66D0">
        <w:t>Prior to issuing the permit, APHIS will notify the applicant in writing or electronically of all proposed permit conditions.  The applicant must agree in writing or electronically that he or she, and all his or her employees, agents, and/or officers, will comply with all permit conditions.  If the organism or associated article will be contained in a private residence, the applicant must</w:t>
      </w:r>
    </w:p>
    <w:p w:rsidR="000F5C30" w:rsidRPr="000B66D0" w:rsidP="000F5C30" w14:paraId="6A565777" w14:textId="77777777">
      <w:r w:rsidRPr="000B66D0">
        <w:t xml:space="preserve">state in this agreement that he or she authorizes APHIS to conduct unscheduled assessments of the </w:t>
      </w:r>
      <w:r w:rsidRPr="000B66D0" w:rsidR="00C813C8">
        <w:t xml:space="preserve">organism or associated article location (including private </w:t>
      </w:r>
      <w:r w:rsidRPr="000B66D0">
        <w:t>residence</w:t>
      </w:r>
      <w:r w:rsidRPr="000B66D0" w:rsidR="00C813C8">
        <w:t>)</w:t>
      </w:r>
      <w:r w:rsidRPr="000B66D0">
        <w:t xml:space="preserve"> during normal business hours</w:t>
      </w:r>
      <w:r w:rsidRPr="000B66D0" w:rsidR="00412B7D">
        <w:t>.</w:t>
      </w:r>
    </w:p>
    <w:p w:rsidR="00412B7D" w:rsidRPr="000B66D0" w:rsidP="000F5C30" w14:paraId="0D6650E4" w14:textId="77777777">
      <w:pPr>
        <w:rPr>
          <w:b/>
          <w:u w:val="single"/>
        </w:rPr>
      </w:pPr>
    </w:p>
    <w:p w:rsidR="001A1136" w:rsidRPr="000B66D0" w:rsidP="001A1136" w14:paraId="2939FA72" w14:textId="77777777">
      <w:pPr>
        <w:rPr>
          <w:b/>
          <w:u w:val="single"/>
        </w:rPr>
      </w:pPr>
      <w:r w:rsidRPr="000B66D0">
        <w:rPr>
          <w:b/>
          <w:u w:val="single"/>
        </w:rPr>
        <w:t>Written/Electronic Agreement of Permit Amendments;</w:t>
      </w:r>
      <w:r w:rsidRPr="000B66D0" w:rsidR="00D91184">
        <w:rPr>
          <w:b/>
          <w:u w:val="single"/>
        </w:rPr>
        <w:t xml:space="preserve"> </w:t>
      </w:r>
      <w:r w:rsidRPr="000B66D0">
        <w:rPr>
          <w:b/>
          <w:u w:val="single"/>
        </w:rPr>
        <w:t>(7 CFR 330.203</w:t>
      </w:r>
      <w:r w:rsidRPr="000B66D0" w:rsidR="002F1C62">
        <w:rPr>
          <w:b/>
          <w:u w:val="single"/>
        </w:rPr>
        <w:t>, 330.300(c)</w:t>
      </w:r>
      <w:r w:rsidRPr="000B66D0">
        <w:rPr>
          <w:b/>
          <w:u w:val="single"/>
        </w:rPr>
        <w:t xml:space="preserve">); </w:t>
      </w:r>
      <w:r w:rsidRPr="000B66D0" w:rsidR="002F1C62">
        <w:rPr>
          <w:b/>
          <w:u w:val="single"/>
        </w:rPr>
        <w:t>(Individual)(Business)</w:t>
      </w:r>
    </w:p>
    <w:p w:rsidR="001A1136" w:rsidRPr="000B66D0" w:rsidP="001A1136" w14:paraId="3049A30F" w14:textId="77777777">
      <w:r w:rsidRPr="000B66D0">
        <w:t>APHIS may amend any permit and its conditions at any time, upon determining that the amendment is needed to address newly identified considerations concerning the risks presented by the organism or the activities being conducted under the permit.  APHIS may also amend a permit at any time to ensure that the permit conditions are consistent with all of the requirements of this part.  As soon as circumstances allow, APHIS will notify the permittee of the amendment to the permit and the reason(s) for it.  Depending on the nature of the amendment, the permittee may have to agree in writing or electronically that he or she, and his or her employees, agents, and/or officers, will comply with the permit and conditions as amended before APHIS will issue the amended permit.  If APHIS requests such an agreement, and the permittee does not agree in writing that he or she, and his or her employees, agents, and/or officers, will comply with the amended permit and conditions, the existing permit will be revoked.</w:t>
      </w:r>
    </w:p>
    <w:p w:rsidR="00731E70" w:rsidRPr="000B66D0" w:rsidP="001A1136" w14:paraId="14014068" w14:textId="77777777"/>
    <w:p w:rsidR="008B3B3D" w:rsidRPr="000B66D0" w:rsidP="000F5C30" w14:paraId="0F1093FA" w14:textId="77777777">
      <w:pPr>
        <w:rPr>
          <w:b/>
          <w:u w:val="single"/>
        </w:rPr>
      </w:pPr>
      <w:r w:rsidRPr="000B66D0">
        <w:rPr>
          <w:b/>
          <w:u w:val="single"/>
        </w:rPr>
        <w:t>Written</w:t>
      </w:r>
      <w:r w:rsidRPr="000B66D0" w:rsidR="002B675B">
        <w:rPr>
          <w:b/>
          <w:u w:val="single"/>
        </w:rPr>
        <w:t>/Electronic Consultation/Objection of</w:t>
      </w:r>
      <w:r w:rsidRPr="000B66D0" w:rsidR="002A5FE5">
        <w:rPr>
          <w:b/>
          <w:u w:val="single"/>
        </w:rPr>
        <w:t xml:space="preserve"> </w:t>
      </w:r>
      <w:r w:rsidRPr="000B66D0">
        <w:rPr>
          <w:b/>
          <w:u w:val="single"/>
        </w:rPr>
        <w:t xml:space="preserve">Permit Issuance </w:t>
      </w:r>
      <w:r w:rsidRPr="000B66D0" w:rsidR="002B675B">
        <w:rPr>
          <w:b/>
          <w:u w:val="single"/>
        </w:rPr>
        <w:t>Conditions</w:t>
      </w:r>
    </w:p>
    <w:p w:rsidR="008B3B3D" w:rsidRPr="000B66D0" w:rsidP="000F5C30" w14:paraId="0A098829" w14:textId="77777777">
      <w:pPr>
        <w:rPr>
          <w:b/>
          <w:u w:val="single"/>
        </w:rPr>
      </w:pPr>
      <w:r w:rsidRPr="000B66D0">
        <w:rPr>
          <w:b/>
          <w:u w:val="single"/>
        </w:rPr>
        <w:t>(7 CFR 330.204(a)(5));</w:t>
      </w:r>
      <w:r w:rsidRPr="000B66D0" w:rsidR="002B675B">
        <w:rPr>
          <w:b/>
          <w:u w:val="single"/>
        </w:rPr>
        <w:t xml:space="preserve"> </w:t>
      </w:r>
      <w:r w:rsidRPr="000B66D0" w:rsidR="00C33F37">
        <w:rPr>
          <w:b/>
          <w:u w:val="single"/>
        </w:rPr>
        <w:t>(State, Tribe, Local Government)</w:t>
      </w:r>
    </w:p>
    <w:p w:rsidR="00BC2A91" w:rsidRPr="000B66D0" w:rsidP="00BC2A91" w14:paraId="2AB93210" w14:textId="77777777">
      <w:r w:rsidRPr="000B66D0">
        <w:t>A State or Tribal executive official, or a State or Tribal plant protection official authorized to do so, may make written objection to the movement of a plant pest or noxious weed if they believe such movement may involve dissemination of a plant pest into their State.</w:t>
      </w:r>
    </w:p>
    <w:p w:rsidR="000F5C30" w:rsidRPr="000B66D0" w:rsidP="000F5C30" w14:paraId="1DC246E3" w14:textId="77777777"/>
    <w:p w:rsidR="00D33117" w:rsidRPr="000B66D0" w:rsidP="00E00D9B" w14:paraId="41263959" w14:textId="77777777">
      <w:pPr>
        <w:rPr>
          <w:b/>
          <w:u w:val="single"/>
        </w:rPr>
      </w:pPr>
      <w:r w:rsidRPr="000B66D0">
        <w:rPr>
          <w:b/>
          <w:u w:val="single"/>
        </w:rPr>
        <w:t>W</w:t>
      </w:r>
      <w:r w:rsidRPr="000B66D0" w:rsidR="002B675B">
        <w:rPr>
          <w:b/>
          <w:u w:val="single"/>
        </w:rPr>
        <w:t xml:space="preserve">ithdrawal of </w:t>
      </w:r>
      <w:r w:rsidRPr="000B66D0" w:rsidR="004542BC">
        <w:rPr>
          <w:b/>
          <w:u w:val="single"/>
        </w:rPr>
        <w:t>Permit A</w:t>
      </w:r>
      <w:r w:rsidRPr="000B66D0" w:rsidR="000F5C30">
        <w:rPr>
          <w:b/>
          <w:u w:val="single"/>
        </w:rPr>
        <w:t>pplication</w:t>
      </w:r>
      <w:r w:rsidRPr="000B66D0">
        <w:rPr>
          <w:b/>
          <w:u w:val="single"/>
        </w:rPr>
        <w:t>; (7 CFR 330.204</w:t>
      </w:r>
      <w:r w:rsidRPr="000B66D0" w:rsidR="003806EC">
        <w:rPr>
          <w:b/>
          <w:u w:val="single"/>
        </w:rPr>
        <w:t>, 360.304</w:t>
      </w:r>
      <w:r w:rsidRPr="000B66D0">
        <w:rPr>
          <w:b/>
          <w:u w:val="single"/>
        </w:rPr>
        <w:t xml:space="preserve">); </w:t>
      </w:r>
      <w:r w:rsidRPr="000B66D0" w:rsidR="002F1C62">
        <w:rPr>
          <w:b/>
          <w:u w:val="single"/>
        </w:rPr>
        <w:t>(Individual)(Business)</w:t>
      </w:r>
    </w:p>
    <w:p w:rsidR="000F5C30" w:rsidRPr="000B66D0" w:rsidP="00E00D9B" w14:paraId="7272DEB9" w14:textId="77777777">
      <w:r w:rsidRPr="000B66D0">
        <w:t xml:space="preserve">Any permit application may be withdrawn at the request of the applicant.  </w:t>
      </w:r>
      <w:r w:rsidRPr="000B66D0" w:rsidR="00BC2A91">
        <w:t xml:space="preserve">Requests must be submitted in </w:t>
      </w:r>
      <w:r w:rsidRPr="000B66D0">
        <w:t>writing to APHIS</w:t>
      </w:r>
      <w:r w:rsidRPr="000B66D0" w:rsidR="00BC2A91">
        <w:t xml:space="preserve"> who will </w:t>
      </w:r>
      <w:r w:rsidRPr="000B66D0">
        <w:t>provide written notification to the applicant as promptly as circumstances allow.</w:t>
      </w:r>
    </w:p>
    <w:p w:rsidR="000F5C30" w:rsidRPr="000B66D0" w:rsidP="000F5C30" w14:paraId="3BD765C7" w14:textId="77777777">
      <w:pPr>
        <w:rPr>
          <w:b/>
        </w:rPr>
      </w:pPr>
    </w:p>
    <w:p w:rsidR="00363430" w:rsidRPr="000B66D0" w:rsidP="00E00D9B" w14:paraId="516865D3" w14:textId="77777777">
      <w:pPr>
        <w:rPr>
          <w:b/>
          <w:u w:val="single"/>
        </w:rPr>
      </w:pPr>
      <w:r w:rsidRPr="000B66D0">
        <w:rPr>
          <w:b/>
          <w:u w:val="single"/>
        </w:rPr>
        <w:t>Cancellation of a Permit Application</w:t>
      </w:r>
      <w:r w:rsidRPr="000B66D0">
        <w:rPr>
          <w:b/>
          <w:u w:val="single"/>
        </w:rPr>
        <w:t>; (7 CFR 330.204</w:t>
      </w:r>
      <w:r w:rsidRPr="000B66D0" w:rsidR="003B2397">
        <w:rPr>
          <w:b/>
          <w:u w:val="single"/>
        </w:rPr>
        <w:t>(b)</w:t>
      </w:r>
      <w:r w:rsidRPr="000B66D0" w:rsidR="003806EC">
        <w:rPr>
          <w:b/>
          <w:u w:val="single"/>
        </w:rPr>
        <w:t>, 360.304</w:t>
      </w:r>
      <w:r w:rsidRPr="000B66D0">
        <w:rPr>
          <w:b/>
          <w:u w:val="single"/>
        </w:rPr>
        <w:t xml:space="preserve">); </w:t>
      </w:r>
      <w:r w:rsidRPr="000B66D0" w:rsidR="002F1C62">
        <w:rPr>
          <w:b/>
          <w:u w:val="single"/>
        </w:rPr>
        <w:t>(Individual)(Business)</w:t>
      </w:r>
    </w:p>
    <w:p w:rsidR="000F5C30" w:rsidRPr="000B66D0" w:rsidP="00E00D9B" w14:paraId="2D172406" w14:textId="77777777">
      <w:r w:rsidRPr="000B66D0">
        <w:t>Any permit that has been issued may be canceled at the request of the permittee in writing to APHIS.  APHIS will notify the permittee in writing</w:t>
      </w:r>
      <w:r w:rsidRPr="000B66D0" w:rsidR="00695033">
        <w:t xml:space="preserve"> when the permit is canceled</w:t>
      </w:r>
      <w:r w:rsidRPr="000B66D0">
        <w:t xml:space="preserve">.  </w:t>
      </w:r>
    </w:p>
    <w:p w:rsidR="000F5C30" w:rsidRPr="000B66D0" w:rsidP="000F5C30" w14:paraId="6BCDC1E2" w14:textId="77777777">
      <w:pPr>
        <w:rPr>
          <w:b/>
        </w:rPr>
      </w:pPr>
    </w:p>
    <w:p w:rsidR="005D701F" w:rsidRPr="000B66D0" w:rsidP="005D701F" w14:paraId="4F93F4C9" w14:textId="77777777">
      <w:pPr>
        <w:ind w:right="-180"/>
        <w:rPr>
          <w:b/>
          <w:u w:val="single"/>
        </w:rPr>
      </w:pPr>
      <w:r w:rsidRPr="000B66D0">
        <w:rPr>
          <w:b/>
          <w:u w:val="single"/>
        </w:rPr>
        <w:t>Appeal of Denial or Cancellation of Permit or Opportunity for Hearing; (7 CFR 330.204(c)</w:t>
      </w:r>
      <w:r w:rsidRPr="000B66D0" w:rsidR="003806EC">
        <w:rPr>
          <w:b/>
          <w:u w:val="single"/>
        </w:rPr>
        <w:t>, 360.304(c)</w:t>
      </w:r>
      <w:r w:rsidRPr="000B66D0">
        <w:rPr>
          <w:b/>
          <w:u w:val="single"/>
        </w:rPr>
        <w:t xml:space="preserve">); </w:t>
      </w:r>
      <w:r w:rsidRPr="000B66D0" w:rsidR="002F1C62">
        <w:rPr>
          <w:b/>
          <w:u w:val="single"/>
        </w:rPr>
        <w:t>(Individual)(Business)</w:t>
      </w:r>
    </w:p>
    <w:p w:rsidR="0026431D" w:rsidRPr="000B66D0" w:rsidP="00E00D9B" w14:paraId="7A229C42" w14:textId="77777777">
      <w:r w:rsidRPr="000B66D0">
        <w:t>Any person whose application has been denied, whose permit has been revoked or amended, or whose authorization for actions authorized under a permit has been suspended, may appeal the decision in writing to the Administrator within 10 business days after receiving the written notification of the denial, revocation, amendment, or suspension.  The appeal shall state all of the facts and reasons upon which the person relies to show that the application was wrongfully denied, permit revoked or amended, or authorization for actions under a permit suspended.  The Administrator shall grant or deny the appeal, stating the reasons for the decision as promptly as circumstances allow.</w:t>
      </w:r>
    </w:p>
    <w:p w:rsidR="0026431D" w:rsidRPr="000B66D0" w:rsidP="00E00D9B" w14:paraId="1CD176A1" w14:textId="77777777"/>
    <w:p w:rsidR="00FC618D" w:rsidRPr="000B66D0" w:rsidP="00FC618D" w14:paraId="5FD32F17" w14:textId="77777777">
      <w:pPr>
        <w:rPr>
          <w:b/>
          <w:u w:val="single"/>
        </w:rPr>
      </w:pPr>
      <w:r w:rsidRPr="000B66D0">
        <w:rPr>
          <w:b/>
          <w:u w:val="single"/>
        </w:rPr>
        <w:t xml:space="preserve">Notification of Intent to Hand-Carry; (7 CFR 330.212); </w:t>
      </w:r>
      <w:r w:rsidRPr="000B66D0" w:rsidR="002F1C62">
        <w:rPr>
          <w:b/>
          <w:u w:val="single"/>
        </w:rPr>
        <w:t>(Individual)(Business)</w:t>
      </w:r>
    </w:p>
    <w:p w:rsidR="00445491" w:rsidRPr="000B66D0" w:rsidP="00FC618D" w14:paraId="43C27380" w14:textId="2D756C7A">
      <w:r w:rsidRPr="000B66D0">
        <w:t>A</w:t>
      </w:r>
      <w:r w:rsidRPr="000B66D0" w:rsidR="006C27FB">
        <w:t xml:space="preserve"> </w:t>
      </w:r>
      <w:r w:rsidRPr="000B66D0" w:rsidR="00FC618D">
        <w:t xml:space="preserve">permittee </w:t>
      </w:r>
      <w:r w:rsidRPr="000B66D0" w:rsidR="006C27FB">
        <w:t xml:space="preserve">requesting hand-carry shipping authorization </w:t>
      </w:r>
      <w:r w:rsidRPr="000B66D0" w:rsidR="00FC618D">
        <w:t xml:space="preserve">must notify APHIS through APHIS’ online portal for permit applications </w:t>
      </w:r>
      <w:r w:rsidRPr="000B66D0">
        <w:t>after an import permit is obtained but no less</w:t>
      </w:r>
    </w:p>
    <w:p w:rsidR="00445491" w:rsidRPr="000B66D0" w:rsidP="00FC618D" w14:paraId="15D5CFCB" w14:textId="05ACE1DC">
      <w:r w:rsidRPr="000B66D0">
        <w:t>than 20 days prior to movement</w:t>
      </w:r>
      <w:r w:rsidRPr="000B66D0" w:rsidR="006C27FB">
        <w:t xml:space="preserve">.  The request must include </w:t>
      </w:r>
      <w:r w:rsidRPr="000B66D0" w:rsidR="00FC618D">
        <w:t xml:space="preserve">(1) the </w:t>
      </w:r>
      <w:r w:rsidR="00A64EAE">
        <w:t xml:space="preserve">name of the </w:t>
      </w:r>
      <w:r w:rsidRPr="000B66D0" w:rsidR="00FC618D">
        <w:t>individual or individuals who will hand-carry the plant pest, biological control organism, or</w:t>
      </w:r>
    </w:p>
    <w:p w:rsidR="00445491" w:rsidRPr="000B66D0" w:rsidP="00FC618D" w14:paraId="46914D80" w14:textId="77777777">
      <w:r w:rsidRPr="000B66D0">
        <w:t>soil;</w:t>
      </w:r>
      <w:r w:rsidRPr="000B66D0">
        <w:t xml:space="preserve"> (2) </w:t>
      </w:r>
      <w:r w:rsidRPr="000B66D0" w:rsidR="006C27FB">
        <w:t>a</w:t>
      </w:r>
      <w:r w:rsidRPr="000B66D0">
        <w:t xml:space="preserve"> description of the means of conveyance in which the individual or individuals will travel, including flight number and airline name for air travel, or vehicle license number or</w:t>
      </w:r>
    </w:p>
    <w:p w:rsidR="00FC618D" w:rsidRPr="000B66D0" w:rsidP="00FC618D" w14:paraId="4F570E87" w14:textId="180CBD3C">
      <w:r w:rsidRPr="000B66D0">
        <w:t xml:space="preserve">other identifying number for other modes of transportation; (3) </w:t>
      </w:r>
      <w:r w:rsidRPr="000B66D0" w:rsidR="006C27FB">
        <w:t>e</w:t>
      </w:r>
      <w:r w:rsidRPr="000B66D0">
        <w:t xml:space="preserve">xpected date and time of first arrival; (4) </w:t>
      </w:r>
      <w:r w:rsidRPr="000B66D0" w:rsidR="006C27FB">
        <w:t>e</w:t>
      </w:r>
      <w:r w:rsidRPr="000B66D0">
        <w:t xml:space="preserve">xpected port of first arrival; and (5) </w:t>
      </w:r>
      <w:r w:rsidRPr="000B66D0" w:rsidR="006C27FB">
        <w:t>t</w:t>
      </w:r>
      <w:r w:rsidRPr="000B66D0">
        <w:t xml:space="preserve">ravel itinerary from port of first arrival to final destination.  The permittee or his or her designee must notify APHIS within 24 hours of arrival of the hand-carried plant pest, biological control organism, or soil at the biocontainment facility or other authorized point of destination.  This notification must state that the plant pest, biological control organism, or soil has arrived at its destination and that the package in which it was hand-carried has remained sealed until arrival.  Notification must be </w:t>
      </w:r>
      <w:r w:rsidR="00A64EAE">
        <w:t xml:space="preserve">made to </w:t>
      </w:r>
      <w:hyperlink r:id="rId10" w:history="1">
        <w:r w:rsidRPr="00EA4E03" w:rsidR="00A64EAE">
          <w:rPr>
            <w:rStyle w:val="Hyperlink"/>
          </w:rPr>
          <w:t>pest.permits@usda.gov</w:t>
        </w:r>
      </w:hyperlink>
      <w:r w:rsidR="00A64EAE">
        <w:t xml:space="preserve">. </w:t>
      </w:r>
    </w:p>
    <w:p w:rsidR="00FC618D" w:rsidRPr="000B66D0" w:rsidP="00FC618D" w14:paraId="59D52184" w14:textId="77777777">
      <w:pPr>
        <w:rPr>
          <w:u w:val="single"/>
        </w:rPr>
      </w:pPr>
    </w:p>
    <w:p w:rsidR="002D7470" w:rsidRPr="000B66D0" w:rsidP="002D7470" w14:paraId="6073A1F0" w14:textId="77777777">
      <w:pPr>
        <w:rPr>
          <w:b/>
          <w:u w:val="single"/>
        </w:rPr>
      </w:pPr>
      <w:r w:rsidRPr="000B66D0">
        <w:rPr>
          <w:b/>
          <w:u w:val="single"/>
        </w:rPr>
        <w:t xml:space="preserve">Appeal of Denial, Amendment, or Cancellation of Hand-Carry Intent; (7 CFR 330.212); </w:t>
      </w:r>
      <w:r w:rsidRPr="000B66D0" w:rsidR="002F1C62">
        <w:rPr>
          <w:b/>
          <w:u w:val="single"/>
        </w:rPr>
        <w:t>(Individual)(Business)</w:t>
      </w:r>
    </w:p>
    <w:p w:rsidR="002D7470" w:rsidRPr="000B66D0" w:rsidP="002D7470" w14:paraId="4F185DFC" w14:textId="77777777">
      <w:r w:rsidRPr="000B66D0">
        <w:t>Any person whose request to hand-carry has been denied, or whose authorization to hand-carry has been amended or canceled, may appeal the decision in writing to APHIS.</w:t>
      </w:r>
    </w:p>
    <w:p w:rsidR="002D7470" w:rsidRPr="000B66D0" w:rsidP="002D7470" w14:paraId="74DA78AA" w14:textId="77777777"/>
    <w:p w:rsidR="00FF7AAF" w:rsidP="000F5C30" w14:paraId="218F742B" w14:textId="77777777">
      <w:pPr>
        <w:rPr>
          <w:b/>
          <w:u w:val="single"/>
        </w:rPr>
      </w:pPr>
    </w:p>
    <w:p w:rsidR="002D7470" w:rsidRPr="000B66D0" w:rsidP="000F5C30" w14:paraId="7C541614" w14:textId="590EA2FC">
      <w:pPr>
        <w:rPr>
          <w:b/>
          <w:u w:val="single"/>
        </w:rPr>
      </w:pPr>
      <w:r w:rsidRPr="000B66D0">
        <w:rPr>
          <w:b/>
          <w:u w:val="single"/>
        </w:rPr>
        <w:t>Application for Permit t</w:t>
      </w:r>
      <w:r w:rsidRPr="000B66D0" w:rsidR="00C354A1">
        <w:rPr>
          <w:b/>
          <w:u w:val="single"/>
        </w:rPr>
        <w:t>o Receive Soil (PPQ Form</w:t>
      </w:r>
      <w:r w:rsidRPr="000B66D0">
        <w:rPr>
          <w:b/>
          <w:u w:val="single"/>
        </w:rPr>
        <w:t xml:space="preserve"> </w:t>
      </w:r>
      <w:r w:rsidRPr="000B66D0" w:rsidR="00C354A1">
        <w:rPr>
          <w:b/>
          <w:u w:val="single"/>
        </w:rPr>
        <w:t>525A)</w:t>
      </w:r>
      <w:r w:rsidRPr="000B66D0">
        <w:rPr>
          <w:b/>
          <w:u w:val="single"/>
        </w:rPr>
        <w:t>; (7 CFR 330.300</w:t>
      </w:r>
      <w:r w:rsidRPr="000B66D0">
        <w:rPr>
          <w:b/>
          <w:u w:val="single"/>
        </w:rPr>
        <w:t>);</w:t>
      </w:r>
    </w:p>
    <w:p w:rsidR="002D7470" w:rsidRPr="000B66D0" w:rsidP="000F5C30" w14:paraId="40DFF514" w14:textId="77777777">
      <w:pPr>
        <w:rPr>
          <w:b/>
          <w:u w:val="single"/>
        </w:rPr>
      </w:pPr>
      <w:r w:rsidRPr="000B66D0">
        <w:rPr>
          <w:b/>
          <w:u w:val="single"/>
        </w:rPr>
        <w:t>(Individual)(Business)</w:t>
      </w:r>
    </w:p>
    <w:p w:rsidR="000F5C30" w:rsidRPr="000B66D0" w:rsidP="000F5C30" w14:paraId="6AC9C4D3" w14:textId="77777777">
      <w:r w:rsidRPr="000B66D0">
        <w:t>PPQ Form 525A must be submitted to receive a permit to move soil</w:t>
      </w:r>
      <w:r w:rsidRPr="000B66D0">
        <w:t xml:space="preserve">.  </w:t>
      </w:r>
      <w:r w:rsidRPr="000B66D0" w:rsidR="00347512">
        <w:t>M</w:t>
      </w:r>
      <w:r w:rsidRPr="000B66D0">
        <w:t>ovement into the United States from foreign sources is prohibited and movement within the continental United States is restricted unless authorized by APHIS under specific conditio</w:t>
      </w:r>
      <w:r w:rsidRPr="000B66D0" w:rsidR="00EC2FB5">
        <w:t xml:space="preserve">ns (e.g., safeguards applied).  </w:t>
      </w:r>
      <w:r w:rsidRPr="000B66D0">
        <w:t xml:space="preserve">Exceptions must be granted by APHIS and only under </w:t>
      </w:r>
      <w:r w:rsidRPr="000B66D0">
        <w:t xml:space="preserve">strictly controlled circumstances described in </w:t>
      </w:r>
      <w:r w:rsidRPr="000B66D0">
        <w:t xml:space="preserve">the </w:t>
      </w:r>
      <w:r w:rsidRPr="000B66D0">
        <w:t>permit.</w:t>
      </w:r>
    </w:p>
    <w:p w:rsidR="004B1591" w:rsidP="00DB6AEE" w14:paraId="5990B435" w14:textId="05F1F545"/>
    <w:p w:rsidR="004B1591" w:rsidRPr="000B66D0" w:rsidP="004B1591" w14:paraId="1F5E4247" w14:textId="77777777">
      <w:pPr>
        <w:rPr>
          <w:b/>
          <w:u w:val="single"/>
        </w:rPr>
      </w:pPr>
      <w:r w:rsidRPr="000B66D0">
        <w:rPr>
          <w:b/>
          <w:u w:val="single"/>
        </w:rPr>
        <w:t>Garbage Conveyance Inspection and Certificate; (7 CFR 330.401(b)(2)(</w:t>
      </w:r>
      <w:r w:rsidRPr="000B66D0">
        <w:rPr>
          <w:b/>
          <w:u w:val="single"/>
        </w:rPr>
        <w:t>i)</w:t>
      </w:r>
      <w:r w:rsidRPr="000B66D0" w:rsidR="0040644F">
        <w:rPr>
          <w:b/>
          <w:u w:val="single"/>
        </w:rPr>
        <w:t>)</w:t>
      </w:r>
      <w:r w:rsidRPr="000B66D0">
        <w:rPr>
          <w:b/>
          <w:u w:val="single"/>
        </w:rPr>
        <w:t>; (Business)</w:t>
      </w:r>
    </w:p>
    <w:p w:rsidR="00445491" w:rsidRPr="000B66D0" w:rsidP="004B1591" w14:paraId="7E215C48" w14:textId="77777777">
      <w:r w:rsidRPr="000B66D0">
        <w:t>Garbage on or removed in the United States from a means of conveyance other than an aircraft</w:t>
      </w:r>
    </w:p>
    <w:p w:rsidR="00445491" w:rsidRPr="000B66D0" w:rsidP="004B1591" w14:paraId="60DE22BA" w14:textId="77777777">
      <w:r w:rsidRPr="000B66D0">
        <w:t xml:space="preserve">is exempt from requirements under </w:t>
      </w:r>
      <w:r w:rsidRPr="000B66D0" w:rsidR="00347512">
        <w:t>§ 330.401</w:t>
      </w:r>
      <w:r w:rsidRPr="000B66D0">
        <w:t xml:space="preserve">(d) if </w:t>
      </w:r>
      <w:r w:rsidRPr="000B66D0" w:rsidR="009C2667">
        <w:t>t</w:t>
      </w:r>
      <w:r w:rsidRPr="000B66D0">
        <w:t>he means of conveyance is accompanied by a certificate from an inspector stating (</w:t>
      </w:r>
      <w:r w:rsidRPr="000B66D0" w:rsidR="009C2667">
        <w:t>a</w:t>
      </w:r>
      <w:r w:rsidRPr="000B66D0">
        <w:t xml:space="preserve">) </w:t>
      </w:r>
      <w:r w:rsidRPr="000B66D0" w:rsidR="009C2667">
        <w:t>t</w:t>
      </w:r>
      <w:r w:rsidRPr="000B66D0">
        <w:t>he means of conveyance had previously been cleared</w:t>
      </w:r>
    </w:p>
    <w:p w:rsidR="004B1591" w:rsidRPr="000B66D0" w:rsidP="004B1591" w14:paraId="7105A79F" w14:textId="77777777">
      <w:r w:rsidRPr="000B66D0">
        <w:t>of</w:t>
      </w:r>
      <w:r w:rsidRPr="000B66D0" w:rsidR="00445491">
        <w:t xml:space="preserve"> </w:t>
      </w:r>
      <w:r w:rsidRPr="000B66D0">
        <w:t>all garbage and of all meats and meat products, whatever the country of origin, except meats that are shelf-stable; all fresh and condensed milk and cream from countries designated in 9 CFR 94.1 as those in which foot-and-mouth disease exists; all fresh fruits and vegetables; and all eggs; and the items previously cleared from the means of conveyance as prescribed by this paragraph have been disposed of according to the procedures for disposing of regulated garbage, as specified in paragraphs (d)(2) and (d)(3) of this section; (</w:t>
      </w:r>
      <w:r w:rsidRPr="000B66D0" w:rsidR="009C2667">
        <w:t>b</w:t>
      </w:r>
      <w:r w:rsidRPr="000B66D0">
        <w:t xml:space="preserve">) </w:t>
      </w:r>
      <w:r w:rsidRPr="000B66D0" w:rsidR="009C2667">
        <w:t>t</w:t>
      </w:r>
      <w:r w:rsidRPr="000B66D0">
        <w:t>he means of conveyance had then been cleaned and disinfected in the presence of the inspector; and (</w:t>
      </w:r>
      <w:r w:rsidRPr="000B66D0" w:rsidR="009C2667">
        <w:t>c</w:t>
      </w:r>
      <w:r w:rsidRPr="000B66D0">
        <w:t>)</w:t>
      </w:r>
      <w:r w:rsidRPr="000B66D0" w:rsidR="009C2667">
        <w:t xml:space="preserve"> s</w:t>
      </w:r>
      <w:r w:rsidRPr="000B66D0">
        <w:t>ince being cleaned and disinfected, the means of conveyance has not been in a non-Canadian foreign port.</w:t>
      </w:r>
    </w:p>
    <w:p w:rsidR="00445491" w:rsidRPr="000B66D0" w:rsidP="004B1591" w14:paraId="00FC802B" w14:textId="77777777"/>
    <w:p w:rsidR="004B1591" w:rsidRPr="000B66D0" w:rsidP="004B1591" w14:paraId="71CD9968" w14:textId="77777777">
      <w:pPr>
        <w:rPr>
          <w:b/>
          <w:u w:val="single"/>
        </w:rPr>
      </w:pPr>
      <w:r w:rsidRPr="000B66D0">
        <w:rPr>
          <w:b/>
          <w:u w:val="single"/>
        </w:rPr>
        <w:t xml:space="preserve">Garbage Conveyance Inspection and Certificate for Hawaii, Territories, or </w:t>
      </w:r>
      <w:r w:rsidRPr="000B66D0">
        <w:rPr>
          <w:b/>
          <w:u w:val="single"/>
        </w:rPr>
        <w:t>Possessions;</w:t>
      </w:r>
    </w:p>
    <w:p w:rsidR="004B1591" w:rsidRPr="000B66D0" w:rsidP="004B1591" w14:paraId="778315ED" w14:textId="77777777">
      <w:pPr>
        <w:rPr>
          <w:b/>
          <w:u w:val="single"/>
        </w:rPr>
      </w:pPr>
      <w:r w:rsidRPr="000B66D0">
        <w:rPr>
          <w:b/>
          <w:u w:val="single"/>
        </w:rPr>
        <w:t>(7 CFR 330.401(c)(2)(</w:t>
      </w:r>
      <w:r w:rsidRPr="000B66D0">
        <w:rPr>
          <w:b/>
          <w:u w:val="single"/>
        </w:rPr>
        <w:t>i)</w:t>
      </w:r>
      <w:r w:rsidRPr="000B66D0" w:rsidR="0040644F">
        <w:rPr>
          <w:b/>
          <w:u w:val="single"/>
        </w:rPr>
        <w:t>)</w:t>
      </w:r>
      <w:r w:rsidRPr="000B66D0">
        <w:rPr>
          <w:b/>
          <w:u w:val="single"/>
        </w:rPr>
        <w:t>; (Business)</w:t>
      </w:r>
    </w:p>
    <w:p w:rsidR="004B1591" w:rsidRPr="000B66D0" w:rsidP="004B1591" w14:paraId="7AED2718" w14:textId="77777777">
      <w:r w:rsidRPr="000B66D0">
        <w:t xml:space="preserve">Garbage on or removed from a means of conveyance is regulated garbage if at the time the garbage is on or removed from the means of conveyance the means of conveyance has moved during the previous 1-year period, either directly or indirectly, to the continental United States from any territory or possession or from Hawaii, to any territory or possession from any other territory or possession or from Hawaii, or to Hawaii from any territory or possession. </w:t>
      </w:r>
      <w:r w:rsidRPr="000B66D0" w:rsidR="009C2667">
        <w:t xml:space="preserve"> </w:t>
      </w:r>
      <w:r w:rsidRPr="000B66D0">
        <w:t>The</w:t>
      </w:r>
      <w:r w:rsidRPr="000B66D0" w:rsidR="009C2667">
        <w:t xml:space="preserve">re are two </w:t>
      </w:r>
      <w:r w:rsidRPr="000B66D0">
        <w:t>exceptions</w:t>
      </w:r>
      <w:r w:rsidRPr="000B66D0" w:rsidR="009C2667">
        <w:t xml:space="preserve">:  </w:t>
      </w:r>
      <w:r w:rsidRPr="000B66D0">
        <w:t xml:space="preserve">(1) the means of conveyance is accompanied by a certificate from an inspector stating that the means of conveyance had been cleared of all garbage and all fresh fruits and vegetables; and (2)  the items previously cleared from the means of conveyance as prescribed by this paragraph have been disposed of according to the procedures for disposing of regulated garbage. </w:t>
      </w:r>
    </w:p>
    <w:p w:rsidR="004B1591" w:rsidP="004B1591" w14:paraId="7701C99D" w14:textId="77777777">
      <w:pPr>
        <w:rPr>
          <w:rFonts w:ascii="Arial" w:hAnsi="Arial" w:cs="Arial"/>
          <w:sz w:val="20"/>
          <w:szCs w:val="20"/>
        </w:rPr>
      </w:pPr>
    </w:p>
    <w:p w:rsidR="00FD608B" w:rsidRPr="000B66D0" w:rsidP="00FD608B" w14:paraId="291D1234" w14:textId="77777777">
      <w:pPr>
        <w:rPr>
          <w:b/>
          <w:u w:val="single"/>
        </w:rPr>
      </w:pPr>
      <w:r w:rsidRPr="000B66D0">
        <w:rPr>
          <w:b/>
          <w:u w:val="single"/>
        </w:rPr>
        <w:t>APHIS Regulated Garbage Compliance Agreement and Approval Template</w:t>
      </w:r>
    </w:p>
    <w:p w:rsidR="00FD608B" w:rsidRPr="000B66D0" w:rsidP="00FD608B" w14:paraId="5B502E81" w14:textId="73FB0F06">
      <w:pPr>
        <w:rPr>
          <w:b/>
          <w:u w:val="single"/>
        </w:rPr>
      </w:pPr>
      <w:r w:rsidRPr="000B66D0">
        <w:rPr>
          <w:b/>
          <w:u w:val="single"/>
        </w:rPr>
        <w:t>(PPQ Form 519A); (7 CFR 330.403(</w:t>
      </w:r>
      <w:r w:rsidRPr="000B66D0">
        <w:rPr>
          <w:b/>
          <w:u w:val="single"/>
        </w:rPr>
        <w:t>a))</w:t>
      </w:r>
      <w:r w:rsidRPr="000B66D0">
        <w:rPr>
          <w:b/>
          <w:u w:val="single"/>
        </w:rPr>
        <w:t>; (Business)</w:t>
      </w:r>
    </w:p>
    <w:p w:rsidR="00FD608B" w:rsidRPr="000B66D0" w:rsidP="00FD608B" w14:paraId="2E14EDFF" w14:textId="017C4CA6">
      <w:r w:rsidRPr="000B66D0">
        <w:t>APHIS uses compliance agreements (PPQ Form 519A approval template) to document APHIS requirements and formal agreements between APHIS and caterers, garbage haulers, garbage processors, and other entities responsible for handling or processing APHIS-regulated garbage.  It must be approved by both parties before the business may handle regulated garbage.</w:t>
      </w:r>
    </w:p>
    <w:p w:rsidR="00FD608B" w:rsidRPr="000B66D0" w:rsidP="004B1591" w14:paraId="3648FCF5" w14:textId="77777777">
      <w:pPr>
        <w:rPr>
          <w:rFonts w:ascii="Arial" w:hAnsi="Arial" w:cs="Arial"/>
          <w:sz w:val="20"/>
          <w:szCs w:val="20"/>
        </w:rPr>
      </w:pPr>
    </w:p>
    <w:p w:rsidR="003E1CFE" w:rsidRPr="000B66D0" w:rsidP="003F00CC" w14:paraId="1AA07CA8" w14:textId="77777777">
      <w:pPr>
        <w:rPr>
          <w:b/>
          <w:u w:val="single"/>
        </w:rPr>
      </w:pPr>
      <w:r w:rsidRPr="000B66D0">
        <w:rPr>
          <w:b/>
          <w:u w:val="single"/>
        </w:rPr>
        <w:t xml:space="preserve">Application for Approval of </w:t>
      </w:r>
      <w:r w:rsidRPr="000B66D0">
        <w:rPr>
          <w:b/>
          <w:u w:val="single"/>
        </w:rPr>
        <w:t xml:space="preserve">Establishment to Handle Regulated </w:t>
      </w:r>
      <w:r w:rsidRPr="000B66D0">
        <w:rPr>
          <w:b/>
          <w:u w:val="single"/>
        </w:rPr>
        <w:t>Garbage</w:t>
      </w:r>
      <w:r w:rsidRPr="000B66D0" w:rsidR="004B1591">
        <w:rPr>
          <w:b/>
          <w:u w:val="single"/>
        </w:rPr>
        <w:t>;</w:t>
      </w:r>
    </w:p>
    <w:p w:rsidR="0078443F" w:rsidRPr="000B66D0" w:rsidP="003F00CC" w14:paraId="19DAECCF" w14:textId="77777777">
      <w:pPr>
        <w:rPr>
          <w:b/>
          <w:u w:val="single"/>
        </w:rPr>
      </w:pPr>
      <w:r w:rsidRPr="000B66D0">
        <w:rPr>
          <w:b/>
          <w:u w:val="single"/>
        </w:rPr>
        <w:t>(7 CFR 330.401(d)(3)(</w:t>
      </w:r>
      <w:r w:rsidRPr="000B66D0">
        <w:rPr>
          <w:b/>
          <w:u w:val="single"/>
        </w:rPr>
        <w:t>i))</w:t>
      </w:r>
      <w:r w:rsidRPr="000B66D0">
        <w:rPr>
          <w:b/>
          <w:u w:val="single"/>
        </w:rPr>
        <w:t>;</w:t>
      </w:r>
      <w:r w:rsidRPr="000B66D0" w:rsidR="003E1CFE">
        <w:rPr>
          <w:b/>
          <w:u w:val="single"/>
        </w:rPr>
        <w:t xml:space="preserve"> </w:t>
      </w:r>
      <w:r w:rsidRPr="000B66D0">
        <w:rPr>
          <w:b/>
          <w:u w:val="single"/>
        </w:rPr>
        <w:t>(</w:t>
      </w:r>
      <w:r w:rsidRPr="000B66D0" w:rsidR="00E42321">
        <w:rPr>
          <w:b/>
          <w:u w:val="single"/>
        </w:rPr>
        <w:t>Business)</w:t>
      </w:r>
    </w:p>
    <w:p w:rsidR="009C69D4" w:rsidP="003F00CC" w14:paraId="7EBB8861" w14:textId="77777777">
      <w:r w:rsidRPr="000B66D0">
        <w:t xml:space="preserve">(Previously reported as </w:t>
      </w:r>
      <w:r w:rsidRPr="000B66D0" w:rsidR="003F5758">
        <w:rPr>
          <w:rFonts w:cs="Calibri"/>
          <w:bCs/>
        </w:rPr>
        <w:t>Application for Approval of Facility or Sewage System.</w:t>
      </w:r>
      <w:r w:rsidRPr="000B66D0">
        <w:rPr>
          <w:rFonts w:cs="Calibri"/>
          <w:bCs/>
        </w:rPr>
        <w:t xml:space="preserve">)  </w:t>
      </w:r>
      <w:r w:rsidRPr="000B66D0" w:rsidR="00DB6AEE">
        <w:t xml:space="preserve">Garbage that is </w:t>
      </w:r>
      <w:r w:rsidRPr="000B66D0" w:rsidR="003E1CFE">
        <w:t>off</w:t>
      </w:r>
      <w:r w:rsidRPr="000B66D0" w:rsidR="00DB6AEE">
        <w:t xml:space="preserve">loaded from any </w:t>
      </w:r>
      <w:r w:rsidRPr="000B66D0" w:rsidR="003E1CFE">
        <w:t xml:space="preserve">air/maritime </w:t>
      </w:r>
      <w:r w:rsidRPr="000B66D0" w:rsidR="00DB6AEE">
        <w:t xml:space="preserve">conveyance must be </w:t>
      </w:r>
      <w:r w:rsidRPr="000B66D0" w:rsidR="003E1CFE">
        <w:t xml:space="preserve">safeguarded and </w:t>
      </w:r>
      <w:r w:rsidRPr="000B66D0" w:rsidR="00DB6AEE">
        <w:t xml:space="preserve">moved to an approved facility for proper disposal.  An application for approval of a facility </w:t>
      </w:r>
      <w:r w:rsidRPr="000B66D0" w:rsidR="003E1CFE">
        <w:t>i</w:t>
      </w:r>
      <w:r w:rsidRPr="000B66D0" w:rsidR="00DB6AEE">
        <w:t xml:space="preserve">s made in writing by an authorized </w:t>
      </w:r>
      <w:r w:rsidRPr="000B66D0" w:rsidR="003E1CFE">
        <w:t xml:space="preserve">establishment </w:t>
      </w:r>
      <w:r w:rsidRPr="000B66D0" w:rsidR="00DB6AEE">
        <w:t xml:space="preserve">representative or official.  Facility approval will be granted after </w:t>
      </w:r>
      <w:r w:rsidRPr="000B66D0" w:rsidR="00A56B3B">
        <w:t>APHIS</w:t>
      </w:r>
      <w:r w:rsidRPr="000B66D0" w:rsidR="00DB6AEE">
        <w:t xml:space="preserve"> inspect</w:t>
      </w:r>
      <w:r w:rsidRPr="000B66D0" w:rsidR="00A56B3B">
        <w:t>s</w:t>
      </w:r>
      <w:r w:rsidRPr="000B66D0" w:rsidR="00DB6AEE">
        <w:t xml:space="preserve"> the facility and determine</w:t>
      </w:r>
      <w:r w:rsidRPr="000B66D0" w:rsidR="00B17613">
        <w:t>s</w:t>
      </w:r>
      <w:r w:rsidRPr="000B66D0" w:rsidR="00DB6AEE">
        <w:t xml:space="preserve"> that the disposal of regulated garbage is adequate to prevent the spread of plant pests (or livestock or poultry diseases) within the United States.</w:t>
      </w:r>
    </w:p>
    <w:p w:rsidR="00E331FF" w:rsidRPr="000B66D0" w:rsidP="003F00CC" w14:paraId="76F59C4A" w14:textId="77777777"/>
    <w:p w:rsidR="0078443F" w:rsidRPr="000B66D0" w:rsidP="00C342D3" w14:paraId="7490AB06" w14:textId="77777777">
      <w:pPr>
        <w:rPr>
          <w:b/>
          <w:u w:val="single"/>
        </w:rPr>
      </w:pPr>
      <w:r w:rsidRPr="000B66D0">
        <w:rPr>
          <w:b/>
          <w:u w:val="single"/>
        </w:rPr>
        <w:t>Opportunity to Show Cause After Withdrawal</w:t>
      </w:r>
      <w:r w:rsidRPr="000B66D0" w:rsidR="00C342D3">
        <w:rPr>
          <w:b/>
          <w:u w:val="single"/>
        </w:rPr>
        <w:t>/Denial</w:t>
      </w:r>
      <w:r w:rsidRPr="000B66D0">
        <w:rPr>
          <w:b/>
          <w:u w:val="single"/>
        </w:rPr>
        <w:t xml:space="preserve"> of Facility</w:t>
      </w:r>
      <w:r w:rsidRPr="000B66D0" w:rsidR="006049B2">
        <w:rPr>
          <w:b/>
          <w:u w:val="single"/>
        </w:rPr>
        <w:t xml:space="preserve"> </w:t>
      </w:r>
      <w:r w:rsidRPr="000B66D0">
        <w:rPr>
          <w:b/>
          <w:u w:val="single"/>
        </w:rPr>
        <w:t>A</w:t>
      </w:r>
      <w:r w:rsidRPr="000B66D0">
        <w:rPr>
          <w:b/>
          <w:u w:val="single"/>
        </w:rPr>
        <w:t>pproval;</w:t>
      </w:r>
    </w:p>
    <w:p w:rsidR="0078443F" w:rsidRPr="000B66D0" w:rsidP="00C342D3" w14:paraId="6CFDF040" w14:textId="77777777">
      <w:pPr>
        <w:rPr>
          <w:b/>
          <w:u w:val="single"/>
        </w:rPr>
      </w:pPr>
      <w:r w:rsidRPr="000B66D0">
        <w:rPr>
          <w:b/>
          <w:u w:val="single"/>
        </w:rPr>
        <w:t>(7 CFR 330.401(d)(3)(</w:t>
      </w:r>
      <w:r w:rsidRPr="000B66D0">
        <w:rPr>
          <w:b/>
          <w:u w:val="single"/>
        </w:rPr>
        <w:t>ii))</w:t>
      </w:r>
      <w:r w:rsidRPr="000B66D0">
        <w:rPr>
          <w:b/>
          <w:u w:val="single"/>
        </w:rPr>
        <w:t>;</w:t>
      </w:r>
      <w:r w:rsidRPr="000B66D0" w:rsidR="00ED4F3D">
        <w:rPr>
          <w:b/>
          <w:u w:val="single"/>
        </w:rPr>
        <w:t xml:space="preserve"> </w:t>
      </w:r>
      <w:r w:rsidRPr="000B66D0" w:rsidR="0002798A">
        <w:rPr>
          <w:b/>
          <w:u w:val="single"/>
        </w:rPr>
        <w:t>(Business)</w:t>
      </w:r>
    </w:p>
    <w:p w:rsidR="00734655" w:rsidRPr="000B66D0" w:rsidP="00C342D3" w14:paraId="64F6B6D1" w14:textId="77777777">
      <w:r w:rsidRPr="000B66D0">
        <w:t>Facility a</w:t>
      </w:r>
      <w:r w:rsidRPr="000B66D0">
        <w:t xml:space="preserve">pproval may be denied or withdrawn at any time if the Administrator determines that </w:t>
      </w:r>
      <w:r w:rsidRPr="000B66D0">
        <w:t xml:space="preserve">approval requirements </w:t>
      </w:r>
      <w:r w:rsidRPr="000B66D0">
        <w:t xml:space="preserve">are not met, after notice of the proposed denial or withdrawal of the approval and the reasons therefor, and an opportunity to demonstrate or achieve compliance with such requirements has been afforded to the operator of the facility or sewage system and to the applicant for approval. </w:t>
      </w:r>
      <w:r w:rsidRPr="000B66D0" w:rsidR="00EC2FB5">
        <w:t xml:space="preserve"> </w:t>
      </w:r>
      <w:r w:rsidRPr="000B66D0">
        <w:t>Facility a</w:t>
      </w:r>
      <w:r w:rsidRPr="000B66D0">
        <w:t>pproval may also be withdrawn without such prior procedure in any case in which the public health, interest, or safety requires immediate action, and in such case, the operator of the facility or sewage system and the applicant for approval shall promptly thereafter be given notice of the withdrawal and the reasons therefor</w:t>
      </w:r>
      <w:r w:rsidRPr="000B66D0" w:rsidR="00E96606">
        <w:t>e</w:t>
      </w:r>
      <w:r w:rsidRPr="000B66D0">
        <w:t xml:space="preserve"> and an opportunity to show cause why the approval should be reinstated.</w:t>
      </w:r>
      <w:r w:rsidRPr="000B66D0">
        <w:t xml:space="preserve">  Any business whose facility approval is denied or withdrawn may request in writing an opportunity to show why the approval was wrongfully denied or withdrawn.  Approval may be reestablished if the Administrator determines that the requirements set forth in the regulation are met.  </w:t>
      </w:r>
    </w:p>
    <w:p w:rsidR="003B2397" w:rsidRPr="000B66D0" w:rsidP="00C342D3" w14:paraId="67D05B98" w14:textId="77777777"/>
    <w:p w:rsidR="009B2260" w:rsidRPr="000B66D0" w:rsidP="002A44A4" w14:paraId="52938877" w14:textId="436CDC25">
      <w:pPr>
        <w:rPr>
          <w:b/>
          <w:u w:val="single"/>
        </w:rPr>
      </w:pPr>
      <w:r w:rsidRPr="000B66D0">
        <w:rPr>
          <w:b/>
          <w:u w:val="single"/>
        </w:rPr>
        <w:t xml:space="preserve">Request for Approval to Maintain Possession of Regulated Garbage for More Than </w:t>
      </w:r>
      <w:r w:rsidR="00C57A75">
        <w:rPr>
          <w:b/>
          <w:u w:val="single"/>
        </w:rPr>
        <w:t xml:space="preserve">120 </w:t>
      </w:r>
      <w:r w:rsidRPr="000B66D0">
        <w:rPr>
          <w:b/>
          <w:u w:val="single"/>
        </w:rPr>
        <w:t>Hours; (7 CFR 330.403(a)); (Business)</w:t>
      </w:r>
    </w:p>
    <w:p w:rsidR="0043589E" w:rsidRPr="000B66D0" w:rsidP="0043589E" w14:paraId="00E70ED5" w14:textId="77777777">
      <w:pPr>
        <w:pStyle w:val="Default"/>
        <w:rPr>
          <w:rFonts w:ascii="Times New Roman" w:hAnsi="Times New Roman" w:cs="Times New Roman"/>
          <w:color w:val="auto"/>
        </w:rPr>
      </w:pPr>
      <w:r w:rsidRPr="000B66D0">
        <w:rPr>
          <w:rFonts w:ascii="Times New Roman" w:hAnsi="Times New Roman" w:cs="Times New Roman"/>
          <w:color w:val="auto"/>
        </w:rPr>
        <w:t xml:space="preserve">Once received by the establishment, regulated garbage must not remain in the establishment’s possession for more than 72 hours without prior approval in writing from the APHIS Administrator.  Requests may be submitted via email. </w:t>
      </w:r>
    </w:p>
    <w:p w:rsidR="009B2260" w:rsidRPr="000B66D0" w:rsidP="002A44A4" w14:paraId="3B30AD70" w14:textId="77777777"/>
    <w:p w:rsidR="009B2260" w:rsidRPr="000B66D0" w:rsidP="002A44A4" w14:paraId="557A7409" w14:textId="77777777">
      <w:pPr>
        <w:rPr>
          <w:b/>
          <w:u w:val="single"/>
        </w:rPr>
      </w:pPr>
      <w:r w:rsidRPr="000B66D0">
        <w:rPr>
          <w:b/>
          <w:u w:val="single"/>
        </w:rPr>
        <w:t>Labelling of Regulated Garbage Containers; (7 CFR 330.403(</w:t>
      </w:r>
      <w:r w:rsidRPr="000B66D0">
        <w:rPr>
          <w:b/>
          <w:u w:val="single"/>
        </w:rPr>
        <w:t>a))</w:t>
      </w:r>
      <w:r w:rsidRPr="000B66D0">
        <w:rPr>
          <w:b/>
          <w:u w:val="single"/>
        </w:rPr>
        <w:t>; (Business</w:t>
      </w:r>
      <w:r w:rsidRPr="000B66D0">
        <w:rPr>
          <w:b/>
          <w:u w:val="single"/>
        </w:rPr>
        <w:t>)(</w:t>
      </w:r>
      <w:r w:rsidRPr="000B66D0">
        <w:rPr>
          <w:b/>
          <w:u w:val="single"/>
        </w:rPr>
        <w:t>Third Party Disclosure)</w:t>
      </w:r>
    </w:p>
    <w:p w:rsidR="00490B55" w:rsidRPr="000B66D0" w:rsidP="00490B55" w14:paraId="55C2541C" w14:textId="77777777">
      <w:pPr>
        <w:pStyle w:val="Default"/>
        <w:rPr>
          <w:rFonts w:ascii="Times New Roman" w:hAnsi="Times New Roman" w:cs="Times New Roman"/>
          <w:color w:val="auto"/>
        </w:rPr>
      </w:pPr>
      <w:r w:rsidRPr="000B66D0">
        <w:rPr>
          <w:rFonts w:ascii="Times New Roman" w:hAnsi="Times New Roman" w:cs="Times New Roman"/>
          <w:color w:val="auto"/>
        </w:rPr>
        <w:t xml:space="preserve">Equipment used to move/store unprocessed regulated garbage </w:t>
      </w:r>
      <w:r w:rsidRPr="000B66D0">
        <w:rPr>
          <w:rFonts w:ascii="Times New Roman" w:hAnsi="Times New Roman" w:cs="Times New Roman"/>
          <w:bCs/>
          <w:color w:val="auto"/>
        </w:rPr>
        <w:t>must b</w:t>
      </w:r>
      <w:r w:rsidRPr="000B66D0">
        <w:rPr>
          <w:rFonts w:ascii="Times New Roman" w:hAnsi="Times New Roman" w:cs="Times New Roman"/>
          <w:color w:val="auto"/>
        </w:rPr>
        <w:t xml:space="preserve">e uniquely identified outside the container and if words are used, marked with “REGULATED GARBAGE” or a similar acceptable phrase in English and any appropriate foreign language. </w:t>
      </w:r>
    </w:p>
    <w:p w:rsidR="009B2260" w:rsidRPr="000B66D0" w:rsidP="002A44A4" w14:paraId="1B21A405" w14:textId="77777777"/>
    <w:p w:rsidR="009B2260" w:rsidRPr="000B66D0" w:rsidP="002A44A4" w14:paraId="749E123B" w14:textId="77777777">
      <w:pPr>
        <w:rPr>
          <w:b/>
          <w:u w:val="single"/>
        </w:rPr>
      </w:pPr>
      <w:r w:rsidRPr="000B66D0">
        <w:rPr>
          <w:b/>
          <w:u w:val="single"/>
        </w:rPr>
        <w:t>Certification of Equipment Calibration Testing; (7 CFR 330.403(a)); (Business)</w:t>
      </w:r>
    </w:p>
    <w:p w:rsidR="00C410F3" w:rsidRPr="000B66D0" w:rsidP="00490B55" w14:paraId="6F2E4709" w14:textId="77777777">
      <w:pPr>
        <w:pStyle w:val="Default"/>
        <w:rPr>
          <w:rFonts w:ascii="Times New Roman" w:hAnsi="Times New Roman" w:cs="Times New Roman"/>
          <w:color w:val="auto"/>
        </w:rPr>
      </w:pPr>
      <w:r w:rsidRPr="000B66D0">
        <w:rPr>
          <w:rFonts w:ascii="Times New Roman" w:hAnsi="Times New Roman" w:cs="Times New Roman"/>
          <w:color w:val="auto"/>
        </w:rPr>
        <w:t xml:space="preserve">Establishments </w:t>
      </w:r>
      <w:r w:rsidRPr="000B66D0">
        <w:rPr>
          <w:rFonts w:ascii="Times New Roman" w:hAnsi="Times New Roman" w:cs="Times New Roman"/>
          <w:color w:val="auto"/>
        </w:rPr>
        <w:t xml:space="preserve">with sterilizers </w:t>
      </w:r>
      <w:r w:rsidRPr="000B66D0">
        <w:rPr>
          <w:rFonts w:ascii="Times New Roman" w:hAnsi="Times New Roman" w:cs="Times New Roman"/>
          <w:color w:val="auto"/>
        </w:rPr>
        <w:t xml:space="preserve">must </w:t>
      </w:r>
      <w:r w:rsidRPr="000B66D0">
        <w:rPr>
          <w:rFonts w:ascii="Times New Roman" w:hAnsi="Times New Roman" w:cs="Times New Roman"/>
          <w:color w:val="auto"/>
        </w:rPr>
        <w:t xml:space="preserve">have </w:t>
      </w:r>
      <w:r w:rsidRPr="000B66D0">
        <w:rPr>
          <w:rFonts w:ascii="Times New Roman" w:hAnsi="Times New Roman" w:cs="Times New Roman"/>
          <w:color w:val="auto"/>
        </w:rPr>
        <w:t xml:space="preserve">certificates of equipment calibration testing </w:t>
      </w:r>
      <w:r w:rsidRPr="000B66D0">
        <w:rPr>
          <w:rFonts w:ascii="Times New Roman" w:hAnsi="Times New Roman" w:cs="Times New Roman"/>
          <w:color w:val="auto"/>
        </w:rPr>
        <w:t xml:space="preserve">conducted by </w:t>
      </w:r>
      <w:r w:rsidRPr="000B66D0">
        <w:rPr>
          <w:rFonts w:ascii="Times New Roman" w:hAnsi="Times New Roman" w:cs="Times New Roman"/>
          <w:color w:val="auto"/>
        </w:rPr>
        <w:t xml:space="preserve">authorized </w:t>
      </w:r>
      <w:r w:rsidRPr="000B66D0">
        <w:rPr>
          <w:rFonts w:ascii="Times New Roman" w:hAnsi="Times New Roman" w:cs="Times New Roman"/>
          <w:color w:val="auto"/>
        </w:rPr>
        <w:t xml:space="preserve">sterilizer </w:t>
      </w:r>
      <w:r w:rsidRPr="000B66D0">
        <w:rPr>
          <w:rFonts w:ascii="Times New Roman" w:hAnsi="Times New Roman" w:cs="Times New Roman"/>
          <w:color w:val="auto"/>
        </w:rPr>
        <w:t>technicians/manufacturers.</w:t>
      </w:r>
    </w:p>
    <w:p w:rsidR="009B2260" w:rsidRPr="000B66D0" w:rsidP="002A44A4" w14:paraId="5D6809CC" w14:textId="77777777"/>
    <w:p w:rsidR="002A44A4" w:rsidRPr="000B66D0" w:rsidP="002A44A4" w14:paraId="7B4CB5BE" w14:textId="77777777">
      <w:pPr>
        <w:rPr>
          <w:b/>
          <w:u w:val="single"/>
        </w:rPr>
      </w:pPr>
      <w:r w:rsidRPr="000B66D0">
        <w:rPr>
          <w:b/>
          <w:u w:val="single"/>
        </w:rPr>
        <w:t>Denial of Compliance Agreement and Appeal; (7 CFR 330.403(c)); (Business)</w:t>
      </w:r>
    </w:p>
    <w:p w:rsidR="002A44A4" w:rsidRPr="000B66D0" w:rsidP="002A44A4" w14:paraId="48E523AC" w14:textId="77777777">
      <w:r w:rsidRPr="000B66D0">
        <w:t xml:space="preserve">Approval </w:t>
      </w:r>
      <w:r w:rsidRPr="000B66D0" w:rsidR="00BF7E4B">
        <w:t>of a c</w:t>
      </w:r>
      <w:r w:rsidRPr="000B66D0">
        <w:t xml:space="preserve">ompliance </w:t>
      </w:r>
      <w:r w:rsidRPr="000B66D0" w:rsidR="00BF7E4B">
        <w:t>a</w:t>
      </w:r>
      <w:r w:rsidRPr="000B66D0">
        <w:t xml:space="preserve">greement </w:t>
      </w:r>
      <w:r w:rsidRPr="000B66D0" w:rsidR="00BF7E4B">
        <w:t xml:space="preserve">request </w:t>
      </w:r>
      <w:r w:rsidRPr="000B66D0">
        <w:t>may be denied at any time if the Administrator determines that the applicant has not met or is unable to meet the requirements</w:t>
      </w:r>
      <w:r w:rsidRPr="000B66D0" w:rsidR="00CB1865">
        <w:t>.</w:t>
      </w:r>
      <w:r w:rsidRPr="000B66D0">
        <w:t xml:space="preserve"> Prior to denying </w:t>
      </w:r>
      <w:r w:rsidRPr="000B66D0" w:rsidR="00BF7E4B">
        <w:t>a c</w:t>
      </w:r>
      <w:r w:rsidRPr="000B66D0">
        <w:t xml:space="preserve">ompliance </w:t>
      </w:r>
      <w:r w:rsidRPr="000B66D0" w:rsidR="00BF7E4B">
        <w:t>a</w:t>
      </w:r>
      <w:r w:rsidRPr="000B66D0">
        <w:t>greement</w:t>
      </w:r>
      <w:r w:rsidRPr="000B66D0" w:rsidR="00BF7E4B">
        <w:t xml:space="preserve"> application</w:t>
      </w:r>
      <w:r w:rsidRPr="000B66D0">
        <w:t>, APHIS will provide notice to the applicant</w:t>
      </w:r>
      <w:r w:rsidRPr="000B66D0" w:rsidR="00BF7E4B">
        <w:t xml:space="preserve"> </w:t>
      </w:r>
      <w:r w:rsidRPr="000B66D0" w:rsidR="00CB1865">
        <w:t xml:space="preserve">as well as </w:t>
      </w:r>
      <w:r w:rsidRPr="000B66D0">
        <w:t xml:space="preserve">provide </w:t>
      </w:r>
      <w:r w:rsidRPr="000B66D0" w:rsidR="00BF7E4B">
        <w:t xml:space="preserve">him or </w:t>
      </w:r>
      <w:r w:rsidRPr="000B66D0" w:rsidR="00BF7E4B">
        <w:t>her</w:t>
      </w:r>
      <w:r w:rsidRPr="000B66D0" w:rsidR="00BF7E4B">
        <w:t xml:space="preserve"> an </w:t>
      </w:r>
      <w:r w:rsidRPr="000B66D0">
        <w:t>opportunity to demonstrate or achieve compliance with requirements.</w:t>
      </w:r>
    </w:p>
    <w:p w:rsidR="002A44A4" w:rsidRPr="000B66D0" w:rsidP="002A44A4" w14:paraId="19965BD2" w14:textId="77777777"/>
    <w:p w:rsidR="002A44A4" w:rsidRPr="000B66D0" w:rsidP="002A44A4" w14:paraId="384D5511" w14:textId="77777777">
      <w:pPr>
        <w:rPr>
          <w:b/>
          <w:u w:val="single"/>
        </w:rPr>
      </w:pPr>
      <w:r w:rsidRPr="000B66D0">
        <w:rPr>
          <w:b/>
          <w:u w:val="single"/>
        </w:rPr>
        <w:t>Cancellation of Compliance Agreement and Appeal; (7 CFR 330.403(d)); (Business)</w:t>
      </w:r>
    </w:p>
    <w:p w:rsidR="00B81D30" w:rsidRPr="000B66D0" w:rsidP="002A44A4" w14:paraId="09C5357C" w14:textId="77777777">
      <w:r w:rsidRPr="000B66D0">
        <w:t>Any compliance agreement may be canceled, either orally or in writing, by an inspector whenever the inspector finds that the person who has entered into the compliance agreement has failed to comply with th</w:t>
      </w:r>
      <w:r w:rsidRPr="000B66D0" w:rsidR="00CB1865">
        <w:t>e requirements</w:t>
      </w:r>
      <w:r w:rsidRPr="000B66D0">
        <w:t xml:space="preserve">. If the cancellation is oral, the cancellation and the reasons for the cancellation will be confirmed in writing as promptly as circumstances allow. Any person whose compliance agreement has been canceled may appeal the decision, in writing, within 10 days after receiving written notification of the cancellation. The appeal must state all </w:t>
      </w:r>
      <w:r w:rsidRPr="000B66D0">
        <w:t>of the facts and reasons upon which the person relies to show that the compliance agreement was wrongfully canceled.</w:t>
      </w:r>
    </w:p>
    <w:p w:rsidR="002A44A4" w:rsidRPr="000B66D0" w:rsidP="002A44A4" w14:paraId="6DA19462" w14:textId="77777777">
      <w:r w:rsidRPr="000B66D0">
        <w:t xml:space="preserve"> </w:t>
      </w:r>
    </w:p>
    <w:p w:rsidR="009B2260" w:rsidRPr="000B66D0" w:rsidP="002A44A4" w14:paraId="6AC67899" w14:textId="77777777">
      <w:pPr>
        <w:rPr>
          <w:b/>
          <w:u w:val="single"/>
        </w:rPr>
      </w:pPr>
      <w:r w:rsidRPr="000B66D0">
        <w:rPr>
          <w:b/>
          <w:u w:val="single"/>
        </w:rPr>
        <w:t xml:space="preserve">Request for Approval </w:t>
      </w:r>
      <w:r w:rsidRPr="000B66D0">
        <w:rPr>
          <w:b/>
          <w:u w:val="single"/>
        </w:rPr>
        <w:t>to</w:t>
      </w:r>
      <w:r w:rsidRPr="000B66D0">
        <w:rPr>
          <w:b/>
          <w:u w:val="single"/>
        </w:rPr>
        <w:t xml:space="preserve"> Use New Technology for Handling Regulated </w:t>
      </w:r>
      <w:r w:rsidRPr="000B66D0">
        <w:rPr>
          <w:b/>
          <w:u w:val="single"/>
        </w:rPr>
        <w:t>Garbage;</w:t>
      </w:r>
    </w:p>
    <w:p w:rsidR="009B2260" w:rsidRPr="000B66D0" w:rsidP="002A44A4" w14:paraId="5B0D6F4E" w14:textId="77777777">
      <w:pPr>
        <w:rPr>
          <w:b/>
          <w:u w:val="single"/>
        </w:rPr>
      </w:pPr>
      <w:r w:rsidRPr="000B66D0">
        <w:rPr>
          <w:b/>
          <w:u w:val="single"/>
        </w:rPr>
        <w:t>(7 CFR 330.403); (Business)</w:t>
      </w:r>
    </w:p>
    <w:p w:rsidR="009B2260" w:rsidRPr="000B66D0" w:rsidP="002A44A4" w14:paraId="2D73E891" w14:textId="77777777">
      <w:r w:rsidRPr="000B66D0">
        <w:t xml:space="preserve">Establishments may </w:t>
      </w:r>
      <w:r w:rsidRPr="000B66D0">
        <w:t>submit</w:t>
      </w:r>
      <w:r w:rsidRPr="000B66D0">
        <w:t xml:space="preserve"> to APHIS solicitations for approval of new technologies for handling regulated garbage.</w:t>
      </w:r>
    </w:p>
    <w:p w:rsidR="009B2260" w:rsidRPr="000B66D0" w:rsidP="002A44A4" w14:paraId="52ADC55C" w14:textId="77777777"/>
    <w:p w:rsidR="002A44A4" w:rsidRPr="000B66D0" w:rsidP="002A44A4" w14:paraId="465A7D72" w14:textId="386BDFDE">
      <w:pPr>
        <w:rPr>
          <w:b/>
          <w:u w:val="single"/>
        </w:rPr>
      </w:pPr>
      <w:r w:rsidRPr="000B66D0">
        <w:rPr>
          <w:b/>
          <w:u w:val="single"/>
        </w:rPr>
        <w:t>Re</w:t>
      </w:r>
      <w:r w:rsidR="003505C6">
        <w:rPr>
          <w:b/>
          <w:u w:val="single"/>
        </w:rPr>
        <w:t>gulated Garbage Compliance Program Recordkeeping</w:t>
      </w:r>
      <w:r w:rsidRPr="000B66D0">
        <w:rPr>
          <w:b/>
          <w:u w:val="single"/>
        </w:rPr>
        <w:t>; (7 CFR 330.403(a)); (Business)</w:t>
      </w:r>
    </w:p>
    <w:p w:rsidR="002A44A4" w:rsidP="002A44A4" w14:paraId="188B491F" w14:textId="77777777">
      <w:r w:rsidRPr="000B66D0">
        <w:t xml:space="preserve">Inspectors </w:t>
      </w:r>
      <w:r w:rsidRPr="000B66D0" w:rsidR="00BF7E4B">
        <w:t xml:space="preserve">must </w:t>
      </w:r>
      <w:r w:rsidRPr="000B66D0">
        <w:t xml:space="preserve">be allowed access to all </w:t>
      </w:r>
      <w:r w:rsidRPr="000B66D0" w:rsidR="00BF7E4B">
        <w:t xml:space="preserve">regulated garbage compliance </w:t>
      </w:r>
      <w:r w:rsidRPr="000B66D0">
        <w:t xml:space="preserve">records maintained by the person </w:t>
      </w:r>
      <w:r w:rsidRPr="000B66D0" w:rsidR="00BF7E4B">
        <w:t xml:space="preserve">responsible for the </w:t>
      </w:r>
      <w:r w:rsidRPr="000B66D0">
        <w:t xml:space="preserve">handling or disposal of garbage, and </w:t>
      </w:r>
      <w:r w:rsidRPr="000B66D0" w:rsidR="00BF7E4B">
        <w:t xml:space="preserve">for </w:t>
      </w:r>
      <w:r w:rsidRPr="000B66D0">
        <w:t>all areas where handling or disposal of garbage occurs.</w:t>
      </w:r>
      <w:r w:rsidRPr="000B66D0" w:rsidR="003B2397">
        <w:t xml:space="preserve">  Businesses must retain records for three years.</w:t>
      </w:r>
    </w:p>
    <w:p w:rsidR="00265317" w:rsidRPr="0050030C" w:rsidP="00265317" w14:paraId="5DBD53C0" w14:textId="77777777">
      <w:pPr>
        <w:rPr>
          <w:rFonts w:ascii="Arial" w:hAnsi="Arial" w:cs="Arial"/>
          <w:sz w:val="20"/>
          <w:szCs w:val="20"/>
        </w:rPr>
      </w:pPr>
    </w:p>
    <w:p w:rsidR="00DB6AEE" w:rsidRPr="0050030C" w:rsidP="00DB6AEE" w14:paraId="5D3473E9" w14:textId="77777777">
      <w:pPr>
        <w:rPr>
          <w:b/>
        </w:rPr>
      </w:pPr>
      <w:r w:rsidRPr="0050030C">
        <w:rPr>
          <w:b/>
        </w:rPr>
        <w:t>3</w:t>
      </w:r>
      <w:r w:rsidRPr="0050030C">
        <w:rPr>
          <w:b/>
        </w:rPr>
        <w:t>.  Describe</w:t>
      </w:r>
      <w:r w:rsidRPr="0050030C">
        <w:rPr>
          <w:b/>
        </w:rPr>
        <w:t xml:space="preserv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 of using information technology to reduce burden.</w:t>
      </w:r>
    </w:p>
    <w:p w:rsidR="001B08E4" w:rsidRPr="0050030C" w:rsidP="00DB6AEE" w14:paraId="404F923A" w14:textId="77777777">
      <w:pPr>
        <w:rPr>
          <w:b/>
        </w:rPr>
      </w:pPr>
    </w:p>
    <w:p w:rsidR="00637CA7" w:rsidRPr="00637CA7" w:rsidP="00637CA7" w14:paraId="6BA103B5" w14:textId="1C65C860">
      <w:r w:rsidRPr="00637CA7">
        <w:t>APHIS makes every effort to comply with the E-Government Act, 2002 (E-Gov) and to provide for alternative submission of information collections.</w:t>
      </w:r>
      <w:r w:rsidR="008D32BE">
        <w:t xml:space="preserve"> APHIS estimates that 99% of the responses are submitted electronically.</w:t>
      </w:r>
    </w:p>
    <w:p w:rsidR="006707CB" w:rsidP="00EC05EA" w14:paraId="4543A387" w14:textId="77777777"/>
    <w:p w:rsidR="00442B94" w:rsidP="00EC05EA" w14:paraId="0B51295E" w14:textId="20FDD791">
      <w:r w:rsidRPr="0050030C">
        <w:t xml:space="preserve">APHIS is involved with the Government-wide utilization of the International Trade Data System (ITDS) via the Automated Commercial Environment (ACE) to improve business operations and further Agency missions.  This will allow respondents to submit the data required by U.S. Customs and Border Protection and its Partner Government Agencies (PGAs) such as APHIS to import and export cargo through a Single Window concept.  APHIS </w:t>
      </w:r>
      <w:r>
        <w:t xml:space="preserve">is now using the new permitting system APHIS </w:t>
      </w:r>
      <w:r>
        <w:t>eFile</w:t>
      </w:r>
      <w:r>
        <w:t xml:space="preserve"> for all permitting activities.  The PPQ 525 and PPQ 526 are available </w:t>
      </w:r>
      <w:r>
        <w:t>in</w:t>
      </w:r>
      <w:r>
        <w:t xml:space="preserve"> this system.</w:t>
      </w:r>
    </w:p>
    <w:p w:rsidR="00442B94" w:rsidP="00EC05EA" w14:paraId="17ACF585" w14:textId="77777777"/>
    <w:p w:rsidR="00227843" w:rsidRPr="0050030C" w:rsidP="00EC05EA" w14:paraId="31D8876E" w14:textId="0771112F">
      <w:r w:rsidRPr="0050030C">
        <w:rPr>
          <w:b/>
        </w:rPr>
        <w:t>PPQ Form</w:t>
      </w:r>
      <w:r w:rsidR="00FF7AAF">
        <w:rPr>
          <w:b/>
        </w:rPr>
        <w:t>s 519A and</w:t>
      </w:r>
      <w:r w:rsidRPr="0050030C">
        <w:rPr>
          <w:b/>
        </w:rPr>
        <w:t xml:space="preserve"> 525A</w:t>
      </w:r>
      <w:r w:rsidRPr="0050030C" w:rsidR="0004272D">
        <w:rPr>
          <w:b/>
        </w:rPr>
        <w:t xml:space="preserve"> </w:t>
      </w:r>
      <w:r w:rsidRPr="0050030C" w:rsidR="0004272D">
        <w:t xml:space="preserve">may be completed </w:t>
      </w:r>
      <w:r w:rsidRPr="0050030C" w:rsidR="0053317D">
        <w:t xml:space="preserve">and submitted </w:t>
      </w:r>
      <w:r w:rsidRPr="0050030C" w:rsidR="0004272D">
        <w:t xml:space="preserve">online </w:t>
      </w:r>
      <w:r w:rsidRPr="0050030C" w:rsidR="0053317D">
        <w:t xml:space="preserve">using </w:t>
      </w:r>
      <w:r w:rsidR="003D2231">
        <w:t>APHIS eFile</w:t>
      </w:r>
      <w:r w:rsidRPr="0050030C" w:rsidR="00660F62">
        <w:t xml:space="preserve">.  Access is available at </w:t>
      </w:r>
      <w:hyperlink r:id="rId11" w:history="1">
        <w:r w:rsidRPr="00EA4E03">
          <w:rPr>
            <w:rStyle w:val="Hyperlink"/>
          </w:rPr>
          <w:t>https://efile.aphis.usda.gov/s/</w:t>
        </w:r>
      </w:hyperlink>
      <w:r w:rsidRPr="0050030C" w:rsidR="0004272D">
        <w:t>.</w:t>
      </w:r>
      <w:r w:rsidRPr="0050030C" w:rsidR="00660F62">
        <w:t xml:space="preserve">  </w:t>
      </w:r>
    </w:p>
    <w:p w:rsidR="00EC05EA" w:rsidRPr="0050030C" w:rsidP="00EC05EA" w14:paraId="5088D764" w14:textId="77777777"/>
    <w:p w:rsidR="0004272D" w:rsidRPr="0050030C" w:rsidP="009D66B9" w14:paraId="2CBC0746" w14:textId="32A0C407">
      <w:pPr>
        <w:rPr>
          <w:bCs/>
        </w:rPr>
      </w:pPr>
      <w:r w:rsidRPr="0050030C">
        <w:rPr>
          <w:b/>
          <w:bCs/>
        </w:rPr>
        <w:t>PPQ Form</w:t>
      </w:r>
      <w:r w:rsidRPr="0050030C" w:rsidR="009D66B9">
        <w:rPr>
          <w:b/>
          <w:bCs/>
        </w:rPr>
        <w:t>s 508</w:t>
      </w:r>
      <w:r w:rsidR="00FF7AAF">
        <w:rPr>
          <w:b/>
          <w:bCs/>
        </w:rPr>
        <w:t xml:space="preserve"> and</w:t>
      </w:r>
      <w:r w:rsidRPr="0050030C" w:rsidR="009D66B9">
        <w:rPr>
          <w:b/>
          <w:bCs/>
        </w:rPr>
        <w:t xml:space="preserve"> 550</w:t>
      </w:r>
      <w:r w:rsidR="00FF7AAF">
        <w:rPr>
          <w:b/>
          <w:bCs/>
        </w:rPr>
        <w:t xml:space="preserve"> </w:t>
      </w:r>
      <w:r w:rsidRPr="0050030C">
        <w:rPr>
          <w:bCs/>
        </w:rPr>
        <w:t>ar</w:t>
      </w:r>
      <w:r w:rsidR="00FB2B27">
        <w:rPr>
          <w:bCs/>
        </w:rPr>
        <w:t>e</w:t>
      </w:r>
      <w:r w:rsidRPr="0050030C">
        <w:rPr>
          <w:bCs/>
        </w:rPr>
        <w:t xml:space="preserve"> </w:t>
      </w:r>
      <w:r w:rsidRPr="0050030C" w:rsidR="0053317D">
        <w:rPr>
          <w:bCs/>
        </w:rPr>
        <w:t xml:space="preserve">requested </w:t>
      </w:r>
      <w:r w:rsidR="00FB2B27">
        <w:rPr>
          <w:bCs/>
        </w:rPr>
        <w:t>in APHIS eFile</w:t>
      </w:r>
      <w:r w:rsidRPr="0050030C">
        <w:rPr>
          <w:bCs/>
        </w:rPr>
        <w:t xml:space="preserve">.  </w:t>
      </w:r>
      <w:r w:rsidR="00FB2B27">
        <w:rPr>
          <w:bCs/>
        </w:rPr>
        <w:t xml:space="preserve">If a paper application was submitted, requests for labels can be made at </w:t>
      </w:r>
      <w:hyperlink r:id="rId10" w:history="1">
        <w:r w:rsidRPr="00EA4E03" w:rsidR="00FB2B27">
          <w:rPr>
            <w:rStyle w:val="Hyperlink"/>
            <w:bCs/>
          </w:rPr>
          <w:t>pest.permits@usda.gov</w:t>
        </w:r>
      </w:hyperlink>
      <w:r w:rsidR="00FB2B27">
        <w:rPr>
          <w:bCs/>
        </w:rPr>
        <w:t xml:space="preserve">. Labels will be emailed or mailed once the permit has been issued. </w:t>
      </w:r>
    </w:p>
    <w:p w:rsidR="00201F64" w:rsidRPr="0050030C" w:rsidP="009D66B9" w14:paraId="446FCA24" w14:textId="77777777">
      <w:pPr>
        <w:rPr>
          <w:bCs/>
        </w:rPr>
      </w:pPr>
    </w:p>
    <w:p w:rsidR="0050030C" w:rsidRPr="0050030C" w:rsidP="0050030C" w14:paraId="4CAD9E84" w14:textId="602D3304">
      <w:r w:rsidRPr="0050030C">
        <w:t xml:space="preserve">There is no specific form or format for petitions.  They may be submitted by email to </w:t>
      </w:r>
      <w:hyperlink r:id="rId10" w:history="1">
        <w:r w:rsidRPr="00EA4E03" w:rsidR="00020E81">
          <w:rPr>
            <w:rStyle w:val="Hyperlink"/>
          </w:rPr>
          <w:t>pest.permits@usda.gov</w:t>
        </w:r>
      </w:hyperlink>
      <w:r w:rsidR="00020E81">
        <w:rPr>
          <w:rStyle w:val="Hyperlink"/>
          <w:color w:val="auto"/>
          <w:u w:val="none"/>
        </w:rPr>
        <w:t xml:space="preserve"> </w:t>
      </w:r>
      <w:r w:rsidRPr="0050030C">
        <w:t>or any means listed on APHIS’ plant pest permitting website.</w:t>
      </w:r>
    </w:p>
    <w:p w:rsidR="0050030C" w:rsidRPr="0050030C" w:rsidP="00DB6AEE" w14:paraId="2D3C6D71" w14:textId="77777777"/>
    <w:p w:rsidR="00AF324F" w:rsidP="00DB6AEE" w14:paraId="2A04ADA9" w14:textId="7B2A9FAB">
      <w:r w:rsidRPr="0050030C">
        <w:t>All other activity documentation is submitted via letter or email.</w:t>
      </w:r>
    </w:p>
    <w:p w:rsidR="00C410F3" w:rsidRPr="0050030C" w:rsidP="00DB6AEE" w14:paraId="1086E737" w14:textId="77777777"/>
    <w:p w:rsidR="00DB6AEE" w:rsidRPr="005075B6" w:rsidP="00DB6AEE" w14:paraId="3F763F11" w14:textId="77777777">
      <w:pPr>
        <w:rPr>
          <w:b/>
        </w:rPr>
      </w:pPr>
      <w:r w:rsidRPr="005075B6">
        <w:rPr>
          <w:b/>
        </w:rPr>
        <w:t>4</w:t>
      </w:r>
      <w:r w:rsidRPr="005075B6">
        <w:rPr>
          <w:b/>
        </w:rPr>
        <w:t>.  Describe</w:t>
      </w:r>
      <w:r w:rsidRPr="005075B6">
        <w:rPr>
          <w:b/>
        </w:rPr>
        <w:t xml:space="preserve"> efforts to identify duplication.  Show specifically why any similar information already available cannot be used or modified for use for the purpose described in item 2 above.</w:t>
      </w:r>
    </w:p>
    <w:p w:rsidR="006C2071" w:rsidRPr="005075B6" w:rsidP="00DB6AEE" w14:paraId="365E5707" w14:textId="77777777">
      <w:pPr>
        <w:rPr>
          <w:b/>
        </w:rPr>
      </w:pPr>
    </w:p>
    <w:p w:rsidR="00561158" w:rsidP="002D3B6B" w14:paraId="130385E5" w14:textId="667B4021">
      <w:r w:rsidRPr="005451DE">
        <w:t xml:space="preserve">There is no similar data collection available.  </w:t>
      </w:r>
      <w:r w:rsidRPr="005451DE">
        <w:t xml:space="preserve">Every </w:t>
      </w:r>
      <w:r w:rsidRPr="00561158">
        <w:t xml:space="preserve">effort has been made to avoid duplication. The agency has reviewed USDA reporting requirements, state administrative agency reporting requirements, and special studies by other government and private agencies. </w:t>
      </w:r>
      <w:r>
        <w:t>APHIS</w:t>
      </w:r>
      <w:r w:rsidRPr="00561158">
        <w:t xml:space="preserve"> solely </w:t>
      </w:r>
      <w:r w:rsidR="00D52451">
        <w:t xml:space="preserve">manages </w:t>
      </w:r>
      <w:r w:rsidR="00C04780">
        <w:t xml:space="preserve">the Plant Protection Act </w:t>
      </w:r>
      <w:r w:rsidRPr="005075B6" w:rsidR="00D52451">
        <w:t>to prohibit or restrict the importation, entry, exportation, or interstate movement of plants, plant products, biological control organisms, noxious weeds, soil, regulated garbage, or means of conveyance</w:t>
      </w:r>
      <w:r w:rsidRPr="00561158">
        <w:t xml:space="preserve"> to ensure integrity. The information required for </w:t>
      </w:r>
      <w:r w:rsidRPr="00687F47">
        <w:rPr>
          <w:u w:val="single"/>
        </w:rPr>
        <w:t>data collection</w:t>
      </w:r>
      <w:r w:rsidRPr="000F43B2">
        <w:t xml:space="preserve"> </w:t>
      </w:r>
      <w:r w:rsidRPr="00561158">
        <w:t>is not currently reported to any other agency on a regular basis in a standardized form.</w:t>
      </w:r>
    </w:p>
    <w:p w:rsidR="00561158" w:rsidP="002D3B6B" w14:paraId="67C169B7" w14:textId="77777777"/>
    <w:p w:rsidR="00AF324F" w:rsidRPr="005075B6" w:rsidP="002D3B6B" w14:paraId="5C3D77F1" w14:textId="2A144C57">
      <w:r w:rsidRPr="005075B6">
        <w:t xml:space="preserve">The information APHIS collects </w:t>
      </w:r>
      <w:r w:rsidRPr="005075B6">
        <w:t>is</w:t>
      </w:r>
      <w:r w:rsidRPr="005075B6">
        <w:t xml:space="preserve"> exclusive to its mission of preventing the introduction</w:t>
      </w:r>
    </w:p>
    <w:p w:rsidR="002D3B6B" w:rsidP="002D3B6B" w14:paraId="3D2F2E92" w14:textId="627775E1">
      <w:r w:rsidRPr="005075B6">
        <w:t>o</w:t>
      </w:r>
      <w:r w:rsidRPr="005075B6" w:rsidR="00AF324F">
        <w:t xml:space="preserve">r dissemination of </w:t>
      </w:r>
      <w:r w:rsidRPr="005075B6">
        <w:t>plant pests</w:t>
      </w:r>
      <w:r w:rsidRPr="005075B6" w:rsidR="00AF324F">
        <w:t xml:space="preserve">, </w:t>
      </w:r>
      <w:r w:rsidRPr="005075B6">
        <w:t>disease</w:t>
      </w:r>
      <w:r w:rsidRPr="005075B6" w:rsidR="00AF324F">
        <w:t>s, or noxious weeds</w:t>
      </w:r>
      <w:r w:rsidRPr="005075B6">
        <w:t xml:space="preserve"> </w:t>
      </w:r>
      <w:r w:rsidRPr="005075B6" w:rsidR="00AF324F">
        <w:t xml:space="preserve">within </w:t>
      </w:r>
      <w:r w:rsidRPr="005075B6">
        <w:t xml:space="preserve">the United States.  </w:t>
      </w:r>
      <w:r w:rsidRPr="005075B6" w:rsidR="000F43B2">
        <w:t>This information</w:t>
      </w:r>
      <w:r w:rsidRPr="005075B6">
        <w:t xml:space="preserve"> is not available from any other source.</w:t>
      </w:r>
    </w:p>
    <w:p w:rsidR="005451DE" w:rsidP="002D3B6B" w14:paraId="24AB9D30" w14:textId="77777777"/>
    <w:p w:rsidR="00DB6AEE" w:rsidRPr="005075B6" w:rsidP="00DB6AEE" w14:paraId="62A7B75A" w14:textId="1D5A201C">
      <w:pPr>
        <w:rPr>
          <w:b/>
        </w:rPr>
      </w:pPr>
      <w:r>
        <w:rPr>
          <w:b/>
        </w:rPr>
        <w:t>5</w:t>
      </w:r>
      <w:r w:rsidRPr="005075B6">
        <w:rPr>
          <w:b/>
        </w:rPr>
        <w:t>.  If</w:t>
      </w:r>
      <w:r w:rsidRPr="005075B6">
        <w:rPr>
          <w:b/>
        </w:rPr>
        <w:t xml:space="preserve"> the collection of information impacts small businesses or other small entities, describe any methods used to minimize burden.</w:t>
      </w:r>
    </w:p>
    <w:p w:rsidR="00DB6AEE" w:rsidRPr="005075B6" w:rsidP="00DB6AEE" w14:paraId="5731EC22" w14:textId="77777777"/>
    <w:p w:rsidR="006C2071" w:rsidRPr="005075B6" w:rsidP="006C2071" w14:paraId="313CB888" w14:textId="5061A71E">
      <w:r w:rsidRPr="005075B6">
        <w:t xml:space="preserve">The information that APHIS collects is the minimum required.  </w:t>
      </w:r>
      <w:r w:rsidRPr="005075B6">
        <w:t xml:space="preserve">APHIS estimates that </w:t>
      </w:r>
      <w:r w:rsidR="001C7308">
        <w:t>20</w:t>
      </w:r>
      <w:r w:rsidRPr="005075B6">
        <w:t xml:space="preserve"> percent of the </w:t>
      </w:r>
      <w:r w:rsidRPr="005075B6" w:rsidR="00E13D92">
        <w:t xml:space="preserve">business </w:t>
      </w:r>
      <w:r w:rsidRPr="005075B6">
        <w:t>respondents</w:t>
      </w:r>
      <w:r w:rsidRPr="005075B6" w:rsidR="00AF324F">
        <w:t xml:space="preserve"> may be considered </w:t>
      </w:r>
      <w:r w:rsidRPr="005075B6">
        <w:t>small entities.</w:t>
      </w:r>
      <w:r w:rsidR="005075B6">
        <w:t xml:space="preserve">  </w:t>
      </w:r>
    </w:p>
    <w:p w:rsidR="005451DE" w:rsidRPr="005075B6" w:rsidP="006C2071" w14:paraId="08DFD98B" w14:textId="77777777"/>
    <w:p w:rsidR="00DB6AEE" w:rsidRPr="005075B6" w:rsidP="00DB6AEE" w14:paraId="59F9268A" w14:textId="77777777">
      <w:pPr>
        <w:rPr>
          <w:b/>
        </w:rPr>
      </w:pPr>
      <w:r w:rsidRPr="005075B6">
        <w:rPr>
          <w:b/>
        </w:rPr>
        <w:t>6</w:t>
      </w:r>
      <w:r w:rsidRPr="005075B6">
        <w:rPr>
          <w:b/>
        </w:rPr>
        <w:t>.  Describe</w:t>
      </w:r>
      <w:r w:rsidRPr="005075B6">
        <w:rPr>
          <w:b/>
        </w:rPr>
        <w:t xml:space="preserve"> the consequences to Federal program or policy activities if the collection is not conducted or is conducted less frequently, as well as any technical or legal obstacles to reducing burden.</w:t>
      </w:r>
    </w:p>
    <w:p w:rsidR="00DB6AEE" w:rsidRPr="005075B6" w:rsidP="00DB6AEE" w14:paraId="46486020" w14:textId="77777777">
      <w:pPr>
        <w:rPr>
          <w:b/>
        </w:rPr>
      </w:pPr>
    </w:p>
    <w:p w:rsidR="00AA3055" w:rsidRPr="005075B6" w:rsidP="00DB6AEE" w14:paraId="619C81A4" w14:textId="49D498F0">
      <w:r>
        <w:t xml:space="preserve">This is </w:t>
      </w:r>
      <w:r>
        <w:t>a</w:t>
      </w:r>
      <w:r>
        <w:t xml:space="preserve"> ongoing, mandatory data collection.  </w:t>
      </w:r>
      <w:r w:rsidRPr="005075B6">
        <w:t>T</w:t>
      </w:r>
      <w:r w:rsidRPr="005075B6" w:rsidR="00AF324F">
        <w:t>he introduction and spread of a plant pest</w:t>
      </w:r>
      <w:r w:rsidRPr="005075B6">
        <w:t xml:space="preserve">, </w:t>
      </w:r>
      <w:r w:rsidRPr="005075B6" w:rsidR="00AF324F">
        <w:t>noxious weed</w:t>
      </w:r>
      <w:r w:rsidRPr="005075B6">
        <w:t xml:space="preserve">, or disease </w:t>
      </w:r>
      <w:r w:rsidRPr="005075B6" w:rsidR="00AF324F">
        <w:t>could potentially cause severe physical and economic harm to American agriculture.</w:t>
      </w:r>
      <w:r w:rsidRPr="005075B6">
        <w:t xml:space="preserve">  </w:t>
      </w:r>
      <w:r w:rsidRPr="005075B6" w:rsidR="00B75178">
        <w:t xml:space="preserve">If APHIS did not collect this information or if this information was collected less frequently, APHIS’ </w:t>
      </w:r>
      <w:r w:rsidRPr="005075B6" w:rsidR="00DB6AEE">
        <w:t>ability to protect the United States from a plant pest or noxious weed incursion would b</w:t>
      </w:r>
      <w:r w:rsidRPr="005075B6" w:rsidR="00267811">
        <w:t>e significantly compromised.</w:t>
      </w:r>
    </w:p>
    <w:p w:rsidR="00B139BC" w:rsidP="00DB6AEE" w14:paraId="1E813224" w14:textId="77777777">
      <w:pPr>
        <w:rPr>
          <w:b/>
        </w:rPr>
      </w:pPr>
    </w:p>
    <w:p w:rsidR="00DB6AEE" w:rsidRPr="005075B6" w:rsidP="00DB6AEE" w14:paraId="7361D495" w14:textId="0CA484A4">
      <w:pPr>
        <w:rPr>
          <w:b/>
        </w:rPr>
      </w:pPr>
      <w:r w:rsidRPr="005075B6">
        <w:rPr>
          <w:b/>
        </w:rPr>
        <w:t xml:space="preserve">7.  Explain any special circumstances that require the collection to be conducted in a manner inconsistent with the general information guidelines </w:t>
      </w:r>
      <w:r w:rsidRPr="005075B6">
        <w:rPr>
          <w:b/>
        </w:rPr>
        <w:t>in</w:t>
      </w:r>
      <w:r w:rsidRPr="005075B6">
        <w:rPr>
          <w:b/>
        </w:rPr>
        <w:t xml:space="preserve"> 5 CFR 1320.5.</w:t>
      </w:r>
    </w:p>
    <w:p w:rsidR="00DB6AEE" w:rsidRPr="005075B6" w:rsidP="00DB6AEE" w14:paraId="0B253E1C" w14:textId="77777777"/>
    <w:p w:rsidR="004220CA" w:rsidRPr="005075B6" w:rsidP="00F346EC" w14:paraId="2ECC73E4" w14:textId="77777777">
      <w:pPr>
        <w:numPr>
          <w:ilvl w:val="0"/>
          <w:numId w:val="2"/>
        </w:numPr>
        <w:tabs>
          <w:tab w:val="clear" w:pos="360"/>
        </w:tabs>
        <w:spacing w:after="80"/>
        <w:ind w:left="720"/>
        <w:rPr>
          <w:b/>
        </w:rPr>
      </w:pPr>
      <w:r w:rsidRPr="005075B6">
        <w:rPr>
          <w:b/>
        </w:rPr>
        <w:t>requiring respondents to report informa</w:t>
      </w:r>
      <w:r w:rsidRPr="005075B6">
        <w:rPr>
          <w:b/>
        </w:rPr>
        <w:softHyphen/>
        <w:t xml:space="preserve">tion to the agency more often than </w:t>
      </w:r>
      <w:r w:rsidRPr="005075B6">
        <w:rPr>
          <w:b/>
        </w:rPr>
        <w:t>quarterly;</w:t>
      </w:r>
    </w:p>
    <w:p w:rsidR="004220CA" w:rsidRPr="005075B6" w:rsidP="00F346EC" w14:paraId="7486C2BF" w14:textId="77777777">
      <w:pPr>
        <w:numPr>
          <w:ilvl w:val="0"/>
          <w:numId w:val="3"/>
        </w:numPr>
        <w:tabs>
          <w:tab w:val="clear" w:pos="360"/>
        </w:tabs>
        <w:ind w:left="720"/>
        <w:rPr>
          <w:b/>
        </w:rPr>
      </w:pPr>
      <w:r w:rsidRPr="005075B6">
        <w:rPr>
          <w:b/>
        </w:rPr>
        <w:t>requiring respondents to prepare a writ</w:t>
      </w:r>
      <w:r w:rsidRPr="005075B6">
        <w:rPr>
          <w:b/>
        </w:rPr>
        <w:softHyphen/>
        <w:t>ten response to a collection of infor</w:t>
      </w:r>
      <w:r w:rsidRPr="005075B6">
        <w:rPr>
          <w:b/>
        </w:rPr>
        <w:softHyphen/>
        <w:t>ma</w:t>
      </w:r>
      <w:r w:rsidRPr="005075B6">
        <w:rPr>
          <w:b/>
        </w:rPr>
        <w:softHyphen/>
        <w:t xml:space="preserve">tion in fewer than 30 days after receipt of </w:t>
      </w:r>
      <w:r w:rsidRPr="005075B6">
        <w:rPr>
          <w:b/>
        </w:rPr>
        <w:t>it;</w:t>
      </w:r>
    </w:p>
    <w:p w:rsidR="00F346EC" w:rsidRPr="005075B6" w:rsidP="00F346EC" w14:paraId="70EA202E" w14:textId="77777777">
      <w:pPr>
        <w:ind w:left="720"/>
      </w:pPr>
    </w:p>
    <w:p w:rsidR="008D5B0B" w:rsidRPr="005075B6" w:rsidP="0017598B" w14:paraId="2AB78F28" w14:textId="46902127">
      <w:pPr>
        <w:ind w:right="-180"/>
      </w:pPr>
      <w:r w:rsidRPr="0017598B">
        <w:rPr>
          <w:b/>
        </w:rPr>
        <w:t>Appeal of Denial or Cancellation of Permit or Opportunity for Hearing -</w:t>
      </w:r>
      <w:r>
        <w:rPr>
          <w:b/>
        </w:rPr>
        <w:t xml:space="preserve"> </w:t>
      </w:r>
      <w:r w:rsidRPr="000B66D0">
        <w:t>Any person whose application has been denied, whose permit has been revoked or amended, or whose authorization for actions authorized under a permit has been suspended, may appeal the decision in writing to the Administrator within 10 business days after receiving the written notification of the denial, revocation, amendment, or suspension.</w:t>
      </w:r>
    </w:p>
    <w:p w:rsidR="00AA3055" w:rsidRPr="005075B6" w:rsidP="00AA3055" w14:paraId="5EFBB68A" w14:textId="77777777">
      <w:pPr>
        <w:ind w:left="720"/>
      </w:pPr>
    </w:p>
    <w:p w:rsidR="00AA3055" w:rsidRPr="005075B6" w:rsidP="0017598B" w14:paraId="7996B122" w14:textId="3A8E6745">
      <w:r w:rsidRPr="0017598B">
        <w:rPr>
          <w:b/>
        </w:rPr>
        <w:t>Notification of Intent to Hand-Carry</w:t>
      </w:r>
      <w:r>
        <w:t xml:space="preserve"> - </w:t>
      </w:r>
      <w:r w:rsidRPr="005075B6">
        <w:t xml:space="preserve">A permittee requesting </w:t>
      </w:r>
      <w:r w:rsidRPr="00C44436">
        <w:rPr>
          <w:b/>
          <w:bCs/>
        </w:rPr>
        <w:t>hand-carry shipping</w:t>
      </w:r>
      <w:r w:rsidRPr="005075B6">
        <w:t xml:space="preserve"> authorization must notify APHIS no less than 20 days prior to movement.  </w:t>
      </w:r>
    </w:p>
    <w:p w:rsidR="00A47DDC" w:rsidRPr="005075B6" w:rsidP="00F346EC" w14:paraId="25165FDC" w14:textId="77777777">
      <w:pPr>
        <w:ind w:left="720" w:hanging="360"/>
      </w:pPr>
    </w:p>
    <w:p w:rsidR="004220CA" w:rsidRPr="005075B6" w:rsidP="00F346EC" w14:paraId="66685429" w14:textId="77777777">
      <w:pPr>
        <w:numPr>
          <w:ilvl w:val="0"/>
          <w:numId w:val="4"/>
        </w:numPr>
        <w:tabs>
          <w:tab w:val="clear" w:pos="360"/>
        </w:tabs>
        <w:spacing w:after="80"/>
        <w:ind w:left="720"/>
        <w:rPr>
          <w:b/>
        </w:rPr>
      </w:pPr>
      <w:r w:rsidRPr="005075B6">
        <w:rPr>
          <w:b/>
        </w:rPr>
        <w:t xml:space="preserve">requiring respondents to submit more than an original and two copies of any </w:t>
      </w:r>
      <w:r w:rsidRPr="005075B6">
        <w:rPr>
          <w:b/>
        </w:rPr>
        <w:t>docu</w:t>
      </w:r>
      <w:r w:rsidRPr="005075B6">
        <w:rPr>
          <w:b/>
        </w:rPr>
        <w:softHyphen/>
        <w:t>ment;</w:t>
      </w:r>
    </w:p>
    <w:p w:rsidR="004220CA" w:rsidRPr="005075B6" w:rsidP="00F346EC" w14:paraId="4B718F8C" w14:textId="77777777">
      <w:pPr>
        <w:numPr>
          <w:ilvl w:val="0"/>
          <w:numId w:val="5"/>
        </w:numPr>
        <w:tabs>
          <w:tab w:val="clear" w:pos="360"/>
        </w:tabs>
        <w:spacing w:after="80"/>
        <w:ind w:left="720"/>
        <w:rPr>
          <w:b/>
        </w:rPr>
      </w:pPr>
      <w:r w:rsidRPr="005075B6">
        <w:rPr>
          <w:b/>
        </w:rPr>
        <w:t xml:space="preserve">requiring respondents to </w:t>
      </w:r>
      <w:r w:rsidRPr="005075B6">
        <w:rPr>
          <w:b/>
        </w:rPr>
        <w:t>retain re</w:t>
      </w:r>
      <w:r w:rsidRPr="005075B6">
        <w:rPr>
          <w:b/>
        </w:rPr>
        <w:softHyphen/>
        <w:t>cords</w:t>
      </w:r>
      <w:r w:rsidRPr="005075B6">
        <w:rPr>
          <w:b/>
        </w:rPr>
        <w:t>, other than health, medical, governm</w:t>
      </w:r>
      <w:r w:rsidRPr="005075B6">
        <w:rPr>
          <w:b/>
        </w:rPr>
        <w:softHyphen/>
        <w:t xml:space="preserve">ent contract, grant-in-aid, or tax records for more than three </w:t>
      </w:r>
      <w:r w:rsidRPr="005075B6">
        <w:rPr>
          <w:b/>
        </w:rPr>
        <w:t>years;</w:t>
      </w:r>
    </w:p>
    <w:p w:rsidR="004220CA" w:rsidRPr="005075B6" w:rsidP="00F346EC" w14:paraId="5E9CC1DA" w14:textId="77777777">
      <w:pPr>
        <w:numPr>
          <w:ilvl w:val="0"/>
          <w:numId w:val="6"/>
        </w:numPr>
        <w:tabs>
          <w:tab w:val="clear" w:pos="360"/>
        </w:tabs>
        <w:spacing w:after="80"/>
        <w:ind w:left="720"/>
        <w:rPr>
          <w:b/>
        </w:rPr>
      </w:pPr>
      <w:r w:rsidRPr="005075B6">
        <w:rPr>
          <w:b/>
        </w:rPr>
        <w:t>in connection with a statisti</w:t>
      </w:r>
      <w:r w:rsidRPr="005075B6">
        <w:rPr>
          <w:b/>
        </w:rPr>
        <w:softHyphen/>
        <w:t>cal sur</w:t>
      </w:r>
      <w:r w:rsidRPr="005075B6">
        <w:rPr>
          <w:b/>
        </w:rPr>
        <w:softHyphen/>
        <w:t>vey, that is not de</w:t>
      </w:r>
      <w:r w:rsidRPr="005075B6">
        <w:rPr>
          <w:b/>
        </w:rPr>
        <w:softHyphen/>
        <w:t>signed to produce valid and reli</w:t>
      </w:r>
      <w:r w:rsidRPr="005075B6">
        <w:rPr>
          <w:b/>
        </w:rPr>
        <w:softHyphen/>
        <w:t xml:space="preserve">able results that can be </w:t>
      </w:r>
      <w:r w:rsidRPr="005075B6">
        <w:rPr>
          <w:b/>
        </w:rPr>
        <w:t>general</w:t>
      </w:r>
      <w:r w:rsidRPr="005075B6">
        <w:rPr>
          <w:b/>
        </w:rPr>
        <w:softHyphen/>
        <w:t>ized</w:t>
      </w:r>
      <w:r w:rsidRPr="005075B6">
        <w:rPr>
          <w:b/>
        </w:rPr>
        <w:t xml:space="preserve"> to </w:t>
      </w:r>
      <w:r w:rsidRPr="005075B6">
        <w:rPr>
          <w:b/>
        </w:rPr>
        <w:t>the uni</w:t>
      </w:r>
      <w:r w:rsidRPr="005075B6">
        <w:rPr>
          <w:b/>
        </w:rPr>
        <w:softHyphen/>
        <w:t>verse</w:t>
      </w:r>
      <w:r w:rsidRPr="005075B6">
        <w:rPr>
          <w:b/>
        </w:rPr>
        <w:t xml:space="preserve"> of </w:t>
      </w:r>
      <w:r w:rsidRPr="005075B6">
        <w:rPr>
          <w:b/>
        </w:rPr>
        <w:t>study;</w:t>
      </w:r>
    </w:p>
    <w:p w:rsidR="004220CA" w:rsidRPr="005075B6" w:rsidP="00F346EC" w14:paraId="3EC5B9C9" w14:textId="77777777">
      <w:pPr>
        <w:numPr>
          <w:ilvl w:val="0"/>
          <w:numId w:val="7"/>
        </w:numPr>
        <w:tabs>
          <w:tab w:val="clear" w:pos="360"/>
        </w:tabs>
        <w:spacing w:after="80"/>
        <w:ind w:left="720"/>
        <w:rPr>
          <w:b/>
        </w:rPr>
      </w:pPr>
      <w:r w:rsidRPr="005075B6">
        <w:rPr>
          <w:b/>
        </w:rPr>
        <w:t>requiring the use of a statis</w:t>
      </w:r>
      <w:r w:rsidRPr="005075B6">
        <w:rPr>
          <w:b/>
        </w:rPr>
        <w:softHyphen/>
        <w:t>tical data classi</w:t>
      </w:r>
      <w:r w:rsidRPr="005075B6">
        <w:rPr>
          <w:b/>
        </w:rPr>
        <w:softHyphen/>
        <w:t xml:space="preserve">fication that has not </w:t>
      </w:r>
      <w:r w:rsidRPr="005075B6">
        <w:rPr>
          <w:b/>
        </w:rPr>
        <w:t>been re</w:t>
      </w:r>
      <w:r w:rsidRPr="005075B6">
        <w:rPr>
          <w:b/>
        </w:rPr>
        <w:softHyphen/>
        <w:t>vie</w:t>
      </w:r>
      <w:r w:rsidRPr="005075B6">
        <w:rPr>
          <w:b/>
        </w:rPr>
        <w:softHyphen/>
        <w:t>wed</w:t>
      </w:r>
      <w:r w:rsidRPr="005075B6">
        <w:rPr>
          <w:b/>
        </w:rPr>
        <w:t xml:space="preserve"> and approved by </w:t>
      </w:r>
      <w:r w:rsidRPr="005075B6">
        <w:rPr>
          <w:b/>
        </w:rPr>
        <w:t>OMB;</w:t>
      </w:r>
    </w:p>
    <w:p w:rsidR="004220CA" w:rsidRPr="005075B6" w:rsidP="00F346EC" w14:paraId="42753BF2" w14:textId="77777777">
      <w:pPr>
        <w:numPr>
          <w:ilvl w:val="0"/>
          <w:numId w:val="8"/>
        </w:numPr>
        <w:tabs>
          <w:tab w:val="clear" w:pos="360"/>
        </w:tabs>
        <w:spacing w:after="80"/>
        <w:ind w:left="720"/>
        <w:rPr>
          <w:b/>
        </w:rPr>
      </w:pPr>
      <w:r w:rsidRPr="005075B6">
        <w:rPr>
          <w:b/>
        </w:rPr>
        <w:t>that includes a pledge of confiden</w:t>
      </w:r>
      <w:r w:rsidRPr="005075B6">
        <w:rPr>
          <w:b/>
        </w:rPr>
        <w:softHyphen/>
        <w:t>tiali</w:t>
      </w:r>
      <w:r w:rsidRPr="005075B6">
        <w:rPr>
          <w:b/>
        </w:rPr>
        <w:softHyphen/>
        <w:t>ty that is not supported by au</w:t>
      </w:r>
      <w:r w:rsidRPr="005075B6">
        <w:rPr>
          <w:b/>
        </w:rPr>
        <w:softHyphen/>
        <w:t>thority estab</w:t>
      </w:r>
      <w:r w:rsidRPr="005075B6">
        <w:rPr>
          <w:b/>
        </w:rPr>
        <w:softHyphen/>
        <w:t>lished in statute or regu</w:t>
      </w:r>
      <w:r w:rsidRPr="005075B6">
        <w:rPr>
          <w:b/>
        </w:rPr>
        <w:softHyphen/>
        <w:t>la</w:t>
      </w:r>
      <w:r w:rsidRPr="005075B6">
        <w:rPr>
          <w:b/>
        </w:rPr>
        <w:softHyphen/>
        <w:t xml:space="preserve">tion, that is </w:t>
      </w:r>
      <w:r w:rsidRPr="005075B6">
        <w:rPr>
          <w:b/>
        </w:rPr>
        <w:t>not sup</w:t>
      </w:r>
      <w:r w:rsidRPr="005075B6">
        <w:rPr>
          <w:b/>
        </w:rPr>
        <w:softHyphen/>
      </w:r>
      <w:r w:rsidRPr="005075B6">
        <w:rPr>
          <w:b/>
        </w:rPr>
        <w:t>ported by dis</w:t>
      </w:r>
      <w:r w:rsidRPr="005075B6">
        <w:rPr>
          <w:b/>
        </w:rPr>
        <w:softHyphen/>
        <w:t>closure and data security policies that are consistent with the pledge, or which unneces</w:t>
      </w:r>
      <w:r w:rsidRPr="005075B6">
        <w:rPr>
          <w:b/>
        </w:rPr>
        <w:softHyphen/>
        <w:t>sarily impedes shar</w:t>
      </w:r>
      <w:r w:rsidRPr="005075B6">
        <w:rPr>
          <w:b/>
        </w:rPr>
        <w:softHyphen/>
        <w:t>ing of data with other agencies for com</w:t>
      </w:r>
      <w:r w:rsidRPr="005075B6">
        <w:rPr>
          <w:b/>
        </w:rPr>
        <w:softHyphen/>
        <w:t>patible confiden</w:t>
      </w:r>
      <w:r w:rsidRPr="005075B6">
        <w:rPr>
          <w:b/>
        </w:rPr>
        <w:softHyphen/>
        <w:t>tial use; or</w:t>
      </w:r>
    </w:p>
    <w:p w:rsidR="004220CA" w:rsidRPr="005075B6" w:rsidP="00F346EC" w14:paraId="26898A48" w14:textId="77777777">
      <w:pPr>
        <w:numPr>
          <w:ilvl w:val="0"/>
          <w:numId w:val="9"/>
        </w:numPr>
        <w:tabs>
          <w:tab w:val="num" w:pos="648"/>
        </w:tabs>
        <w:spacing w:after="80"/>
        <w:rPr>
          <w:rFonts w:ascii="CG Times" w:hAnsi="CG Times"/>
        </w:rPr>
      </w:pPr>
      <w:r w:rsidRPr="005075B6">
        <w:rPr>
          <w:b/>
        </w:rPr>
        <w:t>requiring respondents to submit propri</w:t>
      </w:r>
      <w:r w:rsidRPr="005075B6">
        <w:rPr>
          <w:b/>
        </w:rPr>
        <w:softHyphen/>
        <w:t>etary trade secret, or other confidential information unless the agency can demon</w:t>
      </w:r>
      <w:r w:rsidRPr="005075B6">
        <w:rPr>
          <w:b/>
        </w:rPr>
        <w:softHyphen/>
        <w:t xml:space="preserve">strate that it has instituted procedures to protect the information's confidentiality to the extent </w:t>
      </w:r>
      <w:r w:rsidRPr="005075B6">
        <w:rPr>
          <w:b/>
        </w:rPr>
        <w:t>permit</w:t>
      </w:r>
      <w:r w:rsidRPr="005075B6">
        <w:rPr>
          <w:b/>
        </w:rPr>
        <w:softHyphen/>
        <w:t>ted</w:t>
      </w:r>
      <w:r w:rsidRPr="005075B6">
        <w:rPr>
          <w:b/>
        </w:rPr>
        <w:t xml:space="preserve"> by law.</w:t>
      </w:r>
    </w:p>
    <w:p w:rsidR="004A6845" w:rsidRPr="005075B6" w:rsidP="00DB6AEE" w14:paraId="058ABE0F" w14:textId="77777777"/>
    <w:p w:rsidR="00984B88" w:rsidRPr="005075B6" w:rsidP="00DB6AEE" w14:paraId="36A9E705" w14:textId="77777777">
      <w:r w:rsidRPr="005075B6">
        <w:t>No other special circumstances exist that would require this collection to be conducted</w:t>
      </w:r>
    </w:p>
    <w:p w:rsidR="00984B88" w:rsidRPr="005075B6" w:rsidP="00DB6AEE" w14:paraId="2F106CAE" w14:textId="77777777">
      <w:r w:rsidRPr="005075B6">
        <w:t xml:space="preserve">in a manner inconsistent with the general information collection guidelines in </w:t>
      </w:r>
    </w:p>
    <w:p w:rsidR="00984B88" w:rsidRPr="005075B6" w:rsidP="00DB6AEE" w14:paraId="24261C17" w14:textId="77777777">
      <w:r w:rsidRPr="005075B6">
        <w:t>5 CFR 1320.5.</w:t>
      </w:r>
    </w:p>
    <w:p w:rsidR="00BE0681" w:rsidP="00DB6AEE" w14:paraId="70096E9D" w14:textId="77777777">
      <w:pPr>
        <w:rPr>
          <w:b/>
        </w:rPr>
      </w:pPr>
    </w:p>
    <w:p w:rsidR="00DB6AEE" w:rsidRPr="005075B6" w:rsidP="00DB6AEE" w14:paraId="1222FDC7" w14:textId="0C58CF1A">
      <w:pPr>
        <w:rPr>
          <w:b/>
        </w:rPr>
      </w:pPr>
      <w:r w:rsidRPr="005075B6">
        <w:rPr>
          <w:b/>
        </w:rPr>
        <w:t xml:space="preserve">8.  Describe efforts to consult with </w:t>
      </w:r>
      <w:r w:rsidRPr="005075B6">
        <w:rPr>
          <w:b/>
        </w:rPr>
        <w:t>persons</w:t>
      </w:r>
      <w:r w:rsidRPr="005075B6">
        <w:rPr>
          <w:b/>
        </w:rPr>
        <w:t xml:space="preserve">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w:t>
      </w:r>
      <w:r w:rsidRPr="005075B6">
        <w:rPr>
          <w:b/>
        </w:rPr>
        <w:t>publication</w:t>
      </w:r>
      <w:r w:rsidRPr="005075B6">
        <w:rPr>
          <w:b/>
        </w:rPr>
        <w:t xml:space="preserve"> in the Federal Register of the agency’s notice, soliciting comments on the information collection prior to submission to OMB.</w:t>
      </w:r>
    </w:p>
    <w:p w:rsidR="00DB6AEE" w:rsidRPr="005075B6" w:rsidP="00DB6AEE" w14:paraId="636E8279" w14:textId="77777777"/>
    <w:p w:rsidR="00DB6AEE" w:rsidRPr="005075B6" w:rsidP="00DB6AEE" w14:paraId="21904B3A" w14:textId="77777777">
      <w:r w:rsidRPr="005075B6">
        <w:t>C</w:t>
      </w:r>
      <w:r w:rsidRPr="005075B6">
        <w:t xml:space="preserve">onsultations concerning </w:t>
      </w:r>
      <w:r w:rsidRPr="005075B6" w:rsidR="00E41CBC">
        <w:t>APHIS’</w:t>
      </w:r>
      <w:r w:rsidRPr="005075B6">
        <w:t xml:space="preserve"> information</w:t>
      </w:r>
      <w:r w:rsidRPr="005075B6" w:rsidR="00E92C23">
        <w:t xml:space="preserve"> collection activities were held</w:t>
      </w:r>
      <w:r w:rsidRPr="005075B6">
        <w:t xml:space="preserve"> with the f</w:t>
      </w:r>
      <w:r w:rsidRPr="005075B6" w:rsidR="0071723E">
        <w:t>ollowing individuals</w:t>
      </w:r>
      <w:r w:rsidRPr="005075B6" w:rsidR="00004337">
        <w:t xml:space="preserve">.  When asked, these respondents held no </w:t>
      </w:r>
      <w:r w:rsidRPr="005075B6" w:rsidR="00004337">
        <w:t>particular opinion</w:t>
      </w:r>
      <w:r w:rsidRPr="005075B6" w:rsidR="00004337">
        <w:t xml:space="preserve"> on the data collection efforts or the availability of data for </w:t>
      </w:r>
      <w:r w:rsidRPr="005075B6" w:rsidR="00004337">
        <w:t>the information</w:t>
      </w:r>
      <w:r w:rsidRPr="005075B6" w:rsidR="00004337">
        <w:t xml:space="preserve"> collection.  They did not hold a positive nor negative viewpoint on data reporting but summarized it as part of the responsibilities of </w:t>
      </w:r>
      <w:r w:rsidRPr="005075B6">
        <w:t xml:space="preserve">their job. </w:t>
      </w:r>
      <w:r w:rsidRPr="005075B6" w:rsidR="00004337">
        <w:t xml:space="preserve">  From a general standpoint, the respondents </w:t>
      </w:r>
      <w:r w:rsidRPr="005075B6" w:rsidR="002F23E5">
        <w:t>underst</w:t>
      </w:r>
      <w:r w:rsidRPr="005075B6">
        <w:t>an</w:t>
      </w:r>
      <w:r w:rsidRPr="005075B6" w:rsidR="002F23E5">
        <w:t xml:space="preserve">d the necessity of </w:t>
      </w:r>
      <w:r w:rsidRPr="005075B6" w:rsidR="00DA5283">
        <w:t xml:space="preserve">filling out </w:t>
      </w:r>
      <w:r w:rsidRPr="005075B6" w:rsidR="00004337">
        <w:t>forms and</w:t>
      </w:r>
      <w:r w:rsidRPr="005075B6" w:rsidR="00DA5283">
        <w:t xml:space="preserve"> submitting </w:t>
      </w:r>
      <w:r w:rsidRPr="005075B6" w:rsidR="00004337">
        <w:t>require</w:t>
      </w:r>
      <w:r w:rsidRPr="005075B6" w:rsidR="00DA5283">
        <w:t xml:space="preserve">d documentation </w:t>
      </w:r>
      <w:r w:rsidRPr="005075B6" w:rsidR="002F23E5">
        <w:t>to prevent the spread of diseases and pests</w:t>
      </w:r>
      <w:r w:rsidRPr="005075B6" w:rsidR="00004337">
        <w:t>.  </w:t>
      </w:r>
    </w:p>
    <w:p w:rsidR="00BE0681" w:rsidP="003916F1" w14:paraId="62C601B2" w14:textId="77777777">
      <w:pPr>
        <w:autoSpaceDE w:val="0"/>
        <w:autoSpaceDN w:val="0"/>
      </w:pPr>
    </w:p>
    <w:p w:rsidR="003916F1" w:rsidRPr="005075B6" w:rsidP="003916F1" w14:paraId="79A4B2C6" w14:textId="34E57BAA">
      <w:pPr>
        <w:autoSpaceDE w:val="0"/>
        <w:autoSpaceDN w:val="0"/>
      </w:pPr>
      <w:r>
        <w:t>Aileen Lau</w:t>
      </w:r>
      <w:r w:rsidRPr="005075B6">
        <w:br/>
      </w:r>
      <w:r w:rsidR="00363CA2">
        <w:t>Lau</w:t>
      </w:r>
      <w:r w:rsidR="00363CA2">
        <w:t xml:space="preserve"> Produce Inc</w:t>
      </w:r>
    </w:p>
    <w:p w:rsidR="00DB0909" w:rsidRPr="005075B6" w:rsidP="003916F1" w14:paraId="3E6B4293" w14:textId="2067133A">
      <w:pPr>
        <w:autoSpaceDE w:val="0"/>
        <w:autoSpaceDN w:val="0"/>
      </w:pPr>
      <w:r>
        <w:t xml:space="preserve">4423 District Blvd </w:t>
      </w:r>
    </w:p>
    <w:p w:rsidR="00DB0909" w:rsidRPr="005075B6" w:rsidP="003916F1" w14:paraId="33E5E9EE" w14:textId="5B0FC75F">
      <w:pPr>
        <w:autoSpaceDE w:val="0"/>
        <w:autoSpaceDN w:val="0"/>
      </w:pPr>
      <w:r>
        <w:t xml:space="preserve">Vernon, </w:t>
      </w:r>
      <w:r w:rsidRPr="005075B6">
        <w:t>Ca</w:t>
      </w:r>
      <w:r>
        <w:t>lifornia 90058</w:t>
      </w:r>
    </w:p>
    <w:p w:rsidR="00DB0909" w:rsidP="003916F1" w14:paraId="164C11DA" w14:textId="3AA2C744">
      <w:pPr>
        <w:autoSpaceDE w:val="0"/>
        <w:autoSpaceDN w:val="0"/>
      </w:pPr>
      <w:r w:rsidRPr="005075B6">
        <w:t xml:space="preserve">Tel. </w:t>
      </w:r>
      <w:r w:rsidR="00B03018">
        <w:t>213-</w:t>
      </w:r>
      <w:r w:rsidR="00854400">
        <w:t>268</w:t>
      </w:r>
      <w:r w:rsidRPr="005075B6">
        <w:t>-</w:t>
      </w:r>
      <w:r w:rsidR="00854400">
        <w:t>3300</w:t>
      </w:r>
    </w:p>
    <w:p w:rsidR="005451DE" w:rsidRPr="005075B6" w:rsidP="003916F1" w14:paraId="21E24994" w14:textId="77777777">
      <w:pPr>
        <w:autoSpaceDE w:val="0"/>
        <w:autoSpaceDN w:val="0"/>
      </w:pPr>
    </w:p>
    <w:p w:rsidR="00DB0909" w:rsidRPr="005075B6" w:rsidP="003916F1" w14:paraId="0F7A5B8E" w14:textId="4A6C0178">
      <w:pPr>
        <w:autoSpaceDE w:val="0"/>
        <w:autoSpaceDN w:val="0"/>
      </w:pPr>
      <w:r>
        <w:t>Xiao D Chen</w:t>
      </w:r>
    </w:p>
    <w:p w:rsidR="00DB0909" w:rsidRPr="005075B6" w:rsidP="003916F1" w14:paraId="641722A3" w14:textId="593274D1">
      <w:pPr>
        <w:autoSpaceDE w:val="0"/>
        <w:autoSpaceDN w:val="0"/>
      </w:pPr>
      <w:r>
        <w:t>Da Xing Farm</w:t>
      </w:r>
      <w:r w:rsidRPr="005075B6">
        <w:t xml:space="preserve"> </w:t>
      </w:r>
    </w:p>
    <w:p w:rsidR="00DB0909" w:rsidRPr="005075B6" w:rsidP="003916F1" w14:paraId="6698AF10" w14:textId="250FA039">
      <w:pPr>
        <w:autoSpaceDE w:val="0"/>
        <w:autoSpaceDN w:val="0"/>
      </w:pPr>
      <w:r>
        <w:t>439 Boyd Rd</w:t>
      </w:r>
    </w:p>
    <w:p w:rsidR="00DB0909" w:rsidRPr="005075B6" w:rsidP="003916F1" w14:paraId="0A80EF94" w14:textId="11DB95DD">
      <w:pPr>
        <w:autoSpaceDE w:val="0"/>
        <w:autoSpaceDN w:val="0"/>
      </w:pPr>
      <w:r>
        <w:t>Fairmont, North Carolina 28340</w:t>
      </w:r>
    </w:p>
    <w:p w:rsidR="00DB0909" w:rsidRPr="005075B6" w:rsidP="00DB0909" w14:paraId="0F73B06C" w14:textId="7DBD1670">
      <w:pPr>
        <w:autoSpaceDE w:val="0"/>
        <w:autoSpaceDN w:val="0"/>
      </w:pPr>
      <w:r w:rsidRPr="005075B6">
        <w:t xml:space="preserve">Tel. </w:t>
      </w:r>
      <w:r w:rsidR="00713E82">
        <w:t>267</w:t>
      </w:r>
      <w:r w:rsidRPr="005075B6">
        <w:t>-</w:t>
      </w:r>
      <w:r w:rsidR="000064D5">
        <w:t>709</w:t>
      </w:r>
      <w:r w:rsidRPr="005075B6">
        <w:t>-</w:t>
      </w:r>
      <w:r w:rsidR="000064D5">
        <w:t>2228</w:t>
      </w:r>
    </w:p>
    <w:p w:rsidR="00DB0909" w:rsidP="00DB0909" w14:paraId="6443E6CA" w14:textId="77777777">
      <w:pPr>
        <w:autoSpaceDE w:val="0"/>
        <w:autoSpaceDN w:val="0"/>
      </w:pPr>
    </w:p>
    <w:p w:rsidR="005451DE" w:rsidP="00DB0909" w14:paraId="468CE0A0" w14:textId="77777777">
      <w:pPr>
        <w:autoSpaceDE w:val="0"/>
        <w:autoSpaceDN w:val="0"/>
      </w:pPr>
    </w:p>
    <w:p w:rsidR="005451DE" w:rsidRPr="005075B6" w:rsidP="00DB0909" w14:paraId="7519E547" w14:textId="77777777">
      <w:pPr>
        <w:autoSpaceDE w:val="0"/>
        <w:autoSpaceDN w:val="0"/>
      </w:pPr>
    </w:p>
    <w:p w:rsidR="00FF7AAF" w:rsidRPr="00436D63" w:rsidP="00FF7AAF" w14:paraId="7B1CD935" w14:textId="77777777">
      <w:r w:rsidRPr="00436D63">
        <w:t>Laura Petro</w:t>
      </w:r>
    </w:p>
    <w:p w:rsidR="00FF7AAF" w:rsidRPr="00436D63" w:rsidP="00FF7AAF" w14:paraId="1CC5BC32" w14:textId="77777777">
      <w:r w:rsidRPr="00436D63">
        <w:t xml:space="preserve">Plant Health and Pest Division Services </w:t>
      </w:r>
    </w:p>
    <w:p w:rsidR="00FF7AAF" w:rsidRPr="00436D63" w:rsidP="00FF7AAF" w14:paraId="68D17A0B" w14:textId="77777777">
      <w:r w:rsidRPr="00436D63">
        <w:t>California Department of Food and Agriculture</w:t>
      </w:r>
    </w:p>
    <w:p w:rsidR="00FF7AAF" w:rsidRPr="00436D63" w:rsidP="00FF7AAF" w14:paraId="4743D475" w14:textId="77777777">
      <w:r w:rsidRPr="00436D63">
        <w:t>P.O. Box 942871</w:t>
      </w:r>
    </w:p>
    <w:p w:rsidR="00FF7AAF" w:rsidRPr="00436D63" w:rsidP="00FF7AAF" w14:paraId="103A6BE4" w14:textId="77777777">
      <w:r w:rsidRPr="00436D63">
        <w:t xml:space="preserve">Sacramento, </w:t>
      </w:r>
      <w:r w:rsidRPr="00436D63">
        <w:t>California  94271</w:t>
      </w:r>
      <w:r w:rsidRPr="00436D63">
        <w:t>-0001</w:t>
      </w:r>
    </w:p>
    <w:p w:rsidR="00FF7AAF" w:rsidP="00FF7AAF" w14:paraId="25AD0EC8" w14:textId="2C49C612">
      <w:pPr>
        <w:rPr>
          <w:shd w:val="clear" w:color="auto" w:fill="FFFFFF"/>
        </w:rPr>
      </w:pPr>
      <w:r w:rsidRPr="00436D63">
        <w:t>tel. 916-654-1017</w:t>
      </w:r>
    </w:p>
    <w:p w:rsidR="00451BAB" w:rsidP="00DB6AEE" w14:paraId="02C48138" w14:textId="479DEC21">
      <w:pPr>
        <w:rPr>
          <w:shd w:val="clear" w:color="auto" w:fill="FFFFFF"/>
        </w:rPr>
      </w:pPr>
    </w:p>
    <w:p w:rsidR="00451BAB" w:rsidP="00451BAB" w14:paraId="37BA6127" w14:textId="093195F4">
      <w:pPr>
        <w:overflowPunct w:val="0"/>
        <w:autoSpaceDE w:val="0"/>
        <w:autoSpaceDN w:val="0"/>
        <w:adjustRightInd w:val="0"/>
        <w:textAlignment w:val="baseline"/>
      </w:pPr>
      <w:r w:rsidRPr="006C1BBC">
        <w:t xml:space="preserve">On </w:t>
      </w:r>
      <w:r w:rsidR="00F924FB">
        <w:t>Tues</w:t>
      </w:r>
      <w:r w:rsidRPr="006C1BBC">
        <w:t xml:space="preserve">day, </w:t>
      </w:r>
      <w:r w:rsidR="00F924FB">
        <w:t>July</w:t>
      </w:r>
      <w:r w:rsidRPr="006C1BBC">
        <w:t xml:space="preserve"> 2</w:t>
      </w:r>
      <w:r w:rsidR="00F924FB">
        <w:t>2</w:t>
      </w:r>
      <w:r w:rsidRPr="006C1BBC">
        <w:t>, 202</w:t>
      </w:r>
      <w:r w:rsidR="00EF7B41">
        <w:t>5</w:t>
      </w:r>
      <w:r w:rsidRPr="006C1BBC">
        <w:t xml:space="preserve">, </w:t>
      </w:r>
      <w:r w:rsidR="00F924FB">
        <w:t xml:space="preserve">Vol. 9, No. 138 </w:t>
      </w:r>
      <w:r w:rsidRPr="006C1BBC">
        <w:t xml:space="preserve">APHIS published in the Federal Register on pages </w:t>
      </w:r>
      <w:r w:rsidRPr="00F924FB" w:rsidR="00F924FB">
        <w:t>34412</w:t>
      </w:r>
      <w:r w:rsidRPr="00F924FB">
        <w:t xml:space="preserve"> and </w:t>
      </w:r>
      <w:r w:rsidRPr="00F924FB" w:rsidR="00F924FB">
        <w:t>34413</w:t>
      </w:r>
      <w:r w:rsidRPr="006C1BBC">
        <w:t xml:space="preserve"> a 60-day notice seeking public comments on its plans to request a 3-year renewal</w:t>
      </w:r>
      <w:r w:rsidRPr="006C1BBC">
        <w:rPr>
          <w:b/>
        </w:rPr>
        <w:t xml:space="preserve"> </w:t>
      </w:r>
      <w:r w:rsidRPr="006C1BBC">
        <w:t xml:space="preserve">of this collection of information. </w:t>
      </w:r>
      <w:r w:rsidR="00F924FB">
        <w:t>We received one</w:t>
      </w:r>
      <w:r w:rsidR="00A62D04">
        <w:t xml:space="preserve"> comment</w:t>
      </w:r>
      <w:r w:rsidR="00F924FB">
        <w:t xml:space="preserve"> from an anonymous citizen agreeing with the</w:t>
      </w:r>
      <w:r w:rsidR="00A62D04">
        <w:t xml:space="preserve"> </w:t>
      </w:r>
      <w:r w:rsidR="00F924FB">
        <w:t>role that APHIS plays in safeguarding US agriculture.</w:t>
      </w:r>
      <w:r w:rsidRPr="006C1BBC">
        <w:t xml:space="preserve"> </w:t>
      </w:r>
    </w:p>
    <w:p w:rsidR="00BE0681" w:rsidRPr="006C1BBC" w:rsidP="00451BAB" w14:paraId="55119550" w14:textId="77777777">
      <w:pPr>
        <w:overflowPunct w:val="0"/>
        <w:autoSpaceDE w:val="0"/>
        <w:autoSpaceDN w:val="0"/>
        <w:adjustRightInd w:val="0"/>
        <w:textAlignment w:val="baseline"/>
      </w:pPr>
    </w:p>
    <w:p w:rsidR="00DB6AEE" w:rsidRPr="005075B6" w:rsidP="00DB6AEE" w14:paraId="749524F2" w14:textId="77777777">
      <w:pPr>
        <w:rPr>
          <w:b/>
        </w:rPr>
      </w:pPr>
      <w:r w:rsidRPr="005075B6">
        <w:rPr>
          <w:b/>
        </w:rPr>
        <w:t xml:space="preserve">9. Explain any decision to provide any payment or gift to respondents, other than </w:t>
      </w:r>
      <w:r w:rsidRPr="005075B6">
        <w:rPr>
          <w:b/>
        </w:rPr>
        <w:t>reenumeration</w:t>
      </w:r>
      <w:r w:rsidRPr="005075B6">
        <w:rPr>
          <w:b/>
        </w:rPr>
        <w:t xml:space="preserve"> of contractors or grantees.</w:t>
      </w:r>
    </w:p>
    <w:p w:rsidR="00DB6AEE" w:rsidRPr="005075B6" w:rsidP="00DB6AEE" w14:paraId="18B73E45" w14:textId="77777777"/>
    <w:p w:rsidR="00DB6AEE" w:rsidRPr="005075B6" w:rsidP="00DB6AEE" w14:paraId="48DC9556" w14:textId="77777777">
      <w:r w:rsidRPr="005075B6">
        <w:t>This information collection activity involves no p</w:t>
      </w:r>
      <w:r w:rsidRPr="005075B6" w:rsidR="00E2774F">
        <w:t>ayments or gifts to respondents.</w:t>
      </w:r>
    </w:p>
    <w:p w:rsidR="00BE0681" w:rsidP="00DB6AEE" w14:paraId="33C99756" w14:textId="77777777">
      <w:pPr>
        <w:rPr>
          <w:b/>
        </w:rPr>
      </w:pPr>
    </w:p>
    <w:p w:rsidR="00DB6AEE" w:rsidRPr="005075B6" w:rsidP="00DB6AEE" w14:paraId="0D0DB34C" w14:textId="70C795C5">
      <w:pPr>
        <w:rPr>
          <w:b/>
        </w:rPr>
      </w:pPr>
      <w:r w:rsidRPr="005075B6">
        <w:rPr>
          <w:b/>
        </w:rPr>
        <w:t>10</w:t>
      </w:r>
      <w:r w:rsidRPr="005075B6">
        <w:rPr>
          <w:b/>
        </w:rPr>
        <w:t>.  Describe</w:t>
      </w:r>
      <w:r w:rsidRPr="005075B6">
        <w:rPr>
          <w:b/>
        </w:rPr>
        <w:t xml:space="preserve"> any assurance of confidentiality provided to respondents and the basis for the assurance in statute, regulation, or agency policy.</w:t>
      </w:r>
    </w:p>
    <w:p w:rsidR="00DB6AEE" w:rsidRPr="005075B6" w:rsidP="00DB6AEE" w14:paraId="61A414CB" w14:textId="77777777"/>
    <w:p w:rsidR="00DB6AEE" w:rsidRPr="005075B6" w:rsidP="008A36D2" w14:paraId="6EBEAAB1" w14:textId="6DF56E7D">
      <w:r w:rsidRPr="0057447F">
        <w:t xml:space="preserve">No additional assurance of </w:t>
      </w:r>
      <w:r w:rsidRPr="0057447F">
        <w:rPr>
          <w:rStyle w:val="cf01"/>
        </w:rPr>
        <w:t>privacy, safeguards, or protections are</w:t>
      </w:r>
      <w:r w:rsidRPr="0057447F">
        <w:t xml:space="preserve"> provided with this information collection. However, </w:t>
      </w:r>
      <w:r>
        <w:t>a</w:t>
      </w:r>
      <w:r w:rsidRPr="005075B6">
        <w:t>ny and all</w:t>
      </w:r>
      <w:r w:rsidRPr="005075B6">
        <w:t xml:space="preserve"> information obtained in this collection shall not be disclosed except in accordance with 5 U.S.C. 552a.  </w:t>
      </w:r>
      <w:r w:rsidRPr="0057447F">
        <w:t xml:space="preserve"> APHIS will comply with the Privacy Act of 1974.</w:t>
      </w:r>
      <w:r w:rsidRPr="005075B6" w:rsidR="00D53586">
        <w:t xml:space="preserve">  </w:t>
      </w:r>
      <w:r w:rsidRPr="005075B6" w:rsidR="00B054B8">
        <w:t>A</w:t>
      </w:r>
      <w:r w:rsidRPr="005075B6" w:rsidR="00D53586">
        <w:t>ddition</w:t>
      </w:r>
      <w:r w:rsidRPr="005075B6" w:rsidR="00B054B8">
        <w:t>ally</w:t>
      </w:r>
      <w:r w:rsidRPr="005075B6" w:rsidR="00D53586">
        <w:t xml:space="preserve">, APHIS published a System of Records Notice (APHIS-10, APHIS </w:t>
      </w:r>
      <w:r w:rsidR="00996181">
        <w:t xml:space="preserve">eFile </w:t>
      </w:r>
      <w:r w:rsidRPr="005075B6" w:rsidR="008A36D2">
        <w:t xml:space="preserve">April </w:t>
      </w:r>
      <w:r w:rsidR="0098350F">
        <w:t>02</w:t>
      </w:r>
      <w:r w:rsidRPr="005075B6" w:rsidR="008A36D2">
        <w:t>, 20</w:t>
      </w:r>
      <w:r w:rsidR="0098350F">
        <w:t>24</w:t>
      </w:r>
      <w:r w:rsidRPr="005075B6" w:rsidR="008A36D2">
        <w:t>)</w:t>
      </w:r>
      <w:r w:rsidRPr="005075B6" w:rsidR="00D53586">
        <w:t xml:space="preserve"> which describes and addresses privacy security controls and routine uses of information for individual respondents.</w:t>
      </w:r>
      <w:r w:rsidR="00FF7AAF">
        <w:t xml:space="preserve"> The Privacy Officer for APHIS, Tonya Woods, reviewed the information requirement and have concurred with the safeguards currently in.</w:t>
      </w:r>
    </w:p>
    <w:p w:rsidR="00BE0681" w:rsidP="00DB6AEE" w14:paraId="18A50AC8" w14:textId="77777777">
      <w:pPr>
        <w:rPr>
          <w:b/>
        </w:rPr>
      </w:pPr>
    </w:p>
    <w:p w:rsidR="00DB6AEE" w:rsidRPr="005075B6" w:rsidP="00DB6AEE" w14:paraId="0203A36C" w14:textId="57EC206E">
      <w:r w:rsidRPr="005075B6">
        <w:rPr>
          <w:b/>
        </w:rPr>
        <w:t>11</w:t>
      </w:r>
      <w:r w:rsidRPr="005075B6">
        <w:rPr>
          <w:b/>
        </w:rPr>
        <w:t>.  Provide</w:t>
      </w:r>
      <w:r w:rsidRPr="005075B6">
        <w:rPr>
          <w:b/>
        </w:rPr>
        <w:t xml:space="preserve"> additional justification for any questions of a sensitive nature, such as sexual behavior and attitudes, religious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5075B6">
        <w:t>.</w:t>
      </w:r>
    </w:p>
    <w:p w:rsidR="00DB6AEE" w:rsidRPr="005075B6" w:rsidP="00DB6AEE" w14:paraId="60A11C42" w14:textId="77777777"/>
    <w:p w:rsidR="00DB6AEE" w:rsidRPr="005075B6" w:rsidP="00DB6AEE" w14:paraId="1FC5E866" w14:textId="77777777">
      <w:r w:rsidRPr="005075B6">
        <w:t>This information collection activity asks no questions of a personal or sensitive nature.</w:t>
      </w:r>
    </w:p>
    <w:p w:rsidR="00BE0681" w:rsidP="00DB6AEE" w14:paraId="7AC8B537" w14:textId="77777777">
      <w:pPr>
        <w:rPr>
          <w:b/>
        </w:rPr>
      </w:pPr>
    </w:p>
    <w:p w:rsidR="00DB6AEE" w:rsidRPr="005075B6" w:rsidP="00DB6AEE" w14:paraId="16C01D44" w14:textId="0E9B66F0">
      <w:pPr>
        <w:rPr>
          <w:b/>
        </w:rPr>
      </w:pPr>
      <w:r w:rsidRPr="005075B6">
        <w:rPr>
          <w:b/>
        </w:rPr>
        <w:t>12</w:t>
      </w:r>
      <w:r w:rsidRPr="005075B6">
        <w:rPr>
          <w:b/>
        </w:rPr>
        <w:t>.  Provide</w:t>
      </w:r>
      <w:r w:rsidRPr="005075B6">
        <w:rPr>
          <w:b/>
        </w:rPr>
        <w:t xml:space="preserve"> estimates of the hour burden of the collection of information.  Indicate the number of respondents, frequency of response, annual hour burden, and an explanation of how the burden was estimated.   </w:t>
      </w:r>
    </w:p>
    <w:p w:rsidR="00DB6AEE" w:rsidRPr="005075B6" w:rsidP="00DB6AEE" w14:paraId="632F7B90" w14:textId="77777777">
      <w:pPr>
        <w:rPr>
          <w:b/>
        </w:rPr>
      </w:pPr>
    </w:p>
    <w:p w:rsidR="00DB6AEE" w:rsidRPr="005075B6" w:rsidP="00B923D9" w14:paraId="2FA4368E" w14:textId="77777777">
      <w:pPr>
        <w:tabs>
          <w:tab w:val="left" w:pos="540"/>
        </w:tabs>
        <w:ind w:left="540" w:hanging="180"/>
        <w:rPr>
          <w:b/>
        </w:rPr>
      </w:pPr>
      <w:r w:rsidRPr="005075B6">
        <w:rPr>
          <w:b/>
        </w:rPr>
        <w:t>•</w:t>
      </w:r>
      <w:r w:rsidRPr="005075B6" w:rsidR="00B923D9">
        <w:rPr>
          <w:b/>
        </w:rPr>
        <w:tab/>
      </w:r>
      <w:r w:rsidRPr="005075B6">
        <w:rPr>
          <w:b/>
        </w:rPr>
        <w:t>Indicate the number of respondents, frequency of response, annual hour burden, and an explanation of how the burden was estimated.  If this request for approval</w:t>
      </w:r>
      <w:r w:rsidRPr="005075B6" w:rsidR="00EA5444">
        <w:rPr>
          <w:b/>
        </w:rPr>
        <w:t xml:space="preserve"> </w:t>
      </w:r>
      <w:r w:rsidRPr="005075B6">
        <w:rPr>
          <w:b/>
        </w:rPr>
        <w:t>covers more than one form, provide separate hour burden estimates for each form and aggregate the hour burdens in Item 13 of OMB Form 83-I.</w:t>
      </w:r>
    </w:p>
    <w:p w:rsidR="00DB6AEE" w:rsidRPr="005075B6" w:rsidP="00B923D9" w14:paraId="49CDA700" w14:textId="77777777">
      <w:pPr>
        <w:tabs>
          <w:tab w:val="left" w:pos="540"/>
        </w:tabs>
        <w:ind w:left="540" w:hanging="180"/>
      </w:pPr>
    </w:p>
    <w:p w:rsidR="000A7B73" w:rsidRPr="000A7B73" w:rsidP="000A7B73" w14:paraId="1099143C" w14:textId="4607BBAD">
      <w:pPr>
        <w:tabs>
          <w:tab w:val="left" w:pos="540"/>
        </w:tabs>
        <w:ind w:left="540"/>
      </w:pPr>
      <w:r w:rsidRPr="00B275F0">
        <w:t xml:space="preserve">See APHIS Form 71.  APHIS estimates there are </w:t>
      </w:r>
      <w:r w:rsidR="00AC77E5">
        <w:t>5</w:t>
      </w:r>
      <w:r w:rsidR="00AC0F67">
        <w:t>,</w:t>
      </w:r>
      <w:r w:rsidR="00A425E1">
        <w:t>806</w:t>
      </w:r>
      <w:r w:rsidRPr="00B275F0">
        <w:t xml:space="preserve"> respondents </w:t>
      </w:r>
      <w:r>
        <w:t>-</w:t>
      </w:r>
      <w:r w:rsidRPr="00B275F0">
        <w:t xml:space="preserve"> </w:t>
      </w:r>
      <w:r w:rsidR="00A425E1">
        <w:t>4</w:t>
      </w:r>
      <w:r w:rsidR="0033783F">
        <w:t>,</w:t>
      </w:r>
      <w:r w:rsidR="00A425E1">
        <w:t>17</w:t>
      </w:r>
      <w:r w:rsidR="00FF7AAF">
        <w:t>5</w:t>
      </w:r>
      <w:r w:rsidRPr="00B275F0" w:rsidR="00493FF4">
        <w:t xml:space="preserve"> </w:t>
      </w:r>
      <w:r w:rsidRPr="00B275F0" w:rsidR="00601CDB">
        <w:t>businesses</w:t>
      </w:r>
      <w:r w:rsidRPr="00B275F0">
        <w:t xml:space="preserve">; </w:t>
      </w:r>
      <w:r w:rsidR="003B3551">
        <w:t>55</w:t>
      </w:r>
      <w:r w:rsidRPr="00B275F0">
        <w:t xml:space="preserve"> State, </w:t>
      </w:r>
      <w:r w:rsidRPr="00B275F0" w:rsidR="00601CDB">
        <w:t>l</w:t>
      </w:r>
      <w:r w:rsidRPr="00B275F0">
        <w:t xml:space="preserve">ocal, and </w:t>
      </w:r>
      <w:r w:rsidRPr="00B275F0" w:rsidR="005075B6">
        <w:t>T</w:t>
      </w:r>
      <w:r w:rsidRPr="00B275F0">
        <w:t xml:space="preserve">ribal </w:t>
      </w:r>
      <w:r w:rsidRPr="00B275F0" w:rsidR="00601CDB">
        <w:t>entities</w:t>
      </w:r>
      <w:r w:rsidRPr="00B275F0">
        <w:t xml:space="preserve">; and </w:t>
      </w:r>
      <w:r w:rsidRPr="00B275F0" w:rsidR="00B275F0">
        <w:t>1,</w:t>
      </w:r>
      <w:r w:rsidR="00A425E1">
        <w:t>5</w:t>
      </w:r>
      <w:r w:rsidR="003B3551">
        <w:t>7</w:t>
      </w:r>
      <w:r w:rsidR="00A425E1">
        <w:t>6</w:t>
      </w:r>
      <w:r w:rsidRPr="00B275F0">
        <w:t xml:space="preserve"> individuals.  </w:t>
      </w:r>
      <w:r w:rsidR="00E919E8">
        <w:t xml:space="preserve">The </w:t>
      </w:r>
      <w:r w:rsidR="00690337">
        <w:t>65,300 r</w:t>
      </w:r>
      <w:r w:rsidRPr="00B275F0" w:rsidR="00E919E8">
        <w:t>esponse</w:t>
      </w:r>
      <w:r w:rsidR="00690337">
        <w:t>s</w:t>
      </w:r>
      <w:r w:rsidRPr="00B275F0" w:rsidR="00E919E8">
        <w:t xml:space="preserve"> </w:t>
      </w:r>
      <w:r w:rsidRPr="00B275F0">
        <w:t xml:space="preserve">and </w:t>
      </w:r>
      <w:r w:rsidR="00690337">
        <w:t xml:space="preserve">12,168 </w:t>
      </w:r>
      <w:r w:rsidRPr="00B275F0">
        <w:t xml:space="preserve">burden </w:t>
      </w:r>
      <w:r w:rsidR="00690337">
        <w:t xml:space="preserve">hour </w:t>
      </w:r>
      <w:r w:rsidRPr="00B275F0">
        <w:t xml:space="preserve">estimates were developed using </w:t>
      </w:r>
      <w:r w:rsidR="00BF5464">
        <w:t xml:space="preserve">current data, </w:t>
      </w:r>
      <w:r w:rsidRPr="00B275F0">
        <w:t xml:space="preserve">historical data, and discussions </w:t>
      </w:r>
      <w:r w:rsidRPr="00B275F0">
        <w:t>with field and industry personnel.</w:t>
      </w:r>
      <w:r>
        <w:t xml:space="preserve"> </w:t>
      </w:r>
      <w:r w:rsidRPr="000A7B73">
        <w:t xml:space="preserve">Out of the 12,168 burden hours estimated for this collection, approximately 350 recordkeeping burden hours and 850 third-party disclosure burden hours </w:t>
      </w:r>
      <w:r w:rsidRPr="000A7B73">
        <w:t>is</w:t>
      </w:r>
      <w:r w:rsidRPr="000A7B73">
        <w:t xml:space="preserve"> imposed on Businesses.</w:t>
      </w:r>
    </w:p>
    <w:p w:rsidR="005C7038" w:rsidRPr="005075B6" w:rsidP="00B923D9" w14:paraId="14A30F44" w14:textId="77777777">
      <w:pPr>
        <w:tabs>
          <w:tab w:val="left" w:pos="540"/>
        </w:tabs>
        <w:ind w:left="540"/>
      </w:pPr>
    </w:p>
    <w:p w:rsidR="00DB6AEE" w:rsidRPr="005075B6" w:rsidP="00B923D9" w14:paraId="4E8D6F4E" w14:textId="77777777">
      <w:pPr>
        <w:tabs>
          <w:tab w:val="left" w:pos="540"/>
        </w:tabs>
        <w:ind w:left="540" w:hanging="180"/>
        <w:rPr>
          <w:b/>
        </w:rPr>
      </w:pPr>
      <w:r w:rsidRPr="005075B6">
        <w:rPr>
          <w:b/>
        </w:rPr>
        <w:t>•</w:t>
      </w:r>
      <w:r w:rsidRPr="005075B6" w:rsidR="00B923D9">
        <w:rPr>
          <w:b/>
        </w:rPr>
        <w:tab/>
      </w:r>
      <w:r w:rsidRPr="005075B6">
        <w:rPr>
          <w:b/>
        </w:rPr>
        <w:t>Provide estimates of annualized cost to respondents for the hour burdens for collections of information, identifying and using appropriate wage rate categories.</w:t>
      </w:r>
    </w:p>
    <w:p w:rsidR="0090434A" w:rsidRPr="005075B6" w:rsidP="00B923D9" w14:paraId="22F3E7BE" w14:textId="77777777">
      <w:pPr>
        <w:tabs>
          <w:tab w:val="left" w:pos="540"/>
        </w:tabs>
        <w:ind w:left="540" w:hanging="180"/>
      </w:pPr>
    </w:p>
    <w:p w:rsidR="0018427E" w:rsidP="00B923D9" w14:paraId="72F01AB0" w14:textId="77777777">
      <w:pPr>
        <w:tabs>
          <w:tab w:val="left" w:pos="540"/>
        </w:tabs>
        <w:autoSpaceDE w:val="0"/>
        <w:autoSpaceDN w:val="0"/>
        <w:adjustRightInd w:val="0"/>
        <w:ind w:left="540"/>
      </w:pPr>
      <w:r w:rsidRPr="00534746">
        <w:t>APHIS estimates the total annualized cost to the above respondents to be $</w:t>
      </w:r>
      <w:r w:rsidRPr="00A425E1" w:rsidR="00A425E1">
        <w:t>78</w:t>
      </w:r>
      <w:r w:rsidR="00FF7AAF">
        <w:t>7</w:t>
      </w:r>
      <w:r w:rsidRPr="00A425E1" w:rsidR="00A425E1">
        <w:t>,</w:t>
      </w:r>
      <w:r w:rsidR="00FF7AAF">
        <w:t>596</w:t>
      </w:r>
      <w:r w:rsidRPr="00A425E1" w:rsidR="00A425E1">
        <w:t>.</w:t>
      </w:r>
      <w:r w:rsidR="00FF7AAF">
        <w:t>07</w:t>
      </w:r>
      <w:r w:rsidRPr="00534746">
        <w:t xml:space="preserve">. </w:t>
      </w:r>
    </w:p>
    <w:p w:rsidR="00EA5444" w:rsidRPr="005075B6" w:rsidP="00B923D9" w14:paraId="020E26CA" w14:textId="15763586">
      <w:pPr>
        <w:tabs>
          <w:tab w:val="left" w:pos="540"/>
        </w:tabs>
        <w:autoSpaceDE w:val="0"/>
        <w:autoSpaceDN w:val="0"/>
        <w:adjustRightInd w:val="0"/>
        <w:ind w:left="540"/>
      </w:pPr>
      <w:r w:rsidRPr="00534746">
        <w:t xml:space="preserve"> It arrived at this figure by multiplying the hours of estimated response time (</w:t>
      </w:r>
      <w:r w:rsidR="007D2491">
        <w:t>1</w:t>
      </w:r>
      <w:r w:rsidR="00A425E1">
        <w:t>2</w:t>
      </w:r>
      <w:r w:rsidR="007D2491">
        <w:t>,</w:t>
      </w:r>
      <w:r w:rsidR="00A425E1">
        <w:t>1</w:t>
      </w:r>
      <w:r w:rsidR="00FF7AAF">
        <w:t>68</w:t>
      </w:r>
      <w:r w:rsidRPr="00534746" w:rsidR="00B35843">
        <w:t xml:space="preserve"> </w:t>
      </w:r>
      <w:r w:rsidRPr="00534746">
        <w:t xml:space="preserve">hours) by the respondents’ estimated average hourly wage of </w:t>
      </w:r>
      <w:r w:rsidRPr="00534746" w:rsidR="00597920">
        <w:t>$44.67 and</w:t>
      </w:r>
      <w:r w:rsidRPr="00534746">
        <w:t xml:space="preserve"> then multiplying the result by 1.4</w:t>
      </w:r>
      <w:r w:rsidRPr="00534746" w:rsidR="005D6D39">
        <w:t>49</w:t>
      </w:r>
      <w:r w:rsidRPr="00534746" w:rsidR="00E42AF9">
        <w:t xml:space="preserve"> </w:t>
      </w:r>
      <w:r w:rsidRPr="00534746">
        <w:t xml:space="preserve">to </w:t>
      </w:r>
      <w:r w:rsidRPr="00534746" w:rsidR="00E42AF9">
        <w:t xml:space="preserve">capture </w:t>
      </w:r>
      <w:r w:rsidRPr="00534746">
        <w:t>benefit costs.</w:t>
      </w:r>
    </w:p>
    <w:p w:rsidR="00EA5444" w:rsidRPr="005075B6" w:rsidP="00B923D9" w14:paraId="73F2C0C9" w14:textId="77777777">
      <w:pPr>
        <w:tabs>
          <w:tab w:val="left" w:pos="540"/>
        </w:tabs>
        <w:autoSpaceDE w:val="0"/>
        <w:autoSpaceDN w:val="0"/>
        <w:adjustRightInd w:val="0"/>
        <w:ind w:left="540"/>
      </w:pPr>
    </w:p>
    <w:p w:rsidR="009F0B50" w:rsidRPr="009F0B50" w:rsidP="00571364" w14:paraId="328E70AF" w14:textId="03CA4B41">
      <w:pPr>
        <w:ind w:left="540"/>
      </w:pPr>
      <w:r w:rsidRPr="009F0B50">
        <w:t>The average hourly wage was obtained with information from t</w:t>
      </w:r>
      <w:r w:rsidRPr="009F0B50" w:rsidR="00EA5444">
        <w:t xml:space="preserve">he U.S. Department of Labor, Bureau of Labor Statistics </w:t>
      </w:r>
      <w:r w:rsidRPr="009F0B50">
        <w:t>Occupational Employment and Wage Statistics website at https://www.bls.gov/oes/current/oes_stru.htm</w:t>
      </w:r>
      <w:r w:rsidRPr="009F0B50" w:rsidR="00EA5444">
        <w:t>.</w:t>
      </w:r>
    </w:p>
    <w:p w:rsidR="009F0B50" w:rsidRPr="009F0B50" w:rsidP="00571364" w14:paraId="2C05DC18" w14:textId="77777777">
      <w:pPr>
        <w:ind w:left="540"/>
      </w:pPr>
    </w:p>
    <w:p w:rsidR="00D86088" w:rsidRPr="009F0B50" w:rsidP="00571364" w14:paraId="42DAE212" w14:textId="73B83C57">
      <w:pPr>
        <w:ind w:left="540"/>
      </w:pPr>
      <w:r w:rsidRPr="009F0B50">
        <w:t>According to DOL BLS news release USDL-</w:t>
      </w:r>
      <w:r w:rsidRPr="009F0B50" w:rsidR="005D6D39">
        <w:t>22-0469</w:t>
      </w:r>
      <w:r w:rsidRPr="009F0B50">
        <w:t xml:space="preserve"> dated </w:t>
      </w:r>
      <w:r w:rsidRPr="009F0B50" w:rsidR="005D6D39">
        <w:t>March 1</w:t>
      </w:r>
      <w:r w:rsidR="009900E0">
        <w:t>4</w:t>
      </w:r>
      <w:r w:rsidRPr="009F0B50" w:rsidR="005D6D39">
        <w:t>, 202</w:t>
      </w:r>
      <w:r w:rsidR="009900E0">
        <w:t>5</w:t>
      </w:r>
      <w:r w:rsidRPr="009F0B50" w:rsidR="005D6D39">
        <w:t xml:space="preserve">, </w:t>
      </w:r>
      <w:r w:rsidRPr="009F0B50">
        <w:t xml:space="preserve">(see https://www.bls.gov/news.release/ecec.pdf), benefits account for </w:t>
      </w:r>
      <w:r w:rsidR="009900E0">
        <w:t>29.5</w:t>
      </w:r>
      <w:r w:rsidRPr="009F0B50">
        <w:t xml:space="preserve">% of employee costs, and wages account for the remaining </w:t>
      </w:r>
      <w:r w:rsidR="003A77FF">
        <w:t>70.5</w:t>
      </w:r>
      <w:r w:rsidRPr="009F0B50">
        <w:t>%.  Mathematically, total costs can be calculated as a function of wages, resulting in a multiplier of 1.4</w:t>
      </w:r>
      <w:r w:rsidRPr="009F0B50" w:rsidR="005D6D39">
        <w:t>49</w:t>
      </w:r>
      <w:r w:rsidRPr="009F0B50">
        <w:t>.</w:t>
      </w:r>
    </w:p>
    <w:p w:rsidR="005451DE" w:rsidRPr="009F0B50" w:rsidP="00B923D9" w14:paraId="103E66B4" w14:textId="77777777">
      <w:pPr>
        <w:ind w:left="540"/>
      </w:pPr>
    </w:p>
    <w:p w:rsidR="00DB6AEE" w:rsidRPr="009F0B50" w:rsidP="00DB6AEE" w14:paraId="069803DB" w14:textId="77777777">
      <w:pPr>
        <w:rPr>
          <w:b/>
        </w:rPr>
      </w:pPr>
      <w:r w:rsidRPr="009F0B50">
        <w:rPr>
          <w:b/>
        </w:rPr>
        <w:t>13</w:t>
      </w:r>
      <w:r w:rsidRPr="009F0B50">
        <w:rPr>
          <w:b/>
        </w:rPr>
        <w:t>.  Provide</w:t>
      </w:r>
      <w:r w:rsidRPr="009F0B50">
        <w:rPr>
          <w:b/>
        </w:rPr>
        <w:t xml:space="preserve"> estimates of the total annual cost burden to respondents or recordkeepers resulting from the collection of </w:t>
      </w:r>
      <w:r w:rsidRPr="009F0B50">
        <w:rPr>
          <w:b/>
        </w:rPr>
        <w:t>information, (</w:t>
      </w:r>
      <w:r w:rsidRPr="009F0B50">
        <w:rPr>
          <w:b/>
        </w:rPr>
        <w:t>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DB6AEE" w:rsidRPr="009F0B50" w:rsidP="00DB6AEE" w14:paraId="10D8A195" w14:textId="77777777"/>
    <w:p w:rsidR="00DB6AEE" w:rsidRPr="00FF7AAF" w:rsidP="00DB6AEE" w14:paraId="61BB8D5F" w14:textId="4CCC1159">
      <w:pPr>
        <w:rPr>
          <w:bCs/>
          <w:iCs/>
        </w:rPr>
      </w:pPr>
      <w:r w:rsidRPr="005D2C3C">
        <w:rPr>
          <w:bCs/>
          <w:iCs/>
        </w:rPr>
        <w:t>There are no capital/start-up or ongoing operation/maintenance costs associated with this information collection</w:t>
      </w:r>
      <w:r w:rsidRPr="009F0B50">
        <w:t>.</w:t>
      </w:r>
    </w:p>
    <w:p w:rsidR="005451DE" w:rsidRPr="00302B49" w:rsidP="00DB6AEE" w14:paraId="04F463E5" w14:textId="77777777"/>
    <w:p w:rsidR="00DB6AEE" w:rsidRPr="00302B49" w:rsidP="00DB6AEE" w14:paraId="50119280" w14:textId="77777777">
      <w:pPr>
        <w:rPr>
          <w:b/>
        </w:rPr>
      </w:pPr>
      <w:r w:rsidRPr="00302B49">
        <w:rPr>
          <w:b/>
        </w:rPr>
        <w:t>14</w:t>
      </w:r>
      <w:r w:rsidRPr="00302B49">
        <w:rPr>
          <w:b/>
        </w:rPr>
        <w:t>.  Provide</w:t>
      </w:r>
      <w:r w:rsidRPr="00302B49">
        <w:rPr>
          <w:b/>
        </w:rPr>
        <w:t xml:space="preserve"> estimates of annualized cost to the Federal Government.  Provide a description of the method used to estimate cost and any other expense that would not have been incurred without this collection of information.</w:t>
      </w:r>
    </w:p>
    <w:p w:rsidR="00DB6AEE" w:rsidRPr="00302B49" w:rsidP="00DB6AEE" w14:paraId="4D2E1C27" w14:textId="77777777">
      <w:pPr>
        <w:rPr>
          <w:b/>
        </w:rPr>
      </w:pPr>
    </w:p>
    <w:p w:rsidR="00DB6AEE" w:rsidRPr="00302B49" w:rsidP="00DB6AEE" w14:paraId="7CFAF455" w14:textId="2A9A008D">
      <w:r w:rsidRPr="00534746">
        <w:t xml:space="preserve">See APHIS Form 79.  </w:t>
      </w:r>
      <w:r w:rsidRPr="00534746" w:rsidR="0053317D">
        <w:t>T</w:t>
      </w:r>
      <w:r w:rsidRPr="00534746" w:rsidR="00D53586">
        <w:t xml:space="preserve">he estimated annualized cost to the Federal Government is </w:t>
      </w:r>
      <w:r w:rsidRPr="00534746">
        <w:t>$</w:t>
      </w:r>
      <w:r w:rsidR="00D1517F">
        <w:t>905,163</w:t>
      </w:r>
      <w:r w:rsidRPr="00534746" w:rsidR="007E1F41">
        <w:t>.</w:t>
      </w:r>
    </w:p>
    <w:p w:rsidR="005451DE" w:rsidRPr="00302B49" w:rsidP="00DB6AEE" w14:paraId="2510722E" w14:textId="77777777"/>
    <w:p w:rsidR="00DB6AEE" w:rsidRPr="003505C6" w:rsidP="00DB6AEE" w14:paraId="2F007E11" w14:textId="77777777">
      <w:pPr>
        <w:rPr>
          <w:b/>
        </w:rPr>
      </w:pPr>
      <w:r w:rsidRPr="003505C6">
        <w:rPr>
          <w:b/>
        </w:rPr>
        <w:t>15</w:t>
      </w:r>
      <w:r w:rsidRPr="003505C6">
        <w:rPr>
          <w:b/>
        </w:rPr>
        <w:t>.  Explain</w:t>
      </w:r>
      <w:r w:rsidRPr="003505C6">
        <w:rPr>
          <w:b/>
        </w:rPr>
        <w:t xml:space="preserve"> the reasons for any program changes or adjustments report in Items 13 or 14 of the OMB Form 83-1.</w:t>
      </w:r>
    </w:p>
    <w:p w:rsidR="005C3396" w:rsidRPr="003505C6" w:rsidP="005C3396" w14:paraId="40F1104B" w14:textId="77777777">
      <w:pPr>
        <w:rPr>
          <w:szCs w:val="20"/>
        </w:rPr>
      </w:pPr>
    </w:p>
    <w:tbl>
      <w:tblPr>
        <w:tblW w:w="5000" w:type="pct"/>
        <w:tblBorders>
          <w:top w:val="single" w:sz="6" w:space="0" w:color="C5DBEC"/>
          <w:left w:val="single" w:sz="6" w:space="0" w:color="C5DBEC"/>
          <w:bottom w:val="single" w:sz="6" w:space="0" w:color="C5DBEC"/>
          <w:right w:val="single" w:sz="6" w:space="0" w:color="C5DBEC"/>
        </w:tblBorders>
        <w:tblLook w:val="04A0"/>
      </w:tblPr>
      <w:tblGrid>
        <w:gridCol w:w="1501"/>
        <w:gridCol w:w="1308"/>
        <w:gridCol w:w="1308"/>
        <w:gridCol w:w="1308"/>
        <w:gridCol w:w="1308"/>
        <w:gridCol w:w="1308"/>
        <w:gridCol w:w="1303"/>
      </w:tblGrid>
      <w:tr w14:paraId="330FBA5E" w14:textId="77777777" w:rsidTr="00597920">
        <w:tblPrEx>
          <w:tblW w:w="5000" w:type="pct"/>
          <w:tblBorders>
            <w:top w:val="single" w:sz="6" w:space="0" w:color="C5DBEC"/>
            <w:left w:val="single" w:sz="6" w:space="0" w:color="C5DBEC"/>
            <w:bottom w:val="single" w:sz="6" w:space="0" w:color="C5DBEC"/>
            <w:right w:val="single" w:sz="6" w:space="0" w:color="C5DBEC"/>
          </w:tblBorders>
          <w:tblLook w:val="04A0"/>
        </w:tblPrEx>
        <w:tc>
          <w:tcPr>
            <w:tcW w:w="80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34CD0" w:rsidRPr="003505C6" w14:paraId="7BEAE276" w14:textId="77777777">
            <w:pPr>
              <w:rPr>
                <w:rFonts w:cs="Courier New"/>
                <w:b/>
                <w:bCs/>
                <w:sz w:val="18"/>
                <w:szCs w:val="22"/>
              </w:rPr>
            </w:pPr>
            <w:r w:rsidRPr="003505C6">
              <w:rPr>
                <w:rFonts w:cs="Courier New"/>
                <w:b/>
                <w:bCs/>
                <w:sz w:val="18"/>
                <w:szCs w:val="22"/>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34CD0" w:rsidRPr="003505C6" w14:paraId="7CFEB5A9" w14:textId="77777777">
            <w:pPr>
              <w:jc w:val="center"/>
              <w:rPr>
                <w:rFonts w:cs="Courier New"/>
                <w:b/>
                <w:bCs/>
                <w:sz w:val="18"/>
                <w:szCs w:val="22"/>
              </w:rPr>
            </w:pPr>
            <w:r w:rsidRPr="003505C6">
              <w:rPr>
                <w:rFonts w:cs="Courier New"/>
                <w:b/>
                <w:bCs/>
                <w:sz w:val="18"/>
                <w:szCs w:val="22"/>
              </w:rPr>
              <w:t>Requested</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34CD0" w:rsidRPr="003505C6" w14:paraId="528C0AB5" w14:textId="77777777">
            <w:pPr>
              <w:jc w:val="center"/>
              <w:rPr>
                <w:rFonts w:cs="Courier New"/>
                <w:b/>
                <w:bCs/>
                <w:sz w:val="18"/>
                <w:szCs w:val="22"/>
              </w:rPr>
            </w:pPr>
            <w:r w:rsidRPr="003505C6">
              <w:rPr>
                <w:rFonts w:cs="Courier New"/>
                <w:b/>
                <w:bCs/>
                <w:sz w:val="18"/>
                <w:szCs w:val="22"/>
              </w:rPr>
              <w:t>Program Change Due to New Statute</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34CD0" w:rsidRPr="003505C6" w14:paraId="61839466" w14:textId="77777777">
            <w:pPr>
              <w:jc w:val="center"/>
              <w:rPr>
                <w:rFonts w:cs="Courier New"/>
                <w:b/>
                <w:bCs/>
                <w:sz w:val="18"/>
                <w:szCs w:val="22"/>
              </w:rPr>
            </w:pPr>
            <w:r w:rsidRPr="003505C6">
              <w:rPr>
                <w:rFonts w:cs="Courier New"/>
                <w:b/>
                <w:bCs/>
                <w:sz w:val="18"/>
                <w:szCs w:val="22"/>
              </w:rPr>
              <w:t>Program Change Due to Agency Discretion</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34CD0" w:rsidRPr="003505C6" w14:paraId="0FE0F44F" w14:textId="77777777">
            <w:pPr>
              <w:jc w:val="center"/>
              <w:rPr>
                <w:rFonts w:cs="Courier New"/>
                <w:b/>
                <w:bCs/>
                <w:sz w:val="18"/>
                <w:szCs w:val="22"/>
              </w:rPr>
            </w:pPr>
            <w:r w:rsidRPr="003505C6">
              <w:rPr>
                <w:rFonts w:cs="Courier New"/>
                <w:b/>
                <w:bCs/>
                <w:sz w:val="18"/>
                <w:szCs w:val="22"/>
              </w:rPr>
              <w:t>Change Due to Adjustment in Agency Estimate</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34CD0" w:rsidRPr="003505C6" w14:paraId="440939B7" w14:textId="77777777">
            <w:pPr>
              <w:jc w:val="center"/>
              <w:rPr>
                <w:rFonts w:cs="Courier New"/>
                <w:b/>
                <w:bCs/>
                <w:sz w:val="18"/>
                <w:szCs w:val="22"/>
              </w:rPr>
            </w:pPr>
            <w:r w:rsidRPr="003505C6">
              <w:rPr>
                <w:rFonts w:cs="Courier New"/>
                <w:b/>
                <w:bCs/>
                <w:sz w:val="18"/>
                <w:szCs w:val="22"/>
              </w:rPr>
              <w:t>Change Due to Potential Violation of the PRA</w:t>
            </w:r>
          </w:p>
        </w:tc>
        <w:tc>
          <w:tcPr>
            <w:tcW w:w="69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34CD0" w:rsidRPr="003505C6" w14:paraId="30F7F21B" w14:textId="77777777">
            <w:pPr>
              <w:jc w:val="center"/>
              <w:rPr>
                <w:rFonts w:cs="Courier New"/>
                <w:b/>
                <w:bCs/>
                <w:sz w:val="18"/>
                <w:szCs w:val="22"/>
              </w:rPr>
            </w:pPr>
            <w:r w:rsidRPr="003505C6">
              <w:rPr>
                <w:rFonts w:cs="Courier New"/>
                <w:b/>
                <w:bCs/>
                <w:sz w:val="18"/>
                <w:szCs w:val="22"/>
              </w:rPr>
              <w:t>Previously Approved</w:t>
            </w:r>
          </w:p>
        </w:tc>
      </w:tr>
      <w:tr w14:paraId="782AE7B7" w14:textId="77777777" w:rsidTr="00625D17">
        <w:tblPrEx>
          <w:tblW w:w="5000" w:type="pct"/>
          <w:tblLook w:val="04A0"/>
        </w:tblPrEx>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97920" w:rsidRPr="003505C6" w:rsidP="00597920" w14:paraId="7D6D89B4" w14:textId="77777777">
            <w:pPr>
              <w:rPr>
                <w:rFonts w:cs="Courier New"/>
                <w:bCs/>
                <w:sz w:val="18"/>
                <w:szCs w:val="22"/>
              </w:rPr>
            </w:pPr>
            <w:r w:rsidRPr="003505C6">
              <w:rPr>
                <w:rFonts w:cs="Courier New"/>
                <w:bCs/>
                <w:sz w:val="18"/>
                <w:szCs w:val="22"/>
              </w:rPr>
              <w:t xml:space="preserve">Annual </w:t>
            </w:r>
            <w:r w:rsidRPr="003505C6">
              <w:rPr>
                <w:rFonts w:cs="Courier New"/>
                <w:bCs/>
                <w:sz w:val="18"/>
                <w:szCs w:val="22"/>
              </w:rPr>
              <w:t>Number  of</w:t>
            </w:r>
            <w:r w:rsidRPr="003505C6">
              <w:rPr>
                <w:rFonts w:cs="Courier New"/>
                <w:bCs/>
                <w:sz w:val="18"/>
                <w:szCs w:val="22"/>
              </w:rPr>
              <w:t xml:space="preserve"> Responses</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597920" w:rsidRPr="003505C6" w:rsidP="00597920" w14:paraId="6E48AB42" w14:textId="333A4696">
            <w:pPr>
              <w:jc w:val="center"/>
              <w:rPr>
                <w:rFonts w:cs="Courier New"/>
                <w:bCs/>
                <w:sz w:val="18"/>
                <w:szCs w:val="22"/>
              </w:rPr>
            </w:pPr>
            <w:r>
              <w:rPr>
                <w:rFonts w:cs="Courier New"/>
                <w:bCs/>
                <w:sz w:val="18"/>
                <w:szCs w:val="22"/>
              </w:rPr>
              <w:t>65,</w:t>
            </w:r>
            <w:r w:rsidR="00FF7AAF">
              <w:rPr>
                <w:rFonts w:cs="Courier New"/>
                <w:bCs/>
                <w:sz w:val="18"/>
                <w:szCs w:val="22"/>
              </w:rPr>
              <w:t>300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597920" w:rsidRPr="003505C6" w:rsidP="00597920" w14:paraId="74DF0054" w14:textId="726DF6A9">
            <w:pPr>
              <w:jc w:val="center"/>
              <w:rPr>
                <w:rFonts w:cs="Courier New"/>
                <w:bCs/>
                <w:sz w:val="18"/>
                <w:szCs w:val="22"/>
              </w:rPr>
            </w:pPr>
            <w:r w:rsidRPr="003505C6">
              <w:rPr>
                <w:rFonts w:cs="Courier New"/>
                <w:bCs/>
                <w:sz w:val="18"/>
                <w:szCs w:val="22"/>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597920" w:rsidRPr="003505C6" w:rsidP="00597920" w14:paraId="2A1C9260" w14:textId="4BBFD483">
            <w:pPr>
              <w:jc w:val="center"/>
              <w:rPr>
                <w:rFonts w:cs="Courier New"/>
                <w:bCs/>
                <w:sz w:val="18"/>
                <w:szCs w:val="22"/>
              </w:rPr>
            </w:pPr>
            <w:r>
              <w:rPr>
                <w:rFonts w:cs="Courier New"/>
                <w:bCs/>
                <w:sz w:val="18"/>
                <w:szCs w:val="22"/>
              </w:rPr>
              <w:t>-13,</w:t>
            </w:r>
            <w:r w:rsidR="00FF7AAF">
              <w:rPr>
                <w:rFonts w:cs="Courier New"/>
                <w:bCs/>
                <w:sz w:val="18"/>
                <w:szCs w:val="22"/>
              </w:rPr>
              <w:t>830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597920" w:rsidRPr="003505C6" w:rsidP="00597920" w14:paraId="25282A18" w14:textId="006B93C3">
            <w:pPr>
              <w:jc w:val="center"/>
              <w:rPr>
                <w:rFonts w:cs="Courier New"/>
                <w:bCs/>
                <w:sz w:val="18"/>
                <w:szCs w:val="22"/>
              </w:rPr>
            </w:pPr>
            <w:r>
              <w:rPr>
                <w:rFonts w:cs="Courier New"/>
                <w:bCs/>
                <w:sz w:val="18"/>
                <w:szCs w:val="22"/>
              </w:rPr>
              <w:t>-</w:t>
            </w:r>
            <w:r>
              <w:t xml:space="preserve"> </w:t>
            </w:r>
            <w:r>
              <w:rPr>
                <w:rFonts w:cs="Courier New"/>
                <w:bCs/>
                <w:sz w:val="18"/>
                <w:szCs w:val="22"/>
              </w:rPr>
              <w:t>1,538</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597920" w:rsidRPr="003505C6" w:rsidP="00597920" w14:paraId="10E39D8F" w14:textId="57D80908">
            <w:pPr>
              <w:jc w:val="center"/>
              <w:rPr>
                <w:rFonts w:cs="Courier New"/>
                <w:bCs/>
                <w:sz w:val="18"/>
                <w:szCs w:val="22"/>
              </w:rPr>
            </w:pPr>
            <w:r w:rsidRPr="003505C6">
              <w:rPr>
                <w:rFonts w:cs="Courier New"/>
                <w:bCs/>
                <w:sz w:val="18"/>
                <w:szCs w:val="22"/>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597920" w:rsidRPr="003505C6" w:rsidP="00597920" w14:paraId="07202B54" w14:textId="53740481">
            <w:pPr>
              <w:jc w:val="center"/>
              <w:rPr>
                <w:rFonts w:cs="Courier New"/>
                <w:bCs/>
                <w:sz w:val="18"/>
                <w:szCs w:val="22"/>
              </w:rPr>
            </w:pPr>
            <w:r w:rsidRPr="003505C6">
              <w:rPr>
                <w:rFonts w:cs="Courier New"/>
                <w:bCs/>
                <w:sz w:val="18"/>
                <w:szCs w:val="22"/>
              </w:rPr>
              <w:t>8</w:t>
            </w:r>
            <w:r>
              <w:rPr>
                <w:rFonts w:cs="Courier New"/>
                <w:bCs/>
                <w:sz w:val="18"/>
                <w:szCs w:val="22"/>
              </w:rPr>
              <w:t>0,668</w:t>
            </w:r>
          </w:p>
        </w:tc>
      </w:tr>
      <w:tr w14:paraId="4667D3DA" w14:textId="77777777" w:rsidTr="00597920">
        <w:tblPrEx>
          <w:tblW w:w="5000" w:type="pct"/>
          <w:tblLook w:val="04A0"/>
        </w:tblPrEx>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97920" w:rsidRPr="003505C6" w:rsidP="00597920" w14:paraId="21084C25" w14:textId="77777777">
            <w:pPr>
              <w:rPr>
                <w:rFonts w:cs="Courier New"/>
                <w:bCs/>
                <w:sz w:val="18"/>
                <w:szCs w:val="22"/>
              </w:rPr>
            </w:pPr>
            <w:r w:rsidRPr="003505C6">
              <w:rPr>
                <w:rFonts w:cs="Courier New"/>
                <w:bCs/>
                <w:sz w:val="18"/>
                <w:szCs w:val="22"/>
              </w:rPr>
              <w:t>Annual Time Burden (Hours)</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597920" w:rsidRPr="003505C6" w:rsidP="00597920" w14:paraId="565DFA3C" w14:textId="470A4A5C">
            <w:pPr>
              <w:jc w:val="center"/>
              <w:rPr>
                <w:rFonts w:cs="Courier New"/>
                <w:bCs/>
                <w:sz w:val="18"/>
                <w:szCs w:val="22"/>
              </w:rPr>
            </w:pPr>
            <w:r>
              <w:rPr>
                <w:rFonts w:cs="Courier New"/>
                <w:bCs/>
                <w:sz w:val="18"/>
                <w:szCs w:val="22"/>
              </w:rPr>
              <w:t>12,1</w:t>
            </w:r>
            <w:r w:rsidR="00FF7AAF">
              <w:rPr>
                <w:rFonts w:cs="Courier New"/>
                <w:bCs/>
                <w:sz w:val="18"/>
                <w:szCs w:val="22"/>
              </w:rPr>
              <w:t>68</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597920" w:rsidRPr="003505C6" w:rsidP="00597920" w14:paraId="6E55C4FB" w14:textId="2C71502A">
            <w:pPr>
              <w:jc w:val="center"/>
              <w:rPr>
                <w:rFonts w:cs="Courier New"/>
                <w:bCs/>
                <w:sz w:val="18"/>
                <w:szCs w:val="22"/>
              </w:rPr>
            </w:pPr>
            <w:r w:rsidRPr="003505C6">
              <w:rPr>
                <w:rFonts w:cs="Courier New"/>
                <w:bCs/>
                <w:sz w:val="18"/>
                <w:szCs w:val="22"/>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597920" w:rsidRPr="00597920" w:rsidP="00597920" w14:paraId="6B72D4AE" w14:textId="2BAF5B22">
            <w:pPr>
              <w:jc w:val="center"/>
            </w:pPr>
            <w:r>
              <w:rPr>
                <w:rFonts w:cs="Courier New"/>
                <w:bCs/>
                <w:sz w:val="18"/>
                <w:szCs w:val="22"/>
              </w:rPr>
              <w:t>-7,3</w:t>
            </w:r>
            <w:r w:rsidR="00FF7AAF">
              <w:rPr>
                <w:rFonts w:cs="Courier New"/>
                <w:bCs/>
                <w:sz w:val="18"/>
                <w:szCs w:val="22"/>
              </w:rPr>
              <w:t>69</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597920" w:rsidRPr="003505C6" w:rsidP="00597920" w14:paraId="2F560F06" w14:textId="3A1047A1">
            <w:pPr>
              <w:jc w:val="center"/>
              <w:rPr>
                <w:rFonts w:cs="Courier New"/>
                <w:bCs/>
                <w:sz w:val="18"/>
                <w:szCs w:val="22"/>
              </w:rPr>
            </w:pPr>
            <w:r>
              <w:rPr>
                <w:rFonts w:cs="Courier New"/>
                <w:bCs/>
                <w:sz w:val="18"/>
                <w:szCs w:val="22"/>
              </w:rPr>
              <w:t>-2,098</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597920" w:rsidRPr="003505C6" w:rsidP="00597920" w14:paraId="138B1DBE" w14:textId="1FDAF0B5">
            <w:pPr>
              <w:jc w:val="center"/>
              <w:rPr>
                <w:rFonts w:cs="Courier New"/>
                <w:bCs/>
                <w:sz w:val="18"/>
                <w:szCs w:val="22"/>
              </w:rPr>
            </w:pPr>
            <w:r w:rsidRPr="003505C6">
              <w:rPr>
                <w:rFonts w:cs="Courier New"/>
                <w:bCs/>
                <w:sz w:val="18"/>
                <w:szCs w:val="22"/>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597920" w:rsidRPr="003505C6" w:rsidP="00597920" w14:paraId="5B00BD37" w14:textId="168528DE">
            <w:pPr>
              <w:jc w:val="center"/>
              <w:rPr>
                <w:rFonts w:cs="Courier New"/>
                <w:bCs/>
                <w:sz w:val="18"/>
                <w:szCs w:val="22"/>
              </w:rPr>
            </w:pPr>
            <w:r w:rsidRPr="003505C6">
              <w:rPr>
                <w:rFonts w:cs="Courier New"/>
                <w:bCs/>
                <w:sz w:val="18"/>
                <w:szCs w:val="22"/>
              </w:rPr>
              <w:t>21,</w:t>
            </w:r>
            <w:r>
              <w:rPr>
                <w:rFonts w:cs="Courier New"/>
                <w:bCs/>
                <w:sz w:val="18"/>
                <w:szCs w:val="22"/>
              </w:rPr>
              <w:t>635</w:t>
            </w:r>
          </w:p>
        </w:tc>
      </w:tr>
    </w:tbl>
    <w:p w:rsidR="00A62D04" w:rsidP="00D34CD0" w14:paraId="2399A953" w14:textId="77777777"/>
    <w:p w:rsidR="00FF7AAF" w:rsidP="00DD67AF" w14:paraId="09C242F8" w14:textId="027C1518">
      <w:r>
        <w:t>There is an adjustment decrease of -589 respondents and -1,538 responses resulting in a decrease of -2,098 total burden hours.</w:t>
      </w:r>
    </w:p>
    <w:p w:rsidR="00FF7AAF" w:rsidP="00DD67AF" w14:paraId="12F3A2D6" w14:textId="77777777"/>
    <w:p w:rsidR="00FF7AAF" w:rsidP="00DD67AF" w14:paraId="5C0B4B66" w14:textId="38586617">
      <w:r>
        <w:t>The</w:t>
      </w:r>
      <w:r>
        <w:t>re is a program change decrease of -13,830 responses resulting in a decrease of -7369 total burden hours because of APHIS removing several activities and moving them to a new common form information collection. The removed activities are as follows:</w:t>
      </w:r>
    </w:p>
    <w:p w:rsidR="00FF7AAF" w:rsidP="00DD67AF" w14:paraId="3E836D1E" w14:textId="77777777"/>
    <w:p w:rsidR="00C25780" w:rsidP="00FF7AAF" w14:paraId="3BB848F8" w14:textId="77777777">
      <w:pPr>
        <w:pStyle w:val="ListParagraph"/>
        <w:numPr>
          <w:ilvl w:val="0"/>
          <w:numId w:val="9"/>
        </w:numPr>
        <w:rPr>
          <w:bCs/>
        </w:rPr>
      </w:pPr>
      <w:r w:rsidRPr="00C25780">
        <w:rPr>
          <w:bCs/>
        </w:rPr>
        <w:t>Emergency Action Notification</w:t>
      </w:r>
      <w:r>
        <w:rPr>
          <w:bCs/>
        </w:rPr>
        <w:t xml:space="preserve"> (PPQ Form 523</w:t>
      </w:r>
    </w:p>
    <w:p w:rsidR="00FF7AAF" w:rsidRPr="000307C9" w:rsidP="00FF7AAF" w14:paraId="1DA52D4F" w14:textId="0CF2050C">
      <w:pPr>
        <w:pStyle w:val="ListParagraph"/>
        <w:numPr>
          <w:ilvl w:val="0"/>
          <w:numId w:val="9"/>
        </w:numPr>
        <w:rPr>
          <w:bCs/>
        </w:rPr>
      </w:pPr>
      <w:r w:rsidRPr="000307C9">
        <w:rPr>
          <w:bCs/>
        </w:rPr>
        <w:t>Notice of Arrival (PPQ Form 368 or equivalent)</w:t>
      </w:r>
    </w:p>
    <w:p w:rsidR="00FF7AAF" w:rsidP="00FF7AAF" w14:paraId="5F3DEDA7" w14:textId="24655FE6">
      <w:pPr>
        <w:pStyle w:val="ListParagraph"/>
        <w:numPr>
          <w:ilvl w:val="0"/>
          <w:numId w:val="9"/>
        </w:numPr>
        <w:rPr>
          <w:bCs/>
        </w:rPr>
      </w:pPr>
      <w:r w:rsidRPr="000307C9">
        <w:rPr>
          <w:bCs/>
        </w:rPr>
        <w:t>Application for Permit to Move Live Plant Pests, Noxious Weeds, Soil, and Prohibited Plants - Importation (PPQ Form 526)</w:t>
      </w:r>
    </w:p>
    <w:p w:rsidR="00C25780" w:rsidRPr="00C25780" w:rsidP="00C25780" w14:paraId="10029462" w14:textId="13C68A2B">
      <w:pPr>
        <w:pStyle w:val="ListParagraph"/>
        <w:numPr>
          <w:ilvl w:val="0"/>
          <w:numId w:val="9"/>
        </w:numPr>
        <w:rPr>
          <w:bCs/>
        </w:rPr>
      </w:pPr>
      <w:r w:rsidRPr="00C25780">
        <w:rPr>
          <w:bCs/>
        </w:rPr>
        <w:t>Compliance Agreement (</w:t>
      </w:r>
      <w:r w:rsidRPr="000307C9">
        <w:rPr>
          <w:bCs/>
        </w:rPr>
        <w:t>PPQ Form 5</w:t>
      </w:r>
      <w:r>
        <w:rPr>
          <w:bCs/>
        </w:rPr>
        <w:t>19</w:t>
      </w:r>
      <w:r w:rsidRPr="00C25780">
        <w:rPr>
          <w:bCs/>
        </w:rPr>
        <w:t>)</w:t>
      </w:r>
    </w:p>
    <w:p w:rsidR="00FF7AAF" w:rsidP="00FF7AAF" w14:paraId="54E61558" w14:textId="77777777">
      <w:pPr>
        <w:pStyle w:val="ListParagraph"/>
      </w:pPr>
    </w:p>
    <w:p w:rsidR="00DB6AEE" w:rsidRPr="00302B49" w:rsidP="00DB6AEE" w14:paraId="38464CBB" w14:textId="77777777">
      <w:pPr>
        <w:rPr>
          <w:b/>
        </w:rPr>
      </w:pPr>
      <w:r w:rsidRPr="00302B49">
        <w:rPr>
          <w:b/>
        </w:rPr>
        <w:t>16</w:t>
      </w:r>
      <w:r w:rsidRPr="00302B49">
        <w:rPr>
          <w:b/>
        </w:rPr>
        <w:t>.  For</w:t>
      </w:r>
      <w:r w:rsidRPr="00302B49">
        <w:rPr>
          <w:b/>
        </w:rPr>
        <w:t xml:space="preserve"> collections of information whose results are planned to be published, outline plans for tabulation and publication.</w:t>
      </w:r>
    </w:p>
    <w:p w:rsidR="00DB6AEE" w:rsidRPr="00302B49" w:rsidP="00DB6AEE" w14:paraId="7BFA734D" w14:textId="77777777">
      <w:pPr>
        <w:rPr>
          <w:b/>
        </w:rPr>
      </w:pPr>
    </w:p>
    <w:p w:rsidR="00DB6AEE" w:rsidRPr="00302B49" w:rsidP="00DB6AEE" w14:paraId="52265B37" w14:textId="77777777">
      <w:r w:rsidRPr="00302B49">
        <w:t>APHIS has</w:t>
      </w:r>
      <w:r w:rsidRPr="00302B49">
        <w:t xml:space="preserve"> no plans to tabulate or publish t</w:t>
      </w:r>
      <w:r w:rsidRPr="00302B49" w:rsidR="00AE04F4">
        <w:t>he information collected</w:t>
      </w:r>
      <w:r w:rsidRPr="00302B49">
        <w:t>.</w:t>
      </w:r>
    </w:p>
    <w:p w:rsidR="004379F7" w:rsidRPr="0050030C" w:rsidP="00DB6AEE" w14:paraId="4A49CF6D" w14:textId="77777777"/>
    <w:p w:rsidR="00DB6AEE" w:rsidRPr="0050030C" w:rsidP="00DB6AEE" w14:paraId="0CA75E8B" w14:textId="77777777">
      <w:pPr>
        <w:rPr>
          <w:b/>
        </w:rPr>
      </w:pPr>
      <w:r w:rsidRPr="0050030C">
        <w:rPr>
          <w:b/>
        </w:rPr>
        <w:t>17</w:t>
      </w:r>
      <w:r w:rsidRPr="0050030C">
        <w:rPr>
          <w:b/>
        </w:rPr>
        <w:t>.  If</w:t>
      </w:r>
      <w:r w:rsidRPr="0050030C">
        <w:rPr>
          <w:b/>
        </w:rPr>
        <w:t xml:space="preserve"> seeking approval to not display the expiration date for OMB approval of the information collections, explain the reasons that display would be inappropriate.</w:t>
      </w:r>
    </w:p>
    <w:p w:rsidR="00DB6AEE" w:rsidRPr="0050030C" w:rsidP="00DB6AEE" w14:paraId="0BE2BB16" w14:textId="77777777"/>
    <w:p w:rsidR="0045708A" w:rsidRPr="0050030C" w:rsidP="0045708A" w14:paraId="14300480" w14:textId="77777777">
      <w:r w:rsidRPr="0050030C">
        <w:rPr>
          <w:b/>
        </w:rPr>
        <w:t>PPQ Form 508</w:t>
      </w:r>
      <w:r w:rsidRPr="0050030C">
        <w:t xml:space="preserve">, </w:t>
      </w:r>
      <w:r w:rsidRPr="0050030C">
        <w:rPr>
          <w:b/>
        </w:rPr>
        <w:t>PPQ Form 550</w:t>
      </w:r>
      <w:r w:rsidRPr="0050030C">
        <w:t xml:space="preserve">, and </w:t>
      </w:r>
      <w:r w:rsidRPr="0050030C">
        <w:rPr>
          <w:b/>
        </w:rPr>
        <w:t>PPQ Form 599</w:t>
      </w:r>
      <w:r w:rsidRPr="0050030C">
        <w:t xml:space="preserve"> are small shipping labels</w:t>
      </w:r>
      <w:r w:rsidRPr="0050030C" w:rsidR="006E5FF2">
        <w:t>.  Adding OMB information to the labels impairs their utility.  APHIS is seeking approval to not display OMB information on the labels.</w:t>
      </w:r>
    </w:p>
    <w:p w:rsidR="00B8673C" w:rsidRPr="0050030C" w:rsidP="0045708A" w14:paraId="11295D3F" w14:textId="77777777"/>
    <w:p w:rsidR="0050030C" w:rsidP="005451DE" w14:paraId="5AC90B8C" w14:textId="16BC696A">
      <w:pPr>
        <w:pStyle w:val="300"/>
        <w:rPr>
          <w:sz w:val="24"/>
          <w:szCs w:val="24"/>
        </w:rPr>
      </w:pPr>
      <w:r w:rsidRPr="00FF7AAF">
        <w:rPr>
          <w:rStyle w:val="InitialStyle"/>
          <w:rFonts w:ascii="Times New Roman" w:hAnsi="Times New Roman"/>
          <w:szCs w:val="24"/>
        </w:rPr>
        <w:t>APHIS has no plans to seek approval for not displaying the OMB expiration date on the remaining forms in this Information collect.</w:t>
      </w:r>
      <w:r w:rsidRPr="00FF7AAF" w:rsidR="00D76B88">
        <w:rPr>
          <w:sz w:val="24"/>
          <w:szCs w:val="24"/>
        </w:rPr>
        <w:t xml:space="preserve">  </w:t>
      </w:r>
    </w:p>
    <w:p w:rsidR="009B42EA" w:rsidRPr="0050030C" w:rsidP="005451DE" w14:paraId="7B0EFD1F" w14:textId="77777777">
      <w:pPr>
        <w:pStyle w:val="300"/>
        <w:rPr>
          <w:b/>
        </w:rPr>
      </w:pPr>
    </w:p>
    <w:p w:rsidR="00DB6AEE" w:rsidRPr="00302B49" w:rsidP="00DB6AEE" w14:paraId="09117511" w14:textId="2D4EE210">
      <w:pPr>
        <w:rPr>
          <w:b/>
        </w:rPr>
      </w:pPr>
      <w:r w:rsidRPr="00302B49">
        <w:rPr>
          <w:b/>
        </w:rPr>
        <w:t>18.  Explain each exception to the certification statement identified in the “Certification for Paperwork Reduction Act.”</w:t>
      </w:r>
    </w:p>
    <w:p w:rsidR="00DB6AEE" w:rsidRPr="00302B49" w:rsidP="00DB6AEE" w14:paraId="7DC4C8BE" w14:textId="77777777"/>
    <w:p w:rsidR="00DB6AEE" w:rsidRPr="00302B49" w:rsidP="00DB6AEE" w14:paraId="01560A60" w14:textId="77777777">
      <w:r w:rsidRPr="00302B49">
        <w:t>APHIS is</w:t>
      </w:r>
      <w:r w:rsidRPr="00302B49">
        <w:t xml:space="preserve"> able to certify compliance with all the provisions under the Act.</w:t>
      </w:r>
    </w:p>
    <w:p w:rsidR="003505C6" w:rsidRPr="00302B49" w:rsidP="00DB6AEE" w14:paraId="38345589" w14:textId="77777777"/>
    <w:p w:rsidR="00DB6AEE" w:rsidRPr="00302B49" w:rsidP="00DB6AEE" w14:paraId="30408323" w14:textId="77777777">
      <w:pPr>
        <w:rPr>
          <w:b/>
        </w:rPr>
      </w:pPr>
      <w:r w:rsidRPr="00302B49">
        <w:rPr>
          <w:b/>
        </w:rPr>
        <w:t>B.  Collections of Information Employing Statistical Methods</w:t>
      </w:r>
    </w:p>
    <w:p w:rsidR="00DB6AEE" w:rsidRPr="00302B49" w:rsidP="00DB6AEE" w14:paraId="35F39A20" w14:textId="77777777"/>
    <w:p w:rsidR="00302B49" w:rsidRPr="00302B49" w:rsidP="00DB6AEE" w14:paraId="17C3E269" w14:textId="5901AC4B">
      <w:r w:rsidRPr="00302B49">
        <w:t>Statistical methods are not used in this information collection.</w:t>
      </w:r>
    </w:p>
    <w:sectPr w:rsidSect="00695033">
      <w:footerReference w:type="default" r:id="rId12"/>
      <w:pgSz w:w="12240" w:h="15840"/>
      <w:pgMar w:top="1440" w:right="1440" w:bottom="1080" w:left="1440" w:header="720" w:footer="36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41AC" w14:paraId="7EC7BFE3" w14:textId="77777777">
    <w:pPr>
      <w:pStyle w:val="Footer"/>
      <w:jc w:val="center"/>
    </w:pPr>
    <w:r>
      <w:fldChar w:fldCharType="begin"/>
    </w:r>
    <w:r>
      <w:instrText xml:space="preserve"> PAGE   \* MERGEFORMAT </w:instrText>
    </w:r>
    <w:r>
      <w:fldChar w:fldCharType="separate"/>
    </w:r>
    <w:r w:rsidR="009B42EA">
      <w:rPr>
        <w:noProof/>
      </w:rPr>
      <w:t>13</w:t>
    </w:r>
    <w:r>
      <w:rPr>
        <w:noProof/>
      </w:rPr>
      <w:fldChar w:fldCharType="end"/>
    </w:r>
  </w:p>
  <w:p w:rsidR="006B41AC" w14:paraId="5019595B"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A568F5F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02E4569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8CFE4DC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700FFAA"/>
    <w:lvl w:ilvl="0">
      <w:start w:val="1"/>
      <w:numFmt w:val="decimal"/>
      <w:pStyle w:val="ListNumber2"/>
      <w:lvlText w:val="%1."/>
      <w:lvlJc w:val="left"/>
      <w:pPr>
        <w:tabs>
          <w:tab w:val="num" w:pos="720"/>
        </w:tabs>
        <w:ind w:left="720" w:hanging="360"/>
      </w:pPr>
    </w:lvl>
  </w:abstractNum>
  <w:abstractNum w:abstractNumId="4">
    <w:nsid w:val="FFFFFF80"/>
    <w:multiLevelType w:val="singleLevel"/>
    <w:tmpl w:val="97AE64B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7ECB86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E7C797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390188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DB4484A"/>
    <w:lvl w:ilvl="0">
      <w:start w:val="1"/>
      <w:numFmt w:val="decimal"/>
      <w:pStyle w:val="ListNumber"/>
      <w:lvlText w:val="%1."/>
      <w:lvlJc w:val="left"/>
      <w:pPr>
        <w:tabs>
          <w:tab w:val="num" w:pos="360"/>
        </w:tabs>
        <w:ind w:left="360" w:hanging="360"/>
      </w:pPr>
    </w:lvl>
  </w:abstractNum>
  <w:abstractNum w:abstractNumId="9">
    <w:nsid w:val="FFFFFF89"/>
    <w:multiLevelType w:val="singleLevel"/>
    <w:tmpl w:val="0AD0249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8C715F0"/>
    <w:multiLevelType w:val="hybridMultilevel"/>
    <w:tmpl w:val="18EA08D2"/>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3307538"/>
    <w:multiLevelType w:val="hybridMultilevel"/>
    <w:tmpl w:val="C264EB44"/>
    <w:lvl w:ilvl="0">
      <w:start w:val="1"/>
      <w:numFmt w:val="upperLetter"/>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A3B2373"/>
    <w:multiLevelType w:val="hybridMultilevel"/>
    <w:tmpl w:val="4052EC9A"/>
    <w:lvl w:ilvl="0">
      <w:start w:val="1"/>
      <w:numFmt w:val="upperLetter"/>
      <w:lvlText w:val="%1&gt;"/>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19">
    <w:nsid w:val="5CF327C6"/>
    <w:multiLevelType w:val="hybridMultilevel"/>
    <w:tmpl w:val="6BB20D40"/>
    <w:lvl w:ilvl="0">
      <w:start w:val="1"/>
      <w:numFmt w:val="bullet"/>
      <w:lvlText w:val=""/>
      <w:lvlJc w:val="left"/>
      <w:pPr>
        <w:tabs>
          <w:tab w:val="num" w:pos="780"/>
        </w:tabs>
        <w:ind w:left="780" w:hanging="360"/>
      </w:pPr>
      <w:rPr>
        <w:rFonts w:ascii="Symbol" w:hAnsi="Symbol" w:hint="default"/>
      </w:rPr>
    </w:lvl>
    <w:lvl w:ilvl="1" w:tentative="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2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450053805">
    <w:abstractNumId w:val="19"/>
  </w:num>
  <w:num w:numId="2" w16cid:durableId="2053311900">
    <w:abstractNumId w:val="15"/>
  </w:num>
  <w:num w:numId="3" w16cid:durableId="2007320518">
    <w:abstractNumId w:val="14"/>
  </w:num>
  <w:num w:numId="4" w16cid:durableId="2003268984">
    <w:abstractNumId w:val="21"/>
  </w:num>
  <w:num w:numId="5" w16cid:durableId="1888056771">
    <w:abstractNumId w:val="20"/>
  </w:num>
  <w:num w:numId="6" w16cid:durableId="1125392608">
    <w:abstractNumId w:val="17"/>
  </w:num>
  <w:num w:numId="7" w16cid:durableId="554439185">
    <w:abstractNumId w:val="10"/>
  </w:num>
  <w:num w:numId="8" w16cid:durableId="137193800">
    <w:abstractNumId w:val="16"/>
  </w:num>
  <w:num w:numId="9" w16cid:durableId="904535282">
    <w:abstractNumId w:val="18"/>
  </w:num>
  <w:num w:numId="10" w16cid:durableId="2112117856">
    <w:abstractNumId w:val="13"/>
  </w:num>
  <w:num w:numId="11" w16cid:durableId="802624339">
    <w:abstractNumId w:val="12"/>
  </w:num>
  <w:num w:numId="12" w16cid:durableId="1834681947">
    <w:abstractNumId w:val="11"/>
  </w:num>
  <w:num w:numId="13" w16cid:durableId="528834745">
    <w:abstractNumId w:val="9"/>
  </w:num>
  <w:num w:numId="14" w16cid:durableId="497422353">
    <w:abstractNumId w:val="7"/>
  </w:num>
  <w:num w:numId="15" w16cid:durableId="219101599">
    <w:abstractNumId w:val="6"/>
  </w:num>
  <w:num w:numId="16" w16cid:durableId="518004160">
    <w:abstractNumId w:val="5"/>
  </w:num>
  <w:num w:numId="17" w16cid:durableId="1279995311">
    <w:abstractNumId w:val="4"/>
  </w:num>
  <w:num w:numId="18" w16cid:durableId="949050335">
    <w:abstractNumId w:val="8"/>
  </w:num>
  <w:num w:numId="19" w16cid:durableId="135338281">
    <w:abstractNumId w:val="3"/>
  </w:num>
  <w:num w:numId="20" w16cid:durableId="2125269615">
    <w:abstractNumId w:val="2"/>
  </w:num>
  <w:num w:numId="21" w16cid:durableId="753013068">
    <w:abstractNumId w:val="1"/>
  </w:num>
  <w:num w:numId="22" w16cid:durableId="473377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AEE"/>
    <w:rsid w:val="00002AF6"/>
    <w:rsid w:val="00004337"/>
    <w:rsid w:val="00006150"/>
    <w:rsid w:val="000064D5"/>
    <w:rsid w:val="0001061F"/>
    <w:rsid w:val="00010CE0"/>
    <w:rsid w:val="000132C0"/>
    <w:rsid w:val="00013C31"/>
    <w:rsid w:val="00015B55"/>
    <w:rsid w:val="00016776"/>
    <w:rsid w:val="00017F2D"/>
    <w:rsid w:val="00020E81"/>
    <w:rsid w:val="00021A5E"/>
    <w:rsid w:val="00024E52"/>
    <w:rsid w:val="00027366"/>
    <w:rsid w:val="000276DA"/>
    <w:rsid w:val="0002798A"/>
    <w:rsid w:val="000304CC"/>
    <w:rsid w:val="0003062D"/>
    <w:rsid w:val="000307C9"/>
    <w:rsid w:val="00030A98"/>
    <w:rsid w:val="00030BDE"/>
    <w:rsid w:val="00031649"/>
    <w:rsid w:val="00033632"/>
    <w:rsid w:val="0004272D"/>
    <w:rsid w:val="00045424"/>
    <w:rsid w:val="00047E94"/>
    <w:rsid w:val="00052D41"/>
    <w:rsid w:val="0005362C"/>
    <w:rsid w:val="00061C79"/>
    <w:rsid w:val="0006751F"/>
    <w:rsid w:val="000705D2"/>
    <w:rsid w:val="000731D2"/>
    <w:rsid w:val="00082DB3"/>
    <w:rsid w:val="00083782"/>
    <w:rsid w:val="000870F9"/>
    <w:rsid w:val="000945E2"/>
    <w:rsid w:val="000A2A1D"/>
    <w:rsid w:val="000A3620"/>
    <w:rsid w:val="000A39B6"/>
    <w:rsid w:val="000A4092"/>
    <w:rsid w:val="000A43CC"/>
    <w:rsid w:val="000A7B73"/>
    <w:rsid w:val="000B1E9F"/>
    <w:rsid w:val="000B226D"/>
    <w:rsid w:val="000B328F"/>
    <w:rsid w:val="000B5772"/>
    <w:rsid w:val="000B66D0"/>
    <w:rsid w:val="000B7772"/>
    <w:rsid w:val="000C0181"/>
    <w:rsid w:val="000C11B3"/>
    <w:rsid w:val="000C19A6"/>
    <w:rsid w:val="000C20AA"/>
    <w:rsid w:val="000E0BEE"/>
    <w:rsid w:val="000E2EA8"/>
    <w:rsid w:val="000E3680"/>
    <w:rsid w:val="000E7002"/>
    <w:rsid w:val="000E7E2A"/>
    <w:rsid w:val="000F0F33"/>
    <w:rsid w:val="000F3504"/>
    <w:rsid w:val="000F43B2"/>
    <w:rsid w:val="000F4E4C"/>
    <w:rsid w:val="000F5C30"/>
    <w:rsid w:val="000F6F9D"/>
    <w:rsid w:val="001046F2"/>
    <w:rsid w:val="00105512"/>
    <w:rsid w:val="00107234"/>
    <w:rsid w:val="00110258"/>
    <w:rsid w:val="001119C6"/>
    <w:rsid w:val="00111CB5"/>
    <w:rsid w:val="00112025"/>
    <w:rsid w:val="001128FA"/>
    <w:rsid w:val="00122839"/>
    <w:rsid w:val="00131851"/>
    <w:rsid w:val="00131A5B"/>
    <w:rsid w:val="00132D05"/>
    <w:rsid w:val="0013727F"/>
    <w:rsid w:val="00142AC3"/>
    <w:rsid w:val="001460B6"/>
    <w:rsid w:val="001476A7"/>
    <w:rsid w:val="00147DF4"/>
    <w:rsid w:val="00150144"/>
    <w:rsid w:val="00152C6D"/>
    <w:rsid w:val="00153B28"/>
    <w:rsid w:val="00163CEF"/>
    <w:rsid w:val="0017598B"/>
    <w:rsid w:val="00180075"/>
    <w:rsid w:val="00180AD4"/>
    <w:rsid w:val="0018366E"/>
    <w:rsid w:val="0018427E"/>
    <w:rsid w:val="00184456"/>
    <w:rsid w:val="001A1136"/>
    <w:rsid w:val="001A4E5F"/>
    <w:rsid w:val="001A5683"/>
    <w:rsid w:val="001A679F"/>
    <w:rsid w:val="001B08E4"/>
    <w:rsid w:val="001B18AA"/>
    <w:rsid w:val="001B3EF1"/>
    <w:rsid w:val="001B6BB0"/>
    <w:rsid w:val="001B6F3B"/>
    <w:rsid w:val="001C3354"/>
    <w:rsid w:val="001C4BC4"/>
    <w:rsid w:val="001C5BAC"/>
    <w:rsid w:val="001C7308"/>
    <w:rsid w:val="001D0DA0"/>
    <w:rsid w:val="001D2652"/>
    <w:rsid w:val="001D28FB"/>
    <w:rsid w:val="001D2927"/>
    <w:rsid w:val="001D4674"/>
    <w:rsid w:val="001D4B39"/>
    <w:rsid w:val="001D5453"/>
    <w:rsid w:val="001D6FCB"/>
    <w:rsid w:val="001E1505"/>
    <w:rsid w:val="001E607D"/>
    <w:rsid w:val="001E6112"/>
    <w:rsid w:val="001F2705"/>
    <w:rsid w:val="001F624D"/>
    <w:rsid w:val="001F64DE"/>
    <w:rsid w:val="00201F64"/>
    <w:rsid w:val="00205582"/>
    <w:rsid w:val="00205D2D"/>
    <w:rsid w:val="00210D2E"/>
    <w:rsid w:val="00211A32"/>
    <w:rsid w:val="00213F70"/>
    <w:rsid w:val="00220290"/>
    <w:rsid w:val="00220806"/>
    <w:rsid w:val="002225EA"/>
    <w:rsid w:val="00224664"/>
    <w:rsid w:val="00227843"/>
    <w:rsid w:val="00227A64"/>
    <w:rsid w:val="00227CA7"/>
    <w:rsid w:val="00234BAA"/>
    <w:rsid w:val="002419D3"/>
    <w:rsid w:val="0024286F"/>
    <w:rsid w:val="0026431D"/>
    <w:rsid w:val="00265317"/>
    <w:rsid w:val="00267811"/>
    <w:rsid w:val="002705F1"/>
    <w:rsid w:val="0027240D"/>
    <w:rsid w:val="002739E8"/>
    <w:rsid w:val="00274B98"/>
    <w:rsid w:val="00276888"/>
    <w:rsid w:val="00287510"/>
    <w:rsid w:val="00287BB2"/>
    <w:rsid w:val="0029681B"/>
    <w:rsid w:val="002A0F4E"/>
    <w:rsid w:val="002A1501"/>
    <w:rsid w:val="002A44A4"/>
    <w:rsid w:val="002A5FE5"/>
    <w:rsid w:val="002A7AB5"/>
    <w:rsid w:val="002A7C6F"/>
    <w:rsid w:val="002B1AE8"/>
    <w:rsid w:val="002B675B"/>
    <w:rsid w:val="002C0458"/>
    <w:rsid w:val="002C0955"/>
    <w:rsid w:val="002C5D76"/>
    <w:rsid w:val="002D3AFE"/>
    <w:rsid w:val="002D3B6B"/>
    <w:rsid w:val="002D6252"/>
    <w:rsid w:val="002D7470"/>
    <w:rsid w:val="002D79AC"/>
    <w:rsid w:val="002D7B25"/>
    <w:rsid w:val="002D7C15"/>
    <w:rsid w:val="002D7D1F"/>
    <w:rsid w:val="002E2E69"/>
    <w:rsid w:val="002E4A53"/>
    <w:rsid w:val="002F1C62"/>
    <w:rsid w:val="002F23E5"/>
    <w:rsid w:val="00300C7B"/>
    <w:rsid w:val="00302998"/>
    <w:rsid w:val="00302B49"/>
    <w:rsid w:val="00310D76"/>
    <w:rsid w:val="00310EBC"/>
    <w:rsid w:val="003144BD"/>
    <w:rsid w:val="003149BB"/>
    <w:rsid w:val="0031696E"/>
    <w:rsid w:val="00322D27"/>
    <w:rsid w:val="003250DA"/>
    <w:rsid w:val="003269CC"/>
    <w:rsid w:val="00332A39"/>
    <w:rsid w:val="00334034"/>
    <w:rsid w:val="00334986"/>
    <w:rsid w:val="003377D3"/>
    <w:rsid w:val="0033783F"/>
    <w:rsid w:val="00341875"/>
    <w:rsid w:val="0034585A"/>
    <w:rsid w:val="00347512"/>
    <w:rsid w:val="003505C6"/>
    <w:rsid w:val="00355603"/>
    <w:rsid w:val="00356481"/>
    <w:rsid w:val="003574CB"/>
    <w:rsid w:val="00357694"/>
    <w:rsid w:val="00360747"/>
    <w:rsid w:val="00361DC4"/>
    <w:rsid w:val="00363430"/>
    <w:rsid w:val="003636C5"/>
    <w:rsid w:val="00363B1C"/>
    <w:rsid w:val="00363CA2"/>
    <w:rsid w:val="00365BEC"/>
    <w:rsid w:val="0036707A"/>
    <w:rsid w:val="003708F0"/>
    <w:rsid w:val="00373A9F"/>
    <w:rsid w:val="00376438"/>
    <w:rsid w:val="003806EC"/>
    <w:rsid w:val="003853FD"/>
    <w:rsid w:val="00385DED"/>
    <w:rsid w:val="003901E3"/>
    <w:rsid w:val="0039098B"/>
    <w:rsid w:val="003916F1"/>
    <w:rsid w:val="00391D8C"/>
    <w:rsid w:val="003A77FF"/>
    <w:rsid w:val="003B2397"/>
    <w:rsid w:val="003B3551"/>
    <w:rsid w:val="003B5EB7"/>
    <w:rsid w:val="003C07E6"/>
    <w:rsid w:val="003D2231"/>
    <w:rsid w:val="003D3167"/>
    <w:rsid w:val="003D4E61"/>
    <w:rsid w:val="003D5A9D"/>
    <w:rsid w:val="003D728B"/>
    <w:rsid w:val="003D7AFC"/>
    <w:rsid w:val="003E167E"/>
    <w:rsid w:val="003E1CFE"/>
    <w:rsid w:val="003E1FAC"/>
    <w:rsid w:val="003E26A3"/>
    <w:rsid w:val="003E353F"/>
    <w:rsid w:val="003E500C"/>
    <w:rsid w:val="003E62FB"/>
    <w:rsid w:val="003F00CC"/>
    <w:rsid w:val="003F238F"/>
    <w:rsid w:val="003F5758"/>
    <w:rsid w:val="0040249C"/>
    <w:rsid w:val="0040644F"/>
    <w:rsid w:val="00407E77"/>
    <w:rsid w:val="00411017"/>
    <w:rsid w:val="004117AE"/>
    <w:rsid w:val="00412B7D"/>
    <w:rsid w:val="00414F4F"/>
    <w:rsid w:val="004220CA"/>
    <w:rsid w:val="00424473"/>
    <w:rsid w:val="00430A38"/>
    <w:rsid w:val="00431450"/>
    <w:rsid w:val="0043589E"/>
    <w:rsid w:val="00436D63"/>
    <w:rsid w:val="004379F7"/>
    <w:rsid w:val="00441243"/>
    <w:rsid w:val="00442114"/>
    <w:rsid w:val="00442B27"/>
    <w:rsid w:val="00442B94"/>
    <w:rsid w:val="004434E9"/>
    <w:rsid w:val="00445491"/>
    <w:rsid w:val="00445AC7"/>
    <w:rsid w:val="004500EC"/>
    <w:rsid w:val="00451BAB"/>
    <w:rsid w:val="004542BC"/>
    <w:rsid w:val="0045609E"/>
    <w:rsid w:val="0045708A"/>
    <w:rsid w:val="00457C08"/>
    <w:rsid w:val="00461921"/>
    <w:rsid w:val="00465493"/>
    <w:rsid w:val="00465750"/>
    <w:rsid w:val="00465F37"/>
    <w:rsid w:val="00467771"/>
    <w:rsid w:val="00470679"/>
    <w:rsid w:val="00471BEC"/>
    <w:rsid w:val="00473184"/>
    <w:rsid w:val="0047448C"/>
    <w:rsid w:val="00476D38"/>
    <w:rsid w:val="00480713"/>
    <w:rsid w:val="00482BAF"/>
    <w:rsid w:val="00483C22"/>
    <w:rsid w:val="00490B55"/>
    <w:rsid w:val="00491D3B"/>
    <w:rsid w:val="00493FF4"/>
    <w:rsid w:val="004A3778"/>
    <w:rsid w:val="004A6845"/>
    <w:rsid w:val="004A73B4"/>
    <w:rsid w:val="004B1591"/>
    <w:rsid w:val="004B5A60"/>
    <w:rsid w:val="004B5F6C"/>
    <w:rsid w:val="004B6DDB"/>
    <w:rsid w:val="004C12E7"/>
    <w:rsid w:val="004C5521"/>
    <w:rsid w:val="004E6440"/>
    <w:rsid w:val="004F2029"/>
    <w:rsid w:val="0050015A"/>
    <w:rsid w:val="0050030C"/>
    <w:rsid w:val="005075B6"/>
    <w:rsid w:val="00517249"/>
    <w:rsid w:val="005178A1"/>
    <w:rsid w:val="00527ECB"/>
    <w:rsid w:val="0053082D"/>
    <w:rsid w:val="0053317D"/>
    <w:rsid w:val="005342B5"/>
    <w:rsid w:val="00534746"/>
    <w:rsid w:val="005367B8"/>
    <w:rsid w:val="005405DE"/>
    <w:rsid w:val="00541D5A"/>
    <w:rsid w:val="005422BD"/>
    <w:rsid w:val="005451DE"/>
    <w:rsid w:val="00546283"/>
    <w:rsid w:val="00546FA3"/>
    <w:rsid w:val="005478FB"/>
    <w:rsid w:val="00550B73"/>
    <w:rsid w:val="005518F6"/>
    <w:rsid w:val="00553218"/>
    <w:rsid w:val="00553574"/>
    <w:rsid w:val="005540A0"/>
    <w:rsid w:val="005540C8"/>
    <w:rsid w:val="00555C79"/>
    <w:rsid w:val="00557A44"/>
    <w:rsid w:val="00561158"/>
    <w:rsid w:val="0056143D"/>
    <w:rsid w:val="00562BDB"/>
    <w:rsid w:val="0056591A"/>
    <w:rsid w:val="005659A6"/>
    <w:rsid w:val="0056627B"/>
    <w:rsid w:val="0056702E"/>
    <w:rsid w:val="005674EB"/>
    <w:rsid w:val="00571364"/>
    <w:rsid w:val="00571B24"/>
    <w:rsid w:val="0057447F"/>
    <w:rsid w:val="005761CA"/>
    <w:rsid w:val="0057735F"/>
    <w:rsid w:val="005860CF"/>
    <w:rsid w:val="00592542"/>
    <w:rsid w:val="00595F07"/>
    <w:rsid w:val="005978CF"/>
    <w:rsid w:val="00597920"/>
    <w:rsid w:val="005A19F2"/>
    <w:rsid w:val="005A286A"/>
    <w:rsid w:val="005A2A9B"/>
    <w:rsid w:val="005A3E0D"/>
    <w:rsid w:val="005A6E36"/>
    <w:rsid w:val="005A72A9"/>
    <w:rsid w:val="005A7E2C"/>
    <w:rsid w:val="005A7F6C"/>
    <w:rsid w:val="005B11B3"/>
    <w:rsid w:val="005B258A"/>
    <w:rsid w:val="005C27BC"/>
    <w:rsid w:val="005C3396"/>
    <w:rsid w:val="005C56A4"/>
    <w:rsid w:val="005C60F5"/>
    <w:rsid w:val="005C7012"/>
    <w:rsid w:val="005C7038"/>
    <w:rsid w:val="005D0E7B"/>
    <w:rsid w:val="005D241C"/>
    <w:rsid w:val="005D2C3C"/>
    <w:rsid w:val="005D6D39"/>
    <w:rsid w:val="005D701F"/>
    <w:rsid w:val="005E0157"/>
    <w:rsid w:val="005E5989"/>
    <w:rsid w:val="005E794A"/>
    <w:rsid w:val="005E7AF2"/>
    <w:rsid w:val="005F0CBB"/>
    <w:rsid w:val="005F2D1A"/>
    <w:rsid w:val="005F5A03"/>
    <w:rsid w:val="00601CDB"/>
    <w:rsid w:val="006049B2"/>
    <w:rsid w:val="0062439F"/>
    <w:rsid w:val="006257FA"/>
    <w:rsid w:val="00625D17"/>
    <w:rsid w:val="006306D0"/>
    <w:rsid w:val="0063106F"/>
    <w:rsid w:val="00631EE5"/>
    <w:rsid w:val="0063258A"/>
    <w:rsid w:val="00635618"/>
    <w:rsid w:val="00637CA7"/>
    <w:rsid w:val="00651997"/>
    <w:rsid w:val="00653A6A"/>
    <w:rsid w:val="00655D62"/>
    <w:rsid w:val="00660F62"/>
    <w:rsid w:val="00662CFB"/>
    <w:rsid w:val="00665252"/>
    <w:rsid w:val="006707CB"/>
    <w:rsid w:val="006754EB"/>
    <w:rsid w:val="00677884"/>
    <w:rsid w:val="00681EF0"/>
    <w:rsid w:val="0068425B"/>
    <w:rsid w:val="00687F47"/>
    <w:rsid w:val="00690337"/>
    <w:rsid w:val="006903F5"/>
    <w:rsid w:val="00691319"/>
    <w:rsid w:val="006943FE"/>
    <w:rsid w:val="00694E27"/>
    <w:rsid w:val="00695033"/>
    <w:rsid w:val="00695443"/>
    <w:rsid w:val="006A0976"/>
    <w:rsid w:val="006B41AC"/>
    <w:rsid w:val="006B49EB"/>
    <w:rsid w:val="006B68F8"/>
    <w:rsid w:val="006C0360"/>
    <w:rsid w:val="006C129F"/>
    <w:rsid w:val="006C1BBC"/>
    <w:rsid w:val="006C2071"/>
    <w:rsid w:val="006C271A"/>
    <w:rsid w:val="006C27FB"/>
    <w:rsid w:val="006C7ADD"/>
    <w:rsid w:val="006C7AE7"/>
    <w:rsid w:val="006D2976"/>
    <w:rsid w:val="006E5FF2"/>
    <w:rsid w:val="006F24A4"/>
    <w:rsid w:val="006F33C0"/>
    <w:rsid w:val="006F4F94"/>
    <w:rsid w:val="006F71C1"/>
    <w:rsid w:val="006F7D9E"/>
    <w:rsid w:val="0070126C"/>
    <w:rsid w:val="00711C32"/>
    <w:rsid w:val="00713E82"/>
    <w:rsid w:val="007158A7"/>
    <w:rsid w:val="0071723E"/>
    <w:rsid w:val="007214C0"/>
    <w:rsid w:val="007304A6"/>
    <w:rsid w:val="00730BFA"/>
    <w:rsid w:val="00731E70"/>
    <w:rsid w:val="00731F5C"/>
    <w:rsid w:val="00734655"/>
    <w:rsid w:val="00735ECD"/>
    <w:rsid w:val="007376C0"/>
    <w:rsid w:val="00741443"/>
    <w:rsid w:val="007414A3"/>
    <w:rsid w:val="0074403D"/>
    <w:rsid w:val="0074508D"/>
    <w:rsid w:val="00746301"/>
    <w:rsid w:val="007514A5"/>
    <w:rsid w:val="0077607F"/>
    <w:rsid w:val="00783DB6"/>
    <w:rsid w:val="0078443F"/>
    <w:rsid w:val="00784AC6"/>
    <w:rsid w:val="007850AF"/>
    <w:rsid w:val="00793169"/>
    <w:rsid w:val="00795AE7"/>
    <w:rsid w:val="007964DD"/>
    <w:rsid w:val="0079783A"/>
    <w:rsid w:val="007B63F8"/>
    <w:rsid w:val="007C6463"/>
    <w:rsid w:val="007C7694"/>
    <w:rsid w:val="007C7DA2"/>
    <w:rsid w:val="007C7E50"/>
    <w:rsid w:val="007D2491"/>
    <w:rsid w:val="007D35CD"/>
    <w:rsid w:val="007D38D3"/>
    <w:rsid w:val="007D7671"/>
    <w:rsid w:val="007D7A3F"/>
    <w:rsid w:val="007E1F41"/>
    <w:rsid w:val="007E72BF"/>
    <w:rsid w:val="007E7540"/>
    <w:rsid w:val="007F0730"/>
    <w:rsid w:val="007F0A4B"/>
    <w:rsid w:val="007F2C79"/>
    <w:rsid w:val="007F3135"/>
    <w:rsid w:val="0080042F"/>
    <w:rsid w:val="0080045B"/>
    <w:rsid w:val="0080535A"/>
    <w:rsid w:val="0081298E"/>
    <w:rsid w:val="00824C77"/>
    <w:rsid w:val="00830EAF"/>
    <w:rsid w:val="00832537"/>
    <w:rsid w:val="008327F5"/>
    <w:rsid w:val="00834987"/>
    <w:rsid w:val="0083602F"/>
    <w:rsid w:val="00850356"/>
    <w:rsid w:val="00854400"/>
    <w:rsid w:val="008560A1"/>
    <w:rsid w:val="00866B33"/>
    <w:rsid w:val="00867B5E"/>
    <w:rsid w:val="0087048D"/>
    <w:rsid w:val="00870C14"/>
    <w:rsid w:val="008725C9"/>
    <w:rsid w:val="00880426"/>
    <w:rsid w:val="00884531"/>
    <w:rsid w:val="008846E6"/>
    <w:rsid w:val="00885F1D"/>
    <w:rsid w:val="00890122"/>
    <w:rsid w:val="00893B8E"/>
    <w:rsid w:val="008A07A9"/>
    <w:rsid w:val="008A0E8F"/>
    <w:rsid w:val="008A36D2"/>
    <w:rsid w:val="008A4C5F"/>
    <w:rsid w:val="008B0F70"/>
    <w:rsid w:val="008B24E2"/>
    <w:rsid w:val="008B3B3D"/>
    <w:rsid w:val="008B5B38"/>
    <w:rsid w:val="008C00D0"/>
    <w:rsid w:val="008D0C9F"/>
    <w:rsid w:val="008D171F"/>
    <w:rsid w:val="008D32BE"/>
    <w:rsid w:val="008D5B0B"/>
    <w:rsid w:val="008E0856"/>
    <w:rsid w:val="008E730D"/>
    <w:rsid w:val="00900A8D"/>
    <w:rsid w:val="00902748"/>
    <w:rsid w:val="0090325F"/>
    <w:rsid w:val="0090434A"/>
    <w:rsid w:val="00905CA1"/>
    <w:rsid w:val="00907D91"/>
    <w:rsid w:val="00911CAC"/>
    <w:rsid w:val="009168D2"/>
    <w:rsid w:val="00920204"/>
    <w:rsid w:val="00922109"/>
    <w:rsid w:val="00930B7F"/>
    <w:rsid w:val="00934507"/>
    <w:rsid w:val="00934785"/>
    <w:rsid w:val="0093485F"/>
    <w:rsid w:val="00934BCB"/>
    <w:rsid w:val="00936ABB"/>
    <w:rsid w:val="00937F77"/>
    <w:rsid w:val="009417C3"/>
    <w:rsid w:val="00942F17"/>
    <w:rsid w:val="00944215"/>
    <w:rsid w:val="00953CA0"/>
    <w:rsid w:val="00961A97"/>
    <w:rsid w:val="00962AAA"/>
    <w:rsid w:val="0096407F"/>
    <w:rsid w:val="00964F68"/>
    <w:rsid w:val="00971A75"/>
    <w:rsid w:val="009777CD"/>
    <w:rsid w:val="009807F8"/>
    <w:rsid w:val="00981C41"/>
    <w:rsid w:val="0098350F"/>
    <w:rsid w:val="00983AD0"/>
    <w:rsid w:val="00984B88"/>
    <w:rsid w:val="00985459"/>
    <w:rsid w:val="009900E0"/>
    <w:rsid w:val="0099089C"/>
    <w:rsid w:val="00991111"/>
    <w:rsid w:val="009929BC"/>
    <w:rsid w:val="00996181"/>
    <w:rsid w:val="009B2260"/>
    <w:rsid w:val="009B42EA"/>
    <w:rsid w:val="009C00EF"/>
    <w:rsid w:val="009C2667"/>
    <w:rsid w:val="009C2E62"/>
    <w:rsid w:val="009C3F69"/>
    <w:rsid w:val="009C419E"/>
    <w:rsid w:val="009C69D4"/>
    <w:rsid w:val="009D0677"/>
    <w:rsid w:val="009D159C"/>
    <w:rsid w:val="009D5D21"/>
    <w:rsid w:val="009D66B9"/>
    <w:rsid w:val="009E27D7"/>
    <w:rsid w:val="009E2CF9"/>
    <w:rsid w:val="009E3D11"/>
    <w:rsid w:val="009E5ACC"/>
    <w:rsid w:val="009E7082"/>
    <w:rsid w:val="009F0231"/>
    <w:rsid w:val="009F0B50"/>
    <w:rsid w:val="009F6719"/>
    <w:rsid w:val="009F6BE6"/>
    <w:rsid w:val="00A01A59"/>
    <w:rsid w:val="00A035DC"/>
    <w:rsid w:val="00A03F9A"/>
    <w:rsid w:val="00A05395"/>
    <w:rsid w:val="00A06821"/>
    <w:rsid w:val="00A104C5"/>
    <w:rsid w:val="00A13035"/>
    <w:rsid w:val="00A13483"/>
    <w:rsid w:val="00A1354D"/>
    <w:rsid w:val="00A1472E"/>
    <w:rsid w:val="00A24752"/>
    <w:rsid w:val="00A278F9"/>
    <w:rsid w:val="00A306FF"/>
    <w:rsid w:val="00A320D6"/>
    <w:rsid w:val="00A325CD"/>
    <w:rsid w:val="00A407AE"/>
    <w:rsid w:val="00A40E9A"/>
    <w:rsid w:val="00A425E1"/>
    <w:rsid w:val="00A4371E"/>
    <w:rsid w:val="00A4758B"/>
    <w:rsid w:val="00A47DDC"/>
    <w:rsid w:val="00A50846"/>
    <w:rsid w:val="00A518B1"/>
    <w:rsid w:val="00A52BF7"/>
    <w:rsid w:val="00A56B3B"/>
    <w:rsid w:val="00A61762"/>
    <w:rsid w:val="00A62D04"/>
    <w:rsid w:val="00A63D92"/>
    <w:rsid w:val="00A64EAE"/>
    <w:rsid w:val="00A67921"/>
    <w:rsid w:val="00A726C7"/>
    <w:rsid w:val="00A81B3A"/>
    <w:rsid w:val="00A82AF8"/>
    <w:rsid w:val="00A914F8"/>
    <w:rsid w:val="00A95728"/>
    <w:rsid w:val="00AA096B"/>
    <w:rsid w:val="00AA3055"/>
    <w:rsid w:val="00AA3A62"/>
    <w:rsid w:val="00AA574B"/>
    <w:rsid w:val="00AB0380"/>
    <w:rsid w:val="00AB28EF"/>
    <w:rsid w:val="00AC0F67"/>
    <w:rsid w:val="00AC6A64"/>
    <w:rsid w:val="00AC6D77"/>
    <w:rsid w:val="00AC7492"/>
    <w:rsid w:val="00AC77E5"/>
    <w:rsid w:val="00AD0989"/>
    <w:rsid w:val="00AE04F4"/>
    <w:rsid w:val="00AE3797"/>
    <w:rsid w:val="00AF324F"/>
    <w:rsid w:val="00AF3603"/>
    <w:rsid w:val="00AF4847"/>
    <w:rsid w:val="00B03018"/>
    <w:rsid w:val="00B04888"/>
    <w:rsid w:val="00B054B8"/>
    <w:rsid w:val="00B07C8B"/>
    <w:rsid w:val="00B07E1E"/>
    <w:rsid w:val="00B1112E"/>
    <w:rsid w:val="00B1190B"/>
    <w:rsid w:val="00B12ACC"/>
    <w:rsid w:val="00B139BC"/>
    <w:rsid w:val="00B15323"/>
    <w:rsid w:val="00B17613"/>
    <w:rsid w:val="00B17733"/>
    <w:rsid w:val="00B275F0"/>
    <w:rsid w:val="00B35843"/>
    <w:rsid w:val="00B35D62"/>
    <w:rsid w:val="00B378CF"/>
    <w:rsid w:val="00B37B80"/>
    <w:rsid w:val="00B41B9A"/>
    <w:rsid w:val="00B42ADF"/>
    <w:rsid w:val="00B45818"/>
    <w:rsid w:val="00B46627"/>
    <w:rsid w:val="00B46B75"/>
    <w:rsid w:val="00B578AB"/>
    <w:rsid w:val="00B606E2"/>
    <w:rsid w:val="00B61B39"/>
    <w:rsid w:val="00B6383A"/>
    <w:rsid w:val="00B66902"/>
    <w:rsid w:val="00B729AB"/>
    <w:rsid w:val="00B740A9"/>
    <w:rsid w:val="00B75178"/>
    <w:rsid w:val="00B7633C"/>
    <w:rsid w:val="00B81D30"/>
    <w:rsid w:val="00B82D2B"/>
    <w:rsid w:val="00B82F43"/>
    <w:rsid w:val="00B8673C"/>
    <w:rsid w:val="00B923D9"/>
    <w:rsid w:val="00B9331C"/>
    <w:rsid w:val="00B94034"/>
    <w:rsid w:val="00B9403E"/>
    <w:rsid w:val="00B97411"/>
    <w:rsid w:val="00BA19D2"/>
    <w:rsid w:val="00BA2702"/>
    <w:rsid w:val="00BA4C1E"/>
    <w:rsid w:val="00BA52D3"/>
    <w:rsid w:val="00BA7BED"/>
    <w:rsid w:val="00BB193C"/>
    <w:rsid w:val="00BB5A87"/>
    <w:rsid w:val="00BC2575"/>
    <w:rsid w:val="00BC2A91"/>
    <w:rsid w:val="00BC7FAC"/>
    <w:rsid w:val="00BD0319"/>
    <w:rsid w:val="00BD16DD"/>
    <w:rsid w:val="00BE00E9"/>
    <w:rsid w:val="00BE0681"/>
    <w:rsid w:val="00BE0955"/>
    <w:rsid w:val="00BE193E"/>
    <w:rsid w:val="00BF15D3"/>
    <w:rsid w:val="00BF2947"/>
    <w:rsid w:val="00BF3DA0"/>
    <w:rsid w:val="00BF5464"/>
    <w:rsid w:val="00BF5EAA"/>
    <w:rsid w:val="00BF7E4B"/>
    <w:rsid w:val="00C02C0E"/>
    <w:rsid w:val="00C0395F"/>
    <w:rsid w:val="00C04780"/>
    <w:rsid w:val="00C056E5"/>
    <w:rsid w:val="00C1091F"/>
    <w:rsid w:val="00C15828"/>
    <w:rsid w:val="00C16F49"/>
    <w:rsid w:val="00C22C2B"/>
    <w:rsid w:val="00C248DB"/>
    <w:rsid w:val="00C24E86"/>
    <w:rsid w:val="00C25780"/>
    <w:rsid w:val="00C325C2"/>
    <w:rsid w:val="00C33F37"/>
    <w:rsid w:val="00C342D3"/>
    <w:rsid w:val="00C3462B"/>
    <w:rsid w:val="00C354A1"/>
    <w:rsid w:val="00C35EF6"/>
    <w:rsid w:val="00C36C26"/>
    <w:rsid w:val="00C36DEA"/>
    <w:rsid w:val="00C379C1"/>
    <w:rsid w:val="00C410F3"/>
    <w:rsid w:val="00C41319"/>
    <w:rsid w:val="00C44436"/>
    <w:rsid w:val="00C44D98"/>
    <w:rsid w:val="00C45338"/>
    <w:rsid w:val="00C4586E"/>
    <w:rsid w:val="00C46488"/>
    <w:rsid w:val="00C55892"/>
    <w:rsid w:val="00C57A75"/>
    <w:rsid w:val="00C60037"/>
    <w:rsid w:val="00C65DB7"/>
    <w:rsid w:val="00C813C8"/>
    <w:rsid w:val="00C824FF"/>
    <w:rsid w:val="00C9110A"/>
    <w:rsid w:val="00C91742"/>
    <w:rsid w:val="00CA536B"/>
    <w:rsid w:val="00CA6031"/>
    <w:rsid w:val="00CA76BC"/>
    <w:rsid w:val="00CB0416"/>
    <w:rsid w:val="00CB1865"/>
    <w:rsid w:val="00CC3525"/>
    <w:rsid w:val="00CC633D"/>
    <w:rsid w:val="00CC6B77"/>
    <w:rsid w:val="00CC7CFA"/>
    <w:rsid w:val="00CE2C34"/>
    <w:rsid w:val="00CE3283"/>
    <w:rsid w:val="00CE3AC6"/>
    <w:rsid w:val="00CE57A1"/>
    <w:rsid w:val="00CE5F6C"/>
    <w:rsid w:val="00CE60F4"/>
    <w:rsid w:val="00CF19D1"/>
    <w:rsid w:val="00CF34F4"/>
    <w:rsid w:val="00CF77CC"/>
    <w:rsid w:val="00D00B68"/>
    <w:rsid w:val="00D04517"/>
    <w:rsid w:val="00D048E4"/>
    <w:rsid w:val="00D061C8"/>
    <w:rsid w:val="00D07C59"/>
    <w:rsid w:val="00D1112A"/>
    <w:rsid w:val="00D14843"/>
    <w:rsid w:val="00D1517F"/>
    <w:rsid w:val="00D16FDF"/>
    <w:rsid w:val="00D173D3"/>
    <w:rsid w:val="00D2160C"/>
    <w:rsid w:val="00D25416"/>
    <w:rsid w:val="00D26005"/>
    <w:rsid w:val="00D31CFE"/>
    <w:rsid w:val="00D33117"/>
    <w:rsid w:val="00D333CE"/>
    <w:rsid w:val="00D347F3"/>
    <w:rsid w:val="00D349CA"/>
    <w:rsid w:val="00D34CD0"/>
    <w:rsid w:val="00D354B1"/>
    <w:rsid w:val="00D35AFE"/>
    <w:rsid w:val="00D42AFE"/>
    <w:rsid w:val="00D42E9E"/>
    <w:rsid w:val="00D43859"/>
    <w:rsid w:val="00D52451"/>
    <w:rsid w:val="00D53586"/>
    <w:rsid w:val="00D60E56"/>
    <w:rsid w:val="00D60FD1"/>
    <w:rsid w:val="00D62253"/>
    <w:rsid w:val="00D62B3E"/>
    <w:rsid w:val="00D6522E"/>
    <w:rsid w:val="00D659B6"/>
    <w:rsid w:val="00D6673C"/>
    <w:rsid w:val="00D67365"/>
    <w:rsid w:val="00D71504"/>
    <w:rsid w:val="00D73657"/>
    <w:rsid w:val="00D74B5C"/>
    <w:rsid w:val="00D76B88"/>
    <w:rsid w:val="00D802BA"/>
    <w:rsid w:val="00D81718"/>
    <w:rsid w:val="00D85484"/>
    <w:rsid w:val="00D86088"/>
    <w:rsid w:val="00D9041C"/>
    <w:rsid w:val="00D91184"/>
    <w:rsid w:val="00D924B4"/>
    <w:rsid w:val="00D963D1"/>
    <w:rsid w:val="00D96F8D"/>
    <w:rsid w:val="00DA00FA"/>
    <w:rsid w:val="00DA5283"/>
    <w:rsid w:val="00DA5C48"/>
    <w:rsid w:val="00DB0796"/>
    <w:rsid w:val="00DB0909"/>
    <w:rsid w:val="00DB0EF3"/>
    <w:rsid w:val="00DB1776"/>
    <w:rsid w:val="00DB4C12"/>
    <w:rsid w:val="00DB6AEE"/>
    <w:rsid w:val="00DB7B50"/>
    <w:rsid w:val="00DC4EB1"/>
    <w:rsid w:val="00DC6B04"/>
    <w:rsid w:val="00DD4402"/>
    <w:rsid w:val="00DD67AF"/>
    <w:rsid w:val="00DE3FB5"/>
    <w:rsid w:val="00DE617F"/>
    <w:rsid w:val="00DF5C2B"/>
    <w:rsid w:val="00E00D9B"/>
    <w:rsid w:val="00E03447"/>
    <w:rsid w:val="00E04830"/>
    <w:rsid w:val="00E055DA"/>
    <w:rsid w:val="00E05C15"/>
    <w:rsid w:val="00E10650"/>
    <w:rsid w:val="00E13D92"/>
    <w:rsid w:val="00E143E7"/>
    <w:rsid w:val="00E1486D"/>
    <w:rsid w:val="00E14927"/>
    <w:rsid w:val="00E15F1C"/>
    <w:rsid w:val="00E21E15"/>
    <w:rsid w:val="00E25F66"/>
    <w:rsid w:val="00E2774F"/>
    <w:rsid w:val="00E27FA1"/>
    <w:rsid w:val="00E31A5E"/>
    <w:rsid w:val="00E331FF"/>
    <w:rsid w:val="00E35EF1"/>
    <w:rsid w:val="00E41CBC"/>
    <w:rsid w:val="00E42321"/>
    <w:rsid w:val="00E42AF9"/>
    <w:rsid w:val="00E46DE4"/>
    <w:rsid w:val="00E55B78"/>
    <w:rsid w:val="00E56C3A"/>
    <w:rsid w:val="00E56DCD"/>
    <w:rsid w:val="00E578A6"/>
    <w:rsid w:val="00E640C7"/>
    <w:rsid w:val="00E6714F"/>
    <w:rsid w:val="00E719AC"/>
    <w:rsid w:val="00E72753"/>
    <w:rsid w:val="00E74558"/>
    <w:rsid w:val="00E812A7"/>
    <w:rsid w:val="00E8357D"/>
    <w:rsid w:val="00E8407F"/>
    <w:rsid w:val="00E84520"/>
    <w:rsid w:val="00E90660"/>
    <w:rsid w:val="00E919E8"/>
    <w:rsid w:val="00E919F0"/>
    <w:rsid w:val="00E92A42"/>
    <w:rsid w:val="00E92C23"/>
    <w:rsid w:val="00E92EE6"/>
    <w:rsid w:val="00E932C4"/>
    <w:rsid w:val="00E95822"/>
    <w:rsid w:val="00E96606"/>
    <w:rsid w:val="00EA1554"/>
    <w:rsid w:val="00EA39EB"/>
    <w:rsid w:val="00EA44A1"/>
    <w:rsid w:val="00EA4E03"/>
    <w:rsid w:val="00EA5444"/>
    <w:rsid w:val="00EC05EA"/>
    <w:rsid w:val="00EC0C2A"/>
    <w:rsid w:val="00EC1A36"/>
    <w:rsid w:val="00EC2FB5"/>
    <w:rsid w:val="00EC376E"/>
    <w:rsid w:val="00EC620F"/>
    <w:rsid w:val="00EC6260"/>
    <w:rsid w:val="00EC6834"/>
    <w:rsid w:val="00EC7503"/>
    <w:rsid w:val="00ED2CB1"/>
    <w:rsid w:val="00ED4F3D"/>
    <w:rsid w:val="00ED547E"/>
    <w:rsid w:val="00ED76E4"/>
    <w:rsid w:val="00EE0E1C"/>
    <w:rsid w:val="00EE608C"/>
    <w:rsid w:val="00EF3C6C"/>
    <w:rsid w:val="00EF7B41"/>
    <w:rsid w:val="00F002C8"/>
    <w:rsid w:val="00F01721"/>
    <w:rsid w:val="00F01C69"/>
    <w:rsid w:val="00F0216F"/>
    <w:rsid w:val="00F11081"/>
    <w:rsid w:val="00F15F53"/>
    <w:rsid w:val="00F203BA"/>
    <w:rsid w:val="00F33DD9"/>
    <w:rsid w:val="00F346EC"/>
    <w:rsid w:val="00F35C36"/>
    <w:rsid w:val="00F52564"/>
    <w:rsid w:val="00F5515E"/>
    <w:rsid w:val="00F57665"/>
    <w:rsid w:val="00F602F9"/>
    <w:rsid w:val="00F60A91"/>
    <w:rsid w:val="00F64FD3"/>
    <w:rsid w:val="00F71A94"/>
    <w:rsid w:val="00F732BF"/>
    <w:rsid w:val="00F73E46"/>
    <w:rsid w:val="00F80AF8"/>
    <w:rsid w:val="00F82056"/>
    <w:rsid w:val="00F83994"/>
    <w:rsid w:val="00F84BA1"/>
    <w:rsid w:val="00F873DB"/>
    <w:rsid w:val="00F92006"/>
    <w:rsid w:val="00F924FB"/>
    <w:rsid w:val="00F9292C"/>
    <w:rsid w:val="00F95754"/>
    <w:rsid w:val="00FA2271"/>
    <w:rsid w:val="00FA6B27"/>
    <w:rsid w:val="00FA77D1"/>
    <w:rsid w:val="00FA7F5C"/>
    <w:rsid w:val="00FB2B27"/>
    <w:rsid w:val="00FB2E11"/>
    <w:rsid w:val="00FB4B19"/>
    <w:rsid w:val="00FB6B7F"/>
    <w:rsid w:val="00FC4A08"/>
    <w:rsid w:val="00FC618D"/>
    <w:rsid w:val="00FD4145"/>
    <w:rsid w:val="00FD608B"/>
    <w:rsid w:val="00FD61A4"/>
    <w:rsid w:val="00FD681A"/>
    <w:rsid w:val="00FD7FC8"/>
    <w:rsid w:val="00FE17FC"/>
    <w:rsid w:val="00FE432B"/>
    <w:rsid w:val="00FE5B6B"/>
    <w:rsid w:val="00FE5BF0"/>
    <w:rsid w:val="00FF0CDB"/>
    <w:rsid w:val="00FF39F7"/>
    <w:rsid w:val="00FF5F6D"/>
    <w:rsid w:val="00FF7AAF"/>
    <w:rsid w:val="00FF7B8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EACCE92"/>
  <w15:chartTrackingRefBased/>
  <w15:docId w15:val="{7D7D7824-D810-454E-B3A6-95A9E4FCF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F33DD9"/>
    <w:pPr>
      <w:keepNext/>
      <w:spacing w:before="240" w:after="60"/>
      <w:outlineLvl w:val="0"/>
    </w:pPr>
    <w:rPr>
      <w:rFonts w:ascii="Calibri Light" w:hAnsi="Calibri Light"/>
      <w:b/>
      <w:bCs/>
      <w:kern w:val="32"/>
      <w:sz w:val="32"/>
      <w:szCs w:val="32"/>
    </w:rPr>
  </w:style>
  <w:style w:type="paragraph" w:styleId="Heading2">
    <w:name w:val="heading 2"/>
    <w:basedOn w:val="Normal"/>
    <w:link w:val="Heading2Char"/>
    <w:uiPriority w:val="9"/>
    <w:qFormat/>
    <w:rsid w:val="002739E8"/>
    <w:pPr>
      <w:spacing w:before="200" w:after="100"/>
      <w:jc w:val="center"/>
      <w:outlineLvl w:val="1"/>
    </w:pPr>
    <w:rPr>
      <w:b/>
      <w:bCs/>
      <w:sz w:val="20"/>
      <w:szCs w:val="20"/>
    </w:rPr>
  </w:style>
  <w:style w:type="paragraph" w:styleId="Heading3">
    <w:name w:val="heading 3"/>
    <w:basedOn w:val="Normal"/>
    <w:next w:val="Normal"/>
    <w:link w:val="Heading3Char"/>
    <w:semiHidden/>
    <w:unhideWhenUsed/>
    <w:qFormat/>
    <w:rsid w:val="00F33DD9"/>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semiHidden/>
    <w:unhideWhenUsed/>
    <w:qFormat/>
    <w:rsid w:val="00F33DD9"/>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F33DD9"/>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F33DD9"/>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F33DD9"/>
    <w:pPr>
      <w:spacing w:before="240" w:after="60"/>
      <w:outlineLvl w:val="6"/>
    </w:pPr>
    <w:rPr>
      <w:rFonts w:ascii="Calibri" w:hAnsi="Calibri"/>
    </w:rPr>
  </w:style>
  <w:style w:type="paragraph" w:styleId="Heading8">
    <w:name w:val="heading 8"/>
    <w:basedOn w:val="Normal"/>
    <w:next w:val="Normal"/>
    <w:link w:val="Heading8Char"/>
    <w:semiHidden/>
    <w:unhideWhenUsed/>
    <w:qFormat/>
    <w:rsid w:val="00F33DD9"/>
    <w:p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F33DD9"/>
    <w:pPr>
      <w:spacing w:before="240" w:after="60"/>
      <w:outlineLvl w:val="8"/>
    </w:pPr>
    <w:rPr>
      <w:rFonts w:ascii="Calibri Light" w:hAnsi="Calibri Light"/>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itialStyle">
    <w:name w:val="InitialStyle"/>
    <w:rsid w:val="00105512"/>
    <w:rPr>
      <w:rFonts w:ascii="Courier New" w:hAnsi="Courier New"/>
      <w:color w:val="auto"/>
      <w:spacing w:val="0"/>
      <w:sz w:val="24"/>
    </w:rPr>
  </w:style>
  <w:style w:type="character" w:styleId="Hyperlink">
    <w:name w:val="Hyperlink"/>
    <w:uiPriority w:val="99"/>
    <w:rsid w:val="00F15F53"/>
    <w:rPr>
      <w:color w:val="0000FF"/>
      <w:u w:val="single"/>
    </w:rPr>
  </w:style>
  <w:style w:type="paragraph" w:customStyle="1" w:styleId="DefaultText">
    <w:name w:val="Default Text"/>
    <w:basedOn w:val="Normal"/>
    <w:rsid w:val="004220CA"/>
    <w:pPr>
      <w:overflowPunct w:val="0"/>
      <w:autoSpaceDE w:val="0"/>
      <w:autoSpaceDN w:val="0"/>
      <w:adjustRightInd w:val="0"/>
      <w:textAlignment w:val="baseline"/>
    </w:pPr>
    <w:rPr>
      <w:szCs w:val="20"/>
    </w:rPr>
  </w:style>
  <w:style w:type="paragraph" w:customStyle="1" w:styleId="300">
    <w:name w:val="300"/>
    <w:basedOn w:val="Normal"/>
    <w:rsid w:val="00180075"/>
    <w:pPr>
      <w:overflowPunct w:val="0"/>
      <w:autoSpaceDE w:val="0"/>
      <w:autoSpaceDN w:val="0"/>
      <w:adjustRightInd w:val="0"/>
      <w:textAlignment w:val="baseline"/>
    </w:pPr>
    <w:rPr>
      <w:sz w:val="20"/>
      <w:szCs w:val="20"/>
    </w:rPr>
  </w:style>
  <w:style w:type="paragraph" w:styleId="BalloonText">
    <w:name w:val="Balloon Text"/>
    <w:basedOn w:val="Normal"/>
    <w:link w:val="BalloonTextChar"/>
    <w:rsid w:val="00142AC3"/>
    <w:rPr>
      <w:rFonts w:ascii="Tahoma" w:hAnsi="Tahoma" w:cs="Tahoma"/>
      <w:sz w:val="16"/>
      <w:szCs w:val="16"/>
    </w:rPr>
  </w:style>
  <w:style w:type="character" w:customStyle="1" w:styleId="BalloonTextChar">
    <w:name w:val="Balloon Text Char"/>
    <w:link w:val="BalloonText"/>
    <w:rsid w:val="00142AC3"/>
    <w:rPr>
      <w:rFonts w:ascii="Tahoma" w:hAnsi="Tahoma" w:cs="Tahoma"/>
      <w:sz w:val="16"/>
      <w:szCs w:val="16"/>
    </w:rPr>
  </w:style>
  <w:style w:type="character" w:styleId="CommentReference">
    <w:name w:val="annotation reference"/>
    <w:rsid w:val="0083602F"/>
    <w:rPr>
      <w:sz w:val="16"/>
      <w:szCs w:val="16"/>
    </w:rPr>
  </w:style>
  <w:style w:type="paragraph" w:styleId="CommentText">
    <w:name w:val="annotation text"/>
    <w:basedOn w:val="Normal"/>
    <w:link w:val="CommentTextChar"/>
    <w:rsid w:val="0083602F"/>
    <w:rPr>
      <w:sz w:val="20"/>
      <w:szCs w:val="20"/>
    </w:rPr>
  </w:style>
  <w:style w:type="character" w:customStyle="1" w:styleId="CommentTextChar">
    <w:name w:val="Comment Text Char"/>
    <w:basedOn w:val="DefaultParagraphFont"/>
    <w:link w:val="CommentText"/>
    <w:rsid w:val="0083602F"/>
  </w:style>
  <w:style w:type="paragraph" w:styleId="NormalWeb">
    <w:name w:val="Normal (Web)"/>
    <w:basedOn w:val="Normal"/>
    <w:uiPriority w:val="99"/>
    <w:unhideWhenUsed/>
    <w:rsid w:val="006943FE"/>
    <w:pPr>
      <w:spacing w:before="100" w:beforeAutospacing="1" w:after="100" w:afterAutospacing="1"/>
      <w:ind w:firstLine="480"/>
    </w:pPr>
  </w:style>
  <w:style w:type="character" w:customStyle="1" w:styleId="Heading2Char">
    <w:name w:val="Heading 2 Char"/>
    <w:link w:val="Heading2"/>
    <w:uiPriority w:val="9"/>
    <w:rsid w:val="002739E8"/>
    <w:rPr>
      <w:b/>
      <w:bCs/>
    </w:rPr>
  </w:style>
  <w:style w:type="paragraph" w:styleId="CommentSubject">
    <w:name w:val="annotation subject"/>
    <w:basedOn w:val="CommentText"/>
    <w:next w:val="CommentText"/>
    <w:link w:val="CommentSubjectChar"/>
    <w:rsid w:val="00B45818"/>
    <w:rPr>
      <w:b/>
      <w:bCs/>
    </w:rPr>
  </w:style>
  <w:style w:type="character" w:customStyle="1" w:styleId="CommentSubjectChar">
    <w:name w:val="Comment Subject Char"/>
    <w:link w:val="CommentSubject"/>
    <w:rsid w:val="00B45818"/>
    <w:rPr>
      <w:b/>
      <w:bCs/>
    </w:rPr>
  </w:style>
  <w:style w:type="character" w:styleId="FollowedHyperlink">
    <w:name w:val="FollowedHyperlink"/>
    <w:rsid w:val="009D66B9"/>
    <w:rPr>
      <w:color w:val="954F72"/>
      <w:u w:val="single"/>
    </w:rPr>
  </w:style>
  <w:style w:type="paragraph" w:styleId="Header">
    <w:name w:val="header"/>
    <w:basedOn w:val="Normal"/>
    <w:link w:val="HeaderChar"/>
    <w:rsid w:val="006B41AC"/>
    <w:pPr>
      <w:tabs>
        <w:tab w:val="center" w:pos="4680"/>
        <w:tab w:val="right" w:pos="9360"/>
      </w:tabs>
    </w:pPr>
  </w:style>
  <w:style w:type="character" w:customStyle="1" w:styleId="HeaderChar">
    <w:name w:val="Header Char"/>
    <w:link w:val="Header"/>
    <w:rsid w:val="006B41AC"/>
    <w:rPr>
      <w:sz w:val="24"/>
      <w:szCs w:val="24"/>
    </w:rPr>
  </w:style>
  <w:style w:type="paragraph" w:styleId="Footer">
    <w:name w:val="footer"/>
    <w:basedOn w:val="Normal"/>
    <w:link w:val="FooterChar"/>
    <w:uiPriority w:val="99"/>
    <w:rsid w:val="006B41AC"/>
    <w:pPr>
      <w:tabs>
        <w:tab w:val="center" w:pos="4680"/>
        <w:tab w:val="right" w:pos="9360"/>
      </w:tabs>
    </w:pPr>
  </w:style>
  <w:style w:type="character" w:customStyle="1" w:styleId="FooterChar">
    <w:name w:val="Footer Char"/>
    <w:link w:val="Footer"/>
    <w:uiPriority w:val="99"/>
    <w:rsid w:val="006B41AC"/>
    <w:rPr>
      <w:sz w:val="24"/>
      <w:szCs w:val="24"/>
    </w:rPr>
  </w:style>
  <w:style w:type="paragraph" w:customStyle="1" w:styleId="Default">
    <w:name w:val="Default"/>
    <w:rsid w:val="00490B55"/>
    <w:pPr>
      <w:autoSpaceDE w:val="0"/>
      <w:autoSpaceDN w:val="0"/>
      <w:adjustRightInd w:val="0"/>
    </w:pPr>
    <w:rPr>
      <w:rFonts w:ascii="Arial" w:hAnsi="Arial" w:cs="Arial"/>
      <w:color w:val="000000"/>
      <w:sz w:val="24"/>
      <w:szCs w:val="24"/>
    </w:rPr>
  </w:style>
  <w:style w:type="paragraph" w:styleId="Bibliography">
    <w:name w:val="Bibliography"/>
    <w:basedOn w:val="Normal"/>
    <w:next w:val="Normal"/>
    <w:uiPriority w:val="37"/>
    <w:semiHidden/>
    <w:unhideWhenUsed/>
    <w:rsid w:val="00F33DD9"/>
  </w:style>
  <w:style w:type="paragraph" w:styleId="BlockText">
    <w:name w:val="Block Text"/>
    <w:basedOn w:val="Normal"/>
    <w:rsid w:val="00F33DD9"/>
    <w:pPr>
      <w:spacing w:after="120"/>
      <w:ind w:left="1440" w:right="1440"/>
    </w:pPr>
  </w:style>
  <w:style w:type="paragraph" w:styleId="BodyText">
    <w:name w:val="Body Text"/>
    <w:basedOn w:val="Normal"/>
    <w:link w:val="BodyTextChar"/>
    <w:rsid w:val="00F33DD9"/>
    <w:pPr>
      <w:spacing w:after="120"/>
    </w:pPr>
  </w:style>
  <w:style w:type="character" w:customStyle="1" w:styleId="BodyTextChar">
    <w:name w:val="Body Text Char"/>
    <w:link w:val="BodyText"/>
    <w:rsid w:val="00F33DD9"/>
    <w:rPr>
      <w:sz w:val="24"/>
      <w:szCs w:val="24"/>
    </w:rPr>
  </w:style>
  <w:style w:type="paragraph" w:styleId="BodyText2">
    <w:name w:val="Body Text 2"/>
    <w:basedOn w:val="Normal"/>
    <w:link w:val="BodyText2Char"/>
    <w:rsid w:val="00F33DD9"/>
    <w:pPr>
      <w:spacing w:after="120" w:line="480" w:lineRule="auto"/>
    </w:pPr>
  </w:style>
  <w:style w:type="character" w:customStyle="1" w:styleId="BodyText2Char">
    <w:name w:val="Body Text 2 Char"/>
    <w:link w:val="BodyText2"/>
    <w:rsid w:val="00F33DD9"/>
    <w:rPr>
      <w:sz w:val="24"/>
      <w:szCs w:val="24"/>
    </w:rPr>
  </w:style>
  <w:style w:type="paragraph" w:styleId="BodyText3">
    <w:name w:val="Body Text 3"/>
    <w:basedOn w:val="Normal"/>
    <w:link w:val="BodyText3Char"/>
    <w:rsid w:val="00F33DD9"/>
    <w:pPr>
      <w:spacing w:after="120"/>
    </w:pPr>
    <w:rPr>
      <w:sz w:val="16"/>
      <w:szCs w:val="16"/>
    </w:rPr>
  </w:style>
  <w:style w:type="character" w:customStyle="1" w:styleId="BodyText3Char">
    <w:name w:val="Body Text 3 Char"/>
    <w:link w:val="BodyText3"/>
    <w:rsid w:val="00F33DD9"/>
    <w:rPr>
      <w:sz w:val="16"/>
      <w:szCs w:val="16"/>
    </w:rPr>
  </w:style>
  <w:style w:type="paragraph" w:styleId="BodyTextFirstIndent">
    <w:name w:val="Body Text First Indent"/>
    <w:basedOn w:val="BodyText"/>
    <w:link w:val="BodyTextFirstIndentChar"/>
    <w:rsid w:val="00F33DD9"/>
    <w:pPr>
      <w:ind w:firstLine="210"/>
    </w:pPr>
  </w:style>
  <w:style w:type="character" w:customStyle="1" w:styleId="BodyTextFirstIndentChar">
    <w:name w:val="Body Text First Indent Char"/>
    <w:basedOn w:val="BodyTextChar"/>
    <w:link w:val="BodyTextFirstIndent"/>
    <w:rsid w:val="00F33DD9"/>
    <w:rPr>
      <w:sz w:val="24"/>
      <w:szCs w:val="24"/>
    </w:rPr>
  </w:style>
  <w:style w:type="paragraph" w:styleId="BodyTextIndent">
    <w:name w:val="Body Text Indent"/>
    <w:basedOn w:val="Normal"/>
    <w:link w:val="BodyTextIndentChar"/>
    <w:rsid w:val="00F33DD9"/>
    <w:pPr>
      <w:spacing w:after="120"/>
      <w:ind w:left="360"/>
    </w:pPr>
  </w:style>
  <w:style w:type="character" w:customStyle="1" w:styleId="BodyTextIndentChar">
    <w:name w:val="Body Text Indent Char"/>
    <w:link w:val="BodyTextIndent"/>
    <w:rsid w:val="00F33DD9"/>
    <w:rPr>
      <w:sz w:val="24"/>
      <w:szCs w:val="24"/>
    </w:rPr>
  </w:style>
  <w:style w:type="paragraph" w:styleId="BodyTextFirstIndent2">
    <w:name w:val="Body Text First Indent 2"/>
    <w:basedOn w:val="BodyTextIndent"/>
    <w:link w:val="BodyTextFirstIndent2Char"/>
    <w:rsid w:val="00F33DD9"/>
    <w:pPr>
      <w:ind w:firstLine="210"/>
    </w:pPr>
  </w:style>
  <w:style w:type="character" w:customStyle="1" w:styleId="BodyTextFirstIndent2Char">
    <w:name w:val="Body Text First Indent 2 Char"/>
    <w:basedOn w:val="BodyTextIndentChar"/>
    <w:link w:val="BodyTextFirstIndent2"/>
    <w:rsid w:val="00F33DD9"/>
    <w:rPr>
      <w:sz w:val="24"/>
      <w:szCs w:val="24"/>
    </w:rPr>
  </w:style>
  <w:style w:type="paragraph" w:styleId="BodyTextIndent2">
    <w:name w:val="Body Text Indent 2"/>
    <w:basedOn w:val="Normal"/>
    <w:link w:val="BodyTextIndent2Char"/>
    <w:rsid w:val="00F33DD9"/>
    <w:pPr>
      <w:spacing w:after="120" w:line="480" w:lineRule="auto"/>
      <w:ind w:left="360"/>
    </w:pPr>
  </w:style>
  <w:style w:type="character" w:customStyle="1" w:styleId="BodyTextIndent2Char">
    <w:name w:val="Body Text Indent 2 Char"/>
    <w:link w:val="BodyTextIndent2"/>
    <w:rsid w:val="00F33DD9"/>
    <w:rPr>
      <w:sz w:val="24"/>
      <w:szCs w:val="24"/>
    </w:rPr>
  </w:style>
  <w:style w:type="paragraph" w:styleId="BodyTextIndent3">
    <w:name w:val="Body Text Indent 3"/>
    <w:basedOn w:val="Normal"/>
    <w:link w:val="BodyTextIndent3Char"/>
    <w:rsid w:val="00F33DD9"/>
    <w:pPr>
      <w:spacing w:after="120"/>
      <w:ind w:left="360"/>
    </w:pPr>
    <w:rPr>
      <w:sz w:val="16"/>
      <w:szCs w:val="16"/>
    </w:rPr>
  </w:style>
  <w:style w:type="character" w:customStyle="1" w:styleId="BodyTextIndent3Char">
    <w:name w:val="Body Text Indent 3 Char"/>
    <w:link w:val="BodyTextIndent3"/>
    <w:rsid w:val="00F33DD9"/>
    <w:rPr>
      <w:sz w:val="16"/>
      <w:szCs w:val="16"/>
    </w:rPr>
  </w:style>
  <w:style w:type="paragraph" w:styleId="Caption">
    <w:name w:val="caption"/>
    <w:basedOn w:val="Normal"/>
    <w:next w:val="Normal"/>
    <w:semiHidden/>
    <w:unhideWhenUsed/>
    <w:qFormat/>
    <w:rsid w:val="00F33DD9"/>
    <w:rPr>
      <w:b/>
      <w:bCs/>
      <w:sz w:val="20"/>
      <w:szCs w:val="20"/>
    </w:rPr>
  </w:style>
  <w:style w:type="paragraph" w:styleId="Closing">
    <w:name w:val="Closing"/>
    <w:basedOn w:val="Normal"/>
    <w:link w:val="ClosingChar"/>
    <w:rsid w:val="00F33DD9"/>
    <w:pPr>
      <w:ind w:left="4320"/>
    </w:pPr>
  </w:style>
  <w:style w:type="character" w:customStyle="1" w:styleId="ClosingChar">
    <w:name w:val="Closing Char"/>
    <w:link w:val="Closing"/>
    <w:rsid w:val="00F33DD9"/>
    <w:rPr>
      <w:sz w:val="24"/>
      <w:szCs w:val="24"/>
    </w:rPr>
  </w:style>
  <w:style w:type="paragraph" w:styleId="Date">
    <w:name w:val="Date"/>
    <w:basedOn w:val="Normal"/>
    <w:next w:val="Normal"/>
    <w:link w:val="DateChar"/>
    <w:rsid w:val="00F33DD9"/>
  </w:style>
  <w:style w:type="character" w:customStyle="1" w:styleId="DateChar">
    <w:name w:val="Date Char"/>
    <w:link w:val="Date"/>
    <w:rsid w:val="00F33DD9"/>
    <w:rPr>
      <w:sz w:val="24"/>
      <w:szCs w:val="24"/>
    </w:rPr>
  </w:style>
  <w:style w:type="paragraph" w:styleId="DocumentMap">
    <w:name w:val="Document Map"/>
    <w:basedOn w:val="Normal"/>
    <w:link w:val="DocumentMapChar"/>
    <w:rsid w:val="00F33DD9"/>
    <w:rPr>
      <w:rFonts w:ascii="Segoe UI" w:hAnsi="Segoe UI" w:cs="Segoe UI"/>
      <w:sz w:val="16"/>
      <w:szCs w:val="16"/>
    </w:rPr>
  </w:style>
  <w:style w:type="character" w:customStyle="1" w:styleId="DocumentMapChar">
    <w:name w:val="Document Map Char"/>
    <w:link w:val="DocumentMap"/>
    <w:rsid w:val="00F33DD9"/>
    <w:rPr>
      <w:rFonts w:ascii="Segoe UI" w:hAnsi="Segoe UI" w:cs="Segoe UI"/>
      <w:sz w:val="16"/>
      <w:szCs w:val="16"/>
    </w:rPr>
  </w:style>
  <w:style w:type="paragraph" w:styleId="E-mailSignature">
    <w:name w:val="E-mail Signature"/>
    <w:basedOn w:val="Normal"/>
    <w:link w:val="E-mailSignatureChar"/>
    <w:rsid w:val="00F33DD9"/>
  </w:style>
  <w:style w:type="character" w:customStyle="1" w:styleId="E-mailSignatureChar">
    <w:name w:val="E-mail Signature Char"/>
    <w:link w:val="E-mailSignature"/>
    <w:rsid w:val="00F33DD9"/>
    <w:rPr>
      <w:sz w:val="24"/>
      <w:szCs w:val="24"/>
    </w:rPr>
  </w:style>
  <w:style w:type="paragraph" w:styleId="EndnoteText">
    <w:name w:val="endnote text"/>
    <w:basedOn w:val="Normal"/>
    <w:link w:val="EndnoteTextChar"/>
    <w:rsid w:val="00F33DD9"/>
    <w:rPr>
      <w:sz w:val="20"/>
      <w:szCs w:val="20"/>
    </w:rPr>
  </w:style>
  <w:style w:type="character" w:customStyle="1" w:styleId="EndnoteTextChar">
    <w:name w:val="Endnote Text Char"/>
    <w:basedOn w:val="DefaultParagraphFont"/>
    <w:link w:val="EndnoteText"/>
    <w:rsid w:val="00F33DD9"/>
  </w:style>
  <w:style w:type="paragraph" w:styleId="EnvelopeAddress">
    <w:name w:val="envelope address"/>
    <w:basedOn w:val="Normal"/>
    <w:rsid w:val="00F33DD9"/>
    <w:pPr>
      <w:framePr w:w="7920" w:h="1980" w:hRule="exact" w:hSpace="180" w:wrap="auto" w:hAnchor="page" w:xAlign="center" w:yAlign="bottom"/>
      <w:ind w:left="2880"/>
    </w:pPr>
    <w:rPr>
      <w:rFonts w:ascii="Calibri Light" w:hAnsi="Calibri Light"/>
    </w:rPr>
  </w:style>
  <w:style w:type="paragraph" w:styleId="EnvelopeReturn">
    <w:name w:val="envelope return"/>
    <w:basedOn w:val="Normal"/>
    <w:rsid w:val="00F33DD9"/>
    <w:rPr>
      <w:rFonts w:ascii="Calibri Light" w:hAnsi="Calibri Light"/>
      <w:sz w:val="20"/>
      <w:szCs w:val="20"/>
    </w:rPr>
  </w:style>
  <w:style w:type="paragraph" w:styleId="FootnoteText">
    <w:name w:val="footnote text"/>
    <w:basedOn w:val="Normal"/>
    <w:link w:val="FootnoteTextChar"/>
    <w:rsid w:val="00F33DD9"/>
    <w:rPr>
      <w:sz w:val="20"/>
      <w:szCs w:val="20"/>
    </w:rPr>
  </w:style>
  <w:style w:type="character" w:customStyle="1" w:styleId="FootnoteTextChar">
    <w:name w:val="Footnote Text Char"/>
    <w:basedOn w:val="DefaultParagraphFont"/>
    <w:link w:val="FootnoteText"/>
    <w:rsid w:val="00F33DD9"/>
  </w:style>
  <w:style w:type="character" w:customStyle="1" w:styleId="Heading1Char">
    <w:name w:val="Heading 1 Char"/>
    <w:link w:val="Heading1"/>
    <w:rsid w:val="00F33DD9"/>
    <w:rPr>
      <w:rFonts w:ascii="Calibri Light" w:eastAsia="Times New Roman" w:hAnsi="Calibri Light" w:cs="Times New Roman"/>
      <w:b/>
      <w:bCs/>
      <w:kern w:val="32"/>
      <w:sz w:val="32"/>
      <w:szCs w:val="32"/>
    </w:rPr>
  </w:style>
  <w:style w:type="character" w:customStyle="1" w:styleId="Heading3Char">
    <w:name w:val="Heading 3 Char"/>
    <w:link w:val="Heading3"/>
    <w:semiHidden/>
    <w:rsid w:val="00F33DD9"/>
    <w:rPr>
      <w:rFonts w:ascii="Calibri Light" w:eastAsia="Times New Roman" w:hAnsi="Calibri Light" w:cs="Times New Roman"/>
      <w:b/>
      <w:bCs/>
      <w:sz w:val="26"/>
      <w:szCs w:val="26"/>
    </w:rPr>
  </w:style>
  <w:style w:type="character" w:customStyle="1" w:styleId="Heading4Char">
    <w:name w:val="Heading 4 Char"/>
    <w:link w:val="Heading4"/>
    <w:semiHidden/>
    <w:rsid w:val="00F33DD9"/>
    <w:rPr>
      <w:rFonts w:ascii="Calibri" w:eastAsia="Times New Roman" w:hAnsi="Calibri" w:cs="Times New Roman"/>
      <w:b/>
      <w:bCs/>
      <w:sz w:val="28"/>
      <w:szCs w:val="28"/>
    </w:rPr>
  </w:style>
  <w:style w:type="character" w:customStyle="1" w:styleId="Heading5Char">
    <w:name w:val="Heading 5 Char"/>
    <w:link w:val="Heading5"/>
    <w:semiHidden/>
    <w:rsid w:val="00F33DD9"/>
    <w:rPr>
      <w:rFonts w:ascii="Calibri" w:eastAsia="Times New Roman" w:hAnsi="Calibri" w:cs="Times New Roman"/>
      <w:b/>
      <w:bCs/>
      <w:i/>
      <w:iCs/>
      <w:sz w:val="26"/>
      <w:szCs w:val="26"/>
    </w:rPr>
  </w:style>
  <w:style w:type="character" w:customStyle="1" w:styleId="Heading6Char">
    <w:name w:val="Heading 6 Char"/>
    <w:link w:val="Heading6"/>
    <w:semiHidden/>
    <w:rsid w:val="00F33DD9"/>
    <w:rPr>
      <w:rFonts w:ascii="Calibri" w:eastAsia="Times New Roman" w:hAnsi="Calibri" w:cs="Times New Roman"/>
      <w:b/>
      <w:bCs/>
      <w:sz w:val="22"/>
      <w:szCs w:val="22"/>
    </w:rPr>
  </w:style>
  <w:style w:type="character" w:customStyle="1" w:styleId="Heading7Char">
    <w:name w:val="Heading 7 Char"/>
    <w:link w:val="Heading7"/>
    <w:semiHidden/>
    <w:rsid w:val="00F33DD9"/>
    <w:rPr>
      <w:rFonts w:ascii="Calibri" w:eastAsia="Times New Roman" w:hAnsi="Calibri" w:cs="Times New Roman"/>
      <w:sz w:val="24"/>
      <w:szCs w:val="24"/>
    </w:rPr>
  </w:style>
  <w:style w:type="character" w:customStyle="1" w:styleId="Heading8Char">
    <w:name w:val="Heading 8 Char"/>
    <w:link w:val="Heading8"/>
    <w:semiHidden/>
    <w:rsid w:val="00F33DD9"/>
    <w:rPr>
      <w:rFonts w:ascii="Calibri" w:eastAsia="Times New Roman" w:hAnsi="Calibri" w:cs="Times New Roman"/>
      <w:i/>
      <w:iCs/>
      <w:sz w:val="24"/>
      <w:szCs w:val="24"/>
    </w:rPr>
  </w:style>
  <w:style w:type="character" w:customStyle="1" w:styleId="Heading9Char">
    <w:name w:val="Heading 9 Char"/>
    <w:link w:val="Heading9"/>
    <w:semiHidden/>
    <w:rsid w:val="00F33DD9"/>
    <w:rPr>
      <w:rFonts w:ascii="Calibri Light" w:eastAsia="Times New Roman" w:hAnsi="Calibri Light" w:cs="Times New Roman"/>
      <w:sz w:val="22"/>
      <w:szCs w:val="22"/>
    </w:rPr>
  </w:style>
  <w:style w:type="paragraph" w:styleId="HTMLAddress">
    <w:name w:val="HTML Address"/>
    <w:basedOn w:val="Normal"/>
    <w:link w:val="HTMLAddressChar"/>
    <w:rsid w:val="00F33DD9"/>
    <w:rPr>
      <w:i/>
      <w:iCs/>
    </w:rPr>
  </w:style>
  <w:style w:type="character" w:customStyle="1" w:styleId="HTMLAddressChar">
    <w:name w:val="HTML Address Char"/>
    <w:link w:val="HTMLAddress"/>
    <w:rsid w:val="00F33DD9"/>
    <w:rPr>
      <w:i/>
      <w:iCs/>
      <w:sz w:val="24"/>
      <w:szCs w:val="24"/>
    </w:rPr>
  </w:style>
  <w:style w:type="paragraph" w:styleId="HTMLPreformatted">
    <w:name w:val="HTML Preformatted"/>
    <w:basedOn w:val="Normal"/>
    <w:link w:val="HTMLPreformattedChar"/>
    <w:rsid w:val="00F33DD9"/>
    <w:rPr>
      <w:rFonts w:ascii="Courier New" w:hAnsi="Courier New" w:cs="Courier New"/>
      <w:sz w:val="20"/>
      <w:szCs w:val="20"/>
    </w:rPr>
  </w:style>
  <w:style w:type="character" w:customStyle="1" w:styleId="HTMLPreformattedChar">
    <w:name w:val="HTML Preformatted Char"/>
    <w:link w:val="HTMLPreformatted"/>
    <w:rsid w:val="00F33DD9"/>
    <w:rPr>
      <w:rFonts w:ascii="Courier New" w:hAnsi="Courier New" w:cs="Courier New"/>
    </w:rPr>
  </w:style>
  <w:style w:type="paragraph" w:styleId="Index1">
    <w:name w:val="index 1"/>
    <w:basedOn w:val="Normal"/>
    <w:next w:val="Normal"/>
    <w:autoRedefine/>
    <w:rsid w:val="00F33DD9"/>
    <w:pPr>
      <w:ind w:left="240" w:hanging="240"/>
    </w:pPr>
  </w:style>
  <w:style w:type="paragraph" w:styleId="Index2">
    <w:name w:val="index 2"/>
    <w:basedOn w:val="Normal"/>
    <w:next w:val="Normal"/>
    <w:autoRedefine/>
    <w:rsid w:val="00F33DD9"/>
    <w:pPr>
      <w:ind w:left="480" w:hanging="240"/>
    </w:pPr>
  </w:style>
  <w:style w:type="paragraph" w:styleId="Index3">
    <w:name w:val="index 3"/>
    <w:basedOn w:val="Normal"/>
    <w:next w:val="Normal"/>
    <w:autoRedefine/>
    <w:rsid w:val="00F33DD9"/>
    <w:pPr>
      <w:ind w:left="720" w:hanging="240"/>
    </w:pPr>
  </w:style>
  <w:style w:type="paragraph" w:styleId="Index4">
    <w:name w:val="index 4"/>
    <w:basedOn w:val="Normal"/>
    <w:next w:val="Normal"/>
    <w:autoRedefine/>
    <w:rsid w:val="00F33DD9"/>
    <w:pPr>
      <w:ind w:left="960" w:hanging="240"/>
    </w:pPr>
  </w:style>
  <w:style w:type="paragraph" w:styleId="Index5">
    <w:name w:val="index 5"/>
    <w:basedOn w:val="Normal"/>
    <w:next w:val="Normal"/>
    <w:autoRedefine/>
    <w:rsid w:val="00F33DD9"/>
    <w:pPr>
      <w:ind w:left="1200" w:hanging="240"/>
    </w:pPr>
  </w:style>
  <w:style w:type="paragraph" w:styleId="Index6">
    <w:name w:val="index 6"/>
    <w:basedOn w:val="Normal"/>
    <w:next w:val="Normal"/>
    <w:autoRedefine/>
    <w:rsid w:val="00F33DD9"/>
    <w:pPr>
      <w:ind w:left="1440" w:hanging="240"/>
    </w:pPr>
  </w:style>
  <w:style w:type="paragraph" w:styleId="Index7">
    <w:name w:val="index 7"/>
    <w:basedOn w:val="Normal"/>
    <w:next w:val="Normal"/>
    <w:autoRedefine/>
    <w:rsid w:val="00F33DD9"/>
    <w:pPr>
      <w:ind w:left="1680" w:hanging="240"/>
    </w:pPr>
  </w:style>
  <w:style w:type="paragraph" w:styleId="Index8">
    <w:name w:val="index 8"/>
    <w:basedOn w:val="Normal"/>
    <w:next w:val="Normal"/>
    <w:autoRedefine/>
    <w:rsid w:val="00F33DD9"/>
    <w:pPr>
      <w:ind w:left="1920" w:hanging="240"/>
    </w:pPr>
  </w:style>
  <w:style w:type="paragraph" w:styleId="Index9">
    <w:name w:val="index 9"/>
    <w:basedOn w:val="Normal"/>
    <w:next w:val="Normal"/>
    <w:autoRedefine/>
    <w:rsid w:val="00F33DD9"/>
    <w:pPr>
      <w:ind w:left="2160" w:hanging="240"/>
    </w:pPr>
  </w:style>
  <w:style w:type="paragraph" w:styleId="IndexHeading">
    <w:name w:val="index heading"/>
    <w:basedOn w:val="Normal"/>
    <w:next w:val="Index1"/>
    <w:rsid w:val="00F33DD9"/>
    <w:rPr>
      <w:rFonts w:ascii="Calibri Light" w:hAnsi="Calibri Light"/>
      <w:b/>
      <w:bCs/>
    </w:rPr>
  </w:style>
  <w:style w:type="paragraph" w:styleId="IntenseQuote">
    <w:name w:val="Intense Quote"/>
    <w:basedOn w:val="Normal"/>
    <w:next w:val="Normal"/>
    <w:link w:val="IntenseQuoteChar"/>
    <w:uiPriority w:val="30"/>
    <w:qFormat/>
    <w:rsid w:val="00F33DD9"/>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F33DD9"/>
    <w:rPr>
      <w:i/>
      <w:iCs/>
      <w:color w:val="5B9BD5"/>
      <w:sz w:val="24"/>
      <w:szCs w:val="24"/>
    </w:rPr>
  </w:style>
  <w:style w:type="paragraph" w:styleId="List">
    <w:name w:val="List"/>
    <w:basedOn w:val="Normal"/>
    <w:rsid w:val="00F33DD9"/>
    <w:pPr>
      <w:ind w:left="360" w:hanging="360"/>
      <w:contextualSpacing/>
    </w:pPr>
  </w:style>
  <w:style w:type="paragraph" w:styleId="List2">
    <w:name w:val="List 2"/>
    <w:basedOn w:val="Normal"/>
    <w:rsid w:val="00F33DD9"/>
    <w:pPr>
      <w:ind w:left="720" w:hanging="360"/>
      <w:contextualSpacing/>
    </w:pPr>
  </w:style>
  <w:style w:type="paragraph" w:styleId="List3">
    <w:name w:val="List 3"/>
    <w:basedOn w:val="Normal"/>
    <w:rsid w:val="00F33DD9"/>
    <w:pPr>
      <w:ind w:left="1080" w:hanging="360"/>
      <w:contextualSpacing/>
    </w:pPr>
  </w:style>
  <w:style w:type="paragraph" w:styleId="List4">
    <w:name w:val="List 4"/>
    <w:basedOn w:val="Normal"/>
    <w:rsid w:val="00F33DD9"/>
    <w:pPr>
      <w:ind w:left="1440" w:hanging="360"/>
      <w:contextualSpacing/>
    </w:pPr>
  </w:style>
  <w:style w:type="paragraph" w:styleId="List5">
    <w:name w:val="List 5"/>
    <w:basedOn w:val="Normal"/>
    <w:rsid w:val="00F33DD9"/>
    <w:pPr>
      <w:ind w:left="1800" w:hanging="360"/>
      <w:contextualSpacing/>
    </w:pPr>
  </w:style>
  <w:style w:type="paragraph" w:styleId="ListBullet">
    <w:name w:val="List Bullet"/>
    <w:basedOn w:val="Normal"/>
    <w:rsid w:val="00F33DD9"/>
    <w:pPr>
      <w:numPr>
        <w:numId w:val="13"/>
      </w:numPr>
      <w:contextualSpacing/>
    </w:pPr>
  </w:style>
  <w:style w:type="paragraph" w:styleId="ListBullet2">
    <w:name w:val="List Bullet 2"/>
    <w:basedOn w:val="Normal"/>
    <w:rsid w:val="00F33DD9"/>
    <w:pPr>
      <w:numPr>
        <w:numId w:val="14"/>
      </w:numPr>
      <w:contextualSpacing/>
    </w:pPr>
  </w:style>
  <w:style w:type="paragraph" w:styleId="ListBullet3">
    <w:name w:val="List Bullet 3"/>
    <w:basedOn w:val="Normal"/>
    <w:rsid w:val="00F33DD9"/>
    <w:pPr>
      <w:numPr>
        <w:numId w:val="15"/>
      </w:numPr>
      <w:contextualSpacing/>
    </w:pPr>
  </w:style>
  <w:style w:type="paragraph" w:styleId="ListBullet4">
    <w:name w:val="List Bullet 4"/>
    <w:basedOn w:val="Normal"/>
    <w:rsid w:val="00F33DD9"/>
    <w:pPr>
      <w:numPr>
        <w:numId w:val="16"/>
      </w:numPr>
      <w:contextualSpacing/>
    </w:pPr>
  </w:style>
  <w:style w:type="paragraph" w:styleId="ListBullet5">
    <w:name w:val="List Bullet 5"/>
    <w:basedOn w:val="Normal"/>
    <w:rsid w:val="00F33DD9"/>
    <w:pPr>
      <w:numPr>
        <w:numId w:val="17"/>
      </w:numPr>
      <w:contextualSpacing/>
    </w:pPr>
  </w:style>
  <w:style w:type="paragraph" w:styleId="ListContinue">
    <w:name w:val="List Continue"/>
    <w:basedOn w:val="Normal"/>
    <w:rsid w:val="00F33DD9"/>
    <w:pPr>
      <w:spacing w:after="120"/>
      <w:ind w:left="360"/>
      <w:contextualSpacing/>
    </w:pPr>
  </w:style>
  <w:style w:type="paragraph" w:styleId="ListContinue2">
    <w:name w:val="List Continue 2"/>
    <w:basedOn w:val="Normal"/>
    <w:rsid w:val="00F33DD9"/>
    <w:pPr>
      <w:spacing w:after="120"/>
      <w:ind w:left="720"/>
      <w:contextualSpacing/>
    </w:pPr>
  </w:style>
  <w:style w:type="paragraph" w:styleId="ListContinue3">
    <w:name w:val="List Continue 3"/>
    <w:basedOn w:val="Normal"/>
    <w:rsid w:val="00F33DD9"/>
    <w:pPr>
      <w:spacing w:after="120"/>
      <w:ind w:left="1080"/>
      <w:contextualSpacing/>
    </w:pPr>
  </w:style>
  <w:style w:type="paragraph" w:styleId="ListContinue4">
    <w:name w:val="List Continue 4"/>
    <w:basedOn w:val="Normal"/>
    <w:rsid w:val="00F33DD9"/>
    <w:pPr>
      <w:spacing w:after="120"/>
      <w:ind w:left="1440"/>
      <w:contextualSpacing/>
    </w:pPr>
  </w:style>
  <w:style w:type="paragraph" w:styleId="ListContinue5">
    <w:name w:val="List Continue 5"/>
    <w:basedOn w:val="Normal"/>
    <w:rsid w:val="00F33DD9"/>
    <w:pPr>
      <w:spacing w:after="120"/>
      <w:ind w:left="1800"/>
      <w:contextualSpacing/>
    </w:pPr>
  </w:style>
  <w:style w:type="paragraph" w:styleId="ListNumber">
    <w:name w:val="List Number"/>
    <w:basedOn w:val="Normal"/>
    <w:rsid w:val="00F33DD9"/>
    <w:pPr>
      <w:numPr>
        <w:numId w:val="18"/>
      </w:numPr>
      <w:contextualSpacing/>
    </w:pPr>
  </w:style>
  <w:style w:type="paragraph" w:styleId="ListNumber2">
    <w:name w:val="List Number 2"/>
    <w:basedOn w:val="Normal"/>
    <w:rsid w:val="00F33DD9"/>
    <w:pPr>
      <w:numPr>
        <w:numId w:val="19"/>
      </w:numPr>
      <w:contextualSpacing/>
    </w:pPr>
  </w:style>
  <w:style w:type="paragraph" w:styleId="ListNumber3">
    <w:name w:val="List Number 3"/>
    <w:basedOn w:val="Normal"/>
    <w:rsid w:val="00F33DD9"/>
    <w:pPr>
      <w:numPr>
        <w:numId w:val="20"/>
      </w:numPr>
      <w:contextualSpacing/>
    </w:pPr>
  </w:style>
  <w:style w:type="paragraph" w:styleId="ListNumber4">
    <w:name w:val="List Number 4"/>
    <w:basedOn w:val="Normal"/>
    <w:rsid w:val="00F33DD9"/>
    <w:pPr>
      <w:numPr>
        <w:numId w:val="21"/>
      </w:numPr>
      <w:contextualSpacing/>
    </w:pPr>
  </w:style>
  <w:style w:type="paragraph" w:styleId="ListNumber5">
    <w:name w:val="List Number 5"/>
    <w:basedOn w:val="Normal"/>
    <w:rsid w:val="00F33DD9"/>
    <w:pPr>
      <w:numPr>
        <w:numId w:val="22"/>
      </w:numPr>
      <w:contextualSpacing/>
    </w:pPr>
  </w:style>
  <w:style w:type="paragraph" w:styleId="ListParagraph">
    <w:name w:val="List Paragraph"/>
    <w:basedOn w:val="Normal"/>
    <w:uiPriority w:val="34"/>
    <w:qFormat/>
    <w:rsid w:val="00F33DD9"/>
    <w:pPr>
      <w:ind w:left="720"/>
    </w:pPr>
  </w:style>
  <w:style w:type="paragraph" w:styleId="Macro">
    <w:name w:val="macro"/>
    <w:link w:val="MacroTextChar"/>
    <w:rsid w:val="00F33DD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
    <w:rsid w:val="00F33DD9"/>
    <w:rPr>
      <w:rFonts w:ascii="Courier New" w:hAnsi="Courier New" w:cs="Courier New"/>
    </w:rPr>
  </w:style>
  <w:style w:type="paragraph" w:styleId="MessageHeader">
    <w:name w:val="Message Header"/>
    <w:basedOn w:val="Normal"/>
    <w:link w:val="MessageHeaderChar"/>
    <w:rsid w:val="00F33DD9"/>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hAnsi="Calibri Light"/>
    </w:rPr>
  </w:style>
  <w:style w:type="character" w:customStyle="1" w:styleId="MessageHeaderChar">
    <w:name w:val="Message Header Char"/>
    <w:link w:val="MessageHeader"/>
    <w:rsid w:val="00F33DD9"/>
    <w:rPr>
      <w:rFonts w:ascii="Calibri Light" w:eastAsia="Times New Roman" w:hAnsi="Calibri Light" w:cs="Times New Roman"/>
      <w:sz w:val="24"/>
      <w:szCs w:val="24"/>
      <w:shd w:val="pct20" w:color="auto" w:fill="auto"/>
    </w:rPr>
  </w:style>
  <w:style w:type="paragraph" w:styleId="NoSpacing">
    <w:name w:val="No Spacing"/>
    <w:uiPriority w:val="1"/>
    <w:qFormat/>
    <w:rsid w:val="00F33DD9"/>
    <w:rPr>
      <w:sz w:val="24"/>
      <w:szCs w:val="24"/>
    </w:rPr>
  </w:style>
  <w:style w:type="paragraph" w:styleId="NormalIndent">
    <w:name w:val="Normal Indent"/>
    <w:basedOn w:val="Normal"/>
    <w:rsid w:val="00F33DD9"/>
    <w:pPr>
      <w:ind w:left="720"/>
    </w:pPr>
  </w:style>
  <w:style w:type="paragraph" w:styleId="NoteHeading">
    <w:name w:val="Note Heading"/>
    <w:basedOn w:val="Normal"/>
    <w:next w:val="Normal"/>
    <w:link w:val="NoteHeadingChar"/>
    <w:rsid w:val="00F33DD9"/>
  </w:style>
  <w:style w:type="character" w:customStyle="1" w:styleId="NoteHeadingChar">
    <w:name w:val="Note Heading Char"/>
    <w:link w:val="NoteHeading"/>
    <w:rsid w:val="00F33DD9"/>
    <w:rPr>
      <w:sz w:val="24"/>
      <w:szCs w:val="24"/>
    </w:rPr>
  </w:style>
  <w:style w:type="paragraph" w:styleId="PlainText">
    <w:name w:val="Plain Text"/>
    <w:basedOn w:val="Normal"/>
    <w:link w:val="PlainTextChar"/>
    <w:rsid w:val="00F33DD9"/>
    <w:rPr>
      <w:rFonts w:ascii="Courier New" w:hAnsi="Courier New" w:cs="Courier New"/>
      <w:sz w:val="20"/>
      <w:szCs w:val="20"/>
    </w:rPr>
  </w:style>
  <w:style w:type="character" w:customStyle="1" w:styleId="PlainTextChar">
    <w:name w:val="Plain Text Char"/>
    <w:link w:val="PlainText"/>
    <w:rsid w:val="00F33DD9"/>
    <w:rPr>
      <w:rFonts w:ascii="Courier New" w:hAnsi="Courier New" w:cs="Courier New"/>
    </w:rPr>
  </w:style>
  <w:style w:type="paragraph" w:styleId="Quote">
    <w:name w:val="Quote"/>
    <w:basedOn w:val="Normal"/>
    <w:next w:val="Normal"/>
    <w:link w:val="QuoteChar"/>
    <w:uiPriority w:val="29"/>
    <w:qFormat/>
    <w:rsid w:val="00F33DD9"/>
    <w:pPr>
      <w:spacing w:before="200" w:after="160"/>
      <w:ind w:left="864" w:right="864"/>
      <w:jc w:val="center"/>
    </w:pPr>
    <w:rPr>
      <w:i/>
      <w:iCs/>
      <w:color w:val="404040"/>
    </w:rPr>
  </w:style>
  <w:style w:type="character" w:customStyle="1" w:styleId="QuoteChar">
    <w:name w:val="Quote Char"/>
    <w:link w:val="Quote"/>
    <w:uiPriority w:val="29"/>
    <w:rsid w:val="00F33DD9"/>
    <w:rPr>
      <w:i/>
      <w:iCs/>
      <w:color w:val="404040"/>
      <w:sz w:val="24"/>
      <w:szCs w:val="24"/>
    </w:rPr>
  </w:style>
  <w:style w:type="paragraph" w:styleId="Salutation">
    <w:name w:val="Salutation"/>
    <w:basedOn w:val="Normal"/>
    <w:next w:val="Normal"/>
    <w:link w:val="SalutationChar"/>
    <w:rsid w:val="00F33DD9"/>
  </w:style>
  <w:style w:type="character" w:customStyle="1" w:styleId="SalutationChar">
    <w:name w:val="Salutation Char"/>
    <w:link w:val="Salutation"/>
    <w:rsid w:val="00F33DD9"/>
    <w:rPr>
      <w:sz w:val="24"/>
      <w:szCs w:val="24"/>
    </w:rPr>
  </w:style>
  <w:style w:type="paragraph" w:styleId="Signature">
    <w:name w:val="Signature"/>
    <w:basedOn w:val="Normal"/>
    <w:link w:val="SignatureChar"/>
    <w:rsid w:val="00F33DD9"/>
    <w:pPr>
      <w:ind w:left="4320"/>
    </w:pPr>
  </w:style>
  <w:style w:type="character" w:customStyle="1" w:styleId="SignatureChar">
    <w:name w:val="Signature Char"/>
    <w:link w:val="Signature"/>
    <w:rsid w:val="00F33DD9"/>
    <w:rPr>
      <w:sz w:val="24"/>
      <w:szCs w:val="24"/>
    </w:rPr>
  </w:style>
  <w:style w:type="paragraph" w:styleId="Subtitle">
    <w:name w:val="Subtitle"/>
    <w:basedOn w:val="Normal"/>
    <w:next w:val="Normal"/>
    <w:link w:val="SubtitleChar"/>
    <w:qFormat/>
    <w:rsid w:val="00F33DD9"/>
    <w:pPr>
      <w:spacing w:after="60"/>
      <w:jc w:val="center"/>
      <w:outlineLvl w:val="1"/>
    </w:pPr>
    <w:rPr>
      <w:rFonts w:ascii="Calibri Light" w:hAnsi="Calibri Light"/>
    </w:rPr>
  </w:style>
  <w:style w:type="character" w:customStyle="1" w:styleId="SubtitleChar">
    <w:name w:val="Subtitle Char"/>
    <w:link w:val="Subtitle"/>
    <w:rsid w:val="00F33DD9"/>
    <w:rPr>
      <w:rFonts w:ascii="Calibri Light" w:eastAsia="Times New Roman" w:hAnsi="Calibri Light" w:cs="Times New Roman"/>
      <w:sz w:val="24"/>
      <w:szCs w:val="24"/>
    </w:rPr>
  </w:style>
  <w:style w:type="paragraph" w:styleId="TableofAuthorities">
    <w:name w:val="table of authorities"/>
    <w:basedOn w:val="Normal"/>
    <w:next w:val="Normal"/>
    <w:rsid w:val="00F33DD9"/>
    <w:pPr>
      <w:ind w:left="240" w:hanging="240"/>
    </w:pPr>
  </w:style>
  <w:style w:type="paragraph" w:styleId="TableofFigures">
    <w:name w:val="table of figures"/>
    <w:basedOn w:val="Normal"/>
    <w:next w:val="Normal"/>
    <w:rsid w:val="00F33DD9"/>
  </w:style>
  <w:style w:type="paragraph" w:styleId="Title">
    <w:name w:val="Title"/>
    <w:basedOn w:val="Normal"/>
    <w:next w:val="Normal"/>
    <w:link w:val="TitleChar"/>
    <w:qFormat/>
    <w:rsid w:val="00F33DD9"/>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F33DD9"/>
    <w:rPr>
      <w:rFonts w:ascii="Calibri Light" w:eastAsia="Times New Roman" w:hAnsi="Calibri Light" w:cs="Times New Roman"/>
      <w:b/>
      <w:bCs/>
      <w:kern w:val="28"/>
      <w:sz w:val="32"/>
      <w:szCs w:val="32"/>
    </w:rPr>
  </w:style>
  <w:style w:type="paragraph" w:styleId="TOAHeading">
    <w:name w:val="toa heading"/>
    <w:basedOn w:val="Normal"/>
    <w:next w:val="Normal"/>
    <w:rsid w:val="00F33DD9"/>
    <w:pPr>
      <w:spacing w:before="120"/>
    </w:pPr>
    <w:rPr>
      <w:rFonts w:ascii="Calibri Light" w:hAnsi="Calibri Light"/>
      <w:b/>
      <w:bCs/>
    </w:rPr>
  </w:style>
  <w:style w:type="paragraph" w:styleId="TOC1">
    <w:name w:val="toc 1"/>
    <w:basedOn w:val="Normal"/>
    <w:next w:val="Normal"/>
    <w:autoRedefine/>
    <w:rsid w:val="00F33DD9"/>
  </w:style>
  <w:style w:type="paragraph" w:styleId="TOC2">
    <w:name w:val="toc 2"/>
    <w:basedOn w:val="Normal"/>
    <w:next w:val="Normal"/>
    <w:autoRedefine/>
    <w:rsid w:val="00F33DD9"/>
    <w:pPr>
      <w:ind w:left="240"/>
    </w:pPr>
  </w:style>
  <w:style w:type="paragraph" w:styleId="TOC3">
    <w:name w:val="toc 3"/>
    <w:basedOn w:val="Normal"/>
    <w:next w:val="Normal"/>
    <w:autoRedefine/>
    <w:rsid w:val="00F33DD9"/>
    <w:pPr>
      <w:ind w:left="480"/>
    </w:pPr>
  </w:style>
  <w:style w:type="paragraph" w:styleId="TOC4">
    <w:name w:val="toc 4"/>
    <w:basedOn w:val="Normal"/>
    <w:next w:val="Normal"/>
    <w:autoRedefine/>
    <w:rsid w:val="00F33DD9"/>
    <w:pPr>
      <w:ind w:left="720"/>
    </w:pPr>
  </w:style>
  <w:style w:type="paragraph" w:styleId="TOC5">
    <w:name w:val="toc 5"/>
    <w:basedOn w:val="Normal"/>
    <w:next w:val="Normal"/>
    <w:autoRedefine/>
    <w:rsid w:val="00F33DD9"/>
    <w:pPr>
      <w:ind w:left="960"/>
    </w:pPr>
  </w:style>
  <w:style w:type="paragraph" w:styleId="TOC6">
    <w:name w:val="toc 6"/>
    <w:basedOn w:val="Normal"/>
    <w:next w:val="Normal"/>
    <w:autoRedefine/>
    <w:rsid w:val="00F33DD9"/>
    <w:pPr>
      <w:ind w:left="1200"/>
    </w:pPr>
  </w:style>
  <w:style w:type="paragraph" w:styleId="TOC7">
    <w:name w:val="toc 7"/>
    <w:basedOn w:val="Normal"/>
    <w:next w:val="Normal"/>
    <w:autoRedefine/>
    <w:rsid w:val="00F33DD9"/>
    <w:pPr>
      <w:ind w:left="1440"/>
    </w:pPr>
  </w:style>
  <w:style w:type="paragraph" w:styleId="TOC8">
    <w:name w:val="toc 8"/>
    <w:basedOn w:val="Normal"/>
    <w:next w:val="Normal"/>
    <w:autoRedefine/>
    <w:rsid w:val="00F33DD9"/>
    <w:pPr>
      <w:ind w:left="1680"/>
    </w:pPr>
  </w:style>
  <w:style w:type="paragraph" w:styleId="TOC9">
    <w:name w:val="toc 9"/>
    <w:basedOn w:val="Normal"/>
    <w:next w:val="Normal"/>
    <w:autoRedefine/>
    <w:rsid w:val="00F33DD9"/>
    <w:pPr>
      <w:ind w:left="1920"/>
    </w:pPr>
  </w:style>
  <w:style w:type="paragraph" w:styleId="TOCHeading">
    <w:name w:val="TOC Heading"/>
    <w:basedOn w:val="Heading1"/>
    <w:next w:val="Normal"/>
    <w:uiPriority w:val="39"/>
    <w:semiHidden/>
    <w:unhideWhenUsed/>
    <w:qFormat/>
    <w:rsid w:val="00F33DD9"/>
    <w:pPr>
      <w:outlineLvl w:val="9"/>
    </w:pPr>
  </w:style>
  <w:style w:type="character" w:styleId="UnresolvedMention">
    <w:name w:val="Unresolved Mention"/>
    <w:basedOn w:val="DefaultParagraphFont"/>
    <w:uiPriority w:val="99"/>
    <w:semiHidden/>
    <w:unhideWhenUsed/>
    <w:rsid w:val="009F0B50"/>
    <w:rPr>
      <w:color w:val="605E5C"/>
      <w:shd w:val="clear" w:color="auto" w:fill="E1DFDD"/>
    </w:rPr>
  </w:style>
  <w:style w:type="paragraph" w:styleId="Revision">
    <w:name w:val="Revision"/>
    <w:hidden/>
    <w:uiPriority w:val="99"/>
    <w:semiHidden/>
    <w:rsid w:val="00442B94"/>
    <w:rPr>
      <w:sz w:val="24"/>
      <w:szCs w:val="24"/>
    </w:rPr>
  </w:style>
  <w:style w:type="character" w:customStyle="1" w:styleId="cf01">
    <w:name w:val="cf01"/>
    <w:basedOn w:val="DefaultParagraphFont"/>
    <w:rsid w:val="000A7B7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est.permits@usda.gov" TargetMode="External" /><Relationship Id="rId11" Type="http://schemas.openxmlformats.org/officeDocument/2006/relationships/hyperlink" Target="https://efile.aphis.usda.gov/s/"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Project_x0020_Name xmlns="64E31D74-685E-46CD-AE51-A264634057B8">Federal Plant Pests</Project_x0020_Name>
    <OMB_x0020_control_x0020__x0023_ xmlns="64E31D74-685E-46CD-AE51-A264634057B8">0579-0054</OMB_x0020_control_x0020__x0023_>
    <APHIS_x0020_docket_x0020__x0023_ xmlns="64E31D74-685E-46CD-AE51-A264634057B8" xsi:nil="true"/>
    <Content_x0020_Type xmlns="64E31D74-685E-46CD-AE51-A264634057B8">Renewal</Content_x0020_Type>
    <Document_x0020_type xmlns="64E31D74-685E-46CD-AE51-A264634057B8">Supporting Statement</Document_x0020_type>
    <Prject_x0020_Type xmlns="64E31D74-685E-46CD-AE51-A264634057B8">Imports- Q56 and Q37</Prject_x0020_Typ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3D0CEB8B0CBC164FA190FEADAED5600F" ma:contentTypeVersion="27" ma:contentTypeDescription="Create a new document." ma:contentTypeScope="" ma:versionID="c7600eac86b62644bd65f263fe180727">
  <xsd:schema xmlns:xsd="http://www.w3.org/2001/XMLSchema" xmlns:xs="http://www.w3.org/2001/XMLSchema" xmlns:p="http://schemas.microsoft.com/office/2006/metadata/properties" xmlns:ns2="64E31D74-685E-46CD-AE51-A264634057B8" xmlns:ns3="ed6d8045-9bce-45b8-96e9-ffa15b628daa" targetNamespace="http://schemas.microsoft.com/office/2006/metadata/properties" ma:root="true" ma:fieldsID="2f7e168b404062bb138433b9f5e3a86e" ns2:_="" ns3:_="">
    <xsd:import namespace="64E31D74-685E-46CD-AE51-A264634057B8"/>
    <xsd:import namespace="ed6d8045-9bce-45b8-96e9-ffa15b628daa"/>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31D74-685E-46CD-AE51-A264634057B8" elementFormDefault="qualified">
    <xsd:import namespace="http://schemas.microsoft.com/office/2006/documentManagement/types"/>
    <xsd:import namespace="http://schemas.microsoft.com/office/infopath/2007/PartnerControls"/>
    <xsd:element name="Content_x0020_Type" ma:index="8"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9" nillable="true" ma:displayName="APHIS docket #" ma:description="The docket number should go in here" ma:internalName="APHIS_x0020_docket_x0020__x0023_">
      <xsd:simpleType>
        <xsd:restriction base="dms:Text">
          <xsd:maxLength value="255"/>
        </xsd:restriction>
      </xsd:simpleType>
    </xsd:element>
    <xsd:element name="OMB_x0020_control_x0020__x0023_" ma:index="10" nillable="true" ma:displayName="OMB control #" ma:internalName="OMB_x0020_control_x0020__x0023_" ma:readOnly="false">
      <xsd:simpleType>
        <xsd:restriction base="dms:Text"/>
      </xsd:simpleType>
    </xsd:element>
    <xsd:element name="Document_x0020_type" ma:index="11"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12" nillable="true" ma:displayName="Pro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Name" ma:index="13"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91FA37-84E1-4ECB-A3AF-60FA4BB7AAF5}">
  <ds:schemaRefs>
    <ds:schemaRef ds:uri="http://schemas.openxmlformats.org/officeDocument/2006/bibliography"/>
  </ds:schemaRefs>
</ds:datastoreItem>
</file>

<file path=customXml/itemProps2.xml><?xml version="1.0" encoding="utf-8"?>
<ds:datastoreItem xmlns:ds="http://schemas.openxmlformats.org/officeDocument/2006/customXml" ds:itemID="{C2DBDC24-4F13-423B-A6EA-322C139C1F1C}">
  <ds:schemaRefs>
    <ds:schemaRef ds:uri="http://schemas.microsoft.com/sharepoint/v3/contenttype/forms"/>
  </ds:schemaRefs>
</ds:datastoreItem>
</file>

<file path=customXml/itemProps3.xml><?xml version="1.0" encoding="utf-8"?>
<ds:datastoreItem xmlns:ds="http://schemas.openxmlformats.org/officeDocument/2006/customXml" ds:itemID="{5AF540C0-6A4E-45ED-B873-C6BFB8830104}">
  <ds:schemaRefs>
    <ds:schemaRef ds:uri="http://schemas.microsoft.com/office/2006/metadata/longProperties"/>
  </ds:schemaRefs>
</ds:datastoreItem>
</file>

<file path=customXml/itemProps4.xml><?xml version="1.0" encoding="utf-8"?>
<ds:datastoreItem xmlns:ds="http://schemas.openxmlformats.org/officeDocument/2006/customXml" ds:itemID="{3075C4A2-94E1-405C-8563-06DD25F03AAB}">
  <ds:schemaRefs>
    <ds:schemaRef ds:uri="http://schemas.microsoft.com/sharepoint/events"/>
  </ds:schemaRefs>
</ds:datastoreItem>
</file>

<file path=customXml/itemProps5.xml><?xml version="1.0" encoding="utf-8"?>
<ds:datastoreItem xmlns:ds="http://schemas.openxmlformats.org/officeDocument/2006/customXml" ds:itemID="{20E6B390-26D2-4B23-9BA7-4A1F3ECAFA23}">
  <ds:schemaRefs>
    <ds:schemaRef ds:uri="http://schemas.microsoft.com/office/2006/metadata/properties"/>
    <ds:schemaRef ds:uri="http://schemas.microsoft.com/office/infopath/2007/PartnerControls"/>
    <ds:schemaRef ds:uri="64E31D74-685E-46CD-AE51-A264634057B8"/>
  </ds:schemaRefs>
</ds:datastoreItem>
</file>

<file path=customXml/itemProps6.xml><?xml version="1.0" encoding="utf-8"?>
<ds:datastoreItem xmlns:ds="http://schemas.openxmlformats.org/officeDocument/2006/customXml" ds:itemID="{1CD40E4B-6048-4A54-8CD9-3398A4C03F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31D74-685E-46CD-AE51-A264634057B8"/>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8</TotalTime>
  <Pages>13</Pages>
  <Words>5143</Words>
  <Characters>30294</Characters>
  <Application>Microsoft Office Word</Application>
  <DocSecurity>0</DocSecurity>
  <Lines>818</Lines>
  <Paragraphs>369</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35068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lindatoran</dc:creator>
  <cp:lastModifiedBy>Harris, Sheniqua - MRP-APHIS</cp:lastModifiedBy>
  <cp:revision>2</cp:revision>
  <cp:lastPrinted>2021-08-17T20:52:00Z</cp:lastPrinted>
  <dcterms:created xsi:type="dcterms:W3CDTF">2026-02-25T16:31:00Z</dcterms:created>
  <dcterms:modified xsi:type="dcterms:W3CDTF">2026-02-25T16:31:00Z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A7UXA6N55WET-2455-752</vt:lpwstr>
  </property>
  <property fmtid="{D5CDD505-2E9C-101B-9397-08002B2CF9AE}" pid="3" name="_dlc_DocIdItemGuid">
    <vt:lpwstr>23eb68dd-5097-4e6a-8138-0ad4c772ae04</vt:lpwstr>
  </property>
  <property fmtid="{D5CDD505-2E9C-101B-9397-08002B2CF9AE}" pid="4" name="_dlc_DocIdUrl">
    <vt:lpwstr>http://sp.we.aphis.gov/PPQ/policy/php/PCC/Paperwork Burden/_layouts/DocIdRedir.aspx?ID=A7UXA6N55WET-2455-752, A7UXA6N55WET-2455-752</vt:lpwstr>
  </property>
</Properties>
</file>