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3736" w:rsidRPr="00305F7A" w:rsidP="008D1655" w14:paraId="6DC6F859" w14:textId="77777777">
      <w:pPr>
        <w:spacing w:after="0" w:line="240" w:lineRule="auto"/>
        <w:jc w:val="center"/>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U.S. Small Business Administration</w:t>
      </w:r>
    </w:p>
    <w:p w:rsidR="00253736" w:rsidRPr="00305F7A" w:rsidP="008D1655" w14:paraId="05326E8A" w14:textId="77777777">
      <w:pPr>
        <w:spacing w:after="0" w:line="240" w:lineRule="auto"/>
        <w:jc w:val="center"/>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SUPPORTING STATEMENT</w:t>
      </w:r>
    </w:p>
    <w:p w:rsidR="00253736" w:rsidRPr="00305F7A" w:rsidP="008D1655" w14:paraId="7AC74F83" w14:textId="77777777">
      <w:pPr>
        <w:spacing w:after="0" w:line="240" w:lineRule="auto"/>
        <w:jc w:val="center"/>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OMB CONTROL NUMBER 3245-XXXX</w:t>
      </w:r>
    </w:p>
    <w:p w:rsidR="00253736" w:rsidRPr="00305F7A" w:rsidP="008D1655" w14:paraId="4B425B50" w14:textId="65247F27">
      <w:pPr>
        <w:spacing w:after="0" w:line="240" w:lineRule="auto"/>
        <w:jc w:val="center"/>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Certification as to State and Local Compliance</w:t>
      </w:r>
    </w:p>
    <w:p w:rsidR="00253736" w:rsidRPr="00305F7A" w:rsidP="008D1655" w14:paraId="4BB5D651" w14:textId="77777777">
      <w:pPr>
        <w:spacing w:after="0" w:line="240" w:lineRule="auto"/>
        <w:jc w:val="center"/>
        <w:rPr>
          <w:rFonts w:ascii="Times New Roman" w:eastAsia="Times New Roman" w:hAnsi="Times New Roman" w:cs="Times New Roman"/>
          <w:b/>
          <w:kern w:val="0"/>
          <w14:ligatures w14:val="none"/>
        </w:rPr>
      </w:pPr>
    </w:p>
    <w:p w:rsidR="00253736" w:rsidRPr="00305F7A" w:rsidP="008D1655" w14:paraId="19EBBB7E" w14:textId="77777777">
      <w:pPr>
        <w:numPr>
          <w:ilvl w:val="0"/>
          <w:numId w:val="1"/>
        </w:numPr>
        <w:tabs>
          <w:tab w:val="clear" w:pos="360"/>
          <w:tab w:val="num" w:pos="63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 JUSTIFICATION</w:t>
      </w:r>
    </w:p>
    <w:p w:rsidR="00253736" w:rsidRPr="00BD1CDF" w:rsidP="506FFF6E" w14:paraId="038490FE" w14:textId="77777777">
      <w:pPr>
        <w:spacing w:after="0" w:line="240" w:lineRule="auto"/>
        <w:rPr>
          <w:rFonts w:ascii="Times New Roman" w:eastAsia="Times New Roman" w:hAnsi="Times New Roman" w:cs="Times New Roman"/>
          <w:b/>
          <w:bCs/>
          <w:kern w:val="0"/>
          <w14:ligatures w14:val="none"/>
        </w:rPr>
      </w:pPr>
    </w:p>
    <w:p w:rsidR="00253736" w:rsidRPr="00305F7A" w:rsidP="008D1655" w14:paraId="0FBB06F1" w14:textId="77777777">
      <w:pPr>
        <w:widowControl w:val="0"/>
        <w:numPr>
          <w:ilvl w:val="0"/>
          <w:numId w:val="2"/>
        </w:numPr>
        <w:tabs>
          <w:tab w:val="clear" w:pos="360"/>
          <w:tab w:val="num" w:pos="540"/>
          <w:tab w:val="left" w:pos="630"/>
          <w:tab w:val="left" w:pos="720"/>
          <w:tab w:val="left" w:pos="1080"/>
        </w:tabs>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Need &amp; Method for the Information Collection. </w:t>
      </w:r>
    </w:p>
    <w:p w:rsidR="009A5894" w:rsidRPr="00305F7A" w:rsidP="008D1655" w14:paraId="3B379A7D" w14:textId="77777777">
      <w:pPr>
        <w:tabs>
          <w:tab w:val="left" w:pos="540"/>
        </w:tabs>
        <w:spacing w:after="0" w:line="240" w:lineRule="auto"/>
        <w:rPr>
          <w:rFonts w:ascii="Times New Roman" w:eastAsia="Times New Roman" w:hAnsi="Times New Roman" w:cs="Times New Roman"/>
          <w:kern w:val="0"/>
          <w14:ligatures w14:val="none"/>
        </w:rPr>
      </w:pPr>
    </w:p>
    <w:p w:rsidR="00A31E6F" w:rsidRPr="00305F7A" w:rsidP="008D1655" w14:paraId="0BF2DAD7" w14:textId="0C926B9E">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SBA </w:t>
      </w:r>
      <w:r w:rsidR="00BD1CDF">
        <w:rPr>
          <w:rFonts w:ascii="Times New Roman" w:eastAsia="Times New Roman" w:hAnsi="Times New Roman" w:cs="Times New Roman"/>
          <w:kern w:val="0"/>
          <w14:ligatures w14:val="none"/>
        </w:rPr>
        <w:t>is publishing</w:t>
      </w:r>
      <w:r w:rsidRPr="00305F7A">
        <w:rPr>
          <w:rFonts w:ascii="Times New Roman" w:eastAsia="Times New Roman" w:hAnsi="Times New Roman" w:cs="Times New Roman"/>
          <w:kern w:val="0"/>
          <w14:ligatures w14:val="none"/>
        </w:rPr>
        <w:t xml:space="preserve"> an interim final rule on </w:t>
      </w:r>
      <w:r w:rsidRPr="00BD1CDF">
        <w:rPr>
          <w:rFonts w:ascii="Times New Roman" w:eastAsia="Times New Roman" w:hAnsi="Times New Roman" w:cs="Times New Roman"/>
          <w:kern w:val="0"/>
          <w14:ligatures w14:val="none"/>
        </w:rPr>
        <w:t xml:space="preserve">January </w:t>
      </w:r>
      <w:r w:rsidRPr="00BD1CDF" w:rsidR="561CB282">
        <w:rPr>
          <w:rFonts w:ascii="Times New Roman" w:eastAsia="Times New Roman" w:hAnsi="Times New Roman" w:cs="Times New Roman"/>
          <w:kern w:val="0"/>
          <w14:ligatures w14:val="none"/>
        </w:rPr>
        <w:t>2</w:t>
      </w:r>
      <w:r w:rsidRPr="00BD1CDF" w:rsidR="2D2BE5F5">
        <w:rPr>
          <w:rFonts w:ascii="Times New Roman" w:eastAsia="Times New Roman" w:hAnsi="Times New Roman" w:cs="Times New Roman"/>
          <w:kern w:val="0"/>
          <w14:ligatures w14:val="none"/>
        </w:rPr>
        <w:t>9</w:t>
      </w:r>
      <w:r w:rsidRPr="00BD1CDF">
        <w:rPr>
          <w:rFonts w:ascii="Times New Roman" w:eastAsia="Times New Roman" w:hAnsi="Times New Roman" w:cs="Times New Roman"/>
          <w:kern w:val="0"/>
          <w14:ligatures w14:val="none"/>
        </w:rPr>
        <w:t>, 2026</w:t>
      </w:r>
      <w:r w:rsidRPr="00305F7A">
        <w:rPr>
          <w:rFonts w:ascii="Times New Roman" w:eastAsia="Times New Roman" w:hAnsi="Times New Roman" w:cs="Times New Roman"/>
          <w:kern w:val="0"/>
          <w14:ligatures w14:val="none"/>
        </w:rPr>
        <w:t>, titled, “</w:t>
      </w:r>
      <w:r w:rsidRPr="00305F7A" w:rsidR="66A70994">
        <w:rPr>
          <w:rFonts w:ascii="Times New Roman" w:eastAsia="Times New Roman" w:hAnsi="Times New Roman" w:cs="Times New Roman"/>
          <w:kern w:val="0"/>
          <w14:ligatures w14:val="none"/>
        </w:rPr>
        <w:t>Improving SBA Disaster Loan Ability to Provide Meaningful and Timely Assistance</w:t>
      </w:r>
      <w:r w:rsidRPr="00305F7A" w:rsidR="48683346">
        <w:rPr>
          <w:rFonts w:ascii="Times New Roman" w:eastAsia="Times New Roman" w:hAnsi="Times New Roman" w:cs="Times New Roman"/>
          <w:kern w:val="0"/>
          <w14:ligatures w14:val="none"/>
        </w:rPr>
        <w:t>.</w:t>
      </w:r>
      <w:r w:rsidRPr="00305F7A" w:rsidR="66A70994">
        <w:rPr>
          <w:rFonts w:ascii="Times New Roman" w:eastAsia="Times New Roman" w:hAnsi="Times New Roman" w:cs="Times New Roman"/>
          <w:kern w:val="0"/>
          <w14:ligatures w14:val="none"/>
        </w:rPr>
        <w:t>”</w:t>
      </w:r>
      <w:r w:rsidRPr="00305F7A" w:rsidR="6B25877D">
        <w:rPr>
          <w:rFonts w:ascii="Times New Roman" w:eastAsia="Times New Roman" w:hAnsi="Times New Roman" w:cs="Times New Roman"/>
          <w:kern w:val="0"/>
          <w14:ligatures w14:val="none"/>
        </w:rPr>
        <w:t xml:space="preserve"> </w:t>
      </w:r>
      <w:r w:rsidRPr="00305F7A" w:rsidR="561CB282">
        <w:rPr>
          <w:rFonts w:ascii="Times New Roman" w:eastAsia="Times New Roman" w:hAnsi="Times New Roman" w:cs="Times New Roman"/>
          <w:kern w:val="0"/>
          <w14:ligatures w14:val="none"/>
        </w:rPr>
        <w:t>Consistent with the regulation,</w:t>
      </w:r>
      <w:r w:rsidRPr="54117958" w:rsidR="66A70994">
        <w:rPr>
          <w:rFonts w:ascii="Times New Roman" w:eastAsia="Times New Roman" w:hAnsi="Times New Roman" w:cs="Times New Roman"/>
          <w:b/>
          <w:bCs/>
          <w:kern w:val="0"/>
          <w14:ligatures w14:val="none"/>
        </w:rPr>
        <w:t xml:space="preserve"> </w:t>
      </w:r>
      <w:r w:rsidRPr="54117958" w:rsidR="561CB282">
        <w:rPr>
          <w:rFonts w:ascii="Times New Roman" w:eastAsia="Times New Roman" w:hAnsi="Times New Roman" w:cs="Times New Roman"/>
          <w:b/>
          <w:bCs/>
          <w:kern w:val="0"/>
          <w14:ligatures w14:val="none"/>
        </w:rPr>
        <w:t>t</w:t>
      </w:r>
      <w:r w:rsidRPr="00305F7A" w:rsidR="66A70994">
        <w:rPr>
          <w:rFonts w:ascii="Times New Roman" w:eastAsia="Times New Roman" w:hAnsi="Times New Roman" w:cs="Times New Roman"/>
          <w:kern w:val="0"/>
          <w14:ligatures w14:val="none"/>
        </w:rPr>
        <w:t xml:space="preserve">his information collection provides for </w:t>
      </w:r>
      <w:r w:rsidRPr="00305F7A" w:rsidR="2DD75458">
        <w:rPr>
          <w:rFonts w:ascii="Times New Roman" w:eastAsia="Times New Roman" w:hAnsi="Times New Roman" w:cs="Times New Roman"/>
          <w:kern w:val="0"/>
          <w14:ligatures w14:val="none"/>
        </w:rPr>
        <w:t>certification as to state and local complian</w:t>
      </w:r>
      <w:r w:rsidRPr="00305F7A" w:rsidR="6B25877D">
        <w:rPr>
          <w:rFonts w:ascii="Times New Roman" w:eastAsia="Times New Roman" w:hAnsi="Times New Roman" w:cs="Times New Roman"/>
          <w:kern w:val="0"/>
          <w14:ligatures w14:val="none"/>
        </w:rPr>
        <w:t>ce.</w:t>
      </w:r>
    </w:p>
    <w:p w:rsidR="009A5894" w:rsidRPr="00305F7A" w:rsidP="008D1655" w14:paraId="1E08B753"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1505F48A" w14:textId="0EE7D664">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An SBA Disaster Loan borrower and any contractors, subcontractors, or agents of such borrower, who seek to engage in Disaster-Related Activities without complying with a State or Local Requirement preempted under § 123.803 may do so</w:t>
      </w:r>
      <w:r w:rsidRPr="00305F7A" w:rsidR="5CCAA7A3">
        <w:rPr>
          <w:rFonts w:ascii="Times New Roman" w:eastAsia="Times New Roman" w:hAnsi="Times New Roman" w:cs="Times New Roman"/>
          <w:kern w:val="0"/>
          <w14:ligatures w14:val="none"/>
        </w:rPr>
        <w:t xml:space="preserve"> only</w:t>
      </w:r>
      <w:r w:rsidRPr="00305F7A">
        <w:rPr>
          <w:rFonts w:ascii="Times New Roman" w:eastAsia="Times New Roman" w:hAnsi="Times New Roman" w:cs="Times New Roman"/>
          <w:kern w:val="0"/>
          <w14:ligatures w14:val="none"/>
        </w:rPr>
        <w:t> where the SBA Disaster Loan borrower has provided to SBA, prior to commencement of Disaster-Related Activities, , a certification by the borrower’s builder(s) that the builder has so far, and will in the future, comply with and adhere to any applicable state and local rules and regulations not preempted under § 123.803. Such non-preempted rules and regulations include, but are not limited to, building codes, health and safety requirements, inspection requirements (which may be conducted by local government inspectors or qualified, independent third-party inspectors), and any other processes required to obtain a certificate of occupancy at the completion of Disaster-Related Activities.  </w:t>
      </w:r>
    </w:p>
    <w:p w:rsidR="00253736" w:rsidRPr="00305F7A" w:rsidP="008D1655" w14:paraId="5F890BA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791D25A" w14:textId="77777777">
      <w:pPr>
        <w:widowControl w:val="0"/>
        <w:numPr>
          <w:ilvl w:val="0"/>
          <w:numId w:val="2"/>
        </w:numPr>
        <w:tabs>
          <w:tab w:val="clear" w:pos="360"/>
          <w:tab w:val="num" w:pos="540"/>
          <w:tab w:val="left" w:pos="630"/>
          <w:tab w:val="left" w:pos="720"/>
          <w:tab w:val="left" w:pos="1080"/>
        </w:tabs>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Use of the Information. </w:t>
      </w:r>
    </w:p>
    <w:p w:rsidR="00253736" w:rsidRPr="00305F7A" w:rsidP="008D1655" w14:paraId="203F8CC1"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1079B95" w14:textId="53CA261E">
      <w:pPr>
        <w:tabs>
          <w:tab w:val="left" w:pos="180"/>
          <w:tab w:val="left" w:pos="270"/>
          <w:tab w:val="left" w:pos="36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SBA will use the certification to determine compliance with 13 CFR 123.800</w:t>
      </w:r>
      <w:r w:rsidRPr="00305F7A" w:rsidR="005B6A39">
        <w:rPr>
          <w:rFonts w:ascii="Times New Roman" w:eastAsia="Times New Roman" w:hAnsi="Times New Roman" w:cs="Times New Roman"/>
          <w:kern w:val="0"/>
          <w14:ligatures w14:val="none"/>
        </w:rPr>
        <w:t>-</w:t>
      </w:r>
      <w:r w:rsidRPr="00305F7A">
        <w:rPr>
          <w:rFonts w:ascii="Times New Roman" w:eastAsia="Times New Roman" w:hAnsi="Times New Roman" w:cs="Times New Roman"/>
          <w:kern w:val="0"/>
          <w14:ligatures w14:val="none"/>
        </w:rPr>
        <w:t>808</w:t>
      </w:r>
      <w:r w:rsidRPr="00305F7A" w:rsidR="00475D8D">
        <w:rPr>
          <w:rFonts w:ascii="Times New Roman" w:eastAsia="Times New Roman" w:hAnsi="Times New Roman" w:cs="Times New Roman"/>
          <w:kern w:val="0"/>
          <w14:ligatures w14:val="none"/>
        </w:rPr>
        <w:t>.</w:t>
      </w:r>
      <w:r w:rsidRPr="00305F7A" w:rsidR="005B6A39">
        <w:rPr>
          <w:rFonts w:ascii="Times New Roman" w:eastAsia="Times New Roman" w:hAnsi="Times New Roman" w:cs="Times New Roman"/>
          <w:kern w:val="0"/>
          <w14:ligatures w14:val="none"/>
        </w:rPr>
        <w:t xml:space="preserve"> A </w:t>
      </w:r>
      <w:r w:rsidRPr="00305F7A" w:rsidR="00475D8D">
        <w:rPr>
          <w:rFonts w:ascii="Times New Roman" w:eastAsia="Times New Roman" w:hAnsi="Times New Roman" w:cs="Times New Roman"/>
          <w:kern w:val="0"/>
          <w14:ligatures w14:val="none"/>
        </w:rPr>
        <w:t>borrower</w:t>
      </w:r>
      <w:r w:rsidRPr="00305F7A" w:rsidR="005B6A39">
        <w:rPr>
          <w:rFonts w:ascii="Times New Roman" w:eastAsia="Times New Roman" w:hAnsi="Times New Roman" w:cs="Times New Roman"/>
          <w:kern w:val="0"/>
          <w14:ligatures w14:val="none"/>
        </w:rPr>
        <w:t xml:space="preserve"> </w:t>
      </w:r>
      <w:r w:rsidRPr="00305F7A" w:rsidR="00475D8D">
        <w:rPr>
          <w:rFonts w:ascii="Times New Roman" w:eastAsia="Times New Roman" w:hAnsi="Times New Roman" w:cs="Times New Roman"/>
          <w:kern w:val="0"/>
          <w14:ligatures w14:val="none"/>
        </w:rPr>
        <w:t>relying on preemption under th</w:t>
      </w:r>
      <w:r w:rsidRPr="00305F7A" w:rsidR="00231E3C">
        <w:rPr>
          <w:rFonts w:ascii="Times New Roman" w:eastAsia="Times New Roman" w:hAnsi="Times New Roman" w:cs="Times New Roman"/>
          <w:kern w:val="0"/>
          <w14:ligatures w14:val="none"/>
        </w:rPr>
        <w:t>ese sections</w:t>
      </w:r>
      <w:r w:rsidRPr="00305F7A" w:rsidR="00475D8D">
        <w:rPr>
          <w:rFonts w:ascii="Times New Roman" w:eastAsia="Times New Roman" w:hAnsi="Times New Roman" w:cs="Times New Roman"/>
          <w:kern w:val="0"/>
          <w14:ligatures w14:val="none"/>
        </w:rPr>
        <w:t xml:space="preserve"> shall be considered to be in default of the borrower’s SBA Disaster Loan if the borrower fails to comply with the provisions of § 123.805 and shall be considered a violation of 13 C.F.R. 123.9.  </w:t>
      </w:r>
    </w:p>
    <w:p w:rsidR="00253736" w:rsidRPr="00305F7A" w:rsidP="008D1655" w14:paraId="5BE88A4E"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030EB0C0"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Use of Information Technology.  </w:t>
      </w:r>
    </w:p>
    <w:p w:rsidR="00253736" w:rsidRPr="00305F7A" w:rsidP="008D1655" w14:paraId="659F6421"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ED1308A" w14:textId="17E00202">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This information will be collected through SBA’s </w:t>
      </w:r>
      <w:r w:rsidRPr="54117958" w:rsidR="6ABE7C88">
        <w:rPr>
          <w:rFonts w:ascii="Times New Roman" w:eastAsia="Times New Roman" w:hAnsi="Times New Roman" w:cs="Times New Roman"/>
        </w:rPr>
        <w:t>Unified Lending Platform</w:t>
      </w:r>
      <w:r w:rsidRPr="00305F7A">
        <w:rPr>
          <w:rFonts w:ascii="Times New Roman" w:eastAsia="Times New Roman" w:hAnsi="Times New Roman" w:cs="Times New Roman"/>
          <w:kern w:val="0"/>
          <w14:ligatures w14:val="none"/>
        </w:rPr>
        <w:t>.</w:t>
      </w:r>
    </w:p>
    <w:p w:rsidR="00253736" w:rsidRPr="00305F7A" w:rsidP="008D1655" w14:paraId="2A3FF3DA"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727AC43D"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Non-duplication.  </w:t>
      </w:r>
    </w:p>
    <w:p w:rsidR="00253736" w:rsidRPr="00305F7A" w:rsidP="008D1655" w14:paraId="6AC75464"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7BFD6075" w14:textId="5CAC515C">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SBA is collecting this information</w:t>
      </w:r>
      <w:r w:rsidRPr="00305F7A" w:rsidR="7C208BE0">
        <w:rPr>
          <w:rFonts w:ascii="Times New Roman" w:eastAsia="Times New Roman" w:hAnsi="Times New Roman" w:cs="Times New Roman"/>
          <w:kern w:val="0"/>
          <w14:ligatures w14:val="none"/>
        </w:rPr>
        <w:t xml:space="preserve"> only</w:t>
      </w:r>
      <w:r w:rsidRPr="00305F7A">
        <w:rPr>
          <w:rFonts w:ascii="Times New Roman" w:eastAsia="Times New Roman" w:hAnsi="Times New Roman" w:cs="Times New Roman"/>
          <w:kern w:val="0"/>
          <w14:ligatures w14:val="none"/>
        </w:rPr>
        <w:t xml:space="preserve"> from borrowers </w:t>
      </w:r>
      <w:r w:rsidRPr="00305F7A" w:rsidR="004A6125">
        <w:rPr>
          <w:rFonts w:ascii="Times New Roman" w:eastAsia="Times New Roman" w:hAnsi="Times New Roman" w:cs="Times New Roman"/>
          <w:kern w:val="0"/>
          <w14:ligatures w14:val="none"/>
        </w:rPr>
        <w:t xml:space="preserve">who are exercising the preemption under § 123.803. </w:t>
      </w:r>
      <w:r w:rsidRPr="00305F7A" w:rsidR="001C394C">
        <w:rPr>
          <w:rFonts w:ascii="Times New Roman" w:eastAsia="Times New Roman" w:hAnsi="Times New Roman" w:cs="Times New Roman"/>
          <w:kern w:val="0"/>
          <w14:ligatures w14:val="none"/>
        </w:rPr>
        <w:t xml:space="preserve">There is no other source of this information. </w:t>
      </w:r>
    </w:p>
    <w:p w:rsidR="00253736" w:rsidRPr="00305F7A" w:rsidP="008D1655" w14:paraId="426A6A81" w14:textId="77777777">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 </w:t>
      </w:r>
    </w:p>
    <w:p w:rsidR="00253736" w:rsidRPr="00305F7A" w:rsidP="008D1655" w14:paraId="0784B667"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Burden on Small Business  </w:t>
      </w:r>
    </w:p>
    <w:p w:rsidR="00253736" w:rsidRPr="00305F7A" w:rsidP="008D1655" w14:paraId="0956313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AAB9DE4" w14:textId="51160381">
      <w:pPr>
        <w:tabs>
          <w:tab w:val="left" w:pos="18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This i</w:t>
      </w:r>
      <w:r w:rsidRPr="00305F7A">
        <w:rPr>
          <w:rFonts w:ascii="Times New Roman" w:eastAsia="Times New Roman" w:hAnsi="Times New Roman" w:cs="Times New Roman"/>
          <w:kern w:val="0"/>
          <w14:ligatures w14:val="none"/>
        </w:rPr>
        <w:t>nformation collection will involve small businesses.  The burden applied to small businesses is</w:t>
      </w:r>
      <w:r w:rsidRPr="00305F7A">
        <w:rPr>
          <w:rFonts w:ascii="Times New Roman" w:eastAsia="Times New Roman" w:hAnsi="Times New Roman" w:cs="Times New Roman"/>
          <w:kern w:val="0"/>
          <w14:ligatures w14:val="none"/>
        </w:rPr>
        <w:t xml:space="preserve"> </w:t>
      </w:r>
      <w:r w:rsidRPr="00305F7A">
        <w:rPr>
          <w:rFonts w:ascii="Times New Roman" w:eastAsia="Times New Roman" w:hAnsi="Times New Roman" w:cs="Times New Roman"/>
          <w:kern w:val="0"/>
          <w14:ligatures w14:val="none"/>
        </w:rPr>
        <w:t xml:space="preserve">the minimum possible to </w:t>
      </w:r>
      <w:r w:rsidRPr="00305F7A" w:rsidR="00920139">
        <w:rPr>
          <w:rFonts w:ascii="Times New Roman" w:eastAsia="Times New Roman" w:hAnsi="Times New Roman" w:cs="Times New Roman"/>
          <w:kern w:val="0"/>
          <w14:ligatures w14:val="none"/>
        </w:rPr>
        <w:t>show compliance with SBA regulations.</w:t>
      </w:r>
    </w:p>
    <w:p w:rsidR="00253736" w:rsidP="008D1655" w14:paraId="34D51E87" w14:textId="77777777">
      <w:pPr>
        <w:tabs>
          <w:tab w:val="left" w:pos="540"/>
        </w:tabs>
        <w:spacing w:after="0" w:line="240" w:lineRule="auto"/>
        <w:rPr>
          <w:rFonts w:ascii="Times New Roman" w:eastAsia="Times New Roman" w:hAnsi="Times New Roman" w:cs="Times New Roman"/>
          <w:kern w:val="0"/>
          <w14:ligatures w14:val="none"/>
        </w:rPr>
      </w:pPr>
    </w:p>
    <w:p w:rsidR="008727E6" w:rsidRPr="00305F7A" w:rsidP="008D1655" w14:paraId="0E33A68A" w14:textId="77777777">
      <w:pPr>
        <w:tabs>
          <w:tab w:val="left" w:pos="540"/>
        </w:tabs>
        <w:spacing w:after="0" w:line="240" w:lineRule="auto"/>
        <w:rPr>
          <w:rFonts w:ascii="Times New Roman" w:eastAsia="Times New Roman" w:hAnsi="Times New Roman" w:cs="Times New Roman"/>
          <w:kern w:val="0"/>
          <w14:ligatures w14:val="none"/>
        </w:rPr>
      </w:pPr>
    </w:p>
    <w:p w:rsidR="001C394C" w:rsidRPr="00305F7A" w:rsidP="008D1655" w14:paraId="2EA141E9"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Less Frequent Collection</w:t>
      </w:r>
    </w:p>
    <w:p w:rsidR="008D1655" w:rsidRPr="00305F7A" w:rsidP="008D1655" w14:paraId="57AFC1B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506FFF6E" w14:paraId="11AB988A" w14:textId="4E6A0117">
      <w:pPr>
        <w:tabs>
          <w:tab w:val="left" w:pos="540"/>
        </w:tabs>
        <w:spacing w:after="0" w:line="240" w:lineRule="auto"/>
        <w:rPr>
          <w:rFonts w:ascii="Times New Roman" w:eastAsia="Times New Roman" w:hAnsi="Times New Roman" w:cs="Times New Roman"/>
          <w:b/>
          <w:bCs/>
          <w:kern w:val="0"/>
          <w14:ligatures w14:val="none"/>
        </w:rPr>
      </w:pPr>
      <w:r w:rsidRPr="00305F7A">
        <w:rPr>
          <w:rFonts w:ascii="Times New Roman" w:eastAsia="Times New Roman" w:hAnsi="Times New Roman" w:cs="Times New Roman"/>
          <w:kern w:val="0"/>
          <w14:ligatures w14:val="none"/>
        </w:rPr>
        <w:t xml:space="preserve">The information is only collected </w:t>
      </w:r>
      <w:r w:rsidRPr="00305F7A" w:rsidR="1F024642">
        <w:rPr>
          <w:rFonts w:ascii="Times New Roman" w:eastAsia="Times New Roman" w:hAnsi="Times New Roman" w:cs="Times New Roman"/>
          <w:kern w:val="0"/>
          <w14:ligatures w14:val="none"/>
        </w:rPr>
        <w:t>the first time a</w:t>
      </w:r>
      <w:r w:rsidRPr="00305F7A" w:rsidR="00DF7EDD">
        <w:rPr>
          <w:rFonts w:ascii="Times New Roman" w:eastAsia="Times New Roman" w:hAnsi="Times New Roman" w:cs="Times New Roman"/>
          <w:kern w:val="0"/>
          <w14:ligatures w14:val="none"/>
        </w:rPr>
        <w:t xml:space="preserve"> </w:t>
      </w:r>
      <w:r w:rsidRPr="00305F7A" w:rsidR="00E34E0B">
        <w:rPr>
          <w:rFonts w:ascii="Times New Roman" w:eastAsia="Times New Roman" w:hAnsi="Times New Roman" w:cs="Times New Roman"/>
          <w:kern w:val="0"/>
          <w14:ligatures w14:val="none"/>
        </w:rPr>
        <w:t>borrower</w:t>
      </w:r>
      <w:r w:rsidRPr="506FFF6E" w:rsidR="6B3C1D90">
        <w:rPr>
          <w:rFonts w:ascii="Times New Roman" w:eastAsia="Times New Roman" w:hAnsi="Times New Roman" w:cs="Times New Roman"/>
        </w:rPr>
        <w:t xml:space="preserve"> elects t</w:t>
      </w:r>
      <w:r w:rsidRPr="00305F7A" w:rsidR="6B3C1D90">
        <w:rPr>
          <w:rFonts w:ascii="Times New Roman" w:eastAsia="Times New Roman" w:hAnsi="Times New Roman" w:cs="Times New Roman"/>
          <w:kern w:val="0"/>
          <w14:ligatures w14:val="none"/>
        </w:rPr>
        <w:t>o</w:t>
      </w:r>
      <w:r w:rsidRPr="00305F7A" w:rsidR="00E34E0B">
        <w:rPr>
          <w:rFonts w:ascii="Times New Roman" w:eastAsia="Times New Roman" w:hAnsi="Times New Roman" w:cs="Times New Roman"/>
          <w:kern w:val="0"/>
          <w14:ligatures w14:val="none"/>
        </w:rPr>
        <w:t xml:space="preserve"> </w:t>
      </w:r>
      <w:r w:rsidRPr="00305F7A" w:rsidR="003B3A50">
        <w:rPr>
          <w:rFonts w:ascii="Times New Roman" w:eastAsia="Times New Roman" w:hAnsi="Times New Roman" w:cs="Times New Roman"/>
          <w:kern w:val="0"/>
          <w14:ligatures w14:val="none"/>
        </w:rPr>
        <w:t>exercise</w:t>
      </w:r>
      <w:r w:rsidRPr="00305F7A" w:rsidR="00DF7EDD">
        <w:rPr>
          <w:rFonts w:ascii="Times New Roman" w:eastAsia="Times New Roman" w:hAnsi="Times New Roman" w:cs="Times New Roman"/>
          <w:kern w:val="0"/>
          <w14:ligatures w14:val="none"/>
        </w:rPr>
        <w:t xml:space="preserve"> </w:t>
      </w:r>
      <w:r w:rsidRPr="00305F7A" w:rsidR="003B3A50">
        <w:rPr>
          <w:rFonts w:ascii="Times New Roman" w:eastAsia="Times New Roman" w:hAnsi="Times New Roman" w:cs="Times New Roman"/>
          <w:kern w:val="0"/>
          <w14:ligatures w14:val="none"/>
        </w:rPr>
        <w:t xml:space="preserve">the preemption under </w:t>
      </w:r>
      <w:r w:rsidRPr="00305F7A" w:rsidR="00DF7EDD">
        <w:rPr>
          <w:rFonts w:ascii="Times New Roman" w:eastAsia="Times New Roman" w:hAnsi="Times New Roman" w:cs="Times New Roman"/>
          <w:kern w:val="0"/>
          <w14:ligatures w14:val="none"/>
        </w:rPr>
        <w:t>13 CFR 123.803.</w:t>
      </w:r>
      <w:r w:rsidRPr="00305F7A" w:rsidR="003B3A50">
        <w:rPr>
          <w:rFonts w:ascii="Times New Roman" w:eastAsia="Times New Roman" w:hAnsi="Times New Roman" w:cs="Times New Roman"/>
          <w:kern w:val="0"/>
          <w14:ligatures w14:val="none"/>
        </w:rPr>
        <w:t xml:space="preserve"> </w:t>
      </w:r>
      <w:r w:rsidRPr="009C33BC" w:rsidR="29E62342">
        <w:rPr>
          <w:rFonts w:ascii="Times New Roman" w:eastAsia="Times New Roman" w:hAnsi="Times New Roman" w:cs="Times New Roman"/>
          <w:kern w:val="0"/>
          <w14:ligatures w14:val="none"/>
        </w:rPr>
        <w:t>There may be instances in which a</w:t>
      </w:r>
      <w:r w:rsidRPr="009C33BC" w:rsidR="003B3A50">
        <w:rPr>
          <w:rFonts w:ascii="Times New Roman" w:eastAsia="Times New Roman" w:hAnsi="Times New Roman" w:cs="Times New Roman"/>
          <w:kern w:val="0"/>
          <w14:ligatures w14:val="none"/>
        </w:rPr>
        <w:t xml:space="preserve"> </w:t>
      </w:r>
      <w:r w:rsidRPr="009C33BC" w:rsidR="29E62342">
        <w:rPr>
          <w:rFonts w:ascii="Times New Roman" w:eastAsia="Times New Roman" w:hAnsi="Times New Roman" w:cs="Times New Roman"/>
          <w:kern w:val="0"/>
          <w14:ligatures w14:val="none"/>
        </w:rPr>
        <w:t>borrower needs to provide the certification more than once</w:t>
      </w:r>
      <w:r w:rsidRPr="009C33BC" w:rsidR="210846AA">
        <w:rPr>
          <w:rFonts w:ascii="Times New Roman" w:eastAsia="Times New Roman" w:hAnsi="Times New Roman" w:cs="Times New Roman"/>
          <w:kern w:val="0"/>
          <w14:ligatures w14:val="none"/>
        </w:rPr>
        <w:t>, including</w:t>
      </w:r>
      <w:r w:rsidRPr="009C33BC" w:rsidR="29E62342">
        <w:rPr>
          <w:rFonts w:ascii="Times New Roman" w:eastAsia="Times New Roman" w:hAnsi="Times New Roman" w:cs="Times New Roman"/>
          <w:kern w:val="0"/>
          <w14:ligatures w14:val="none"/>
        </w:rPr>
        <w:t xml:space="preserve"> if </w:t>
      </w:r>
      <w:r w:rsidRPr="009C33BC" w:rsidR="210846AA">
        <w:rPr>
          <w:rFonts w:ascii="Times New Roman" w:eastAsia="Times New Roman" w:hAnsi="Times New Roman" w:cs="Times New Roman"/>
          <w:kern w:val="0"/>
          <w14:ligatures w14:val="none"/>
        </w:rPr>
        <w:t>the borrower changes builders</w:t>
      </w:r>
      <w:r w:rsidRPr="009C33BC" w:rsidR="440FC406">
        <w:rPr>
          <w:rFonts w:ascii="Times New Roman" w:eastAsia="Times New Roman" w:hAnsi="Times New Roman" w:cs="Times New Roman"/>
          <w:kern w:val="0"/>
          <w14:ligatures w14:val="none"/>
        </w:rPr>
        <w:t xml:space="preserve"> or is using multiple builders</w:t>
      </w:r>
      <w:r w:rsidRPr="009C33BC" w:rsidR="210846AA">
        <w:rPr>
          <w:rFonts w:ascii="Times New Roman" w:eastAsia="Times New Roman" w:hAnsi="Times New Roman" w:cs="Times New Roman"/>
          <w:kern w:val="0"/>
          <w14:ligatures w14:val="none"/>
        </w:rPr>
        <w:t>.</w:t>
      </w:r>
      <w:r w:rsidRPr="009C33BC" w:rsidR="003B3A50">
        <w:rPr>
          <w:rFonts w:ascii="Times New Roman" w:eastAsia="Times New Roman" w:hAnsi="Times New Roman" w:cs="Times New Roman"/>
          <w:kern w:val="0"/>
          <w14:ligatures w14:val="none"/>
        </w:rPr>
        <w:t xml:space="preserve"> </w:t>
      </w:r>
      <w:r w:rsidRPr="009C33BC" w:rsidR="210846AA">
        <w:rPr>
          <w:rFonts w:ascii="Times New Roman" w:eastAsia="Times New Roman" w:hAnsi="Times New Roman" w:cs="Times New Roman"/>
          <w:kern w:val="0"/>
          <w14:ligatures w14:val="none"/>
        </w:rPr>
        <w:t>However, SBA is collecting this information the fewest possible times to still meet the regulatory requirements.</w:t>
      </w:r>
      <w:r w:rsidRPr="009C33BC" w:rsidR="003B3A50">
        <w:rPr>
          <w:rFonts w:ascii="Times New Roman" w:eastAsia="Times New Roman" w:hAnsi="Times New Roman" w:cs="Times New Roman"/>
          <w:kern w:val="0"/>
          <w14:ligatures w14:val="none"/>
        </w:rPr>
        <w:t xml:space="preserve"> </w:t>
      </w:r>
      <w:r w:rsidRPr="00305F7A" w:rsidR="003B3A50">
        <w:rPr>
          <w:rFonts w:ascii="Times New Roman" w:eastAsia="Times New Roman" w:hAnsi="Times New Roman" w:cs="Times New Roman"/>
          <w:kern w:val="0"/>
          <w14:ligatures w14:val="none"/>
        </w:rPr>
        <w:t>Because this certification is necessary to sho</w:t>
      </w:r>
      <w:r w:rsidRPr="00305F7A" w:rsidR="00FD7149">
        <w:rPr>
          <w:rFonts w:ascii="Times New Roman" w:eastAsia="Times New Roman" w:hAnsi="Times New Roman" w:cs="Times New Roman"/>
          <w:kern w:val="0"/>
          <w14:ligatures w14:val="none"/>
        </w:rPr>
        <w:t>w compliance prior to commencement of Disaster-Related Activities</w:t>
      </w:r>
      <w:r w:rsidRPr="00305F7A" w:rsidR="00DE2BDA">
        <w:rPr>
          <w:rFonts w:ascii="Times New Roman" w:eastAsia="Times New Roman" w:hAnsi="Times New Roman" w:cs="Times New Roman"/>
          <w:kern w:val="0"/>
          <w14:ligatures w14:val="none"/>
        </w:rPr>
        <w:t>, it cannot be collected less frequently.</w:t>
      </w:r>
    </w:p>
    <w:p w:rsidR="00253736" w:rsidRPr="00305F7A" w:rsidP="008D1655" w14:paraId="61074E11"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704AD231"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Paperwork Reduction Act Guidelines. </w:t>
      </w:r>
    </w:p>
    <w:p w:rsidR="00253736" w:rsidRPr="00305F7A" w:rsidP="008D1655" w14:paraId="016E90D9" w14:textId="77777777">
      <w:pPr>
        <w:tabs>
          <w:tab w:val="left" w:pos="540"/>
        </w:tabs>
        <w:spacing w:after="0" w:line="240" w:lineRule="auto"/>
        <w:rPr>
          <w:rFonts w:ascii="Times New Roman" w:eastAsia="Times New Roman" w:hAnsi="Times New Roman" w:cs="Times New Roman"/>
          <w:b/>
          <w:kern w:val="0"/>
          <w14:ligatures w14:val="none"/>
        </w:rPr>
      </w:pPr>
      <w:r w:rsidRPr="00253736">
        <w:rPr>
          <w:rFonts w:ascii="Times New Roman" w:eastAsia="Times New Roman" w:hAnsi="Times New Roman" w:cs="Times New Roman"/>
          <w:b/>
          <w:bCs/>
          <w:kern w:val="0"/>
          <w14:ligatures w14:val="none"/>
        </w:rPr>
        <w:tab/>
      </w:r>
    </w:p>
    <w:p w:rsidR="00253736" w:rsidRPr="00305F7A" w:rsidP="008D1655" w14:paraId="09B78FCE" w14:textId="6E1F3D57">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There are no details of the requested information collection that meet any special circumstances.</w:t>
      </w:r>
    </w:p>
    <w:p w:rsidR="00253736" w:rsidRPr="00305F7A" w:rsidP="008D1655" w14:paraId="62148370"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8034E78"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 Consultation and Public Comment.</w:t>
      </w:r>
    </w:p>
    <w:p w:rsidR="00253736" w:rsidRPr="00305F7A" w:rsidP="008D1655" w14:paraId="41E62D9B" w14:textId="77777777">
      <w:pPr>
        <w:tabs>
          <w:tab w:val="left" w:pos="540"/>
        </w:tabs>
        <w:spacing w:after="0" w:line="240" w:lineRule="auto"/>
        <w:rPr>
          <w:rFonts w:ascii="Times New Roman" w:eastAsia="Times New Roman" w:hAnsi="Times New Roman" w:cs="Times New Roman"/>
          <w:kern w:val="0"/>
          <w14:ligatures w14:val="none"/>
        </w:rPr>
      </w:pPr>
      <w:r w:rsidRPr="00253736">
        <w:rPr>
          <w:rFonts w:ascii="Times New Roman" w:eastAsia="Times New Roman" w:hAnsi="Times New Roman" w:cs="Times New Roman"/>
          <w:kern w:val="0"/>
          <w14:ligatures w14:val="none"/>
        </w:rPr>
        <w:tab/>
      </w:r>
    </w:p>
    <w:p w:rsidR="00253736" w:rsidRPr="00305F7A" w:rsidP="008D1655" w14:paraId="36706F3F" w14:textId="7F847C61">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 This </w:t>
      </w:r>
      <w:r w:rsidRPr="00305F7A" w:rsidR="19174FD5">
        <w:rPr>
          <w:rFonts w:ascii="Times New Roman" w:eastAsia="Times New Roman" w:hAnsi="Times New Roman" w:cs="Times New Roman"/>
          <w:kern w:val="0"/>
          <w14:ligatures w14:val="none"/>
        </w:rPr>
        <w:t xml:space="preserve">new collection </w:t>
      </w:r>
      <w:r w:rsidRPr="00305F7A">
        <w:rPr>
          <w:rFonts w:ascii="Times New Roman" w:eastAsia="Times New Roman" w:hAnsi="Times New Roman" w:cs="Times New Roman"/>
          <w:kern w:val="0"/>
          <w14:ligatures w14:val="none"/>
        </w:rPr>
        <w:t xml:space="preserve">is being submitted for review in accordance with emergency procedures (5 CFR 1320.13). As such, advanced public notice and comment has not been conducted on the current collection. </w:t>
      </w:r>
    </w:p>
    <w:p w:rsidR="00253736" w:rsidRPr="00305F7A" w:rsidP="008D1655" w14:paraId="126898DC"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51BCE2A6"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Gifts or Payment.</w:t>
      </w:r>
    </w:p>
    <w:p w:rsidR="00253736" w:rsidRPr="00305F7A" w:rsidP="008D1655" w14:paraId="564FD305"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F5F430D" w14:textId="55A758BC">
      <w:pPr>
        <w:tabs>
          <w:tab w:val="left" w:pos="9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No payments or gifts are made to respondents, other than </w:t>
      </w:r>
      <w:r w:rsidRPr="00305F7A" w:rsidR="3A4DF1A5">
        <w:rPr>
          <w:rFonts w:ascii="Times New Roman" w:eastAsia="Times New Roman" w:hAnsi="Times New Roman" w:cs="Times New Roman"/>
          <w:kern w:val="0"/>
          <w14:ligatures w14:val="none"/>
        </w:rPr>
        <w:t xml:space="preserve">loan </w:t>
      </w:r>
      <w:r w:rsidRPr="00305F7A">
        <w:rPr>
          <w:rFonts w:ascii="Times New Roman" w:eastAsia="Times New Roman" w:hAnsi="Times New Roman" w:cs="Times New Roman"/>
          <w:kern w:val="0"/>
          <w14:ligatures w14:val="none"/>
        </w:rPr>
        <w:t>payments made in</w:t>
      </w:r>
      <w:r w:rsidRPr="00305F7A" w:rsidR="5A0FA49C">
        <w:rPr>
          <w:rFonts w:ascii="Times New Roman" w:eastAsia="Times New Roman" w:hAnsi="Times New Roman" w:cs="Times New Roman"/>
          <w:kern w:val="0"/>
          <w14:ligatures w14:val="none"/>
        </w:rPr>
        <w:t xml:space="preserve"> </w:t>
      </w:r>
      <w:r w:rsidRPr="00305F7A">
        <w:rPr>
          <w:rFonts w:ascii="Times New Roman" w:eastAsia="Times New Roman" w:hAnsi="Times New Roman" w:cs="Times New Roman"/>
          <w:kern w:val="0"/>
          <w14:ligatures w14:val="none"/>
        </w:rPr>
        <w:t xml:space="preserve">accordance with </w:t>
      </w:r>
      <w:r w:rsidRPr="00305F7A" w:rsidR="2ECAC3FA">
        <w:rPr>
          <w:rFonts w:ascii="Times New Roman" w:eastAsia="Times New Roman" w:hAnsi="Times New Roman" w:cs="Times New Roman"/>
          <w:kern w:val="0"/>
          <w14:ligatures w14:val="none"/>
        </w:rPr>
        <w:t xml:space="preserve">loan </w:t>
      </w:r>
      <w:r w:rsidRPr="00305F7A">
        <w:rPr>
          <w:rFonts w:ascii="Times New Roman" w:eastAsia="Times New Roman" w:hAnsi="Times New Roman" w:cs="Times New Roman"/>
          <w:kern w:val="0"/>
          <w14:ligatures w14:val="none"/>
        </w:rPr>
        <w:t>terms and conditions.</w:t>
      </w:r>
    </w:p>
    <w:p w:rsidR="00253736" w:rsidRPr="00305F7A" w:rsidP="008D1655" w14:paraId="149C3A91"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87F9548"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Privacy &amp; Confidentiality.</w:t>
      </w:r>
    </w:p>
    <w:p w:rsidR="00A41CF7" w:rsidRPr="00305F7A" w:rsidP="008D1655" w14:paraId="369CE178"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618EC55E" w14:textId="6D0ED45B">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The information collected</w:t>
      </w:r>
      <w:r w:rsidRPr="00305F7A" w:rsidR="00495CC9">
        <w:rPr>
          <w:rFonts w:ascii="Times New Roman" w:eastAsia="Times New Roman" w:hAnsi="Times New Roman" w:cs="Times New Roman"/>
          <w:kern w:val="0"/>
          <w14:ligatures w14:val="none"/>
        </w:rPr>
        <w:t>, including any Personally Identifiable Information,</w:t>
      </w:r>
      <w:r w:rsidRPr="00305F7A">
        <w:rPr>
          <w:rFonts w:ascii="Times New Roman" w:eastAsia="Times New Roman" w:hAnsi="Times New Roman" w:cs="Times New Roman"/>
          <w:kern w:val="0"/>
          <w14:ligatures w14:val="none"/>
        </w:rPr>
        <w:t xml:space="preserve"> is protected to the extent permitted by law, including the Privacy Act, 5 U.S.C. 552a, and the Freedom of Information Act, 5 U.S.C. 552, and is part of SBA's Privacy Act System of Records. The System of Records Notice (SORN) for the SBA disaster program is titled Disaster Loans Case Files (SBA 20 - https://www.govinfo.gov/content/pkg/PAI-2017-SBA/xml/PAI-2017-SBA.xml#sba20) and was published on April 1, 2009, 74 FR 14911 (E9-7050.pdf (govinfo.gov) page 23).</w:t>
      </w:r>
    </w:p>
    <w:p w:rsidR="00253736" w:rsidRPr="00305F7A" w:rsidP="008D1655" w14:paraId="3D369BAA" w14:textId="1E17B7AD">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  </w:t>
      </w:r>
      <w:r w:rsidRPr="00253736">
        <w:rPr>
          <w:rFonts w:ascii="Times New Roman" w:eastAsia="Times New Roman" w:hAnsi="Times New Roman" w:cs="Times New Roman"/>
          <w:kern w:val="0"/>
          <w14:ligatures w14:val="none"/>
        </w:rPr>
        <w:tab/>
      </w:r>
    </w:p>
    <w:p w:rsidR="00253736" w:rsidRPr="00305F7A" w:rsidP="008D1655" w14:paraId="72FE8D8A" w14:textId="77777777">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 </w:t>
      </w:r>
    </w:p>
    <w:p w:rsidR="00253736" w:rsidRPr="00305F7A" w:rsidP="008D1655" w14:paraId="2A88DD99"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Sensitive Questions.</w:t>
      </w:r>
    </w:p>
    <w:p w:rsidR="00253736" w:rsidRPr="00305F7A" w:rsidP="008D1655" w14:paraId="5FA9F0C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1587C77C" w14:textId="382671CC">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There are no questions of a sensitive nature.</w:t>
      </w:r>
    </w:p>
    <w:p w:rsidR="00253736" w:rsidRPr="00305F7A" w:rsidP="008D1655" w14:paraId="14FC9FD0"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3A8BB825"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kern w:val="0"/>
          <w14:ligatures w14:val="none"/>
        </w:rPr>
      </w:pPr>
      <w:r w:rsidRPr="00305F7A">
        <w:rPr>
          <w:rFonts w:ascii="Times New Roman" w:eastAsia="Times New Roman" w:hAnsi="Times New Roman" w:cs="Times New Roman"/>
          <w:b/>
          <w:kern w:val="0"/>
          <w14:ligatures w14:val="none"/>
        </w:rPr>
        <w:t>Burden Estimate.</w:t>
      </w:r>
      <w:r w:rsidRPr="00253736">
        <w:rPr>
          <w:rFonts w:ascii="Times New Roman" w:eastAsia="Times New Roman" w:hAnsi="Times New Roman" w:cs="Times New Roman"/>
          <w:kern w:val="0"/>
          <w14:ligatures w14:val="none"/>
        </w:rPr>
        <w:tab/>
      </w:r>
    </w:p>
    <w:p w:rsidR="00A73CE9" w:rsidRPr="00305F7A" w:rsidP="008D1655" w14:paraId="0F21C1A3" w14:textId="77777777">
      <w:pPr>
        <w:tabs>
          <w:tab w:val="left" w:pos="540"/>
        </w:tabs>
        <w:spacing w:after="0" w:line="240" w:lineRule="auto"/>
        <w:rPr>
          <w:rFonts w:ascii="Times New Roman" w:eastAsia="Times New Roman" w:hAnsi="Times New Roman" w:cs="Times New Roman"/>
          <w:kern w:val="0"/>
          <w14:ligatures w14:val="none"/>
        </w:rPr>
      </w:pPr>
    </w:p>
    <w:p w:rsidR="00A73CE9" w:rsidRPr="00BD1CDF" w:rsidP="506FFF6E" w14:paraId="4028609C" w14:textId="5CA646E9">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SBA is anticipating </w:t>
      </w:r>
      <w:r w:rsidR="00837491">
        <w:rPr>
          <w:rFonts w:ascii="Times New Roman" w:eastAsia="Times New Roman" w:hAnsi="Times New Roman" w:cs="Times New Roman"/>
          <w:kern w:val="0"/>
          <w14:ligatures w14:val="none"/>
        </w:rPr>
        <w:t>6</w:t>
      </w:r>
      <w:r w:rsidRPr="00305F7A">
        <w:rPr>
          <w:rFonts w:ascii="Times New Roman" w:eastAsia="Times New Roman" w:hAnsi="Times New Roman" w:cs="Times New Roman"/>
          <w:kern w:val="0"/>
          <w14:ligatures w14:val="none"/>
        </w:rPr>
        <w:t>,00</w:t>
      </w:r>
      <w:r w:rsidRPr="009B1F7C">
        <w:rPr>
          <w:rFonts w:ascii="Times New Roman" w:eastAsia="Times New Roman" w:hAnsi="Times New Roman" w:cs="Times New Roman"/>
          <w:kern w:val="0"/>
          <w14:ligatures w14:val="none"/>
        </w:rPr>
        <w:t>0</w:t>
      </w:r>
      <w:r w:rsidRPr="00305F7A">
        <w:rPr>
          <w:rFonts w:ascii="Times New Roman" w:eastAsia="Times New Roman" w:hAnsi="Times New Roman" w:cs="Times New Roman"/>
          <w:kern w:val="0"/>
          <w14:ligatures w14:val="none"/>
        </w:rPr>
        <w:t xml:space="preserve"> responses </w:t>
      </w:r>
      <w:r w:rsidRPr="00305F7A" w:rsidR="00730DDC">
        <w:rPr>
          <w:rFonts w:ascii="Times New Roman" w:eastAsia="Times New Roman" w:hAnsi="Times New Roman" w:cs="Times New Roman"/>
          <w:kern w:val="0"/>
          <w14:ligatures w14:val="none"/>
        </w:rPr>
        <w:t xml:space="preserve">with each response taking an average of 30 minutes. The hourly rate for a person expected to complete this form is </w:t>
      </w:r>
      <w:r w:rsidRPr="00305F7A" w:rsidR="17075FA1">
        <w:rPr>
          <w:rFonts w:ascii="Times New Roman" w:eastAsia="Times New Roman" w:hAnsi="Times New Roman" w:cs="Times New Roman"/>
          <w:kern w:val="0"/>
          <w14:ligatures w14:val="none"/>
        </w:rPr>
        <w:t>$84.76, the average national income per hour.</w:t>
      </w:r>
    </w:p>
    <w:p w:rsidR="00A73CE9" w:rsidP="506FFF6E" w14:paraId="280B5328" w14:textId="77777777">
      <w:pPr>
        <w:tabs>
          <w:tab w:val="left" w:pos="540"/>
        </w:tabs>
        <w:spacing w:after="0" w:line="240" w:lineRule="auto"/>
        <w:rPr>
          <w:rFonts w:ascii="Times New Roman" w:eastAsia="Times New Roman" w:hAnsi="Times New Roman" w:cs="Times New Roman"/>
          <w:kern w:val="0"/>
          <w14:ligatures w14:val="none"/>
        </w:rPr>
      </w:pPr>
    </w:p>
    <w:p w:rsidR="008727E6" w:rsidP="506FFF6E" w14:paraId="56C8F6A5" w14:textId="77777777">
      <w:pPr>
        <w:tabs>
          <w:tab w:val="left" w:pos="540"/>
        </w:tabs>
        <w:spacing w:after="0" w:line="240" w:lineRule="auto"/>
        <w:rPr>
          <w:rFonts w:ascii="Times New Roman" w:eastAsia="Times New Roman" w:hAnsi="Times New Roman" w:cs="Times New Roman"/>
          <w:kern w:val="0"/>
          <w14:ligatures w14:val="none"/>
        </w:rPr>
      </w:pPr>
    </w:p>
    <w:tbl>
      <w:tblPr>
        <w:tblW w:w="5000" w:type="pct"/>
        <w:tblCellSpacing w:w="22" w:type="dxa"/>
        <w:tblCellMar>
          <w:left w:w="0" w:type="dxa"/>
          <w:right w:w="0" w:type="dxa"/>
        </w:tblCellMar>
        <w:tblLook w:val="04A0"/>
      </w:tblPr>
      <w:tblGrid>
        <w:gridCol w:w="9205"/>
        <w:gridCol w:w="155"/>
      </w:tblGrid>
      <w:tr w14:paraId="37727126" w14:textId="77777777" w:rsidTr="008727E6">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410B0B" w:rsidRPr="00BD1CDF" w:rsidP="506FFF6E" w14:paraId="31588009"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943"/>
              <w:gridCol w:w="1639"/>
              <w:gridCol w:w="1766"/>
              <w:gridCol w:w="2047"/>
            </w:tblGrid>
            <w:tr w14:paraId="5D1E55E9" w14:textId="77777777" w:rsidTr="506FFF6E">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2B34A3C0"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  </w:t>
                  </w:r>
                </w:p>
              </w:tc>
              <w:tc>
                <w:tcPr>
                  <w:tcW w:w="110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1D7AC55C"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Time Per </w:t>
                  </w:r>
                  <w:r w:rsidRPr="00BD1CDF">
                    <w:rPr>
                      <w:rFonts w:ascii="Times New Roman" w:eastAsia="Times New Roman" w:hAnsi="Times New Roman" w:cs="Times New Roman"/>
                      <w:b/>
                      <w:bCs/>
                      <w:kern w:val="0"/>
                      <w14:ligatures w14:val="none"/>
                    </w:rPr>
                    <w:t xml:space="preserve">Response (in minutes) </w:t>
                  </w:r>
                </w:p>
              </w:tc>
              <w:tc>
                <w:tcPr>
                  <w:tcW w:w="119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09F20E47"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Hours </w:t>
                  </w:r>
                </w:p>
              </w:tc>
              <w:tc>
                <w:tcPr>
                  <w:tcW w:w="13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261A6195"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Cost Per Response </w:t>
                  </w:r>
                </w:p>
              </w:tc>
            </w:tr>
            <w:tr w14:paraId="1D63ABE4" w14:textId="77777777" w:rsidTr="506FFF6E">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6FD2C21B"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Reporting</w:t>
                  </w:r>
                </w:p>
              </w:tc>
              <w:tc>
                <w:tcPr>
                  <w:tcW w:w="11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036D6652" w14:textId="65CDFDF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30</w:t>
                  </w:r>
                </w:p>
              </w:tc>
              <w:tc>
                <w:tcPr>
                  <w:tcW w:w="11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16FB0978" w14:textId="45B8D50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.5</w:t>
                  </w:r>
                </w:p>
              </w:tc>
              <w:tc>
                <w:tcPr>
                  <w:tcW w:w="13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37A7047B" w14:textId="046886A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w:t>
                  </w:r>
                  <w:r w:rsidRPr="00BD1CDF" w:rsidR="00837491">
                    <w:rPr>
                      <w:rFonts w:ascii="Times New Roman" w:eastAsia="Times New Roman" w:hAnsi="Times New Roman" w:cs="Times New Roman"/>
                      <w:kern w:val="0"/>
                      <w14:ligatures w14:val="none"/>
                    </w:rPr>
                    <w:t>42.38</w:t>
                  </w:r>
                </w:p>
              </w:tc>
            </w:tr>
            <w:tr w14:paraId="3189DFD5" w14:textId="77777777" w:rsidTr="506FFF6E">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13C60F11"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Record Keeping</w:t>
                  </w:r>
                </w:p>
              </w:tc>
              <w:tc>
                <w:tcPr>
                  <w:tcW w:w="11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303CAC5C"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1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22AD0D35"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3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63E05E2D"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r>
            <w:tr w14:paraId="5187A06F" w14:textId="77777777" w:rsidTr="506FFF6E">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115CAF0C"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Third Party Disclosure</w:t>
                  </w:r>
                </w:p>
              </w:tc>
              <w:tc>
                <w:tcPr>
                  <w:tcW w:w="11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2BB40978"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1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34DC1D95"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3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7B67A090"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r>
            <w:tr w14:paraId="71D9CFA6" w14:textId="77777777" w:rsidTr="506FFF6E">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5B22A05C"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 xml:space="preserve">Total </w:t>
                  </w:r>
                </w:p>
              </w:tc>
              <w:tc>
                <w:tcPr>
                  <w:tcW w:w="11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5A6EC1B0" w14:textId="35E7B5E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30</w:t>
                  </w:r>
                </w:p>
              </w:tc>
              <w:tc>
                <w:tcPr>
                  <w:tcW w:w="11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660955BA" w14:textId="05F69FF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.5</w:t>
                  </w:r>
                </w:p>
              </w:tc>
              <w:tc>
                <w:tcPr>
                  <w:tcW w:w="13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0F2AA3C7" w14:textId="3990D3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w:t>
                  </w:r>
                  <w:r w:rsidRPr="00BD1CDF" w:rsidR="00837491">
                    <w:rPr>
                      <w:rFonts w:ascii="Times New Roman" w:eastAsia="Times New Roman" w:hAnsi="Times New Roman" w:cs="Times New Roman"/>
                      <w:kern w:val="0"/>
                      <w14:ligatures w14:val="none"/>
                    </w:rPr>
                    <w:t>42.38</w:t>
                  </w:r>
                </w:p>
              </w:tc>
            </w:tr>
          </w:tbl>
          <w:p w:rsidR="00410B0B" w:rsidRPr="00BD1CDF" w:rsidP="506FFF6E" w14:paraId="4C0002A6"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tc>
      </w:tr>
      <w:tr w14:paraId="1E4441D8" w14:textId="77777777" w:rsidTr="008727E6">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410B0B" w:rsidRPr="00BD1CDF" w:rsidP="506FFF6E" w14:paraId="3C6B8649"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410B0B" w:rsidRPr="00BD1CDF" w:rsidP="506FFF6E" w14:paraId="040B834D"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945"/>
              <w:gridCol w:w="2961"/>
              <w:gridCol w:w="3252"/>
            </w:tblGrid>
            <w:tr w14:paraId="7D3DDA41" w14:textId="77777777" w:rsidTr="506FFF6E">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48B8E036"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  </w:t>
                  </w:r>
                </w:p>
              </w:tc>
              <w:tc>
                <w:tcPr>
                  <w:tcW w:w="181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777E5D24"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Annual Time Burden (Hours) </w:t>
                  </w:r>
                </w:p>
              </w:tc>
              <w:tc>
                <w:tcPr>
                  <w:tcW w:w="199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10B0B" w:rsidRPr="00BD1CDF" w:rsidP="506FFF6E" w14:paraId="45C83300"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Annual Cost Burden</w:t>
                  </w:r>
                </w:p>
                <w:p w:rsidR="00410B0B" w:rsidRPr="00BD1CDF" w:rsidP="506FFF6E" w14:paraId="2C5969D5"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14:ligatures w14:val="none"/>
                    </w:rPr>
                  </w:pPr>
                  <w:r w:rsidRPr="00BD1CDF">
                    <w:rPr>
                      <w:rFonts w:ascii="Times New Roman" w:eastAsia="Times New Roman" w:hAnsi="Times New Roman" w:cs="Times New Roman"/>
                      <w:b/>
                      <w:bCs/>
                      <w:kern w:val="0"/>
                      <w14:ligatures w14:val="none"/>
                    </w:rPr>
                    <w:t xml:space="preserve">(Dollars) </w:t>
                  </w:r>
                </w:p>
              </w:tc>
            </w:tr>
            <w:tr w14:paraId="569046B6" w14:textId="77777777" w:rsidTr="506FFF6E">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48EAF390"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Reporting</w:t>
                  </w:r>
                </w:p>
              </w:tc>
              <w:tc>
                <w:tcPr>
                  <w:tcW w:w="181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788EB034" w14:textId="45CC99C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3</w:t>
                  </w:r>
                  <w:r w:rsidRPr="00BD1CDF" w:rsidR="00A73CE9">
                    <w:rPr>
                      <w:rFonts w:ascii="Times New Roman" w:eastAsia="Times New Roman" w:hAnsi="Times New Roman" w:cs="Times New Roman"/>
                      <w:kern w:val="0"/>
                      <w14:ligatures w14:val="none"/>
                    </w:rPr>
                    <w:t>,000</w:t>
                  </w:r>
                </w:p>
              </w:tc>
              <w:tc>
                <w:tcPr>
                  <w:tcW w:w="199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150AB361" w14:textId="0CF246D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$254,280</w:t>
                  </w:r>
                </w:p>
              </w:tc>
            </w:tr>
            <w:tr w14:paraId="5ADEBEBB" w14:textId="77777777" w:rsidTr="506FFF6E">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77F58FFA"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Record Keeping</w:t>
                  </w:r>
                </w:p>
              </w:tc>
              <w:tc>
                <w:tcPr>
                  <w:tcW w:w="181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22A15E30"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99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23A70E5D"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r>
            <w:tr w14:paraId="6270ED55" w14:textId="77777777" w:rsidTr="506FFF6E">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2E47E793"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Third Party Disclosure</w:t>
                  </w:r>
                </w:p>
              </w:tc>
              <w:tc>
                <w:tcPr>
                  <w:tcW w:w="181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178BAB80"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c>
                <w:tcPr>
                  <w:tcW w:w="199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410B0B" w:rsidRPr="00BD1CDF" w:rsidP="506FFF6E" w14:paraId="643F10B5"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0</w:t>
                  </w:r>
                </w:p>
              </w:tc>
            </w:tr>
            <w:tr w14:paraId="783656CD" w14:textId="77777777" w:rsidTr="506FFF6E">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214DC034"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 xml:space="preserve">Total </w:t>
                  </w:r>
                </w:p>
              </w:tc>
              <w:tc>
                <w:tcPr>
                  <w:tcW w:w="181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3ED35B10" w14:textId="546871D2">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3</w:t>
                  </w:r>
                  <w:r w:rsidRPr="00BD1CDF" w:rsidR="00A73CE9">
                    <w:rPr>
                      <w:rFonts w:ascii="Times New Roman" w:eastAsia="Times New Roman" w:hAnsi="Times New Roman" w:cs="Times New Roman"/>
                      <w:kern w:val="0"/>
                      <w14:ligatures w14:val="none"/>
                    </w:rPr>
                    <w:t>,000</w:t>
                  </w:r>
                </w:p>
              </w:tc>
              <w:tc>
                <w:tcPr>
                  <w:tcW w:w="199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410B0B" w:rsidRPr="00BD1CDF" w:rsidP="506FFF6E" w14:paraId="4D595C4A" w14:textId="0A5CC3E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14:ligatures w14:val="none"/>
                    </w:rPr>
                  </w:pPr>
                  <w:r w:rsidRPr="00BD1CDF">
                    <w:rPr>
                      <w:rFonts w:ascii="Times New Roman" w:eastAsia="Times New Roman" w:hAnsi="Times New Roman" w:cs="Times New Roman"/>
                      <w:kern w:val="0"/>
                      <w14:ligatures w14:val="none"/>
                    </w:rPr>
                    <w:t>$254,280</w:t>
                  </w:r>
                </w:p>
              </w:tc>
            </w:tr>
          </w:tbl>
          <w:p w:rsidR="00410B0B" w:rsidRPr="00BD1CDF" w:rsidP="506FFF6E" w14:paraId="57ACE118"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tc>
      </w:tr>
    </w:tbl>
    <w:p w:rsidR="00DE2BDA" w:rsidRPr="00305F7A" w:rsidP="008D1655" w14:paraId="2BF140F2"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55D3D7D6"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3B0C16EB"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Respondent Costs Other Than Burden Hour Costs.</w:t>
      </w:r>
    </w:p>
    <w:p w:rsidR="00253736" w:rsidRPr="00305F7A" w:rsidP="008D1655" w14:paraId="59D7F79B"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D42E507" w14:textId="636CE849">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There are no non-labor costs associated with this collection.  </w:t>
      </w:r>
    </w:p>
    <w:p w:rsidR="00253736" w:rsidRPr="00305F7A" w:rsidP="008D1655" w14:paraId="1A5910B7"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65E307C8" w14:textId="77777777">
      <w:pPr>
        <w:numPr>
          <w:ilvl w:val="0"/>
          <w:numId w:val="2"/>
        </w:numPr>
        <w:tabs>
          <w:tab w:val="clear" w:pos="360"/>
          <w:tab w:val="num" w:pos="630"/>
        </w:tabs>
        <w:spacing w:after="0" w:line="240" w:lineRule="auto"/>
        <w:ind w:left="0" w:firstLine="0"/>
        <w:contextualSpacing/>
        <w:rPr>
          <w:rFonts w:ascii="Times New Roman" w:eastAsia="Times New Roman" w:hAnsi="Times New Roman" w:cs="Times New Roman"/>
          <w:kern w:val="0"/>
          <w14:ligatures w14:val="none"/>
        </w:rPr>
      </w:pPr>
      <w:r w:rsidRPr="00305F7A">
        <w:rPr>
          <w:rFonts w:ascii="Times New Roman" w:eastAsia="Times New Roman" w:hAnsi="Times New Roman" w:cs="Times New Roman"/>
          <w:b/>
          <w:kern w:val="0"/>
          <w14:ligatures w14:val="none"/>
        </w:rPr>
        <w:t xml:space="preserve">Estimated Cost to the Government. </w:t>
      </w:r>
    </w:p>
    <w:p w:rsidR="00253736" w:rsidRPr="00305F7A" w:rsidP="008D1655" w14:paraId="51AE728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C6D5E78" w14:textId="77777777">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The analysis of these submissions will be performed by salaried SBA staff; there are no expected additional costs for this analysis besides the ordinary and expected costs of SBA employee salaries and benefits. </w:t>
      </w:r>
    </w:p>
    <w:p w:rsidR="00253736" w:rsidRPr="00305F7A" w:rsidP="008D1655" w14:paraId="7ACDF3DD"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4A11500F"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Reasons for changes.  </w:t>
      </w:r>
    </w:p>
    <w:p w:rsidR="00253736" w:rsidRPr="00305F7A" w:rsidP="008D1655" w14:paraId="15392326" w14:textId="77777777">
      <w:pPr>
        <w:tabs>
          <w:tab w:val="num"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  </w:t>
      </w:r>
    </w:p>
    <w:p w:rsidR="00253736" w:rsidRPr="00305F7A" w:rsidP="008D1655" w14:paraId="4C061829" w14:textId="77777777">
      <w:pPr>
        <w:tabs>
          <w:tab w:val="num"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This is a new collection.</w:t>
      </w:r>
    </w:p>
    <w:p w:rsidR="00253736" w:rsidRPr="00305F7A" w:rsidP="008D1655" w14:paraId="20D9AEF1"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5A19296B"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Publicizing Results.</w:t>
      </w:r>
    </w:p>
    <w:p w:rsidR="00253736" w:rsidRPr="00305F7A" w:rsidP="008D1655" w14:paraId="1256CDDB"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7241830" w14:textId="487A4284">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There is no planned publication of information for statistical use; while SBA </w:t>
      </w:r>
      <w:r w:rsidRPr="00305F7A" w:rsidR="00971573">
        <w:rPr>
          <w:rFonts w:ascii="Times New Roman" w:eastAsia="Times New Roman" w:hAnsi="Times New Roman" w:cs="Times New Roman"/>
          <w:kern w:val="0"/>
          <w14:ligatures w14:val="none"/>
        </w:rPr>
        <w:t xml:space="preserve">may </w:t>
      </w:r>
      <w:r w:rsidRPr="00305F7A">
        <w:rPr>
          <w:rFonts w:ascii="Times New Roman" w:eastAsia="Times New Roman" w:hAnsi="Times New Roman" w:cs="Times New Roman"/>
          <w:kern w:val="0"/>
          <w14:ligatures w14:val="none"/>
        </w:rPr>
        <w:t>publicize the broader outcome of its review through a press release or other means, there are no plans for the publication of individual, specific information for statistical use.</w:t>
      </w:r>
    </w:p>
    <w:p w:rsidR="00253736" w:rsidP="008D1655" w14:paraId="2EC0A3CF" w14:textId="77777777">
      <w:pPr>
        <w:tabs>
          <w:tab w:val="left" w:pos="540"/>
        </w:tabs>
        <w:spacing w:after="0" w:line="240" w:lineRule="auto"/>
        <w:rPr>
          <w:rFonts w:ascii="Times New Roman" w:eastAsia="Times New Roman" w:hAnsi="Times New Roman" w:cs="Times New Roman"/>
          <w:kern w:val="0"/>
          <w14:ligatures w14:val="none"/>
        </w:rPr>
      </w:pPr>
    </w:p>
    <w:p w:rsidR="008727E6" w:rsidP="008D1655" w14:paraId="0A8EC58F" w14:textId="77777777">
      <w:pPr>
        <w:tabs>
          <w:tab w:val="left" w:pos="540"/>
        </w:tabs>
        <w:spacing w:after="0" w:line="240" w:lineRule="auto"/>
        <w:rPr>
          <w:rFonts w:ascii="Times New Roman" w:eastAsia="Times New Roman" w:hAnsi="Times New Roman" w:cs="Times New Roman"/>
          <w:kern w:val="0"/>
          <w14:ligatures w14:val="none"/>
        </w:rPr>
      </w:pPr>
    </w:p>
    <w:p w:rsidR="008727E6" w:rsidP="008D1655" w14:paraId="33D052D3" w14:textId="77777777">
      <w:pPr>
        <w:tabs>
          <w:tab w:val="left" w:pos="540"/>
        </w:tabs>
        <w:spacing w:after="0" w:line="240" w:lineRule="auto"/>
        <w:rPr>
          <w:rFonts w:ascii="Times New Roman" w:eastAsia="Times New Roman" w:hAnsi="Times New Roman" w:cs="Times New Roman"/>
          <w:kern w:val="0"/>
          <w14:ligatures w14:val="none"/>
        </w:rPr>
      </w:pPr>
    </w:p>
    <w:p w:rsidR="008727E6" w:rsidRPr="00305F7A" w:rsidP="008D1655" w14:paraId="390A1D4C"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F5902C8" w14:textId="77777777">
      <w:pPr>
        <w:numPr>
          <w:ilvl w:val="0"/>
          <w:numId w:val="2"/>
        </w:numPr>
        <w:tabs>
          <w:tab w:val="clear" w:pos="360"/>
          <w:tab w:val="num" w:pos="540"/>
        </w:tabs>
        <w:spacing w:after="0" w:line="240" w:lineRule="auto"/>
        <w:ind w:left="0" w:firstLine="0"/>
        <w:contextualSpacing/>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OMB Not to Display Approval. </w:t>
      </w:r>
    </w:p>
    <w:p w:rsidR="00253736" w:rsidRPr="00305F7A" w:rsidP="008D1655" w14:paraId="04CC908C" w14:textId="77777777">
      <w:pPr>
        <w:tabs>
          <w:tab w:val="left" w:pos="540"/>
        </w:tabs>
        <w:spacing w:after="0" w:line="240" w:lineRule="auto"/>
        <w:rPr>
          <w:rFonts w:ascii="Times New Roman" w:eastAsia="Times New Roman" w:hAnsi="Times New Roman" w:cs="Times New Roman"/>
          <w:kern w:val="0"/>
          <w14:ligatures w14:val="none"/>
        </w:rPr>
      </w:pPr>
    </w:p>
    <w:p w:rsidR="00253736" w:rsidRPr="00BD1CDF" w:rsidP="008D1655" w14:paraId="36D1EED3" w14:textId="77777777">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 xml:space="preserve">SBA is not seeking approval to not display the expiration date for OMB approval of the information collection. </w:t>
      </w:r>
    </w:p>
    <w:p w:rsidR="00253736" w:rsidRPr="00305F7A" w:rsidP="008D1655" w14:paraId="2EC3F5B0"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2EB51D08" w14:textId="77777777">
      <w:pPr>
        <w:numPr>
          <w:ilvl w:val="0"/>
          <w:numId w:val="2"/>
        </w:numPr>
        <w:tabs>
          <w:tab w:val="clear" w:pos="360"/>
          <w:tab w:val="left" w:pos="540"/>
        </w:tabs>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 xml:space="preserve">Exception to “Certification for Paperwork Reduction Submissions.” </w:t>
      </w:r>
    </w:p>
    <w:p w:rsidR="00253736" w:rsidRPr="00305F7A" w:rsidP="008D1655" w14:paraId="7527894E" w14:textId="77777777">
      <w:pPr>
        <w:tabs>
          <w:tab w:val="left" w:pos="540"/>
        </w:tabs>
        <w:spacing w:after="0" w:line="240" w:lineRule="auto"/>
        <w:rPr>
          <w:rFonts w:ascii="Times New Roman" w:eastAsia="Times New Roman" w:hAnsi="Times New Roman" w:cs="Times New Roman"/>
          <w:kern w:val="0"/>
          <w14:ligatures w14:val="none"/>
        </w:rPr>
      </w:pPr>
    </w:p>
    <w:p w:rsidR="00253736" w:rsidRPr="00305F7A" w:rsidP="008D1655" w14:paraId="08CB6788" w14:textId="6C6F7E3F">
      <w:pPr>
        <w:tabs>
          <w:tab w:val="left" w:pos="540"/>
        </w:tabs>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w:t>
      </w:r>
      <w:r w:rsidRPr="00305F7A">
        <w:rPr>
          <w:rFonts w:ascii="Times New Roman" w:eastAsia="Times New Roman" w:hAnsi="Times New Roman" w:cs="Times New Roman"/>
          <w:kern w:val="0"/>
          <w14:ligatures w14:val="none"/>
        </w:rPr>
        <w:t>here are no exceptions to the certification statement.</w:t>
      </w:r>
    </w:p>
    <w:p w:rsidR="00253736" w:rsidRPr="00305F7A" w:rsidP="008D1655" w14:paraId="7E4F78FC" w14:textId="77777777">
      <w:pPr>
        <w:spacing w:after="0" w:line="240" w:lineRule="auto"/>
        <w:rPr>
          <w:rFonts w:ascii="Times New Roman" w:eastAsia="Times New Roman" w:hAnsi="Times New Roman" w:cs="Times New Roman"/>
          <w:kern w:val="0"/>
          <w14:ligatures w14:val="none"/>
        </w:rPr>
      </w:pPr>
    </w:p>
    <w:p w:rsidR="00253736" w:rsidRPr="00305F7A" w:rsidP="008D1655" w14:paraId="49E15EAC" w14:textId="77777777">
      <w:pPr>
        <w:numPr>
          <w:ilvl w:val="0"/>
          <w:numId w:val="1"/>
        </w:numPr>
        <w:spacing w:after="0" w:line="240" w:lineRule="auto"/>
        <w:ind w:left="0" w:firstLine="0"/>
        <w:rPr>
          <w:rFonts w:ascii="Times New Roman" w:eastAsia="Times New Roman" w:hAnsi="Times New Roman" w:cs="Times New Roman"/>
          <w:b/>
          <w:kern w:val="0"/>
          <w14:ligatures w14:val="none"/>
        </w:rPr>
      </w:pPr>
      <w:r w:rsidRPr="00305F7A">
        <w:rPr>
          <w:rFonts w:ascii="Times New Roman" w:eastAsia="Times New Roman" w:hAnsi="Times New Roman" w:cs="Times New Roman"/>
          <w:b/>
          <w:kern w:val="0"/>
          <w14:ligatures w14:val="none"/>
        </w:rPr>
        <w:t>COLLECTION OF INFORMATION EMPLOYING STATISTICAL METHODS</w:t>
      </w:r>
    </w:p>
    <w:p w:rsidR="00253736" w:rsidRPr="00BD1CDF" w:rsidP="506FFF6E" w14:paraId="65F9C187" w14:textId="77777777">
      <w:pPr>
        <w:spacing w:after="0" w:line="240" w:lineRule="auto"/>
        <w:rPr>
          <w:rFonts w:ascii="Times New Roman" w:eastAsia="Times New Roman" w:hAnsi="Times New Roman" w:cs="Times New Roman"/>
          <w:b/>
          <w:bCs/>
          <w:kern w:val="0"/>
          <w14:ligatures w14:val="none"/>
        </w:rPr>
      </w:pPr>
    </w:p>
    <w:p w:rsidR="00253736" w:rsidRPr="00305F7A" w:rsidP="008D1655" w14:paraId="3982381A" w14:textId="77777777">
      <w:pPr>
        <w:spacing w:after="0" w:line="240" w:lineRule="auto"/>
        <w:rPr>
          <w:rFonts w:ascii="Times New Roman" w:eastAsia="Times New Roman" w:hAnsi="Times New Roman" w:cs="Times New Roman"/>
          <w:kern w:val="0"/>
          <w14:ligatures w14:val="none"/>
        </w:rPr>
      </w:pPr>
      <w:r w:rsidRPr="00305F7A">
        <w:rPr>
          <w:rFonts w:ascii="Times New Roman" w:eastAsia="Times New Roman" w:hAnsi="Times New Roman" w:cs="Times New Roman"/>
          <w:kern w:val="0"/>
          <w14:ligatures w14:val="none"/>
        </w:rPr>
        <w:t>The collection does not employ statistical methods.</w:t>
      </w:r>
    </w:p>
    <w:p w:rsidR="00253736" w:rsidRPr="00305F7A" w:rsidP="008D1655" w14:paraId="53AF120A" w14:textId="77777777">
      <w:pPr>
        <w:spacing w:after="0" w:line="240" w:lineRule="auto"/>
        <w:rPr>
          <w:rFonts w:ascii="Times New Roman" w:eastAsia="Times New Roman" w:hAnsi="Times New Roman" w:cs="Times New Roman"/>
          <w:kern w:val="0"/>
          <w14:ligatures w14:val="none"/>
        </w:rPr>
      </w:pPr>
    </w:p>
    <w:p w:rsidR="002E6BEC" w:rsidRPr="00253736" w:rsidP="008D1655" w14:paraId="2CA593B7" w14:textId="77777777"/>
    <w:sectPr w:rsidSect="00253736">
      <w:footerReference w:type="default" r:id="rId4"/>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36" w14:paraId="73B4C5D7" w14:textId="77777777">
    <w:pPr>
      <w:pStyle w:val="Footer"/>
      <w:tabs>
        <w:tab w:val="clear" w:pos="4680"/>
      </w:tabs>
    </w:pPr>
    <w:r>
      <w:tab/>
    </w:r>
    <w:r>
      <w:fldChar w:fldCharType="begin"/>
    </w:r>
    <w:r>
      <w:instrText xml:space="preserve"> PAGE   \* MERGEFORMAT </w:instrText>
    </w:r>
    <w:r>
      <w:fldChar w:fldCharType="separate"/>
    </w:r>
    <w:r>
      <w:rPr>
        <w:noProof/>
      </w:rPr>
      <w:t>4</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4DED"/>
    <w:multiLevelType w:val="hybridMultilevel"/>
    <w:tmpl w:val="A81E381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449064E"/>
    <w:multiLevelType w:val="hybridMultilevel"/>
    <w:tmpl w:val="12C2FF24"/>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450780357">
    <w:abstractNumId w:val="0"/>
  </w:num>
  <w:num w:numId="2" w16cid:durableId="2028672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36"/>
    <w:rsid w:val="00006504"/>
    <w:rsid w:val="00030C2B"/>
    <w:rsid w:val="00033B98"/>
    <w:rsid w:val="00050ACE"/>
    <w:rsid w:val="0006509F"/>
    <w:rsid w:val="00066BDA"/>
    <w:rsid w:val="000708FF"/>
    <w:rsid w:val="00084C02"/>
    <w:rsid w:val="000C1800"/>
    <w:rsid w:val="000F0D52"/>
    <w:rsid w:val="00104FE8"/>
    <w:rsid w:val="0011234C"/>
    <w:rsid w:val="00113B39"/>
    <w:rsid w:val="0012256B"/>
    <w:rsid w:val="00123283"/>
    <w:rsid w:val="00137BC6"/>
    <w:rsid w:val="00150F30"/>
    <w:rsid w:val="0015105A"/>
    <w:rsid w:val="00154D6E"/>
    <w:rsid w:val="0017040C"/>
    <w:rsid w:val="00196C90"/>
    <w:rsid w:val="001A5EF8"/>
    <w:rsid w:val="001C394C"/>
    <w:rsid w:val="001E2618"/>
    <w:rsid w:val="001E3958"/>
    <w:rsid w:val="002018E0"/>
    <w:rsid w:val="002075E6"/>
    <w:rsid w:val="00214928"/>
    <w:rsid w:val="002150E8"/>
    <w:rsid w:val="00230D03"/>
    <w:rsid w:val="00231E3C"/>
    <w:rsid w:val="00245254"/>
    <w:rsid w:val="00251976"/>
    <w:rsid w:val="00253736"/>
    <w:rsid w:val="00253AC5"/>
    <w:rsid w:val="00265569"/>
    <w:rsid w:val="002B3C8F"/>
    <w:rsid w:val="002E55FF"/>
    <w:rsid w:val="002E6BEC"/>
    <w:rsid w:val="002E6E66"/>
    <w:rsid w:val="003003D0"/>
    <w:rsid w:val="00305F7A"/>
    <w:rsid w:val="00307E60"/>
    <w:rsid w:val="00323D9C"/>
    <w:rsid w:val="003329AB"/>
    <w:rsid w:val="00347221"/>
    <w:rsid w:val="00347BF9"/>
    <w:rsid w:val="00360663"/>
    <w:rsid w:val="003706C3"/>
    <w:rsid w:val="00372179"/>
    <w:rsid w:val="0038179E"/>
    <w:rsid w:val="00386A09"/>
    <w:rsid w:val="003B3A50"/>
    <w:rsid w:val="003C0C4E"/>
    <w:rsid w:val="003D2FA1"/>
    <w:rsid w:val="003D5E58"/>
    <w:rsid w:val="003D7295"/>
    <w:rsid w:val="003E0659"/>
    <w:rsid w:val="003E4836"/>
    <w:rsid w:val="003E7AA5"/>
    <w:rsid w:val="00410B0B"/>
    <w:rsid w:val="00415D6B"/>
    <w:rsid w:val="00426656"/>
    <w:rsid w:val="00461C18"/>
    <w:rsid w:val="00475D8D"/>
    <w:rsid w:val="0047653E"/>
    <w:rsid w:val="00480009"/>
    <w:rsid w:val="00495CC9"/>
    <w:rsid w:val="0049749C"/>
    <w:rsid w:val="004A6125"/>
    <w:rsid w:val="004C799D"/>
    <w:rsid w:val="004C7F7B"/>
    <w:rsid w:val="004E3B14"/>
    <w:rsid w:val="00521DE6"/>
    <w:rsid w:val="00525FA3"/>
    <w:rsid w:val="00552769"/>
    <w:rsid w:val="0056783C"/>
    <w:rsid w:val="00577A6E"/>
    <w:rsid w:val="0058024D"/>
    <w:rsid w:val="00580A25"/>
    <w:rsid w:val="00584811"/>
    <w:rsid w:val="00592233"/>
    <w:rsid w:val="0059778F"/>
    <w:rsid w:val="005A092E"/>
    <w:rsid w:val="005A0E51"/>
    <w:rsid w:val="005B5600"/>
    <w:rsid w:val="005B6A39"/>
    <w:rsid w:val="005B7068"/>
    <w:rsid w:val="005D2A5C"/>
    <w:rsid w:val="005D4562"/>
    <w:rsid w:val="00602986"/>
    <w:rsid w:val="00603464"/>
    <w:rsid w:val="00610F15"/>
    <w:rsid w:val="006236CC"/>
    <w:rsid w:val="00653F77"/>
    <w:rsid w:val="00655EDE"/>
    <w:rsid w:val="006575A5"/>
    <w:rsid w:val="00696268"/>
    <w:rsid w:val="006A2CB1"/>
    <w:rsid w:val="006A34DA"/>
    <w:rsid w:val="006C0F63"/>
    <w:rsid w:val="006C5A80"/>
    <w:rsid w:val="006E3B91"/>
    <w:rsid w:val="006E684E"/>
    <w:rsid w:val="006E795C"/>
    <w:rsid w:val="006F728B"/>
    <w:rsid w:val="00703548"/>
    <w:rsid w:val="007121B6"/>
    <w:rsid w:val="007163D9"/>
    <w:rsid w:val="00725A94"/>
    <w:rsid w:val="00730DDC"/>
    <w:rsid w:val="0073619C"/>
    <w:rsid w:val="00744460"/>
    <w:rsid w:val="00771399"/>
    <w:rsid w:val="0077326F"/>
    <w:rsid w:val="00780BB2"/>
    <w:rsid w:val="00785DEA"/>
    <w:rsid w:val="007A26C1"/>
    <w:rsid w:val="007A38BE"/>
    <w:rsid w:val="007A43CA"/>
    <w:rsid w:val="007E5EDE"/>
    <w:rsid w:val="007F4656"/>
    <w:rsid w:val="007F5790"/>
    <w:rsid w:val="008113EE"/>
    <w:rsid w:val="00816E35"/>
    <w:rsid w:val="00816EDC"/>
    <w:rsid w:val="00826FFD"/>
    <w:rsid w:val="0082764E"/>
    <w:rsid w:val="00831A98"/>
    <w:rsid w:val="00832927"/>
    <w:rsid w:val="00837491"/>
    <w:rsid w:val="00845CDD"/>
    <w:rsid w:val="00871B6F"/>
    <w:rsid w:val="008727E6"/>
    <w:rsid w:val="00896EB1"/>
    <w:rsid w:val="008A1241"/>
    <w:rsid w:val="008A2E8F"/>
    <w:rsid w:val="008B0BEC"/>
    <w:rsid w:val="008B1DC3"/>
    <w:rsid w:val="008D1655"/>
    <w:rsid w:val="008D3704"/>
    <w:rsid w:val="0090670B"/>
    <w:rsid w:val="00920139"/>
    <w:rsid w:val="00923CC3"/>
    <w:rsid w:val="00931844"/>
    <w:rsid w:val="00934503"/>
    <w:rsid w:val="0095543D"/>
    <w:rsid w:val="00971573"/>
    <w:rsid w:val="00995807"/>
    <w:rsid w:val="009A5894"/>
    <w:rsid w:val="009B1794"/>
    <w:rsid w:val="009B1F7C"/>
    <w:rsid w:val="009C2214"/>
    <w:rsid w:val="009C33BC"/>
    <w:rsid w:val="009C51CE"/>
    <w:rsid w:val="009C6186"/>
    <w:rsid w:val="009C6E84"/>
    <w:rsid w:val="009C7B06"/>
    <w:rsid w:val="009E1013"/>
    <w:rsid w:val="009F6244"/>
    <w:rsid w:val="00A201B9"/>
    <w:rsid w:val="00A27863"/>
    <w:rsid w:val="00A31E6F"/>
    <w:rsid w:val="00A41CF7"/>
    <w:rsid w:val="00A420B9"/>
    <w:rsid w:val="00A424FE"/>
    <w:rsid w:val="00A66241"/>
    <w:rsid w:val="00A72A1A"/>
    <w:rsid w:val="00A73CE9"/>
    <w:rsid w:val="00A81CD2"/>
    <w:rsid w:val="00AF0ABA"/>
    <w:rsid w:val="00B062FF"/>
    <w:rsid w:val="00B13C35"/>
    <w:rsid w:val="00B14468"/>
    <w:rsid w:val="00B1448B"/>
    <w:rsid w:val="00B15954"/>
    <w:rsid w:val="00B5288C"/>
    <w:rsid w:val="00B56D1E"/>
    <w:rsid w:val="00B65C55"/>
    <w:rsid w:val="00B70D7B"/>
    <w:rsid w:val="00B73968"/>
    <w:rsid w:val="00B74970"/>
    <w:rsid w:val="00B8410E"/>
    <w:rsid w:val="00BA1A6F"/>
    <w:rsid w:val="00BA7EA7"/>
    <w:rsid w:val="00BB61B9"/>
    <w:rsid w:val="00BD1CDF"/>
    <w:rsid w:val="00BD6270"/>
    <w:rsid w:val="00BD7892"/>
    <w:rsid w:val="00BE5B95"/>
    <w:rsid w:val="00BF3DD3"/>
    <w:rsid w:val="00C06BD7"/>
    <w:rsid w:val="00C118E1"/>
    <w:rsid w:val="00C14D57"/>
    <w:rsid w:val="00C212AA"/>
    <w:rsid w:val="00C21CF7"/>
    <w:rsid w:val="00C54055"/>
    <w:rsid w:val="00C5466E"/>
    <w:rsid w:val="00C75292"/>
    <w:rsid w:val="00C87CA7"/>
    <w:rsid w:val="00CA0516"/>
    <w:rsid w:val="00CC7AB5"/>
    <w:rsid w:val="00CD64E1"/>
    <w:rsid w:val="00CE3D6E"/>
    <w:rsid w:val="00D049B1"/>
    <w:rsid w:val="00D074AE"/>
    <w:rsid w:val="00D114D0"/>
    <w:rsid w:val="00D11A89"/>
    <w:rsid w:val="00D15B53"/>
    <w:rsid w:val="00D17B6D"/>
    <w:rsid w:val="00D25686"/>
    <w:rsid w:val="00D2750D"/>
    <w:rsid w:val="00D661CC"/>
    <w:rsid w:val="00D7131C"/>
    <w:rsid w:val="00D82F7D"/>
    <w:rsid w:val="00D920C1"/>
    <w:rsid w:val="00D9386A"/>
    <w:rsid w:val="00DD3661"/>
    <w:rsid w:val="00DD6E6B"/>
    <w:rsid w:val="00DE2BDA"/>
    <w:rsid w:val="00DF7EDD"/>
    <w:rsid w:val="00E138F1"/>
    <w:rsid w:val="00E33A72"/>
    <w:rsid w:val="00E34E0B"/>
    <w:rsid w:val="00E35796"/>
    <w:rsid w:val="00E46D53"/>
    <w:rsid w:val="00E72D92"/>
    <w:rsid w:val="00EB0A6C"/>
    <w:rsid w:val="00EB11D4"/>
    <w:rsid w:val="00EC2B4A"/>
    <w:rsid w:val="00EC5A48"/>
    <w:rsid w:val="00ED1984"/>
    <w:rsid w:val="00F07F57"/>
    <w:rsid w:val="00F14606"/>
    <w:rsid w:val="00F1B591"/>
    <w:rsid w:val="00F2169D"/>
    <w:rsid w:val="00F2284C"/>
    <w:rsid w:val="00F36228"/>
    <w:rsid w:val="00F402CC"/>
    <w:rsid w:val="00F41383"/>
    <w:rsid w:val="00F41EF5"/>
    <w:rsid w:val="00F4588D"/>
    <w:rsid w:val="00F6011B"/>
    <w:rsid w:val="00F62673"/>
    <w:rsid w:val="00F70AC8"/>
    <w:rsid w:val="00FA070C"/>
    <w:rsid w:val="00FB296A"/>
    <w:rsid w:val="00FB5040"/>
    <w:rsid w:val="00FD62EA"/>
    <w:rsid w:val="00FD7149"/>
    <w:rsid w:val="00FD744D"/>
    <w:rsid w:val="00FE2ECE"/>
    <w:rsid w:val="0119C4E4"/>
    <w:rsid w:val="01725C56"/>
    <w:rsid w:val="02E64010"/>
    <w:rsid w:val="05803843"/>
    <w:rsid w:val="081E5259"/>
    <w:rsid w:val="099896FB"/>
    <w:rsid w:val="09BDD56F"/>
    <w:rsid w:val="0A62755D"/>
    <w:rsid w:val="0D1D71C6"/>
    <w:rsid w:val="0D68C643"/>
    <w:rsid w:val="0E29BF9B"/>
    <w:rsid w:val="108E9A93"/>
    <w:rsid w:val="13C2869B"/>
    <w:rsid w:val="15229506"/>
    <w:rsid w:val="15C73EB1"/>
    <w:rsid w:val="17075FA1"/>
    <w:rsid w:val="17F09FDE"/>
    <w:rsid w:val="18A2D0E1"/>
    <w:rsid w:val="19174FD5"/>
    <w:rsid w:val="1BCC7E3D"/>
    <w:rsid w:val="1DACEB92"/>
    <w:rsid w:val="1F024642"/>
    <w:rsid w:val="1F9E55A3"/>
    <w:rsid w:val="210846AA"/>
    <w:rsid w:val="21286AD4"/>
    <w:rsid w:val="21D05B1F"/>
    <w:rsid w:val="252A31E5"/>
    <w:rsid w:val="25965D43"/>
    <w:rsid w:val="2599AF1D"/>
    <w:rsid w:val="25C0E91D"/>
    <w:rsid w:val="26C3F77E"/>
    <w:rsid w:val="29E62342"/>
    <w:rsid w:val="2BD886FC"/>
    <w:rsid w:val="2BF9241F"/>
    <w:rsid w:val="2D2BE5F5"/>
    <w:rsid w:val="2DD75458"/>
    <w:rsid w:val="2ECAC3FA"/>
    <w:rsid w:val="32C5A2B8"/>
    <w:rsid w:val="331B0DAC"/>
    <w:rsid w:val="37BF2EB7"/>
    <w:rsid w:val="3A4DF1A5"/>
    <w:rsid w:val="3BD1810D"/>
    <w:rsid w:val="3F67D8D9"/>
    <w:rsid w:val="40095104"/>
    <w:rsid w:val="42C7913B"/>
    <w:rsid w:val="439E8077"/>
    <w:rsid w:val="440FC406"/>
    <w:rsid w:val="4491E075"/>
    <w:rsid w:val="44A211D2"/>
    <w:rsid w:val="458572FE"/>
    <w:rsid w:val="460DDFF4"/>
    <w:rsid w:val="46A548E4"/>
    <w:rsid w:val="47AA521D"/>
    <w:rsid w:val="48683346"/>
    <w:rsid w:val="48F729A7"/>
    <w:rsid w:val="496CA8AA"/>
    <w:rsid w:val="4ADA4AE6"/>
    <w:rsid w:val="4D7A7868"/>
    <w:rsid w:val="4D85BFF1"/>
    <w:rsid w:val="4DAB9FF7"/>
    <w:rsid w:val="4F52ED29"/>
    <w:rsid w:val="4FB08003"/>
    <w:rsid w:val="506FFF6E"/>
    <w:rsid w:val="50A794E7"/>
    <w:rsid w:val="537FB14A"/>
    <w:rsid w:val="54117958"/>
    <w:rsid w:val="561CB282"/>
    <w:rsid w:val="595FA816"/>
    <w:rsid w:val="59A894C5"/>
    <w:rsid w:val="59DB67E2"/>
    <w:rsid w:val="5A0FA49C"/>
    <w:rsid w:val="5CCAA7A3"/>
    <w:rsid w:val="5DBC722C"/>
    <w:rsid w:val="5E522E64"/>
    <w:rsid w:val="60B4FE54"/>
    <w:rsid w:val="6152D2F5"/>
    <w:rsid w:val="6469F456"/>
    <w:rsid w:val="65A29490"/>
    <w:rsid w:val="66A70994"/>
    <w:rsid w:val="66D493E0"/>
    <w:rsid w:val="676A3A48"/>
    <w:rsid w:val="697F46B0"/>
    <w:rsid w:val="6ABE7C88"/>
    <w:rsid w:val="6B25877D"/>
    <w:rsid w:val="6B3C1D90"/>
    <w:rsid w:val="6FA63711"/>
    <w:rsid w:val="72C2071D"/>
    <w:rsid w:val="7708AE46"/>
    <w:rsid w:val="7AE0FA6C"/>
    <w:rsid w:val="7BB2B94C"/>
    <w:rsid w:val="7C208BE0"/>
    <w:rsid w:val="7C228946"/>
    <w:rsid w:val="7D9850C5"/>
    <w:rsid w:val="7EE5C1A1"/>
    <w:rsid w:val="7F89A9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153635"/>
  <w15:chartTrackingRefBased/>
  <w15:docId w15:val="{0D98F341-6821-4F4F-9480-98C0E6E4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736"/>
    <w:rPr>
      <w:rFonts w:eastAsiaTheme="majorEastAsia" w:cstheme="majorBidi"/>
      <w:color w:val="272727" w:themeColor="text1" w:themeTint="D8"/>
    </w:rPr>
  </w:style>
  <w:style w:type="paragraph" w:styleId="Title">
    <w:name w:val="Title"/>
    <w:basedOn w:val="Normal"/>
    <w:next w:val="Normal"/>
    <w:link w:val="TitleChar"/>
    <w:uiPriority w:val="10"/>
    <w:qFormat/>
    <w:rsid w:val="00253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736"/>
    <w:pPr>
      <w:spacing w:before="160"/>
      <w:jc w:val="center"/>
    </w:pPr>
    <w:rPr>
      <w:i/>
      <w:iCs/>
      <w:color w:val="404040" w:themeColor="text1" w:themeTint="BF"/>
    </w:rPr>
  </w:style>
  <w:style w:type="character" w:customStyle="1" w:styleId="QuoteChar">
    <w:name w:val="Quote Char"/>
    <w:basedOn w:val="DefaultParagraphFont"/>
    <w:link w:val="Quote"/>
    <w:uiPriority w:val="29"/>
    <w:rsid w:val="00253736"/>
    <w:rPr>
      <w:i/>
      <w:iCs/>
      <w:color w:val="404040" w:themeColor="text1" w:themeTint="BF"/>
    </w:rPr>
  </w:style>
  <w:style w:type="paragraph" w:styleId="ListParagraph">
    <w:name w:val="List Paragraph"/>
    <w:basedOn w:val="Normal"/>
    <w:uiPriority w:val="34"/>
    <w:qFormat/>
    <w:rsid w:val="00253736"/>
    <w:pPr>
      <w:ind w:left="720"/>
      <w:contextualSpacing/>
    </w:pPr>
  </w:style>
  <w:style w:type="character" w:styleId="IntenseEmphasis">
    <w:name w:val="Intense Emphasis"/>
    <w:basedOn w:val="DefaultParagraphFont"/>
    <w:uiPriority w:val="21"/>
    <w:qFormat/>
    <w:rsid w:val="00253736"/>
    <w:rPr>
      <w:i/>
      <w:iCs/>
      <w:color w:val="2F5496" w:themeColor="accent1" w:themeShade="BF"/>
    </w:rPr>
  </w:style>
  <w:style w:type="paragraph" w:styleId="IntenseQuote">
    <w:name w:val="Intense Quote"/>
    <w:basedOn w:val="Normal"/>
    <w:next w:val="Normal"/>
    <w:link w:val="IntenseQuoteChar"/>
    <w:uiPriority w:val="30"/>
    <w:qFormat/>
    <w:rsid w:val="00253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736"/>
    <w:rPr>
      <w:i/>
      <w:iCs/>
      <w:color w:val="2F5496" w:themeColor="accent1" w:themeShade="BF"/>
    </w:rPr>
  </w:style>
  <w:style w:type="character" w:styleId="IntenseReference">
    <w:name w:val="Intense Reference"/>
    <w:basedOn w:val="DefaultParagraphFont"/>
    <w:uiPriority w:val="32"/>
    <w:qFormat/>
    <w:rsid w:val="00253736"/>
    <w:rPr>
      <w:b/>
      <w:bCs/>
      <w:smallCaps/>
      <w:color w:val="2F5496" w:themeColor="accent1" w:themeShade="BF"/>
      <w:spacing w:val="5"/>
    </w:rPr>
  </w:style>
  <w:style w:type="character" w:styleId="Hyperlink">
    <w:name w:val="Hyperlink"/>
    <w:uiPriority w:val="99"/>
    <w:rsid w:val="00253736"/>
    <w:rPr>
      <w:color w:val="0000FF"/>
      <w:u w:val="single"/>
    </w:rPr>
  </w:style>
  <w:style w:type="paragraph" w:styleId="Footer">
    <w:name w:val="footer"/>
    <w:basedOn w:val="Normal"/>
    <w:link w:val="FooterChar"/>
    <w:uiPriority w:val="99"/>
    <w:rsid w:val="0025373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253736"/>
    <w:rPr>
      <w:rFonts w:ascii="Times New Roman" w:eastAsia="Times New Roman" w:hAnsi="Times New Roman" w:cs="Times New Roman"/>
      <w:kern w:val="0"/>
      <w14:ligatures w14:val="none"/>
    </w:rPr>
  </w:style>
  <w:style w:type="paragraph" w:styleId="FootnoteText">
    <w:name w:val="footnote text"/>
    <w:basedOn w:val="Normal"/>
    <w:link w:val="FootnoteTextChar"/>
    <w:unhideWhenUsed/>
    <w:rsid w:val="0025373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5373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253736"/>
    <w:rPr>
      <w:vertAlign w:val="superscript"/>
    </w:rPr>
  </w:style>
  <w:style w:type="character" w:styleId="CommentReference">
    <w:name w:val="annotation reference"/>
    <w:basedOn w:val="DefaultParagraphFont"/>
    <w:uiPriority w:val="99"/>
    <w:semiHidden/>
    <w:unhideWhenUsed/>
    <w:rsid w:val="00CC7AB5"/>
    <w:rPr>
      <w:sz w:val="16"/>
      <w:szCs w:val="16"/>
    </w:rPr>
  </w:style>
  <w:style w:type="paragraph" w:styleId="CommentText">
    <w:name w:val="annotation text"/>
    <w:basedOn w:val="Normal"/>
    <w:link w:val="CommentTextChar"/>
    <w:uiPriority w:val="99"/>
    <w:unhideWhenUsed/>
    <w:rsid w:val="00CC7AB5"/>
    <w:pPr>
      <w:spacing w:line="240" w:lineRule="auto"/>
    </w:pPr>
    <w:rPr>
      <w:sz w:val="20"/>
      <w:szCs w:val="20"/>
    </w:rPr>
  </w:style>
  <w:style w:type="character" w:customStyle="1" w:styleId="CommentTextChar">
    <w:name w:val="Comment Text Char"/>
    <w:basedOn w:val="DefaultParagraphFont"/>
    <w:link w:val="CommentText"/>
    <w:uiPriority w:val="99"/>
    <w:rsid w:val="00CC7AB5"/>
    <w:rPr>
      <w:sz w:val="20"/>
      <w:szCs w:val="20"/>
    </w:rPr>
  </w:style>
  <w:style w:type="paragraph" w:styleId="CommentSubject">
    <w:name w:val="annotation subject"/>
    <w:basedOn w:val="CommentText"/>
    <w:next w:val="CommentText"/>
    <w:link w:val="CommentSubjectChar"/>
    <w:uiPriority w:val="99"/>
    <w:semiHidden/>
    <w:unhideWhenUsed/>
    <w:rsid w:val="00CC7AB5"/>
    <w:rPr>
      <w:b/>
      <w:bCs/>
    </w:rPr>
  </w:style>
  <w:style w:type="character" w:customStyle="1" w:styleId="CommentSubjectChar">
    <w:name w:val="Comment Subject Char"/>
    <w:basedOn w:val="CommentTextChar"/>
    <w:link w:val="CommentSubject"/>
    <w:uiPriority w:val="99"/>
    <w:semiHidden/>
    <w:rsid w:val="00CC7AB5"/>
    <w:rPr>
      <w:b/>
      <w:bCs/>
      <w:sz w:val="20"/>
      <w:szCs w:val="20"/>
    </w:rPr>
  </w:style>
  <w:style w:type="paragraph" w:customStyle="1" w:styleId="paragraph">
    <w:name w:val="paragraph"/>
    <w:basedOn w:val="Normal"/>
    <w:rsid w:val="00C752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75292"/>
  </w:style>
  <w:style w:type="character" w:customStyle="1" w:styleId="eop">
    <w:name w:val="eop"/>
    <w:basedOn w:val="DefaultParagraphFont"/>
    <w:rsid w:val="00C75292"/>
  </w:style>
  <w:style w:type="character" w:customStyle="1" w:styleId="tabchar">
    <w:name w:val="tabchar"/>
    <w:basedOn w:val="DefaultParagraphFont"/>
    <w:rsid w:val="00C75292"/>
  </w:style>
  <w:style w:type="paragraph" w:styleId="Header">
    <w:name w:val="header"/>
    <w:basedOn w:val="Normal"/>
    <w:link w:val="HeaderChar"/>
    <w:uiPriority w:val="99"/>
    <w:semiHidden/>
    <w:unhideWhenUsed/>
    <w:rsid w:val="008D16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1655"/>
  </w:style>
  <w:style w:type="paragraph" w:styleId="Revision">
    <w:name w:val="Revision"/>
    <w:hidden/>
    <w:uiPriority w:val="99"/>
    <w:semiHidden/>
    <w:rsid w:val="009C3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OGC</cp:lastModifiedBy>
  <cp:revision>3</cp:revision>
  <dcterms:created xsi:type="dcterms:W3CDTF">2026-01-28T17:40:00Z</dcterms:created>
  <dcterms:modified xsi:type="dcterms:W3CDTF">2026-01-28T17:53:00Z</dcterms:modified>
</cp:coreProperties>
</file>