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E0A" w:rsidRPr="00D9638F" w:rsidP="00D9638F" w14:paraId="6779CBE8" w14:textId="77777777">
      <w:pPr>
        <w:ind w:right="-360"/>
        <w:jc w:val="center"/>
        <w:rPr>
          <w:bCs/>
        </w:rPr>
      </w:pPr>
      <w:r w:rsidRPr="00D9638F">
        <w:rPr>
          <w:bCs/>
        </w:rPr>
        <w:t>National Credit Union Administration</w:t>
      </w:r>
    </w:p>
    <w:p w:rsidR="00324E0A" w:rsidRPr="00D9638F" w:rsidP="00324E0A" w14:paraId="46907E50" w14:textId="77777777">
      <w:pPr>
        <w:ind w:left="-360" w:right="-360"/>
        <w:jc w:val="center"/>
        <w:rPr>
          <w:b/>
          <w:bCs/>
        </w:rPr>
      </w:pPr>
      <w:r w:rsidRPr="00D9638F">
        <w:rPr>
          <w:b/>
          <w:bCs/>
        </w:rPr>
        <w:t>SUPPORTING STATEMENT</w:t>
      </w:r>
    </w:p>
    <w:p w:rsidR="00324E0A" w:rsidRPr="00D9638F" w:rsidP="00324E0A" w14:paraId="1D837BCB" w14:textId="77777777">
      <w:pPr>
        <w:ind w:left="-360" w:right="-360"/>
        <w:jc w:val="center"/>
        <w:rPr>
          <w:b/>
          <w:bCs/>
        </w:rPr>
      </w:pPr>
    </w:p>
    <w:p w:rsidR="00324E0A" w:rsidRPr="00D9638F" w:rsidP="00324E0A" w14:paraId="155E89C9" w14:textId="1D867437">
      <w:pPr>
        <w:ind w:left="720" w:hanging="720"/>
        <w:jc w:val="center"/>
        <w:rPr>
          <w:bCs/>
        </w:rPr>
      </w:pPr>
      <w:r w:rsidRPr="00D9638F">
        <w:rPr>
          <w:bCs/>
        </w:rPr>
        <w:t>Speaker Request Form and Chairman Request Form</w:t>
      </w:r>
    </w:p>
    <w:p w:rsidR="00324E0A" w:rsidRPr="00D9638F" w:rsidP="00324E0A" w14:paraId="4EA7BDFC" w14:textId="1A797182">
      <w:pPr>
        <w:ind w:left="-360" w:right="-360"/>
        <w:jc w:val="center"/>
        <w:rPr>
          <w:b/>
        </w:rPr>
      </w:pPr>
      <w:r w:rsidRPr="00D9638F">
        <w:rPr>
          <w:b/>
        </w:rPr>
        <w:t>OMB No. 3133-NEW</w:t>
      </w:r>
    </w:p>
    <w:p w:rsidR="005E0C71" w:rsidRPr="00D9638F" w:rsidP="00DF3017" w14:paraId="4A552EC2" w14:textId="77777777">
      <w:pPr>
        <w:pStyle w:val="ListParagraph"/>
        <w:ind w:hanging="720"/>
        <w:rPr>
          <w:b/>
        </w:rPr>
      </w:pPr>
    </w:p>
    <w:p w:rsidR="00F25B8F" w:rsidRPr="00D9638F" w:rsidP="00DF3017" w14:paraId="014D202B" w14:textId="77777777">
      <w:pPr>
        <w:pStyle w:val="ListParagraph"/>
        <w:ind w:hanging="720"/>
        <w:rPr>
          <w:b/>
        </w:rPr>
      </w:pPr>
    </w:p>
    <w:p w:rsidR="003A0D60" w:rsidRPr="00D9638F" w:rsidP="00DF3017" w14:paraId="135EE36F" w14:textId="77777777">
      <w:pPr>
        <w:pStyle w:val="ListParagraph"/>
        <w:numPr>
          <w:ilvl w:val="0"/>
          <w:numId w:val="2"/>
        </w:numPr>
        <w:ind w:left="720" w:hanging="720"/>
        <w:rPr>
          <w:b/>
        </w:rPr>
      </w:pPr>
      <w:r w:rsidRPr="00D9638F">
        <w:rPr>
          <w:b/>
        </w:rPr>
        <w:t>JUSTIFICATION</w:t>
      </w:r>
    </w:p>
    <w:p w:rsidR="003A0D60" w:rsidRPr="00D9638F" w:rsidP="00DF3017" w14:paraId="3A47D664" w14:textId="77777777">
      <w:pPr>
        <w:pStyle w:val="ListParagraph"/>
        <w:ind w:hanging="720"/>
        <w:rPr>
          <w:b/>
        </w:rPr>
      </w:pPr>
    </w:p>
    <w:p w:rsidR="005E0C71" w:rsidRPr="00D9638F" w:rsidP="005E0C71" w14:paraId="5CA2534E" w14:textId="66229E0A">
      <w:pPr>
        <w:pStyle w:val="ListParagraph"/>
        <w:numPr>
          <w:ilvl w:val="0"/>
          <w:numId w:val="3"/>
        </w:numPr>
        <w:ind w:left="720" w:hanging="720"/>
        <w:rPr>
          <w:b/>
        </w:rPr>
      </w:pPr>
      <w:r w:rsidRPr="00D9638F">
        <w:rPr>
          <w:b/>
        </w:rPr>
        <w:t>Circumstances that make the collection of information necessary</w:t>
      </w:r>
      <w:r w:rsidRPr="00D9638F" w:rsidR="00B72217">
        <w:rPr>
          <w:b/>
        </w:rPr>
        <w:t>.</w:t>
      </w:r>
    </w:p>
    <w:p w:rsidR="005E0C71" w:rsidRPr="00D9638F" w:rsidP="005E0C71" w14:paraId="16E1F0BF" w14:textId="0C9D6C65">
      <w:pPr>
        <w:pStyle w:val="ListParagraph"/>
      </w:pPr>
    </w:p>
    <w:p w:rsidR="00305932" w:rsidRPr="00D9638F" w:rsidP="00D9638F" w14:paraId="3BA2B5B9" w14:textId="4192AFB1">
      <w:pPr>
        <w:pStyle w:val="NormalWeb"/>
        <w:shd w:val="clear" w:color="auto" w:fill="FFFFFF"/>
        <w:spacing w:before="0" w:beforeAutospacing="0" w:after="150" w:afterAutospacing="0"/>
        <w:ind w:left="720"/>
      </w:pPr>
      <w:r w:rsidRPr="00D9638F">
        <w:t xml:space="preserve">The Federal Credit Union (FCU) Act of 1970 (12 U.S.C. 1752) established the National Credit Union Administration (NCUA) as an independent agency, in control of regulating and supervising federal credit unions, and administering the National Credit Union Shared Insurance Fund (NCUSIF). This mission requires coordination and collaboration with credit unions, other federal agencies and consumers to provide a safe and sound credit union system. As part of its collaboration efforts, the NCUA receives requests annually for NCUA leadership </w:t>
      </w:r>
      <w:r w:rsidRPr="00D9638F" w:rsidR="00A57203">
        <w:t>and</w:t>
      </w:r>
      <w:r w:rsidRPr="00D9638F">
        <w:t xml:space="preserve"> staff to participate in speaking engagements at various events.</w:t>
      </w:r>
    </w:p>
    <w:p w:rsidR="00305932" w:rsidRPr="00D9638F" w:rsidP="00D9638F" w14:paraId="6C2243EF" w14:textId="77777777">
      <w:pPr>
        <w:pStyle w:val="NormalWeb"/>
        <w:shd w:val="clear" w:color="auto" w:fill="FFFFFF"/>
        <w:spacing w:before="0" w:beforeAutospacing="0" w:after="150" w:afterAutospacing="0"/>
        <w:ind w:left="720"/>
      </w:pPr>
      <w:r w:rsidRPr="00D9638F">
        <w:t>This digital collection of information is necessary to ensure an efficient and timely process to schedule outreach and engagement with NCUA stakeholders. This information may be disclosed as generally permitted under 5 U.S.C 522.</w:t>
      </w:r>
    </w:p>
    <w:p w:rsidR="000A1985" w:rsidRPr="00D9638F" w:rsidP="00D9638F" w14:paraId="44B67ED3" w14:textId="247A098D">
      <w:pPr>
        <w:pStyle w:val="NormalWeb"/>
        <w:shd w:val="clear" w:color="auto" w:fill="FFFFFF"/>
        <w:spacing w:before="0" w:beforeAutospacing="0" w:after="150" w:afterAutospacing="0"/>
        <w:ind w:left="720"/>
      </w:pPr>
      <w:r w:rsidRPr="00D9638F">
        <w:t>As a result of the requests received for speaking engagements, the NCUA has developed two forms (1) Speaker Request Form; (2) Chairman Request Form; and is requesting approval from the Office of Management and Budget (OMB) for a new information collection.</w:t>
      </w:r>
    </w:p>
    <w:p w:rsidR="00D214DB" w:rsidRPr="00D9638F" w:rsidP="00D9638F" w14:paraId="0B00C85A" w14:textId="05F89351">
      <w:pPr>
        <w:pStyle w:val="BodyTextIndent2"/>
        <w:spacing w:after="0" w:line="240" w:lineRule="auto"/>
        <w:ind w:left="0"/>
        <w:rPr>
          <w:b/>
        </w:rPr>
      </w:pPr>
      <w:r w:rsidRPr="00D9638F">
        <w:rPr>
          <w:b/>
        </w:rPr>
        <w:t>2.</w:t>
      </w:r>
      <w:r w:rsidRPr="00D9638F">
        <w:rPr>
          <w:b/>
        </w:rPr>
        <w:tab/>
      </w:r>
      <w:r w:rsidRPr="00D9638F" w:rsidR="004C4F14">
        <w:rPr>
          <w:b/>
        </w:rPr>
        <w:t>Purpose and use of the information c</w:t>
      </w:r>
      <w:r w:rsidRPr="00D9638F" w:rsidR="003A0D60">
        <w:rPr>
          <w:b/>
        </w:rPr>
        <w:t>ollection</w:t>
      </w:r>
      <w:r w:rsidRPr="00D9638F" w:rsidR="00625090">
        <w:rPr>
          <w:b/>
        </w:rPr>
        <w:t>.</w:t>
      </w:r>
    </w:p>
    <w:p w:rsidR="00305932" w:rsidRPr="00D9638F" w:rsidP="00D9638F" w14:paraId="04A5A99B" w14:textId="77777777">
      <w:bookmarkStart w:id="0" w:name="_Hlk70418957"/>
    </w:p>
    <w:p w:rsidR="00305932" w:rsidRPr="00D9638F" w:rsidP="00D9638F" w14:paraId="17D07A84" w14:textId="0EE5C20E">
      <w:pPr>
        <w:ind w:left="720"/>
      </w:pPr>
      <w:r w:rsidRPr="00D9638F">
        <w:t xml:space="preserve">The Speaker and Chairman Request Forms will be the first point of contact between the NCUA and the public to initiate NCUA public speaking engagements. Any member of the public can submit a request for </w:t>
      </w:r>
      <w:r w:rsidRPr="00D9638F" w:rsidR="00A57203">
        <w:t>the</w:t>
      </w:r>
      <w:r w:rsidRPr="00D9638F">
        <w:t xml:space="preserve"> NCUA </w:t>
      </w:r>
      <w:r w:rsidRPr="00D9638F" w:rsidR="00A57203">
        <w:t>Chairman</w:t>
      </w:r>
      <w:r w:rsidRPr="00D9638F">
        <w:t xml:space="preserve"> or</w:t>
      </w:r>
      <w:r w:rsidRPr="00D9638F" w:rsidR="0083646F">
        <w:t xml:space="preserve"> an</w:t>
      </w:r>
      <w:r w:rsidRPr="00D9638F">
        <w:t xml:space="preserve"> </w:t>
      </w:r>
      <w:r w:rsidRPr="00D9638F" w:rsidR="0083646F">
        <w:t>NCUA staff member</w:t>
      </w:r>
      <w:r w:rsidRPr="00D9638F">
        <w:t xml:space="preserve"> to speak at a</w:t>
      </w:r>
      <w:r w:rsidRPr="00D9638F" w:rsidR="0083646F">
        <w:t xml:space="preserve"> public</w:t>
      </w:r>
      <w:r w:rsidRPr="00D9638F">
        <w:t xml:space="preserve"> event. The information provided will be used to schedule and determine the most appropriate NCUA speaker based on date, time, location, presentation format, and topic. The forms collect information regarding the requested speaking engagement to include, the host organization, the speaking topic, agenda, and additional event details. The requested information helps NCUA determine whether the speaker should attend the engagement and how to best to prepare for the event. The information is used to determine if accepting the request will further NCUA’s mission.</w:t>
      </w:r>
    </w:p>
    <w:p w:rsidR="00305932" w:rsidRPr="00D9638F" w:rsidP="00D9638F" w14:paraId="56D53F59" w14:textId="77777777">
      <w:pPr>
        <w:ind w:left="1440"/>
      </w:pPr>
    </w:p>
    <w:p w:rsidR="00B72217" w:rsidRPr="00D9638F" w:rsidP="00D9638F" w14:paraId="53A6D909" w14:textId="68124785">
      <w:pPr>
        <w:ind w:left="720"/>
      </w:pPr>
      <w:r w:rsidRPr="00D9638F">
        <w:t xml:space="preserve">The </w:t>
      </w:r>
      <w:r w:rsidRPr="00D9638F" w:rsidR="008E323A">
        <w:t>forms</w:t>
      </w:r>
      <w:r w:rsidRPr="00D9638F">
        <w:t xml:space="preserve"> will</w:t>
      </w:r>
      <w:r w:rsidRPr="00D9638F" w:rsidR="0083646F">
        <w:t xml:space="preserve"> also</w:t>
      </w:r>
      <w:r w:rsidRPr="00D9638F" w:rsidR="008E323A">
        <w:t xml:space="preserve"> be used to</w:t>
      </w:r>
      <w:r w:rsidRPr="00D9638F">
        <w:t xml:space="preserve"> collect background information from the requestor </w:t>
      </w:r>
      <w:r w:rsidRPr="00D9638F" w:rsidR="008E323A">
        <w:t>on</w:t>
      </w:r>
      <w:r w:rsidRPr="00D9638F">
        <w:t xml:space="preserve"> the event a Speaker or Chairman would attend.</w:t>
      </w:r>
      <w:r w:rsidRPr="00D9638F" w:rsidR="008E323A">
        <w:t xml:space="preserve"> The forms will also be used by NCUA to track and manage external speaking engagements.</w:t>
      </w:r>
    </w:p>
    <w:bookmarkEnd w:id="0"/>
    <w:p w:rsidR="003A0D60" w:rsidRPr="00D9638F" w:rsidP="00DF3017" w14:paraId="0369FC3E" w14:textId="77777777">
      <w:pPr>
        <w:ind w:left="720" w:hanging="720"/>
      </w:pPr>
    </w:p>
    <w:p w:rsidR="003A0D60" w:rsidRPr="00D9638F" w:rsidP="009371DF" w14:paraId="13FE8AE7" w14:textId="7F5786DE">
      <w:pPr>
        <w:rPr>
          <w:b/>
        </w:rPr>
      </w:pPr>
      <w:r w:rsidRPr="00D9638F">
        <w:rPr>
          <w:b/>
        </w:rPr>
        <w:t>3.</w:t>
      </w:r>
      <w:r w:rsidRPr="00D9638F">
        <w:rPr>
          <w:b/>
        </w:rPr>
        <w:tab/>
      </w:r>
      <w:r w:rsidRPr="00D9638F" w:rsidR="00822F5E">
        <w:rPr>
          <w:b/>
        </w:rPr>
        <w:t>Use of</w:t>
      </w:r>
      <w:r w:rsidRPr="00D9638F" w:rsidR="004C4F14">
        <w:rPr>
          <w:b/>
        </w:rPr>
        <w:t xml:space="preserve"> information t</w:t>
      </w:r>
      <w:r w:rsidRPr="00D9638F">
        <w:rPr>
          <w:b/>
        </w:rPr>
        <w:t>echnology</w:t>
      </w:r>
      <w:r w:rsidRPr="00D9638F" w:rsidR="00B72217">
        <w:rPr>
          <w:b/>
        </w:rPr>
        <w:t>.</w:t>
      </w:r>
    </w:p>
    <w:p w:rsidR="009371DF" w:rsidRPr="00D9638F" w:rsidP="009371DF" w14:paraId="532C37EE" w14:textId="77777777">
      <w:pPr>
        <w:rPr>
          <w:b/>
        </w:rPr>
      </w:pPr>
    </w:p>
    <w:p w:rsidR="008E323A" w:rsidRPr="00D9638F" w:rsidP="000C56C7" w14:paraId="78BC93C6" w14:textId="4D021955">
      <w:pPr>
        <w:ind w:left="720"/>
      </w:pPr>
      <w:r w:rsidRPr="00D9638F">
        <w:t xml:space="preserve">The </w:t>
      </w:r>
      <w:r w:rsidRPr="00D9638F" w:rsidR="000C56C7">
        <w:t>information will be collected via online and</w:t>
      </w:r>
      <w:r w:rsidRPr="00D9638F">
        <w:t xml:space="preserve"> will be available on NCUA’s public website</w:t>
      </w:r>
      <w:r w:rsidRPr="00D9638F" w:rsidR="0083646F">
        <w:t xml:space="preserve"> (NPW)</w:t>
      </w:r>
      <w:r w:rsidRPr="00D9638F">
        <w:t xml:space="preserve"> at </w:t>
      </w:r>
      <w:hyperlink r:id="rId5" w:history="1">
        <w:r w:rsidRPr="00FB4723" w:rsidR="00423889">
          <w:rPr>
            <w:rStyle w:val="Hyperlink"/>
          </w:rPr>
          <w:t>www.ncua.gov</w:t>
        </w:r>
      </w:hyperlink>
      <w:r w:rsidR="00423889">
        <w:t xml:space="preserve"> fo</w:t>
      </w:r>
      <w:r w:rsidRPr="00D9638F">
        <w:t xml:space="preserve">r easy access to members of the public. </w:t>
      </w:r>
      <w:r w:rsidRPr="00D9638F" w:rsidR="000C56C7">
        <w:t xml:space="preserve">The use of this electronic format significantly reduces the burden to public by avoiding having to print, manually complete, and then fax or email the form. </w:t>
      </w:r>
      <w:r w:rsidRPr="008352B8" w:rsidR="000C56C7">
        <w:t>The electronic submission of information goes to an internal database only accessible to certain staff members</w:t>
      </w:r>
      <w:r w:rsidRPr="008352B8" w:rsidR="009140AF">
        <w:t xml:space="preserve"> and is retained consistent with </w:t>
      </w:r>
      <w:bookmarkStart w:id="1" w:name="_Hlk146837995"/>
      <w:r w:rsidRPr="008352B8" w:rsidR="00515586">
        <w:t xml:space="preserve">NCUA-23, </w:t>
      </w:r>
      <w:r w:rsidRPr="008352B8" w:rsidR="009140AF">
        <w:t xml:space="preserve">the </w:t>
      </w:r>
      <w:r w:rsidRPr="00D9638F" w:rsidR="009140AF">
        <w:t>Mailing, Contact and Other Lists System</w:t>
      </w:r>
      <w:r w:rsidRPr="00D9638F" w:rsidR="00515586">
        <w:t xml:space="preserve"> of Records.</w:t>
      </w:r>
      <w:bookmarkEnd w:id="1"/>
    </w:p>
    <w:p w:rsidR="003A0D60" w:rsidRPr="00D9638F" w:rsidP="008E323A" w14:paraId="15DDDD91" w14:textId="757DFA1A">
      <w:pPr>
        <w:pStyle w:val="BodyText"/>
        <w:ind w:left="720" w:hanging="720"/>
        <w:rPr>
          <w:rFonts w:ascii="Times New Roman" w:hAnsi="Times New Roman"/>
        </w:rPr>
      </w:pPr>
    </w:p>
    <w:p w:rsidR="003A0D60" w:rsidRPr="00D9638F" w:rsidP="009371DF" w14:paraId="7B89B008" w14:textId="2D33393C">
      <w:pPr>
        <w:rPr>
          <w:b/>
        </w:rPr>
      </w:pPr>
      <w:r w:rsidRPr="00D9638F">
        <w:rPr>
          <w:b/>
        </w:rPr>
        <w:t>4.</w:t>
      </w:r>
      <w:r w:rsidRPr="00D9638F">
        <w:rPr>
          <w:b/>
        </w:rPr>
        <w:tab/>
      </w:r>
      <w:r w:rsidRPr="00D9638F">
        <w:rPr>
          <w:b/>
        </w:rPr>
        <w:t xml:space="preserve">Duplication </w:t>
      </w:r>
      <w:r w:rsidRPr="00D9638F" w:rsidR="004C4F14">
        <w:rPr>
          <w:b/>
        </w:rPr>
        <w:t>of i</w:t>
      </w:r>
      <w:r w:rsidRPr="00D9638F" w:rsidR="00822F5E">
        <w:rPr>
          <w:b/>
        </w:rPr>
        <w:t>nformation</w:t>
      </w:r>
      <w:r w:rsidRPr="00D9638F" w:rsidR="00B72217">
        <w:rPr>
          <w:b/>
        </w:rPr>
        <w:t>.</w:t>
      </w:r>
    </w:p>
    <w:p w:rsidR="009371DF" w:rsidRPr="00D9638F" w:rsidP="009371DF" w14:paraId="65DCFB0A" w14:textId="77777777">
      <w:pPr>
        <w:rPr>
          <w:b/>
        </w:rPr>
      </w:pPr>
    </w:p>
    <w:p w:rsidR="008D5990" w:rsidRPr="00D9638F" w:rsidP="00D03DFF" w14:paraId="6C331120" w14:textId="1CD78FBE">
      <w:pPr>
        <w:pStyle w:val="BodyText"/>
        <w:ind w:left="720" w:hanging="720"/>
        <w:rPr>
          <w:rFonts w:ascii="Times New Roman" w:hAnsi="Times New Roman"/>
        </w:rPr>
      </w:pPr>
      <w:r w:rsidRPr="00D9638F">
        <w:rPr>
          <w:rFonts w:ascii="Times New Roman" w:hAnsi="Times New Roman"/>
        </w:rPr>
        <w:tab/>
      </w:r>
      <w:r w:rsidRPr="00D9638F" w:rsidR="00D03DFF">
        <w:rPr>
          <w:rFonts w:ascii="Times New Roman" w:hAnsi="Times New Roman"/>
        </w:rPr>
        <w:t>There is no duplication.  Any information which may appear duplicative is used to authenticate the response and verify identity of the respondent.</w:t>
      </w:r>
    </w:p>
    <w:p w:rsidR="003A0D60" w:rsidRPr="00D9638F" w:rsidP="00DF3017" w14:paraId="7E24D9F4" w14:textId="77777777">
      <w:pPr>
        <w:pStyle w:val="ListParagraph"/>
        <w:tabs>
          <w:tab w:val="left" w:pos="-720"/>
          <w:tab w:val="left" w:pos="286"/>
          <w:tab w:val="left" w:pos="403"/>
        </w:tabs>
        <w:suppressAutoHyphens/>
        <w:ind w:hanging="720"/>
      </w:pPr>
    </w:p>
    <w:p w:rsidR="003A0D60" w:rsidRPr="00D9638F" w:rsidP="00625090" w14:paraId="66CA640B" w14:textId="67AA136F">
      <w:pPr>
        <w:rPr>
          <w:b/>
        </w:rPr>
      </w:pPr>
      <w:r w:rsidRPr="00D9638F">
        <w:rPr>
          <w:b/>
        </w:rPr>
        <w:t>5.</w:t>
      </w:r>
      <w:r w:rsidRPr="00D9638F">
        <w:rPr>
          <w:b/>
        </w:rPr>
        <w:tab/>
      </w:r>
      <w:r w:rsidRPr="00D9638F">
        <w:rPr>
          <w:b/>
        </w:rPr>
        <w:t>Eff</w:t>
      </w:r>
      <w:r w:rsidRPr="00D9638F" w:rsidR="004C4F14">
        <w:rPr>
          <w:b/>
        </w:rPr>
        <w:t>orts to reduce b</w:t>
      </w:r>
      <w:r w:rsidRPr="00D9638F" w:rsidR="00822F5E">
        <w:rPr>
          <w:b/>
        </w:rPr>
        <w:t>ur</w:t>
      </w:r>
      <w:r w:rsidRPr="00D9638F">
        <w:rPr>
          <w:b/>
        </w:rPr>
        <w:t xml:space="preserve">den </w:t>
      </w:r>
      <w:r w:rsidRPr="00D9638F" w:rsidR="004C4F14">
        <w:rPr>
          <w:b/>
        </w:rPr>
        <w:t>on small e</w:t>
      </w:r>
      <w:r w:rsidRPr="00D9638F">
        <w:rPr>
          <w:b/>
        </w:rPr>
        <w:t>ntities</w:t>
      </w:r>
      <w:r w:rsidRPr="00D9638F" w:rsidR="00B72217">
        <w:rPr>
          <w:b/>
        </w:rPr>
        <w:t>.</w:t>
      </w:r>
    </w:p>
    <w:p w:rsidR="00625090" w:rsidRPr="00D9638F" w:rsidP="00625090" w14:paraId="3EF2613E" w14:textId="77777777">
      <w:pPr>
        <w:rPr>
          <w:b/>
        </w:rPr>
      </w:pPr>
    </w:p>
    <w:p w:rsidR="008D5990" w:rsidRPr="00D9638F" w:rsidP="00DF3017" w14:paraId="7D6CE451" w14:textId="10C2D150">
      <w:pPr>
        <w:pStyle w:val="BodyText"/>
        <w:ind w:left="720" w:hanging="720"/>
        <w:rPr>
          <w:rFonts w:ascii="Times New Roman" w:hAnsi="Times New Roman"/>
        </w:rPr>
      </w:pPr>
      <w:r w:rsidRPr="00D9638F">
        <w:rPr>
          <w:rFonts w:ascii="Times New Roman" w:hAnsi="Times New Roman"/>
        </w:rPr>
        <w:tab/>
      </w:r>
      <w:r w:rsidRPr="00D9638F">
        <w:rPr>
          <w:rFonts w:ascii="Times New Roman" w:hAnsi="Times New Roman"/>
        </w:rPr>
        <w:t>Th</w:t>
      </w:r>
      <w:r w:rsidRPr="00D9638F" w:rsidR="00D03DFF">
        <w:rPr>
          <w:rFonts w:ascii="Times New Roman" w:hAnsi="Times New Roman"/>
        </w:rPr>
        <w:t>e</w:t>
      </w:r>
      <w:r w:rsidRPr="00D9638F">
        <w:rPr>
          <w:rFonts w:ascii="Times New Roman" w:hAnsi="Times New Roman"/>
        </w:rPr>
        <w:t xml:space="preserve"> collection</w:t>
      </w:r>
      <w:r w:rsidRPr="00D9638F" w:rsidR="00D03DFF">
        <w:rPr>
          <w:rFonts w:ascii="Times New Roman" w:hAnsi="Times New Roman"/>
        </w:rPr>
        <w:t xml:space="preserve"> of information</w:t>
      </w:r>
      <w:r w:rsidRPr="00D9638F">
        <w:rPr>
          <w:rFonts w:ascii="Times New Roman" w:hAnsi="Times New Roman"/>
        </w:rPr>
        <w:t xml:space="preserve"> does not impact </w:t>
      </w:r>
      <w:r w:rsidRPr="00D9638F" w:rsidR="00B8629E">
        <w:rPr>
          <w:rFonts w:ascii="Times New Roman" w:hAnsi="Times New Roman"/>
        </w:rPr>
        <w:t>small businesses or other small entities</w:t>
      </w:r>
      <w:r w:rsidRPr="00D9638F">
        <w:rPr>
          <w:rFonts w:ascii="Times New Roman" w:hAnsi="Times New Roman"/>
        </w:rPr>
        <w:t>.</w:t>
      </w:r>
    </w:p>
    <w:p w:rsidR="003A0D60" w:rsidRPr="00D9638F" w:rsidP="00DF3017"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003A0D60" w:rsidRPr="00D9638F" w:rsidP="00625090" w14:paraId="27D8DDFF" w14:textId="5342B25D">
      <w:pPr>
        <w:rPr>
          <w:b/>
        </w:rPr>
      </w:pPr>
      <w:r w:rsidRPr="00D9638F">
        <w:rPr>
          <w:b/>
        </w:rPr>
        <w:t>6.</w:t>
      </w:r>
      <w:r w:rsidRPr="00D9638F">
        <w:rPr>
          <w:b/>
        </w:rPr>
        <w:tab/>
      </w:r>
      <w:r w:rsidRPr="00D9638F" w:rsidR="004C4F14">
        <w:rPr>
          <w:b/>
        </w:rPr>
        <w:t xml:space="preserve">Consequences of not conducting </w:t>
      </w:r>
      <w:r w:rsidRPr="00D9638F" w:rsidR="00C672C9">
        <w:rPr>
          <w:b/>
        </w:rPr>
        <w:t xml:space="preserve">the </w:t>
      </w:r>
      <w:r w:rsidRPr="00D9638F" w:rsidR="004C4F14">
        <w:rPr>
          <w:b/>
        </w:rPr>
        <w:t>c</w:t>
      </w:r>
      <w:r w:rsidRPr="00D9638F">
        <w:rPr>
          <w:b/>
        </w:rPr>
        <w:t>ollection</w:t>
      </w:r>
      <w:r w:rsidRPr="00D9638F" w:rsidR="00B72217">
        <w:rPr>
          <w:b/>
        </w:rPr>
        <w:t>.</w:t>
      </w:r>
      <w:r w:rsidRPr="00D9638F">
        <w:rPr>
          <w:b/>
        </w:rPr>
        <w:t xml:space="preserve"> </w:t>
      </w:r>
    </w:p>
    <w:p w:rsidR="00625090" w:rsidRPr="00D9638F" w:rsidP="00625090" w14:paraId="14C4F58E" w14:textId="77777777">
      <w:pPr>
        <w:rPr>
          <w:b/>
        </w:rPr>
      </w:pPr>
    </w:p>
    <w:p w:rsidR="000C56C7" w:rsidRPr="00D9638F" w:rsidP="000C56C7" w14:paraId="1BF879A0" w14:textId="7F108C8F">
      <w:pPr>
        <w:pStyle w:val="ListParagraph"/>
        <w:suppressAutoHyphens/>
        <w:ind w:hanging="720"/>
      </w:pPr>
      <w:r w:rsidRPr="00D9638F">
        <w:tab/>
      </w:r>
      <w:r w:rsidRPr="00D9638F" w:rsidR="00CA4FFC">
        <w:t xml:space="preserve">If </w:t>
      </w:r>
      <w:r w:rsidRPr="00D9638F" w:rsidR="001C7BEE">
        <w:t xml:space="preserve">this information were not collected, NCUA would not be able to </w:t>
      </w:r>
      <w:r w:rsidRPr="00D9638F">
        <w:t>locate interested</w:t>
      </w:r>
      <w:r w:rsidRPr="00D9638F" w:rsidR="0083646F">
        <w:t xml:space="preserve"> organizations or</w:t>
      </w:r>
      <w:r w:rsidRPr="00D9638F">
        <w:t xml:space="preserve"> event sponsors with whom the NCUA can share o</w:t>
      </w:r>
      <w:r w:rsidRPr="00D9638F" w:rsidR="00607F3B">
        <w:t>r</w:t>
      </w:r>
      <w:r w:rsidRPr="00D9638F">
        <w:t xml:space="preserve"> discuss topics </w:t>
      </w:r>
      <w:r w:rsidRPr="00D9638F" w:rsidR="00607F3B">
        <w:t>that help its mission of promoting the safety and soundness of credit unions.</w:t>
      </w:r>
    </w:p>
    <w:p w:rsidR="00607F3B" w:rsidRPr="00D9638F" w:rsidP="000C56C7" w14:paraId="0D2A5926" w14:textId="77777777">
      <w:pPr>
        <w:pStyle w:val="ListParagraph"/>
        <w:suppressAutoHyphens/>
        <w:ind w:hanging="720"/>
      </w:pPr>
    </w:p>
    <w:p w:rsidR="003A0D60" w:rsidRPr="00D9638F" w:rsidP="00625090" w14:paraId="769B59F1" w14:textId="28F56343">
      <w:pPr>
        <w:rPr>
          <w:b/>
        </w:rPr>
      </w:pPr>
      <w:r w:rsidRPr="00D9638F">
        <w:rPr>
          <w:b/>
        </w:rPr>
        <w:t>7.</w:t>
      </w:r>
      <w:r w:rsidRPr="00D9638F">
        <w:rPr>
          <w:b/>
        </w:rPr>
        <w:tab/>
      </w:r>
      <w:r w:rsidRPr="00D9638F" w:rsidR="004C4F14">
        <w:rPr>
          <w:b/>
        </w:rPr>
        <w:t>Inconsistencies with g</w:t>
      </w:r>
      <w:r w:rsidRPr="00D9638F">
        <w:rPr>
          <w:b/>
        </w:rPr>
        <w:t>uidelines in 5 CFR 1320.5(d)(2)</w:t>
      </w:r>
      <w:r w:rsidRPr="00D9638F" w:rsidR="004C4F14">
        <w:rPr>
          <w:b/>
        </w:rPr>
        <w:t>.</w:t>
      </w:r>
    </w:p>
    <w:p w:rsidR="00625090" w:rsidRPr="00D9638F" w:rsidP="00625090" w14:paraId="326A123C" w14:textId="77777777">
      <w:pPr>
        <w:rPr>
          <w:b/>
        </w:rPr>
      </w:pPr>
    </w:p>
    <w:p w:rsidR="003A0D60" w:rsidRPr="00D9638F" w:rsidP="00DF3017" w14:paraId="40D668DD" w14:textId="66ED657E">
      <w:pPr>
        <w:pStyle w:val="ListParagraph"/>
        <w:ind w:hanging="720"/>
      </w:pPr>
      <w:r w:rsidRPr="00D9638F">
        <w:tab/>
      </w:r>
      <w:r w:rsidRPr="00D9638F">
        <w:t xml:space="preserve">There are no special circumstances. </w:t>
      </w:r>
      <w:r w:rsidRPr="00D9638F" w:rsidR="001C7BEE">
        <w:t xml:space="preserve"> </w:t>
      </w:r>
      <w:r w:rsidRPr="00D9638F">
        <w:t xml:space="preserve">This collection is consistent with the guidelines in 5 CFR </w:t>
      </w:r>
      <w:r w:rsidRPr="00D9638F" w:rsidR="008D5990">
        <w:t>1320.5(d)(2).</w:t>
      </w:r>
    </w:p>
    <w:p w:rsidR="003A0D60" w:rsidRPr="00D9638F" w:rsidP="00DF3017" w14:paraId="7C81B8ED" w14:textId="77777777">
      <w:pPr>
        <w:ind w:left="720" w:hanging="720"/>
      </w:pPr>
    </w:p>
    <w:p w:rsidR="003A0D60" w:rsidRPr="00D9638F" w:rsidP="00625090" w14:paraId="17A069B7" w14:textId="4E74CE61">
      <w:pPr>
        <w:rPr>
          <w:b/>
        </w:rPr>
      </w:pPr>
      <w:r w:rsidRPr="00D9638F">
        <w:rPr>
          <w:b/>
        </w:rPr>
        <w:t>8.</w:t>
      </w:r>
      <w:r w:rsidRPr="00D9638F">
        <w:rPr>
          <w:b/>
        </w:rPr>
        <w:tab/>
      </w:r>
      <w:r w:rsidRPr="00D9638F" w:rsidR="004C4F14">
        <w:rPr>
          <w:b/>
        </w:rPr>
        <w:t>Efforts to c</w:t>
      </w:r>
      <w:r w:rsidRPr="00D9638F" w:rsidR="00DD04A3">
        <w:rPr>
          <w:b/>
        </w:rPr>
        <w:t>onsult</w:t>
      </w:r>
      <w:r w:rsidRPr="00D9638F">
        <w:rPr>
          <w:b/>
        </w:rPr>
        <w:t xml:space="preserve"> </w:t>
      </w:r>
      <w:r w:rsidRPr="00D9638F" w:rsidR="004C4F14">
        <w:rPr>
          <w:b/>
        </w:rPr>
        <w:t>with p</w:t>
      </w:r>
      <w:r w:rsidRPr="00D9638F" w:rsidR="00822F5E">
        <w:rPr>
          <w:b/>
        </w:rPr>
        <w:t xml:space="preserve">ersons </w:t>
      </w:r>
      <w:r w:rsidRPr="00D9638F" w:rsidR="004C4F14">
        <w:rPr>
          <w:b/>
        </w:rPr>
        <w:t>outside the a</w:t>
      </w:r>
      <w:r w:rsidRPr="00D9638F">
        <w:rPr>
          <w:b/>
        </w:rPr>
        <w:t>gency</w:t>
      </w:r>
      <w:r w:rsidRPr="00D9638F" w:rsidR="004C4F14">
        <w:rPr>
          <w:b/>
        </w:rPr>
        <w:t>.</w:t>
      </w:r>
    </w:p>
    <w:p w:rsidR="00D12A59" w:rsidRPr="00D9638F" w:rsidP="00D9638F" w14:paraId="4E263EC9" w14:textId="508733C0">
      <w:pPr>
        <w:rPr>
          <w:bCs/>
        </w:rPr>
      </w:pPr>
    </w:p>
    <w:p w:rsidR="00D12A59" w:rsidRPr="000D7E4A" w:rsidP="00D03DFF" w14:paraId="419489CE" w14:textId="074DF204">
      <w:pPr>
        <w:ind w:left="720" w:hanging="720"/>
        <w:rPr>
          <w:b/>
          <w:bCs/>
        </w:rPr>
      </w:pPr>
      <w:r w:rsidRPr="00D9638F">
        <w:tab/>
      </w:r>
      <w:r w:rsidRPr="00D9638F" w:rsidR="00A331C5">
        <w:t xml:space="preserve">A 60-day notice was published in the </w:t>
      </w:r>
      <w:r w:rsidRPr="00D9638F" w:rsidR="00A331C5">
        <w:rPr>
          <w:i/>
        </w:rPr>
        <w:t>Federal Register</w:t>
      </w:r>
      <w:r w:rsidRPr="00D9638F" w:rsidR="00A331C5">
        <w:t xml:space="preserve"> on </w:t>
      </w:r>
      <w:r w:rsidR="00322E0C">
        <w:t xml:space="preserve">August 28, 2023, </w:t>
      </w:r>
      <w:r w:rsidRPr="00D9638F" w:rsidR="00A331C5">
        <w:t>at 8</w:t>
      </w:r>
      <w:r w:rsidRPr="00D9638F" w:rsidR="00244209">
        <w:t>8</w:t>
      </w:r>
      <w:r w:rsidRPr="00D9638F" w:rsidR="00A331C5">
        <w:t xml:space="preserve"> FR </w:t>
      </w:r>
      <w:r w:rsidR="00322E0C">
        <w:t>58621</w:t>
      </w:r>
      <w:r w:rsidRPr="00D9638F" w:rsidR="00A331C5">
        <w:t xml:space="preserve">, soliciting comments from the public.  </w:t>
      </w:r>
      <w:r w:rsidR="000D7E4A">
        <w:t>One p</w:t>
      </w:r>
      <w:r w:rsidRPr="00D9638F" w:rsidR="003A0D60">
        <w:t xml:space="preserve">ublic </w:t>
      </w:r>
      <w:r w:rsidRPr="00D9638F" w:rsidR="008D5990">
        <w:t>comment</w:t>
      </w:r>
      <w:r w:rsidR="000D7E4A">
        <w:t xml:space="preserve"> was</w:t>
      </w:r>
      <w:r w:rsidRPr="00D9638F" w:rsidR="008D5990">
        <w:t xml:space="preserve"> received</w:t>
      </w:r>
      <w:r w:rsidRPr="00D9638F" w:rsidR="00A331C5">
        <w:t xml:space="preserve"> in response to </w:t>
      </w:r>
      <w:r w:rsidR="00322E0C">
        <w:t>t</w:t>
      </w:r>
      <w:r w:rsidRPr="009D4E03" w:rsidR="00B45AF9">
        <w:t>he 60</w:t>
      </w:r>
      <w:r w:rsidR="00322E0C">
        <w:t>-day notice</w:t>
      </w:r>
      <w:r w:rsidRPr="00322E0C" w:rsidR="009D4E03">
        <w:t>.</w:t>
      </w:r>
      <w:r w:rsidRPr="00322E0C">
        <w:t xml:space="preserve"> </w:t>
      </w:r>
      <w:r w:rsidRPr="00322E0C" w:rsidR="006E665D">
        <w:t>The commenter made four requests</w:t>
      </w:r>
      <w:r w:rsidR="00322E0C">
        <w:t xml:space="preserve">: </w:t>
      </w:r>
      <w:r w:rsidRPr="00322E0C" w:rsidR="006E665D">
        <w:t xml:space="preserve">1) </w:t>
      </w:r>
      <w:r w:rsidR="00322E0C">
        <w:t>t</w:t>
      </w:r>
      <w:r w:rsidRPr="00322E0C" w:rsidR="006E665D">
        <w:t>o streamline request forms including NCUA reevaluating the forms to ensure all fields are relevant</w:t>
      </w:r>
      <w:r w:rsidRPr="00322E0C" w:rsidR="003B2715">
        <w:t>;</w:t>
      </w:r>
      <w:r w:rsidRPr="00322E0C" w:rsidR="00852494">
        <w:t xml:space="preserve"> </w:t>
      </w:r>
      <w:r w:rsidRPr="00322E0C" w:rsidR="00C47A96">
        <w:t xml:space="preserve">2) </w:t>
      </w:r>
      <w:r w:rsidR="00322E0C">
        <w:t>t</w:t>
      </w:r>
      <w:r w:rsidRPr="00322E0C" w:rsidR="00C47A96">
        <w:t>hat NCUA detail both in a written communication to credit unions and on its website exactly what is required to request a meeting with agency staff</w:t>
      </w:r>
      <w:r w:rsidRPr="00322E0C" w:rsidR="00113C97">
        <w:t>;</w:t>
      </w:r>
      <w:r w:rsidRPr="00322E0C" w:rsidR="00C47A96">
        <w:t xml:space="preserve"> </w:t>
      </w:r>
      <w:r w:rsidRPr="00322E0C" w:rsidR="00E67C69">
        <w:t xml:space="preserve">3) </w:t>
      </w:r>
      <w:r w:rsidR="00322E0C">
        <w:t>t</w:t>
      </w:r>
      <w:r w:rsidRPr="00322E0C" w:rsidR="003B1765">
        <w:t>o give an NCUA contact who may p</w:t>
      </w:r>
      <w:r w:rsidRPr="00322E0C" w:rsidR="00E67C69">
        <w:t>rovide status updates</w:t>
      </w:r>
      <w:r w:rsidRPr="00322E0C" w:rsidR="00113C97">
        <w:t xml:space="preserve"> and;</w:t>
      </w:r>
      <w:r w:rsidRPr="00322E0C" w:rsidR="003B1765">
        <w:t xml:space="preserve"> </w:t>
      </w:r>
      <w:r w:rsidRPr="00322E0C" w:rsidR="00F277FA">
        <w:t xml:space="preserve">4) </w:t>
      </w:r>
      <w:r w:rsidR="00322E0C">
        <w:t>t</w:t>
      </w:r>
      <w:r w:rsidRPr="00322E0C" w:rsidR="00F277FA">
        <w:t>o share aggregate information.</w:t>
      </w:r>
      <w:r w:rsidRPr="00322E0C" w:rsidR="003B1765">
        <w:t xml:space="preserve"> </w:t>
      </w:r>
      <w:r w:rsidRPr="00322E0C" w:rsidR="00E67C69">
        <w:t xml:space="preserve"> </w:t>
      </w:r>
      <w:r w:rsidR="00322E0C">
        <w:t xml:space="preserve">The </w:t>
      </w:r>
      <w:r w:rsidRPr="00322E0C" w:rsidR="00F277FA">
        <w:t xml:space="preserve">NCUA addressed </w:t>
      </w:r>
      <w:r w:rsidR="00322E0C">
        <w:t>the comment</w:t>
      </w:r>
      <w:r w:rsidRPr="00322E0C" w:rsidR="00F277FA">
        <w:t xml:space="preserve"> in </w:t>
      </w:r>
      <w:r w:rsidR="00322E0C">
        <w:t xml:space="preserve">its 30-day notice in </w:t>
      </w:r>
      <w:r w:rsidRPr="00322E0C" w:rsidR="00322E0C">
        <w:rPr>
          <w:i/>
          <w:iCs/>
        </w:rPr>
        <w:t>the Federal Register</w:t>
      </w:r>
      <w:r w:rsidR="00322E0C">
        <w:t xml:space="preserve"> on </w:t>
      </w:r>
      <w:r w:rsidR="008352B8">
        <w:t>January 29, 2024</w:t>
      </w:r>
      <w:r w:rsidR="00322E0C">
        <w:t xml:space="preserve"> at 8</w:t>
      </w:r>
      <w:r w:rsidR="008352B8">
        <w:t>9</w:t>
      </w:r>
      <w:r w:rsidR="00322E0C">
        <w:t xml:space="preserve"> FR </w:t>
      </w:r>
      <w:r w:rsidR="008352B8">
        <w:t>5580.</w:t>
      </w:r>
      <w:r w:rsidR="00322E0C">
        <w:t xml:space="preserve"> </w:t>
      </w:r>
    </w:p>
    <w:p w:rsidR="003A0D60" w:rsidRPr="00D9638F" w:rsidP="00DF3017" w14:paraId="4096A880" w14:textId="77777777">
      <w:pPr>
        <w:ind w:left="720" w:hanging="720"/>
        <w:rPr>
          <w:b/>
        </w:rPr>
      </w:pPr>
    </w:p>
    <w:p w:rsidR="003A0D60" w:rsidRPr="00D9638F" w:rsidP="00625090" w14:paraId="6ECB192E" w14:textId="6C24A93D">
      <w:pPr>
        <w:rPr>
          <w:b/>
        </w:rPr>
      </w:pPr>
      <w:r w:rsidRPr="00D9638F">
        <w:rPr>
          <w:b/>
        </w:rPr>
        <w:t>9.</w:t>
      </w:r>
      <w:r w:rsidRPr="00D9638F">
        <w:rPr>
          <w:b/>
        </w:rPr>
        <w:tab/>
      </w:r>
      <w:r w:rsidRPr="00D9638F" w:rsidR="004C4F14">
        <w:rPr>
          <w:b/>
        </w:rPr>
        <w:t>Payment or g</w:t>
      </w:r>
      <w:r w:rsidRPr="00D9638F">
        <w:rPr>
          <w:b/>
        </w:rPr>
        <w:t>ift</w:t>
      </w:r>
      <w:r w:rsidRPr="00D9638F" w:rsidR="0068366C">
        <w:rPr>
          <w:b/>
        </w:rPr>
        <w:t xml:space="preserve">s to </w:t>
      </w:r>
      <w:r w:rsidRPr="00D9638F" w:rsidR="004C4F14">
        <w:rPr>
          <w:b/>
        </w:rPr>
        <w:t>r</w:t>
      </w:r>
      <w:r w:rsidRPr="00D9638F" w:rsidR="0068366C">
        <w:rPr>
          <w:b/>
        </w:rPr>
        <w:t>espondents</w:t>
      </w:r>
      <w:r w:rsidRPr="00D9638F" w:rsidR="004C4F14">
        <w:rPr>
          <w:b/>
        </w:rPr>
        <w:t>.</w:t>
      </w:r>
    </w:p>
    <w:p w:rsidR="00F94991" w:rsidRPr="00D9638F" w:rsidP="00DF3017" w14:paraId="5814E075" w14:textId="77777777">
      <w:pPr>
        <w:suppressAutoHyphens/>
        <w:ind w:left="720" w:hanging="720"/>
      </w:pPr>
    </w:p>
    <w:p w:rsidR="006923ED" w:rsidRPr="00D9638F" w:rsidP="00DF3017" w14:paraId="0091E9E2" w14:textId="4835D0D8">
      <w:pPr>
        <w:suppressAutoHyphens/>
        <w:ind w:left="720" w:hanging="720"/>
      </w:pPr>
      <w:r w:rsidRPr="00D9638F">
        <w:tab/>
      </w:r>
      <w:r w:rsidRPr="00D9638F">
        <w:t>There is no intent by NCUA to provide payment or g</w:t>
      </w:r>
      <w:r w:rsidRPr="00D9638F" w:rsidR="008D5990">
        <w:t>ifts for information collected.</w:t>
      </w:r>
    </w:p>
    <w:p w:rsidR="003A0D60" w:rsidRPr="00D9638F" w:rsidP="00DF3017" w14:paraId="78C6336D" w14:textId="77777777">
      <w:pPr>
        <w:ind w:left="720" w:hanging="720"/>
      </w:pPr>
    </w:p>
    <w:p w:rsidR="003A0D60" w:rsidRPr="00D9638F" w:rsidP="00625090" w14:paraId="66AFE2DE" w14:textId="76485F9B">
      <w:pPr>
        <w:rPr>
          <w:b/>
        </w:rPr>
      </w:pPr>
      <w:r w:rsidRPr="00D9638F">
        <w:rPr>
          <w:b/>
        </w:rPr>
        <w:t>10.</w:t>
      </w:r>
      <w:r w:rsidRPr="00D9638F">
        <w:rPr>
          <w:b/>
        </w:rPr>
        <w:tab/>
      </w:r>
      <w:r w:rsidRPr="00D9638F" w:rsidR="0068366C">
        <w:rPr>
          <w:b/>
        </w:rPr>
        <w:t xml:space="preserve">Assurance of </w:t>
      </w:r>
      <w:r w:rsidRPr="00D9638F" w:rsidR="004C4F14">
        <w:rPr>
          <w:b/>
        </w:rPr>
        <w:t>confidentiality.</w:t>
      </w:r>
    </w:p>
    <w:p w:rsidR="00625090" w:rsidRPr="00D9638F" w:rsidP="00625090" w14:paraId="5E3D95AA" w14:textId="77777777">
      <w:pPr>
        <w:rPr>
          <w:b/>
        </w:rPr>
      </w:pPr>
    </w:p>
    <w:p w:rsidR="00D03DFF" w:rsidRPr="00D9638F" w:rsidP="00D03DFF" w14:paraId="22B5FD13" w14:textId="77777777">
      <w:pPr>
        <w:suppressAutoHyphens/>
        <w:ind w:left="720" w:hanging="720"/>
      </w:pPr>
      <w:r w:rsidRPr="00D9638F">
        <w:tab/>
      </w:r>
      <w:r w:rsidRPr="00D9638F">
        <w:t>There is no assurance of confidentiality other than that provided by law. The information collected is maintained and protected in accordance with the Privacy Act requirements.</w:t>
      </w:r>
    </w:p>
    <w:p w:rsidR="003A0D60" w:rsidRPr="00D9638F" w:rsidP="00D03DFF" w14:paraId="6FE1700E" w14:textId="76A4935B">
      <w:pPr>
        <w:suppressAutoHyphens/>
        <w:ind w:left="720" w:hanging="720"/>
      </w:pPr>
      <w:r w:rsidRPr="00D9638F">
        <w:tab/>
      </w:r>
    </w:p>
    <w:p w:rsidR="006923ED" w:rsidRPr="00D9638F" w:rsidP="00625090" w14:paraId="3694C731" w14:textId="465BD383">
      <w:pPr>
        <w:rPr>
          <w:b/>
        </w:rPr>
      </w:pPr>
      <w:r w:rsidRPr="00D9638F">
        <w:rPr>
          <w:b/>
        </w:rPr>
        <w:t>11.</w:t>
      </w:r>
      <w:r w:rsidRPr="00D9638F">
        <w:rPr>
          <w:b/>
        </w:rPr>
        <w:tab/>
      </w:r>
      <w:r w:rsidRPr="00D9638F" w:rsidR="0068366C">
        <w:rPr>
          <w:b/>
        </w:rPr>
        <w:t xml:space="preserve">Questions of a </w:t>
      </w:r>
      <w:r w:rsidRPr="00D9638F" w:rsidR="004C4F14">
        <w:rPr>
          <w:b/>
        </w:rPr>
        <w:t>sensitive n</w:t>
      </w:r>
      <w:r w:rsidRPr="00D9638F" w:rsidR="0068366C">
        <w:rPr>
          <w:b/>
        </w:rPr>
        <w:t>ature</w:t>
      </w:r>
      <w:r w:rsidRPr="00D9638F" w:rsidR="004C4F14">
        <w:rPr>
          <w:b/>
        </w:rPr>
        <w:t>.</w:t>
      </w:r>
    </w:p>
    <w:p w:rsidR="00625090" w:rsidRPr="00D9638F" w:rsidP="00625090" w14:paraId="489125C4" w14:textId="77777777">
      <w:pPr>
        <w:rPr>
          <w:b/>
        </w:rPr>
      </w:pPr>
    </w:p>
    <w:p w:rsidR="003A0D60" w:rsidRPr="00D9638F" w:rsidP="00DF3017" w14:paraId="04AA7141" w14:textId="7683541B">
      <w:pPr>
        <w:ind w:left="720" w:hanging="720"/>
      </w:pPr>
      <w:r w:rsidRPr="00D9638F">
        <w:rPr>
          <w:spacing w:val="-3"/>
        </w:rPr>
        <w:tab/>
      </w:r>
      <w:r w:rsidRPr="00D9638F" w:rsidR="00CD2C4F">
        <w:rPr>
          <w:spacing w:val="-3"/>
        </w:rPr>
        <w:t>The forms do not contain any questions of a sensitive nature.</w:t>
      </w:r>
      <w:r w:rsidRPr="00D9638F" w:rsidR="00305932">
        <w:rPr>
          <w:spacing w:val="-3"/>
        </w:rPr>
        <w:t xml:space="preserve"> The information collected and maintained about the requesting individual or organization is in accordance with NCUA Public Website (NPW). </w:t>
      </w:r>
      <w:r w:rsidRPr="00D9638F" w:rsidR="00191704">
        <w:rPr>
          <w:spacing w:val="-3"/>
        </w:rPr>
        <w:t>This information collection is covered under NCUA-23, the Mailing, Contact and Other Lists System of Records</w:t>
      </w:r>
      <w:r w:rsidRPr="00D9638F" w:rsidR="00BD07F7">
        <w:rPr>
          <w:spacing w:val="-3"/>
        </w:rPr>
        <w:t xml:space="preserve"> that was published in the Federal Register at </w:t>
      </w:r>
      <w:r w:rsidRPr="00D9638F" w:rsidR="006F0608">
        <w:rPr>
          <w:spacing w:val="-3"/>
        </w:rPr>
        <w:t xml:space="preserve">86 FR </w:t>
      </w:r>
      <w:r w:rsidRPr="00D9638F" w:rsidR="000F299D">
        <w:rPr>
          <w:spacing w:val="-3"/>
        </w:rPr>
        <w:t>33780</w:t>
      </w:r>
      <w:r w:rsidRPr="00D9638F" w:rsidR="00191704">
        <w:rPr>
          <w:spacing w:val="-3"/>
        </w:rPr>
        <w:t>.</w:t>
      </w:r>
    </w:p>
    <w:p w:rsidR="003A0D60" w:rsidRPr="00D9638F" w:rsidP="00DF3017" w14:paraId="19C784E9" w14:textId="77777777">
      <w:pPr>
        <w:ind w:left="720" w:hanging="720"/>
        <w:rPr>
          <w:i/>
        </w:rPr>
      </w:pPr>
    </w:p>
    <w:p w:rsidR="003A0D60" w:rsidRPr="00D9638F" w:rsidP="00F94991" w14:paraId="16429E43" w14:textId="1C9E015A">
      <w:pPr>
        <w:rPr>
          <w:b/>
        </w:rPr>
      </w:pPr>
      <w:r w:rsidRPr="00D9638F">
        <w:rPr>
          <w:b/>
        </w:rPr>
        <w:t>12.</w:t>
      </w:r>
      <w:r w:rsidRPr="00D9638F">
        <w:rPr>
          <w:b/>
        </w:rPr>
        <w:tab/>
      </w:r>
      <w:r w:rsidRPr="00D9638F" w:rsidR="004C4F14">
        <w:rPr>
          <w:b/>
        </w:rPr>
        <w:t>Burden of information c</w:t>
      </w:r>
      <w:r w:rsidRPr="00D9638F">
        <w:rPr>
          <w:b/>
        </w:rPr>
        <w:t>ollection</w:t>
      </w:r>
      <w:r w:rsidRPr="00D9638F" w:rsidR="004C4F14">
        <w:rPr>
          <w:b/>
        </w:rPr>
        <w:t>.</w:t>
      </w:r>
    </w:p>
    <w:p w:rsidR="006268D8" w:rsidRPr="00D9638F" w:rsidP="00CD2C4F" w14:paraId="33D3F40F" w14:textId="77777777">
      <w:pPr>
        <w:ind w:left="720"/>
        <w:rPr>
          <w:b/>
          <w:bCs/>
        </w:rPr>
      </w:pPr>
    </w:p>
    <w:p w:rsidR="003A0D60" w:rsidRPr="00D9638F" w:rsidP="00CD2C4F" w14:paraId="3EE93F7F" w14:textId="504B907E">
      <w:pPr>
        <w:ind w:left="720"/>
      </w:pPr>
      <w:r w:rsidRPr="00D9638F">
        <w:t>Accordingly, NCUA estimates</w:t>
      </w:r>
      <w:r w:rsidRPr="00D9638F" w:rsidR="00607F3B">
        <w:t xml:space="preserve"> it will</w:t>
      </w:r>
      <w:r w:rsidRPr="00D9638F" w:rsidR="00332BC5">
        <w:t xml:space="preserve"> receive </w:t>
      </w:r>
      <w:r w:rsidRPr="00322E0C" w:rsidR="00332BC5">
        <w:t xml:space="preserve">approximately </w:t>
      </w:r>
      <w:r w:rsidRPr="00322E0C" w:rsidR="00DC315B">
        <w:t>1</w:t>
      </w:r>
      <w:r w:rsidRPr="00322E0C" w:rsidR="00332BC5">
        <w:t>75 requests annually for both forms and estimate</w:t>
      </w:r>
      <w:r w:rsidRPr="00322E0C" w:rsidR="007758E3">
        <w:t>s</w:t>
      </w:r>
      <w:r w:rsidRPr="00322E0C" w:rsidR="00332BC5">
        <w:t xml:space="preserve"> the average time to complete </w:t>
      </w:r>
      <w:r w:rsidRPr="00322E0C" w:rsidR="006268D8">
        <w:t>each</w:t>
      </w:r>
      <w:r w:rsidRPr="00322E0C" w:rsidR="00332BC5">
        <w:t xml:space="preserve"> form</w:t>
      </w:r>
      <w:r w:rsidRPr="00322E0C" w:rsidR="006268D8">
        <w:t xml:space="preserve"> will be 1</w:t>
      </w:r>
      <w:r w:rsidRPr="00322E0C" w:rsidR="0098215B">
        <w:t>5</w:t>
      </w:r>
      <w:r w:rsidRPr="00322E0C" w:rsidR="006268D8">
        <w:t xml:space="preserve"> min</w:t>
      </w:r>
      <w:r w:rsidRPr="00322E0C" w:rsidR="0098215B">
        <w:t>ute</w:t>
      </w:r>
      <w:r w:rsidRPr="00322E0C" w:rsidR="006268D8">
        <w:t xml:space="preserve">s. The total annual burden is </w:t>
      </w:r>
      <w:r w:rsidRPr="00322E0C" w:rsidR="0098215B">
        <w:t>43</w:t>
      </w:r>
      <w:r w:rsidRPr="00322E0C" w:rsidR="006268D8">
        <w:t>.75 hours.</w:t>
      </w:r>
      <w:r w:rsidRPr="00D9638F" w:rsidR="006268D8">
        <w:t xml:space="preserve"> </w:t>
      </w:r>
    </w:p>
    <w:p w:rsidR="00F45D90" w:rsidRPr="00D9638F" w:rsidP="00CD2C4F" w14:paraId="4B95B8F8" w14:textId="77777777">
      <w:pPr>
        <w:tabs>
          <w:tab w:val="left" w:pos="-1080"/>
          <w:tab w:val="left" w:pos="-720"/>
          <w:tab w:val="left" w:pos="0"/>
          <w:tab w:val="left" w:pos="450"/>
          <w:tab w:val="left" w:pos="720"/>
          <w:tab w:val="left" w:pos="2160"/>
        </w:tabs>
      </w:pPr>
    </w:p>
    <w:tbl>
      <w:tblPr>
        <w:tblStyle w:val="TableGrid"/>
        <w:tblW w:w="0" w:type="auto"/>
        <w:tblInd w:w="720" w:type="dxa"/>
        <w:tblLook w:val="04A0"/>
      </w:tblPr>
      <w:tblGrid>
        <w:gridCol w:w="2456"/>
        <w:gridCol w:w="1443"/>
        <w:gridCol w:w="1426"/>
        <w:gridCol w:w="1136"/>
        <w:gridCol w:w="1136"/>
        <w:gridCol w:w="1033"/>
      </w:tblGrid>
      <w:tr w14:paraId="1D1A3A10" w14:textId="1010A00D" w:rsidTr="00322E0C">
        <w:tblPrEx>
          <w:tblW w:w="0" w:type="auto"/>
          <w:tblInd w:w="720" w:type="dxa"/>
          <w:tblLook w:val="04A0"/>
        </w:tblPrEx>
        <w:tc>
          <w:tcPr>
            <w:tcW w:w="2456" w:type="dxa"/>
            <w:vAlign w:val="center"/>
          </w:tcPr>
          <w:p w:rsidR="00DF3017" w:rsidRPr="00D9638F" w:rsidP="0024652C" w14:paraId="450FC51A" w14:textId="6B5178FD">
            <w:pPr>
              <w:tabs>
                <w:tab w:val="left" w:pos="-1080"/>
                <w:tab w:val="left" w:pos="-720"/>
                <w:tab w:val="left" w:pos="0"/>
                <w:tab w:val="left" w:pos="450"/>
                <w:tab w:val="left" w:pos="720"/>
                <w:tab w:val="left" w:pos="2160"/>
              </w:tabs>
              <w:jc w:val="center"/>
            </w:pPr>
            <w:r w:rsidRPr="00D9638F">
              <w:t>Information Collection</w:t>
            </w:r>
          </w:p>
          <w:p w:rsidR="00DF3017" w:rsidRPr="00D9638F" w:rsidP="0024652C" w14:paraId="34FA2C10" w14:textId="09096126">
            <w:pPr>
              <w:jc w:val="center"/>
            </w:pPr>
            <w:r w:rsidRPr="00D9638F">
              <w:t>Activity</w:t>
            </w:r>
          </w:p>
        </w:tc>
        <w:tc>
          <w:tcPr>
            <w:tcW w:w="1443" w:type="dxa"/>
            <w:vAlign w:val="center"/>
          </w:tcPr>
          <w:p w:rsidR="00DF3017" w:rsidRPr="00D9638F" w:rsidP="0024652C" w14:paraId="7C793C40" w14:textId="6D92A9CC">
            <w:pPr>
              <w:jc w:val="center"/>
            </w:pPr>
            <w:r w:rsidRPr="00D9638F">
              <w:t>No. of Respondents</w:t>
            </w:r>
          </w:p>
        </w:tc>
        <w:tc>
          <w:tcPr>
            <w:tcW w:w="1426" w:type="dxa"/>
            <w:vAlign w:val="center"/>
          </w:tcPr>
          <w:p w:rsidR="00DF3017" w:rsidRPr="00D9638F" w:rsidP="0024652C" w14:paraId="520951CE" w14:textId="5523253A">
            <w:pPr>
              <w:jc w:val="center"/>
            </w:pPr>
            <w:r w:rsidRPr="00D9638F">
              <w:t>No. of Responses per Respondent (Frequency)</w:t>
            </w:r>
          </w:p>
        </w:tc>
        <w:tc>
          <w:tcPr>
            <w:tcW w:w="1136" w:type="dxa"/>
            <w:vAlign w:val="center"/>
          </w:tcPr>
          <w:p w:rsidR="00DF3017" w:rsidRPr="00D9638F" w:rsidP="0024652C" w14:paraId="4A94394E" w14:textId="51C15CFC">
            <w:pPr>
              <w:jc w:val="center"/>
            </w:pPr>
            <w:r w:rsidRPr="00D9638F">
              <w:t>Total Annual Response</w:t>
            </w:r>
          </w:p>
        </w:tc>
        <w:tc>
          <w:tcPr>
            <w:tcW w:w="1136" w:type="dxa"/>
            <w:vAlign w:val="center"/>
          </w:tcPr>
          <w:p w:rsidR="00DF3017" w:rsidRPr="00D9638F" w:rsidP="0024652C" w14:paraId="33674DA3" w14:textId="1FB0BD1B">
            <w:pPr>
              <w:jc w:val="center"/>
            </w:pPr>
            <w:r w:rsidRPr="00D9638F">
              <w:t>Hours per Response</w:t>
            </w:r>
          </w:p>
        </w:tc>
        <w:tc>
          <w:tcPr>
            <w:tcW w:w="1033" w:type="dxa"/>
            <w:vAlign w:val="center"/>
          </w:tcPr>
          <w:p w:rsidR="00DF3017" w:rsidRPr="00D9638F" w:rsidP="0024652C" w14:paraId="68D8BE41" w14:textId="5A537638">
            <w:pPr>
              <w:jc w:val="center"/>
            </w:pPr>
            <w:r w:rsidRPr="00D9638F">
              <w:t>Total Annual Burden</w:t>
            </w:r>
          </w:p>
        </w:tc>
      </w:tr>
      <w:tr w14:paraId="50389D41" w14:textId="5E07B1E8" w:rsidTr="00322E0C">
        <w:tblPrEx>
          <w:tblW w:w="0" w:type="auto"/>
          <w:tblInd w:w="720" w:type="dxa"/>
          <w:tblLook w:val="04A0"/>
        </w:tblPrEx>
        <w:tc>
          <w:tcPr>
            <w:tcW w:w="2456" w:type="dxa"/>
          </w:tcPr>
          <w:p w:rsidR="0024652C" w:rsidRPr="00D9638F" w:rsidP="00DF3017" w14:paraId="1232351B" w14:textId="1D40E0D4">
            <w:pPr>
              <w:tabs>
                <w:tab w:val="left" w:pos="-1080"/>
                <w:tab w:val="left" w:pos="-720"/>
                <w:tab w:val="left" w:pos="0"/>
                <w:tab w:val="left" w:pos="450"/>
                <w:tab w:val="left" w:pos="720"/>
                <w:tab w:val="left" w:pos="2160"/>
              </w:tabs>
            </w:pPr>
            <w:r w:rsidRPr="00D9638F">
              <w:t xml:space="preserve">Speaker </w:t>
            </w:r>
            <w:r w:rsidRPr="00D9638F" w:rsidR="00A25F7F">
              <w:t>R</w:t>
            </w:r>
            <w:r w:rsidRPr="00D9638F">
              <w:t xml:space="preserve">equest </w:t>
            </w:r>
            <w:r w:rsidRPr="00D9638F" w:rsidR="00A25F7F">
              <w:t>F</w:t>
            </w:r>
            <w:r w:rsidRPr="00D9638F">
              <w:t>orm</w:t>
            </w:r>
          </w:p>
        </w:tc>
        <w:tc>
          <w:tcPr>
            <w:tcW w:w="1443" w:type="dxa"/>
            <w:vAlign w:val="center"/>
          </w:tcPr>
          <w:p w:rsidR="00DF3017" w:rsidRPr="00322E0C" w:rsidP="00FA3B10" w14:paraId="2B2C169D" w14:textId="19532B19">
            <w:pPr>
              <w:tabs>
                <w:tab w:val="left" w:pos="-1080"/>
                <w:tab w:val="left" w:pos="-720"/>
                <w:tab w:val="left" w:pos="0"/>
                <w:tab w:val="left" w:pos="450"/>
                <w:tab w:val="left" w:pos="720"/>
                <w:tab w:val="left" w:pos="2160"/>
              </w:tabs>
              <w:jc w:val="right"/>
            </w:pPr>
            <w:r w:rsidRPr="00322E0C">
              <w:t>1</w:t>
            </w:r>
            <w:r w:rsidRPr="00322E0C" w:rsidR="003F5BAF">
              <w:t>25</w:t>
            </w:r>
          </w:p>
        </w:tc>
        <w:tc>
          <w:tcPr>
            <w:tcW w:w="1426" w:type="dxa"/>
            <w:vAlign w:val="center"/>
          </w:tcPr>
          <w:p w:rsidR="00DF3017" w:rsidRPr="00322E0C" w:rsidP="00FA3B10" w14:paraId="556C5BA7" w14:textId="7F27577A">
            <w:pPr>
              <w:tabs>
                <w:tab w:val="left" w:pos="-1080"/>
                <w:tab w:val="left" w:pos="-720"/>
                <w:tab w:val="left" w:pos="0"/>
                <w:tab w:val="left" w:pos="450"/>
                <w:tab w:val="left" w:pos="720"/>
                <w:tab w:val="left" w:pos="2160"/>
              </w:tabs>
              <w:jc w:val="right"/>
            </w:pPr>
            <w:r w:rsidRPr="00322E0C">
              <w:t>1</w:t>
            </w:r>
          </w:p>
        </w:tc>
        <w:tc>
          <w:tcPr>
            <w:tcW w:w="1136" w:type="dxa"/>
            <w:vAlign w:val="center"/>
          </w:tcPr>
          <w:p w:rsidR="00DF3017" w:rsidRPr="00322E0C" w:rsidP="00FA3B10" w14:paraId="3904EE9C" w14:textId="3433451A">
            <w:pPr>
              <w:tabs>
                <w:tab w:val="left" w:pos="-1080"/>
                <w:tab w:val="left" w:pos="-720"/>
                <w:tab w:val="left" w:pos="0"/>
                <w:tab w:val="left" w:pos="450"/>
                <w:tab w:val="left" w:pos="720"/>
                <w:tab w:val="left" w:pos="2160"/>
              </w:tabs>
              <w:jc w:val="right"/>
            </w:pPr>
            <w:r w:rsidRPr="00322E0C">
              <w:t>12</w:t>
            </w:r>
            <w:r w:rsidRPr="00322E0C" w:rsidR="003F5BAF">
              <w:t>5</w:t>
            </w:r>
          </w:p>
        </w:tc>
        <w:tc>
          <w:tcPr>
            <w:tcW w:w="1136" w:type="dxa"/>
            <w:vAlign w:val="center"/>
          </w:tcPr>
          <w:p w:rsidR="00DF3017" w:rsidRPr="00322E0C" w:rsidP="00FA3B10" w14:paraId="0D42A174" w14:textId="0CCE5D47">
            <w:pPr>
              <w:tabs>
                <w:tab w:val="left" w:pos="-1080"/>
                <w:tab w:val="left" w:pos="-720"/>
                <w:tab w:val="left" w:pos="0"/>
                <w:tab w:val="left" w:pos="450"/>
                <w:tab w:val="left" w:pos="720"/>
                <w:tab w:val="left" w:pos="2160"/>
              </w:tabs>
              <w:jc w:val="right"/>
            </w:pPr>
            <w:r w:rsidRPr="00322E0C">
              <w:t>0.</w:t>
            </w:r>
            <w:r w:rsidRPr="00322E0C" w:rsidR="00CF0804">
              <w:t>25</w:t>
            </w:r>
          </w:p>
        </w:tc>
        <w:tc>
          <w:tcPr>
            <w:tcW w:w="1033" w:type="dxa"/>
            <w:vAlign w:val="center"/>
          </w:tcPr>
          <w:p w:rsidR="00DF3017" w:rsidRPr="00322E0C" w:rsidP="00FA3B10" w14:paraId="6840F981" w14:textId="1B5BFC61">
            <w:pPr>
              <w:tabs>
                <w:tab w:val="left" w:pos="-1080"/>
                <w:tab w:val="left" w:pos="-720"/>
                <w:tab w:val="left" w:pos="0"/>
                <w:tab w:val="left" w:pos="450"/>
                <w:tab w:val="left" w:pos="720"/>
                <w:tab w:val="left" w:pos="2160"/>
              </w:tabs>
              <w:jc w:val="right"/>
            </w:pPr>
            <w:r w:rsidRPr="00322E0C">
              <w:t>31.25</w:t>
            </w:r>
          </w:p>
        </w:tc>
      </w:tr>
      <w:tr w14:paraId="5D21D8AE" w14:textId="77777777" w:rsidTr="00322E0C">
        <w:tblPrEx>
          <w:tblW w:w="0" w:type="auto"/>
          <w:tblInd w:w="720" w:type="dxa"/>
          <w:tblLook w:val="04A0"/>
        </w:tblPrEx>
        <w:trPr>
          <w:trHeight w:val="431"/>
        </w:trPr>
        <w:tc>
          <w:tcPr>
            <w:tcW w:w="2456" w:type="dxa"/>
            <w:vAlign w:val="center"/>
          </w:tcPr>
          <w:p w:rsidR="0024652C" w:rsidRPr="00D9638F" w:rsidP="00DF3017" w14:paraId="536979EE" w14:textId="7B60FD29">
            <w:pPr>
              <w:tabs>
                <w:tab w:val="left" w:pos="-1080"/>
                <w:tab w:val="left" w:pos="-720"/>
                <w:tab w:val="left" w:pos="0"/>
                <w:tab w:val="left" w:pos="450"/>
                <w:tab w:val="left" w:pos="720"/>
                <w:tab w:val="left" w:pos="2160"/>
              </w:tabs>
            </w:pPr>
            <w:r w:rsidRPr="00D9638F">
              <w:t>Chairman</w:t>
            </w:r>
            <w:r w:rsidRPr="00D9638F">
              <w:t xml:space="preserve"> </w:t>
            </w:r>
            <w:r w:rsidRPr="00D9638F">
              <w:t>Request</w:t>
            </w:r>
            <w:r w:rsidRPr="00D9638F">
              <w:t xml:space="preserve"> </w:t>
            </w:r>
            <w:r w:rsidRPr="00D9638F">
              <w:t>Form</w:t>
            </w:r>
          </w:p>
        </w:tc>
        <w:tc>
          <w:tcPr>
            <w:tcW w:w="1443" w:type="dxa"/>
            <w:vAlign w:val="center"/>
          </w:tcPr>
          <w:p w:rsidR="00F45D90" w:rsidRPr="00322E0C" w:rsidP="00FA3B10" w14:paraId="10778032" w14:textId="26A90ABE">
            <w:pPr>
              <w:tabs>
                <w:tab w:val="left" w:pos="-1080"/>
                <w:tab w:val="left" w:pos="-720"/>
                <w:tab w:val="left" w:pos="0"/>
                <w:tab w:val="left" w:pos="450"/>
                <w:tab w:val="left" w:pos="720"/>
                <w:tab w:val="left" w:pos="2160"/>
              </w:tabs>
              <w:jc w:val="right"/>
            </w:pPr>
            <w:r w:rsidRPr="00322E0C">
              <w:t>5</w:t>
            </w:r>
            <w:r w:rsidRPr="00322E0C" w:rsidR="003F5BAF">
              <w:t>0</w:t>
            </w:r>
          </w:p>
        </w:tc>
        <w:tc>
          <w:tcPr>
            <w:tcW w:w="1426" w:type="dxa"/>
            <w:vAlign w:val="center"/>
          </w:tcPr>
          <w:p w:rsidR="00F45D90" w:rsidRPr="00322E0C" w:rsidP="00FA3B10" w14:paraId="537DC4BF" w14:textId="71DA7D6B">
            <w:pPr>
              <w:tabs>
                <w:tab w:val="left" w:pos="-1080"/>
                <w:tab w:val="left" w:pos="-720"/>
                <w:tab w:val="left" w:pos="0"/>
                <w:tab w:val="left" w:pos="450"/>
                <w:tab w:val="left" w:pos="720"/>
                <w:tab w:val="left" w:pos="2160"/>
              </w:tabs>
              <w:jc w:val="right"/>
            </w:pPr>
            <w:r w:rsidRPr="00322E0C">
              <w:t>1</w:t>
            </w:r>
          </w:p>
        </w:tc>
        <w:tc>
          <w:tcPr>
            <w:tcW w:w="1136" w:type="dxa"/>
            <w:vAlign w:val="center"/>
          </w:tcPr>
          <w:p w:rsidR="00F45D90" w:rsidRPr="00322E0C" w:rsidP="00FA3B10" w14:paraId="1AF1B146" w14:textId="32274723">
            <w:pPr>
              <w:tabs>
                <w:tab w:val="left" w:pos="-1080"/>
                <w:tab w:val="left" w:pos="-720"/>
                <w:tab w:val="left" w:pos="0"/>
                <w:tab w:val="left" w:pos="450"/>
                <w:tab w:val="left" w:pos="720"/>
                <w:tab w:val="left" w:pos="2160"/>
              </w:tabs>
              <w:jc w:val="right"/>
            </w:pPr>
            <w:r w:rsidRPr="00322E0C">
              <w:t>50</w:t>
            </w:r>
          </w:p>
        </w:tc>
        <w:tc>
          <w:tcPr>
            <w:tcW w:w="1136" w:type="dxa"/>
            <w:vAlign w:val="center"/>
          </w:tcPr>
          <w:p w:rsidR="00F45D90" w:rsidRPr="00322E0C" w:rsidP="00FA3B10" w14:paraId="452A94C2" w14:textId="315A0931">
            <w:pPr>
              <w:tabs>
                <w:tab w:val="left" w:pos="-1080"/>
                <w:tab w:val="left" w:pos="-720"/>
                <w:tab w:val="left" w:pos="0"/>
                <w:tab w:val="left" w:pos="450"/>
                <w:tab w:val="left" w:pos="720"/>
                <w:tab w:val="left" w:pos="2160"/>
              </w:tabs>
              <w:jc w:val="right"/>
            </w:pPr>
            <w:r w:rsidRPr="00322E0C">
              <w:t>0.25</w:t>
            </w:r>
          </w:p>
        </w:tc>
        <w:tc>
          <w:tcPr>
            <w:tcW w:w="1033" w:type="dxa"/>
            <w:vAlign w:val="center"/>
          </w:tcPr>
          <w:p w:rsidR="00F45D90" w:rsidRPr="00322E0C" w:rsidP="00FA3B10" w14:paraId="0D99B783" w14:textId="2F1961DF">
            <w:pPr>
              <w:tabs>
                <w:tab w:val="left" w:pos="-1080"/>
                <w:tab w:val="left" w:pos="-720"/>
                <w:tab w:val="left" w:pos="0"/>
                <w:tab w:val="left" w:pos="450"/>
                <w:tab w:val="left" w:pos="720"/>
                <w:tab w:val="left" w:pos="2160"/>
              </w:tabs>
              <w:jc w:val="right"/>
            </w:pPr>
            <w:r w:rsidRPr="00322E0C">
              <w:t>12.5</w:t>
            </w:r>
          </w:p>
        </w:tc>
      </w:tr>
      <w:tr w14:paraId="40873C20" w14:textId="77777777" w:rsidTr="00322E0C">
        <w:tblPrEx>
          <w:tblW w:w="0" w:type="auto"/>
          <w:tblInd w:w="720" w:type="dxa"/>
          <w:tblLook w:val="04A0"/>
        </w:tblPrEx>
        <w:trPr>
          <w:trHeight w:val="548"/>
        </w:trPr>
        <w:tc>
          <w:tcPr>
            <w:tcW w:w="2456" w:type="dxa"/>
            <w:vAlign w:val="center"/>
          </w:tcPr>
          <w:p w:rsidR="0024652C" w:rsidRPr="00D9638F" w:rsidP="0024652C" w14:paraId="6BD6DE7E" w14:textId="23BC118E">
            <w:pPr>
              <w:tabs>
                <w:tab w:val="left" w:pos="-1080"/>
                <w:tab w:val="left" w:pos="-720"/>
                <w:tab w:val="left" w:pos="0"/>
                <w:tab w:val="left" w:pos="450"/>
                <w:tab w:val="left" w:pos="720"/>
                <w:tab w:val="left" w:pos="2160"/>
              </w:tabs>
              <w:jc w:val="right"/>
            </w:pPr>
            <w:r w:rsidRPr="00D9638F">
              <w:t>TOTAL</w:t>
            </w:r>
          </w:p>
        </w:tc>
        <w:tc>
          <w:tcPr>
            <w:tcW w:w="1443" w:type="dxa"/>
            <w:vAlign w:val="center"/>
          </w:tcPr>
          <w:p w:rsidR="0024652C" w:rsidRPr="00322E0C" w:rsidP="00FA3B10" w14:paraId="2D226D4E" w14:textId="156C86EE">
            <w:pPr>
              <w:tabs>
                <w:tab w:val="left" w:pos="-1080"/>
                <w:tab w:val="left" w:pos="-720"/>
                <w:tab w:val="left" w:pos="0"/>
                <w:tab w:val="left" w:pos="450"/>
                <w:tab w:val="left" w:pos="720"/>
                <w:tab w:val="left" w:pos="2160"/>
              </w:tabs>
              <w:jc w:val="right"/>
            </w:pPr>
            <w:r w:rsidRPr="00322E0C">
              <w:t>175</w:t>
            </w:r>
          </w:p>
        </w:tc>
        <w:tc>
          <w:tcPr>
            <w:tcW w:w="1426" w:type="dxa"/>
            <w:vAlign w:val="center"/>
          </w:tcPr>
          <w:p w:rsidR="0024652C" w:rsidRPr="00322E0C" w:rsidP="00FA3B10" w14:paraId="1CC8019C" w14:textId="66B417D2">
            <w:pPr>
              <w:tabs>
                <w:tab w:val="left" w:pos="-1080"/>
                <w:tab w:val="left" w:pos="-720"/>
                <w:tab w:val="left" w:pos="0"/>
                <w:tab w:val="left" w:pos="450"/>
                <w:tab w:val="left" w:pos="720"/>
                <w:tab w:val="left" w:pos="2160"/>
              </w:tabs>
              <w:jc w:val="right"/>
            </w:pPr>
            <w:r w:rsidRPr="00322E0C">
              <w:t>1</w:t>
            </w:r>
          </w:p>
        </w:tc>
        <w:tc>
          <w:tcPr>
            <w:tcW w:w="1136" w:type="dxa"/>
            <w:vAlign w:val="center"/>
          </w:tcPr>
          <w:p w:rsidR="0024652C" w:rsidRPr="00322E0C" w:rsidP="00FA3B10" w14:paraId="3FF280F5" w14:textId="1AD7DFDE">
            <w:pPr>
              <w:tabs>
                <w:tab w:val="left" w:pos="-1080"/>
                <w:tab w:val="left" w:pos="-720"/>
                <w:tab w:val="left" w:pos="0"/>
                <w:tab w:val="left" w:pos="450"/>
                <w:tab w:val="left" w:pos="720"/>
                <w:tab w:val="left" w:pos="2160"/>
              </w:tabs>
              <w:jc w:val="right"/>
            </w:pPr>
            <w:r w:rsidRPr="00322E0C">
              <w:t>175</w:t>
            </w:r>
          </w:p>
        </w:tc>
        <w:tc>
          <w:tcPr>
            <w:tcW w:w="1136" w:type="dxa"/>
            <w:vAlign w:val="center"/>
          </w:tcPr>
          <w:p w:rsidR="0024652C" w:rsidRPr="00322E0C" w:rsidP="00FA3B10" w14:paraId="554A1530" w14:textId="0BE21A65">
            <w:pPr>
              <w:tabs>
                <w:tab w:val="left" w:pos="-1080"/>
                <w:tab w:val="left" w:pos="-720"/>
                <w:tab w:val="left" w:pos="0"/>
                <w:tab w:val="left" w:pos="450"/>
                <w:tab w:val="left" w:pos="720"/>
                <w:tab w:val="left" w:pos="2160"/>
              </w:tabs>
              <w:jc w:val="right"/>
            </w:pPr>
            <w:r w:rsidRPr="00322E0C">
              <w:t>0.25</w:t>
            </w:r>
          </w:p>
        </w:tc>
        <w:tc>
          <w:tcPr>
            <w:tcW w:w="1033" w:type="dxa"/>
            <w:vAlign w:val="center"/>
          </w:tcPr>
          <w:p w:rsidR="0024652C" w:rsidRPr="00322E0C" w:rsidP="00FA3B10" w14:paraId="161BB8A4" w14:textId="004685E5">
            <w:pPr>
              <w:tabs>
                <w:tab w:val="left" w:pos="-1080"/>
                <w:tab w:val="left" w:pos="-720"/>
                <w:tab w:val="left" w:pos="0"/>
                <w:tab w:val="left" w:pos="450"/>
                <w:tab w:val="left" w:pos="720"/>
                <w:tab w:val="left" w:pos="2160"/>
              </w:tabs>
              <w:jc w:val="right"/>
            </w:pPr>
            <w:r w:rsidRPr="00322E0C">
              <w:t>43</w:t>
            </w:r>
            <w:r w:rsidRPr="00322E0C">
              <w:t>.</w:t>
            </w:r>
            <w:r w:rsidRPr="00322E0C" w:rsidR="00D03DFF">
              <w:t>75</w:t>
            </w:r>
          </w:p>
        </w:tc>
      </w:tr>
    </w:tbl>
    <w:p w:rsidR="00071141" w:rsidRPr="00D9638F" w:rsidP="00071141" w14:paraId="7378E6D1" w14:textId="77777777"/>
    <w:p w:rsidR="003A0D60" w:rsidRPr="00D9638F" w:rsidP="00F94991" w14:paraId="1A5664D0" w14:textId="557AA20A">
      <w:pPr>
        <w:rPr>
          <w:b/>
        </w:rPr>
      </w:pPr>
      <w:r w:rsidRPr="00D9638F">
        <w:rPr>
          <w:b/>
        </w:rPr>
        <w:t>13.</w:t>
      </w:r>
      <w:r w:rsidRPr="00D9638F">
        <w:rPr>
          <w:b/>
        </w:rPr>
        <w:tab/>
      </w:r>
      <w:r w:rsidRPr="00D9638F" w:rsidR="004C4F14">
        <w:rPr>
          <w:b/>
        </w:rPr>
        <w:t>Capital start-up or on-going operation and maintenance c</w:t>
      </w:r>
      <w:r w:rsidRPr="00D9638F" w:rsidR="0068366C">
        <w:rPr>
          <w:b/>
        </w:rPr>
        <w:t>osts</w:t>
      </w:r>
      <w:r w:rsidRPr="00D9638F" w:rsidR="004C4F14">
        <w:rPr>
          <w:b/>
        </w:rPr>
        <w:t>.</w:t>
      </w:r>
    </w:p>
    <w:p w:rsidR="00D12A59" w:rsidRPr="00D9638F" w:rsidP="00F94991" w14:paraId="0D3944CC" w14:textId="77777777"/>
    <w:p w:rsidR="00071141" w:rsidRPr="00D9638F" w:rsidP="00071141" w14:paraId="02CA3CF3" w14:textId="77777777">
      <w:pPr>
        <w:tabs>
          <w:tab w:val="left" w:pos="720"/>
        </w:tabs>
        <w:ind w:left="720"/>
      </w:pPr>
      <w:r w:rsidRPr="00D9638F">
        <w:t>There are no capital start-up or maintenance costs.</w:t>
      </w:r>
    </w:p>
    <w:p w:rsidR="00FA3B10" w:rsidRPr="00D9638F" w:rsidP="00DF3017" w14:paraId="1222BFF0" w14:textId="77777777">
      <w:pPr>
        <w:pStyle w:val="ListParagraph"/>
        <w:ind w:hanging="720"/>
      </w:pPr>
    </w:p>
    <w:p w:rsidR="003A0D60" w:rsidRPr="00D9638F" w:rsidP="00F94991" w14:paraId="153E3653" w14:textId="177F56CD">
      <w:pPr>
        <w:rPr>
          <w:b/>
        </w:rPr>
      </w:pPr>
      <w:r w:rsidRPr="00D9638F">
        <w:rPr>
          <w:b/>
        </w:rPr>
        <w:t>14.</w:t>
      </w:r>
      <w:r w:rsidRPr="00D9638F">
        <w:rPr>
          <w:b/>
        </w:rPr>
        <w:tab/>
      </w:r>
      <w:r w:rsidRPr="00D9638F" w:rsidR="00ED172F">
        <w:rPr>
          <w:b/>
        </w:rPr>
        <w:t xml:space="preserve">Annualized </w:t>
      </w:r>
      <w:r w:rsidRPr="00D9638F" w:rsidR="004C4F14">
        <w:rPr>
          <w:b/>
        </w:rPr>
        <w:t>costs to Federal g</w:t>
      </w:r>
      <w:r w:rsidRPr="00D9638F">
        <w:rPr>
          <w:b/>
        </w:rPr>
        <w:t>overnment</w:t>
      </w:r>
      <w:r w:rsidRPr="00D9638F" w:rsidR="004C4F14">
        <w:rPr>
          <w:b/>
        </w:rPr>
        <w:t>.</w:t>
      </w:r>
    </w:p>
    <w:p w:rsidR="00305932" w:rsidRPr="00D9638F" w:rsidP="00DF3017" w14:paraId="30E8FCA6" w14:textId="77777777">
      <w:pPr>
        <w:ind w:left="720" w:hanging="720"/>
      </w:pPr>
    </w:p>
    <w:tbl>
      <w:tblPr>
        <w:tblStyle w:val="TableGrid"/>
        <w:tblW w:w="9535" w:type="dxa"/>
        <w:tblLook w:val="04A0"/>
      </w:tblPr>
      <w:tblGrid>
        <w:gridCol w:w="1416"/>
        <w:gridCol w:w="2359"/>
        <w:gridCol w:w="1410"/>
        <w:gridCol w:w="982"/>
        <w:gridCol w:w="1388"/>
        <w:gridCol w:w="1980"/>
      </w:tblGrid>
      <w:tr w14:paraId="3CB6050B" w14:textId="77777777" w:rsidTr="00322E0C">
        <w:tblPrEx>
          <w:tblW w:w="9535" w:type="dxa"/>
          <w:tblLook w:val="04A0"/>
        </w:tblPrEx>
        <w:trPr>
          <w:trHeight w:val="683"/>
        </w:trPr>
        <w:tc>
          <w:tcPr>
            <w:tcW w:w="1416" w:type="dxa"/>
            <w:vAlign w:val="center"/>
          </w:tcPr>
          <w:p w:rsidR="00322E0C" w:rsidRPr="00322E0C" w:rsidP="00462FAC" w14:paraId="5F853B93" w14:textId="77777777">
            <w:pPr>
              <w:jc w:val="center"/>
              <w:rPr>
                <w:b/>
                <w:bCs/>
              </w:rPr>
            </w:pPr>
            <w:r w:rsidRPr="00322E0C">
              <w:rPr>
                <w:b/>
                <w:bCs/>
              </w:rPr>
              <w:t>Position</w:t>
            </w:r>
          </w:p>
        </w:tc>
        <w:tc>
          <w:tcPr>
            <w:tcW w:w="2359" w:type="dxa"/>
            <w:vAlign w:val="center"/>
          </w:tcPr>
          <w:p w:rsidR="00322E0C" w:rsidRPr="00322E0C" w:rsidP="00462FAC" w14:paraId="154B7290" w14:textId="77777777">
            <w:pPr>
              <w:jc w:val="center"/>
              <w:rPr>
                <w:b/>
                <w:bCs/>
              </w:rPr>
            </w:pPr>
            <w:r w:rsidRPr="00322E0C">
              <w:rPr>
                <w:b/>
                <w:bCs/>
              </w:rPr>
              <w:t>Activity</w:t>
            </w:r>
          </w:p>
        </w:tc>
        <w:tc>
          <w:tcPr>
            <w:tcW w:w="1410" w:type="dxa"/>
            <w:vAlign w:val="center"/>
          </w:tcPr>
          <w:p w:rsidR="00322E0C" w:rsidRPr="00322E0C" w:rsidP="00462FAC" w14:paraId="0A76B0F8" w14:textId="405BB3CB">
            <w:pPr>
              <w:jc w:val="center"/>
              <w:rPr>
                <w:b/>
                <w:bCs/>
              </w:rPr>
            </w:pPr>
            <w:r>
              <w:rPr>
                <w:b/>
                <w:bCs/>
              </w:rPr>
              <w:t>No. of</w:t>
            </w:r>
            <w:r w:rsidRPr="00322E0C">
              <w:rPr>
                <w:b/>
                <w:bCs/>
              </w:rPr>
              <w:t xml:space="preserve"> Requests</w:t>
            </w:r>
          </w:p>
        </w:tc>
        <w:tc>
          <w:tcPr>
            <w:tcW w:w="982" w:type="dxa"/>
            <w:vAlign w:val="center"/>
          </w:tcPr>
          <w:p w:rsidR="00322E0C" w:rsidRPr="00322E0C" w:rsidP="00462FAC" w14:paraId="08F7B9AF" w14:textId="77777777">
            <w:pPr>
              <w:jc w:val="center"/>
              <w:rPr>
                <w:b/>
                <w:bCs/>
              </w:rPr>
            </w:pPr>
            <w:r w:rsidRPr="00322E0C">
              <w:rPr>
                <w:b/>
                <w:bCs/>
              </w:rPr>
              <w:t>Total Review Time</w:t>
            </w:r>
          </w:p>
        </w:tc>
        <w:tc>
          <w:tcPr>
            <w:tcW w:w="1388" w:type="dxa"/>
            <w:vAlign w:val="center"/>
          </w:tcPr>
          <w:p w:rsidR="00322E0C" w:rsidRPr="00322E0C" w:rsidP="00462FAC" w14:paraId="229B1251" w14:textId="14A75699">
            <w:pPr>
              <w:jc w:val="center"/>
              <w:rPr>
                <w:b/>
                <w:bCs/>
              </w:rPr>
            </w:pPr>
            <w:r w:rsidRPr="00322E0C">
              <w:rPr>
                <w:b/>
                <w:bCs/>
              </w:rPr>
              <w:t>Est. avg. hourly rate</w:t>
            </w:r>
          </w:p>
        </w:tc>
        <w:tc>
          <w:tcPr>
            <w:tcW w:w="1980" w:type="dxa"/>
            <w:vAlign w:val="center"/>
          </w:tcPr>
          <w:p w:rsidR="00322E0C" w:rsidRPr="00322E0C" w:rsidP="00462FAC" w14:paraId="321A798E" w14:textId="1E37D395">
            <w:pPr>
              <w:jc w:val="center"/>
              <w:rPr>
                <w:b/>
                <w:bCs/>
              </w:rPr>
            </w:pPr>
            <w:r w:rsidRPr="00322E0C">
              <w:rPr>
                <w:b/>
                <w:bCs/>
              </w:rPr>
              <w:t xml:space="preserve">Total </w:t>
            </w:r>
            <w:r>
              <w:rPr>
                <w:b/>
                <w:bCs/>
              </w:rPr>
              <w:t xml:space="preserve">Federal Government </w:t>
            </w:r>
            <w:r w:rsidRPr="00322E0C">
              <w:rPr>
                <w:b/>
                <w:bCs/>
              </w:rPr>
              <w:t>Cost</w:t>
            </w:r>
          </w:p>
        </w:tc>
      </w:tr>
      <w:tr w14:paraId="7E95B19A" w14:textId="77777777" w:rsidTr="00322E0C">
        <w:tblPrEx>
          <w:tblW w:w="9535" w:type="dxa"/>
          <w:tblLook w:val="04A0"/>
        </w:tblPrEx>
        <w:tc>
          <w:tcPr>
            <w:tcW w:w="1416" w:type="dxa"/>
          </w:tcPr>
          <w:p w:rsidR="00322E0C" w:rsidRPr="00322E0C" w:rsidP="00462FAC" w14:paraId="5BDDAAD2" w14:textId="0B79F455">
            <w:r w:rsidRPr="00322E0C">
              <w:t xml:space="preserve">Admin Assistant  </w:t>
            </w:r>
          </w:p>
        </w:tc>
        <w:tc>
          <w:tcPr>
            <w:tcW w:w="2359" w:type="dxa"/>
            <w:vAlign w:val="center"/>
          </w:tcPr>
          <w:p w:rsidR="00322E0C" w:rsidRPr="00322E0C" w:rsidP="00462FAC" w14:paraId="61EF24AF" w14:textId="3B0C4FC2">
            <w:r w:rsidRPr="00322E0C">
              <w:t>Review request forms</w:t>
            </w:r>
          </w:p>
        </w:tc>
        <w:tc>
          <w:tcPr>
            <w:tcW w:w="1410" w:type="dxa"/>
            <w:vAlign w:val="center"/>
          </w:tcPr>
          <w:p w:rsidR="00322E0C" w:rsidRPr="00322E0C" w:rsidP="00462FAC" w14:paraId="2E5F4B15" w14:textId="6952619E">
            <w:pPr>
              <w:jc w:val="right"/>
            </w:pPr>
            <w:r w:rsidRPr="00322E0C">
              <w:t>175</w:t>
            </w:r>
          </w:p>
        </w:tc>
        <w:tc>
          <w:tcPr>
            <w:tcW w:w="982" w:type="dxa"/>
            <w:vAlign w:val="center"/>
          </w:tcPr>
          <w:p w:rsidR="00322E0C" w:rsidRPr="00322E0C" w:rsidP="00462FAC" w14:paraId="03A6A50F" w14:textId="2329009B">
            <w:pPr>
              <w:jc w:val="right"/>
            </w:pPr>
            <w:r w:rsidRPr="00322E0C">
              <w:t>0.5</w:t>
            </w:r>
          </w:p>
        </w:tc>
        <w:tc>
          <w:tcPr>
            <w:tcW w:w="1388" w:type="dxa"/>
            <w:vAlign w:val="center"/>
          </w:tcPr>
          <w:p w:rsidR="00322E0C" w:rsidRPr="00322E0C" w:rsidP="00462FAC" w14:paraId="2B16F130" w14:textId="1189D079">
            <w:pPr>
              <w:jc w:val="right"/>
            </w:pPr>
            <w:r w:rsidRPr="00322E0C">
              <w:t>$33.05</w:t>
            </w:r>
          </w:p>
        </w:tc>
        <w:tc>
          <w:tcPr>
            <w:tcW w:w="1980" w:type="dxa"/>
            <w:vAlign w:val="center"/>
          </w:tcPr>
          <w:p w:rsidR="00322E0C" w:rsidRPr="00322E0C" w:rsidP="00462FAC" w14:paraId="2A2F95E1" w14:textId="20C6A6A9">
            <w:pPr>
              <w:jc w:val="right"/>
            </w:pPr>
            <w:r w:rsidRPr="00322E0C">
              <w:t>$</w:t>
            </w:r>
            <w:r>
              <w:t>2,891.88</w:t>
            </w:r>
          </w:p>
        </w:tc>
      </w:tr>
    </w:tbl>
    <w:p w:rsidR="00737CB4" w:rsidRPr="00D9638F" w:rsidP="00737CB4" w14:paraId="5FF30379" w14:textId="77777777">
      <w:pPr>
        <w:ind w:left="720" w:hanging="720"/>
      </w:pPr>
    </w:p>
    <w:p w:rsidR="003A0D60" w:rsidRPr="00D9638F" w:rsidP="00F94991" w14:paraId="79C75DB7" w14:textId="3548A1EA">
      <w:pPr>
        <w:rPr>
          <w:b/>
        </w:rPr>
      </w:pPr>
      <w:r w:rsidRPr="00D9638F">
        <w:rPr>
          <w:b/>
        </w:rPr>
        <w:t>15.</w:t>
      </w:r>
      <w:r w:rsidRPr="00D9638F">
        <w:rPr>
          <w:b/>
        </w:rPr>
        <w:tab/>
      </w:r>
      <w:r w:rsidRPr="00D9638F" w:rsidR="004C4F14">
        <w:rPr>
          <w:b/>
        </w:rPr>
        <w:t>Changes in b</w:t>
      </w:r>
      <w:r w:rsidRPr="00D9638F">
        <w:rPr>
          <w:b/>
        </w:rPr>
        <w:t>urden</w:t>
      </w:r>
      <w:r w:rsidRPr="00D9638F" w:rsidR="004C4F14">
        <w:rPr>
          <w:b/>
        </w:rPr>
        <w:t>.</w:t>
      </w:r>
    </w:p>
    <w:p w:rsidR="00F94991" w:rsidRPr="00D9638F" w:rsidP="00DF3017" w14:paraId="073309AD" w14:textId="77777777">
      <w:pPr>
        <w:ind w:left="720" w:hanging="720"/>
      </w:pPr>
    </w:p>
    <w:p w:rsidR="00186259" w:rsidRPr="00D9638F" w:rsidP="00542A08" w14:paraId="21EF366B" w14:textId="45421F87">
      <w:pPr>
        <w:ind w:left="720"/>
      </w:pPr>
      <w:r w:rsidRPr="00D9638F">
        <w:t xml:space="preserve">This is </w:t>
      </w:r>
      <w:r w:rsidRPr="00D9638F" w:rsidR="00305932">
        <w:t>a</w:t>
      </w:r>
      <w:r w:rsidR="006A6521">
        <w:t xml:space="preserve"> </w:t>
      </w:r>
      <w:r w:rsidRPr="00D9638F" w:rsidR="00305932">
        <w:t>n</w:t>
      </w:r>
      <w:r w:rsidR="006A6521">
        <w:t>ew</w:t>
      </w:r>
      <w:r w:rsidRPr="00D9638F" w:rsidR="00305932">
        <w:t xml:space="preserve"> </w:t>
      </w:r>
      <w:r w:rsidRPr="00D9638F">
        <w:t>information collection.</w:t>
      </w:r>
    </w:p>
    <w:p w:rsidR="008D5990" w:rsidRPr="00D9638F" w:rsidP="00DF3017" w14:paraId="706339A7" w14:textId="1340F481">
      <w:pPr>
        <w:ind w:left="720" w:hanging="720"/>
      </w:pPr>
    </w:p>
    <w:p w:rsidR="003A0D60" w:rsidRPr="00D9638F" w:rsidP="00F94991" w14:paraId="1F80D28F" w14:textId="74CA8CCE">
      <w:pPr>
        <w:rPr>
          <w:b/>
        </w:rPr>
      </w:pPr>
      <w:r w:rsidRPr="00D9638F">
        <w:rPr>
          <w:b/>
        </w:rPr>
        <w:t>16.</w:t>
      </w:r>
      <w:r w:rsidRPr="00D9638F">
        <w:rPr>
          <w:b/>
        </w:rPr>
        <w:tab/>
      </w:r>
      <w:r w:rsidRPr="00D9638F" w:rsidR="004C4F14">
        <w:rPr>
          <w:b/>
        </w:rPr>
        <w:t>Information collection planned for statistical p</w:t>
      </w:r>
      <w:r w:rsidRPr="00D9638F">
        <w:rPr>
          <w:b/>
        </w:rPr>
        <w:t>urposes</w:t>
      </w:r>
      <w:r w:rsidRPr="00D9638F" w:rsidR="004C4F14">
        <w:rPr>
          <w:b/>
        </w:rPr>
        <w:t>.</w:t>
      </w:r>
    </w:p>
    <w:p w:rsidR="00F94991" w:rsidRPr="00D9638F" w:rsidP="00521D83" w14:paraId="2FBE6B01" w14:textId="77777777">
      <w:pPr>
        <w:suppressAutoHyphens/>
        <w:ind w:left="720" w:hanging="720"/>
      </w:pPr>
    </w:p>
    <w:p w:rsidR="00542A08" w:rsidRPr="00D9638F" w:rsidP="00542A08" w14:paraId="039077A4" w14:textId="77777777">
      <w:pPr>
        <w:suppressAutoHyphens/>
        <w:ind w:left="720" w:hanging="720"/>
      </w:pPr>
      <w:r w:rsidRPr="00D9638F">
        <w:tab/>
      </w:r>
      <w:r w:rsidRPr="00D9638F">
        <w:t>The information is not used for statistical purposes or planned for publication.</w:t>
      </w:r>
    </w:p>
    <w:p w:rsidR="00F94991" w:rsidRPr="00D9638F" w:rsidP="00F94991" w14:paraId="4E44BDFE" w14:textId="77777777"/>
    <w:p w:rsidR="003A0D60" w:rsidRPr="00D9638F" w:rsidP="00F94991" w14:paraId="310B5643" w14:textId="406703E2">
      <w:pPr>
        <w:rPr>
          <w:b/>
        </w:rPr>
      </w:pPr>
      <w:r w:rsidRPr="00D9638F">
        <w:rPr>
          <w:b/>
        </w:rPr>
        <w:t>17.</w:t>
      </w:r>
      <w:r w:rsidRPr="00D9638F">
        <w:rPr>
          <w:b/>
        </w:rPr>
        <w:tab/>
      </w:r>
      <w:r w:rsidRPr="00D9638F" w:rsidR="0068366C">
        <w:rPr>
          <w:b/>
        </w:rPr>
        <w:t>Request</w:t>
      </w:r>
      <w:r w:rsidRPr="00D9638F" w:rsidR="004C4F14">
        <w:rPr>
          <w:b/>
        </w:rPr>
        <w:t xml:space="preserve"> n</w:t>
      </w:r>
      <w:r w:rsidRPr="00D9638F">
        <w:rPr>
          <w:b/>
        </w:rPr>
        <w:t>on-</w:t>
      </w:r>
      <w:r w:rsidRPr="00D9638F" w:rsidR="00521D83">
        <w:rPr>
          <w:b/>
        </w:rPr>
        <w:t>display the</w:t>
      </w:r>
      <w:r w:rsidRPr="00D9638F">
        <w:rPr>
          <w:b/>
        </w:rPr>
        <w:t xml:space="preserve"> </w:t>
      </w:r>
      <w:r w:rsidRPr="00D9638F" w:rsidR="004C4F14">
        <w:rPr>
          <w:b/>
        </w:rPr>
        <w:t>expiration d</w:t>
      </w:r>
      <w:r w:rsidRPr="00D9638F">
        <w:rPr>
          <w:b/>
        </w:rPr>
        <w:t xml:space="preserve">ate of the </w:t>
      </w:r>
      <w:r w:rsidRPr="00D9638F">
        <w:rPr>
          <w:b/>
        </w:rPr>
        <w:t xml:space="preserve">OMB </w:t>
      </w:r>
      <w:r w:rsidRPr="00D9638F" w:rsidR="004C4F14">
        <w:rPr>
          <w:b/>
        </w:rPr>
        <w:t>control n</w:t>
      </w:r>
      <w:r w:rsidRPr="00D9638F">
        <w:rPr>
          <w:b/>
        </w:rPr>
        <w:t>umber</w:t>
      </w:r>
      <w:r w:rsidRPr="00D9638F" w:rsidR="004C4F14">
        <w:rPr>
          <w:b/>
        </w:rPr>
        <w:t>.</w:t>
      </w:r>
    </w:p>
    <w:p w:rsidR="00F94991" w:rsidRPr="00D9638F" w:rsidP="00F94991" w14:paraId="3F608CD4" w14:textId="77777777"/>
    <w:p w:rsidR="00071141" w:rsidRPr="00D9638F" w:rsidP="00554C4E" w14:paraId="4C52C360" w14:textId="598FC80B">
      <w:pPr>
        <w:ind w:left="720"/>
      </w:pPr>
      <w:r w:rsidRPr="00D9638F">
        <w:t>The</w:t>
      </w:r>
      <w:r w:rsidRPr="00D9638F" w:rsidR="00305932">
        <w:t xml:space="preserve"> display of the expiration date of the </w:t>
      </w:r>
      <w:r w:rsidRPr="00D9638F">
        <w:t xml:space="preserve">OMB control number </w:t>
      </w:r>
      <w:r w:rsidRPr="00D9638F" w:rsidR="00305932">
        <w:t>may cause confusion with organizations using these electronic request forms. Non-display of the OMB expiration date is requested. This date</w:t>
      </w:r>
      <w:r w:rsidRPr="00D9638F">
        <w:t xml:space="preserve"> will be displayed on the Federal Government’s electronic PRA docket at </w:t>
      </w:r>
      <w:hyperlink r:id="rId6" w:history="1">
        <w:r w:rsidRPr="00FB4723" w:rsidR="00423889">
          <w:rPr>
            <w:rStyle w:val="Hyperlink"/>
          </w:rPr>
          <w:t>www.reginfo.gov</w:t>
        </w:r>
      </w:hyperlink>
      <w:r w:rsidRPr="00D9638F">
        <w:t>.</w:t>
      </w:r>
    </w:p>
    <w:p w:rsidR="003A0D60" w:rsidRPr="00D9638F" w:rsidP="00F94991" w14:paraId="60C9A597" w14:textId="77777777"/>
    <w:p w:rsidR="003A0D60" w:rsidRPr="00D9638F" w:rsidP="00F94991" w14:paraId="32E282EC" w14:textId="323D39B8">
      <w:pPr>
        <w:rPr>
          <w:b/>
        </w:rPr>
      </w:pPr>
      <w:r w:rsidRPr="00D9638F">
        <w:rPr>
          <w:b/>
        </w:rPr>
        <w:t>18.</w:t>
      </w:r>
      <w:r w:rsidRPr="00D9638F">
        <w:rPr>
          <w:b/>
        </w:rPr>
        <w:tab/>
      </w:r>
      <w:r w:rsidRPr="00D9638F">
        <w:rPr>
          <w:b/>
        </w:rPr>
        <w:t>Exceptions to Certification for Paperwork Reduction Act Submissions</w:t>
      </w:r>
    </w:p>
    <w:p w:rsidR="00F94991" w:rsidRPr="00D9638F" w:rsidP="00F94991" w14:paraId="4406AF22" w14:textId="77777777"/>
    <w:p w:rsidR="003A0D60" w:rsidP="00F94991" w14:paraId="36C5753F" w14:textId="7FF45F48">
      <w:pPr>
        <w:ind w:left="720"/>
      </w:pPr>
      <w:r w:rsidRPr="00D9638F">
        <w:t>There are no exceptions to the certification statement.</w:t>
      </w:r>
    </w:p>
    <w:p w:rsidR="00322E0C" w:rsidP="00F94991" w14:paraId="5CF84EB5" w14:textId="3CF051D7">
      <w:pPr>
        <w:ind w:left="720"/>
      </w:pPr>
    </w:p>
    <w:p w:rsidR="00322E0C" w:rsidRPr="00D9638F" w:rsidP="00F94991" w14:paraId="6A808802" w14:textId="77777777">
      <w:pPr>
        <w:ind w:left="720"/>
      </w:pPr>
    </w:p>
    <w:p w:rsidR="00D9638F" w:rsidRPr="00D9638F" w:rsidP="00255577" w14:paraId="44C5D7A2" w14:textId="77777777">
      <w:pPr>
        <w:suppressAutoHyphens/>
        <w:ind w:left="720" w:hanging="720"/>
        <w:rPr>
          <w:caps/>
        </w:rPr>
      </w:pPr>
    </w:p>
    <w:p w:rsidR="003A0D60" w:rsidRPr="00D9638F" w:rsidP="00255577" w14:paraId="4A87A568" w14:textId="77777777">
      <w:pPr>
        <w:pStyle w:val="ListParagraph"/>
        <w:numPr>
          <w:ilvl w:val="0"/>
          <w:numId w:val="2"/>
        </w:numPr>
        <w:suppressAutoHyphens/>
        <w:ind w:left="720" w:hanging="720"/>
        <w:rPr>
          <w:b/>
          <w:caps/>
        </w:rPr>
      </w:pPr>
      <w:r w:rsidRPr="00D9638F">
        <w:rPr>
          <w:b/>
          <w:caps/>
        </w:rPr>
        <w:t>Collections of Information Employing Statistical Methods</w:t>
      </w:r>
    </w:p>
    <w:p w:rsidR="003A0D60" w:rsidRPr="00D9638F" w:rsidP="00255577" w14:paraId="50E165CA" w14:textId="77777777">
      <w:pPr>
        <w:suppressAutoHyphens/>
        <w:ind w:left="720" w:hanging="720"/>
      </w:pPr>
    </w:p>
    <w:p w:rsidR="003A0D60" w:rsidRPr="00D9638F" w:rsidP="00255577" w14:paraId="720ADC82" w14:textId="77777777">
      <w:pPr>
        <w:suppressAutoHyphens/>
        <w:ind w:left="720" w:hanging="720"/>
      </w:pPr>
      <w:r w:rsidRPr="00D9638F">
        <w:tab/>
      </w:r>
      <w:r w:rsidRPr="00D9638F">
        <w:t>This collection does no</w:t>
      </w:r>
      <w:r w:rsidRPr="00D9638F">
        <w:t>t involve statistical methods.</w:t>
      </w:r>
      <w:r w:rsidRPr="00D9638F">
        <w:t xml:space="preserve"> </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6807954"/>
      <w:docPartObj>
        <w:docPartGallery w:val="Page Numbers (Bottom of Page)"/>
        <w:docPartUnique/>
      </w:docPartObj>
    </w:sdtPr>
    <w:sdtEndPr>
      <w:rPr>
        <w:noProof/>
      </w:rPr>
    </w:sdtEndPr>
    <w:sdtContent>
      <w:p w:rsidR="00324E0A" w:rsidP="00324E0A" w14:paraId="2BE56D16" w14:textId="550F2931">
        <w:pPr>
          <w:pStyle w:val="Footer"/>
        </w:pPr>
        <w:r w:rsidRPr="00324E0A">
          <w:rPr>
            <w:i/>
            <w:sz w:val="20"/>
            <w:szCs w:val="20"/>
          </w:rPr>
          <w:t>OMB #3133-</w:t>
        </w:r>
        <w:r w:rsidR="00542A08">
          <w:rPr>
            <w:i/>
            <w:sz w:val="20"/>
            <w:szCs w:val="20"/>
          </w:rPr>
          <w:t>NEW</w:t>
        </w:r>
        <w:r w:rsidRPr="00324E0A">
          <w:rPr>
            <w:i/>
            <w:sz w:val="20"/>
            <w:szCs w:val="20"/>
          </w:rPr>
          <w:t xml:space="preserve">; </w:t>
        </w:r>
        <w:r w:rsidR="00D9638F">
          <w:rPr>
            <w:i/>
            <w:sz w:val="20"/>
            <w:szCs w:val="20"/>
          </w:rPr>
          <w:t>January 2024</w:t>
        </w:r>
        <w:r>
          <w:tab/>
        </w:r>
        <w:r>
          <w:tab/>
        </w:r>
        <w:r>
          <w:fldChar w:fldCharType="begin"/>
        </w:r>
        <w:r>
          <w:instrText xml:space="preserve"> PAGE   \* MERGEFORMAT </w:instrText>
        </w:r>
        <w:r>
          <w:fldChar w:fldCharType="separate"/>
        </w:r>
        <w:r w:rsidR="0086619C">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62E20"/>
    <w:multiLevelType w:val="hybridMultilevel"/>
    <w:tmpl w:val="8A50B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8">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6">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672634702">
    <w:abstractNumId w:val="8"/>
  </w:num>
  <w:num w:numId="2" w16cid:durableId="2026128602">
    <w:abstractNumId w:val="10"/>
  </w:num>
  <w:num w:numId="3" w16cid:durableId="1469317147">
    <w:abstractNumId w:val="14"/>
  </w:num>
  <w:num w:numId="4" w16cid:durableId="809857699">
    <w:abstractNumId w:val="6"/>
  </w:num>
  <w:num w:numId="5" w16cid:durableId="176165497">
    <w:abstractNumId w:val="2"/>
  </w:num>
  <w:num w:numId="6" w16cid:durableId="55906295">
    <w:abstractNumId w:val="9"/>
  </w:num>
  <w:num w:numId="7" w16cid:durableId="2125465344">
    <w:abstractNumId w:val="7"/>
  </w:num>
  <w:num w:numId="8" w16cid:durableId="890847105">
    <w:abstractNumId w:val="5"/>
  </w:num>
  <w:num w:numId="9" w16cid:durableId="1676374113">
    <w:abstractNumId w:val="11"/>
  </w:num>
  <w:num w:numId="10" w16cid:durableId="1638294221">
    <w:abstractNumId w:val="13"/>
  </w:num>
  <w:num w:numId="11" w16cid:durableId="137457595">
    <w:abstractNumId w:val="12"/>
  </w:num>
  <w:num w:numId="12" w16cid:durableId="39809299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758258712">
    <w:abstractNumId w:val="17"/>
  </w:num>
  <w:num w:numId="14" w16cid:durableId="1985039507">
    <w:abstractNumId w:val="16"/>
  </w:num>
  <w:num w:numId="15" w16cid:durableId="483622747">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6" w16cid:durableId="1624464184">
    <w:abstractNumId w:val="4"/>
  </w:num>
  <w:num w:numId="17" w16cid:durableId="1058287131">
    <w:abstractNumId w:val="15"/>
  </w:num>
  <w:num w:numId="18" w16cid:durableId="1473790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21FE8"/>
    <w:rsid w:val="0003238A"/>
    <w:rsid w:val="000419B9"/>
    <w:rsid w:val="00042EC6"/>
    <w:rsid w:val="00055FE5"/>
    <w:rsid w:val="0006260E"/>
    <w:rsid w:val="00071141"/>
    <w:rsid w:val="000A1985"/>
    <w:rsid w:val="000C56C7"/>
    <w:rsid w:val="000D7E4A"/>
    <w:rsid w:val="000D7ED6"/>
    <w:rsid w:val="000F299D"/>
    <w:rsid w:val="00104C34"/>
    <w:rsid w:val="00113C97"/>
    <w:rsid w:val="00126FCD"/>
    <w:rsid w:val="00137230"/>
    <w:rsid w:val="00150E47"/>
    <w:rsid w:val="00151D71"/>
    <w:rsid w:val="00161420"/>
    <w:rsid w:val="00177E01"/>
    <w:rsid w:val="00180167"/>
    <w:rsid w:val="00186259"/>
    <w:rsid w:val="00191704"/>
    <w:rsid w:val="001A4295"/>
    <w:rsid w:val="001A7A1D"/>
    <w:rsid w:val="001C5F58"/>
    <w:rsid w:val="001C7BEE"/>
    <w:rsid w:val="001D6576"/>
    <w:rsid w:val="001E564B"/>
    <w:rsid w:val="001F0A14"/>
    <w:rsid w:val="00206248"/>
    <w:rsid w:val="0021428F"/>
    <w:rsid w:val="00221200"/>
    <w:rsid w:val="00244209"/>
    <w:rsid w:val="002462F1"/>
    <w:rsid w:val="0024652C"/>
    <w:rsid w:val="0025233B"/>
    <w:rsid w:val="00255577"/>
    <w:rsid w:val="0025598B"/>
    <w:rsid w:val="002959B7"/>
    <w:rsid w:val="002C3934"/>
    <w:rsid w:val="002E69CB"/>
    <w:rsid w:val="00305932"/>
    <w:rsid w:val="00316300"/>
    <w:rsid w:val="003216BC"/>
    <w:rsid w:val="00321A5E"/>
    <w:rsid w:val="00322E0C"/>
    <w:rsid w:val="003234FD"/>
    <w:rsid w:val="00324E0A"/>
    <w:rsid w:val="00332BC5"/>
    <w:rsid w:val="00364703"/>
    <w:rsid w:val="00381567"/>
    <w:rsid w:val="003A0D60"/>
    <w:rsid w:val="003B1765"/>
    <w:rsid w:val="003B2715"/>
    <w:rsid w:val="003B4CD4"/>
    <w:rsid w:val="003E6252"/>
    <w:rsid w:val="003F5BAF"/>
    <w:rsid w:val="00423889"/>
    <w:rsid w:val="00424228"/>
    <w:rsid w:val="00447E6D"/>
    <w:rsid w:val="00462FAC"/>
    <w:rsid w:val="00492DDD"/>
    <w:rsid w:val="004976E5"/>
    <w:rsid w:val="004B5821"/>
    <w:rsid w:val="004C4F14"/>
    <w:rsid w:val="004C507B"/>
    <w:rsid w:val="004D0FCD"/>
    <w:rsid w:val="004D5CDC"/>
    <w:rsid w:val="00512690"/>
    <w:rsid w:val="00515586"/>
    <w:rsid w:val="00521D83"/>
    <w:rsid w:val="00533EFB"/>
    <w:rsid w:val="00542A08"/>
    <w:rsid w:val="00542B6E"/>
    <w:rsid w:val="0054496C"/>
    <w:rsid w:val="00550D18"/>
    <w:rsid w:val="00554C4E"/>
    <w:rsid w:val="005B1AF1"/>
    <w:rsid w:val="005B2379"/>
    <w:rsid w:val="005D0290"/>
    <w:rsid w:val="005E0C71"/>
    <w:rsid w:val="00607F3B"/>
    <w:rsid w:val="00610599"/>
    <w:rsid w:val="00625090"/>
    <w:rsid w:val="006268D8"/>
    <w:rsid w:val="0068366C"/>
    <w:rsid w:val="006923ED"/>
    <w:rsid w:val="006A6521"/>
    <w:rsid w:val="006C43E4"/>
    <w:rsid w:val="006E2464"/>
    <w:rsid w:val="006E36FA"/>
    <w:rsid w:val="006E5E21"/>
    <w:rsid w:val="006E665D"/>
    <w:rsid w:val="006E7ADF"/>
    <w:rsid w:val="006F0608"/>
    <w:rsid w:val="0070158F"/>
    <w:rsid w:val="00712796"/>
    <w:rsid w:val="00715923"/>
    <w:rsid w:val="00737CB4"/>
    <w:rsid w:val="007758E3"/>
    <w:rsid w:val="007925CA"/>
    <w:rsid w:val="007A3063"/>
    <w:rsid w:val="007D208C"/>
    <w:rsid w:val="007D4FEA"/>
    <w:rsid w:val="00800D52"/>
    <w:rsid w:val="008072A0"/>
    <w:rsid w:val="008136C1"/>
    <w:rsid w:val="0081643B"/>
    <w:rsid w:val="00822F5E"/>
    <w:rsid w:val="008300B9"/>
    <w:rsid w:val="008352B8"/>
    <w:rsid w:val="0083646F"/>
    <w:rsid w:val="00852482"/>
    <w:rsid w:val="00852494"/>
    <w:rsid w:val="0086619C"/>
    <w:rsid w:val="008808EF"/>
    <w:rsid w:val="0089657C"/>
    <w:rsid w:val="008967D1"/>
    <w:rsid w:val="008A129B"/>
    <w:rsid w:val="008A3E88"/>
    <w:rsid w:val="008B5722"/>
    <w:rsid w:val="008C6585"/>
    <w:rsid w:val="008D5990"/>
    <w:rsid w:val="008E323A"/>
    <w:rsid w:val="008F0F8C"/>
    <w:rsid w:val="009140AF"/>
    <w:rsid w:val="009371DF"/>
    <w:rsid w:val="009477BE"/>
    <w:rsid w:val="00963FAF"/>
    <w:rsid w:val="00970F21"/>
    <w:rsid w:val="0097442C"/>
    <w:rsid w:val="0098215B"/>
    <w:rsid w:val="009A3525"/>
    <w:rsid w:val="009C419A"/>
    <w:rsid w:val="009D4E03"/>
    <w:rsid w:val="009E6E22"/>
    <w:rsid w:val="009F0805"/>
    <w:rsid w:val="00A0767D"/>
    <w:rsid w:val="00A10459"/>
    <w:rsid w:val="00A25F7F"/>
    <w:rsid w:val="00A331C5"/>
    <w:rsid w:val="00A353CD"/>
    <w:rsid w:val="00A408F3"/>
    <w:rsid w:val="00A46DEE"/>
    <w:rsid w:val="00A57203"/>
    <w:rsid w:val="00A66891"/>
    <w:rsid w:val="00A7046A"/>
    <w:rsid w:val="00AA0201"/>
    <w:rsid w:val="00AB1529"/>
    <w:rsid w:val="00AB4A84"/>
    <w:rsid w:val="00AC3A32"/>
    <w:rsid w:val="00AE3C51"/>
    <w:rsid w:val="00B013C7"/>
    <w:rsid w:val="00B24692"/>
    <w:rsid w:val="00B45AF9"/>
    <w:rsid w:val="00B5616F"/>
    <w:rsid w:val="00B64969"/>
    <w:rsid w:val="00B72217"/>
    <w:rsid w:val="00B81EA0"/>
    <w:rsid w:val="00B8629E"/>
    <w:rsid w:val="00BD07F7"/>
    <w:rsid w:val="00BD4DDC"/>
    <w:rsid w:val="00BE1C8F"/>
    <w:rsid w:val="00BF4DA5"/>
    <w:rsid w:val="00C371A1"/>
    <w:rsid w:val="00C47A96"/>
    <w:rsid w:val="00C672C9"/>
    <w:rsid w:val="00C76A50"/>
    <w:rsid w:val="00C82F04"/>
    <w:rsid w:val="00CA4FFC"/>
    <w:rsid w:val="00CD2C4F"/>
    <w:rsid w:val="00CD5200"/>
    <w:rsid w:val="00CD666E"/>
    <w:rsid w:val="00CF0804"/>
    <w:rsid w:val="00D01916"/>
    <w:rsid w:val="00D03DFF"/>
    <w:rsid w:val="00D12A59"/>
    <w:rsid w:val="00D14AFA"/>
    <w:rsid w:val="00D214DB"/>
    <w:rsid w:val="00D960E1"/>
    <w:rsid w:val="00D9638F"/>
    <w:rsid w:val="00DA68A6"/>
    <w:rsid w:val="00DB2EFA"/>
    <w:rsid w:val="00DC315B"/>
    <w:rsid w:val="00DD04A3"/>
    <w:rsid w:val="00DD667E"/>
    <w:rsid w:val="00DF3017"/>
    <w:rsid w:val="00E329D2"/>
    <w:rsid w:val="00E34E91"/>
    <w:rsid w:val="00E43C79"/>
    <w:rsid w:val="00E67C69"/>
    <w:rsid w:val="00E7120A"/>
    <w:rsid w:val="00E83C66"/>
    <w:rsid w:val="00E96A4B"/>
    <w:rsid w:val="00EA31EC"/>
    <w:rsid w:val="00EB4BC3"/>
    <w:rsid w:val="00EC7C59"/>
    <w:rsid w:val="00ED172F"/>
    <w:rsid w:val="00ED5EDF"/>
    <w:rsid w:val="00EE35D6"/>
    <w:rsid w:val="00F054E3"/>
    <w:rsid w:val="00F07D1D"/>
    <w:rsid w:val="00F25B8F"/>
    <w:rsid w:val="00F2773B"/>
    <w:rsid w:val="00F277FA"/>
    <w:rsid w:val="00F45D90"/>
    <w:rsid w:val="00F81BD9"/>
    <w:rsid w:val="00F83316"/>
    <w:rsid w:val="00F86061"/>
    <w:rsid w:val="00F900B4"/>
    <w:rsid w:val="00F940E7"/>
    <w:rsid w:val="00F94991"/>
    <w:rsid w:val="00FA3B10"/>
    <w:rsid w:val="00FB4723"/>
    <w:rsid w:val="00FB630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unhideWhenUsed/>
    <w:rsid w:val="00A331C5"/>
    <w:rPr>
      <w:sz w:val="20"/>
      <w:szCs w:val="20"/>
    </w:rPr>
  </w:style>
  <w:style w:type="character" w:customStyle="1" w:styleId="CommentTextChar">
    <w:name w:val="Comment Text Char"/>
    <w:basedOn w:val="DefaultParagraphFont"/>
    <w:link w:val="CommentText"/>
    <w:uiPriority w:val="99"/>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 w:type="paragraph" w:styleId="NormalWeb">
    <w:name w:val="Normal (Web)"/>
    <w:basedOn w:val="Normal"/>
    <w:uiPriority w:val="99"/>
    <w:unhideWhenUsed/>
    <w:rsid w:val="006E2464"/>
    <w:pPr>
      <w:spacing w:before="100" w:beforeAutospacing="1" w:after="100" w:afterAutospacing="1"/>
    </w:pPr>
  </w:style>
  <w:style w:type="character" w:styleId="UnresolvedMention">
    <w:name w:val="Unresolved Mention"/>
    <w:basedOn w:val="DefaultParagraphFont"/>
    <w:uiPriority w:val="99"/>
    <w:semiHidden/>
    <w:unhideWhenUsed/>
    <w:rsid w:val="0054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cua.gov" TargetMode="External" /><Relationship Id="rId6" Type="http://schemas.openxmlformats.org/officeDocument/2006/relationships/hyperlink" Target="http://www.reginfo.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53608-7614-4D02-B544-91F68769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Kim, Rena Y</cp:lastModifiedBy>
  <cp:revision>2</cp:revision>
  <cp:lastPrinted>2023-12-28T19:29:00Z</cp:lastPrinted>
  <dcterms:created xsi:type="dcterms:W3CDTF">2024-01-31T20:18:00Z</dcterms:created>
  <dcterms:modified xsi:type="dcterms:W3CDTF">2024-01-31T20:18:00Z</dcterms:modified>
</cp:coreProperties>
</file>