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E0648" w14:paraId="1CF069E9" w14:textId="77777777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Transportation</w:t>
      </w:r>
      <w:r w:rsidR="00DA64FB">
        <w:rPr>
          <w:rFonts w:ascii="Arial" w:hAnsi="Arial" w:cs="Arial"/>
          <w:b/>
          <w:bCs/>
        </w:rPr>
        <w:t xml:space="preserve"> (DOT)</w:t>
      </w:r>
    </w:p>
    <w:p w:rsidR="00CE0648" w14:paraId="1CF069EA" w14:textId="77777777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Federal Highway Admin</w:t>
      </w:r>
      <w:r w:rsidR="00DA64F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stration</w:t>
      </w:r>
    </w:p>
    <w:p w:rsidR="00BD1BF2" w14:paraId="1CF069EB" w14:textId="77777777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The Supporting Statemen</w:t>
      </w:r>
      <w:r w:rsidR="00CE0648">
        <w:rPr>
          <w:rFonts w:ascii="Arial" w:hAnsi="Arial" w:cs="Arial"/>
          <w:b/>
          <w:bCs/>
        </w:rPr>
        <w:t>t 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F78B4" w:rsidRPr="001B6987" w14:paraId="1CF069EC" w14:textId="77777777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1B6987">
        <w:rPr>
          <w:rFonts w:ascii="Arial" w:hAnsi="Arial" w:cs="Arial"/>
          <w:b/>
          <w:bCs/>
          <w:sz w:val="20"/>
          <w:szCs w:val="20"/>
        </w:rPr>
        <w:t>Noise Abatement Inventory</w:t>
      </w:r>
    </w:p>
    <w:p w:rsidR="00DA64FB" w:rsidRPr="00FB7967" w14:paraId="1CF069ED" w14:textId="0524DC90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FB7967">
        <w:rPr>
          <w:rFonts w:ascii="Arial" w:hAnsi="Arial" w:cs="Arial"/>
          <w:b/>
          <w:bCs/>
          <w:sz w:val="20"/>
          <w:szCs w:val="20"/>
        </w:rPr>
        <w:t>OMB Control No. 2125-</w:t>
      </w:r>
      <w:r w:rsidRPr="00FC50D8" w:rsidR="00BC7EFA">
        <w:rPr>
          <w:rFonts w:ascii="Arial" w:hAnsi="Arial" w:cs="Arial"/>
          <w:b/>
          <w:bCs/>
          <w:sz w:val="20"/>
          <w:szCs w:val="20"/>
        </w:rPr>
        <w:t>06</w:t>
      </w:r>
      <w:r w:rsidRPr="00FB7967" w:rsidR="00BC7EFA">
        <w:rPr>
          <w:rFonts w:ascii="Arial" w:hAnsi="Arial" w:cs="Arial"/>
          <w:b/>
          <w:bCs/>
          <w:sz w:val="20"/>
          <w:szCs w:val="20"/>
        </w:rPr>
        <w:t>45</w:t>
      </w:r>
    </w:p>
    <w:p w:rsidR="00BD1BF2" w14:paraId="1CF069EE" w14:textId="77777777"/>
    <w:p w:rsidR="00144640" w14:paraId="1CF069F0" w14:textId="18B48368">
      <w:pPr>
        <w:pStyle w:val="NormalWeb"/>
        <w:rPr>
          <w:rFonts w:ascii="Arial" w:hAnsi="Arial" w:cs="Arial"/>
          <w:sz w:val="20"/>
          <w:szCs w:val="20"/>
        </w:rPr>
      </w:pPr>
      <w:r w:rsidRPr="3EDE79ED">
        <w:rPr>
          <w:rFonts w:ascii="Arial" w:hAnsi="Arial" w:cs="Arial"/>
          <w:sz w:val="20"/>
          <w:szCs w:val="20"/>
          <w:u w:val="single"/>
        </w:rPr>
        <w:t>Introduction</w:t>
      </w:r>
      <w:r w:rsidRPr="3EDE79ED">
        <w:rPr>
          <w:rFonts w:ascii="Arial" w:hAnsi="Arial" w:cs="Arial"/>
          <w:sz w:val="20"/>
          <w:szCs w:val="20"/>
        </w:rPr>
        <w:t>:</w:t>
      </w:r>
      <w:r w:rsidRPr="3EDE79ED" w:rsidR="4FA11780">
        <w:rPr>
          <w:rFonts w:ascii="Arial" w:hAnsi="Arial" w:cs="Arial"/>
          <w:sz w:val="20"/>
          <w:szCs w:val="20"/>
        </w:rPr>
        <w:t xml:space="preserve"> </w:t>
      </w:r>
      <w:r w:rsidRPr="001B6987" w:rsidR="4FA11780">
        <w:rPr>
          <w:rFonts w:ascii="Arial" w:hAnsi="Arial" w:cs="Arial"/>
          <w:sz w:val="20"/>
          <w:szCs w:val="20"/>
        </w:rPr>
        <w:t>Every three years</w:t>
      </w:r>
      <w:r w:rsidRPr="001B6987" w:rsidR="4A5A1812">
        <w:rPr>
          <w:rFonts w:ascii="Arial" w:hAnsi="Arial" w:cs="Arial"/>
          <w:sz w:val="20"/>
          <w:szCs w:val="20"/>
        </w:rPr>
        <w:t>,</w:t>
      </w:r>
      <w:r w:rsidRPr="001B6987" w:rsidR="00197495">
        <w:rPr>
          <w:rFonts w:ascii="Arial" w:hAnsi="Arial" w:cs="Arial"/>
          <w:sz w:val="20"/>
          <w:szCs w:val="20"/>
        </w:rPr>
        <w:t xml:space="preserve"> the</w:t>
      </w:r>
      <w:r w:rsidRPr="001B6987" w:rsidR="4A5A1812">
        <w:rPr>
          <w:rFonts w:ascii="Arial" w:hAnsi="Arial" w:cs="Arial"/>
          <w:sz w:val="20"/>
          <w:szCs w:val="20"/>
        </w:rPr>
        <w:t xml:space="preserve"> F</w:t>
      </w:r>
      <w:r w:rsidRPr="001B6987" w:rsidR="78857950">
        <w:rPr>
          <w:rFonts w:ascii="Arial" w:hAnsi="Arial" w:cs="Arial"/>
          <w:sz w:val="20"/>
          <w:szCs w:val="20"/>
        </w:rPr>
        <w:t xml:space="preserve">ederal Highway </w:t>
      </w:r>
      <w:r w:rsidRPr="001B6987" w:rsidR="568EF28D">
        <w:rPr>
          <w:rFonts w:ascii="Arial" w:hAnsi="Arial" w:cs="Arial"/>
          <w:sz w:val="20"/>
          <w:szCs w:val="20"/>
        </w:rPr>
        <w:t>Administration</w:t>
      </w:r>
      <w:r w:rsidRPr="001B6987" w:rsidR="78857950">
        <w:rPr>
          <w:rFonts w:ascii="Arial" w:hAnsi="Arial" w:cs="Arial"/>
          <w:sz w:val="20"/>
          <w:szCs w:val="20"/>
        </w:rPr>
        <w:t xml:space="preserve"> (F</w:t>
      </w:r>
      <w:r w:rsidRPr="001B6987" w:rsidR="4A5A1812">
        <w:rPr>
          <w:rFonts w:ascii="Arial" w:hAnsi="Arial" w:cs="Arial"/>
          <w:sz w:val="20"/>
          <w:szCs w:val="20"/>
        </w:rPr>
        <w:t>HWA</w:t>
      </w:r>
      <w:r w:rsidRPr="001B6987" w:rsidR="2A89B188">
        <w:rPr>
          <w:rFonts w:ascii="Arial" w:hAnsi="Arial" w:cs="Arial"/>
          <w:sz w:val="20"/>
          <w:szCs w:val="20"/>
        </w:rPr>
        <w:t>)</w:t>
      </w:r>
      <w:r w:rsidRPr="001B6987" w:rsidR="4A5A1812">
        <w:rPr>
          <w:rFonts w:ascii="Arial" w:hAnsi="Arial" w:cs="Arial"/>
          <w:sz w:val="20"/>
          <w:szCs w:val="20"/>
        </w:rPr>
        <w:t xml:space="preserve"> collects</w:t>
      </w:r>
      <w:r w:rsidRPr="001B6987" w:rsidR="6C84735A">
        <w:rPr>
          <w:rFonts w:ascii="Arial" w:hAnsi="Arial" w:cs="Arial"/>
          <w:sz w:val="20"/>
          <w:szCs w:val="20"/>
        </w:rPr>
        <w:t xml:space="preserve"> the noise abatement</w:t>
      </w:r>
      <w:r w:rsidRPr="001B6987" w:rsidR="1F32219A">
        <w:rPr>
          <w:rFonts w:ascii="Arial" w:hAnsi="Arial" w:cs="Arial"/>
          <w:sz w:val="20"/>
          <w:szCs w:val="20"/>
        </w:rPr>
        <w:t xml:space="preserve"> inventory</w:t>
      </w:r>
      <w:r w:rsidRPr="001B6987" w:rsidR="6C84735A">
        <w:rPr>
          <w:rFonts w:ascii="Arial" w:hAnsi="Arial" w:cs="Arial"/>
          <w:sz w:val="20"/>
          <w:szCs w:val="20"/>
        </w:rPr>
        <w:t xml:space="preserve">, which consists of </w:t>
      </w:r>
      <w:r w:rsidRPr="001B6987" w:rsidR="5291AE04">
        <w:rPr>
          <w:rFonts w:ascii="Arial" w:hAnsi="Arial" w:cs="Arial"/>
          <w:sz w:val="20"/>
          <w:szCs w:val="20"/>
        </w:rPr>
        <w:t>all</w:t>
      </w:r>
      <w:r w:rsidRPr="001B6987" w:rsidR="1F32219A">
        <w:rPr>
          <w:rFonts w:ascii="Arial" w:hAnsi="Arial" w:cs="Arial"/>
          <w:sz w:val="20"/>
          <w:szCs w:val="20"/>
        </w:rPr>
        <w:t xml:space="preserve"> </w:t>
      </w:r>
      <w:r w:rsidRPr="001B6987" w:rsidR="6C84735A">
        <w:rPr>
          <w:rFonts w:ascii="Arial" w:hAnsi="Arial" w:cs="Arial"/>
          <w:sz w:val="20"/>
          <w:szCs w:val="20"/>
        </w:rPr>
        <w:t xml:space="preserve">the </w:t>
      </w:r>
      <w:r w:rsidRPr="001B6987" w:rsidR="1F32219A">
        <w:rPr>
          <w:rFonts w:ascii="Arial" w:hAnsi="Arial" w:cs="Arial"/>
          <w:sz w:val="20"/>
          <w:szCs w:val="20"/>
        </w:rPr>
        <w:t>constructed noise abatement measures</w:t>
      </w:r>
      <w:r w:rsidRPr="001B6987" w:rsidR="6C84735A">
        <w:rPr>
          <w:rFonts w:ascii="Arial" w:hAnsi="Arial" w:cs="Arial"/>
          <w:sz w:val="20"/>
          <w:szCs w:val="20"/>
        </w:rPr>
        <w:t xml:space="preserve"> in each of the 50 </w:t>
      </w:r>
      <w:r w:rsidRPr="001B6987" w:rsidR="297AA73E">
        <w:rPr>
          <w:rFonts w:ascii="Arial" w:hAnsi="Arial" w:cs="Arial"/>
          <w:sz w:val="20"/>
          <w:szCs w:val="20"/>
        </w:rPr>
        <w:t>States</w:t>
      </w:r>
      <w:r w:rsidRPr="001B6987" w:rsidR="5632F55E">
        <w:rPr>
          <w:rFonts w:ascii="Arial" w:hAnsi="Arial" w:cs="Arial"/>
          <w:sz w:val="20"/>
          <w:szCs w:val="20"/>
        </w:rPr>
        <w:t>,</w:t>
      </w:r>
      <w:r w:rsidRPr="001B6987" w:rsidR="6C84735A">
        <w:rPr>
          <w:rFonts w:ascii="Arial" w:hAnsi="Arial" w:cs="Arial"/>
          <w:sz w:val="20"/>
          <w:szCs w:val="20"/>
        </w:rPr>
        <w:t xml:space="preserve"> Puerto Rico</w:t>
      </w:r>
      <w:r w:rsidRPr="001B6987" w:rsidR="5632F55E">
        <w:rPr>
          <w:rFonts w:ascii="Arial" w:hAnsi="Arial" w:cs="Arial"/>
          <w:sz w:val="20"/>
          <w:szCs w:val="20"/>
        </w:rPr>
        <w:t>,</w:t>
      </w:r>
      <w:r w:rsidRPr="001B6987" w:rsidR="6C84735A">
        <w:rPr>
          <w:rFonts w:ascii="Arial" w:hAnsi="Arial" w:cs="Arial"/>
          <w:sz w:val="20"/>
          <w:szCs w:val="20"/>
        </w:rPr>
        <w:t xml:space="preserve"> and the District of Columbia.</w:t>
      </w:r>
      <w:r w:rsidRPr="001B6987" w:rsidR="1F32219A">
        <w:rPr>
          <w:rFonts w:ascii="Arial" w:hAnsi="Arial" w:cs="Arial"/>
          <w:sz w:val="20"/>
          <w:szCs w:val="20"/>
        </w:rPr>
        <w:t xml:space="preserve"> 23 </w:t>
      </w:r>
      <w:r w:rsidRPr="001B6987" w:rsidR="516F1BD4">
        <w:rPr>
          <w:rFonts w:ascii="Arial" w:hAnsi="Arial" w:cs="Arial"/>
          <w:sz w:val="20"/>
          <w:szCs w:val="20"/>
        </w:rPr>
        <w:t>Code of Federal Regulations (</w:t>
      </w:r>
      <w:r w:rsidRPr="001B6987" w:rsidR="1F32219A">
        <w:rPr>
          <w:rFonts w:ascii="Arial" w:hAnsi="Arial" w:cs="Arial"/>
          <w:sz w:val="20"/>
          <w:szCs w:val="20"/>
        </w:rPr>
        <w:t>CFR</w:t>
      </w:r>
      <w:r w:rsidRPr="001B6987" w:rsidR="797271DF">
        <w:rPr>
          <w:rFonts w:ascii="Arial" w:hAnsi="Arial" w:cs="Arial"/>
          <w:sz w:val="20"/>
          <w:szCs w:val="20"/>
        </w:rPr>
        <w:t>)</w:t>
      </w:r>
      <w:r w:rsidRPr="001B6987" w:rsidR="1F32219A">
        <w:rPr>
          <w:rFonts w:ascii="Arial" w:hAnsi="Arial" w:cs="Arial"/>
          <w:sz w:val="20"/>
          <w:szCs w:val="20"/>
        </w:rPr>
        <w:t xml:space="preserve"> 772.13(f) requires </w:t>
      </w:r>
      <w:r w:rsidRPr="001B6987" w:rsidR="5BD93BB1">
        <w:rPr>
          <w:rFonts w:ascii="Arial" w:hAnsi="Arial" w:cs="Arial"/>
          <w:sz w:val="20"/>
          <w:szCs w:val="20"/>
        </w:rPr>
        <w:t>S</w:t>
      </w:r>
      <w:r w:rsidRPr="001B6987" w:rsidR="1F32219A">
        <w:rPr>
          <w:rFonts w:ascii="Arial" w:hAnsi="Arial" w:cs="Arial"/>
          <w:sz w:val="20"/>
          <w:szCs w:val="20"/>
        </w:rPr>
        <w:t xml:space="preserve">tate </w:t>
      </w:r>
      <w:r w:rsidRPr="001B6987" w:rsidR="22C716EE">
        <w:rPr>
          <w:rFonts w:ascii="Arial" w:hAnsi="Arial" w:cs="Arial"/>
          <w:sz w:val="20"/>
          <w:szCs w:val="20"/>
        </w:rPr>
        <w:t>D</w:t>
      </w:r>
      <w:r w:rsidRPr="001B6987" w:rsidR="4143F327">
        <w:rPr>
          <w:rFonts w:ascii="Arial" w:hAnsi="Arial" w:cs="Arial"/>
          <w:sz w:val="20"/>
          <w:szCs w:val="20"/>
        </w:rPr>
        <w:t>epartment of Transportation (DOT)</w:t>
      </w:r>
      <w:r w:rsidRPr="001B6987" w:rsidR="00B638A7">
        <w:rPr>
          <w:rFonts w:ascii="Arial" w:hAnsi="Arial" w:cs="Arial"/>
          <w:sz w:val="20"/>
          <w:szCs w:val="20"/>
        </w:rPr>
        <w:t xml:space="preserve"> </w:t>
      </w:r>
      <w:r w:rsidRPr="001B6987" w:rsidR="1F32219A">
        <w:rPr>
          <w:rFonts w:ascii="Arial" w:hAnsi="Arial" w:cs="Arial"/>
          <w:sz w:val="20"/>
          <w:szCs w:val="20"/>
        </w:rPr>
        <w:t xml:space="preserve">to maintain this inventory and submit it to FHWA. Therefore, </w:t>
      </w:r>
      <w:r w:rsidRPr="001B6987" w:rsidR="52948EDD">
        <w:rPr>
          <w:rFonts w:ascii="Arial" w:hAnsi="Arial" w:cs="Arial"/>
          <w:sz w:val="20"/>
          <w:szCs w:val="20"/>
        </w:rPr>
        <w:t>to</w:t>
      </w:r>
      <w:r w:rsidRPr="001B6987" w:rsidR="1F32219A">
        <w:rPr>
          <w:rFonts w:ascii="Arial" w:hAnsi="Arial" w:cs="Arial"/>
          <w:sz w:val="20"/>
          <w:szCs w:val="20"/>
        </w:rPr>
        <w:t xml:space="preserve"> fulfill this </w:t>
      </w:r>
      <w:r w:rsidRPr="001B6987" w:rsidR="6C84735A">
        <w:rPr>
          <w:rFonts w:ascii="Arial" w:hAnsi="Arial" w:cs="Arial"/>
          <w:sz w:val="20"/>
          <w:szCs w:val="20"/>
        </w:rPr>
        <w:t>requirement,</w:t>
      </w:r>
      <w:r w:rsidRPr="001B6987" w:rsidR="1F32219A">
        <w:rPr>
          <w:rFonts w:ascii="Arial" w:hAnsi="Arial" w:cs="Arial"/>
          <w:sz w:val="20"/>
          <w:szCs w:val="20"/>
        </w:rPr>
        <w:t xml:space="preserve"> </w:t>
      </w:r>
      <w:r w:rsidRPr="001B6987" w:rsidR="5BEE07F4">
        <w:rPr>
          <w:rFonts w:ascii="Arial" w:hAnsi="Arial" w:cs="Arial"/>
          <w:sz w:val="20"/>
          <w:szCs w:val="20"/>
        </w:rPr>
        <w:t>FHWA</w:t>
      </w:r>
      <w:r w:rsidRPr="001B6987" w:rsidR="1F32219A">
        <w:rPr>
          <w:rFonts w:ascii="Arial" w:hAnsi="Arial" w:cs="Arial"/>
          <w:sz w:val="20"/>
          <w:szCs w:val="20"/>
        </w:rPr>
        <w:t xml:space="preserve"> </w:t>
      </w:r>
      <w:r w:rsidRPr="001B6987" w:rsidR="5BEE07F4">
        <w:rPr>
          <w:rFonts w:ascii="Arial" w:hAnsi="Arial" w:cs="Arial"/>
          <w:sz w:val="20"/>
          <w:szCs w:val="20"/>
        </w:rPr>
        <w:t>is</w:t>
      </w:r>
      <w:r w:rsidRPr="001B6987" w:rsidR="1F32219A">
        <w:rPr>
          <w:rFonts w:ascii="Arial" w:hAnsi="Arial" w:cs="Arial"/>
          <w:sz w:val="20"/>
          <w:szCs w:val="20"/>
        </w:rPr>
        <w:t xml:space="preserve"> requesting a reinstatement </w:t>
      </w:r>
      <w:r w:rsidRPr="001B6987" w:rsidR="5291AE04">
        <w:rPr>
          <w:rFonts w:ascii="Arial" w:hAnsi="Arial" w:cs="Arial"/>
          <w:sz w:val="20"/>
          <w:szCs w:val="20"/>
        </w:rPr>
        <w:t>of the</w:t>
      </w:r>
      <w:r w:rsidRPr="001B6987" w:rsidR="1F32219A">
        <w:rPr>
          <w:rFonts w:ascii="Arial" w:hAnsi="Arial" w:cs="Arial"/>
          <w:sz w:val="20"/>
          <w:szCs w:val="20"/>
        </w:rPr>
        <w:t xml:space="preserve"> previously approved information collection</w:t>
      </w:r>
      <w:r w:rsidRPr="001B6987" w:rsidR="2112E15A">
        <w:rPr>
          <w:rFonts w:ascii="Arial" w:hAnsi="Arial" w:cs="Arial"/>
          <w:sz w:val="20"/>
          <w:szCs w:val="20"/>
        </w:rPr>
        <w:t xml:space="preserve"> request</w:t>
      </w:r>
      <w:r w:rsidRPr="001B6987" w:rsidR="1F32219A">
        <w:rPr>
          <w:rFonts w:ascii="Arial" w:hAnsi="Arial" w:cs="Arial"/>
          <w:sz w:val="20"/>
          <w:szCs w:val="20"/>
        </w:rPr>
        <w:t xml:space="preserve">, so </w:t>
      </w:r>
      <w:r w:rsidRPr="001B6987" w:rsidR="2112E15A">
        <w:rPr>
          <w:rFonts w:ascii="Arial" w:hAnsi="Arial" w:cs="Arial"/>
          <w:sz w:val="20"/>
          <w:szCs w:val="20"/>
        </w:rPr>
        <w:t>staff</w:t>
      </w:r>
      <w:r w:rsidRPr="001B6987" w:rsidR="1F32219A">
        <w:rPr>
          <w:rFonts w:ascii="Arial" w:hAnsi="Arial" w:cs="Arial"/>
          <w:sz w:val="20"/>
          <w:szCs w:val="20"/>
        </w:rPr>
        <w:t xml:space="preserve"> can continue to collect the noise abatement information</w:t>
      </w:r>
      <w:r w:rsidRPr="001B6987" w:rsidR="2112E15A">
        <w:rPr>
          <w:rFonts w:ascii="Arial" w:hAnsi="Arial" w:cs="Arial"/>
          <w:sz w:val="20"/>
          <w:szCs w:val="20"/>
        </w:rPr>
        <w:t xml:space="preserve"> required by regulation.</w:t>
      </w:r>
    </w:p>
    <w:p w:rsidR="00BD1BF2" w14:paraId="1CF069F2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Part A. Justification</w:t>
      </w:r>
      <w:r>
        <w:rPr>
          <w:rFonts w:ascii="Arial" w:hAnsi="Arial" w:cs="Arial"/>
          <w:sz w:val="20"/>
          <w:szCs w:val="20"/>
        </w:rPr>
        <w:t>.</w:t>
      </w:r>
    </w:p>
    <w:p w:rsidR="00BD1BF2" w:rsidRPr="00A7242B" w14:paraId="1CF069F3" w14:textId="77777777">
      <w:pPr>
        <w:pStyle w:val="NormalWeb"/>
        <w:rPr>
          <w:rFonts w:ascii="Arial" w:hAnsi="Arial" w:cs="Arial"/>
          <w:sz w:val="20"/>
          <w:szCs w:val="20"/>
        </w:rPr>
      </w:pPr>
      <w:r w:rsidRPr="00A7242B">
        <w:rPr>
          <w:rFonts w:ascii="Arial" w:hAnsi="Arial" w:cs="Arial"/>
          <w:sz w:val="20"/>
          <w:szCs w:val="20"/>
        </w:rPr>
        <w:t xml:space="preserve">1. </w:t>
      </w:r>
      <w:r w:rsidRPr="00A7242B">
        <w:rPr>
          <w:rFonts w:ascii="Arial" w:hAnsi="Arial" w:cs="Arial"/>
          <w:sz w:val="20"/>
          <w:szCs w:val="20"/>
          <w:u w:val="single"/>
        </w:rPr>
        <w:t>Circumstances that make collection of information necessary</w:t>
      </w:r>
      <w:r w:rsidRPr="00A7242B">
        <w:rPr>
          <w:rFonts w:ascii="Arial" w:hAnsi="Arial" w:cs="Arial"/>
          <w:sz w:val="20"/>
          <w:szCs w:val="20"/>
        </w:rPr>
        <w:t>:</w:t>
      </w:r>
    </w:p>
    <w:p w:rsidR="00A7242B" w:rsidRPr="001B6987" w:rsidP="00A7242B" w14:paraId="1CF069F4" w14:textId="6952F090">
      <w:pPr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</w:rPr>
        <w:t xml:space="preserve">This information collection request is required by </w:t>
      </w:r>
      <w:r w:rsidRPr="001B6987">
        <w:rPr>
          <w:rFonts w:ascii="Arial" w:hAnsi="Arial" w:cs="Arial"/>
          <w:sz w:val="20"/>
          <w:szCs w:val="20"/>
          <w:shd w:val="clear" w:color="auto" w:fill="FFFFFF"/>
        </w:rPr>
        <w:t>23 CFR 772.13(f)</w:t>
      </w:r>
      <w:r w:rsidRPr="001B6987" w:rsidR="0016617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1B6987" w:rsidR="00392A3E">
        <w:rPr>
          <w:rFonts w:ascii="Arial" w:hAnsi="Arial" w:cs="Arial"/>
          <w:sz w:val="20"/>
          <w:szCs w:val="20"/>
          <w:shd w:val="clear" w:color="auto" w:fill="FFFFFF"/>
        </w:rPr>
        <w:t xml:space="preserve">which </w:t>
      </w:r>
      <w:r w:rsidRPr="001B6987" w:rsidR="00392A3E">
        <w:rPr>
          <w:rFonts w:ascii="Arial" w:hAnsi="Arial" w:cs="Arial"/>
          <w:sz w:val="20"/>
          <w:szCs w:val="20"/>
        </w:rPr>
        <w:t>requires</w:t>
      </w:r>
      <w:r w:rsidRPr="001B6987">
        <w:rPr>
          <w:rFonts w:ascii="Arial" w:hAnsi="Arial" w:cs="Arial"/>
          <w:sz w:val="20"/>
          <w:szCs w:val="20"/>
        </w:rPr>
        <w:t xml:space="preserve"> State DOTs to maintain an inventory of constructed noise abatement measures</w:t>
      </w:r>
      <w:r w:rsidRPr="001B6987" w:rsidR="00216CB3">
        <w:rPr>
          <w:rFonts w:ascii="Arial" w:hAnsi="Arial" w:cs="Arial"/>
          <w:sz w:val="20"/>
          <w:szCs w:val="20"/>
        </w:rPr>
        <w:t xml:space="preserve"> </w:t>
      </w:r>
      <w:r w:rsidRPr="001B6987">
        <w:rPr>
          <w:rFonts w:ascii="Arial" w:hAnsi="Arial" w:cs="Arial"/>
          <w:sz w:val="20"/>
          <w:szCs w:val="20"/>
        </w:rPr>
        <w:t xml:space="preserve">and for FHWA to collect it via </w:t>
      </w:r>
      <w:r w:rsidRPr="001B6987" w:rsidR="5EE60D36">
        <w:rPr>
          <w:rFonts w:ascii="Arial" w:hAnsi="Arial" w:cs="Arial"/>
          <w:sz w:val="20"/>
          <w:szCs w:val="20"/>
        </w:rPr>
        <w:t xml:space="preserve">Office of </w:t>
      </w:r>
      <w:r w:rsidRPr="001B6987" w:rsidR="00316BED">
        <w:rPr>
          <w:rFonts w:ascii="Arial" w:hAnsi="Arial" w:cs="Arial"/>
          <w:sz w:val="20"/>
          <w:szCs w:val="20"/>
        </w:rPr>
        <w:t>Management</w:t>
      </w:r>
      <w:r w:rsidRPr="001B6987" w:rsidR="5EE60D36">
        <w:rPr>
          <w:rFonts w:ascii="Arial" w:hAnsi="Arial" w:cs="Arial"/>
          <w:sz w:val="20"/>
          <w:szCs w:val="20"/>
        </w:rPr>
        <w:t xml:space="preserve"> and Budget (</w:t>
      </w:r>
      <w:r w:rsidRPr="001B6987">
        <w:rPr>
          <w:rFonts w:ascii="Arial" w:hAnsi="Arial" w:cs="Arial"/>
          <w:sz w:val="20"/>
          <w:szCs w:val="20"/>
        </w:rPr>
        <w:t>OMB</w:t>
      </w:r>
      <w:r w:rsidRPr="001B6987" w:rsidR="32A1329F">
        <w:rPr>
          <w:rFonts w:ascii="Arial" w:hAnsi="Arial" w:cs="Arial"/>
          <w:sz w:val="20"/>
          <w:szCs w:val="20"/>
        </w:rPr>
        <w:t>)</w:t>
      </w:r>
      <w:r w:rsidRPr="001B6987">
        <w:rPr>
          <w:rFonts w:ascii="Arial" w:hAnsi="Arial" w:cs="Arial"/>
          <w:sz w:val="20"/>
          <w:szCs w:val="20"/>
        </w:rPr>
        <w:t xml:space="preserve"> collection requirements.</w:t>
      </w:r>
      <w:r w:rsidRPr="001B6987" w:rsidR="00FA3B8A">
        <w:rPr>
          <w:rFonts w:ascii="Arial" w:hAnsi="Arial" w:cs="Arial"/>
          <w:sz w:val="20"/>
          <w:szCs w:val="20"/>
        </w:rPr>
        <w:t xml:space="preserve"> This information is collected every three years for the noise abatement inventory.</w:t>
      </w:r>
      <w:r w:rsidRPr="001B6987">
        <w:rPr>
          <w:rFonts w:ascii="Arial" w:hAnsi="Arial" w:cs="Arial"/>
          <w:sz w:val="20"/>
          <w:szCs w:val="20"/>
        </w:rPr>
        <w:t xml:space="preserve"> The information to be collected include</w:t>
      </w:r>
      <w:r w:rsidRPr="001B6987" w:rsidR="00F6044E">
        <w:rPr>
          <w:rFonts w:ascii="Arial" w:hAnsi="Arial" w:cs="Arial"/>
          <w:sz w:val="20"/>
          <w:szCs w:val="20"/>
        </w:rPr>
        <w:t>s</w:t>
      </w:r>
      <w:r w:rsidRPr="001B6987">
        <w:rPr>
          <w:rFonts w:ascii="Arial" w:hAnsi="Arial" w:cs="Arial"/>
          <w:sz w:val="20"/>
          <w:szCs w:val="20"/>
        </w:rPr>
        <w:t xml:space="preserve"> location, design </w:t>
      </w:r>
      <w:r w:rsidRPr="001B6987" w:rsidR="00CB46FE">
        <w:rPr>
          <w:rFonts w:ascii="Arial" w:hAnsi="Arial" w:cs="Arial"/>
          <w:sz w:val="20"/>
          <w:szCs w:val="20"/>
        </w:rPr>
        <w:t>characteristics</w:t>
      </w:r>
      <w:r w:rsidRPr="001B6987">
        <w:rPr>
          <w:rFonts w:ascii="Arial" w:hAnsi="Arial" w:cs="Arial"/>
          <w:sz w:val="20"/>
          <w:szCs w:val="20"/>
        </w:rPr>
        <w:t xml:space="preserve">, costs, project </w:t>
      </w:r>
      <w:r w:rsidRPr="001B6987" w:rsidR="00CB46FE">
        <w:rPr>
          <w:rFonts w:ascii="Arial" w:hAnsi="Arial" w:cs="Arial"/>
          <w:sz w:val="20"/>
          <w:szCs w:val="20"/>
        </w:rPr>
        <w:t>specifics</w:t>
      </w:r>
      <w:r w:rsidRPr="001B6987" w:rsidR="00357443">
        <w:rPr>
          <w:rFonts w:ascii="Arial" w:hAnsi="Arial" w:cs="Arial"/>
          <w:sz w:val="20"/>
          <w:szCs w:val="20"/>
        </w:rPr>
        <w:t>,</w:t>
      </w:r>
      <w:r w:rsidRPr="001B6987" w:rsidR="00CB46FE">
        <w:rPr>
          <w:rFonts w:ascii="Arial" w:hAnsi="Arial" w:cs="Arial"/>
          <w:sz w:val="20"/>
          <w:szCs w:val="20"/>
        </w:rPr>
        <w:t xml:space="preserve"> </w:t>
      </w:r>
      <w:r w:rsidRPr="001B6987">
        <w:rPr>
          <w:rFonts w:ascii="Arial" w:hAnsi="Arial" w:cs="Arial"/>
          <w:sz w:val="20"/>
          <w:szCs w:val="20"/>
        </w:rPr>
        <w:t xml:space="preserve">and what land uses the abatement measure is protecting from noise. The information is used to create a national inventory that allows </w:t>
      </w:r>
      <w:r w:rsidRPr="001B6987" w:rsidR="00F6044E">
        <w:rPr>
          <w:rFonts w:ascii="Arial" w:hAnsi="Arial" w:cs="Arial"/>
          <w:sz w:val="20"/>
          <w:szCs w:val="20"/>
        </w:rPr>
        <w:t xml:space="preserve">FHWA </w:t>
      </w:r>
      <w:r w:rsidRPr="001B6987">
        <w:rPr>
          <w:rFonts w:ascii="Arial" w:hAnsi="Arial" w:cs="Arial"/>
          <w:sz w:val="20"/>
          <w:szCs w:val="20"/>
        </w:rPr>
        <w:t>to see trends over time, share the information with the public, use it for research projects</w:t>
      </w:r>
      <w:r w:rsidRPr="001B6987" w:rsidR="00DA10B6">
        <w:rPr>
          <w:rFonts w:ascii="Arial" w:hAnsi="Arial" w:cs="Arial"/>
          <w:sz w:val="20"/>
          <w:szCs w:val="20"/>
        </w:rPr>
        <w:t xml:space="preserve">, and help </w:t>
      </w:r>
      <w:r w:rsidRPr="001B6987" w:rsidR="00357443">
        <w:rPr>
          <w:rFonts w:ascii="Arial" w:hAnsi="Arial" w:cs="Arial"/>
          <w:sz w:val="20"/>
          <w:szCs w:val="20"/>
        </w:rPr>
        <w:t xml:space="preserve">State </w:t>
      </w:r>
      <w:r w:rsidRPr="001B6987" w:rsidR="00DA10B6">
        <w:rPr>
          <w:rFonts w:ascii="Arial" w:hAnsi="Arial" w:cs="Arial"/>
          <w:sz w:val="20"/>
          <w:szCs w:val="20"/>
        </w:rPr>
        <w:t>DOTs determine their feasible and reasonable factor</w:t>
      </w:r>
      <w:r w:rsidRPr="001B6987" w:rsidR="007076EF">
        <w:rPr>
          <w:rFonts w:ascii="Arial" w:hAnsi="Arial" w:cs="Arial"/>
          <w:sz w:val="20"/>
          <w:szCs w:val="20"/>
        </w:rPr>
        <w:t xml:space="preserve"> in </w:t>
      </w:r>
      <w:r w:rsidRPr="001B6987" w:rsidR="00121AF2">
        <w:rPr>
          <w:rFonts w:ascii="Arial" w:hAnsi="Arial" w:cs="Arial"/>
          <w:sz w:val="20"/>
          <w:szCs w:val="20"/>
        </w:rPr>
        <w:t xml:space="preserve">deployment of noise </w:t>
      </w:r>
      <w:r w:rsidRPr="001B6987" w:rsidR="0098353B">
        <w:rPr>
          <w:rFonts w:ascii="Arial" w:hAnsi="Arial" w:cs="Arial"/>
          <w:sz w:val="20"/>
          <w:szCs w:val="20"/>
        </w:rPr>
        <w:t>abatement.</w:t>
      </w:r>
      <w:r w:rsidRPr="001B6987">
        <w:rPr>
          <w:rFonts w:ascii="Arial" w:hAnsi="Arial" w:cs="Arial"/>
          <w:sz w:val="20"/>
          <w:szCs w:val="20"/>
        </w:rPr>
        <w:t xml:space="preserve">  </w:t>
      </w:r>
      <w:r w:rsidRPr="001B6987" w:rsidR="00CE5BB1">
        <w:rPr>
          <w:rFonts w:ascii="Arial" w:hAnsi="Arial" w:cs="Arial"/>
          <w:sz w:val="20"/>
          <w:szCs w:val="20"/>
        </w:rPr>
        <w:t xml:space="preserve"> </w:t>
      </w:r>
    </w:p>
    <w:p w:rsidR="00F9747B" w:rsidRPr="001B6987" w:rsidP="00A7242B" w14:paraId="5396E774" w14:textId="77777777">
      <w:pPr>
        <w:rPr>
          <w:rFonts w:ascii="Arial" w:hAnsi="Arial" w:cs="Arial"/>
          <w:iCs/>
          <w:sz w:val="20"/>
          <w:szCs w:val="20"/>
        </w:rPr>
      </w:pPr>
    </w:p>
    <w:p w:rsidR="00CE5BB1" w:rsidRPr="001B6987" w:rsidP="00A7242B" w14:paraId="7A7BE754" w14:textId="21F49585">
      <w:pPr>
        <w:rPr>
          <w:rFonts w:ascii="Arial" w:hAnsi="Arial" w:cs="Arial"/>
          <w:iCs/>
          <w:sz w:val="20"/>
          <w:szCs w:val="20"/>
        </w:rPr>
      </w:pPr>
      <w:r w:rsidRPr="001B6987">
        <w:rPr>
          <w:rFonts w:ascii="Arial" w:hAnsi="Arial" w:cs="Arial"/>
          <w:iCs/>
          <w:sz w:val="20"/>
          <w:szCs w:val="20"/>
        </w:rPr>
        <w:t>23 CFR 772</w:t>
      </w:r>
      <w:r w:rsidRPr="001B6987" w:rsidR="00F612D4">
        <w:rPr>
          <w:rFonts w:ascii="Arial" w:hAnsi="Arial" w:cs="Arial"/>
          <w:iCs/>
          <w:sz w:val="20"/>
          <w:szCs w:val="20"/>
        </w:rPr>
        <w:t xml:space="preserve"> </w:t>
      </w:r>
      <w:r w:rsidRPr="001B6987" w:rsidR="0098192C">
        <w:rPr>
          <w:rFonts w:ascii="Arial" w:hAnsi="Arial" w:cs="Arial"/>
          <w:sz w:val="20"/>
          <w:szCs w:val="20"/>
        </w:rPr>
        <w:t xml:space="preserve">gives each </w:t>
      </w:r>
      <w:r w:rsidRPr="001B6987" w:rsidR="00866C09">
        <w:rPr>
          <w:rFonts w:ascii="Arial" w:hAnsi="Arial" w:cs="Arial"/>
          <w:sz w:val="20"/>
          <w:szCs w:val="20"/>
        </w:rPr>
        <w:t>S</w:t>
      </w:r>
      <w:r w:rsidRPr="001B6987" w:rsidR="0098192C">
        <w:rPr>
          <w:rFonts w:ascii="Arial" w:hAnsi="Arial" w:cs="Arial"/>
          <w:sz w:val="20"/>
          <w:szCs w:val="20"/>
        </w:rPr>
        <w:t xml:space="preserve">tate DOT flexibility to determine the feasibility and reasonableness of </w:t>
      </w:r>
      <w:r w:rsidRPr="001B6987" w:rsidR="007D337C">
        <w:rPr>
          <w:rFonts w:ascii="Arial" w:hAnsi="Arial" w:cs="Arial"/>
          <w:sz w:val="20"/>
          <w:szCs w:val="20"/>
        </w:rPr>
        <w:t xml:space="preserve">implementing </w:t>
      </w:r>
      <w:r w:rsidRPr="001B6987" w:rsidR="0098192C">
        <w:rPr>
          <w:rFonts w:ascii="Arial" w:hAnsi="Arial" w:cs="Arial"/>
          <w:sz w:val="20"/>
          <w:szCs w:val="20"/>
        </w:rPr>
        <w:t>noise abatement. The</w:t>
      </w:r>
      <w:r w:rsidRPr="001B6987" w:rsidR="00D92C11">
        <w:rPr>
          <w:rFonts w:ascii="Arial" w:hAnsi="Arial" w:cs="Arial"/>
          <w:sz w:val="20"/>
          <w:szCs w:val="20"/>
        </w:rPr>
        <w:t xml:space="preserve"> </w:t>
      </w:r>
      <w:r w:rsidRPr="001B6987" w:rsidR="008118B7">
        <w:rPr>
          <w:rFonts w:ascii="Arial" w:hAnsi="Arial" w:cs="Arial"/>
          <w:sz w:val="20"/>
          <w:szCs w:val="20"/>
        </w:rPr>
        <w:t>collection</w:t>
      </w:r>
      <w:r w:rsidRPr="001B6987" w:rsidR="0098192C">
        <w:rPr>
          <w:rFonts w:ascii="Arial" w:hAnsi="Arial" w:cs="Arial"/>
          <w:sz w:val="20"/>
          <w:szCs w:val="20"/>
        </w:rPr>
        <w:t xml:space="preserve"> data reflects the flexibility in noise abatement decision-making. Some states have built many noise barriers while a few have built none. </w:t>
      </w:r>
    </w:p>
    <w:p w:rsidR="00A7242B" w:rsidRPr="001B6987" w14:paraId="1CF069F5" w14:textId="77777777">
      <w:pPr>
        <w:rPr>
          <w:rFonts w:ascii="Arial" w:hAnsi="Arial" w:cs="Arial"/>
          <w:iCs/>
          <w:sz w:val="20"/>
          <w:szCs w:val="20"/>
        </w:rPr>
      </w:pPr>
    </w:p>
    <w:p w:rsidR="002475CD" w:rsidRPr="001B6987" w:rsidP="13F8B466" w14:paraId="70D060E8" w14:textId="74B1D8D7">
      <w:pPr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</w:rPr>
        <w:t xml:space="preserve">The collection of </w:t>
      </w:r>
      <w:r w:rsidRPr="001B6987" w:rsidR="00024092">
        <w:rPr>
          <w:rFonts w:ascii="Arial" w:hAnsi="Arial" w:cs="Arial"/>
          <w:sz w:val="20"/>
          <w:szCs w:val="20"/>
        </w:rPr>
        <w:t xml:space="preserve">information supports the </w:t>
      </w:r>
      <w:r w:rsidRPr="001B6987" w:rsidR="005531C1">
        <w:rPr>
          <w:rFonts w:ascii="Arial" w:hAnsi="Arial" w:cs="Arial"/>
          <w:sz w:val="20"/>
          <w:szCs w:val="20"/>
        </w:rPr>
        <w:t>Infrastructure and Efficiency</w:t>
      </w:r>
      <w:r w:rsidRPr="001B6987" w:rsidR="0037569C">
        <w:rPr>
          <w:rFonts w:ascii="Arial" w:hAnsi="Arial" w:cs="Arial"/>
          <w:sz w:val="20"/>
          <w:szCs w:val="20"/>
        </w:rPr>
        <w:t xml:space="preserve"> strategic goal</w:t>
      </w:r>
      <w:r w:rsidRPr="001B6987" w:rsidR="009C61A2">
        <w:rPr>
          <w:rFonts w:ascii="Arial" w:hAnsi="Arial" w:cs="Arial"/>
          <w:sz w:val="20"/>
          <w:szCs w:val="20"/>
        </w:rPr>
        <w:t>s</w:t>
      </w:r>
      <w:r w:rsidRPr="001B6987" w:rsidR="00982C02">
        <w:rPr>
          <w:rFonts w:ascii="Arial" w:hAnsi="Arial" w:cs="Arial"/>
          <w:sz w:val="20"/>
          <w:szCs w:val="20"/>
        </w:rPr>
        <w:t xml:space="preserve"> for DOT. </w:t>
      </w:r>
      <w:r w:rsidRPr="001B6987" w:rsidR="006B0FA4">
        <w:rPr>
          <w:rFonts w:ascii="Arial" w:hAnsi="Arial" w:cs="Arial"/>
          <w:sz w:val="20"/>
          <w:szCs w:val="20"/>
        </w:rPr>
        <w:t xml:space="preserve">The information allows </w:t>
      </w:r>
      <w:r w:rsidRPr="001B6987" w:rsidR="00D13DD9">
        <w:rPr>
          <w:rFonts w:ascii="Arial" w:hAnsi="Arial" w:cs="Arial"/>
          <w:sz w:val="20"/>
          <w:szCs w:val="20"/>
        </w:rPr>
        <w:t>FHWA</w:t>
      </w:r>
      <w:r w:rsidRPr="001B6987" w:rsidR="006B0FA4">
        <w:rPr>
          <w:rFonts w:ascii="Arial" w:hAnsi="Arial" w:cs="Arial"/>
          <w:sz w:val="20"/>
          <w:szCs w:val="20"/>
        </w:rPr>
        <w:t xml:space="preserve"> to keep track of all of the noise abatement</w:t>
      </w:r>
      <w:r w:rsidRPr="001B6987" w:rsidR="005531C1">
        <w:rPr>
          <w:rFonts w:ascii="Arial" w:hAnsi="Arial" w:cs="Arial"/>
          <w:sz w:val="20"/>
          <w:szCs w:val="20"/>
        </w:rPr>
        <w:t xml:space="preserve"> infrastructure</w:t>
      </w:r>
      <w:r w:rsidRPr="001B6987" w:rsidR="006B0FA4">
        <w:rPr>
          <w:rFonts w:ascii="Arial" w:hAnsi="Arial" w:cs="Arial"/>
          <w:sz w:val="20"/>
          <w:szCs w:val="20"/>
        </w:rPr>
        <w:t xml:space="preserve"> built</w:t>
      </w:r>
      <w:r w:rsidRPr="001B6987" w:rsidR="008363FD">
        <w:rPr>
          <w:rFonts w:ascii="Arial" w:hAnsi="Arial" w:cs="Arial"/>
          <w:sz w:val="20"/>
          <w:szCs w:val="20"/>
        </w:rPr>
        <w:t xml:space="preserve"> </w:t>
      </w:r>
      <w:r w:rsidRPr="001B6987" w:rsidR="006D25D0">
        <w:rPr>
          <w:rFonts w:ascii="Arial" w:hAnsi="Arial" w:cs="Arial"/>
          <w:sz w:val="20"/>
          <w:szCs w:val="20"/>
        </w:rPr>
        <w:t xml:space="preserve">around </w:t>
      </w:r>
      <w:r w:rsidRPr="001B6987" w:rsidR="00542B18">
        <w:rPr>
          <w:rFonts w:ascii="Arial" w:hAnsi="Arial" w:cs="Arial"/>
          <w:sz w:val="20"/>
          <w:szCs w:val="20"/>
        </w:rPr>
        <w:t>the</w:t>
      </w:r>
      <w:r w:rsidRPr="001B6987" w:rsidR="008363FD">
        <w:rPr>
          <w:rFonts w:ascii="Arial" w:hAnsi="Arial" w:cs="Arial"/>
          <w:sz w:val="20"/>
          <w:szCs w:val="20"/>
        </w:rPr>
        <w:t xml:space="preserve"> nation</w:t>
      </w:r>
      <w:r w:rsidRPr="001B6987" w:rsidR="00542B18">
        <w:rPr>
          <w:rFonts w:ascii="Arial" w:hAnsi="Arial" w:cs="Arial"/>
          <w:sz w:val="20"/>
          <w:szCs w:val="20"/>
        </w:rPr>
        <w:t>,</w:t>
      </w:r>
      <w:r w:rsidRPr="001B6987" w:rsidR="008363FD">
        <w:rPr>
          <w:rFonts w:ascii="Arial" w:hAnsi="Arial" w:cs="Arial"/>
          <w:sz w:val="20"/>
          <w:szCs w:val="20"/>
        </w:rPr>
        <w:t xml:space="preserve"> provides</w:t>
      </w:r>
      <w:r w:rsidRPr="001B6987" w:rsidR="002D5528">
        <w:rPr>
          <w:rFonts w:ascii="Arial" w:hAnsi="Arial" w:cs="Arial"/>
          <w:sz w:val="20"/>
          <w:szCs w:val="20"/>
        </w:rPr>
        <w:t xml:space="preserve"> FHWA</w:t>
      </w:r>
      <w:r w:rsidRPr="001B6987" w:rsidR="00B00CCE">
        <w:rPr>
          <w:rFonts w:ascii="Arial" w:hAnsi="Arial" w:cs="Arial"/>
          <w:sz w:val="20"/>
          <w:szCs w:val="20"/>
        </w:rPr>
        <w:t xml:space="preserve"> and others</w:t>
      </w:r>
      <w:r w:rsidRPr="001B6987" w:rsidR="008363FD">
        <w:rPr>
          <w:rFonts w:ascii="Arial" w:hAnsi="Arial" w:cs="Arial"/>
          <w:sz w:val="20"/>
          <w:szCs w:val="20"/>
        </w:rPr>
        <w:t xml:space="preserve"> </w:t>
      </w:r>
      <w:r w:rsidRPr="001B6987" w:rsidR="00A700B7">
        <w:rPr>
          <w:rFonts w:ascii="Arial" w:hAnsi="Arial" w:cs="Arial"/>
          <w:sz w:val="20"/>
          <w:szCs w:val="20"/>
        </w:rPr>
        <w:t>data for</w:t>
      </w:r>
      <w:r w:rsidRPr="001B6987" w:rsidR="008363FD">
        <w:rPr>
          <w:rFonts w:ascii="Arial" w:hAnsi="Arial" w:cs="Arial"/>
          <w:sz w:val="20"/>
          <w:szCs w:val="20"/>
        </w:rPr>
        <w:t xml:space="preserve"> research and analysis</w:t>
      </w:r>
      <w:r w:rsidRPr="001B6987" w:rsidR="00542B18">
        <w:rPr>
          <w:rFonts w:ascii="Arial" w:hAnsi="Arial" w:cs="Arial"/>
          <w:sz w:val="20"/>
          <w:szCs w:val="20"/>
        </w:rPr>
        <w:t xml:space="preserve">, </w:t>
      </w:r>
      <w:r w:rsidRPr="001B6987" w:rsidR="00705503">
        <w:rPr>
          <w:rFonts w:ascii="Arial" w:hAnsi="Arial" w:cs="Arial"/>
          <w:sz w:val="20"/>
          <w:szCs w:val="20"/>
        </w:rPr>
        <w:t xml:space="preserve">and help </w:t>
      </w:r>
      <w:r w:rsidRPr="001B6987" w:rsidR="007742D6">
        <w:rPr>
          <w:rFonts w:ascii="Arial" w:hAnsi="Arial" w:cs="Arial"/>
          <w:sz w:val="20"/>
          <w:szCs w:val="20"/>
        </w:rPr>
        <w:t xml:space="preserve">State </w:t>
      </w:r>
      <w:r w:rsidRPr="001B6987" w:rsidR="00705503">
        <w:rPr>
          <w:rFonts w:ascii="Arial" w:hAnsi="Arial" w:cs="Arial"/>
          <w:sz w:val="20"/>
          <w:szCs w:val="20"/>
        </w:rPr>
        <w:t xml:space="preserve">DOTs </w:t>
      </w:r>
      <w:r w:rsidRPr="001B6987" w:rsidR="007742D6">
        <w:rPr>
          <w:rFonts w:ascii="Arial" w:hAnsi="Arial" w:cs="Arial"/>
          <w:sz w:val="20"/>
          <w:szCs w:val="20"/>
        </w:rPr>
        <w:t xml:space="preserve">efficiently </w:t>
      </w:r>
      <w:r w:rsidRPr="001B6987" w:rsidR="00705503">
        <w:rPr>
          <w:rFonts w:ascii="Arial" w:hAnsi="Arial" w:cs="Arial"/>
          <w:sz w:val="20"/>
          <w:szCs w:val="20"/>
        </w:rPr>
        <w:t>determine their feasible and reasonable factor in deployment of noise abatement</w:t>
      </w:r>
      <w:r w:rsidRPr="001B6987" w:rsidR="008363FD">
        <w:rPr>
          <w:rFonts w:ascii="Arial" w:hAnsi="Arial" w:cs="Arial"/>
          <w:sz w:val="20"/>
          <w:szCs w:val="20"/>
        </w:rPr>
        <w:t xml:space="preserve">. </w:t>
      </w:r>
    </w:p>
    <w:p w:rsidR="00BD1BF2" w14:paraId="1CF069F9" w14:textId="2F6CFF6D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  <w:u w:val="single"/>
        </w:rPr>
        <w:t>How, by whom, and for what purpose is the information used</w:t>
      </w:r>
      <w:r>
        <w:rPr>
          <w:rFonts w:ascii="Arial" w:hAnsi="Arial" w:cs="Arial"/>
          <w:sz w:val="20"/>
          <w:szCs w:val="20"/>
        </w:rPr>
        <w:t>:</w:t>
      </w:r>
    </w:p>
    <w:p w:rsidR="008B02B5" w:rsidRPr="001B6987" w:rsidP="13F8B466" w14:paraId="791A8D2C" w14:textId="70BFFD06">
      <w:pPr>
        <w:spacing w:line="259" w:lineRule="auto"/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</w:rPr>
        <w:t xml:space="preserve">This information is collected every three years </w:t>
      </w:r>
      <w:r w:rsidRPr="001B6987" w:rsidR="648538F0">
        <w:rPr>
          <w:rFonts w:ascii="Arial" w:hAnsi="Arial" w:cs="Arial"/>
          <w:sz w:val="20"/>
          <w:szCs w:val="20"/>
        </w:rPr>
        <w:t>by FHWA</w:t>
      </w:r>
      <w:r w:rsidRPr="001B6987" w:rsidR="092B24FB">
        <w:rPr>
          <w:rFonts w:ascii="Arial" w:hAnsi="Arial" w:cs="Arial"/>
          <w:sz w:val="20"/>
          <w:szCs w:val="20"/>
        </w:rPr>
        <w:t xml:space="preserve"> </w:t>
      </w:r>
      <w:r w:rsidRPr="001B6987" w:rsidR="012B93E7">
        <w:rPr>
          <w:rFonts w:ascii="Arial" w:hAnsi="Arial" w:cs="Arial"/>
          <w:sz w:val="20"/>
          <w:szCs w:val="20"/>
        </w:rPr>
        <w:t xml:space="preserve">via </w:t>
      </w:r>
      <w:r w:rsidRPr="001B6987" w:rsidR="003178CB">
        <w:rPr>
          <w:rFonts w:ascii="Arial" w:hAnsi="Arial" w:cs="Arial"/>
          <w:sz w:val="20"/>
          <w:szCs w:val="20"/>
        </w:rPr>
        <w:t>an email with an attached spreadsheet</w:t>
      </w:r>
      <w:r w:rsidRPr="001B6987" w:rsidR="00515F2E">
        <w:rPr>
          <w:rFonts w:ascii="Arial" w:hAnsi="Arial" w:cs="Arial"/>
          <w:sz w:val="20"/>
          <w:szCs w:val="20"/>
        </w:rPr>
        <w:t xml:space="preserve"> distributed to the State DOTs.</w:t>
      </w:r>
      <w:r w:rsidRPr="001B6987" w:rsidR="003178CB">
        <w:rPr>
          <w:rFonts w:ascii="Arial" w:hAnsi="Arial" w:cs="Arial"/>
          <w:sz w:val="20"/>
          <w:szCs w:val="20"/>
        </w:rPr>
        <w:t xml:space="preserve"> The State DOTs then edit, copy</w:t>
      </w:r>
      <w:r w:rsidRPr="001B6987" w:rsidR="00E7716E">
        <w:rPr>
          <w:rFonts w:ascii="Arial" w:hAnsi="Arial" w:cs="Arial"/>
          <w:sz w:val="20"/>
          <w:szCs w:val="20"/>
        </w:rPr>
        <w:t>,</w:t>
      </w:r>
      <w:r w:rsidRPr="001B6987" w:rsidR="003178CB">
        <w:rPr>
          <w:rFonts w:ascii="Arial" w:hAnsi="Arial" w:cs="Arial"/>
          <w:sz w:val="20"/>
          <w:szCs w:val="20"/>
        </w:rPr>
        <w:t xml:space="preserve"> and paste</w:t>
      </w:r>
      <w:r w:rsidRPr="001B6987" w:rsidR="00620BF3">
        <w:rPr>
          <w:rFonts w:ascii="Arial" w:hAnsi="Arial" w:cs="Arial"/>
          <w:sz w:val="20"/>
          <w:szCs w:val="20"/>
        </w:rPr>
        <w:t xml:space="preserve"> their data into the spreadsheet </w:t>
      </w:r>
      <w:r w:rsidRPr="001B6987" w:rsidR="003121F8">
        <w:rPr>
          <w:rFonts w:ascii="Arial" w:hAnsi="Arial" w:cs="Arial"/>
          <w:sz w:val="20"/>
          <w:szCs w:val="20"/>
        </w:rPr>
        <w:t>and</w:t>
      </w:r>
      <w:r w:rsidRPr="001B6987" w:rsidR="00620BF3">
        <w:rPr>
          <w:rFonts w:ascii="Arial" w:hAnsi="Arial" w:cs="Arial"/>
          <w:sz w:val="20"/>
          <w:szCs w:val="20"/>
        </w:rPr>
        <w:t xml:space="preserve"> email it back to FHWA. </w:t>
      </w:r>
      <w:r w:rsidRPr="001B6987" w:rsidR="407CE84C">
        <w:rPr>
          <w:rFonts w:ascii="Arial" w:hAnsi="Arial" w:cs="Arial"/>
          <w:sz w:val="20"/>
          <w:szCs w:val="20"/>
        </w:rPr>
        <w:t xml:space="preserve">The information is used to create a national inventory that allows FHWA to see trends over time, </w:t>
      </w:r>
      <w:r w:rsidRPr="001B6987" w:rsidR="00E7716E">
        <w:rPr>
          <w:rFonts w:ascii="Arial" w:hAnsi="Arial" w:cs="Arial"/>
          <w:sz w:val="20"/>
          <w:szCs w:val="20"/>
        </w:rPr>
        <w:t xml:space="preserve">provide accountability and </w:t>
      </w:r>
      <w:r w:rsidRPr="001B6987" w:rsidR="407CE84C">
        <w:rPr>
          <w:rFonts w:ascii="Arial" w:hAnsi="Arial" w:cs="Arial"/>
          <w:sz w:val="20"/>
          <w:szCs w:val="20"/>
        </w:rPr>
        <w:t>share the information with the public, and use it for research projects.</w:t>
      </w:r>
    </w:p>
    <w:p w:rsidR="00F5356B" w:rsidRPr="001B6987" w:rsidP="00791638" w14:paraId="6B0ED9B1" w14:textId="77777777">
      <w:pPr>
        <w:rPr>
          <w:rFonts w:ascii="Arial" w:hAnsi="Arial" w:cs="Arial"/>
          <w:iCs/>
          <w:sz w:val="20"/>
          <w:szCs w:val="20"/>
        </w:rPr>
      </w:pPr>
    </w:p>
    <w:p w:rsidR="00791638" w:rsidRPr="001B6987" w:rsidP="13F8B466" w14:paraId="1CF069FB" w14:textId="118B13BF">
      <w:pPr>
        <w:spacing w:line="259" w:lineRule="auto"/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</w:rPr>
        <w:t xml:space="preserve">This listing continues to be extremely useful in the management of the highway traffic noise program, in our technical assistance efforts for State DOTs, and in responding to inquiries from </w:t>
      </w:r>
      <w:r w:rsidRPr="001B6987" w:rsidR="00EC57A2">
        <w:rPr>
          <w:rFonts w:ascii="Arial" w:hAnsi="Arial" w:cs="Arial"/>
          <w:sz w:val="20"/>
          <w:szCs w:val="20"/>
        </w:rPr>
        <w:t>Congress;</w:t>
      </w:r>
      <w:r w:rsidRPr="001B6987">
        <w:rPr>
          <w:rFonts w:ascii="Arial" w:hAnsi="Arial" w:cs="Arial"/>
          <w:sz w:val="20"/>
          <w:szCs w:val="20"/>
        </w:rPr>
        <w:t xml:space="preserve"> Federal, State, and local agencies</w:t>
      </w:r>
      <w:r w:rsidRPr="001B6987" w:rsidR="00EC57A2">
        <w:rPr>
          <w:rFonts w:ascii="Arial" w:hAnsi="Arial" w:cs="Arial"/>
          <w:sz w:val="20"/>
          <w:szCs w:val="20"/>
        </w:rPr>
        <w:t xml:space="preserve">; </w:t>
      </w:r>
      <w:r w:rsidRPr="001B6987">
        <w:rPr>
          <w:rFonts w:ascii="Arial" w:hAnsi="Arial" w:cs="Arial"/>
          <w:sz w:val="20"/>
          <w:szCs w:val="20"/>
        </w:rPr>
        <w:t xml:space="preserve">and the general public. An updated listing of noise barriers is distributed nationally after every collection cycle. After review of their State-specific worksheet, a </w:t>
      </w:r>
      <w:r w:rsidRPr="001B6987" w:rsidR="001A0779">
        <w:rPr>
          <w:rFonts w:ascii="Arial" w:hAnsi="Arial" w:cs="Arial"/>
          <w:sz w:val="20"/>
          <w:szCs w:val="20"/>
        </w:rPr>
        <w:t>S</w:t>
      </w:r>
      <w:r w:rsidRPr="001B6987" w:rsidR="00563B12">
        <w:rPr>
          <w:rFonts w:ascii="Arial" w:hAnsi="Arial" w:cs="Arial"/>
          <w:sz w:val="20"/>
          <w:szCs w:val="20"/>
        </w:rPr>
        <w:t>tate DOT</w:t>
      </w:r>
      <w:r w:rsidRPr="001B6987" w:rsidR="00E12079">
        <w:rPr>
          <w:rFonts w:ascii="Arial" w:hAnsi="Arial" w:cs="Arial"/>
          <w:sz w:val="20"/>
          <w:szCs w:val="20"/>
        </w:rPr>
        <w:t xml:space="preserve"> </w:t>
      </w:r>
      <w:r w:rsidRPr="001B6987">
        <w:rPr>
          <w:rFonts w:ascii="Arial" w:hAnsi="Arial" w:cs="Arial"/>
          <w:sz w:val="20"/>
          <w:szCs w:val="20"/>
        </w:rPr>
        <w:t>may request to delete, modify or add information to any calendar year.</w:t>
      </w:r>
    </w:p>
    <w:p w:rsidR="00BD1BF2" w14:paraId="1CF069FD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  <w:u w:val="single"/>
        </w:rPr>
        <w:t>Extent of automated information collection</w:t>
      </w:r>
      <w:r>
        <w:rPr>
          <w:rFonts w:ascii="Arial" w:hAnsi="Arial" w:cs="Arial"/>
          <w:sz w:val="20"/>
          <w:szCs w:val="20"/>
        </w:rPr>
        <w:t>:</w:t>
      </w:r>
    </w:p>
    <w:p w:rsidR="006908BD" w:rsidRPr="001B6987" w14:paraId="1CF069FF" w14:textId="25CDDDE6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B6987">
        <w:rPr>
          <w:rFonts w:ascii="Arial" w:hAnsi="Arial" w:cs="Arial"/>
          <w:sz w:val="20"/>
          <w:szCs w:val="20"/>
          <w:shd w:val="clear" w:color="auto" w:fill="FFFFFF"/>
        </w:rPr>
        <w:t>Participants will provide the information by spreadsheet, with 100% of the responses being electronic.</w:t>
      </w:r>
    </w:p>
    <w:p w:rsidR="00BD1BF2" w14:paraId="1CF06A02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  <w:u w:val="single"/>
        </w:rPr>
        <w:t>Efforts to identify duplication</w:t>
      </w:r>
      <w:r>
        <w:rPr>
          <w:rFonts w:ascii="Arial" w:hAnsi="Arial" w:cs="Arial"/>
          <w:sz w:val="20"/>
          <w:szCs w:val="20"/>
        </w:rPr>
        <w:t>:</w:t>
      </w:r>
    </w:p>
    <w:p w:rsidR="009C4462" w:rsidRPr="001B6987" w:rsidP="00572138" w14:paraId="1CF06A04" w14:textId="3284A53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B6987">
        <w:rPr>
          <w:rFonts w:ascii="Arial" w:hAnsi="Arial" w:cs="Arial"/>
          <w:sz w:val="20"/>
          <w:szCs w:val="20"/>
          <w:shd w:val="clear" w:color="auto" w:fill="FFFFFF"/>
        </w:rPr>
        <w:t>There are no known efforts to collect similar information at a national scale.</w:t>
      </w:r>
    </w:p>
    <w:p w:rsidR="00BD1BF2" w14:paraId="1CF06A06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u w:val="single"/>
        </w:rPr>
        <w:t>Efforts to minimize the burden on small businesses</w:t>
      </w:r>
      <w:r>
        <w:rPr>
          <w:rFonts w:ascii="Arial" w:hAnsi="Arial" w:cs="Arial"/>
          <w:sz w:val="20"/>
          <w:szCs w:val="20"/>
        </w:rPr>
        <w:t>:</w:t>
      </w:r>
    </w:p>
    <w:p w:rsidR="00572138" w:rsidRPr="001B6987" w14:paraId="1CF06A07" w14:textId="61D58466">
      <w:pPr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</w:rPr>
        <w:t xml:space="preserve">This </w:t>
      </w:r>
      <w:r w:rsidRPr="001B6987" w:rsidR="000213C3">
        <w:rPr>
          <w:rFonts w:ascii="Arial" w:hAnsi="Arial" w:cs="Arial"/>
          <w:sz w:val="20"/>
          <w:szCs w:val="20"/>
        </w:rPr>
        <w:t>data request is for State DOTs and does not require contributions by small businesses.</w:t>
      </w:r>
    </w:p>
    <w:p w:rsidR="00BD1BF2" w:rsidRPr="00A7242B" w14:paraId="1CF06A0A" w14:textId="77777777">
      <w:pPr>
        <w:pStyle w:val="NormalWeb"/>
        <w:rPr>
          <w:rFonts w:ascii="Arial" w:hAnsi="Arial" w:cs="Arial"/>
          <w:sz w:val="20"/>
          <w:szCs w:val="20"/>
        </w:rPr>
      </w:pPr>
      <w:r w:rsidRPr="00A7242B">
        <w:rPr>
          <w:rFonts w:ascii="Arial" w:hAnsi="Arial" w:cs="Arial"/>
          <w:sz w:val="20"/>
          <w:szCs w:val="20"/>
        </w:rPr>
        <w:t xml:space="preserve">6. </w:t>
      </w:r>
      <w:r w:rsidRPr="00A7242B">
        <w:rPr>
          <w:rFonts w:ascii="Arial" w:hAnsi="Arial" w:cs="Arial"/>
          <w:sz w:val="20"/>
          <w:szCs w:val="20"/>
          <w:u w:val="single"/>
        </w:rPr>
        <w:t>Impact of less frequent collection of information</w:t>
      </w:r>
      <w:r w:rsidRPr="00A7242B">
        <w:rPr>
          <w:rFonts w:ascii="Arial" w:hAnsi="Arial" w:cs="Arial"/>
          <w:sz w:val="20"/>
          <w:szCs w:val="20"/>
        </w:rPr>
        <w:t>:</w:t>
      </w:r>
    </w:p>
    <w:p w:rsidR="009C4462" w:rsidRPr="001B6987" w14:paraId="1CF06A0C" w14:textId="14D22D23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B6987">
        <w:rPr>
          <w:rFonts w:ascii="Arial" w:hAnsi="Arial" w:cs="Arial"/>
          <w:sz w:val="20"/>
          <w:szCs w:val="20"/>
          <w:shd w:val="clear" w:color="auto" w:fill="FFFFFF"/>
        </w:rPr>
        <w:t>G</w:t>
      </w:r>
      <w:r w:rsidRPr="001B6987" w:rsidR="00674CEA">
        <w:rPr>
          <w:rFonts w:ascii="Arial" w:hAnsi="Arial" w:cs="Arial"/>
          <w:sz w:val="20"/>
          <w:szCs w:val="20"/>
          <w:shd w:val="clear" w:color="auto" w:fill="FFFFFF"/>
        </w:rPr>
        <w:t>reater than 3 years reduces the relevance of the information.</w:t>
      </w:r>
    </w:p>
    <w:p w:rsidR="00BD1BF2" w14:paraId="1CF06A0E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  <w:u w:val="single"/>
        </w:rPr>
        <w:t>Special circumstances</w:t>
      </w:r>
      <w:r>
        <w:rPr>
          <w:rFonts w:ascii="Arial" w:hAnsi="Arial" w:cs="Arial"/>
          <w:sz w:val="20"/>
          <w:szCs w:val="20"/>
        </w:rPr>
        <w:t>:</w:t>
      </w:r>
    </w:p>
    <w:p w:rsidR="00BD1BF2" w:rsidRPr="00872E35" w14:paraId="1CF06A10" w14:textId="684B337B">
      <w:pPr>
        <w:pStyle w:val="BodyText"/>
        <w:rPr>
          <w:color w:val="auto"/>
        </w:rPr>
      </w:pPr>
      <w:r w:rsidRPr="001B6987">
        <w:rPr>
          <w:color w:val="auto"/>
        </w:rPr>
        <w:t>A</w:t>
      </w:r>
      <w:r w:rsidRPr="001B6987" w:rsidR="00E26222">
        <w:rPr>
          <w:color w:val="auto"/>
        </w:rPr>
        <w:t xml:space="preserve">ccording to </w:t>
      </w:r>
      <w:r w:rsidRPr="001B6987" w:rsidR="00E26222">
        <w:rPr>
          <w:color w:val="auto"/>
          <w:shd w:val="clear" w:color="auto" w:fill="FFFFFF"/>
        </w:rPr>
        <w:t>23 CFR 772.13(f)</w:t>
      </w:r>
      <w:r w:rsidRPr="001B6987" w:rsidR="00E26222">
        <w:rPr>
          <w:color w:val="auto"/>
          <w:sz w:val="22"/>
          <w:szCs w:val="22"/>
        </w:rPr>
        <w:t xml:space="preserve"> </w:t>
      </w:r>
      <w:r w:rsidRPr="001B6987" w:rsidR="00E26222">
        <w:rPr>
          <w:color w:val="auto"/>
        </w:rPr>
        <w:t xml:space="preserve">the </w:t>
      </w:r>
      <w:r w:rsidRPr="001B6987" w:rsidR="001B4DB0">
        <w:rPr>
          <w:color w:val="auto"/>
        </w:rPr>
        <w:t xml:space="preserve">State </w:t>
      </w:r>
      <w:r w:rsidRPr="001B6987" w:rsidR="00E26222">
        <w:rPr>
          <w:color w:val="auto"/>
        </w:rPr>
        <w:t>DOTs are required to maintain an inventory of all constructed noise abatements.</w:t>
      </w:r>
      <w:r w:rsidRPr="001B6987" w:rsidR="000F0C4E">
        <w:rPr>
          <w:color w:val="auto"/>
        </w:rPr>
        <w:t xml:space="preserve"> While the </w:t>
      </w:r>
      <w:r w:rsidRPr="001B6987" w:rsidR="001B4DB0">
        <w:rPr>
          <w:color w:val="auto"/>
        </w:rPr>
        <w:t xml:space="preserve">States </w:t>
      </w:r>
      <w:r w:rsidRPr="001B6987" w:rsidR="000F0C4E">
        <w:rPr>
          <w:color w:val="auto"/>
        </w:rPr>
        <w:t>are always required to maintain this inventory,</w:t>
      </w:r>
      <w:r w:rsidRPr="001B6987" w:rsidR="009128D1">
        <w:rPr>
          <w:color w:val="auto"/>
        </w:rPr>
        <w:t xml:space="preserve"> FHWA </w:t>
      </w:r>
      <w:r w:rsidRPr="001B6987" w:rsidR="00690354">
        <w:rPr>
          <w:color w:val="auto"/>
        </w:rPr>
        <w:t>onl</w:t>
      </w:r>
      <w:r w:rsidRPr="001B6987" w:rsidR="00AF748B">
        <w:rPr>
          <w:color w:val="auto"/>
        </w:rPr>
        <w:t xml:space="preserve">y </w:t>
      </w:r>
      <w:r w:rsidRPr="001B6987" w:rsidR="009128D1">
        <w:rPr>
          <w:color w:val="auto"/>
        </w:rPr>
        <w:t xml:space="preserve">requests this information </w:t>
      </w:r>
      <w:r w:rsidRPr="001B6987" w:rsidR="00644C50">
        <w:rPr>
          <w:color w:val="auto"/>
        </w:rPr>
        <w:t xml:space="preserve">once </w:t>
      </w:r>
      <w:r w:rsidRPr="001B6987" w:rsidR="009128D1">
        <w:rPr>
          <w:color w:val="auto"/>
        </w:rPr>
        <w:t>every 3 years.</w:t>
      </w:r>
      <w:r w:rsidRPr="001B6987" w:rsidR="00E26222">
        <w:rPr>
          <w:color w:val="auto"/>
        </w:rPr>
        <w:t xml:space="preserve"> </w:t>
      </w:r>
      <w:r w:rsidRPr="001B6987">
        <w:rPr>
          <w:color w:val="auto"/>
        </w:rPr>
        <w:t xml:space="preserve"> </w:t>
      </w:r>
    </w:p>
    <w:p w:rsidR="00BD1BF2" w14:paraId="1CF06A12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  <w:u w:val="single"/>
        </w:rPr>
        <w:t>Compliance with 5 CFR 1320.8</w:t>
      </w:r>
      <w:r>
        <w:rPr>
          <w:rFonts w:ascii="Arial" w:hAnsi="Arial" w:cs="Arial"/>
          <w:sz w:val="20"/>
          <w:szCs w:val="20"/>
        </w:rPr>
        <w:t>:</w:t>
      </w:r>
    </w:p>
    <w:p w:rsidR="00215868" w:rsidRPr="001B6987" w14:paraId="6CE7AF06" w14:textId="729B0A62">
      <w:pPr>
        <w:pStyle w:val="BodyText"/>
        <w:rPr>
          <w:color w:val="auto"/>
        </w:rPr>
      </w:pPr>
      <w:r w:rsidRPr="001B6987">
        <w:rPr>
          <w:color w:val="auto"/>
        </w:rPr>
        <w:t xml:space="preserve">The 60-day Federal Register notice </w:t>
      </w:r>
      <w:r w:rsidRPr="001B6987" w:rsidR="008F5667">
        <w:rPr>
          <w:color w:val="auto"/>
        </w:rPr>
        <w:t xml:space="preserve">intended to solicit comments on the information from the public </w:t>
      </w:r>
      <w:r w:rsidRPr="001B6987">
        <w:rPr>
          <w:color w:val="auto"/>
        </w:rPr>
        <w:t>was published on November 18, 2025, at [90 FR 51806]. There were no comments received.</w:t>
      </w:r>
    </w:p>
    <w:p w:rsidR="00215868" w:rsidRPr="001B6987" w14:paraId="62F671F5" w14:textId="77777777">
      <w:pPr>
        <w:pStyle w:val="BodyText"/>
        <w:rPr>
          <w:color w:val="auto"/>
        </w:rPr>
      </w:pPr>
    </w:p>
    <w:p w:rsidR="00781315" w:rsidRPr="001B6987" w14:paraId="25F90198" w14:textId="0E2F9F77">
      <w:pPr>
        <w:pStyle w:val="BodyText"/>
        <w:rPr>
          <w:color w:val="auto"/>
        </w:rPr>
      </w:pPr>
      <w:r w:rsidRPr="001B6987">
        <w:rPr>
          <w:color w:val="auto"/>
        </w:rPr>
        <w:t xml:space="preserve">The 30-day Federal Register notice intended to notify the public this information collection will be submitted to OMB for review and approval was published on </w:t>
      </w:r>
      <w:r w:rsidR="00777C0F">
        <w:rPr>
          <w:color w:val="auto"/>
        </w:rPr>
        <w:t>January 29, 2026</w:t>
      </w:r>
      <w:r w:rsidRPr="001B6987">
        <w:rPr>
          <w:color w:val="auto"/>
        </w:rPr>
        <w:t>, at [91 FR</w:t>
      </w:r>
      <w:r w:rsidR="00777C0F">
        <w:rPr>
          <w:color w:val="auto"/>
        </w:rPr>
        <w:t xml:space="preserve"> 3977</w:t>
      </w:r>
      <w:r w:rsidRPr="001B6987">
        <w:rPr>
          <w:color w:val="auto"/>
        </w:rPr>
        <w:t>].</w:t>
      </w:r>
    </w:p>
    <w:p w:rsidR="00BD1BF2" w14:paraId="1CF06A16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  <w:u w:val="single"/>
        </w:rPr>
        <w:t>Payments or gifts to respondents</w:t>
      </w:r>
      <w:r>
        <w:rPr>
          <w:rFonts w:ascii="Arial" w:hAnsi="Arial" w:cs="Arial"/>
          <w:sz w:val="20"/>
          <w:szCs w:val="20"/>
        </w:rPr>
        <w:t>:</w:t>
      </w:r>
    </w:p>
    <w:p w:rsidR="00BD1BF2" w:rsidRPr="001B6987" w14:paraId="1CF06A17" w14:textId="02CA5B4B">
      <w:pPr>
        <w:pStyle w:val="BodyText"/>
        <w:rPr>
          <w:color w:val="auto"/>
        </w:rPr>
      </w:pPr>
      <w:r w:rsidRPr="001B6987">
        <w:rPr>
          <w:color w:val="auto"/>
          <w:shd w:val="clear" w:color="auto" w:fill="FFFFFF"/>
        </w:rPr>
        <w:t>There are no payments or gifts to the respondents</w:t>
      </w:r>
      <w:r w:rsidRPr="001B6987" w:rsidR="00D0777C">
        <w:rPr>
          <w:color w:val="auto"/>
          <w:shd w:val="clear" w:color="auto" w:fill="FFFFFF"/>
        </w:rPr>
        <w:t>, contractors, or grantees</w:t>
      </w:r>
      <w:r w:rsidRPr="001B6987">
        <w:rPr>
          <w:color w:val="auto"/>
          <w:shd w:val="clear" w:color="auto" w:fill="FFFFFF"/>
        </w:rPr>
        <w:t xml:space="preserve"> from this request of data collection</w:t>
      </w:r>
      <w:r w:rsidRPr="001B6987">
        <w:rPr>
          <w:color w:val="auto"/>
        </w:rPr>
        <w:t xml:space="preserve">. </w:t>
      </w:r>
    </w:p>
    <w:p w:rsidR="00BD1BF2" w14:paraId="1CF06A1A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  <w:u w:val="single"/>
        </w:rPr>
        <w:t>Assurance of confidentiality</w:t>
      </w:r>
      <w:r>
        <w:rPr>
          <w:rFonts w:ascii="Arial" w:hAnsi="Arial" w:cs="Arial"/>
          <w:sz w:val="20"/>
          <w:szCs w:val="20"/>
        </w:rPr>
        <w:t>:</w:t>
      </w:r>
    </w:p>
    <w:p w:rsidR="00BD1BF2" w:rsidRPr="001B6987" w14:paraId="1CF06A1B" w14:textId="4876E8D0">
      <w:pPr>
        <w:pStyle w:val="BodyText"/>
        <w:rPr>
          <w:color w:val="auto"/>
        </w:rPr>
      </w:pPr>
      <w:r w:rsidRPr="001B6987">
        <w:rPr>
          <w:color w:val="auto"/>
        </w:rPr>
        <w:t xml:space="preserve">The </w:t>
      </w:r>
      <w:r w:rsidRPr="001B6987" w:rsidR="0093176D">
        <w:rPr>
          <w:color w:val="auto"/>
        </w:rPr>
        <w:t xml:space="preserve">requested </w:t>
      </w:r>
      <w:r w:rsidRPr="001B6987">
        <w:rPr>
          <w:color w:val="auto"/>
        </w:rPr>
        <w:t xml:space="preserve">information </w:t>
      </w:r>
      <w:r w:rsidRPr="001B6987" w:rsidR="002166D6">
        <w:rPr>
          <w:color w:val="auto"/>
        </w:rPr>
        <w:t>contains no personal or confidential data</w:t>
      </w:r>
      <w:r w:rsidRPr="001B6987" w:rsidR="00696E27">
        <w:rPr>
          <w:color w:val="auto"/>
        </w:rPr>
        <w:t xml:space="preserve">.  </w:t>
      </w:r>
    </w:p>
    <w:p w:rsidR="00BD1BF2" w14:paraId="1CF06A1E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  <w:u w:val="single"/>
        </w:rPr>
        <w:t>Justification for collection of sensitive information</w:t>
      </w:r>
      <w:r>
        <w:rPr>
          <w:rFonts w:ascii="Arial" w:hAnsi="Arial" w:cs="Arial"/>
          <w:sz w:val="20"/>
          <w:szCs w:val="20"/>
        </w:rPr>
        <w:t>:</w:t>
      </w:r>
    </w:p>
    <w:p w:rsidR="00E26222" w:rsidRPr="001B6987" w14:paraId="1CF06A1F" w14:textId="4981F9D5">
      <w:pPr>
        <w:pStyle w:val="BodyText"/>
        <w:rPr>
          <w:color w:val="auto"/>
        </w:rPr>
      </w:pPr>
      <w:r w:rsidRPr="001B6987">
        <w:rPr>
          <w:color w:val="auto"/>
        </w:rPr>
        <w:t xml:space="preserve">The requested information contains no sensitive </w:t>
      </w:r>
      <w:r w:rsidRPr="001B6987" w:rsidR="00147F93">
        <w:rPr>
          <w:color w:val="auto"/>
        </w:rPr>
        <w:t>data</w:t>
      </w:r>
      <w:r w:rsidRPr="001B6987">
        <w:rPr>
          <w:color w:val="auto"/>
        </w:rPr>
        <w:t>.</w:t>
      </w:r>
      <w:r w:rsidRPr="001B6987" w:rsidR="00DA1580">
        <w:rPr>
          <w:color w:val="auto"/>
        </w:rPr>
        <w:t xml:space="preserve"> </w:t>
      </w:r>
    </w:p>
    <w:p w:rsidR="00BD1BF2" w14:paraId="1CF06A20" w14:textId="77777777">
      <w:pPr>
        <w:pStyle w:val="BodyText"/>
        <w:rPr>
          <w:color w:val="0000FF"/>
        </w:rPr>
      </w:pPr>
      <w:r>
        <w:rPr>
          <w:color w:val="0000FF"/>
        </w:rPr>
        <w:t xml:space="preserve"> </w:t>
      </w:r>
    </w:p>
    <w:p w:rsidR="00BD1BF2" w14:paraId="1CF06A22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  <w:u w:val="single"/>
        </w:rPr>
        <w:t>Estimate of burden hours for information requested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6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1374"/>
        <w:gridCol w:w="789"/>
        <w:gridCol w:w="993"/>
        <w:gridCol w:w="951"/>
        <w:gridCol w:w="1217"/>
      </w:tblGrid>
      <w:tr w14:paraId="1CF06A27" w14:textId="00017968" w:rsidTr="00E1492E">
        <w:tblPrEx>
          <w:tblW w:w="675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  <w:jc w:val="center"/>
        </w:trPr>
        <w:tc>
          <w:tcPr>
            <w:tcW w:w="1440" w:type="dxa"/>
          </w:tcPr>
          <w:p w:rsidR="00E1492E" w:rsidRPr="001B6987" w14:paraId="1CF06A23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Respondents</w:t>
            </w:r>
          </w:p>
        </w:tc>
        <w:tc>
          <w:tcPr>
            <w:tcW w:w="1380" w:type="dxa"/>
          </w:tcPr>
          <w:p w:rsidR="00E1492E" w:rsidRPr="001B6987" w14:paraId="1CF06A24" w14:textId="0C228508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Forms &amp; Submissions</w:t>
            </w:r>
          </w:p>
        </w:tc>
        <w:tc>
          <w:tcPr>
            <w:tcW w:w="799" w:type="dxa"/>
          </w:tcPr>
          <w:p w:rsidR="00E1492E" w:rsidRPr="001B6987" w14:paraId="1CF06A25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Hours</w:t>
            </w:r>
          </w:p>
        </w:tc>
        <w:tc>
          <w:tcPr>
            <w:tcW w:w="1053" w:type="dxa"/>
          </w:tcPr>
          <w:p w:rsidR="00E1492E" w:rsidRPr="001B6987" w14:paraId="1CF06A26" w14:textId="53833F04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Total Hours</w:t>
            </w:r>
          </w:p>
        </w:tc>
        <w:tc>
          <w:tcPr>
            <w:tcW w:w="981" w:type="dxa"/>
          </w:tcPr>
          <w:p w:rsidR="00E1492E" w:rsidRPr="001B6987" w14:paraId="45C0049F" w14:textId="19777681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Avg Salary</w:t>
            </w:r>
          </w:p>
        </w:tc>
        <w:tc>
          <w:tcPr>
            <w:tcW w:w="1102" w:type="dxa"/>
          </w:tcPr>
          <w:p w:rsidR="00E1492E" w:rsidRPr="001B6987" w14:paraId="27084A8D" w14:textId="649B7A4B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Total Cost</w:t>
            </w:r>
          </w:p>
        </w:tc>
      </w:tr>
      <w:tr w14:paraId="1CF06A2C" w14:textId="20C1F645" w:rsidTr="00E1492E">
        <w:tblPrEx>
          <w:tblW w:w="6755" w:type="dxa"/>
          <w:jc w:val="center"/>
          <w:tblLook w:val="04A0"/>
        </w:tblPrEx>
        <w:trPr>
          <w:trHeight w:val="300"/>
          <w:jc w:val="center"/>
        </w:trPr>
        <w:tc>
          <w:tcPr>
            <w:tcW w:w="1440" w:type="dxa"/>
          </w:tcPr>
          <w:p w:rsidR="00E1492E" w:rsidRPr="001B6987" w14:paraId="1CF06A28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52</w:t>
            </w:r>
          </w:p>
        </w:tc>
        <w:tc>
          <w:tcPr>
            <w:tcW w:w="1380" w:type="dxa"/>
          </w:tcPr>
          <w:p w:rsidR="00E1492E" w:rsidRPr="001B6987" w14:paraId="1CF06A29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1</w:t>
            </w:r>
          </w:p>
        </w:tc>
        <w:tc>
          <w:tcPr>
            <w:tcW w:w="799" w:type="dxa"/>
          </w:tcPr>
          <w:p w:rsidR="00E1492E" w:rsidRPr="001B6987" w14:paraId="1CF06A2A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8</w:t>
            </w:r>
          </w:p>
        </w:tc>
        <w:tc>
          <w:tcPr>
            <w:tcW w:w="1053" w:type="dxa"/>
          </w:tcPr>
          <w:p w:rsidR="00E1492E" w:rsidRPr="001B6987" w14:paraId="1CF06A2B" w14:textId="77777777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416 hours</w:t>
            </w:r>
          </w:p>
        </w:tc>
        <w:tc>
          <w:tcPr>
            <w:tcW w:w="981" w:type="dxa"/>
          </w:tcPr>
          <w:p w:rsidR="00E1492E" w:rsidRPr="001B6987" w14:paraId="1E9B74D0" w14:textId="5FA5F7B6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$</w:t>
            </w:r>
            <w:r w:rsidR="00971E69">
              <w:rPr>
                <w:color w:val="auto"/>
              </w:rPr>
              <w:t>38</w:t>
            </w:r>
            <w:r w:rsidRPr="001B6987">
              <w:rPr>
                <w:color w:val="auto"/>
              </w:rPr>
              <w:t>.</w:t>
            </w:r>
            <w:r w:rsidR="00971E69">
              <w:rPr>
                <w:color w:val="auto"/>
              </w:rPr>
              <w:t>49</w:t>
            </w:r>
            <w:r w:rsidRPr="001B6987">
              <w:rPr>
                <w:color w:val="auto"/>
              </w:rPr>
              <w:t xml:space="preserve"> per hour </w:t>
            </w:r>
          </w:p>
        </w:tc>
        <w:tc>
          <w:tcPr>
            <w:tcW w:w="1102" w:type="dxa"/>
          </w:tcPr>
          <w:p w:rsidR="00E1492E" w:rsidRPr="001B6987" w14:paraId="1FAB26DF" w14:textId="1BBE7A1F">
            <w:pPr>
              <w:pStyle w:val="BodyText"/>
              <w:rPr>
                <w:color w:val="auto"/>
              </w:rPr>
            </w:pPr>
            <w:r w:rsidRPr="001B6987">
              <w:rPr>
                <w:color w:val="auto"/>
              </w:rPr>
              <w:t>$1</w:t>
            </w:r>
            <w:r w:rsidR="00971E69">
              <w:rPr>
                <w:color w:val="auto"/>
              </w:rPr>
              <w:t>6</w:t>
            </w:r>
            <w:r w:rsidRPr="001B6987">
              <w:rPr>
                <w:color w:val="auto"/>
              </w:rPr>
              <w:t>,0</w:t>
            </w:r>
            <w:r w:rsidR="00971E69">
              <w:rPr>
                <w:color w:val="auto"/>
              </w:rPr>
              <w:t>11.84</w:t>
            </w:r>
          </w:p>
        </w:tc>
      </w:tr>
    </w:tbl>
    <w:p w:rsidR="006B4826" w:rsidRPr="001B6987" w14:paraId="1CF06A2D" w14:textId="77777777">
      <w:pPr>
        <w:pStyle w:val="BodyText"/>
        <w:rPr>
          <w:color w:val="auto"/>
        </w:rPr>
      </w:pPr>
    </w:p>
    <w:p w:rsidR="06E5CF77" w:rsidP="06E5CF77" w14:paraId="62875526" w14:textId="69BFAC62">
      <w:pPr>
        <w:pStyle w:val="BodyText"/>
        <w:rPr>
          <w:color w:val="auto"/>
        </w:rPr>
      </w:pPr>
      <w:r w:rsidRPr="03EF934E">
        <w:rPr>
          <w:color w:val="auto"/>
        </w:rPr>
        <w:t>There are 52 respondents since all of</w:t>
      </w:r>
      <w:r w:rsidR="00F36089">
        <w:rPr>
          <w:color w:val="auto"/>
        </w:rPr>
        <w:t xml:space="preserve"> the</w:t>
      </w:r>
      <w:r w:rsidRPr="03EF934E">
        <w:rPr>
          <w:color w:val="auto"/>
        </w:rPr>
        <w:t xml:space="preserve"> 50 states</w:t>
      </w:r>
      <w:r w:rsidR="00D85DEA">
        <w:rPr>
          <w:color w:val="auto"/>
        </w:rPr>
        <w:t>,</w:t>
      </w:r>
      <w:r w:rsidRPr="03EF934E">
        <w:rPr>
          <w:color w:val="auto"/>
        </w:rPr>
        <w:t xml:space="preserve"> the District of </w:t>
      </w:r>
      <w:r w:rsidRPr="03EF934E" w:rsidR="00971E69">
        <w:rPr>
          <w:color w:val="auto"/>
        </w:rPr>
        <w:t>Columbia,</w:t>
      </w:r>
      <w:r w:rsidRPr="03EF934E">
        <w:rPr>
          <w:color w:val="auto"/>
        </w:rPr>
        <w:t xml:space="preserve"> and the Commonwealth of Puerto Rico</w:t>
      </w:r>
      <w:r w:rsidRPr="03EF934E" w:rsidR="4F040124">
        <w:rPr>
          <w:color w:val="auto"/>
        </w:rPr>
        <w:t xml:space="preserve"> are required to submit a</w:t>
      </w:r>
      <w:r w:rsidRPr="03EF934E" w:rsidR="16AC7230">
        <w:rPr>
          <w:color w:val="auto"/>
        </w:rPr>
        <w:t>n inventory</w:t>
      </w:r>
      <w:r w:rsidR="004930DE">
        <w:rPr>
          <w:color w:val="auto"/>
        </w:rPr>
        <w:t xml:space="preserve">. </w:t>
      </w:r>
      <w:r w:rsidR="004569A0">
        <w:rPr>
          <w:color w:val="auto"/>
        </w:rPr>
        <w:t xml:space="preserve">There is only one form that the states need to </w:t>
      </w:r>
      <w:r w:rsidR="00472CD4">
        <w:rPr>
          <w:color w:val="auto"/>
        </w:rPr>
        <w:t>submit,</w:t>
      </w:r>
      <w:r w:rsidR="004569A0">
        <w:rPr>
          <w:color w:val="auto"/>
        </w:rPr>
        <w:t xml:space="preserve"> </w:t>
      </w:r>
      <w:r w:rsidR="00820CAD">
        <w:rPr>
          <w:color w:val="auto"/>
        </w:rPr>
        <w:t xml:space="preserve">and it is only submitted once </w:t>
      </w:r>
      <w:r w:rsidR="004569A0">
        <w:rPr>
          <w:color w:val="auto"/>
        </w:rPr>
        <w:t xml:space="preserve">during the </w:t>
      </w:r>
      <w:r w:rsidR="00971E69">
        <w:rPr>
          <w:color w:val="auto"/>
        </w:rPr>
        <w:t>three-year</w:t>
      </w:r>
      <w:r w:rsidR="004569A0">
        <w:rPr>
          <w:color w:val="auto"/>
        </w:rPr>
        <w:t xml:space="preserve"> </w:t>
      </w:r>
      <w:r w:rsidR="00820CAD">
        <w:rPr>
          <w:color w:val="auto"/>
        </w:rPr>
        <w:t xml:space="preserve">collection window. </w:t>
      </w:r>
      <w:r w:rsidR="00BF2022">
        <w:rPr>
          <w:color w:val="auto"/>
        </w:rPr>
        <w:t xml:space="preserve">FHWA </w:t>
      </w:r>
      <w:r w:rsidR="003A2D3F">
        <w:rPr>
          <w:color w:val="auto"/>
        </w:rPr>
        <w:t xml:space="preserve">is </w:t>
      </w:r>
      <w:r w:rsidR="00142AD4">
        <w:rPr>
          <w:color w:val="auto"/>
        </w:rPr>
        <w:t xml:space="preserve">assuming it will take around 8 hours on average to complete the </w:t>
      </w:r>
      <w:r w:rsidR="00F36089">
        <w:rPr>
          <w:color w:val="auto"/>
        </w:rPr>
        <w:t>collection,</w:t>
      </w:r>
      <w:r w:rsidR="00142AD4">
        <w:rPr>
          <w:color w:val="auto"/>
        </w:rPr>
        <w:t xml:space="preserve"> yet</w:t>
      </w:r>
      <w:r w:rsidR="00D85DEA">
        <w:rPr>
          <w:color w:val="auto"/>
        </w:rPr>
        <w:t xml:space="preserve"> it is</w:t>
      </w:r>
      <w:r w:rsidR="00142AD4">
        <w:rPr>
          <w:color w:val="auto"/>
        </w:rPr>
        <w:t xml:space="preserve"> expect</w:t>
      </w:r>
      <w:r w:rsidR="005709DB">
        <w:rPr>
          <w:color w:val="auto"/>
        </w:rPr>
        <w:t>ed</w:t>
      </w:r>
      <w:r w:rsidR="00142AD4">
        <w:rPr>
          <w:color w:val="auto"/>
        </w:rPr>
        <w:t xml:space="preserve"> to </w:t>
      </w:r>
      <w:r w:rsidR="00472CD4">
        <w:rPr>
          <w:color w:val="auto"/>
        </w:rPr>
        <w:t>be less. Therefore</w:t>
      </w:r>
      <w:r w:rsidRPr="614D3EA3" w:rsidR="0CC2633C">
        <w:rPr>
          <w:color w:val="auto"/>
        </w:rPr>
        <w:t>,</w:t>
      </w:r>
      <w:r w:rsidR="00472CD4">
        <w:rPr>
          <w:color w:val="auto"/>
        </w:rPr>
        <w:t xml:space="preserve"> the total hours </w:t>
      </w:r>
      <w:r w:rsidRPr="614D3EA3" w:rsidR="55F7688C">
        <w:rPr>
          <w:color w:val="auto"/>
        </w:rPr>
        <w:t xml:space="preserve">for the collection </w:t>
      </w:r>
      <w:r w:rsidR="00472CD4">
        <w:rPr>
          <w:color w:val="auto"/>
        </w:rPr>
        <w:t>is:</w:t>
      </w:r>
    </w:p>
    <w:p w:rsidR="00362AEE" w:rsidP="06E5CF77" w14:paraId="49492393" w14:textId="77777777">
      <w:pPr>
        <w:pStyle w:val="BodyText"/>
        <w:rPr>
          <w:color w:val="auto"/>
        </w:rPr>
      </w:pPr>
    </w:p>
    <w:p w:rsidR="00472CD4" w:rsidP="06E5CF77" w14:paraId="662D2AC8" w14:textId="22099499">
      <w:pPr>
        <w:pStyle w:val="BodyText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 xml:space="preserve">52 respondents X 1 submission per a respondent X 8 </m:t>
          </m:r>
          <m:r>
            <w:rPr>
              <w:rFonts w:ascii="Cambria Math" w:hAnsi="Cambria Math"/>
              <w:color w:val="auto"/>
            </w:rPr>
            <m:t xml:space="preserve">hours=416 </m:t>
          </m:r>
          <m:r>
            <w:rPr>
              <w:rFonts w:ascii="Cambria Math" w:hAnsi="Cambria Math"/>
              <w:color w:val="auto"/>
            </w:rPr>
            <m:t>hours</m:t>
          </m:r>
        </m:oMath>
      </m:oMathPara>
    </w:p>
    <w:p w:rsidR="06E5CF77" w:rsidP="06E5CF77" w14:paraId="1476CB1E" w14:textId="125F930A">
      <w:pPr>
        <w:pStyle w:val="BodyText"/>
        <w:rPr>
          <w:color w:val="auto"/>
        </w:rPr>
      </w:pPr>
    </w:p>
    <w:p w:rsidR="00E16063" w:rsidP="06E5CF77" w14:paraId="56E6AE0A" w14:textId="2890D6DC">
      <w:pPr>
        <w:pStyle w:val="BodyText"/>
        <w:rPr>
          <w:color w:val="auto"/>
        </w:rPr>
      </w:pPr>
      <w:r w:rsidRPr="614D3EA3">
        <w:rPr>
          <w:color w:val="auto"/>
        </w:rPr>
        <w:t xml:space="preserve">The average hour pay for a noise </w:t>
      </w:r>
      <w:r w:rsidRPr="614D3EA3" w:rsidR="00A76FBC">
        <w:rPr>
          <w:color w:val="auto"/>
        </w:rPr>
        <w:t>specialist</w:t>
      </w:r>
      <w:r w:rsidRPr="614D3EA3">
        <w:rPr>
          <w:color w:val="auto"/>
        </w:rPr>
        <w:t xml:space="preserve"> at the state is </w:t>
      </w:r>
      <w:r w:rsidR="00AF7A55">
        <w:rPr>
          <w:color w:val="auto"/>
        </w:rPr>
        <w:t>$38.49</w:t>
      </w:r>
      <w:r>
        <w:rPr>
          <w:rStyle w:val="FootnoteReference"/>
          <w:color w:val="auto"/>
        </w:rPr>
        <w:footnoteReference w:id="3"/>
      </w:r>
      <w:r w:rsidR="00A76FBC">
        <w:rPr>
          <w:color w:val="auto"/>
        </w:rPr>
        <w:t xml:space="preserve">. </w:t>
      </w:r>
      <w:r w:rsidR="00334131">
        <w:rPr>
          <w:color w:val="auto"/>
        </w:rPr>
        <w:t xml:space="preserve">With </w:t>
      </w:r>
      <w:r w:rsidR="002F322B">
        <w:rPr>
          <w:color w:val="auto"/>
        </w:rPr>
        <w:t>the total hours for the three year collection cycle being 416 hours</w:t>
      </w:r>
      <w:r w:rsidR="00E21BC9">
        <w:rPr>
          <w:color w:val="auto"/>
        </w:rPr>
        <w:t>, the total cost for this is:</w:t>
      </w:r>
    </w:p>
    <w:p w:rsidR="00362AEE" w:rsidP="06E5CF77" w14:paraId="48C1E756" w14:textId="77777777">
      <w:pPr>
        <w:pStyle w:val="BodyText"/>
        <w:rPr>
          <w:color w:val="auto"/>
        </w:rPr>
      </w:pPr>
    </w:p>
    <w:p w:rsidR="00E21BC9" w:rsidP="06E5CF77" w14:paraId="127AA696" w14:textId="078F889C">
      <w:pPr>
        <w:pStyle w:val="BodyText"/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 xml:space="preserve">416 hours X $38.49 per an hour=$16,011.84 total cost. </m:t>
          </m:r>
        </m:oMath>
      </m:oMathPara>
    </w:p>
    <w:p w:rsidR="00A76FBC" w:rsidP="06E5CF77" w14:paraId="609D0352" w14:textId="77777777">
      <w:pPr>
        <w:pStyle w:val="BodyText"/>
        <w:rPr>
          <w:color w:val="auto"/>
        </w:rPr>
      </w:pPr>
    </w:p>
    <w:p w:rsidR="004673E7" w:rsidRPr="00576738" w14:paraId="1CF06A30" w14:textId="13E7FD95">
      <w:pPr>
        <w:pStyle w:val="BodyText"/>
        <w:rPr>
          <w:color w:val="auto"/>
        </w:rPr>
      </w:pPr>
      <w:r w:rsidRPr="00576738">
        <w:rPr>
          <w:color w:val="auto"/>
        </w:rPr>
        <w:t xml:space="preserve">As mentioned before, there is only </w:t>
      </w:r>
      <w:r w:rsidRPr="00576738" w:rsidR="00AB6015">
        <w:rPr>
          <w:color w:val="auto"/>
        </w:rPr>
        <w:t xml:space="preserve">one submission for this collection and all 52 respondents </w:t>
      </w:r>
      <w:r w:rsidRPr="00576738" w:rsidR="00F36089">
        <w:rPr>
          <w:color w:val="auto"/>
        </w:rPr>
        <w:t>must</w:t>
      </w:r>
      <w:r w:rsidRPr="00576738" w:rsidR="00AB6015">
        <w:rPr>
          <w:color w:val="auto"/>
        </w:rPr>
        <w:t xml:space="preserve"> submit it. </w:t>
      </w:r>
      <w:r w:rsidRPr="00576738" w:rsidR="001C3B9F">
        <w:rPr>
          <w:color w:val="auto"/>
        </w:rPr>
        <w:t xml:space="preserve">So, the 416 hours is the total amount of hours for the entire collection period and only </w:t>
      </w:r>
      <w:r w:rsidRPr="00576738" w:rsidR="00AE7C9B">
        <w:rPr>
          <w:color w:val="auto"/>
        </w:rPr>
        <w:t>occurs when the respondent submits the information</w:t>
      </w:r>
      <w:r w:rsidR="00DF3067">
        <w:rPr>
          <w:color w:val="auto"/>
        </w:rPr>
        <w:t>, which they do only once</w:t>
      </w:r>
      <w:r w:rsidRPr="00576738" w:rsidR="00AE7C9B">
        <w:rPr>
          <w:color w:val="auto"/>
        </w:rPr>
        <w:t xml:space="preserve">. </w:t>
      </w:r>
      <w:r w:rsidRPr="00576738" w:rsidR="00730675">
        <w:rPr>
          <w:color w:val="auto"/>
        </w:rPr>
        <w:t>Because of this there is not annual costs</w:t>
      </w:r>
      <w:r w:rsidRPr="00576738" w:rsidR="00926CDC">
        <w:rPr>
          <w:color w:val="auto"/>
        </w:rPr>
        <w:t xml:space="preserve"> or annual submissions, therefore annual costs do not apply to this collection. </w:t>
      </w:r>
    </w:p>
    <w:p w:rsidR="00BD1BF2" w14:paraId="1CF06A32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>
        <w:rPr>
          <w:rFonts w:ascii="Arial" w:hAnsi="Arial" w:cs="Arial"/>
          <w:sz w:val="20"/>
          <w:szCs w:val="20"/>
          <w:u w:val="single"/>
        </w:rPr>
        <w:t>Estimate of total annual costs to respondents</w:t>
      </w:r>
      <w:r>
        <w:rPr>
          <w:rFonts w:ascii="Arial" w:hAnsi="Arial" w:cs="Arial"/>
          <w:sz w:val="20"/>
          <w:szCs w:val="20"/>
        </w:rPr>
        <w:t>:</w:t>
      </w:r>
    </w:p>
    <w:p w:rsidR="00AC038F" w:rsidRPr="001B6987" w14:paraId="30183325" w14:textId="0483E326">
      <w:pPr>
        <w:pStyle w:val="BodyText"/>
        <w:rPr>
          <w:color w:val="auto"/>
        </w:rPr>
      </w:pPr>
      <w:r w:rsidRPr="001B6987">
        <w:rPr>
          <w:color w:val="auto"/>
          <w:shd w:val="clear" w:color="auto" w:fill="FFFFFF"/>
        </w:rPr>
        <w:t>There are no costs to the participants beyond the hour burden.</w:t>
      </w:r>
    </w:p>
    <w:p w:rsidR="00BD1BF2" w14:paraId="1CF06A36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</w:t>
      </w:r>
      <w:r>
        <w:rPr>
          <w:rFonts w:ascii="Arial" w:hAnsi="Arial" w:cs="Arial"/>
          <w:sz w:val="20"/>
          <w:szCs w:val="20"/>
          <w:u w:val="single"/>
        </w:rPr>
        <w:t>Estimate of cost to the Federal government</w:t>
      </w:r>
      <w:r>
        <w:rPr>
          <w:rFonts w:ascii="Arial" w:hAnsi="Arial" w:cs="Arial"/>
          <w:sz w:val="20"/>
          <w:szCs w:val="20"/>
        </w:rPr>
        <w:t>:</w:t>
      </w:r>
    </w:p>
    <w:p w:rsidR="00BF1981" w14:paraId="05C895C7" w14:textId="72705B33">
      <w:pPr>
        <w:pStyle w:val="BodyText"/>
        <w:rPr>
          <w:color w:val="auto"/>
        </w:rPr>
      </w:pPr>
      <w:r w:rsidRPr="001B6987">
        <w:rPr>
          <w:color w:val="auto"/>
        </w:rPr>
        <w:t>T</w:t>
      </w:r>
      <w:r w:rsidR="009A7004">
        <w:rPr>
          <w:color w:val="auto"/>
        </w:rPr>
        <w:t xml:space="preserve">wo </w:t>
      </w:r>
      <w:r w:rsidR="00DA36D9">
        <w:rPr>
          <w:color w:val="auto"/>
        </w:rPr>
        <w:t>federal employees</w:t>
      </w:r>
      <w:r w:rsidR="007C4B63">
        <w:rPr>
          <w:color w:val="auto"/>
        </w:rPr>
        <w:t xml:space="preserve"> will be</w:t>
      </w:r>
      <w:r w:rsidR="00DA36D9">
        <w:rPr>
          <w:color w:val="auto"/>
        </w:rPr>
        <w:t xml:space="preserve"> working on th</w:t>
      </w:r>
      <w:r w:rsidR="00A40EB7">
        <w:rPr>
          <w:color w:val="auto"/>
        </w:rPr>
        <w:t>is</w:t>
      </w:r>
      <w:r w:rsidR="00DA36D9">
        <w:rPr>
          <w:color w:val="auto"/>
        </w:rPr>
        <w:t xml:space="preserve"> collection</w:t>
      </w:r>
      <w:r w:rsidR="007C4B63">
        <w:rPr>
          <w:color w:val="auto"/>
        </w:rPr>
        <w:t>,</w:t>
      </w:r>
      <w:r w:rsidR="00DA36D9">
        <w:rPr>
          <w:color w:val="auto"/>
        </w:rPr>
        <w:t xml:space="preserve"> for </w:t>
      </w:r>
      <w:r w:rsidR="0048017B">
        <w:rPr>
          <w:color w:val="auto"/>
        </w:rPr>
        <w:t>40 hours</w:t>
      </w:r>
      <w:r>
        <w:rPr>
          <w:color w:val="auto"/>
        </w:rPr>
        <w:t xml:space="preserve"> each</w:t>
      </w:r>
      <w:r w:rsidR="007C4B63">
        <w:rPr>
          <w:color w:val="auto"/>
        </w:rPr>
        <w:t>,</w:t>
      </w:r>
      <w:r w:rsidR="00ED2C79">
        <w:rPr>
          <w:color w:val="auto"/>
        </w:rPr>
        <w:t xml:space="preserve"> and one of them is a General Schedule (GS) 13 and </w:t>
      </w:r>
      <w:r w:rsidR="00DE52F9">
        <w:rPr>
          <w:color w:val="auto"/>
        </w:rPr>
        <w:t xml:space="preserve">the other </w:t>
      </w:r>
      <w:r w:rsidR="00ED2C79">
        <w:rPr>
          <w:color w:val="auto"/>
        </w:rPr>
        <w:t>is a GS 14.</w:t>
      </w:r>
      <w:r w:rsidRPr="001B6987" w:rsidR="00D51D59">
        <w:rPr>
          <w:color w:val="auto"/>
        </w:rPr>
        <w:t xml:space="preserve"> </w:t>
      </w:r>
      <w:r w:rsidR="007C4B63">
        <w:rPr>
          <w:color w:val="auto"/>
        </w:rPr>
        <w:t xml:space="preserve">Besides them nobody else works on it and all of the work is electronic. </w:t>
      </w:r>
      <w:r>
        <w:rPr>
          <w:color w:val="auto"/>
        </w:rPr>
        <w:t xml:space="preserve">The following is the </w:t>
      </w:r>
      <w:r w:rsidR="007C4B63">
        <w:rPr>
          <w:color w:val="auto"/>
        </w:rPr>
        <w:t>calculation</w:t>
      </w:r>
      <w:r>
        <w:rPr>
          <w:color w:val="auto"/>
        </w:rPr>
        <w:t xml:space="preserve"> for </w:t>
      </w:r>
      <w:r w:rsidR="002E1D79">
        <w:rPr>
          <w:color w:val="auto"/>
        </w:rPr>
        <w:t xml:space="preserve">the cost to the </w:t>
      </w:r>
      <w:r w:rsidR="003469B6">
        <w:rPr>
          <w:color w:val="auto"/>
        </w:rPr>
        <w:t>federal government</w:t>
      </w:r>
      <w:r>
        <w:rPr>
          <w:color w:val="auto"/>
        </w:rPr>
        <w:t>:</w:t>
      </w:r>
    </w:p>
    <w:p w:rsidR="002E1D79" w14:paraId="3D58333E" w14:textId="77777777">
      <w:pPr>
        <w:pStyle w:val="BodyText"/>
        <w:rPr>
          <w:color w:val="auto"/>
        </w:rPr>
      </w:pPr>
    </w:p>
    <w:p w:rsidR="00BF1981" w14:paraId="6DF03DBD" w14:textId="37FC4029">
      <w:pPr>
        <w:pStyle w:val="BodyText"/>
        <w:rPr>
          <w:color w:val="auto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r>
                <w:rPr>
                  <w:rFonts w:ascii="Cambria Math" w:hAnsi="Cambria Math"/>
                  <w:color w:val="auto"/>
                </w:rPr>
                <m:t>$64.18 per an hour</m:t>
              </m:r>
              <m:r>
                <w:rPr>
                  <w:rStyle w:val="FootnoteReference"/>
                  <w:rFonts w:ascii="Cambria Math" w:hAnsi="Cambria Math"/>
                  <w:i/>
                  <w:color w:val="auto"/>
                </w:rPr>
                <w:footnoteReference w:id="4"/>
              </m:r>
              <m:r>
                <w:rPr>
                  <w:rFonts w:ascii="Cambria Math" w:hAnsi="Cambria Math"/>
                  <w:color w:val="auto"/>
                </w:rPr>
                <m:t xml:space="preserve"> X 40 </m:t>
              </m:r>
              <m:r>
                <w:rPr>
                  <w:rFonts w:ascii="Cambria Math" w:hAnsi="Cambria Math"/>
                  <w:color w:val="auto"/>
                </w:rPr>
                <m:t>hours</m:t>
              </m:r>
            </m:e>
          </m:d>
          <m:r>
            <w:rPr>
              <w:rFonts w:ascii="Cambria Math" w:hAnsi="Cambria Math"/>
              <w:color w:val="auto"/>
            </w:rPr>
            <m:t>+($58.35 per an hour</m:t>
          </m:r>
          <m:r>
            <w:rPr>
              <w:rStyle w:val="FootnoteReference"/>
              <w:rFonts w:ascii="Cambria Math" w:hAnsi="Cambria Math"/>
              <w:i/>
              <w:color w:val="auto"/>
            </w:rPr>
            <w:footnoteReference w:id="5"/>
          </m:r>
          <m:r>
            <w:rPr>
              <w:rFonts w:ascii="Cambria Math" w:hAnsi="Cambria Math"/>
              <w:color w:val="auto"/>
            </w:rPr>
            <m:t xml:space="preserve"> X 40 </m:t>
          </m:r>
          <m:r>
            <w:rPr>
              <w:rFonts w:ascii="Cambria Math" w:hAnsi="Cambria Math"/>
              <w:color w:val="auto"/>
            </w:rPr>
            <m:t>hours)=$4,902.4</m:t>
          </m:r>
        </m:oMath>
      </m:oMathPara>
    </w:p>
    <w:p w:rsidR="00BF1981" w14:paraId="17AD04A7" w14:textId="77777777">
      <w:pPr>
        <w:pStyle w:val="BodyText"/>
        <w:rPr>
          <w:color w:val="auto"/>
        </w:rPr>
      </w:pPr>
    </w:p>
    <w:p w:rsidR="000E6DF1" w:rsidRPr="001B6987" w14:paraId="1CF06A37" w14:textId="51D32A82">
      <w:pPr>
        <w:pStyle w:val="BodyText"/>
        <w:rPr>
          <w:color w:val="auto"/>
        </w:rPr>
      </w:pPr>
      <w:r>
        <w:rPr>
          <w:color w:val="auto"/>
        </w:rPr>
        <w:t>Therefore,</w:t>
      </w:r>
      <w:r w:rsidR="00BB7097">
        <w:rPr>
          <w:color w:val="auto"/>
        </w:rPr>
        <w:t xml:space="preserve"> the total cost to the federal government is $4,902.4</w:t>
      </w:r>
      <w:r w:rsidR="000D68D4">
        <w:rPr>
          <w:color w:val="auto"/>
        </w:rPr>
        <w:t xml:space="preserve">. Note for this cost </w:t>
      </w:r>
      <w:r w:rsidR="00076EF3">
        <w:rPr>
          <w:color w:val="auto"/>
        </w:rPr>
        <w:t xml:space="preserve">any </w:t>
      </w:r>
      <w:r w:rsidRPr="001B6987" w:rsidR="00AA57AE">
        <w:rPr>
          <w:color w:val="auto"/>
        </w:rPr>
        <w:t xml:space="preserve">overhead </w:t>
      </w:r>
      <w:r w:rsidRPr="001B6987" w:rsidR="00064EEE">
        <w:rPr>
          <w:color w:val="auto"/>
        </w:rPr>
        <w:t>cost</w:t>
      </w:r>
      <w:r w:rsidR="00076EF3">
        <w:rPr>
          <w:color w:val="auto"/>
        </w:rPr>
        <w:t>s</w:t>
      </w:r>
      <w:r w:rsidR="000D68D4">
        <w:rPr>
          <w:color w:val="auto"/>
        </w:rPr>
        <w:t xml:space="preserve"> </w:t>
      </w:r>
      <w:r w:rsidR="00076EF3">
        <w:rPr>
          <w:color w:val="auto"/>
        </w:rPr>
        <w:t xml:space="preserve">are </w:t>
      </w:r>
      <w:r w:rsidR="000D68D4">
        <w:rPr>
          <w:color w:val="auto"/>
        </w:rPr>
        <w:t>consider</w:t>
      </w:r>
      <w:r w:rsidRPr="001B6987" w:rsidR="00064EEE">
        <w:rPr>
          <w:color w:val="auto"/>
        </w:rPr>
        <w:t xml:space="preserve"> </w:t>
      </w:r>
      <w:r w:rsidRPr="001B6987" w:rsidR="002F7E5E">
        <w:rPr>
          <w:color w:val="auto"/>
        </w:rPr>
        <w:t>negligible</w:t>
      </w:r>
      <w:r w:rsidRPr="001B6987" w:rsidR="00064EEE">
        <w:rPr>
          <w:color w:val="auto"/>
        </w:rPr>
        <w:t>,</w:t>
      </w:r>
      <w:r w:rsidRPr="001B6987" w:rsidR="00AA57AE">
        <w:rPr>
          <w:color w:val="auto"/>
        </w:rPr>
        <w:t xml:space="preserve"> there is no printing for this</w:t>
      </w:r>
      <w:r w:rsidRPr="001B6987" w:rsidR="002F7E5E">
        <w:rPr>
          <w:color w:val="auto"/>
        </w:rPr>
        <w:t>,</w:t>
      </w:r>
      <w:r w:rsidRPr="001B6987" w:rsidR="00AA57AE">
        <w:rPr>
          <w:color w:val="auto"/>
        </w:rPr>
        <w:t xml:space="preserve"> and there </w:t>
      </w:r>
      <w:r w:rsidRPr="001B6987" w:rsidR="008076C4">
        <w:rPr>
          <w:color w:val="auto"/>
        </w:rPr>
        <w:t>are</w:t>
      </w:r>
      <w:r w:rsidRPr="001B6987" w:rsidR="00AA57AE">
        <w:rPr>
          <w:color w:val="auto"/>
        </w:rPr>
        <w:t xml:space="preserve"> no contractors working on this. </w:t>
      </w:r>
      <w:r w:rsidRPr="001B6987" w:rsidR="00247840">
        <w:rPr>
          <w:color w:val="auto"/>
        </w:rPr>
        <w:t xml:space="preserve"> </w:t>
      </w:r>
      <w:r w:rsidRPr="001B6987" w:rsidR="00BD1557">
        <w:rPr>
          <w:color w:val="auto"/>
        </w:rPr>
        <w:t xml:space="preserve"> </w:t>
      </w:r>
    </w:p>
    <w:p w:rsidR="00BD1BF2" w14:paraId="1CF06A3A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</w:t>
      </w:r>
      <w:r>
        <w:rPr>
          <w:rFonts w:ascii="Arial" w:hAnsi="Arial" w:cs="Arial"/>
          <w:sz w:val="20"/>
          <w:szCs w:val="20"/>
          <w:u w:val="single"/>
        </w:rPr>
        <w:t>Explanation of program changes or adjustments</w:t>
      </w:r>
      <w:r>
        <w:rPr>
          <w:rFonts w:ascii="Arial" w:hAnsi="Arial" w:cs="Arial"/>
          <w:sz w:val="20"/>
          <w:szCs w:val="20"/>
        </w:rPr>
        <w:t>:</w:t>
      </w:r>
    </w:p>
    <w:p w:rsidR="002002F4" w14:paraId="5DB084B6" w14:textId="06359B78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There is no increase in the number of burden hours associated with this collection</w:t>
      </w:r>
      <w:r w:rsidR="00F100B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264630">
        <w:rPr>
          <w:rFonts w:ascii="Arial" w:hAnsi="Arial" w:cs="Arial"/>
          <w:sz w:val="20"/>
          <w:szCs w:val="20"/>
          <w:shd w:val="clear" w:color="auto" w:fill="FFFFFF"/>
        </w:rPr>
        <w:t xml:space="preserve">When the collection information </w:t>
      </w:r>
      <w:r w:rsidR="00DD0161">
        <w:rPr>
          <w:rFonts w:ascii="Arial" w:hAnsi="Arial" w:cs="Arial"/>
          <w:sz w:val="20"/>
          <w:szCs w:val="20"/>
          <w:shd w:val="clear" w:color="auto" w:fill="FFFFFF"/>
        </w:rPr>
        <w:t>i</w:t>
      </w:r>
      <w:r w:rsidR="00264630">
        <w:rPr>
          <w:rFonts w:ascii="Arial" w:hAnsi="Arial" w:cs="Arial"/>
          <w:sz w:val="20"/>
          <w:szCs w:val="20"/>
          <w:shd w:val="clear" w:color="auto" w:fill="FFFFFF"/>
        </w:rPr>
        <w:t xml:space="preserve">s annualized </w:t>
      </w:r>
      <w:r w:rsidR="00761B9C">
        <w:rPr>
          <w:rFonts w:ascii="Arial" w:hAnsi="Arial" w:cs="Arial"/>
          <w:sz w:val="20"/>
          <w:szCs w:val="20"/>
          <w:shd w:val="clear" w:color="auto" w:fill="FFFFFF"/>
        </w:rPr>
        <w:t xml:space="preserve">the number of </w:t>
      </w:r>
      <w:r w:rsidR="00F100BB">
        <w:rPr>
          <w:rFonts w:ascii="Arial" w:hAnsi="Arial" w:cs="Arial"/>
          <w:sz w:val="20"/>
          <w:szCs w:val="20"/>
          <w:shd w:val="clear" w:color="auto" w:fill="FFFFFF"/>
        </w:rPr>
        <w:t xml:space="preserve">burden </w:t>
      </w:r>
      <w:r w:rsidR="00200BF9">
        <w:rPr>
          <w:rFonts w:ascii="Arial" w:hAnsi="Arial" w:cs="Arial"/>
          <w:sz w:val="20"/>
          <w:szCs w:val="20"/>
          <w:shd w:val="clear" w:color="auto" w:fill="FFFFFF"/>
        </w:rPr>
        <w:t xml:space="preserve">hours </w:t>
      </w:r>
      <w:r w:rsidR="003B259B">
        <w:rPr>
          <w:rFonts w:ascii="Arial" w:hAnsi="Arial" w:cs="Arial"/>
          <w:sz w:val="20"/>
          <w:szCs w:val="20"/>
          <w:shd w:val="clear" w:color="auto" w:fill="FFFFFF"/>
        </w:rPr>
        <w:t>is</w:t>
      </w:r>
      <w:r w:rsidR="00200BF9">
        <w:rPr>
          <w:rFonts w:ascii="Arial" w:hAnsi="Arial" w:cs="Arial"/>
          <w:sz w:val="20"/>
          <w:szCs w:val="20"/>
          <w:shd w:val="clear" w:color="auto" w:fill="FFFFFF"/>
        </w:rPr>
        <w:t xml:space="preserve"> 139. </w:t>
      </w:r>
      <w:r w:rsidR="002D1607">
        <w:rPr>
          <w:rFonts w:ascii="Arial" w:hAnsi="Arial" w:cs="Arial"/>
          <w:sz w:val="20"/>
          <w:szCs w:val="20"/>
          <w:shd w:val="clear" w:color="auto" w:fill="FFFFFF"/>
        </w:rPr>
        <w:t xml:space="preserve">The collection is a </w:t>
      </w:r>
      <w:r w:rsidR="008B5B28">
        <w:rPr>
          <w:rFonts w:ascii="Arial" w:hAnsi="Arial" w:cs="Arial"/>
          <w:sz w:val="20"/>
          <w:szCs w:val="20"/>
          <w:shd w:val="clear" w:color="auto" w:fill="FFFFFF"/>
        </w:rPr>
        <w:t>three-</w:t>
      </w:r>
      <w:r w:rsidR="008B5B28">
        <w:rPr>
          <w:rFonts w:ascii="Arial" w:hAnsi="Arial" w:cs="Arial"/>
          <w:sz w:val="20"/>
          <w:szCs w:val="20"/>
          <w:shd w:val="clear" w:color="auto" w:fill="FFFFFF"/>
        </w:rPr>
        <w:t>year</w:t>
      </w:r>
      <w:r w:rsidR="002D160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A1B24">
        <w:rPr>
          <w:rFonts w:ascii="Arial" w:hAnsi="Arial" w:cs="Arial"/>
          <w:sz w:val="20"/>
          <w:szCs w:val="20"/>
          <w:shd w:val="clear" w:color="auto" w:fill="FFFFFF"/>
        </w:rPr>
        <w:t>window during</w:t>
      </w:r>
      <w:r w:rsidR="007C6E4C">
        <w:rPr>
          <w:rFonts w:ascii="Arial" w:hAnsi="Arial" w:cs="Arial"/>
          <w:sz w:val="20"/>
          <w:szCs w:val="20"/>
          <w:shd w:val="clear" w:color="auto" w:fill="FFFFFF"/>
        </w:rPr>
        <w:t xml:space="preserve"> which only one</w:t>
      </w:r>
      <w:r w:rsidR="002D1607">
        <w:rPr>
          <w:rFonts w:ascii="Arial" w:hAnsi="Arial" w:cs="Arial"/>
          <w:sz w:val="20"/>
          <w:szCs w:val="20"/>
          <w:shd w:val="clear" w:color="auto" w:fill="FFFFFF"/>
        </w:rPr>
        <w:t xml:space="preserve"> submittal occurs</w:t>
      </w:r>
      <w:r w:rsidR="000F3A7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2D160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86825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5D585C">
        <w:rPr>
          <w:rFonts w:ascii="Arial" w:hAnsi="Arial" w:cs="Arial"/>
          <w:sz w:val="20"/>
          <w:szCs w:val="20"/>
          <w:shd w:val="clear" w:color="auto" w:fill="FFFFFF"/>
        </w:rPr>
        <w:t>he</w:t>
      </w:r>
      <w:r w:rsidR="00EC403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4FBE">
        <w:rPr>
          <w:rFonts w:ascii="Arial" w:hAnsi="Arial" w:cs="Arial"/>
          <w:sz w:val="20"/>
          <w:szCs w:val="20"/>
          <w:shd w:val="clear" w:color="auto" w:fill="FFFFFF"/>
        </w:rPr>
        <w:t xml:space="preserve">submittal </w:t>
      </w:r>
      <w:r w:rsidR="007D144D">
        <w:rPr>
          <w:rFonts w:ascii="Arial" w:hAnsi="Arial" w:cs="Arial"/>
          <w:sz w:val="20"/>
          <w:szCs w:val="20"/>
          <w:shd w:val="clear" w:color="auto" w:fill="FFFFFF"/>
        </w:rPr>
        <w:t xml:space="preserve">is required of all 52 </w:t>
      </w:r>
      <w:r w:rsidR="00B3008F">
        <w:rPr>
          <w:rFonts w:ascii="Arial" w:hAnsi="Arial" w:cs="Arial"/>
          <w:sz w:val="20"/>
          <w:szCs w:val="20"/>
          <w:shd w:val="clear" w:color="auto" w:fill="FFFFFF"/>
        </w:rPr>
        <w:t>respondents</w:t>
      </w:r>
      <w:r w:rsidR="00CB1E7A">
        <w:rPr>
          <w:rFonts w:ascii="Arial" w:hAnsi="Arial" w:cs="Arial"/>
          <w:sz w:val="20"/>
          <w:szCs w:val="20"/>
          <w:shd w:val="clear" w:color="auto" w:fill="FFFFFF"/>
        </w:rPr>
        <w:t>. The</w:t>
      </w:r>
      <w:r w:rsidR="1DE27783">
        <w:rPr>
          <w:rFonts w:ascii="Arial" w:hAnsi="Arial" w:cs="Arial"/>
          <w:sz w:val="20"/>
          <w:szCs w:val="20"/>
          <w:shd w:val="clear" w:color="auto" w:fill="FFFFFF"/>
        </w:rPr>
        <w:t xml:space="preserve"> total </w:t>
      </w:r>
      <w:r w:rsidR="00350B76">
        <w:rPr>
          <w:rFonts w:ascii="Arial" w:hAnsi="Arial" w:cs="Arial"/>
          <w:sz w:val="20"/>
          <w:szCs w:val="20"/>
          <w:shd w:val="clear" w:color="auto" w:fill="FFFFFF"/>
        </w:rPr>
        <w:t xml:space="preserve">burden </w:t>
      </w:r>
      <w:r w:rsidR="1DE27783">
        <w:rPr>
          <w:rFonts w:ascii="Arial" w:hAnsi="Arial" w:cs="Arial"/>
          <w:sz w:val="20"/>
          <w:szCs w:val="20"/>
          <w:shd w:val="clear" w:color="auto" w:fill="FFFFFF"/>
        </w:rPr>
        <w:t xml:space="preserve">hours </w:t>
      </w:r>
      <w:r w:rsidR="00CB1E7A">
        <w:rPr>
          <w:rFonts w:ascii="Arial" w:hAnsi="Arial" w:cs="Arial"/>
          <w:sz w:val="20"/>
          <w:szCs w:val="20"/>
          <w:shd w:val="clear" w:color="auto" w:fill="FFFFFF"/>
        </w:rPr>
        <w:t>are</w:t>
      </w:r>
      <w:r w:rsidR="1DE27783">
        <w:rPr>
          <w:rFonts w:ascii="Arial" w:hAnsi="Arial" w:cs="Arial"/>
          <w:sz w:val="20"/>
          <w:szCs w:val="20"/>
          <w:shd w:val="clear" w:color="auto" w:fill="FFFFFF"/>
        </w:rPr>
        <w:t xml:space="preserve"> 416 hours for the collection period.</w:t>
      </w:r>
      <w:r w:rsidR="00AD10D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3A75C9" w14:paraId="722E81F9" w14:textId="77777777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3A75C9" w14:paraId="5BF12947" w14:textId="6AE5BAEB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</w:t>
      </w:r>
      <w:r>
        <w:rPr>
          <w:rFonts w:ascii="Arial" w:hAnsi="Arial" w:cs="Arial"/>
          <w:sz w:val="20"/>
          <w:szCs w:val="20"/>
          <w:u w:val="single"/>
        </w:rPr>
        <w:t>Publication of results of data collection</w:t>
      </w:r>
      <w:r>
        <w:rPr>
          <w:rFonts w:ascii="Arial" w:hAnsi="Arial" w:cs="Arial"/>
          <w:sz w:val="20"/>
          <w:szCs w:val="20"/>
        </w:rPr>
        <w:t>:</w:t>
      </w:r>
    </w:p>
    <w:p w:rsidR="00BD1BF2" w:rsidRPr="001B6987" w14:paraId="1CF06A40" w14:textId="3399BDB3">
      <w:pPr>
        <w:pStyle w:val="BodyText"/>
        <w:rPr>
          <w:color w:val="auto"/>
          <w:u w:val="single"/>
        </w:rPr>
      </w:pPr>
      <w:r w:rsidRPr="001B6987">
        <w:rPr>
          <w:color w:val="auto"/>
        </w:rPr>
        <w:t xml:space="preserve">The results will be </w:t>
      </w:r>
      <w:r w:rsidRPr="001B6987" w:rsidR="00195A74">
        <w:rPr>
          <w:color w:val="auto"/>
        </w:rPr>
        <w:t xml:space="preserve">published on </w:t>
      </w:r>
      <w:r w:rsidRPr="001B6987" w:rsidR="005216CF">
        <w:rPr>
          <w:color w:val="auto"/>
        </w:rPr>
        <w:t xml:space="preserve">the </w:t>
      </w:r>
      <w:r w:rsidRPr="001B6987" w:rsidR="00295468">
        <w:rPr>
          <w:color w:val="auto"/>
        </w:rPr>
        <w:t>following</w:t>
      </w:r>
      <w:r w:rsidRPr="001B6987" w:rsidR="00006C77">
        <w:rPr>
          <w:color w:val="auto"/>
        </w:rPr>
        <w:t xml:space="preserve"> </w:t>
      </w:r>
      <w:r w:rsidRPr="001B6987" w:rsidR="00295468">
        <w:rPr>
          <w:color w:val="auto"/>
        </w:rPr>
        <w:t xml:space="preserve">FHWA </w:t>
      </w:r>
      <w:r w:rsidRPr="001B6987" w:rsidR="00195A74">
        <w:rPr>
          <w:color w:val="auto"/>
        </w:rPr>
        <w:t xml:space="preserve">website in </w:t>
      </w:r>
      <w:r w:rsidRPr="001B6987" w:rsidR="00006C77">
        <w:rPr>
          <w:color w:val="auto"/>
        </w:rPr>
        <w:t xml:space="preserve">a </w:t>
      </w:r>
      <w:r w:rsidRPr="001B6987" w:rsidR="00195A74">
        <w:rPr>
          <w:color w:val="auto"/>
        </w:rPr>
        <w:t xml:space="preserve">spreadsheet that is viewable </w:t>
      </w:r>
      <w:r w:rsidRPr="001B6987" w:rsidR="00006C77">
        <w:rPr>
          <w:color w:val="auto"/>
        </w:rPr>
        <w:t xml:space="preserve">by </w:t>
      </w:r>
      <w:r w:rsidRPr="001B6987" w:rsidR="00195A74">
        <w:rPr>
          <w:color w:val="auto"/>
        </w:rPr>
        <w:t>the public</w:t>
      </w:r>
      <w:r w:rsidRPr="001B6987" w:rsidR="00572138">
        <w:rPr>
          <w:color w:val="auto"/>
        </w:rPr>
        <w:t xml:space="preserve">: </w:t>
      </w:r>
      <w:hyperlink r:id="rId9" w:history="1">
        <w:r w:rsidRPr="001B6987" w:rsidR="00572138">
          <w:rPr>
            <w:color w:val="auto"/>
            <w:u w:val="single"/>
          </w:rPr>
          <w:t>Inventory - Noise Barriers - Noise - Environment - FHWA</w:t>
        </w:r>
      </w:hyperlink>
      <w:r w:rsidRPr="001B6987" w:rsidR="005216CF">
        <w:rPr>
          <w:color w:val="auto"/>
          <w:u w:val="single"/>
        </w:rPr>
        <w:t>.</w:t>
      </w:r>
      <w:r w:rsidRPr="001B6987" w:rsidR="00572138">
        <w:rPr>
          <w:color w:val="auto"/>
        </w:rPr>
        <w:t xml:space="preserve"> </w:t>
      </w:r>
    </w:p>
    <w:p w:rsidR="00136C82" w14:paraId="2ED79B2C" w14:textId="77777777">
      <w:pPr>
        <w:pStyle w:val="BodyText"/>
        <w:rPr>
          <w:color w:val="0000FF"/>
          <w:u w:val="single"/>
        </w:rPr>
      </w:pPr>
    </w:p>
    <w:p w:rsidR="00572138" w:rsidRPr="00A60C00" w14:paraId="1CF06A43" w14:textId="77777777">
      <w:pPr>
        <w:pStyle w:val="BodyText"/>
        <w:rPr>
          <w:color w:val="0000FF"/>
        </w:rPr>
      </w:pPr>
    </w:p>
    <w:p w:rsidR="00BD1BF2" w14:paraId="1CF06A44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>
        <w:rPr>
          <w:rFonts w:ascii="Arial" w:hAnsi="Arial" w:cs="Arial"/>
          <w:sz w:val="20"/>
          <w:szCs w:val="20"/>
          <w:u w:val="single"/>
        </w:rPr>
        <w:t>Approval for not displaying the expiration date of OMB approval</w:t>
      </w:r>
      <w:r>
        <w:rPr>
          <w:rFonts w:ascii="Arial" w:hAnsi="Arial" w:cs="Arial"/>
          <w:sz w:val="20"/>
          <w:szCs w:val="20"/>
        </w:rPr>
        <w:t>:</w:t>
      </w:r>
    </w:p>
    <w:p w:rsidR="00BD1BF2" w:rsidRPr="001B6987" w14:paraId="1CF06A45" w14:textId="77777777">
      <w:pPr>
        <w:pStyle w:val="BodyText"/>
        <w:rPr>
          <w:color w:val="auto"/>
        </w:rPr>
      </w:pPr>
      <w:r w:rsidRPr="001B6987">
        <w:rPr>
          <w:color w:val="auto"/>
        </w:rPr>
        <w:t xml:space="preserve">There is no reason that displaying the expiration date of OMB would be inappropriate. </w:t>
      </w:r>
    </w:p>
    <w:p w:rsidR="00572138" w14:paraId="1CF06A46" w14:textId="77777777">
      <w:pPr>
        <w:pStyle w:val="BodyText"/>
        <w:rPr>
          <w:color w:val="0000FF"/>
        </w:rPr>
      </w:pPr>
    </w:p>
    <w:p w:rsidR="00BD1BF2" w14:paraId="1CF06A48" w14:textId="7777777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</w:t>
      </w:r>
      <w:r>
        <w:rPr>
          <w:rFonts w:ascii="Arial" w:hAnsi="Arial" w:cs="Arial"/>
          <w:sz w:val="20"/>
          <w:szCs w:val="20"/>
          <w:u w:val="single"/>
        </w:rPr>
        <w:t>Exceptions to certification statement</w:t>
      </w:r>
      <w:r>
        <w:rPr>
          <w:rFonts w:ascii="Arial" w:hAnsi="Arial" w:cs="Arial"/>
          <w:sz w:val="20"/>
          <w:szCs w:val="20"/>
        </w:rPr>
        <w:t>:</w:t>
      </w:r>
    </w:p>
    <w:p w:rsidR="0052264F" w:rsidRPr="001B6987" w14:paraId="7A92906C" w14:textId="1A6CED96">
      <w:pPr>
        <w:rPr>
          <w:rFonts w:ascii="Arial" w:hAnsi="Arial" w:cs="Arial"/>
          <w:sz w:val="20"/>
          <w:szCs w:val="20"/>
        </w:rPr>
      </w:pPr>
      <w:r w:rsidRPr="001B6987">
        <w:rPr>
          <w:rFonts w:ascii="Arial" w:hAnsi="Arial" w:cs="Arial"/>
          <w:sz w:val="20"/>
          <w:szCs w:val="20"/>
          <w:shd w:val="clear" w:color="auto" w:fill="FFFFFF"/>
        </w:rPr>
        <w:t>There are no exceptions to the certification statement for this information collection request.</w:t>
      </w:r>
    </w:p>
    <w:p w:rsidR="00572138" w:rsidRPr="00DB582B" w14:paraId="1CF06A4A" w14:textId="77777777">
      <w:pPr>
        <w:rPr>
          <w:rFonts w:ascii="Arial" w:hAnsi="Arial" w:cs="Arial"/>
          <w:color w:val="0000FF"/>
          <w:sz w:val="20"/>
          <w:szCs w:val="20"/>
        </w:rPr>
      </w:pPr>
    </w:p>
    <w:p w:rsidR="00BD1BF2" w14:paraId="1CF06A4C" w14:textId="77777777">
      <w:pPr>
        <w:rPr>
          <w:color w:val="FF0000"/>
        </w:rPr>
      </w:pPr>
      <w:r>
        <w:rPr>
          <w:color w:val="FF0000"/>
        </w:rPr>
        <w:br/>
      </w:r>
      <w:r>
        <w:rPr>
          <w:color w:val="FF0000"/>
        </w:rPr>
        <w:br/>
      </w:r>
      <w:r>
        <w:rPr>
          <w:color w:val="FF0000"/>
        </w:rPr>
        <w:br/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7245B" w:rsidP="008916BA" w14:paraId="6A9F2773" w14:textId="77777777">
      <w:r>
        <w:separator/>
      </w:r>
    </w:p>
  </w:footnote>
  <w:footnote w:type="continuationSeparator" w:id="1">
    <w:p w:rsidR="00E7245B" w:rsidP="008916BA" w14:paraId="3FBC535C" w14:textId="77777777">
      <w:r>
        <w:continuationSeparator/>
      </w:r>
    </w:p>
  </w:footnote>
  <w:footnote w:type="continuationNotice" w:id="2">
    <w:p w:rsidR="00E7245B" w14:paraId="6742D338" w14:textId="77777777"/>
  </w:footnote>
  <w:footnote w:id="3">
    <w:p w:rsidR="008916BA" w14:paraId="578F7F20" w14:textId="01E65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52427">
        <w:t xml:space="preserve">$38.49 is based on the hourly wage of an environmental </w:t>
      </w:r>
      <w:r w:rsidR="009B1A6B">
        <w:t xml:space="preserve">scientist and specialist from the </w:t>
      </w:r>
      <w:hyperlink r:id="rId1" w:history="1">
        <w:r w:rsidRPr="00432079" w:rsidR="009B1A6B">
          <w:rPr>
            <w:rStyle w:val="Hyperlink"/>
          </w:rPr>
          <w:t>US Bureau of Labor Statistics.</w:t>
        </w:r>
      </w:hyperlink>
      <w:r w:rsidR="009B1A6B">
        <w:t xml:space="preserve"> </w:t>
      </w:r>
    </w:p>
  </w:footnote>
  <w:footnote w:id="4">
    <w:p w:rsidR="002C7AA3" w14:paraId="627F7E29" w14:textId="5B5CAF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17B7">
        <w:t xml:space="preserve">$64.18 is based on the hourly wage of a GS 14 working in </w:t>
      </w:r>
      <w:r w:rsidR="002E10BA">
        <w:t xml:space="preserve">southern Florida and is from the </w:t>
      </w:r>
      <w:hyperlink r:id="rId2" w:history="1">
        <w:r w:rsidRPr="00A73247" w:rsidR="002E10BA">
          <w:rPr>
            <w:rStyle w:val="Hyperlink"/>
          </w:rPr>
          <w:t>OBM pay schedules</w:t>
        </w:r>
      </w:hyperlink>
      <w:r w:rsidR="002E10BA">
        <w:t>.</w:t>
      </w:r>
    </w:p>
  </w:footnote>
  <w:footnote w:id="5">
    <w:p w:rsidR="00E20533" w14:paraId="374638AD" w14:textId="42733A48">
      <w:pPr>
        <w:pStyle w:val="FootnoteText"/>
      </w:pPr>
      <w:r>
        <w:rPr>
          <w:rStyle w:val="FootnoteReference"/>
        </w:rPr>
        <w:footnoteRef/>
      </w:r>
      <w:r>
        <w:t xml:space="preserve"> $58.35 is based on the hourly wage of a GS 13 working in the greater District of Columbia area and is from the </w:t>
      </w:r>
      <w:hyperlink r:id="rId3" w:history="1">
        <w:r w:rsidRPr="00B91B00">
          <w:rPr>
            <w:rStyle w:val="Hyperlink"/>
          </w:rPr>
          <w:t>OBM pay schedules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8"/>
    <w:rsid w:val="00006C77"/>
    <w:rsid w:val="000076BA"/>
    <w:rsid w:val="00010008"/>
    <w:rsid w:val="00015923"/>
    <w:rsid w:val="000213C3"/>
    <w:rsid w:val="00024092"/>
    <w:rsid w:val="0002654C"/>
    <w:rsid w:val="00033A41"/>
    <w:rsid w:val="00042027"/>
    <w:rsid w:val="000452A8"/>
    <w:rsid w:val="000549A8"/>
    <w:rsid w:val="00055DCF"/>
    <w:rsid w:val="000567CD"/>
    <w:rsid w:val="000621E7"/>
    <w:rsid w:val="00064EEE"/>
    <w:rsid w:val="000661CD"/>
    <w:rsid w:val="00074328"/>
    <w:rsid w:val="000747AD"/>
    <w:rsid w:val="00076EF3"/>
    <w:rsid w:val="000872B4"/>
    <w:rsid w:val="00092459"/>
    <w:rsid w:val="000C7117"/>
    <w:rsid w:val="000D68D4"/>
    <w:rsid w:val="000D74E1"/>
    <w:rsid w:val="000E5CED"/>
    <w:rsid w:val="000E63DC"/>
    <w:rsid w:val="000E6D5C"/>
    <w:rsid w:val="000E6DF1"/>
    <w:rsid w:val="000F0C4E"/>
    <w:rsid w:val="000F3A76"/>
    <w:rsid w:val="000F3C45"/>
    <w:rsid w:val="000F7E20"/>
    <w:rsid w:val="000F7FF8"/>
    <w:rsid w:val="00102373"/>
    <w:rsid w:val="00117755"/>
    <w:rsid w:val="00120114"/>
    <w:rsid w:val="00121AF2"/>
    <w:rsid w:val="001312B0"/>
    <w:rsid w:val="001314A6"/>
    <w:rsid w:val="001333F7"/>
    <w:rsid w:val="00136C82"/>
    <w:rsid w:val="00142AD4"/>
    <w:rsid w:val="00144640"/>
    <w:rsid w:val="00146CD9"/>
    <w:rsid w:val="00147F93"/>
    <w:rsid w:val="001530AF"/>
    <w:rsid w:val="0015775C"/>
    <w:rsid w:val="0016617E"/>
    <w:rsid w:val="001679DB"/>
    <w:rsid w:val="00174E4C"/>
    <w:rsid w:val="00175A9D"/>
    <w:rsid w:val="00181795"/>
    <w:rsid w:val="0018474B"/>
    <w:rsid w:val="0018529A"/>
    <w:rsid w:val="0019478F"/>
    <w:rsid w:val="0019495B"/>
    <w:rsid w:val="00195A74"/>
    <w:rsid w:val="00197495"/>
    <w:rsid w:val="00197BBD"/>
    <w:rsid w:val="001A0779"/>
    <w:rsid w:val="001B4DB0"/>
    <w:rsid w:val="001B6987"/>
    <w:rsid w:val="001C3B9F"/>
    <w:rsid w:val="001C3C4C"/>
    <w:rsid w:val="001D6178"/>
    <w:rsid w:val="001E1E61"/>
    <w:rsid w:val="001E4A4E"/>
    <w:rsid w:val="001F0514"/>
    <w:rsid w:val="001F09A5"/>
    <w:rsid w:val="002002F4"/>
    <w:rsid w:val="00200BF9"/>
    <w:rsid w:val="00215868"/>
    <w:rsid w:val="002166D6"/>
    <w:rsid w:val="00216CB3"/>
    <w:rsid w:val="0023168E"/>
    <w:rsid w:val="00231B3F"/>
    <w:rsid w:val="0024182A"/>
    <w:rsid w:val="00243BB0"/>
    <w:rsid w:val="00244B86"/>
    <w:rsid w:val="002475CD"/>
    <w:rsid w:val="00247840"/>
    <w:rsid w:val="002511A8"/>
    <w:rsid w:val="002521DD"/>
    <w:rsid w:val="00264630"/>
    <w:rsid w:val="00270DDB"/>
    <w:rsid w:val="00271243"/>
    <w:rsid w:val="00273F58"/>
    <w:rsid w:val="0027402F"/>
    <w:rsid w:val="00275BD3"/>
    <w:rsid w:val="00277E47"/>
    <w:rsid w:val="002818E5"/>
    <w:rsid w:val="00284FBE"/>
    <w:rsid w:val="002863E9"/>
    <w:rsid w:val="00295468"/>
    <w:rsid w:val="002A02FF"/>
    <w:rsid w:val="002A2304"/>
    <w:rsid w:val="002B5E19"/>
    <w:rsid w:val="002C013C"/>
    <w:rsid w:val="002C13F5"/>
    <w:rsid w:val="002C4A4C"/>
    <w:rsid w:val="002C7AA3"/>
    <w:rsid w:val="002D1607"/>
    <w:rsid w:val="002D167B"/>
    <w:rsid w:val="002D5528"/>
    <w:rsid w:val="002E10BA"/>
    <w:rsid w:val="002E1465"/>
    <w:rsid w:val="002E1D79"/>
    <w:rsid w:val="002E390B"/>
    <w:rsid w:val="002E61DD"/>
    <w:rsid w:val="002E78C2"/>
    <w:rsid w:val="002F01C4"/>
    <w:rsid w:val="002F322B"/>
    <w:rsid w:val="002F529B"/>
    <w:rsid w:val="002F7A0F"/>
    <w:rsid w:val="002F7E5E"/>
    <w:rsid w:val="00310001"/>
    <w:rsid w:val="003121F8"/>
    <w:rsid w:val="00312EB0"/>
    <w:rsid w:val="00313C8C"/>
    <w:rsid w:val="003151BB"/>
    <w:rsid w:val="00316BED"/>
    <w:rsid w:val="00316FBB"/>
    <w:rsid w:val="003178CB"/>
    <w:rsid w:val="00323CC8"/>
    <w:rsid w:val="00323EE6"/>
    <w:rsid w:val="00324D60"/>
    <w:rsid w:val="00330C47"/>
    <w:rsid w:val="00331EFA"/>
    <w:rsid w:val="00334131"/>
    <w:rsid w:val="003349F8"/>
    <w:rsid w:val="00334E76"/>
    <w:rsid w:val="0033672A"/>
    <w:rsid w:val="0033748C"/>
    <w:rsid w:val="003403AE"/>
    <w:rsid w:val="003469B6"/>
    <w:rsid w:val="00350B76"/>
    <w:rsid w:val="00357443"/>
    <w:rsid w:val="00362AEE"/>
    <w:rsid w:val="00366D0C"/>
    <w:rsid w:val="0037569C"/>
    <w:rsid w:val="00377C61"/>
    <w:rsid w:val="00390335"/>
    <w:rsid w:val="00392A3E"/>
    <w:rsid w:val="00395397"/>
    <w:rsid w:val="0039691A"/>
    <w:rsid w:val="00396C34"/>
    <w:rsid w:val="003A17B7"/>
    <w:rsid w:val="003A1AF1"/>
    <w:rsid w:val="003A2A1C"/>
    <w:rsid w:val="003A2D3F"/>
    <w:rsid w:val="003A3533"/>
    <w:rsid w:val="003A6894"/>
    <w:rsid w:val="003A75C9"/>
    <w:rsid w:val="003B1BDD"/>
    <w:rsid w:val="003B259B"/>
    <w:rsid w:val="003B63E4"/>
    <w:rsid w:val="003B6669"/>
    <w:rsid w:val="003C3055"/>
    <w:rsid w:val="003C7CF9"/>
    <w:rsid w:val="003D0FB1"/>
    <w:rsid w:val="003D68A3"/>
    <w:rsid w:val="003E10E6"/>
    <w:rsid w:val="003E14B6"/>
    <w:rsid w:val="003E585E"/>
    <w:rsid w:val="003F5BB6"/>
    <w:rsid w:val="003F6CEA"/>
    <w:rsid w:val="003F6DB9"/>
    <w:rsid w:val="00417B62"/>
    <w:rsid w:val="00420225"/>
    <w:rsid w:val="00421C92"/>
    <w:rsid w:val="004231A3"/>
    <w:rsid w:val="00432079"/>
    <w:rsid w:val="00434135"/>
    <w:rsid w:val="00442331"/>
    <w:rsid w:val="00451D45"/>
    <w:rsid w:val="0045386B"/>
    <w:rsid w:val="00455484"/>
    <w:rsid w:val="004569A0"/>
    <w:rsid w:val="00464FE2"/>
    <w:rsid w:val="004673E7"/>
    <w:rsid w:val="00472CD4"/>
    <w:rsid w:val="0047396B"/>
    <w:rsid w:val="00474515"/>
    <w:rsid w:val="004745C7"/>
    <w:rsid w:val="004753F2"/>
    <w:rsid w:val="0047712E"/>
    <w:rsid w:val="0048017B"/>
    <w:rsid w:val="00480FA1"/>
    <w:rsid w:val="004930DE"/>
    <w:rsid w:val="00494ACB"/>
    <w:rsid w:val="00495AC8"/>
    <w:rsid w:val="004A53B2"/>
    <w:rsid w:val="004B2678"/>
    <w:rsid w:val="004B3D45"/>
    <w:rsid w:val="004B74BE"/>
    <w:rsid w:val="004C0B75"/>
    <w:rsid w:val="004C103D"/>
    <w:rsid w:val="004C5627"/>
    <w:rsid w:val="004D035C"/>
    <w:rsid w:val="004D2892"/>
    <w:rsid w:val="004D4BEC"/>
    <w:rsid w:val="004D56E6"/>
    <w:rsid w:val="004D6134"/>
    <w:rsid w:val="004D79AE"/>
    <w:rsid w:val="004E06C1"/>
    <w:rsid w:val="004F1F14"/>
    <w:rsid w:val="004F6690"/>
    <w:rsid w:val="00500065"/>
    <w:rsid w:val="00510AED"/>
    <w:rsid w:val="00510C3E"/>
    <w:rsid w:val="00515F2E"/>
    <w:rsid w:val="005214FB"/>
    <w:rsid w:val="005216CF"/>
    <w:rsid w:val="0052264F"/>
    <w:rsid w:val="00523381"/>
    <w:rsid w:val="00525856"/>
    <w:rsid w:val="005322D0"/>
    <w:rsid w:val="00534CF2"/>
    <w:rsid w:val="00542B18"/>
    <w:rsid w:val="00542C8E"/>
    <w:rsid w:val="00543402"/>
    <w:rsid w:val="00544D25"/>
    <w:rsid w:val="005531C1"/>
    <w:rsid w:val="005538AF"/>
    <w:rsid w:val="00554321"/>
    <w:rsid w:val="00557A62"/>
    <w:rsid w:val="00561333"/>
    <w:rsid w:val="00561731"/>
    <w:rsid w:val="00562BB9"/>
    <w:rsid w:val="00563B12"/>
    <w:rsid w:val="005655F5"/>
    <w:rsid w:val="00567734"/>
    <w:rsid w:val="005709DB"/>
    <w:rsid w:val="005713FC"/>
    <w:rsid w:val="005720B7"/>
    <w:rsid w:val="00572138"/>
    <w:rsid w:val="00576738"/>
    <w:rsid w:val="00581676"/>
    <w:rsid w:val="00581E45"/>
    <w:rsid w:val="005B4198"/>
    <w:rsid w:val="005C1EA2"/>
    <w:rsid w:val="005D3AD0"/>
    <w:rsid w:val="005D585C"/>
    <w:rsid w:val="005D5CA7"/>
    <w:rsid w:val="005E0489"/>
    <w:rsid w:val="005F083A"/>
    <w:rsid w:val="00604172"/>
    <w:rsid w:val="00607DCB"/>
    <w:rsid w:val="00615606"/>
    <w:rsid w:val="0061635F"/>
    <w:rsid w:val="006208F6"/>
    <w:rsid w:val="00620BF3"/>
    <w:rsid w:val="006265E3"/>
    <w:rsid w:val="0062714F"/>
    <w:rsid w:val="00630B66"/>
    <w:rsid w:val="00641A8C"/>
    <w:rsid w:val="00644C50"/>
    <w:rsid w:val="00645235"/>
    <w:rsid w:val="00652197"/>
    <w:rsid w:val="00655A90"/>
    <w:rsid w:val="00656621"/>
    <w:rsid w:val="00657FA1"/>
    <w:rsid w:val="0066216B"/>
    <w:rsid w:val="00663648"/>
    <w:rsid w:val="0067119E"/>
    <w:rsid w:val="006741E1"/>
    <w:rsid w:val="00674444"/>
    <w:rsid w:val="00674CEA"/>
    <w:rsid w:val="00677D97"/>
    <w:rsid w:val="00680E31"/>
    <w:rsid w:val="00684193"/>
    <w:rsid w:val="006868D8"/>
    <w:rsid w:val="00686CAB"/>
    <w:rsid w:val="00690354"/>
    <w:rsid w:val="006908BD"/>
    <w:rsid w:val="00696E27"/>
    <w:rsid w:val="006972D9"/>
    <w:rsid w:val="006B0FA4"/>
    <w:rsid w:val="006B409D"/>
    <w:rsid w:val="006B4826"/>
    <w:rsid w:val="006B712F"/>
    <w:rsid w:val="006D08C5"/>
    <w:rsid w:val="006D25D0"/>
    <w:rsid w:val="006D336A"/>
    <w:rsid w:val="006E1275"/>
    <w:rsid w:val="006E4E60"/>
    <w:rsid w:val="006E5341"/>
    <w:rsid w:val="006E5499"/>
    <w:rsid w:val="006F15E5"/>
    <w:rsid w:val="006F1DEB"/>
    <w:rsid w:val="00705503"/>
    <w:rsid w:val="00706F56"/>
    <w:rsid w:val="007076EF"/>
    <w:rsid w:val="0071218F"/>
    <w:rsid w:val="00713387"/>
    <w:rsid w:val="007169A5"/>
    <w:rsid w:val="00730675"/>
    <w:rsid w:val="00747590"/>
    <w:rsid w:val="00754A21"/>
    <w:rsid w:val="007615B2"/>
    <w:rsid w:val="00761B9C"/>
    <w:rsid w:val="00763633"/>
    <w:rsid w:val="0076541A"/>
    <w:rsid w:val="0076548F"/>
    <w:rsid w:val="00774083"/>
    <w:rsid w:val="007742D6"/>
    <w:rsid w:val="00776383"/>
    <w:rsid w:val="00777C0F"/>
    <w:rsid w:val="00781229"/>
    <w:rsid w:val="00781315"/>
    <w:rsid w:val="007854B4"/>
    <w:rsid w:val="00790ABD"/>
    <w:rsid w:val="00791638"/>
    <w:rsid w:val="00793418"/>
    <w:rsid w:val="00794D3D"/>
    <w:rsid w:val="007A193E"/>
    <w:rsid w:val="007B02C1"/>
    <w:rsid w:val="007B30BB"/>
    <w:rsid w:val="007B3D32"/>
    <w:rsid w:val="007B3EAE"/>
    <w:rsid w:val="007B5A7D"/>
    <w:rsid w:val="007C15B0"/>
    <w:rsid w:val="007C1BAF"/>
    <w:rsid w:val="007C24FF"/>
    <w:rsid w:val="007C4B63"/>
    <w:rsid w:val="007C6E4C"/>
    <w:rsid w:val="007D144D"/>
    <w:rsid w:val="007D23C8"/>
    <w:rsid w:val="007D337C"/>
    <w:rsid w:val="007F2A25"/>
    <w:rsid w:val="007F324C"/>
    <w:rsid w:val="00801876"/>
    <w:rsid w:val="00804658"/>
    <w:rsid w:val="008076C4"/>
    <w:rsid w:val="008118B7"/>
    <w:rsid w:val="008175F1"/>
    <w:rsid w:val="00820CAD"/>
    <w:rsid w:val="008279E3"/>
    <w:rsid w:val="00834E02"/>
    <w:rsid w:val="0083628C"/>
    <w:rsid w:val="008363FD"/>
    <w:rsid w:val="008373D1"/>
    <w:rsid w:val="0084031C"/>
    <w:rsid w:val="008427BC"/>
    <w:rsid w:val="00843651"/>
    <w:rsid w:val="0086007B"/>
    <w:rsid w:val="00866C09"/>
    <w:rsid w:val="00872E35"/>
    <w:rsid w:val="00882ACB"/>
    <w:rsid w:val="008916BA"/>
    <w:rsid w:val="00894F1B"/>
    <w:rsid w:val="00896402"/>
    <w:rsid w:val="008A2AE3"/>
    <w:rsid w:val="008B02B5"/>
    <w:rsid w:val="008B2FD6"/>
    <w:rsid w:val="008B4D67"/>
    <w:rsid w:val="008B507F"/>
    <w:rsid w:val="008B5B28"/>
    <w:rsid w:val="008B5EDA"/>
    <w:rsid w:val="008C3627"/>
    <w:rsid w:val="008C5EA7"/>
    <w:rsid w:val="008C6DB6"/>
    <w:rsid w:val="008D1013"/>
    <w:rsid w:val="008D40F9"/>
    <w:rsid w:val="008D61DD"/>
    <w:rsid w:val="008E00F1"/>
    <w:rsid w:val="008F4BB8"/>
    <w:rsid w:val="008F5667"/>
    <w:rsid w:val="00901757"/>
    <w:rsid w:val="0090216A"/>
    <w:rsid w:val="0090239D"/>
    <w:rsid w:val="0091250E"/>
    <w:rsid w:val="009128D1"/>
    <w:rsid w:val="00913095"/>
    <w:rsid w:val="00926CDC"/>
    <w:rsid w:val="0093176D"/>
    <w:rsid w:val="009342D6"/>
    <w:rsid w:val="00935D0C"/>
    <w:rsid w:val="00937305"/>
    <w:rsid w:val="00941CE8"/>
    <w:rsid w:val="00945E62"/>
    <w:rsid w:val="00945EFE"/>
    <w:rsid w:val="009466EC"/>
    <w:rsid w:val="00946D8F"/>
    <w:rsid w:val="009471DA"/>
    <w:rsid w:val="00952427"/>
    <w:rsid w:val="00953294"/>
    <w:rsid w:val="009630E6"/>
    <w:rsid w:val="00964778"/>
    <w:rsid w:val="00971E69"/>
    <w:rsid w:val="00976270"/>
    <w:rsid w:val="00980526"/>
    <w:rsid w:val="0098192C"/>
    <w:rsid w:val="00982BC4"/>
    <w:rsid w:val="00982C02"/>
    <w:rsid w:val="0098353B"/>
    <w:rsid w:val="009909E9"/>
    <w:rsid w:val="00993BC6"/>
    <w:rsid w:val="009956E0"/>
    <w:rsid w:val="009A7004"/>
    <w:rsid w:val="009B0571"/>
    <w:rsid w:val="009B1A6B"/>
    <w:rsid w:val="009B226A"/>
    <w:rsid w:val="009C16B9"/>
    <w:rsid w:val="009C351C"/>
    <w:rsid w:val="009C4462"/>
    <w:rsid w:val="009C61A2"/>
    <w:rsid w:val="009C7502"/>
    <w:rsid w:val="009C76B2"/>
    <w:rsid w:val="009D0708"/>
    <w:rsid w:val="009D1A1B"/>
    <w:rsid w:val="009E2049"/>
    <w:rsid w:val="009E292D"/>
    <w:rsid w:val="009E312C"/>
    <w:rsid w:val="009E3C5C"/>
    <w:rsid w:val="009E6732"/>
    <w:rsid w:val="009E70C3"/>
    <w:rsid w:val="009E7197"/>
    <w:rsid w:val="009F1D1F"/>
    <w:rsid w:val="009F2B38"/>
    <w:rsid w:val="009F4E5F"/>
    <w:rsid w:val="00A05947"/>
    <w:rsid w:val="00A207F7"/>
    <w:rsid w:val="00A40EB7"/>
    <w:rsid w:val="00A42450"/>
    <w:rsid w:val="00A46B5D"/>
    <w:rsid w:val="00A56077"/>
    <w:rsid w:val="00A566CC"/>
    <w:rsid w:val="00A60B9C"/>
    <w:rsid w:val="00A60C00"/>
    <w:rsid w:val="00A6561A"/>
    <w:rsid w:val="00A700B7"/>
    <w:rsid w:val="00A71B44"/>
    <w:rsid w:val="00A7242B"/>
    <w:rsid w:val="00A73247"/>
    <w:rsid w:val="00A76E05"/>
    <w:rsid w:val="00A76FBC"/>
    <w:rsid w:val="00A8551E"/>
    <w:rsid w:val="00A869CE"/>
    <w:rsid w:val="00A91043"/>
    <w:rsid w:val="00A95A37"/>
    <w:rsid w:val="00AA014F"/>
    <w:rsid w:val="00AA57AE"/>
    <w:rsid w:val="00AA6BBB"/>
    <w:rsid w:val="00AB1833"/>
    <w:rsid w:val="00AB6015"/>
    <w:rsid w:val="00AB6B14"/>
    <w:rsid w:val="00AC038F"/>
    <w:rsid w:val="00AC398D"/>
    <w:rsid w:val="00AD10DC"/>
    <w:rsid w:val="00AD7C9E"/>
    <w:rsid w:val="00AE05AB"/>
    <w:rsid w:val="00AE1B6C"/>
    <w:rsid w:val="00AE38C9"/>
    <w:rsid w:val="00AE5586"/>
    <w:rsid w:val="00AE600A"/>
    <w:rsid w:val="00AE6116"/>
    <w:rsid w:val="00AE630A"/>
    <w:rsid w:val="00AE6E02"/>
    <w:rsid w:val="00AE7C9B"/>
    <w:rsid w:val="00AF237A"/>
    <w:rsid w:val="00AF2C84"/>
    <w:rsid w:val="00AF748B"/>
    <w:rsid w:val="00AF78B4"/>
    <w:rsid w:val="00AF7A55"/>
    <w:rsid w:val="00B00CCE"/>
    <w:rsid w:val="00B12299"/>
    <w:rsid w:val="00B13C3A"/>
    <w:rsid w:val="00B13C53"/>
    <w:rsid w:val="00B14995"/>
    <w:rsid w:val="00B15636"/>
    <w:rsid w:val="00B15E79"/>
    <w:rsid w:val="00B23B4F"/>
    <w:rsid w:val="00B26926"/>
    <w:rsid w:val="00B3008F"/>
    <w:rsid w:val="00B40A24"/>
    <w:rsid w:val="00B42DCD"/>
    <w:rsid w:val="00B44C37"/>
    <w:rsid w:val="00B473E6"/>
    <w:rsid w:val="00B5069D"/>
    <w:rsid w:val="00B638A7"/>
    <w:rsid w:val="00B71A13"/>
    <w:rsid w:val="00B72741"/>
    <w:rsid w:val="00B7333A"/>
    <w:rsid w:val="00B744A1"/>
    <w:rsid w:val="00B83C59"/>
    <w:rsid w:val="00B86033"/>
    <w:rsid w:val="00B91B00"/>
    <w:rsid w:val="00B9375D"/>
    <w:rsid w:val="00B93E66"/>
    <w:rsid w:val="00B945A0"/>
    <w:rsid w:val="00B97C2D"/>
    <w:rsid w:val="00BA2D4C"/>
    <w:rsid w:val="00BA4414"/>
    <w:rsid w:val="00BA4BD2"/>
    <w:rsid w:val="00BB498D"/>
    <w:rsid w:val="00BB7097"/>
    <w:rsid w:val="00BC2890"/>
    <w:rsid w:val="00BC5021"/>
    <w:rsid w:val="00BC5BCB"/>
    <w:rsid w:val="00BC6995"/>
    <w:rsid w:val="00BC7EFA"/>
    <w:rsid w:val="00BD1557"/>
    <w:rsid w:val="00BD1BF2"/>
    <w:rsid w:val="00BD58AC"/>
    <w:rsid w:val="00BE05A2"/>
    <w:rsid w:val="00BE1A5E"/>
    <w:rsid w:val="00BE3B39"/>
    <w:rsid w:val="00BF1981"/>
    <w:rsid w:val="00BF2022"/>
    <w:rsid w:val="00BF4B18"/>
    <w:rsid w:val="00BF6394"/>
    <w:rsid w:val="00BF6859"/>
    <w:rsid w:val="00C04C42"/>
    <w:rsid w:val="00C06046"/>
    <w:rsid w:val="00C13536"/>
    <w:rsid w:val="00C14806"/>
    <w:rsid w:val="00C16007"/>
    <w:rsid w:val="00C1655D"/>
    <w:rsid w:val="00C17348"/>
    <w:rsid w:val="00C1769C"/>
    <w:rsid w:val="00C334FA"/>
    <w:rsid w:val="00C33F14"/>
    <w:rsid w:val="00C35738"/>
    <w:rsid w:val="00C41F50"/>
    <w:rsid w:val="00C53834"/>
    <w:rsid w:val="00C579DF"/>
    <w:rsid w:val="00C66C89"/>
    <w:rsid w:val="00C700F8"/>
    <w:rsid w:val="00C72164"/>
    <w:rsid w:val="00C750AD"/>
    <w:rsid w:val="00C75B0B"/>
    <w:rsid w:val="00C844FD"/>
    <w:rsid w:val="00C86537"/>
    <w:rsid w:val="00C870ED"/>
    <w:rsid w:val="00C87F4D"/>
    <w:rsid w:val="00C944F7"/>
    <w:rsid w:val="00C94CB9"/>
    <w:rsid w:val="00CA025F"/>
    <w:rsid w:val="00CA6BD1"/>
    <w:rsid w:val="00CB1E7A"/>
    <w:rsid w:val="00CB2418"/>
    <w:rsid w:val="00CB275F"/>
    <w:rsid w:val="00CB46FE"/>
    <w:rsid w:val="00CB7D9C"/>
    <w:rsid w:val="00CC1349"/>
    <w:rsid w:val="00CC2953"/>
    <w:rsid w:val="00CD40D1"/>
    <w:rsid w:val="00CD6CBE"/>
    <w:rsid w:val="00CE0648"/>
    <w:rsid w:val="00CE5BB1"/>
    <w:rsid w:val="00CF4A49"/>
    <w:rsid w:val="00D00A04"/>
    <w:rsid w:val="00D037D0"/>
    <w:rsid w:val="00D0777C"/>
    <w:rsid w:val="00D12BB9"/>
    <w:rsid w:val="00D12D55"/>
    <w:rsid w:val="00D13DD9"/>
    <w:rsid w:val="00D149F4"/>
    <w:rsid w:val="00D22967"/>
    <w:rsid w:val="00D24530"/>
    <w:rsid w:val="00D30C07"/>
    <w:rsid w:val="00D31237"/>
    <w:rsid w:val="00D31EC2"/>
    <w:rsid w:val="00D337BC"/>
    <w:rsid w:val="00D418C7"/>
    <w:rsid w:val="00D44028"/>
    <w:rsid w:val="00D46FA3"/>
    <w:rsid w:val="00D51B8B"/>
    <w:rsid w:val="00D51D59"/>
    <w:rsid w:val="00D53C6A"/>
    <w:rsid w:val="00D548A5"/>
    <w:rsid w:val="00D54AB8"/>
    <w:rsid w:val="00D570B6"/>
    <w:rsid w:val="00D601CB"/>
    <w:rsid w:val="00D61013"/>
    <w:rsid w:val="00D61540"/>
    <w:rsid w:val="00D644E1"/>
    <w:rsid w:val="00D67D3B"/>
    <w:rsid w:val="00D72AE0"/>
    <w:rsid w:val="00D73B5D"/>
    <w:rsid w:val="00D73FA7"/>
    <w:rsid w:val="00D77F20"/>
    <w:rsid w:val="00D80992"/>
    <w:rsid w:val="00D85DEA"/>
    <w:rsid w:val="00D86825"/>
    <w:rsid w:val="00D92C11"/>
    <w:rsid w:val="00D92F93"/>
    <w:rsid w:val="00D94B11"/>
    <w:rsid w:val="00D9694C"/>
    <w:rsid w:val="00DA0955"/>
    <w:rsid w:val="00DA10B6"/>
    <w:rsid w:val="00DA1580"/>
    <w:rsid w:val="00DA1B24"/>
    <w:rsid w:val="00DA36D9"/>
    <w:rsid w:val="00DA64FB"/>
    <w:rsid w:val="00DA739E"/>
    <w:rsid w:val="00DB1663"/>
    <w:rsid w:val="00DB2AB7"/>
    <w:rsid w:val="00DB4049"/>
    <w:rsid w:val="00DB582B"/>
    <w:rsid w:val="00DB59BA"/>
    <w:rsid w:val="00DD0161"/>
    <w:rsid w:val="00DD0270"/>
    <w:rsid w:val="00DD682D"/>
    <w:rsid w:val="00DE01A6"/>
    <w:rsid w:val="00DE11F3"/>
    <w:rsid w:val="00DE52F9"/>
    <w:rsid w:val="00DF3067"/>
    <w:rsid w:val="00E0078E"/>
    <w:rsid w:val="00E02ED8"/>
    <w:rsid w:val="00E03247"/>
    <w:rsid w:val="00E12079"/>
    <w:rsid w:val="00E1492E"/>
    <w:rsid w:val="00E16063"/>
    <w:rsid w:val="00E20533"/>
    <w:rsid w:val="00E2082C"/>
    <w:rsid w:val="00E213FD"/>
    <w:rsid w:val="00E21BC9"/>
    <w:rsid w:val="00E26222"/>
    <w:rsid w:val="00E3142B"/>
    <w:rsid w:val="00E34C6F"/>
    <w:rsid w:val="00E43C45"/>
    <w:rsid w:val="00E46B68"/>
    <w:rsid w:val="00E568E7"/>
    <w:rsid w:val="00E60CD8"/>
    <w:rsid w:val="00E65C1A"/>
    <w:rsid w:val="00E70810"/>
    <w:rsid w:val="00E7245B"/>
    <w:rsid w:val="00E76152"/>
    <w:rsid w:val="00E7716E"/>
    <w:rsid w:val="00E8237F"/>
    <w:rsid w:val="00E92622"/>
    <w:rsid w:val="00EA13AC"/>
    <w:rsid w:val="00EA1D41"/>
    <w:rsid w:val="00EA1F0D"/>
    <w:rsid w:val="00EB498A"/>
    <w:rsid w:val="00EB4F23"/>
    <w:rsid w:val="00EB657A"/>
    <w:rsid w:val="00EC1222"/>
    <w:rsid w:val="00EC3F6E"/>
    <w:rsid w:val="00EC4032"/>
    <w:rsid w:val="00EC57A2"/>
    <w:rsid w:val="00ED042B"/>
    <w:rsid w:val="00ED1A11"/>
    <w:rsid w:val="00ED2C79"/>
    <w:rsid w:val="00ED3770"/>
    <w:rsid w:val="00EE6D66"/>
    <w:rsid w:val="00F00426"/>
    <w:rsid w:val="00F01855"/>
    <w:rsid w:val="00F03A7A"/>
    <w:rsid w:val="00F100BB"/>
    <w:rsid w:val="00F1015B"/>
    <w:rsid w:val="00F140D0"/>
    <w:rsid w:val="00F25C0C"/>
    <w:rsid w:val="00F36089"/>
    <w:rsid w:val="00F4083D"/>
    <w:rsid w:val="00F5356B"/>
    <w:rsid w:val="00F6044E"/>
    <w:rsid w:val="00F612D4"/>
    <w:rsid w:val="00F73747"/>
    <w:rsid w:val="00F73B94"/>
    <w:rsid w:val="00F77F33"/>
    <w:rsid w:val="00F81381"/>
    <w:rsid w:val="00F831E2"/>
    <w:rsid w:val="00F92B51"/>
    <w:rsid w:val="00F972C6"/>
    <w:rsid w:val="00F9747B"/>
    <w:rsid w:val="00FA29F5"/>
    <w:rsid w:val="00FA3B8A"/>
    <w:rsid w:val="00FA4D1D"/>
    <w:rsid w:val="00FB3B77"/>
    <w:rsid w:val="00FB6A3D"/>
    <w:rsid w:val="00FB6DF4"/>
    <w:rsid w:val="00FB7967"/>
    <w:rsid w:val="00FC50D8"/>
    <w:rsid w:val="00FC6878"/>
    <w:rsid w:val="00FE02AE"/>
    <w:rsid w:val="00FE4A71"/>
    <w:rsid w:val="012B93E7"/>
    <w:rsid w:val="03EF934E"/>
    <w:rsid w:val="0527C52A"/>
    <w:rsid w:val="06E5CF77"/>
    <w:rsid w:val="07450A3D"/>
    <w:rsid w:val="08F7886D"/>
    <w:rsid w:val="092B24FB"/>
    <w:rsid w:val="09BF5B9F"/>
    <w:rsid w:val="0A41E8D8"/>
    <w:rsid w:val="0C871A62"/>
    <w:rsid w:val="0C8AFFEA"/>
    <w:rsid w:val="0CC2633C"/>
    <w:rsid w:val="13F8B466"/>
    <w:rsid w:val="1520C0AA"/>
    <w:rsid w:val="1586A6EB"/>
    <w:rsid w:val="15962ED2"/>
    <w:rsid w:val="15D11B51"/>
    <w:rsid w:val="16AC7230"/>
    <w:rsid w:val="17A96A70"/>
    <w:rsid w:val="1945A08B"/>
    <w:rsid w:val="1A569720"/>
    <w:rsid w:val="1A5E8D6E"/>
    <w:rsid w:val="1A7E05F1"/>
    <w:rsid w:val="1B8C44E2"/>
    <w:rsid w:val="1C31F0DB"/>
    <w:rsid w:val="1C8F67DC"/>
    <w:rsid w:val="1DE27783"/>
    <w:rsid w:val="1F32219A"/>
    <w:rsid w:val="20142CF8"/>
    <w:rsid w:val="208BABE9"/>
    <w:rsid w:val="20CD394A"/>
    <w:rsid w:val="2112E15A"/>
    <w:rsid w:val="21DED23F"/>
    <w:rsid w:val="22C716EE"/>
    <w:rsid w:val="230CA289"/>
    <w:rsid w:val="25038A0B"/>
    <w:rsid w:val="268CB2FE"/>
    <w:rsid w:val="2775DC8B"/>
    <w:rsid w:val="28F72A45"/>
    <w:rsid w:val="297AA73E"/>
    <w:rsid w:val="2A89B188"/>
    <w:rsid w:val="2AF6FD39"/>
    <w:rsid w:val="2C5FE1C2"/>
    <w:rsid w:val="2DB71FEA"/>
    <w:rsid w:val="2E8767F3"/>
    <w:rsid w:val="2ED81EFD"/>
    <w:rsid w:val="306840EC"/>
    <w:rsid w:val="31166958"/>
    <w:rsid w:val="3125E889"/>
    <w:rsid w:val="316F08A2"/>
    <w:rsid w:val="32267574"/>
    <w:rsid w:val="326BA9B2"/>
    <w:rsid w:val="3286AE83"/>
    <w:rsid w:val="32A1329F"/>
    <w:rsid w:val="347C7B85"/>
    <w:rsid w:val="353AF27F"/>
    <w:rsid w:val="39DEC915"/>
    <w:rsid w:val="3A175CE5"/>
    <w:rsid w:val="3AF9E523"/>
    <w:rsid w:val="3B6AE7E7"/>
    <w:rsid w:val="3EDE79ED"/>
    <w:rsid w:val="3F104714"/>
    <w:rsid w:val="407CE84C"/>
    <w:rsid w:val="4114EEB0"/>
    <w:rsid w:val="4143F327"/>
    <w:rsid w:val="41BD1F78"/>
    <w:rsid w:val="42C7FF0E"/>
    <w:rsid w:val="4582082F"/>
    <w:rsid w:val="4A5A1812"/>
    <w:rsid w:val="4C78B315"/>
    <w:rsid w:val="4C9A9C51"/>
    <w:rsid w:val="4F040124"/>
    <w:rsid w:val="4FA11780"/>
    <w:rsid w:val="4FDB655B"/>
    <w:rsid w:val="515F3A02"/>
    <w:rsid w:val="516F1BD4"/>
    <w:rsid w:val="5291AE04"/>
    <w:rsid w:val="52948EDD"/>
    <w:rsid w:val="5327F48A"/>
    <w:rsid w:val="53403CF4"/>
    <w:rsid w:val="55D8C840"/>
    <w:rsid w:val="55F7688C"/>
    <w:rsid w:val="5632F55E"/>
    <w:rsid w:val="568EF28D"/>
    <w:rsid w:val="5BD93BB1"/>
    <w:rsid w:val="5BEE07F4"/>
    <w:rsid w:val="5BF369B2"/>
    <w:rsid w:val="5CC6F79E"/>
    <w:rsid w:val="5EE60D36"/>
    <w:rsid w:val="605480CD"/>
    <w:rsid w:val="6088809C"/>
    <w:rsid w:val="60E96910"/>
    <w:rsid w:val="614D3EA3"/>
    <w:rsid w:val="6188B6B8"/>
    <w:rsid w:val="62D03DEF"/>
    <w:rsid w:val="6305DA7C"/>
    <w:rsid w:val="639370E3"/>
    <w:rsid w:val="63B289F8"/>
    <w:rsid w:val="64255791"/>
    <w:rsid w:val="648538F0"/>
    <w:rsid w:val="65071AA3"/>
    <w:rsid w:val="6582630F"/>
    <w:rsid w:val="67693064"/>
    <w:rsid w:val="6C84735A"/>
    <w:rsid w:val="6CE7ADC2"/>
    <w:rsid w:val="712343DB"/>
    <w:rsid w:val="74671984"/>
    <w:rsid w:val="78857950"/>
    <w:rsid w:val="79330D99"/>
    <w:rsid w:val="797271DF"/>
    <w:rsid w:val="79F3B3ED"/>
    <w:rsid w:val="7B5EFD15"/>
    <w:rsid w:val="7CAF8A66"/>
    <w:rsid w:val="7D5961DF"/>
    <w:rsid w:val="7DC010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F069E9"/>
  <w15:chartTrackingRefBased/>
  <w15:docId w15:val="{07E07269-66E8-4CC0-8D0E-992C76D1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ascii="Arial" w:hAnsi="Arial" w:cs="Arial"/>
      <w:color w:val="FF0000"/>
      <w:sz w:val="20"/>
      <w:szCs w:val="20"/>
    </w:rPr>
  </w:style>
  <w:style w:type="table" w:styleId="TableGrid">
    <w:name w:val="Table Grid"/>
    <w:basedOn w:val="TableNormal"/>
    <w:rsid w:val="006B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572138"/>
    <w:rPr>
      <w:rFonts w:ascii="Arial" w:hAnsi="Arial" w:cs="Arial"/>
      <w:color w:val="FF0000"/>
    </w:rPr>
  </w:style>
  <w:style w:type="paragraph" w:styleId="Revision">
    <w:name w:val="Revision"/>
    <w:hidden/>
    <w:uiPriority w:val="99"/>
    <w:semiHidden/>
    <w:rsid w:val="00754A2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BE05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5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0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05A2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81795"/>
    <w:rPr>
      <w:color w:val="666666"/>
    </w:rPr>
  </w:style>
  <w:style w:type="paragraph" w:styleId="FootnoteText">
    <w:name w:val="footnote text"/>
    <w:basedOn w:val="Normal"/>
    <w:link w:val="FootnoteTextChar"/>
    <w:rsid w:val="008916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6BA"/>
    <w:rPr>
      <w:lang w:eastAsia="en-US"/>
    </w:rPr>
  </w:style>
  <w:style w:type="character" w:styleId="FootnoteReference">
    <w:name w:val="footnote reference"/>
    <w:basedOn w:val="DefaultParagraphFont"/>
    <w:rsid w:val="008916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20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55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5DC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5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5D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fhwa.dot.gov/environment/noise/noise_barriers/inventory/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oh/life-physical-and-social-science/environmental-scientists-and-specialists.htm" TargetMode="External" /><Relationship Id="rId2" Type="http://schemas.openxmlformats.org/officeDocument/2006/relationships/hyperlink" Target="https://www.opm.gov/policy-data-oversight/pay-leave/salaries-wages/salary-tables/pdf/2026/MFL_h.pdf" TargetMode="External" /><Relationship Id="rId3" Type="http://schemas.openxmlformats.org/officeDocument/2006/relationships/hyperlink" Target="https://www.opm.gov/policy-data-oversight/pay-leave/salaries-wages/salary-tables/pdf/2026/DCB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1ECF1AE55314A9A6BC1CF37F16DA1" ma:contentTypeVersion="20" ma:contentTypeDescription="Create a new document." ma:contentTypeScope="" ma:versionID="cdd13bda652d16e57442c13f54d87777">
  <xsd:schema xmlns:xsd="http://www.w3.org/2001/XMLSchema" xmlns:xs="http://www.w3.org/2001/XMLSchema" xmlns:p="http://schemas.microsoft.com/office/2006/metadata/properties" xmlns:ns2="9b7d022b-85e9-4b20-ad39-4393bcc7d9af" xmlns:ns3="f7eda52f-e22b-47dc-8ffc-d0674af2c836" targetNamespace="http://schemas.microsoft.com/office/2006/metadata/properties" ma:root="true" ma:fieldsID="0d5a4e3f6f95facc0aaa921b01c86bcb" ns2:_="" ns3:_="">
    <xsd:import namespace="9b7d022b-85e9-4b20-ad39-4393bcc7d9af"/>
    <xsd:import namespace="f7eda52f-e22b-47dc-8ffc-d0674af2c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d022b-85e9-4b20-ad39-4393bcc7d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a52f-e22b-47dc-8ffc-d0674af2c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65b2d9-470b-4f1a-9f85-71de9e794365}" ma:internalName="TaxCatchAll" ma:showField="CatchAllData" ma:web="f7eda52f-e22b-47dc-8ffc-d0674af2c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eda52f-e22b-47dc-8ffc-d0674af2c836" xsi:nil="true"/>
    <lcf76f155ced4ddcb4097134ff3c332f xmlns="9b7d022b-85e9-4b20-ad39-4393bcc7d9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67BE-E395-4931-AF78-D91F47DDF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d022b-85e9-4b20-ad39-4393bcc7d9af"/>
    <ds:schemaRef ds:uri="f7eda52f-e22b-47dc-8ffc-d0674af2c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FDAB0-9A1B-4C20-8143-FF4FCB3C68D7}">
  <ds:schemaRefs>
    <ds:schemaRef ds:uri="http://schemas.microsoft.com/office/2006/metadata/properties"/>
    <ds:schemaRef ds:uri="http://schemas.microsoft.com/office/infopath/2007/PartnerControls"/>
    <ds:schemaRef ds:uri="f7eda52f-e22b-47dc-8ffc-d0674af2c836"/>
    <ds:schemaRef ds:uri="9b7d022b-85e9-4b20-ad39-4393bcc7d9af"/>
  </ds:schemaRefs>
</ds:datastoreItem>
</file>

<file path=customXml/itemProps3.xml><?xml version="1.0" encoding="utf-8"?>
<ds:datastoreItem xmlns:ds="http://schemas.openxmlformats.org/officeDocument/2006/customXml" ds:itemID="{CA7D6C36-FB97-4C86-AEC0-20ECA77A4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299DA-A02A-451E-8134-7BF32477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1194</Words>
  <Characters>6811</Characters>
  <Application>Microsoft Office Word</Application>
  <DocSecurity>0</DocSecurity>
  <Lines>56</Lines>
  <Paragraphs>15</Paragraphs>
  <ScaleCrop>false</ScaleCrop>
  <Company>DOT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creator>FHWA</dc:creator>
  <cp:lastModifiedBy>Lewis, Jazmyne (FHWA)</cp:lastModifiedBy>
  <cp:revision>127</cp:revision>
  <dcterms:created xsi:type="dcterms:W3CDTF">2026-01-14T16:46:00Z</dcterms:created>
  <dcterms:modified xsi:type="dcterms:W3CDTF">2026-02-09T15:11:00Z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0x010100B061ECF1AE55314A9A6BC1CF37F16DA1</vt:lpwstr>
  </property>
  <property fmtid="{D5CDD505-2E9C-101B-9397-08002B2CF9AE}" pid="3" name="docLang">
    <vt:lpwstr>en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</Properties>
</file>