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791F" w:rsidRPr="00EF791F" w:rsidP="00EF791F" w14:paraId="06F729D7" w14:textId="77777777">
      <w:pPr>
        <w:spacing w:after="0" w:line="240" w:lineRule="auto"/>
        <w:jc w:val="center"/>
        <w:outlineLvl w:val="0"/>
        <w:rPr>
          <w:rFonts w:ascii="Times New Roman" w:eastAsia="Times New Roman" w:hAnsi="Times New Roman" w:cs="Times New Roman"/>
          <w:b/>
          <w:bCs/>
          <w:lang w:eastAsia="en-US"/>
        </w:rPr>
      </w:pPr>
      <w:r w:rsidRPr="00EF791F">
        <w:rPr>
          <w:rFonts w:ascii="Times New Roman" w:eastAsia="Times New Roman" w:hAnsi="Times New Roman" w:cs="Times New Roman"/>
          <w:b/>
          <w:bCs/>
          <w:lang w:eastAsia="en-US"/>
        </w:rPr>
        <w:t>SUPPORTING STATEMENT</w:t>
      </w:r>
    </w:p>
    <w:p w:rsidR="00EF791F" w:rsidRPr="00EF791F" w:rsidP="00EF791F" w14:paraId="530CC591" w14:textId="77777777">
      <w:pPr>
        <w:spacing w:after="0" w:line="240" w:lineRule="auto"/>
        <w:jc w:val="center"/>
        <w:outlineLvl w:val="0"/>
        <w:rPr>
          <w:rFonts w:ascii="Times New Roman" w:eastAsia="Times New Roman" w:hAnsi="Times New Roman" w:cs="Times New Roman"/>
          <w:b/>
          <w:bCs/>
          <w:lang w:eastAsia="en-US"/>
        </w:rPr>
      </w:pPr>
      <w:r w:rsidRPr="00EF791F">
        <w:rPr>
          <w:rFonts w:ascii="Times New Roman" w:eastAsia="Times New Roman" w:hAnsi="Times New Roman" w:cs="Times New Roman"/>
          <w:b/>
          <w:bCs/>
          <w:lang w:eastAsia="en-US"/>
        </w:rPr>
        <w:t>FOR PAPERWORK REDUCTION ACT SUBMISSION</w:t>
      </w:r>
    </w:p>
    <w:p w:rsidR="00EF791F" w:rsidRPr="00EF791F" w:rsidP="00EF791F" w14:paraId="2C0428D0" w14:textId="77777777">
      <w:pPr>
        <w:spacing w:after="0" w:line="240" w:lineRule="auto"/>
        <w:jc w:val="center"/>
        <w:rPr>
          <w:rFonts w:ascii="Calibri" w:eastAsia="Times New Roman" w:hAnsi="Calibri" w:cs="Calibri"/>
          <w:bCs/>
          <w:kern w:val="28"/>
          <w:lang w:eastAsia="en-US"/>
        </w:rPr>
      </w:pPr>
      <w:r w:rsidRPr="00EF791F">
        <w:rPr>
          <w:rFonts w:ascii="Calibri" w:eastAsia="Times New Roman" w:hAnsi="Calibri" w:cs="Calibri"/>
          <w:bCs/>
          <w:kern w:val="28"/>
          <w:lang w:eastAsia="en-US"/>
        </w:rPr>
        <w:t>William D. Ford Federal Direct Loan Program (DL) Regulations</w:t>
      </w:r>
    </w:p>
    <w:p w:rsidR="00EF791F" w:rsidRPr="00EF791F" w:rsidP="00EF791F" w14:paraId="369E84EF" w14:textId="77777777">
      <w:pPr>
        <w:tabs>
          <w:tab w:val="left" w:pos="0"/>
        </w:tabs>
        <w:suppressAutoHyphens/>
        <w:spacing w:after="0" w:line="240" w:lineRule="auto"/>
        <w:rPr>
          <w:rFonts w:ascii="Times New Roman" w:eastAsia="Times New Roman" w:hAnsi="Times New Roman" w:cs="Times New Roman"/>
          <w:lang w:eastAsia="en-US"/>
        </w:rPr>
      </w:pPr>
    </w:p>
    <w:p w:rsidR="00EF791F" w:rsidRPr="00EF791F" w:rsidP="00EF791F" w14:paraId="7A5EA8B3" w14:textId="77777777">
      <w:pPr>
        <w:numPr>
          <w:ilvl w:val="0"/>
          <w:numId w:val="4"/>
        </w:numPr>
        <w:suppressAutoHyphens/>
        <w:spacing w:after="0" w:line="240" w:lineRule="exact"/>
        <w:rPr>
          <w:rFonts w:ascii="Times New Roman" w:eastAsia="Times New Roman" w:hAnsi="Times New Roman" w:cs="Times New Roman"/>
          <w:b/>
          <w:lang w:eastAsia="en-US"/>
        </w:rPr>
      </w:pPr>
      <w:r w:rsidRPr="00EF791F">
        <w:rPr>
          <w:rFonts w:ascii="Times New Roman" w:eastAsia="Times New Roman" w:hAnsi="Times New Roman" w:cs="Times New Roman"/>
          <w:b/>
          <w:bCs/>
          <w:lang w:eastAsia="en-US"/>
        </w:rPr>
        <w:t>Explain the circumstances</w:t>
      </w:r>
      <w:r w:rsidRPr="00EF791F">
        <w:rPr>
          <w:rFonts w:ascii="Times New Roman" w:eastAsia="Times New Roman" w:hAnsi="Times New Roman" w:cs="Times New Roman"/>
          <w:b/>
          <w:lang w:eastAsia="en-US"/>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EF791F" w:rsidRPr="00EF791F" w:rsidP="00EF791F" w14:paraId="1C7AE01A" w14:textId="77777777">
      <w:pPr>
        <w:suppressAutoHyphens/>
        <w:spacing w:after="0" w:line="240" w:lineRule="exact"/>
        <w:ind w:left="720"/>
        <w:rPr>
          <w:rFonts w:ascii="Times New Roman" w:eastAsia="Times New Roman" w:hAnsi="Times New Roman" w:cs="Times New Roman"/>
          <w:bCs/>
          <w:lang w:eastAsia="en-US"/>
        </w:rPr>
      </w:pPr>
    </w:p>
    <w:p w:rsidR="00206F53" w:rsidP="00206F53" w14:paraId="286B8E72" w14:textId="1287492F">
      <w:pPr>
        <w:spacing w:after="0" w:line="240" w:lineRule="auto"/>
        <w:ind w:left="720" w:firstLine="720"/>
        <w:rPr>
          <w:rFonts w:ascii="Calibri" w:eastAsia="Times New Roman" w:hAnsi="Calibri" w:cs="Calibri"/>
          <w:lang w:eastAsia="en-US"/>
        </w:rPr>
      </w:pPr>
      <w:r w:rsidRPr="7A7EF668">
        <w:rPr>
          <w:rFonts w:ascii="Calibri" w:eastAsia="Times New Roman" w:hAnsi="Calibri" w:cs="Calibri"/>
          <w:lang w:eastAsia="en-US"/>
        </w:rPr>
        <w:t>The Department of Education (the Department) amends the William D. Ford Federal Direct Loan (Direct Loan) Program regulations issued under the Higher Education Act of 1965, as amended (HEA), to implement changes made to the regulations in §</w:t>
      </w:r>
      <w:r w:rsidRPr="7A7EF668" w:rsidR="07FAC839">
        <w:rPr>
          <w:rFonts w:ascii="Calibri" w:eastAsia="Times New Roman" w:hAnsi="Calibri" w:cs="Calibri"/>
          <w:lang w:eastAsia="en-US"/>
        </w:rPr>
        <w:t xml:space="preserve"> </w:t>
      </w:r>
      <w:r w:rsidRPr="7A7EF668" w:rsidR="7DF4F443">
        <w:rPr>
          <w:rFonts w:ascii="Calibri" w:eastAsia="Times New Roman" w:hAnsi="Calibri" w:cs="Calibri"/>
          <w:lang w:eastAsia="en-US"/>
        </w:rPr>
        <w:t>685.102, 682.215, 682.405, 685.200, 685.201, 685.203, 685.204, 685.205, 685.208, 685.209, 685.21, 685.211, 685.219, 685.22, 685.221, 685.303.</w:t>
      </w:r>
    </w:p>
    <w:p w:rsidR="00EF791F" w:rsidP="00206F53" w14:paraId="62E6085F" w14:textId="2C67E291">
      <w:pPr>
        <w:spacing w:after="0" w:line="240" w:lineRule="auto"/>
        <w:ind w:left="720" w:firstLine="720"/>
        <w:rPr>
          <w:rFonts w:ascii="Calibri" w:eastAsia="Times New Roman" w:hAnsi="Calibri" w:cs="Calibri"/>
          <w:lang w:eastAsia="en-US"/>
        </w:rPr>
      </w:pPr>
      <w:r>
        <w:rPr>
          <w:rFonts w:ascii="Calibri" w:eastAsia="Times New Roman" w:hAnsi="Calibri" w:cs="Calibri"/>
          <w:lang w:eastAsia="en-US"/>
        </w:rPr>
        <w:t xml:space="preserve">The One Big Beautiful Bill Act (OBBBA) signed into law on July 4, </w:t>
      </w:r>
      <w:r w:rsidR="005B557B">
        <w:rPr>
          <w:rFonts w:ascii="Calibri" w:eastAsia="Times New Roman" w:hAnsi="Calibri" w:cs="Calibri"/>
          <w:lang w:eastAsia="en-US"/>
        </w:rPr>
        <w:t>2025,</w:t>
      </w:r>
      <w:r w:rsidR="00210CBA">
        <w:rPr>
          <w:rFonts w:ascii="Calibri" w:eastAsia="Times New Roman" w:hAnsi="Calibri" w:cs="Calibri"/>
          <w:lang w:eastAsia="en-US"/>
        </w:rPr>
        <w:t xml:space="preserve"> made statutory changes </w:t>
      </w:r>
      <w:r w:rsidR="00CB4527">
        <w:rPr>
          <w:rFonts w:ascii="Calibri" w:eastAsia="Times New Roman" w:hAnsi="Calibri" w:cs="Calibri"/>
          <w:lang w:eastAsia="en-US"/>
        </w:rPr>
        <w:t xml:space="preserve">to Direct Loans </w:t>
      </w:r>
      <w:r w:rsidR="00210CBA">
        <w:rPr>
          <w:rFonts w:ascii="Calibri" w:eastAsia="Times New Roman" w:hAnsi="Calibri" w:cs="Calibri"/>
          <w:lang w:eastAsia="en-US"/>
        </w:rPr>
        <w:t>that impact regulatory requirements f</w:t>
      </w:r>
      <w:r w:rsidR="001E2ACA">
        <w:rPr>
          <w:rFonts w:ascii="Calibri" w:eastAsia="Times New Roman" w:hAnsi="Calibri" w:cs="Calibri"/>
          <w:lang w:eastAsia="en-US"/>
        </w:rPr>
        <w:t xml:space="preserve">ound in this information collection. This is a </w:t>
      </w:r>
      <w:r w:rsidRPr="00A00C36" w:rsidR="00A00C36">
        <w:rPr>
          <w:rFonts w:ascii="Calibri" w:eastAsia="Times New Roman" w:hAnsi="Calibri" w:cs="Calibri"/>
          <w:lang w:eastAsia="en-US"/>
        </w:rPr>
        <w:t>request for a revision of the current information collection to include the new regulatory requirements</w:t>
      </w:r>
      <w:r w:rsidR="00A00C36">
        <w:rPr>
          <w:rFonts w:ascii="Calibri" w:eastAsia="Times New Roman" w:hAnsi="Calibri" w:cs="Calibri"/>
          <w:lang w:eastAsia="en-US"/>
        </w:rPr>
        <w:t xml:space="preserve">. </w:t>
      </w:r>
    </w:p>
    <w:p w:rsidR="00626408" w:rsidRPr="00EF791F" w:rsidP="00EF791F" w14:paraId="710688E1" w14:textId="77777777">
      <w:pPr>
        <w:suppressAutoHyphens/>
        <w:spacing w:after="0" w:line="240" w:lineRule="auto"/>
        <w:ind w:left="720"/>
        <w:contextualSpacing/>
        <w:rPr>
          <w:rFonts w:ascii="Calibri" w:eastAsia="Times New Roman" w:hAnsi="Calibri" w:cs="Calibri"/>
          <w:lang w:eastAsia="en-US"/>
        </w:rPr>
      </w:pPr>
    </w:p>
    <w:p w:rsidR="00EF791F" w:rsidRPr="00EF791F" w:rsidP="00EF791F" w14:paraId="2DDC0B8A" w14:textId="77777777">
      <w:pPr>
        <w:numPr>
          <w:ilvl w:val="0"/>
          <w:numId w:val="4"/>
        </w:numPr>
        <w:suppressAutoHyphens/>
        <w:spacing w:after="0" w:line="240" w:lineRule="exact"/>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Indicate how, by whom, and for what purpose the information is to be used.  Except for a new collection, indicate the actual use the agency has made of the information received from the current collection.</w:t>
      </w:r>
    </w:p>
    <w:p w:rsidR="00EF791F" w:rsidRPr="00EF791F" w:rsidP="00EF791F" w14:paraId="6DB37D9A" w14:textId="77777777">
      <w:pPr>
        <w:suppressAutoHyphens/>
        <w:spacing w:after="0" w:line="240" w:lineRule="exact"/>
        <w:ind w:left="720"/>
        <w:rPr>
          <w:rFonts w:ascii="Times New Roman" w:eastAsia="Times New Roman" w:hAnsi="Times New Roman" w:cs="Times New Roman"/>
          <w:lang w:eastAsia="en-US"/>
        </w:rPr>
      </w:pPr>
    </w:p>
    <w:p w:rsidR="00EF791F" w:rsidRPr="000976A2" w:rsidP="00206F53" w14:paraId="0F1E4A73" w14:textId="45D4A6A7">
      <w:pPr>
        <w:suppressAutoHyphens/>
        <w:spacing w:after="0" w:line="240" w:lineRule="exact"/>
        <w:ind w:left="720" w:firstLine="720"/>
        <w:rPr>
          <w:rFonts w:ascii="Calibri" w:eastAsia="Times New Roman" w:hAnsi="Calibri" w:cs="Calibri"/>
          <w:lang w:eastAsia="en-US"/>
        </w:rPr>
      </w:pPr>
      <w:r w:rsidRPr="000976A2">
        <w:rPr>
          <w:rFonts w:ascii="Calibri" w:eastAsia="Times New Roman" w:hAnsi="Calibri" w:cs="Calibri"/>
          <w:lang w:eastAsia="en-US"/>
        </w:rPr>
        <w:t>S</w:t>
      </w:r>
      <w:r w:rsidRPr="000976A2" w:rsidR="000D43CB">
        <w:rPr>
          <w:rFonts w:ascii="Calibri" w:eastAsia="Times New Roman" w:hAnsi="Calibri" w:cs="Calibri"/>
          <w:lang w:eastAsia="en-US"/>
        </w:rPr>
        <w:t>chools</w:t>
      </w:r>
      <w:r w:rsidRPr="000976A2" w:rsidR="00122A19">
        <w:rPr>
          <w:rFonts w:ascii="Calibri" w:eastAsia="Times New Roman" w:hAnsi="Calibri" w:cs="Calibri"/>
          <w:lang w:eastAsia="en-US"/>
        </w:rPr>
        <w:t>, loan servicers, and guarantee agencies</w:t>
      </w:r>
      <w:r w:rsidRPr="000976A2" w:rsidR="005B21D2">
        <w:rPr>
          <w:rFonts w:ascii="Calibri" w:eastAsia="Times New Roman" w:hAnsi="Calibri" w:cs="Calibri"/>
          <w:lang w:eastAsia="en-US"/>
        </w:rPr>
        <w:t xml:space="preserve"> use </w:t>
      </w:r>
      <w:r w:rsidRPr="000976A2" w:rsidR="00683BEC">
        <w:rPr>
          <w:rFonts w:ascii="Calibri" w:eastAsia="Times New Roman" w:hAnsi="Calibri" w:cs="Calibri"/>
          <w:lang w:eastAsia="en-US"/>
        </w:rPr>
        <w:t xml:space="preserve">the requirements of this collection to </w:t>
      </w:r>
      <w:r w:rsidRPr="000976A2" w:rsidR="005E5010">
        <w:rPr>
          <w:rFonts w:ascii="Calibri" w:eastAsia="Times New Roman" w:hAnsi="Calibri" w:cs="Calibri"/>
          <w:lang w:eastAsia="en-US"/>
        </w:rPr>
        <w:t>comply with Direct Loan regulation</w:t>
      </w:r>
      <w:r w:rsidR="00DA24CF">
        <w:rPr>
          <w:rFonts w:ascii="Calibri" w:eastAsia="Times New Roman" w:hAnsi="Calibri" w:cs="Calibri"/>
          <w:lang w:eastAsia="en-US"/>
        </w:rPr>
        <w:t>s</w:t>
      </w:r>
      <w:r w:rsidRPr="000976A2" w:rsidR="00EF684A">
        <w:rPr>
          <w:rFonts w:ascii="Calibri" w:eastAsia="Times New Roman" w:hAnsi="Calibri" w:cs="Calibri"/>
          <w:lang w:eastAsia="en-US"/>
        </w:rPr>
        <w:t xml:space="preserve"> and proper</w:t>
      </w:r>
      <w:r w:rsidR="007107C7">
        <w:rPr>
          <w:rFonts w:ascii="Calibri" w:eastAsia="Times New Roman" w:hAnsi="Calibri" w:cs="Calibri"/>
          <w:lang w:eastAsia="en-US"/>
        </w:rPr>
        <w:t>ly administer</w:t>
      </w:r>
      <w:r w:rsidRPr="000976A2" w:rsidR="00EF684A">
        <w:rPr>
          <w:rFonts w:ascii="Calibri" w:eastAsia="Times New Roman" w:hAnsi="Calibri" w:cs="Calibri"/>
          <w:lang w:eastAsia="en-US"/>
        </w:rPr>
        <w:t xml:space="preserve"> </w:t>
      </w:r>
      <w:r w:rsidRPr="000976A2" w:rsidR="00032DA9">
        <w:rPr>
          <w:rFonts w:ascii="Calibri" w:eastAsia="Times New Roman" w:hAnsi="Calibri" w:cs="Calibri"/>
          <w:lang w:eastAsia="en-US"/>
        </w:rPr>
        <w:t>T</w:t>
      </w:r>
      <w:r w:rsidRPr="000976A2" w:rsidR="00EF684A">
        <w:rPr>
          <w:rFonts w:ascii="Calibri" w:eastAsia="Times New Roman" w:hAnsi="Calibri" w:cs="Calibri"/>
          <w:lang w:eastAsia="en-US"/>
        </w:rPr>
        <w:t>itle IV programs</w:t>
      </w:r>
      <w:r w:rsidRPr="000976A2" w:rsidR="005E5010">
        <w:rPr>
          <w:rFonts w:ascii="Calibri" w:eastAsia="Times New Roman" w:hAnsi="Calibri" w:cs="Calibri"/>
          <w:lang w:eastAsia="en-US"/>
        </w:rPr>
        <w:t xml:space="preserve">. </w:t>
      </w:r>
    </w:p>
    <w:p w:rsidR="00413495" w:rsidRPr="00EF791F" w:rsidP="00EF791F" w14:paraId="3BBE665B" w14:textId="77777777">
      <w:pPr>
        <w:suppressAutoHyphens/>
        <w:spacing w:after="0" w:line="240" w:lineRule="exact"/>
        <w:ind w:left="720"/>
        <w:rPr>
          <w:rFonts w:ascii="Times New Roman" w:eastAsia="Times New Roman" w:hAnsi="Times New Roman" w:cs="Times New Roman"/>
          <w:lang w:eastAsia="en-US"/>
        </w:rPr>
      </w:pPr>
    </w:p>
    <w:p w:rsidR="00EF791F" w:rsidRPr="00EF791F" w:rsidP="00EF791F" w14:paraId="181AE9C2"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EF791F" w:rsidRPr="00EF791F" w:rsidP="00EF791F" w14:paraId="5B8671FF"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206F53" w14:paraId="4FD01828" w14:textId="684C73E4">
      <w:pPr>
        <w:spacing w:after="0" w:line="240" w:lineRule="auto"/>
        <w:ind w:left="720" w:firstLine="720"/>
        <w:contextualSpacing/>
        <w:rPr>
          <w:rFonts w:ascii="Calibri" w:eastAsia="Times New Roman" w:hAnsi="Calibri" w:cs="Calibri"/>
          <w:lang w:eastAsia="en-US"/>
        </w:rPr>
      </w:pPr>
      <w:r w:rsidRPr="00EF791F">
        <w:rPr>
          <w:rFonts w:ascii="Calibri" w:eastAsia="Times New Roman" w:hAnsi="Calibri" w:cs="Calibri"/>
          <w:lang w:eastAsia="en-US"/>
        </w:rPr>
        <w:t>There are no prohibitions to the use of technology</w:t>
      </w:r>
      <w:r w:rsidR="00D33BC4">
        <w:rPr>
          <w:rFonts w:ascii="Calibri" w:eastAsia="Times New Roman" w:hAnsi="Calibri" w:cs="Calibri"/>
          <w:lang w:eastAsia="en-US"/>
        </w:rPr>
        <w:t>.</w:t>
      </w:r>
    </w:p>
    <w:p w:rsidR="00EF791F" w:rsidRPr="00EF791F" w:rsidP="00EF791F" w14:paraId="7D3B8C2C"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707D656C"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efforts to identify duplication.  Show specifically why any similar information already available cannot be used or modified for use for the purposes described in Item 2 above. </w:t>
      </w:r>
    </w:p>
    <w:p w:rsidR="00EF791F" w:rsidRPr="00EF791F" w:rsidP="00EF791F" w14:paraId="15A8E0BD" w14:textId="77777777">
      <w:pPr>
        <w:tabs>
          <w:tab w:val="left" w:pos="-720"/>
        </w:tabs>
        <w:suppressAutoHyphens/>
        <w:spacing w:after="0" w:line="240" w:lineRule="auto"/>
        <w:ind w:left="720"/>
        <w:rPr>
          <w:rFonts w:ascii="Times New Roman" w:eastAsia="Times New Roman" w:hAnsi="Times New Roman" w:cs="Times New Roman"/>
          <w:b/>
          <w:lang w:eastAsia="en-US"/>
        </w:rPr>
      </w:pPr>
    </w:p>
    <w:p w:rsidR="00EF791F" w:rsidRPr="00EF791F" w:rsidP="00206F53" w14:paraId="0AC279EC" w14:textId="77777777">
      <w:pPr>
        <w:spacing w:after="0" w:line="240" w:lineRule="auto"/>
        <w:ind w:left="720" w:firstLine="720"/>
        <w:contextualSpacing/>
        <w:rPr>
          <w:rFonts w:ascii="Calibri" w:eastAsia="Times New Roman" w:hAnsi="Calibri" w:cs="Calibri"/>
          <w:lang w:eastAsia="en-US"/>
        </w:rPr>
      </w:pPr>
      <w:r w:rsidRPr="00EF791F">
        <w:rPr>
          <w:rFonts w:ascii="Calibri" w:eastAsia="Times New Roman" w:hAnsi="Calibri" w:cs="Calibri"/>
          <w:lang w:eastAsia="en-US"/>
        </w:rPr>
        <w:t xml:space="preserve">This information is not duplicated on any other information collection.  </w:t>
      </w:r>
    </w:p>
    <w:p w:rsidR="00EF791F" w:rsidRPr="00EF791F" w:rsidP="00EF791F" w14:paraId="61CBFC3E" w14:textId="77777777">
      <w:pPr>
        <w:numPr>
          <w:ilvl w:val="0"/>
          <w:numId w:val="4"/>
        </w:numPr>
        <w:spacing w:before="240"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791F" w:rsidRPr="00EF791F" w:rsidP="00EF791F" w14:paraId="6998C87D" w14:textId="77777777">
      <w:pPr>
        <w:spacing w:after="0" w:line="240" w:lineRule="auto"/>
        <w:ind w:left="720"/>
        <w:rPr>
          <w:rFonts w:ascii="Times New Roman" w:eastAsia="Times New Roman" w:hAnsi="Times New Roman" w:cs="Times New Roman"/>
          <w:lang w:eastAsia="en-US"/>
        </w:rPr>
      </w:pPr>
    </w:p>
    <w:p w:rsidR="00EF791F" w:rsidRPr="00EF791F" w:rsidP="00206F53" w14:paraId="255047D1" w14:textId="4338DF14">
      <w:pPr>
        <w:spacing w:after="0" w:line="240" w:lineRule="auto"/>
        <w:ind w:left="720" w:firstLine="720"/>
        <w:contextualSpacing/>
        <w:rPr>
          <w:rFonts w:ascii="Calibri" w:eastAsia="Times New Roman" w:hAnsi="Calibri" w:cs="Calibri"/>
          <w:lang w:eastAsia="en-US"/>
        </w:rPr>
      </w:pPr>
      <w:r>
        <w:rPr>
          <w:rFonts w:ascii="Calibri" w:eastAsia="Times New Roman" w:hAnsi="Calibri" w:cs="Calibri"/>
          <w:lang w:eastAsia="en-US"/>
        </w:rPr>
        <w:t xml:space="preserve">This collection does not impact small businesses. </w:t>
      </w:r>
    </w:p>
    <w:p w:rsidR="00EF791F" w:rsidRPr="00EF791F" w:rsidP="00EF791F" w14:paraId="13DFDFB1" w14:textId="77777777">
      <w:pPr>
        <w:spacing w:after="0" w:line="240" w:lineRule="auto"/>
        <w:ind w:left="720"/>
        <w:rPr>
          <w:rFonts w:ascii="Calibri" w:eastAsia="Times New Roman" w:hAnsi="Calibri" w:cs="Calibri"/>
          <w:lang w:eastAsia="en-US"/>
        </w:rPr>
      </w:pPr>
    </w:p>
    <w:p w:rsidR="00EF791F" w:rsidRPr="00EF791F" w:rsidP="00EF791F" w14:paraId="0E9536B6"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Describe the consequences to Federal program or policy activities if the collection is not conducted or is conducted less frequently, as well as any technical or legal obstacles to reducing burden.</w:t>
      </w:r>
    </w:p>
    <w:p w:rsidR="00EF791F" w:rsidRPr="00EF791F" w:rsidP="00EF791F" w14:paraId="0D609A7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17E6A" w:rsidP="00206F53" w14:paraId="4EC40DDD" w14:textId="0E47B2FA">
      <w:pPr>
        <w:spacing w:after="0" w:line="240" w:lineRule="auto"/>
        <w:ind w:left="720" w:firstLine="720"/>
        <w:contextualSpacing/>
        <w:rPr>
          <w:rFonts w:ascii="Calibri" w:eastAsia="Times New Roman" w:hAnsi="Calibri" w:cs="Calibri"/>
          <w:lang w:eastAsia="en-US"/>
        </w:rPr>
      </w:pPr>
      <w:r>
        <w:rPr>
          <w:rFonts w:ascii="Calibri" w:eastAsia="Times New Roman" w:hAnsi="Calibri" w:cs="Calibri"/>
          <w:lang w:eastAsia="en-US"/>
        </w:rPr>
        <w:t>Schools, loan servicers, and guarantee agencies would not be able to implement the changes to the regulation</w:t>
      </w:r>
      <w:r w:rsidR="00BA1152">
        <w:rPr>
          <w:rFonts w:ascii="Calibri" w:eastAsia="Times New Roman" w:hAnsi="Calibri" w:cs="Calibri"/>
          <w:lang w:eastAsia="en-US"/>
        </w:rPr>
        <w:t xml:space="preserve"> that come from OBBBA</w:t>
      </w:r>
      <w:r w:rsidR="004A076B">
        <w:rPr>
          <w:rFonts w:ascii="Calibri" w:eastAsia="Times New Roman" w:hAnsi="Calibri" w:cs="Calibri"/>
          <w:lang w:eastAsia="en-US"/>
        </w:rPr>
        <w:t xml:space="preserve"> if the collection and record keeping requirements were not met</w:t>
      </w:r>
      <w:r w:rsidR="00BA1152">
        <w:rPr>
          <w:rFonts w:ascii="Calibri" w:eastAsia="Times New Roman" w:hAnsi="Calibri" w:cs="Calibri"/>
          <w:lang w:eastAsia="en-US"/>
        </w:rPr>
        <w:t xml:space="preserve">. </w:t>
      </w:r>
      <w:r w:rsidR="00AD1506">
        <w:rPr>
          <w:rFonts w:ascii="Calibri" w:eastAsia="Times New Roman" w:hAnsi="Calibri" w:cs="Calibri"/>
          <w:lang w:eastAsia="en-US"/>
        </w:rPr>
        <w:t xml:space="preserve">Students would not be able to enroll in </w:t>
      </w:r>
      <w:r w:rsidR="008A42D4">
        <w:rPr>
          <w:rFonts w:ascii="Calibri" w:eastAsia="Times New Roman" w:hAnsi="Calibri" w:cs="Calibri"/>
          <w:lang w:eastAsia="en-US"/>
        </w:rPr>
        <w:t>any loan programs or loan repayment plans.</w:t>
      </w:r>
      <w:r w:rsidR="00BA1152">
        <w:rPr>
          <w:rFonts w:ascii="Calibri" w:eastAsia="Times New Roman" w:hAnsi="Calibri" w:cs="Calibri"/>
          <w:lang w:eastAsia="en-US"/>
        </w:rPr>
        <w:t xml:space="preserve"> </w:t>
      </w:r>
    </w:p>
    <w:p w:rsidR="00EF791F" w:rsidRPr="00EF791F" w:rsidP="00EF791F" w14:paraId="640E31D0"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0F99DB2C" w14:textId="77777777">
      <w:pPr>
        <w:numPr>
          <w:ilvl w:val="0"/>
          <w:numId w:val="4"/>
        </w:numPr>
        <w:tabs>
          <w:tab w:val="left" w:pos="-720"/>
        </w:tabs>
        <w:suppressAutoHyphens/>
        <w:spacing w:after="0" w:line="240" w:lineRule="auto"/>
        <w:contextualSpacing/>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Explain any special circumstances that would cause an information collection to be conducted in a manner:</w:t>
      </w:r>
    </w:p>
    <w:p w:rsidR="00EF791F" w:rsidRPr="00EF791F" w:rsidP="00EF791F" w14:paraId="1C79DBF6"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report information to the agency more often than </w:t>
      </w:r>
      <w:r w:rsidRPr="00EF791F">
        <w:rPr>
          <w:rFonts w:ascii="Times New Roman" w:eastAsia="Times New Roman" w:hAnsi="Times New Roman" w:cs="Times New Roman"/>
          <w:b/>
          <w:lang w:eastAsia="en-US"/>
        </w:rPr>
        <w:t>quarterly;</w:t>
      </w:r>
    </w:p>
    <w:p w:rsidR="00EF791F" w:rsidRPr="00EF791F" w:rsidP="00EF791F" w14:paraId="09F82FF5"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prepare a written response to a collection of information in fewer than 30 days after receipt of </w:t>
      </w:r>
      <w:r w:rsidRPr="00EF791F">
        <w:rPr>
          <w:rFonts w:ascii="Times New Roman" w:eastAsia="Times New Roman" w:hAnsi="Times New Roman" w:cs="Times New Roman"/>
          <w:b/>
          <w:lang w:eastAsia="en-US"/>
        </w:rPr>
        <w:t>it;</w:t>
      </w:r>
    </w:p>
    <w:p w:rsidR="00EF791F" w:rsidRPr="00EF791F" w:rsidP="00EF791F" w14:paraId="11547757"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submit more than an original and two copies of any </w:t>
      </w:r>
      <w:r w:rsidRPr="00EF791F">
        <w:rPr>
          <w:rFonts w:ascii="Times New Roman" w:eastAsia="Times New Roman" w:hAnsi="Times New Roman" w:cs="Times New Roman"/>
          <w:b/>
          <w:lang w:eastAsia="en-US"/>
        </w:rPr>
        <w:t>document;</w:t>
      </w:r>
    </w:p>
    <w:p w:rsidR="00EF791F" w:rsidRPr="00EF791F" w:rsidP="00EF791F" w14:paraId="7072F3F5"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retain records, other than health, medical, government contract, grant-in-aid, or tax records for more than three </w:t>
      </w:r>
      <w:r w:rsidRPr="00EF791F">
        <w:rPr>
          <w:rFonts w:ascii="Times New Roman" w:eastAsia="Times New Roman" w:hAnsi="Times New Roman" w:cs="Times New Roman"/>
          <w:b/>
          <w:lang w:eastAsia="en-US"/>
        </w:rPr>
        <w:t>years;</w:t>
      </w:r>
    </w:p>
    <w:p w:rsidR="00EF791F" w:rsidRPr="00EF791F" w:rsidP="00EF791F" w14:paraId="0505F66B"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in connection with a statistical survey, that is not designed to produce valid and reliable results than can be generalized to the universe of </w:t>
      </w:r>
      <w:r w:rsidRPr="00EF791F">
        <w:rPr>
          <w:rFonts w:ascii="Times New Roman" w:eastAsia="Times New Roman" w:hAnsi="Times New Roman" w:cs="Times New Roman"/>
          <w:b/>
          <w:lang w:eastAsia="en-US"/>
        </w:rPr>
        <w:t>study;</w:t>
      </w:r>
    </w:p>
    <w:p w:rsidR="00EF791F" w:rsidRPr="00EF791F" w:rsidP="00EF791F" w14:paraId="50CB1673"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the use of a statistical data classification that has not been reviewed and approved by </w:t>
      </w:r>
      <w:r w:rsidRPr="00EF791F">
        <w:rPr>
          <w:rFonts w:ascii="Times New Roman" w:eastAsia="Times New Roman" w:hAnsi="Times New Roman" w:cs="Times New Roman"/>
          <w:b/>
          <w:lang w:eastAsia="en-US"/>
        </w:rPr>
        <w:t>OMB;</w:t>
      </w:r>
    </w:p>
    <w:p w:rsidR="00EF791F" w:rsidRPr="00EF791F" w:rsidP="00EF791F" w14:paraId="1A2920BB"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F791F" w:rsidRPr="00EF791F" w:rsidP="00EF791F" w14:paraId="36D96F70"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requiring respondents to submit proprietary trade secrets, or other confidential information unless the agency can demonstrate that it has instituted procedures to protect the information’s confidentiality to the extent permitted by law.</w:t>
      </w:r>
    </w:p>
    <w:p w:rsidR="00EF791F" w:rsidRPr="00EF791F" w:rsidP="00EF791F" w14:paraId="4E94FCCB" w14:textId="77777777">
      <w:pPr>
        <w:spacing w:after="0" w:line="240" w:lineRule="auto"/>
        <w:ind w:left="720"/>
        <w:contextualSpacing/>
        <w:rPr>
          <w:rFonts w:ascii="Times New Roman" w:eastAsia="Times New Roman" w:hAnsi="Times New Roman" w:cs="Times New Roman"/>
          <w:bCs/>
          <w:lang w:eastAsia="en-US"/>
        </w:rPr>
      </w:pPr>
    </w:p>
    <w:p w:rsidR="00EF791F" w:rsidRPr="00EF791F" w:rsidP="00EF791F" w14:paraId="44B2E12C" w14:textId="414486FA">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This information collection does not require any special circumstances.</w:t>
      </w:r>
    </w:p>
    <w:p w:rsidR="00EF791F" w:rsidRPr="00EF791F" w:rsidP="00EF791F" w14:paraId="1D751E44"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3116E2E8" w14:textId="77777777">
      <w:pPr>
        <w:numPr>
          <w:ilvl w:val="0"/>
          <w:numId w:val="5"/>
        </w:numPr>
        <w:tabs>
          <w:tab w:val="left" w:pos="-720"/>
          <w:tab w:val="left" w:pos="375"/>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As applicable, state that the Department has published the 60 and 30 Federal Register notices as required by 5 CFR 1320.8(d), soliciting comments on the information collection prior to submission to OMB.</w:t>
      </w:r>
    </w:p>
    <w:p w:rsidR="00EF791F" w:rsidRPr="00EF791F" w:rsidP="00EF791F" w14:paraId="560BADB4"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p>
    <w:p w:rsidR="00EF791F" w:rsidRPr="00EF791F" w:rsidP="00EF791F" w14:paraId="1913C0EA"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Include a citation for the </w:t>
      </w:r>
      <w:r w:rsidRPr="00EF791F">
        <w:rPr>
          <w:rFonts w:ascii="Times New Roman" w:eastAsia="Times New Roman" w:hAnsi="Times New Roman" w:cs="Times New Roman"/>
          <w:b/>
          <w:lang w:eastAsia="en-US"/>
        </w:rPr>
        <w:t>60 day</w:t>
      </w:r>
      <w:r w:rsidRPr="00EF791F">
        <w:rPr>
          <w:rFonts w:ascii="Times New Roman" w:eastAsia="Times New Roman" w:hAnsi="Times New Roman" w:cs="Times New Roman"/>
          <w:b/>
          <w:lang w:eastAsia="en-US"/>
        </w:rPr>
        <w:t xml:space="preserve"> comment period (e.g. Vol. 84 FR ##### and the date of publication).  Summarize public comments received in response to the </w:t>
      </w:r>
      <w:r w:rsidRPr="00EF791F">
        <w:rPr>
          <w:rFonts w:ascii="Times New Roman" w:eastAsia="Times New Roman" w:hAnsi="Times New Roman" w:cs="Times New Roman"/>
          <w:b/>
          <w:lang w:eastAsia="en-US"/>
        </w:rPr>
        <w:t>60 day</w:t>
      </w:r>
      <w:r w:rsidRPr="00EF791F">
        <w:rPr>
          <w:rFonts w:ascii="Times New Roman" w:eastAsia="Times New Roman" w:hAnsi="Times New Roman" w:cs="Times New Roman"/>
          <w:b/>
          <w:lang w:eastAsia="en-US"/>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EF791F" w:rsidRPr="00EF791F" w:rsidP="00EF791F" w14:paraId="25DC816A"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p>
    <w:p w:rsidR="00EF791F" w:rsidRPr="00EF791F" w:rsidP="00EF791F" w14:paraId="175D8006"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For the </w:t>
      </w:r>
      <w:r w:rsidRPr="00EF791F">
        <w:rPr>
          <w:rFonts w:ascii="Times New Roman" w:eastAsia="Times New Roman" w:hAnsi="Times New Roman" w:cs="Times New Roman"/>
          <w:b/>
          <w:lang w:eastAsia="en-US"/>
        </w:rPr>
        <w:t>30 day</w:t>
      </w:r>
      <w:r w:rsidRPr="00EF791F">
        <w:rPr>
          <w:rFonts w:ascii="Times New Roman" w:eastAsia="Times New Roman" w:hAnsi="Times New Roman" w:cs="Times New Roman"/>
          <w:b/>
          <w:lang w:eastAsia="en-US"/>
        </w:rPr>
        <w:t xml:space="preserve"> notice, indicate that a notice will be published.</w:t>
      </w:r>
    </w:p>
    <w:p w:rsidR="00EF791F" w:rsidRPr="00EF791F" w:rsidP="00EF791F" w14:paraId="790528B6" w14:textId="77777777">
      <w:pPr>
        <w:tabs>
          <w:tab w:val="left" w:pos="-720"/>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F791F" w:rsidRPr="00EF791F" w:rsidP="00EF791F" w14:paraId="55F7D9B5" w14:textId="77777777">
      <w:pPr>
        <w:tabs>
          <w:tab w:val="left" w:pos="-720"/>
        </w:tabs>
        <w:suppressAutoHyphens/>
        <w:spacing w:after="0" w:line="240" w:lineRule="auto"/>
        <w:rPr>
          <w:rFonts w:ascii="Times New Roman" w:eastAsia="Times New Roman" w:hAnsi="Times New Roman" w:cs="Times New Roman"/>
          <w:b/>
          <w:lang w:eastAsia="en-US"/>
        </w:rPr>
      </w:pPr>
    </w:p>
    <w:p w:rsidR="00EF791F" w:rsidRPr="00EF791F" w:rsidP="00EF791F" w14:paraId="2067DDE1" w14:textId="77777777">
      <w:pPr>
        <w:tabs>
          <w:tab w:val="left" w:pos="-720"/>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791F" w:rsidRPr="00EF791F" w:rsidP="00EF791F" w14:paraId="4BB7D48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66605BE9" w14:textId="7CFAFD4F">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 xml:space="preserve">The Department developed these regulations after conducting negotiated rulemaking with the affected entities and other parties. The comment period for this information collection package </w:t>
      </w:r>
      <w:r w:rsidR="00C87613">
        <w:rPr>
          <w:rFonts w:ascii="Calibri" w:eastAsia="Times New Roman" w:hAnsi="Calibri" w:cs="Calibri"/>
          <w:lang w:eastAsia="en-US"/>
        </w:rPr>
        <w:t>will run</w:t>
      </w:r>
      <w:r w:rsidRPr="00EF791F">
        <w:rPr>
          <w:rFonts w:ascii="Calibri" w:eastAsia="Times New Roman" w:hAnsi="Calibri" w:cs="Calibri"/>
          <w:lang w:eastAsia="en-US"/>
        </w:rPr>
        <w:t xml:space="preserve"> concurrently with the Notice of Proposed Rulemaking.</w:t>
      </w:r>
    </w:p>
    <w:p w:rsidR="00EF791F" w:rsidRPr="00EF791F" w:rsidP="00EF791F" w14:paraId="19B2EDF0" w14:textId="77777777">
      <w:pPr>
        <w:tabs>
          <w:tab w:val="left" w:pos="-720"/>
        </w:tabs>
        <w:suppressAutoHyphens/>
        <w:spacing w:after="0" w:line="240" w:lineRule="auto"/>
        <w:ind w:left="720"/>
        <w:rPr>
          <w:rFonts w:ascii="Calibri" w:eastAsia="Times New Roman" w:hAnsi="Calibri" w:cs="Calibri"/>
          <w:lang w:eastAsia="en-US"/>
        </w:rPr>
      </w:pPr>
    </w:p>
    <w:p w:rsidR="00EF791F" w:rsidRPr="00EF791F" w:rsidP="00EF791F" w14:paraId="4DFB28A3"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3752D49A" w14:textId="77777777">
      <w:pPr>
        <w:numPr>
          <w:ilvl w:val="0"/>
          <w:numId w:val="5"/>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Explain any decision to provide any payment or gift to respondents, other than remuneration of contractors or grantees with meaningful justification.</w:t>
      </w:r>
    </w:p>
    <w:p w:rsidR="00EF791F" w:rsidRPr="00EF791F" w:rsidP="00EF791F" w14:paraId="7FB2E29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0CAAF7F3" w14:textId="43D4AD65">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are no payments or gifts to respondents.</w:t>
      </w:r>
    </w:p>
    <w:p w:rsidR="00EF791F" w:rsidRPr="00EF791F" w:rsidP="00EF791F" w14:paraId="15F6D0F7"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38BB433C" w14:textId="77777777">
      <w:pPr>
        <w:numPr>
          <w:ilvl w:val="0"/>
          <w:numId w:val="5"/>
        </w:numPr>
        <w:tabs>
          <w:tab w:val="left" w:pos="-720"/>
        </w:tabs>
        <w:suppressAutoHyphens/>
        <w:spacing w:after="0" w:line="240" w:lineRule="auto"/>
        <w:ind w:hanging="547"/>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Fonts w:ascii="Times New Roman" w:eastAsia="Times New Roman" w:hAnsi="Times New Roman" w:cs="Times New Roman"/>
          <w:b/>
          <w:vertAlign w:val="superscript"/>
          <w:lang w:eastAsia="en-US"/>
        </w:rPr>
        <w:footnoteReference w:id="3"/>
      </w:r>
      <w:r w:rsidRPr="00EF791F">
        <w:rPr>
          <w:rFonts w:ascii="Times New Roman" w:eastAsia="Times New Roman" w:hAnsi="Times New Roman" w:cs="Times New Roman"/>
          <w:b/>
          <w:lang w:eastAsia="en-US"/>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EF791F" w:rsidRPr="00EF791F" w:rsidP="00EF791F" w14:paraId="030F34C9"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7968AA47" w14:textId="510CD288">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is no assurance of confidentiality provided to institutions for the submission of this information.</w:t>
      </w:r>
    </w:p>
    <w:p w:rsidR="00EF791F" w:rsidRPr="00EF791F" w:rsidP="00EF791F" w14:paraId="3F596CE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64B34469" w14:textId="77777777">
      <w:pPr>
        <w:numPr>
          <w:ilvl w:val="0"/>
          <w:numId w:val="5"/>
        </w:numPr>
        <w:tabs>
          <w:tab w:val="left" w:pos="-720"/>
        </w:tabs>
        <w:suppressAutoHyphens/>
        <w:spacing w:after="0" w:line="240" w:lineRule="auto"/>
        <w:ind w:hanging="54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791F" w:rsidRPr="00EF791F" w:rsidP="00EF791F" w14:paraId="4C546B5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5DA640AB" w14:textId="73F59940">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are no questions of a sensitive nature in this collection.</w:t>
      </w:r>
    </w:p>
    <w:p w:rsidR="00EF791F" w:rsidRPr="00EF791F" w:rsidP="00EF791F" w14:paraId="4E0BC11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33FAF7C1"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Provide estimates of the hour burden for this current information collection request.  The statement should:</w:t>
      </w:r>
    </w:p>
    <w:p w:rsidR="00EF791F" w:rsidRPr="00EF791F" w:rsidP="00EF791F" w14:paraId="3DFF78A3" w14:textId="77777777">
      <w:pPr>
        <w:tabs>
          <w:tab w:val="left" w:pos="-720"/>
        </w:tabs>
        <w:suppressAutoHyphens/>
        <w:spacing w:after="0" w:line="240" w:lineRule="auto"/>
        <w:rPr>
          <w:rFonts w:ascii="Times New Roman" w:eastAsia="Times New Roman" w:hAnsi="Times New Roman" w:cs="Times New Roman"/>
          <w:b/>
          <w:lang w:eastAsia="en-US"/>
        </w:rPr>
      </w:pPr>
    </w:p>
    <w:p w:rsidR="00EF791F" w:rsidRPr="00EF791F" w:rsidP="00EF791F" w14:paraId="0CC3D0AC"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Provide an explanation of how the burden was estimated, including identification of burden type: recordkeeping, reporting or </w:t>
      </w:r>
      <w:r w:rsidRPr="00EF791F">
        <w:rPr>
          <w:rFonts w:ascii="Times New Roman" w:eastAsia="Times New Roman" w:hAnsi="Times New Roman" w:cs="Times New Roman"/>
          <w:b/>
          <w:lang w:eastAsia="en-US"/>
        </w:rPr>
        <w:t>third party</w:t>
      </w:r>
      <w:r w:rsidRPr="00EF791F">
        <w:rPr>
          <w:rFonts w:ascii="Times New Roman" w:eastAsia="Times New Roman" w:hAnsi="Times New Roman" w:cs="Times New Roman"/>
          <w:b/>
          <w:lang w:eastAsia="en-US"/>
        </w:rPr>
        <w:t xml:space="preserve"> disclosure.  Address changes in burden due to the use of technology (if applicable). Generally, estimates should not include burden hours for customary and usual business practices.</w:t>
      </w:r>
    </w:p>
    <w:p w:rsidR="00EF791F" w:rsidRPr="00EF791F" w:rsidP="00EF791F" w14:paraId="4F290696"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Please do not include increases in burden and respondents numerically in this table. Explain these changes in number 15.</w:t>
      </w:r>
    </w:p>
    <w:p w:rsidR="00EF791F" w:rsidRPr="00EF791F" w:rsidP="00EF791F" w14:paraId="73EE99DB"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EF791F" w:rsidRPr="00EF791F" w:rsidP="00EF791F" w14:paraId="23915FF2"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If this request for approval covers more than one form, provide separate hour burden estimates for each form and aggregate the hour burden in the table below.</w:t>
      </w:r>
    </w:p>
    <w:p w:rsidR="00EF791F" w:rsidRPr="00EF791F" w:rsidP="00EF791F" w14:paraId="1B1A8448" w14:textId="77777777">
      <w:pPr>
        <w:numPr>
          <w:ilvl w:val="0"/>
          <w:numId w:val="2"/>
        </w:numPr>
        <w:tabs>
          <w:tab w:val="left" w:pos="-720"/>
          <w:tab w:val="left" w:pos="1247"/>
        </w:tabs>
        <w:suppressAutoHyphens/>
        <w:spacing w:after="0" w:line="240" w:lineRule="auto"/>
        <w:ind w:left="1166"/>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 xml:space="preserve">Provide estimates of annualized cost to respondents of the hour burdens for collections of information, identifying and using appropriate wage rate categories. </w:t>
      </w:r>
      <w:hyperlink r:id="rId8" w:history="1">
        <w:r w:rsidRPr="00EF791F">
          <w:rPr>
            <w:rFonts w:ascii="Times New Roman" w:eastAsia="Times New Roman" w:hAnsi="Times New Roman" w:cs="Times New Roman"/>
            <w:b/>
            <w:color w:val="0000FF"/>
            <w:u w:val="single"/>
            <w:lang w:eastAsia="en-US"/>
          </w:rPr>
          <w:t>Use this site</w:t>
        </w:r>
      </w:hyperlink>
      <w:r w:rsidRPr="00EF791F">
        <w:rPr>
          <w:rFonts w:ascii="Times New Roman" w:eastAsia="Times New Roman" w:hAnsi="Times New Roman" w:cs="Times New Roman"/>
          <w:b/>
          <w:lang w:eastAsia="en-US"/>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AC256E" w:rsidP="1E01F469" w14:paraId="767B87AE" w14:textId="77777777">
      <w:pPr>
        <w:rPr>
          <w:rFonts w:ascii="Calibri" w:eastAsia="Calibri" w:hAnsi="Calibri" w:cs="Calibri"/>
          <w:b/>
          <w:bCs/>
        </w:rPr>
      </w:pPr>
    </w:p>
    <w:p w:rsidR="00BE4315" w:rsidRPr="003B765D" w:rsidP="00AC256E" w14:paraId="3FAF2874" w14:textId="342E7CEE">
      <w:pPr>
        <w:spacing w:after="0"/>
        <w:rPr>
          <w:rFonts w:ascii="Calibri" w:eastAsia="Calibri" w:hAnsi="Calibri" w:cs="Calibri"/>
        </w:rPr>
      </w:pPr>
      <w:r w:rsidRPr="003B765D">
        <w:rPr>
          <w:rFonts w:ascii="Calibri" w:eastAsia="Calibri" w:hAnsi="Calibri" w:cs="Calibri"/>
        </w:rPr>
        <w:t>§ 685.102 Definitions</w:t>
      </w:r>
    </w:p>
    <w:p w:rsidR="00421C42" w:rsidP="00421C42" w14:paraId="2DECA524" w14:textId="77777777">
      <w:pPr>
        <w:spacing w:after="0"/>
        <w:ind w:firstLine="720"/>
        <w:rPr>
          <w:rFonts w:ascii="Calibri" w:eastAsia="Calibri" w:hAnsi="Calibri" w:cs="Calibri"/>
        </w:rPr>
      </w:pPr>
      <w:r w:rsidRPr="1E01F469">
        <w:rPr>
          <w:rFonts w:ascii="Calibri" w:eastAsia="Calibri" w:hAnsi="Calibri" w:cs="Calibri"/>
        </w:rPr>
        <w:t>Proposed § 685.102 would add the following new definitions: expected time to credential; graduate student; professional student; program length. Institutions will be required to update their internal systems and policies to bifurcate the definition of graduate or professional student; however, we expect the associated burden to be minimal. Institutions already differentiate graduate students from baccalaureate students under longstanding policy; the proposed burden change for distinguishing between graduate and professional student would create minimal burden on schools.</w:t>
      </w:r>
    </w:p>
    <w:p w:rsidR="00421C42" w:rsidP="00421C42" w14:paraId="3FF21293" w14:textId="77777777">
      <w:pPr>
        <w:spacing w:after="0"/>
        <w:ind w:firstLine="720"/>
        <w:rPr>
          <w:rFonts w:ascii="Calibri" w:eastAsia="Calibri" w:hAnsi="Calibri" w:cs="Calibri"/>
        </w:rPr>
      </w:pPr>
      <w:r w:rsidRPr="1E01F469">
        <w:rPr>
          <w:rFonts w:ascii="Calibri" w:eastAsia="Calibri" w:hAnsi="Calibri" w:cs="Calibri"/>
        </w:rPr>
        <w:t>To comply with proposed § 685.102, institutions will be required to update their definitions of expected time to credential and program length. We believe the burden to conform with the new definitions to be minimal as the proposed definitions serve to provide consistency and clarity of these terms rather than change them.</w:t>
      </w:r>
    </w:p>
    <w:p w:rsidR="00BE4315" w:rsidP="00421C42" w14:paraId="50F2945C" w14:textId="554B2C5F">
      <w:pPr>
        <w:spacing w:after="0"/>
        <w:ind w:firstLine="720"/>
        <w:rPr>
          <w:rFonts w:ascii="Calibri" w:eastAsia="Calibri" w:hAnsi="Calibri" w:cs="Calibri"/>
        </w:rPr>
      </w:pPr>
      <w:r w:rsidRPr="1E01F469">
        <w:rPr>
          <w:rFonts w:ascii="Calibri" w:eastAsia="Calibri" w:hAnsi="Calibri" w:cs="Calibri"/>
        </w:rPr>
        <w:t>Collectively, institutions would be required to review the new definitions, update internal policies and procedures, modify systems, perform basic testing, and train staff. We believe there will be an increase in burden of approximately 300 hours per institution to comply with these regulations.</w:t>
      </w:r>
    </w:p>
    <w:p w:rsidR="00421C42" w:rsidP="00421C42" w14:paraId="006AA537" w14:textId="77777777">
      <w:pPr>
        <w:spacing w:after="0"/>
        <w:ind w:firstLine="720"/>
        <w:rPr>
          <w:rFonts w:ascii="Calibri" w:eastAsia="Calibri" w:hAnsi="Calibri" w:cs="Calibri"/>
        </w:rPr>
      </w:pPr>
    </w:p>
    <w:p w:rsidR="00BE4315" w:rsidRPr="00421C42" w:rsidP="003B644B" w14:paraId="7A96E356" w14:textId="72F381D5">
      <w:pPr>
        <w:spacing w:after="0"/>
        <w:rPr>
          <w:rFonts w:ascii="Calibri" w:eastAsia="Calibri" w:hAnsi="Calibri" w:cs="Calibri"/>
        </w:rPr>
      </w:pPr>
      <w:r w:rsidRPr="00421C42">
        <w:rPr>
          <w:rFonts w:ascii="Calibri" w:eastAsia="Calibri" w:hAnsi="Calibri" w:cs="Calibri"/>
        </w:rPr>
        <w:t>§ 682.215 Income-based repayment</w:t>
      </w:r>
    </w:p>
    <w:p w:rsidR="003B644B" w:rsidP="00421C42" w14:paraId="7E313820" w14:textId="77777777">
      <w:pPr>
        <w:spacing w:after="0"/>
        <w:ind w:firstLine="720"/>
        <w:rPr>
          <w:rFonts w:ascii="Calibri" w:eastAsia="Calibri" w:hAnsi="Calibri" w:cs="Calibri"/>
        </w:rPr>
      </w:pPr>
      <w:r w:rsidRPr="1E01F469">
        <w:rPr>
          <w:rFonts w:ascii="Calibri" w:eastAsia="Calibri" w:hAnsi="Calibri" w:cs="Calibri"/>
        </w:rPr>
        <w:t>Proposed 682.215(b) would amend the terms and conditions of the IBR plan to remove any references to partial financial hardship to conform with changes from the OBBB Section 82001(f)(1)(B). This will decrease burden on borrowers as they will no longer be required to demonstrate a partial financial hardship to apply for an income-driven repayment plan, including the income-based repayment plan. Updates to the 1845-0102 Income Driven Repayment Plan Request for the William D. Ford Federal Direct Loans and Federal Family Education Loan Programs will be completed and made available for comment through full public clearance packages before being made available for use by the effective date of the regulations.</w:t>
      </w:r>
    </w:p>
    <w:p w:rsidR="00693024" w:rsidP="00693024" w14:paraId="23698C54" w14:textId="77777777">
      <w:pPr>
        <w:spacing w:after="0"/>
        <w:ind w:firstLine="720"/>
        <w:rPr>
          <w:rFonts w:ascii="Calibri" w:eastAsia="Calibri" w:hAnsi="Calibri" w:cs="Calibri"/>
        </w:rPr>
      </w:pPr>
      <w:r w:rsidRPr="1E01F469">
        <w:rPr>
          <w:rFonts w:ascii="Calibri" w:eastAsia="Calibri" w:hAnsi="Calibri" w:cs="Calibri"/>
        </w:rPr>
        <w:t>Likewise, loan servicers will no longer have to determine that the borrower meets the PFH requirement before placing a borrower in the income-based repayment plan nor will they be required to make annual redeterminations of PFH status.</w:t>
      </w:r>
      <w:r>
        <w:rPr>
          <w:rFonts w:ascii="Calibri" w:eastAsia="Calibri" w:hAnsi="Calibri" w:cs="Calibri"/>
        </w:rPr>
        <w:t xml:space="preserve"> </w:t>
      </w:r>
    </w:p>
    <w:p w:rsidR="00BE4315" w:rsidP="00693024" w14:paraId="24ADD3B9" w14:textId="7EBFE964">
      <w:pPr>
        <w:spacing w:after="0"/>
        <w:ind w:firstLine="720"/>
        <w:rPr>
          <w:rFonts w:ascii="Calibri" w:eastAsia="Calibri" w:hAnsi="Calibri" w:cs="Calibri"/>
        </w:rPr>
      </w:pPr>
      <w:r w:rsidRPr="1E01F469">
        <w:rPr>
          <w:rFonts w:ascii="Calibri" w:eastAsia="Calibri" w:hAnsi="Calibri" w:cs="Calibri"/>
        </w:rPr>
        <w:t>The proposed elimination of the PFH requirement will reduce burden on loan servicers. When PFH was first implemented the Department estimated there would be an increase of 90,286 burden hours on loan servicers. Because these PFH determinations will no longer be required under this proposed regulation, the Department would remove all 90,286 hours of burden in full.</w:t>
      </w:r>
    </w:p>
    <w:p w:rsidR="00693024" w:rsidP="00693024" w14:paraId="64A6B998" w14:textId="77777777">
      <w:pPr>
        <w:spacing w:after="0"/>
        <w:ind w:firstLine="720"/>
        <w:rPr>
          <w:rFonts w:ascii="Calibri" w:eastAsia="Calibri" w:hAnsi="Calibri" w:cs="Calibri"/>
        </w:rPr>
      </w:pPr>
    </w:p>
    <w:p w:rsidR="00BE4315" w:rsidP="003B644B" w14:paraId="3BA022AB" w14:textId="77777777">
      <w:pPr>
        <w:spacing w:after="0"/>
        <w:rPr>
          <w:rFonts w:ascii="Calibri" w:eastAsia="Calibri" w:hAnsi="Calibri" w:cs="Calibri"/>
        </w:rPr>
      </w:pPr>
      <w:r w:rsidRPr="1E01F469">
        <w:rPr>
          <w:rFonts w:ascii="Calibri" w:eastAsia="Calibri" w:hAnsi="Calibri" w:cs="Calibri"/>
        </w:rPr>
        <w:t>§ 685.201 Obtaining a loan</w:t>
      </w:r>
    </w:p>
    <w:p w:rsidR="00BE4315" w:rsidP="00693024" w14:paraId="095ED862" w14:textId="77777777">
      <w:pPr>
        <w:spacing w:after="0"/>
        <w:ind w:firstLine="720"/>
        <w:rPr>
          <w:rFonts w:ascii="Calibri" w:eastAsia="Calibri" w:hAnsi="Calibri" w:cs="Calibri"/>
        </w:rPr>
      </w:pPr>
      <w:r w:rsidRPr="1E01F469">
        <w:rPr>
          <w:rFonts w:ascii="Calibri" w:eastAsia="Calibri" w:hAnsi="Calibri" w:cs="Calibri"/>
        </w:rPr>
        <w:t>Before July 1, 2026, for a graduate or professional student to apply for a Direct PLUS Loan, the borrower would complete a FAFSA and submit it in accordance with instructions in the application. The borrower would also complete the Direct PLUS Loan Request and the Direct PLUS Loan MPN.</w:t>
      </w:r>
    </w:p>
    <w:p w:rsidR="00BE4315" w:rsidP="00693024" w14:paraId="169FEE69" w14:textId="77777777">
      <w:pPr>
        <w:spacing w:after="0"/>
        <w:ind w:firstLine="720"/>
        <w:rPr>
          <w:rFonts w:ascii="Calibri" w:eastAsia="Calibri" w:hAnsi="Calibri" w:cs="Calibri"/>
        </w:rPr>
      </w:pPr>
      <w:r w:rsidRPr="1E01F469">
        <w:rPr>
          <w:rFonts w:ascii="Calibri" w:eastAsia="Calibri" w:hAnsi="Calibri" w:cs="Calibri"/>
        </w:rPr>
        <w:t>Proposed 685.201 would align the regulations with the changes to section 81001(1)(C) of the OBBB which amends section 455(a)(3)(C) of the HEA by terminating graduate and professional students’ access to the Direct PLUS Loan program for any period of instruction beginning on or after July 1, 2026 (except for those current students who qualify for the interim exception).</w:t>
      </w:r>
    </w:p>
    <w:p w:rsidR="00BE4315" w:rsidP="00693024" w14:paraId="1089FE93" w14:textId="77777777">
      <w:pPr>
        <w:spacing w:after="0"/>
        <w:ind w:firstLine="720"/>
        <w:rPr>
          <w:rFonts w:ascii="Calibri" w:eastAsia="Calibri" w:hAnsi="Calibri" w:cs="Calibri"/>
        </w:rPr>
      </w:pPr>
      <w:r w:rsidRPr="1E01F469">
        <w:rPr>
          <w:rFonts w:ascii="Calibri" w:eastAsia="Calibri" w:hAnsi="Calibri" w:cs="Calibri"/>
        </w:rPr>
        <w:t>By discontinuing the Grad PLUS loan program for new students and those who do not qualify for the interim exception for certain students, the Department’s proposes removing an entire category of loan processing requirements for servicers and institutions. This will reduce burden accordingly.</w:t>
      </w:r>
    </w:p>
    <w:p w:rsidR="00BE4315" w:rsidP="00693024" w14:paraId="18F80B5F" w14:textId="77777777">
      <w:pPr>
        <w:spacing w:after="0"/>
        <w:ind w:firstLine="720"/>
        <w:rPr>
          <w:rFonts w:ascii="Calibri" w:eastAsia="Calibri" w:hAnsi="Calibri" w:cs="Calibri"/>
        </w:rPr>
      </w:pPr>
      <w:r w:rsidRPr="1E01F469">
        <w:rPr>
          <w:rFonts w:ascii="Calibri" w:eastAsia="Calibri" w:hAnsi="Calibri" w:cs="Calibri"/>
        </w:rPr>
        <w:t>In the 2024-25 award year there were 2,020 title IV eligible schools who originated and disbursed at least one Grad PLUS loan. Of those, 124 proprietary schools made an average of 465 Grad PLUS loans; 1,341 private schools made an average of 279; and 555 public schools made an average of 413 Grad PLUS loans.</w:t>
      </w:r>
    </w:p>
    <w:p w:rsidR="00BB62C1" w:rsidP="00BB62C1" w14:paraId="6D5A8C95" w14:textId="1ED787B2">
      <w:pPr>
        <w:spacing w:after="0"/>
        <w:ind w:firstLine="720"/>
        <w:rPr>
          <w:rFonts w:ascii="Calibri" w:eastAsia="Calibri" w:hAnsi="Calibri" w:cs="Calibri"/>
        </w:rPr>
      </w:pPr>
      <w:r w:rsidRPr="7813379E">
        <w:rPr>
          <w:rFonts w:ascii="Calibri" w:eastAsia="Calibri" w:hAnsi="Calibri" w:cs="Calibri"/>
        </w:rPr>
        <w:t xml:space="preserve">Title IV eligible schools may still </w:t>
      </w:r>
      <w:r w:rsidRPr="7813379E">
        <w:rPr>
          <w:rFonts w:ascii="Calibri" w:eastAsia="Calibri" w:hAnsi="Calibri" w:cs="Calibri"/>
        </w:rPr>
        <w:t>participate</w:t>
      </w:r>
      <w:r w:rsidRPr="7813379E">
        <w:rPr>
          <w:rFonts w:ascii="Calibri" w:eastAsia="Calibri" w:hAnsi="Calibri" w:cs="Calibri"/>
        </w:rPr>
        <w:t xml:space="preserve"> in the Direct PLUS loan program. Proposed 685.201 would disqualify Graduate and Professional students from eligibility, but parents of dependent undergraduate students </w:t>
      </w:r>
      <w:r w:rsidRPr="7813379E">
        <w:rPr>
          <w:rFonts w:ascii="Calibri" w:eastAsia="Calibri" w:hAnsi="Calibri" w:cs="Calibri"/>
        </w:rPr>
        <w:t>remain</w:t>
      </w:r>
      <w:r w:rsidRPr="7813379E">
        <w:rPr>
          <w:rFonts w:ascii="Calibri" w:eastAsia="Calibri" w:hAnsi="Calibri" w:cs="Calibri"/>
        </w:rPr>
        <w:t xml:space="preserve"> eligible to borrow Direct PLUS loans. Therefore, the loan program will not be </w:t>
      </w:r>
      <w:r w:rsidRPr="7813379E">
        <w:rPr>
          <w:rFonts w:ascii="Calibri" w:eastAsia="Calibri" w:hAnsi="Calibri" w:cs="Calibri"/>
        </w:rPr>
        <w:t>entirely eliminated</w:t>
      </w:r>
      <w:r w:rsidRPr="7813379E">
        <w:rPr>
          <w:rFonts w:ascii="Calibri" w:eastAsia="Calibri" w:hAnsi="Calibri" w:cs="Calibri"/>
        </w:rPr>
        <w:t xml:space="preserve">. Because of this, we estimate there would be a 620-hour reduction in burden per Title IV institution </w:t>
      </w:r>
      <w:r w:rsidRPr="7813379E">
        <w:rPr>
          <w:rFonts w:ascii="Calibri" w:eastAsia="Calibri" w:hAnsi="Calibri" w:cs="Calibri"/>
        </w:rPr>
        <w:t>participating</w:t>
      </w:r>
      <w:r w:rsidRPr="7813379E">
        <w:rPr>
          <w:rFonts w:ascii="Calibri" w:eastAsia="Calibri" w:hAnsi="Calibri" w:cs="Calibri"/>
        </w:rPr>
        <w:t xml:space="preserve"> in the Direct PLUS loan program. This would remove approximately 1,252,400 hours of burden from this regulatory collection, 1845-0021 William D. Ford Federal Direct Loan Program (DL) Regulations.</w:t>
      </w:r>
    </w:p>
    <w:p w:rsidR="00BE4315" w:rsidP="00BB62C1" w14:paraId="6494433A" w14:textId="41296D80">
      <w:pPr>
        <w:spacing w:after="0"/>
        <w:ind w:firstLine="720"/>
        <w:rPr>
          <w:rFonts w:ascii="Calibri" w:eastAsia="Calibri" w:hAnsi="Calibri" w:cs="Calibri"/>
        </w:rPr>
      </w:pPr>
      <w:r w:rsidRPr="1E01F469">
        <w:rPr>
          <w:rFonts w:ascii="Calibri" w:eastAsia="Calibri" w:hAnsi="Calibri" w:cs="Calibri"/>
        </w:rPr>
        <w:t>Additional reductions in burden on borrowers will be assessed to OMB 1845-0103 William D. Ford Federal Direct Loan Program, Federal Direct PLUS Loan Request for Supplemental Information and OMB# 1845-0129 PLUS Adverse Credit Reconsideration Loan Counseling. These updates will be completed and made available for comment through full public clearance packages before being made available for use by the effective date of the regulations.</w:t>
      </w:r>
    </w:p>
    <w:p w:rsidR="003E0565" w:rsidP="003B644B" w14:paraId="0E2F20A3" w14:textId="77777777">
      <w:pPr>
        <w:spacing w:after="0"/>
        <w:rPr>
          <w:rFonts w:ascii="Calibri" w:eastAsia="Calibri" w:hAnsi="Calibri" w:cs="Calibri"/>
        </w:rPr>
      </w:pPr>
    </w:p>
    <w:p w:rsidR="00BE4315" w:rsidP="003B644B" w14:paraId="26E3E475" w14:textId="77777777">
      <w:pPr>
        <w:spacing w:after="0"/>
        <w:rPr>
          <w:rFonts w:ascii="Calibri" w:eastAsia="Calibri" w:hAnsi="Calibri" w:cs="Calibri"/>
        </w:rPr>
      </w:pPr>
      <w:r w:rsidRPr="1E01F469">
        <w:rPr>
          <w:rFonts w:ascii="Calibri" w:eastAsia="Calibri" w:hAnsi="Calibri" w:cs="Calibri"/>
        </w:rPr>
        <w:t>§ 685.220 Consolidation</w:t>
      </w:r>
    </w:p>
    <w:p w:rsidR="004E0D90" w:rsidP="004E0D90" w14:paraId="1778A42B" w14:textId="77777777">
      <w:pPr>
        <w:spacing w:after="0"/>
        <w:ind w:firstLine="720"/>
        <w:rPr>
          <w:rFonts w:ascii="Calibri" w:eastAsia="Calibri" w:hAnsi="Calibri" w:cs="Calibri"/>
        </w:rPr>
      </w:pPr>
      <w:r w:rsidRPr="1E01F469">
        <w:rPr>
          <w:rFonts w:ascii="Calibri" w:eastAsia="Calibri" w:hAnsi="Calibri" w:cs="Calibri"/>
        </w:rPr>
        <w:t>Section 82001(e) of the OBBB made statutory changes to permit defaulted borrowers to consolidate their loans for</w:t>
      </w:r>
      <w:r w:rsidR="003E0565">
        <w:rPr>
          <w:rFonts w:ascii="Calibri" w:eastAsia="Calibri" w:hAnsi="Calibri" w:cs="Calibri"/>
        </w:rPr>
        <w:t xml:space="preserve"> </w:t>
      </w:r>
      <w:r w:rsidRPr="1E01F469">
        <w:rPr>
          <w:rFonts w:ascii="Calibri" w:eastAsia="Calibri" w:hAnsi="Calibri" w:cs="Calibri"/>
        </w:rPr>
        <w:t>the purpose of obtaining access to the IBR or Repayment Assistance Plan plans to fix the default. The Department proposes to amend § 685.220 to conform with these statutory changes. Before July 1, 2028, defaulted borrowers may consolidate to gain access to the IBR and/or ICR plans. On or after July 1, 2028, defaulted borrowers may consolidate to gain access to the IBR plan or the Repayment Assistance Plan.</w:t>
      </w:r>
    </w:p>
    <w:p w:rsidR="00BE4315" w:rsidP="004E0D90" w14:paraId="304C540C" w14:textId="5856DD67">
      <w:pPr>
        <w:spacing w:after="0"/>
        <w:ind w:firstLine="720"/>
        <w:rPr>
          <w:rFonts w:ascii="Calibri" w:eastAsia="Calibri" w:hAnsi="Calibri" w:cs="Calibri"/>
        </w:rPr>
      </w:pPr>
      <w:r w:rsidRPr="1E01F469">
        <w:rPr>
          <w:rFonts w:ascii="Calibri" w:eastAsia="Calibri" w:hAnsi="Calibri" w:cs="Calibri"/>
        </w:rPr>
        <w:t>Proposed 685.220 would ensure defaulted borrowers are able to consolidate into the Direct Loan program and defines which repayment plans they have access to, including the Repayment Assistance Plan. Increases in burden to borrowers will be assessed under OMB Control #1845-0007 William D. Ford Federal Direct Loan Program (Direct Loan Program) Promissory Notes and related forms.</w:t>
      </w:r>
    </w:p>
    <w:p w:rsidR="00BE4315" w:rsidP="004E0D90" w14:paraId="7B411777" w14:textId="77777777">
      <w:pPr>
        <w:spacing w:after="0"/>
        <w:ind w:firstLine="720"/>
        <w:rPr>
          <w:rFonts w:ascii="Calibri" w:eastAsia="Calibri" w:hAnsi="Calibri" w:cs="Calibri"/>
        </w:rPr>
      </w:pPr>
      <w:r w:rsidRPr="1E01F469">
        <w:rPr>
          <w:rFonts w:ascii="Calibri" w:eastAsia="Calibri" w:hAnsi="Calibri" w:cs="Calibri"/>
        </w:rPr>
        <w:t xml:space="preserve">The Department recognizes that there may be changes to burden on servicers </w:t>
      </w:r>
      <w:r w:rsidRPr="1E01F469">
        <w:rPr>
          <w:rFonts w:ascii="Calibri" w:eastAsia="Calibri" w:hAnsi="Calibri" w:cs="Calibri"/>
        </w:rPr>
        <w:t>as a result of</w:t>
      </w:r>
      <w:r w:rsidRPr="1E01F469">
        <w:rPr>
          <w:rFonts w:ascii="Calibri" w:eastAsia="Calibri" w:hAnsi="Calibri" w:cs="Calibri"/>
        </w:rPr>
        <w:t xml:space="preserve"> this proposed regulation. However, we do not believe there will be a significant impact on burden hours or number of respondents beyond what is accounted for elsewhere in this section.</w:t>
      </w:r>
    </w:p>
    <w:p w:rsidR="00BB62C1" w:rsidP="004E0D90" w14:paraId="5BD2E18B" w14:textId="77777777">
      <w:pPr>
        <w:spacing w:after="0"/>
        <w:ind w:firstLine="720"/>
        <w:rPr>
          <w:rFonts w:ascii="Calibri" w:eastAsia="Calibri" w:hAnsi="Calibri" w:cs="Calibri"/>
        </w:rPr>
      </w:pPr>
    </w:p>
    <w:p w:rsidR="00BE4315" w:rsidP="003B644B" w14:paraId="0B2E1889" w14:textId="77777777">
      <w:pPr>
        <w:spacing w:after="0"/>
        <w:rPr>
          <w:rFonts w:ascii="Calibri" w:eastAsia="Calibri" w:hAnsi="Calibri" w:cs="Calibri"/>
        </w:rPr>
      </w:pPr>
      <w:r w:rsidRPr="1E01F469">
        <w:rPr>
          <w:rFonts w:ascii="Calibri" w:eastAsia="Calibri" w:hAnsi="Calibri" w:cs="Calibri"/>
        </w:rPr>
        <w:t>§ 685.211 Miscellaneous, § 674.39 Loan rehabilitation, and § 682.405 Loan rehabilitation agreement</w:t>
      </w:r>
    </w:p>
    <w:p w:rsidR="004E0D90" w:rsidP="004E0D90" w14:paraId="7E5D7EB7" w14:textId="265803CA">
      <w:pPr>
        <w:spacing w:after="0"/>
        <w:ind w:firstLine="720"/>
        <w:rPr>
          <w:rFonts w:ascii="Calibri" w:eastAsia="Calibri" w:hAnsi="Calibri" w:cs="Calibri"/>
        </w:rPr>
      </w:pPr>
      <w:r w:rsidRPr="6546F9D0">
        <w:rPr>
          <w:rFonts w:ascii="Calibri" w:eastAsia="Calibri" w:hAnsi="Calibri" w:cs="Calibri"/>
        </w:rPr>
        <w:t xml:space="preserve">Three of the proposed regulations would allow a borrower to rehabilitate and/or receive the benefit of a suspension of AWG for a second time: Sections 674.39, 682.405, and 685.211. This widens eligibility for loan rehabilitation and thus adds burden to servicers who process rehabilitations. The Department estimates that </w:t>
      </w:r>
      <w:r w:rsidRPr="6546F9D0">
        <w:rPr>
          <w:rFonts w:ascii="Calibri" w:eastAsia="Calibri" w:hAnsi="Calibri" w:cs="Calibri"/>
        </w:rPr>
        <w:t xml:space="preserve">approximately </w:t>
      </w:r>
      <w:r w:rsidRPr="6546F9D0" w:rsidR="107A4E0E">
        <w:rPr>
          <w:rFonts w:ascii="Calibri" w:eastAsia="Calibri" w:hAnsi="Calibri" w:cs="Calibri"/>
        </w:rPr>
        <w:t>91,700</w:t>
      </w:r>
      <w:r w:rsidRPr="6546F9D0">
        <w:rPr>
          <w:rFonts w:ascii="Calibri" w:eastAsia="Calibri" w:hAnsi="Calibri" w:cs="Calibri"/>
        </w:rPr>
        <w:t xml:space="preserve"> </w:t>
      </w:r>
      <w:r w:rsidRPr="6546F9D0">
        <w:rPr>
          <w:rFonts w:ascii="Calibri" w:eastAsia="Calibri" w:hAnsi="Calibri" w:cs="Calibri"/>
        </w:rPr>
        <w:t>additional</w:t>
      </w:r>
      <w:r w:rsidRPr="6546F9D0">
        <w:rPr>
          <w:rFonts w:ascii="Calibri" w:eastAsia="Calibri" w:hAnsi="Calibri" w:cs="Calibri"/>
        </w:rPr>
        <w:t xml:space="preserve"> borrowers would successfully rehabilitate their loan for a second time. If a servicer spends 8 hours on each borrower’s loan rehabilitation, this adds </w:t>
      </w:r>
      <w:r w:rsidRPr="6546F9D0" w:rsidR="7ED67D57">
        <w:rPr>
          <w:rFonts w:ascii="Calibri" w:eastAsia="Calibri" w:hAnsi="Calibri" w:cs="Calibri"/>
        </w:rPr>
        <w:t>7,33,600</w:t>
      </w:r>
      <w:r w:rsidRPr="6546F9D0">
        <w:rPr>
          <w:rFonts w:ascii="Calibri" w:eastAsia="Calibri" w:hAnsi="Calibri" w:cs="Calibri"/>
        </w:rPr>
        <w:t xml:space="preserve"> burden hours assigned to 1845-0021</w:t>
      </w:r>
      <w:r w:rsidRPr="6546F9D0">
        <w:rPr>
          <w:rFonts w:ascii="Calibri" w:eastAsia="Calibri" w:hAnsi="Calibri" w:cs="Calibri"/>
        </w:rPr>
        <w:t>.</w:t>
      </w:r>
    </w:p>
    <w:p w:rsidR="00BE4315" w:rsidP="004E0D90" w14:paraId="1AED93E8" w14:textId="0E0C0661">
      <w:pPr>
        <w:spacing w:after="0"/>
        <w:ind w:firstLine="720"/>
        <w:rPr>
          <w:rFonts w:ascii="Calibri" w:eastAsia="Calibri" w:hAnsi="Calibri" w:cs="Calibri"/>
        </w:rPr>
      </w:pPr>
      <w:r w:rsidRPr="1E01F469">
        <w:rPr>
          <w:rFonts w:ascii="Calibri" w:eastAsia="Calibri" w:hAnsi="Calibri" w:cs="Calibri"/>
        </w:rPr>
        <w:t>Updates in burden on borrowers due to the increased number of respondents for loans eligible for rehabilitation and/or administrative wage garnishment will be assessed under 1845-0120 Loan Rehabilitation: Reasonable and Affordable Payments.</w:t>
      </w:r>
    </w:p>
    <w:p w:rsidR="009F7D42" w:rsidP="004E0D90" w14:paraId="0C7F7D2C" w14:textId="77777777">
      <w:pPr>
        <w:spacing w:after="0"/>
        <w:ind w:firstLine="720"/>
        <w:rPr>
          <w:rFonts w:ascii="Calibri" w:eastAsia="Calibri" w:hAnsi="Calibri" w:cs="Calibri"/>
        </w:rPr>
      </w:pPr>
    </w:p>
    <w:p w:rsidR="00BE4315" w:rsidP="003B644B" w14:paraId="274FF517" w14:textId="77777777">
      <w:pPr>
        <w:spacing w:after="0"/>
        <w:rPr>
          <w:rFonts w:ascii="Calibri" w:eastAsia="Calibri" w:hAnsi="Calibri" w:cs="Calibri"/>
        </w:rPr>
      </w:pPr>
      <w:r w:rsidRPr="1E01F469">
        <w:rPr>
          <w:rFonts w:ascii="Calibri" w:eastAsia="Calibri" w:hAnsi="Calibri" w:cs="Calibri"/>
        </w:rPr>
        <w:t>§ 685.208 Fixed repayment</w:t>
      </w:r>
    </w:p>
    <w:p w:rsidR="00BE4315" w:rsidP="009F7D42" w14:paraId="417A3A9D" w14:textId="77777777">
      <w:pPr>
        <w:spacing w:after="0"/>
        <w:ind w:firstLine="720"/>
        <w:rPr>
          <w:rFonts w:ascii="Calibri" w:eastAsia="Calibri" w:hAnsi="Calibri" w:cs="Calibri"/>
        </w:rPr>
      </w:pPr>
      <w:r w:rsidRPr="1E01F469">
        <w:rPr>
          <w:rFonts w:ascii="Calibri" w:eastAsia="Calibri" w:hAnsi="Calibri" w:cs="Calibri"/>
        </w:rPr>
        <w:t>The Department proposes to restructure 685.208 to provide fixed repayment plans based on when the Direct Loan was made. Loans made before July 1, 2026, will contain the following fixed repayment plans: standard, graduated, and extended. Loans made on or after July 1, 2026, would only have the tiered Standard repayment plan as a fixed repayment plan option. Updates would be made to the form and the burden assessed under OMB #1845-0014 William D. Ford Federal Direct Loan Program Repayment Plan Selection Form. These updates will be completed and made available for comment through a full public clearance package before being made available for use by the effective date of the regulations.</w:t>
      </w:r>
    </w:p>
    <w:p w:rsidR="00BE4315" w:rsidP="009F7D42" w14:paraId="092768EA" w14:textId="77777777">
      <w:pPr>
        <w:spacing w:after="0"/>
        <w:ind w:firstLine="720"/>
        <w:rPr>
          <w:rFonts w:ascii="Calibri" w:eastAsia="Calibri" w:hAnsi="Calibri" w:cs="Calibri"/>
        </w:rPr>
      </w:pPr>
      <w:r w:rsidRPr="1E01F469">
        <w:rPr>
          <w:rFonts w:ascii="Calibri" w:eastAsia="Calibri" w:hAnsi="Calibri" w:cs="Calibri"/>
        </w:rPr>
        <w:t>This will also require servicers to update their systems, including eligibility logic for the updated repayment plans, train staff, and make edits to communications materials. The Department estimates this will take a total of 1,500 hours for servicers to update their systems to comply with the changes in repayment plan options. This results in 9,000 additional burden hours.</w:t>
      </w:r>
    </w:p>
    <w:p w:rsidR="009F7D42" w:rsidP="003B644B" w14:paraId="002F09D8" w14:textId="77777777">
      <w:pPr>
        <w:spacing w:after="0"/>
        <w:rPr>
          <w:rFonts w:ascii="Calibri" w:eastAsia="Calibri" w:hAnsi="Calibri" w:cs="Calibri"/>
        </w:rPr>
      </w:pPr>
    </w:p>
    <w:p w:rsidR="00BE4315" w:rsidP="003B644B" w14:paraId="47F07E3F" w14:textId="11F1B164">
      <w:pPr>
        <w:spacing w:after="0"/>
        <w:rPr>
          <w:rFonts w:ascii="Calibri" w:eastAsia="Calibri" w:hAnsi="Calibri" w:cs="Calibri"/>
        </w:rPr>
      </w:pPr>
      <w:r w:rsidRPr="1E01F469">
        <w:rPr>
          <w:rFonts w:ascii="Calibri" w:eastAsia="Calibri" w:hAnsi="Calibri" w:cs="Calibri"/>
        </w:rPr>
        <w:t>§ 685.210 Choice of repayment plan</w:t>
      </w:r>
    </w:p>
    <w:p w:rsidR="00BE4315" w:rsidP="009F7D42" w14:paraId="70281B4A" w14:textId="42EB1998">
      <w:pPr>
        <w:spacing w:after="0"/>
        <w:ind w:firstLine="720"/>
        <w:rPr>
          <w:rFonts w:ascii="Calibri" w:eastAsia="Calibri" w:hAnsi="Calibri" w:cs="Calibri"/>
        </w:rPr>
      </w:pPr>
      <w:r w:rsidRPr="1E01F469">
        <w:rPr>
          <w:rFonts w:ascii="Calibri" w:eastAsia="Calibri" w:hAnsi="Calibri" w:cs="Calibri"/>
        </w:rPr>
        <w:t>Proposed 685.210 would change the eligible repayment plans available for loans made on or after July 1, 2026. Updates will be made to the form and the burden assessed under OMB #1845-0014 William D. Ford Federal Direct Loan Program Repayment Plan Selection Form.</w:t>
      </w:r>
      <w:r w:rsidR="009F7D42">
        <w:rPr>
          <w:rFonts w:ascii="Calibri" w:eastAsia="Calibri" w:hAnsi="Calibri" w:cs="Calibri"/>
        </w:rPr>
        <w:t xml:space="preserve"> </w:t>
      </w:r>
      <w:r w:rsidRPr="1E01F469">
        <w:rPr>
          <w:rFonts w:ascii="Calibri" w:eastAsia="Calibri" w:hAnsi="Calibri" w:cs="Calibri"/>
        </w:rPr>
        <w:t>These updates will be completed and made available for comment through a full public clearance package before being made available for use by the effective date of the regulations.</w:t>
      </w:r>
    </w:p>
    <w:p w:rsidR="00BE4315" w:rsidP="00877710" w14:paraId="4DABCF02" w14:textId="77777777">
      <w:pPr>
        <w:spacing w:after="0"/>
        <w:ind w:firstLine="720"/>
        <w:rPr>
          <w:rFonts w:ascii="Calibri" w:eastAsia="Calibri" w:hAnsi="Calibri" w:cs="Calibri"/>
        </w:rPr>
      </w:pPr>
      <w:r w:rsidRPr="1E01F469">
        <w:rPr>
          <w:rFonts w:ascii="Calibri" w:eastAsia="Calibri" w:hAnsi="Calibri" w:cs="Calibri"/>
        </w:rPr>
        <w:t>Additional burden on servicers due to changes to repayment plans in their systems was accounted for in § 685.208. § 685.200 Borrower Eligibility</w:t>
      </w:r>
    </w:p>
    <w:p w:rsidR="00BE4315" w:rsidP="00877710" w14:paraId="53315392" w14:textId="77777777">
      <w:pPr>
        <w:spacing w:after="0"/>
        <w:ind w:firstLine="720"/>
        <w:rPr>
          <w:rFonts w:ascii="Calibri" w:eastAsia="Calibri" w:hAnsi="Calibri" w:cs="Calibri"/>
        </w:rPr>
      </w:pPr>
      <w:r w:rsidRPr="1E01F469">
        <w:rPr>
          <w:rFonts w:ascii="Calibri" w:eastAsia="Calibri" w:hAnsi="Calibri" w:cs="Calibri"/>
        </w:rPr>
        <w:t>Section 81001 of the OBBB amended Section 455(a)(3)(C) of the HEA by terminating graduate and professional students’ access to the Direct PLUS Loan program for any period of instruction beginning on or after July 1, 2026. This proposed regulation would decrease burden on institutions and individuals.</w:t>
      </w:r>
    </w:p>
    <w:p w:rsidR="00BE4315" w:rsidP="00877710" w14:paraId="265FEBB2" w14:textId="77777777">
      <w:pPr>
        <w:spacing w:after="0"/>
        <w:ind w:firstLine="720"/>
        <w:rPr>
          <w:rFonts w:ascii="Calibri" w:eastAsia="Calibri" w:hAnsi="Calibri" w:cs="Calibri"/>
        </w:rPr>
      </w:pPr>
      <w:r w:rsidRPr="1E01F469">
        <w:rPr>
          <w:rFonts w:ascii="Calibri" w:eastAsia="Calibri" w:hAnsi="Calibri" w:cs="Calibri"/>
        </w:rPr>
        <w:t>Section 685.200 requires PLUS loan applicants who have been denied a PLUS loan due to an adverse credit history determination to complete enhanced PLUS loan counseling and submit documentation of extenuating circumstances to the Secretary to request a review of the loan application. Proposed 685.200 would result in a change in burden due to the elimination of the need for 1845-0129 PLUS Adverse Credit Reconsideration Loan Counseling for graduate and professional students.</w:t>
      </w:r>
    </w:p>
    <w:p w:rsidR="00877710" w:rsidP="00877710" w14:paraId="5B171A7C" w14:textId="77777777">
      <w:pPr>
        <w:spacing w:after="0"/>
        <w:ind w:firstLine="720"/>
        <w:rPr>
          <w:rFonts w:ascii="Calibri" w:eastAsia="Calibri" w:hAnsi="Calibri" w:cs="Calibri"/>
        </w:rPr>
      </w:pPr>
    </w:p>
    <w:p w:rsidR="00BE4315" w:rsidP="003B644B" w14:paraId="48E1D578" w14:textId="77777777">
      <w:pPr>
        <w:spacing w:after="0"/>
        <w:rPr>
          <w:rFonts w:ascii="Calibri" w:eastAsia="Calibri" w:hAnsi="Calibri" w:cs="Calibri"/>
        </w:rPr>
      </w:pPr>
      <w:r w:rsidRPr="1E01F469">
        <w:rPr>
          <w:rFonts w:ascii="Calibri" w:eastAsia="Calibri" w:hAnsi="Calibri" w:cs="Calibri"/>
        </w:rPr>
        <w:t>§ 685.204 Deferment</w:t>
      </w:r>
    </w:p>
    <w:p w:rsidR="00FF13D8" w:rsidP="00FF13D8" w14:paraId="63D95644" w14:textId="77777777">
      <w:pPr>
        <w:spacing w:after="0"/>
        <w:ind w:firstLine="720"/>
        <w:rPr>
          <w:rFonts w:ascii="Calibri" w:eastAsia="Calibri" w:hAnsi="Calibri" w:cs="Calibri"/>
        </w:rPr>
      </w:pPr>
      <w:r w:rsidRPr="1E01F469">
        <w:rPr>
          <w:rFonts w:ascii="Calibri" w:eastAsia="Calibri" w:hAnsi="Calibri" w:cs="Calibri"/>
        </w:rPr>
        <w:t>Proposed § 685.204 would update the eligibility criteria for an economic hardship deferment based on loan disbursement date. Section 82002 of the OBBB amends section 455(f) of the HEA to remove the authority for unemployment and economic hardship deferments for Direct Loans made on or after July 1, 2027.</w:t>
      </w:r>
    </w:p>
    <w:p w:rsidR="00BE4315" w:rsidP="00FF13D8" w14:paraId="6704778E" w14:textId="35018B72">
      <w:pPr>
        <w:spacing w:after="0"/>
        <w:ind w:firstLine="720"/>
        <w:rPr>
          <w:rFonts w:ascii="Calibri" w:eastAsia="Calibri" w:hAnsi="Calibri" w:cs="Calibri"/>
        </w:rPr>
      </w:pPr>
      <w:r w:rsidRPr="1E01F469">
        <w:rPr>
          <w:rFonts w:ascii="Calibri" w:eastAsia="Calibri" w:hAnsi="Calibri" w:cs="Calibri"/>
        </w:rPr>
        <w:t xml:space="preserve"> The proposed changes would decrease</w:t>
      </w:r>
      <w:r w:rsidR="00FF13D8">
        <w:rPr>
          <w:rFonts w:ascii="Calibri" w:eastAsia="Calibri" w:hAnsi="Calibri" w:cs="Calibri"/>
        </w:rPr>
        <w:t xml:space="preserve"> </w:t>
      </w:r>
      <w:r w:rsidRPr="1E01F469">
        <w:rPr>
          <w:rFonts w:ascii="Calibri" w:eastAsia="Calibri" w:hAnsi="Calibri" w:cs="Calibri"/>
        </w:rPr>
        <w:t>burden related to the deferment processes. Updates will need to be made to the current deferment forms under OMB Control #1845-0011 Federal Student Loan Program Deferment Request Forms and its associated burden. This form update will be completed and made available for comment through a full public clearance package before being made available for use by the effective date of the regulations.</w:t>
      </w:r>
    </w:p>
    <w:p w:rsidR="00877710" w:rsidP="003B644B" w14:paraId="1CA18F57" w14:textId="77777777">
      <w:pPr>
        <w:spacing w:after="0"/>
        <w:rPr>
          <w:rFonts w:ascii="Calibri" w:eastAsia="Calibri" w:hAnsi="Calibri" w:cs="Calibri"/>
        </w:rPr>
      </w:pPr>
    </w:p>
    <w:p w:rsidR="00BE4315" w:rsidP="003B644B" w14:paraId="316B73BB" w14:textId="77777777">
      <w:pPr>
        <w:spacing w:after="0"/>
        <w:rPr>
          <w:rFonts w:ascii="Calibri" w:eastAsia="Calibri" w:hAnsi="Calibri" w:cs="Calibri"/>
        </w:rPr>
      </w:pPr>
      <w:r w:rsidRPr="1E01F469">
        <w:rPr>
          <w:rFonts w:ascii="Calibri" w:eastAsia="Calibri" w:hAnsi="Calibri" w:cs="Calibri"/>
        </w:rPr>
        <w:t>§ 685.205 Forbearance</w:t>
      </w:r>
    </w:p>
    <w:p w:rsidR="00BE4315" w:rsidP="00877710" w14:paraId="02438B0E" w14:textId="77777777">
      <w:pPr>
        <w:spacing w:after="0"/>
        <w:ind w:firstLine="720"/>
        <w:rPr>
          <w:rFonts w:ascii="Calibri" w:eastAsia="Calibri" w:hAnsi="Calibri" w:cs="Calibri"/>
        </w:rPr>
      </w:pPr>
      <w:r w:rsidRPr="1E01F469">
        <w:rPr>
          <w:rFonts w:ascii="Calibri" w:eastAsia="Calibri" w:hAnsi="Calibri" w:cs="Calibri"/>
        </w:rPr>
        <w:t>Section 82002 of the OBBB amends Section 455(f) of the HEA to limit the use of forbearance for future borrowers with loans made on or after July 1, 2027. Proposed 685.205 would decrease burden related to the forbearance processes due to the new limitations in the use of forbearance. This would decrease burden related to forbearance processes. Updates will also need to be made to OMB #1845-0018 Federal Student Loan Program: Internship/Residency and Loan Debt Burden Forbearance Forms and its associated burden. This form update will be completed and made available for comment through a full public clearance package before being made available for use by the effective date of the regulations.</w:t>
      </w:r>
    </w:p>
    <w:p w:rsidR="00877710" w:rsidP="00877710" w14:paraId="70754856" w14:textId="77777777">
      <w:pPr>
        <w:spacing w:after="0"/>
        <w:ind w:firstLine="720"/>
        <w:rPr>
          <w:rFonts w:ascii="Calibri" w:eastAsia="Calibri" w:hAnsi="Calibri" w:cs="Calibri"/>
        </w:rPr>
      </w:pPr>
    </w:p>
    <w:p w:rsidR="00BE4315" w:rsidP="003B644B" w14:paraId="743A3B73" w14:textId="77777777">
      <w:pPr>
        <w:spacing w:after="0"/>
        <w:rPr>
          <w:rFonts w:ascii="Calibri" w:eastAsia="Calibri" w:hAnsi="Calibri" w:cs="Calibri"/>
        </w:rPr>
      </w:pPr>
      <w:r w:rsidRPr="1E01F469">
        <w:rPr>
          <w:rFonts w:ascii="Calibri" w:eastAsia="Calibri" w:hAnsi="Calibri" w:cs="Calibri"/>
        </w:rPr>
        <w:t>§ 685.221 Alternative repayment</w:t>
      </w:r>
    </w:p>
    <w:p w:rsidR="00BE4315" w:rsidP="00877710" w14:paraId="34B05973" w14:textId="5B1251F5">
      <w:pPr>
        <w:spacing w:after="0"/>
        <w:ind w:firstLine="720"/>
        <w:rPr>
          <w:rFonts w:ascii="Calibri" w:eastAsia="Calibri" w:hAnsi="Calibri" w:cs="Calibri"/>
        </w:rPr>
      </w:pPr>
      <w:r w:rsidRPr="1E01F469">
        <w:rPr>
          <w:rFonts w:ascii="Calibri" w:eastAsia="Calibri" w:hAnsi="Calibri" w:cs="Calibri"/>
        </w:rPr>
        <w:t>Section 82001(b) of the OBBB amended Section 455(d)of the HEA to define which repayment plans are available to</w:t>
      </w:r>
      <w:r w:rsidR="00877710">
        <w:rPr>
          <w:rFonts w:ascii="Calibri" w:eastAsia="Calibri" w:hAnsi="Calibri" w:cs="Calibri"/>
        </w:rPr>
        <w:t xml:space="preserve"> </w:t>
      </w:r>
      <w:r w:rsidRPr="1E01F469">
        <w:rPr>
          <w:rFonts w:ascii="Calibri" w:eastAsia="Calibri" w:hAnsi="Calibri" w:cs="Calibri"/>
        </w:rPr>
        <w:t>borrowers with loans disbursed on or after July 1, 2026, thereby limiting which loans may use the alternative repayment plan to borrowers with Direct Loans made before July 1, 2026. We do not believe this proposed regulation contains burden. The alternative repayment plan was promulgated into regulation for borrowers with extreme circumstances. The Department does not anticipate there will be enough borrowers who meet the alternative repayment plan requirements each year to have a meaningful impact on burden for servicers.</w:t>
      </w:r>
    </w:p>
    <w:p w:rsidR="00054325" w:rsidP="00877710" w14:paraId="17452A60" w14:textId="77777777">
      <w:pPr>
        <w:spacing w:after="0"/>
        <w:ind w:firstLine="720"/>
        <w:rPr>
          <w:rFonts w:ascii="Calibri" w:eastAsia="Calibri" w:hAnsi="Calibri" w:cs="Calibri"/>
        </w:rPr>
      </w:pPr>
    </w:p>
    <w:p w:rsidR="00BE4315" w:rsidP="003B644B" w14:paraId="6C645230" w14:textId="77777777">
      <w:pPr>
        <w:spacing w:after="0"/>
        <w:rPr>
          <w:rFonts w:ascii="Calibri" w:eastAsia="Calibri" w:hAnsi="Calibri" w:cs="Calibri"/>
        </w:rPr>
      </w:pPr>
      <w:r w:rsidRPr="1E01F469">
        <w:rPr>
          <w:rFonts w:ascii="Calibri" w:eastAsia="Calibri" w:hAnsi="Calibri" w:cs="Calibri"/>
        </w:rPr>
        <w:t>§ 685.203 Loan Limits</w:t>
      </w:r>
    </w:p>
    <w:p w:rsidR="00054325" w:rsidP="00054325" w14:paraId="352A7212" w14:textId="77777777">
      <w:pPr>
        <w:spacing w:after="0"/>
        <w:ind w:firstLine="720"/>
        <w:rPr>
          <w:rFonts w:ascii="Calibri" w:eastAsia="Calibri" w:hAnsi="Calibri" w:cs="Calibri"/>
        </w:rPr>
      </w:pPr>
      <w:r w:rsidRPr="1E01F469">
        <w:rPr>
          <w:rFonts w:ascii="Calibri" w:eastAsia="Calibri" w:hAnsi="Calibri" w:cs="Calibri"/>
        </w:rPr>
        <w:t>To conform with changes from the OBBB, proposed § 685.203 would require updates to loan limits. Additionally, due to the changes proposed in 685.203, the Department proposes to waive the requirement in § 685.303(d)(5) that prevents Direct Loans from being disbursed in any other amount other than substantially equal installments when a borrower is enrolled for less than full time enrollment. These changes will create burden on institutions. A school may need to make significant changes to implement revised disbursement requirements including the ability to accommodate uneven disbursements between periods of enrollment.</w:t>
      </w:r>
    </w:p>
    <w:p w:rsidR="00054325" w:rsidP="00054325" w14:paraId="2B32E019" w14:textId="77777777">
      <w:pPr>
        <w:spacing w:after="0"/>
        <w:ind w:firstLine="720"/>
        <w:rPr>
          <w:rFonts w:ascii="Calibri" w:eastAsia="Calibri" w:hAnsi="Calibri" w:cs="Calibri"/>
        </w:rPr>
      </w:pPr>
      <w:r w:rsidRPr="1E01F469">
        <w:rPr>
          <w:rFonts w:ascii="Calibri" w:eastAsia="Calibri" w:hAnsi="Calibri" w:cs="Calibri"/>
        </w:rPr>
        <w:t>Proposed § 685.203(m) addresses when a student is enrolled in an eligible program on a less than full-time basis that would require a school to calculate and reduce a borrower’s loan disbursement amount based upon less than full-time enrollment status. Schools are already required to package Title IV aid evaluating for half-time or greater enrollment and less than half-time enrollment.</w:t>
      </w:r>
    </w:p>
    <w:p w:rsidR="00BE4315" w:rsidP="00054325" w14:paraId="7C7A9E95" w14:textId="3EB46FD4">
      <w:pPr>
        <w:spacing w:after="0"/>
        <w:ind w:firstLine="720"/>
        <w:rPr>
          <w:rFonts w:ascii="Calibri" w:eastAsia="Calibri" w:hAnsi="Calibri" w:cs="Calibri"/>
        </w:rPr>
      </w:pPr>
      <w:r w:rsidRPr="1E01F469">
        <w:rPr>
          <w:rFonts w:ascii="Calibri" w:eastAsia="Calibri" w:hAnsi="Calibri" w:cs="Calibri"/>
        </w:rPr>
        <w:t>The Department estimates that changes proposed in § 685.203 will take 950 hours per institution or servicer to complete creating a total of 5,350,400 additional burden hours assigned to 1845-0021.</w:t>
      </w:r>
    </w:p>
    <w:p w:rsidR="00054325" w:rsidP="00054325" w14:paraId="7F9818BB" w14:textId="77777777">
      <w:pPr>
        <w:spacing w:after="0"/>
        <w:ind w:firstLine="720"/>
        <w:rPr>
          <w:rFonts w:ascii="Calibri" w:eastAsia="Calibri" w:hAnsi="Calibri" w:cs="Calibri"/>
        </w:rPr>
      </w:pPr>
    </w:p>
    <w:p w:rsidR="00BE4315" w:rsidP="003B644B" w14:paraId="0722A967" w14:textId="77777777">
      <w:pPr>
        <w:spacing w:after="0"/>
        <w:rPr>
          <w:rFonts w:ascii="Calibri" w:eastAsia="Calibri" w:hAnsi="Calibri" w:cs="Calibri"/>
        </w:rPr>
      </w:pPr>
      <w:r w:rsidRPr="1E01F469">
        <w:rPr>
          <w:rFonts w:ascii="Calibri" w:eastAsia="Calibri" w:hAnsi="Calibri" w:cs="Calibri"/>
        </w:rPr>
        <w:t>§ 685.209 Income-Driven Repayment</w:t>
      </w:r>
    </w:p>
    <w:p w:rsidR="00A10470" w:rsidP="00A10470" w14:paraId="2ADE374A" w14:textId="77777777">
      <w:pPr>
        <w:spacing w:after="0"/>
        <w:ind w:firstLine="720"/>
        <w:rPr>
          <w:rFonts w:ascii="Calibri" w:eastAsia="Calibri" w:hAnsi="Calibri" w:cs="Calibri"/>
        </w:rPr>
      </w:pPr>
      <w:r w:rsidRPr="1E01F469">
        <w:rPr>
          <w:rFonts w:ascii="Calibri" w:eastAsia="Calibri" w:hAnsi="Calibri" w:cs="Calibri"/>
        </w:rPr>
        <w:t>Section 685.209 proposes several modifications to the administration of income-driven repayment plans. First, we propose a new repayment plan, called the Repayment Assistance Plan, be added to 685.209 of the Direct Loan Regulations. This repayment plan would be available to all Direct Loan borrowers regardless of when the borrower received their loan except for excepted Direct Loans. Legacy plans PAYE, IBR, and ICR would only be available to borrowers for direct loans made before July 1, 2026. Adjustments to burden due to these revisions to income-driven repayment regulations would require updates to the 1845-0102 Income Driven Repayment form.</w:t>
      </w:r>
    </w:p>
    <w:p w:rsidR="00BE4315" w:rsidP="00A10470" w14:paraId="67EDFF31" w14:textId="2E8E79AA">
      <w:pPr>
        <w:spacing w:after="0"/>
        <w:ind w:firstLine="720"/>
        <w:rPr>
          <w:rFonts w:ascii="Calibri" w:eastAsia="Calibri" w:hAnsi="Calibri" w:cs="Calibri"/>
        </w:rPr>
      </w:pPr>
      <w:r w:rsidRPr="1E01F469">
        <w:rPr>
          <w:rFonts w:ascii="Calibri" w:eastAsia="Calibri" w:hAnsi="Calibri" w:cs="Calibri"/>
        </w:rPr>
        <w:t>Proposed 685.209 would also require loan servicers to update their systems and policies and procedures to comply with the modified regulations. This includes changes related to repayment plan eligibility and monthly payment calculations.</w:t>
      </w:r>
    </w:p>
    <w:p w:rsidR="00BE4315" w:rsidP="00A10470" w14:paraId="3063E354" w14:textId="77777777">
      <w:pPr>
        <w:spacing w:after="0"/>
        <w:ind w:firstLine="720"/>
        <w:rPr>
          <w:rFonts w:ascii="Calibri" w:eastAsia="Calibri" w:hAnsi="Calibri" w:cs="Calibri"/>
        </w:rPr>
      </w:pPr>
      <w:r w:rsidRPr="1E01F469">
        <w:rPr>
          <w:rFonts w:ascii="Calibri" w:eastAsia="Calibri" w:hAnsi="Calibri" w:cs="Calibri"/>
        </w:rPr>
        <w:t>We estimate it will take servicers 700 hours to complete systems programming and integration; 190 hours for testing, 50 hours for edits to letters or communication material, and 600 hours for project management for a total of 1,540 burden hours. Currently there are six loan servicers creating 9,240 additional burden hours assessed to 1845-0021.</w:t>
      </w:r>
    </w:p>
    <w:p w:rsidR="00A10470" w:rsidP="00A10470" w14:paraId="3F91F543" w14:textId="77777777">
      <w:pPr>
        <w:spacing w:after="0"/>
        <w:ind w:firstLine="720"/>
        <w:rPr>
          <w:rFonts w:ascii="Calibri" w:eastAsia="Calibri" w:hAnsi="Calibri" w:cs="Calibri"/>
        </w:rPr>
      </w:pPr>
    </w:p>
    <w:p w:rsidR="00BE4315" w:rsidP="003B644B" w14:paraId="0314CFE8" w14:textId="77777777">
      <w:pPr>
        <w:spacing w:after="0"/>
        <w:rPr>
          <w:rFonts w:ascii="Calibri" w:eastAsia="Calibri" w:hAnsi="Calibri" w:cs="Calibri"/>
        </w:rPr>
      </w:pPr>
      <w:r w:rsidRPr="1E01F469">
        <w:rPr>
          <w:rFonts w:ascii="Calibri" w:eastAsia="Calibri" w:hAnsi="Calibri" w:cs="Calibri"/>
        </w:rPr>
        <w:t>§ 685.219 Public Service Loan Forgiveness Program (PSLF)</w:t>
      </w:r>
    </w:p>
    <w:p w:rsidR="00BE4315" w:rsidP="003B765D" w14:paraId="5078A835" w14:textId="77777777">
      <w:pPr>
        <w:spacing w:after="0"/>
        <w:ind w:firstLine="720"/>
        <w:rPr>
          <w:rFonts w:ascii="Calibri" w:eastAsia="Calibri" w:hAnsi="Calibri" w:cs="Calibri"/>
        </w:rPr>
      </w:pPr>
      <w:r w:rsidRPr="7813379E">
        <w:rPr>
          <w:rFonts w:ascii="Calibri" w:eastAsia="Calibri" w:hAnsi="Calibri" w:cs="Calibri"/>
        </w:rPr>
        <w:t>The Department proposes to amend § 685.219 Public Service Loan Forgiveness 82004(b)(1) through (3) of the OBBB amends section 455(m)(1)(A) of the HEA to specify the qualifying repayment plans for the purposes of PSLF. Proposed 685 expands the definition of a qualifying repayment plan for PSLF by adding two new categories: (1) income-contingent repayment plans, but only for payments made on or before June 30, 2028, and (2) the new Repayment Assistance Plan under § 685.209. This will require updates to burden assessed to 1845-0110 Application and Employment Certification for Public Service Loan Forgiveness. This form update will be completed and made available for comment through a full public clearance package before being made available for use by the effective date of the regulations.</w:t>
      </w:r>
    </w:p>
    <w:p w:rsidR="7813379E" w:rsidP="7813379E" w14:paraId="2C5D36D1" w14:textId="0F590D08">
      <w:pPr>
        <w:spacing w:after="0"/>
        <w:ind w:firstLine="720"/>
        <w:rPr>
          <w:rFonts w:ascii="Calibri" w:eastAsia="Calibri" w:hAnsi="Calibri" w:cs="Calibri"/>
        </w:rPr>
      </w:pPr>
    </w:p>
    <w:p w:rsidR="00BE4315" w:rsidP="003B644B" w14:paraId="3FD9EA8C" w14:textId="77777777">
      <w:pPr>
        <w:pStyle w:val="Default"/>
        <w:rPr>
          <w:rFonts w:ascii="Calibri" w:eastAsia="Calibri" w:hAnsi="Calibri" w:cs="Calibri"/>
        </w:rPr>
      </w:pPr>
      <w:r w:rsidRPr="1E01F469">
        <w:rPr>
          <w:rFonts w:ascii="Calibri" w:eastAsia="Calibri" w:hAnsi="Calibri" w:cs="Calibri"/>
        </w:rPr>
        <w:t>For institutions, we used the median hourly wage for Education Administrators, Postsecondary (11-9033) from the U.S. Bureau of Labor Statistics. In 2024 this was $49.98.</w:t>
      </w:r>
    </w:p>
    <w:p w:rsidR="00BE4315" w:rsidP="1E01F469" w14:paraId="2607DFEB" w14:textId="77777777">
      <w:pPr>
        <w:pStyle w:val="Default"/>
        <w:rPr>
          <w:rFonts w:ascii="Calibri" w:eastAsia="Calibri" w:hAnsi="Calibri" w:cs="Calibri"/>
        </w:rPr>
      </w:pPr>
    </w:p>
    <w:tbl>
      <w:tblPr>
        <w:tblpPr w:leftFromText="180" w:rightFromText="180" w:vertAnchor="text" w:tblpX="-1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970"/>
        <w:gridCol w:w="2880"/>
        <w:gridCol w:w="1800"/>
      </w:tblGrid>
      <w:tr w14:paraId="7E155235" w14:textId="77777777" w:rsidTr="188AB47A">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2"/>
          <w:tblHeader/>
        </w:trPr>
        <w:tc>
          <w:tcPr>
            <w:tcW w:w="2358" w:type="dxa"/>
          </w:tcPr>
          <w:p w:rsidR="00BE4315" w:rsidRPr="00D3415F" w:rsidP="1E01F469" w14:paraId="1725F2CB" w14:textId="77777777">
            <w:pPr>
              <w:pStyle w:val="Default"/>
              <w:rPr>
                <w:rFonts w:ascii="Calibri" w:eastAsia="Calibri" w:hAnsi="Calibri" w:cs="Calibri"/>
                <w:b/>
                <w:bCs/>
              </w:rPr>
            </w:pPr>
            <w:r w:rsidRPr="1E01F469">
              <w:rPr>
                <w:rFonts w:ascii="Calibri" w:eastAsia="Calibri" w:hAnsi="Calibri" w:cs="Calibri"/>
                <w:b/>
                <w:bCs/>
              </w:rPr>
              <w:t xml:space="preserve">Regulation </w:t>
            </w:r>
          </w:p>
        </w:tc>
        <w:tc>
          <w:tcPr>
            <w:tcW w:w="2970" w:type="dxa"/>
          </w:tcPr>
          <w:p w:rsidR="00BE4315" w:rsidRPr="00D3415F" w:rsidP="1E01F469" w14:paraId="25E026F8" w14:textId="77777777">
            <w:pPr>
              <w:pStyle w:val="Default"/>
              <w:rPr>
                <w:rFonts w:ascii="Calibri" w:eastAsia="Calibri" w:hAnsi="Calibri" w:cs="Calibri"/>
                <w:b/>
                <w:bCs/>
              </w:rPr>
            </w:pPr>
            <w:r w:rsidRPr="1E01F469">
              <w:rPr>
                <w:rFonts w:ascii="Calibri" w:eastAsia="Calibri" w:hAnsi="Calibri" w:cs="Calibri"/>
                <w:b/>
                <w:bCs/>
              </w:rPr>
              <w:t xml:space="preserve">Information Collection Requirement </w:t>
            </w:r>
          </w:p>
        </w:tc>
        <w:tc>
          <w:tcPr>
            <w:tcW w:w="2880" w:type="dxa"/>
          </w:tcPr>
          <w:p w:rsidR="00BE4315" w:rsidRPr="00D3415F" w:rsidP="1E01F469" w14:paraId="2343CE0A" w14:textId="77777777">
            <w:pPr>
              <w:pStyle w:val="Default"/>
              <w:rPr>
                <w:rFonts w:ascii="Calibri" w:eastAsia="Calibri" w:hAnsi="Calibri" w:cs="Calibri"/>
                <w:b/>
                <w:bCs/>
              </w:rPr>
            </w:pPr>
            <w:r w:rsidRPr="1E01F469">
              <w:rPr>
                <w:rFonts w:ascii="Calibri" w:eastAsia="Calibri" w:hAnsi="Calibri" w:cs="Calibri"/>
                <w:b/>
                <w:bCs/>
              </w:rPr>
              <w:t xml:space="preserve">Burden Hours </w:t>
            </w:r>
          </w:p>
        </w:tc>
        <w:tc>
          <w:tcPr>
            <w:tcW w:w="1800" w:type="dxa"/>
          </w:tcPr>
          <w:p w:rsidR="00BE4315" w:rsidRPr="00D3415F" w:rsidP="1E01F469" w14:paraId="7B441638" w14:textId="77777777">
            <w:pPr>
              <w:pStyle w:val="Default"/>
              <w:rPr>
                <w:rFonts w:ascii="Calibri" w:eastAsia="Calibri" w:hAnsi="Calibri" w:cs="Calibri"/>
                <w:b/>
                <w:bCs/>
              </w:rPr>
            </w:pPr>
            <w:r w:rsidRPr="1E01F469">
              <w:rPr>
                <w:rFonts w:ascii="Calibri" w:eastAsia="Calibri" w:hAnsi="Calibri" w:cs="Calibri"/>
                <w:b/>
                <w:bCs/>
              </w:rPr>
              <w:t xml:space="preserve">Costs </w:t>
            </w:r>
          </w:p>
        </w:tc>
      </w:tr>
      <w:tr w14:paraId="553C38B7" w14:textId="77777777" w:rsidTr="188AB47A">
        <w:tblPrEx>
          <w:tblW w:w="10008" w:type="dxa"/>
          <w:tblLayout w:type="fixed"/>
          <w:tblLook w:val="0000"/>
        </w:tblPrEx>
        <w:trPr>
          <w:trHeight w:val="2208"/>
        </w:trPr>
        <w:tc>
          <w:tcPr>
            <w:tcW w:w="2358" w:type="dxa"/>
          </w:tcPr>
          <w:p w:rsidR="00BE4315" w:rsidRPr="00C85E16" w:rsidP="1E01F469" w14:paraId="12FFC2CD" w14:textId="77777777">
            <w:pPr>
              <w:pStyle w:val="Default"/>
              <w:rPr>
                <w:rFonts w:ascii="Calibri" w:eastAsia="Calibri" w:hAnsi="Calibri" w:cs="Calibri"/>
              </w:rPr>
            </w:pPr>
            <w:r w:rsidRPr="1E01F469">
              <w:rPr>
                <w:rFonts w:ascii="Calibri" w:eastAsia="Calibri" w:hAnsi="Calibri" w:cs="Calibri"/>
              </w:rPr>
              <w:t xml:space="preserve">§ 685.211 Miscellaneous, § 674.39 Loan rehabilitation, § 682.405 Loan rehabilitation agreement </w:t>
            </w:r>
          </w:p>
        </w:tc>
        <w:tc>
          <w:tcPr>
            <w:tcW w:w="2970" w:type="dxa"/>
          </w:tcPr>
          <w:p w:rsidR="00BE4315" w:rsidRPr="00C85E16" w:rsidP="1E01F469" w14:paraId="78E0FC93" w14:textId="77777777">
            <w:pPr>
              <w:pStyle w:val="Default"/>
              <w:rPr>
                <w:rFonts w:ascii="Calibri" w:eastAsia="Calibri" w:hAnsi="Calibri" w:cs="Calibri"/>
              </w:rPr>
            </w:pPr>
            <w:r w:rsidRPr="1E01F469">
              <w:rPr>
                <w:rFonts w:ascii="Calibri" w:eastAsia="Calibri" w:hAnsi="Calibri" w:cs="Calibri"/>
              </w:rPr>
              <w:t xml:space="preserve">OMB Control #1845-0120 Loan Rehabilitation: Reasonable and Affordable Payments </w:t>
            </w:r>
          </w:p>
          <w:p w:rsidR="00BE4315" w:rsidRPr="00C85E16" w:rsidP="1E01F469" w14:paraId="6A4685E4" w14:textId="77777777">
            <w:pPr>
              <w:pStyle w:val="Default"/>
              <w:rPr>
                <w:rFonts w:ascii="Calibri" w:eastAsia="Calibri" w:hAnsi="Calibri" w:cs="Calibri"/>
              </w:rPr>
            </w:pPr>
            <w:r w:rsidRPr="1E01F469">
              <w:rPr>
                <w:rFonts w:ascii="Calibri" w:eastAsia="Calibri" w:hAnsi="Calibri" w:cs="Calibri"/>
              </w:rPr>
              <w:t xml:space="preserve">Borrowers would be permitted to seek loan rehabilitation for a second time increasing burden on servicers. </w:t>
            </w:r>
          </w:p>
        </w:tc>
        <w:tc>
          <w:tcPr>
            <w:tcW w:w="2880" w:type="dxa"/>
          </w:tcPr>
          <w:p w:rsidR="00BE4315" w:rsidRPr="00C85E16" w:rsidP="1E01F469" w14:paraId="2E8B6AA6" w14:textId="77777777">
            <w:pPr>
              <w:pStyle w:val="Default"/>
              <w:rPr>
                <w:rFonts w:ascii="Calibri" w:eastAsia="Calibri" w:hAnsi="Calibri" w:cs="Calibri"/>
              </w:rPr>
            </w:pPr>
            <w:r w:rsidRPr="1E01F469">
              <w:rPr>
                <w:rFonts w:ascii="Calibri" w:eastAsia="Calibri" w:hAnsi="Calibri" w:cs="Calibri"/>
              </w:rPr>
              <w:t xml:space="preserve">The Department will assess the burden hours for proposed regulations with the form updates to 1845-0120. </w:t>
            </w:r>
          </w:p>
          <w:p w:rsidR="00BE4315" w:rsidRPr="00C85E16" w:rsidP="1E01F469" w14:paraId="35872E95" w14:textId="0F9FC1EC">
            <w:pPr>
              <w:pStyle w:val="Default"/>
              <w:rPr>
                <w:rFonts w:ascii="Calibri" w:eastAsia="Calibri" w:hAnsi="Calibri" w:cs="Calibri"/>
              </w:rPr>
            </w:pPr>
            <w:r w:rsidRPr="6DEEA6C9">
              <w:rPr>
                <w:rFonts w:ascii="Calibri" w:eastAsia="Calibri" w:hAnsi="Calibri" w:cs="Calibri"/>
              </w:rPr>
              <w:t xml:space="preserve">8 burden hours X </w:t>
            </w:r>
            <w:r w:rsidRPr="6DEEA6C9" w:rsidR="179DD068">
              <w:rPr>
                <w:rFonts w:ascii="Calibri" w:eastAsia="Calibri" w:hAnsi="Calibri" w:cs="Calibri"/>
              </w:rPr>
              <w:t>91</w:t>
            </w:r>
            <w:r w:rsidRPr="6DEEA6C9">
              <w:rPr>
                <w:rFonts w:ascii="Calibri" w:eastAsia="Calibri" w:hAnsi="Calibri" w:cs="Calibri"/>
              </w:rPr>
              <w:t>,</w:t>
            </w:r>
            <w:r w:rsidRPr="6DEEA6C9" w:rsidR="354B4C4C">
              <w:rPr>
                <w:rFonts w:ascii="Calibri" w:eastAsia="Calibri" w:hAnsi="Calibri" w:cs="Calibri"/>
              </w:rPr>
              <w:t>7</w:t>
            </w:r>
            <w:r w:rsidRPr="6DEEA6C9">
              <w:rPr>
                <w:rFonts w:ascii="Calibri" w:eastAsia="Calibri" w:hAnsi="Calibri" w:cs="Calibri"/>
              </w:rPr>
              <w:t xml:space="preserve">00 = </w:t>
            </w:r>
            <w:r w:rsidRPr="6DEEA6C9" w:rsidR="27E04495">
              <w:rPr>
                <w:rFonts w:ascii="Calibri" w:eastAsia="Calibri" w:hAnsi="Calibri" w:cs="Calibri"/>
              </w:rPr>
              <w:t>733,600</w:t>
            </w:r>
            <w:r w:rsidRPr="6DEEA6C9">
              <w:rPr>
                <w:rFonts w:ascii="Calibri" w:eastAsia="Calibri" w:hAnsi="Calibri" w:cs="Calibri"/>
              </w:rPr>
              <w:t xml:space="preserve"> </w:t>
            </w:r>
            <w:r w:rsidRPr="6DEEA6C9">
              <w:rPr>
                <w:rFonts w:ascii="Calibri" w:eastAsia="Calibri" w:hAnsi="Calibri" w:cs="Calibri"/>
              </w:rPr>
              <w:t>additional</w:t>
            </w:r>
            <w:r w:rsidRPr="6DEEA6C9">
              <w:rPr>
                <w:rFonts w:ascii="Calibri" w:eastAsia="Calibri" w:hAnsi="Calibri" w:cs="Calibri"/>
              </w:rPr>
              <w:t xml:space="preserve"> burden hours. </w:t>
            </w:r>
          </w:p>
        </w:tc>
        <w:tc>
          <w:tcPr>
            <w:tcW w:w="1800" w:type="dxa"/>
          </w:tcPr>
          <w:p w:rsidR="00BE4315" w:rsidRPr="00C85E16" w:rsidP="1E01F469" w14:paraId="1E12E086" w14:textId="1AFDDF9B">
            <w:pPr>
              <w:pStyle w:val="Default"/>
              <w:rPr>
                <w:rFonts w:ascii="Calibri" w:eastAsia="Calibri" w:hAnsi="Calibri" w:cs="Calibri"/>
              </w:rPr>
            </w:pPr>
            <w:r w:rsidRPr="188AB47A" w:rsidR="5C1505A1">
              <w:rPr>
                <w:rFonts w:ascii="Calibri" w:eastAsia="Calibri" w:hAnsi="Calibri" w:cs="Calibri"/>
              </w:rPr>
              <w:t xml:space="preserve">$49.98 X </w:t>
            </w:r>
            <w:r w:rsidRPr="188AB47A" w:rsidR="2403D014">
              <w:rPr>
                <w:rFonts w:ascii="Calibri" w:eastAsia="Calibri" w:hAnsi="Calibri" w:cs="Calibri"/>
              </w:rPr>
              <w:t>733,600</w:t>
            </w:r>
            <w:r w:rsidRPr="188AB47A" w:rsidR="5C1505A1">
              <w:rPr>
                <w:rFonts w:ascii="Calibri" w:eastAsia="Calibri" w:hAnsi="Calibri" w:cs="Calibri"/>
              </w:rPr>
              <w:t xml:space="preserve"> burden hours =$</w:t>
            </w:r>
            <w:r w:rsidRPr="188AB47A" w:rsidR="0CA9800A">
              <w:rPr>
                <w:rFonts w:ascii="Calibri" w:eastAsia="Calibri" w:hAnsi="Calibri" w:cs="Calibri"/>
              </w:rPr>
              <w:t>36,665,328</w:t>
            </w:r>
            <w:r w:rsidRPr="188AB47A" w:rsidR="5C1505A1">
              <w:rPr>
                <w:rFonts w:ascii="Calibri" w:eastAsia="Calibri" w:hAnsi="Calibri" w:cs="Calibri"/>
              </w:rPr>
              <w:t xml:space="preserve"> total cost. </w:t>
            </w:r>
          </w:p>
        </w:tc>
      </w:tr>
      <w:tr w14:paraId="6A74BCA7" w14:textId="77777777" w:rsidTr="188AB47A">
        <w:tblPrEx>
          <w:tblW w:w="10008" w:type="dxa"/>
          <w:tblLayout w:type="fixed"/>
          <w:tblLook w:val="0000"/>
        </w:tblPrEx>
        <w:trPr>
          <w:trHeight w:val="735"/>
        </w:trPr>
        <w:tc>
          <w:tcPr>
            <w:tcW w:w="2358" w:type="dxa"/>
          </w:tcPr>
          <w:p w:rsidR="00BE4315" w:rsidRPr="00C85E16" w:rsidP="1E01F469" w14:paraId="02589BA0" w14:textId="77777777">
            <w:pPr>
              <w:pStyle w:val="Default"/>
              <w:rPr>
                <w:rFonts w:ascii="Calibri" w:eastAsia="Calibri" w:hAnsi="Calibri" w:cs="Calibri"/>
              </w:rPr>
            </w:pPr>
            <w:r w:rsidRPr="1E01F469">
              <w:rPr>
                <w:rFonts w:ascii="Calibri" w:eastAsia="Calibri" w:hAnsi="Calibri" w:cs="Calibri"/>
              </w:rPr>
              <w:t xml:space="preserve">685.102 Definitions </w:t>
            </w:r>
          </w:p>
        </w:tc>
        <w:tc>
          <w:tcPr>
            <w:tcW w:w="2970" w:type="dxa"/>
          </w:tcPr>
          <w:p w:rsidR="00BE4315" w:rsidRPr="00C85E16" w:rsidP="1E01F469" w14:paraId="1C57061E" w14:textId="77777777">
            <w:pPr>
              <w:pStyle w:val="Default"/>
              <w:rPr>
                <w:rFonts w:ascii="Calibri" w:eastAsia="Calibri" w:hAnsi="Calibri" w:cs="Calibri"/>
              </w:rPr>
            </w:pPr>
            <w:r w:rsidRPr="1E01F469">
              <w:rPr>
                <w:rFonts w:ascii="Calibri" w:eastAsia="Calibri" w:hAnsi="Calibri" w:cs="Calibri"/>
              </w:rPr>
              <w:t xml:space="preserve">Institutions will be required to update internal systems and policies. </w:t>
            </w:r>
          </w:p>
        </w:tc>
        <w:tc>
          <w:tcPr>
            <w:tcW w:w="2880" w:type="dxa"/>
          </w:tcPr>
          <w:p w:rsidR="00BE4315" w:rsidRPr="00C85E16" w:rsidP="1E01F469" w14:paraId="51928132" w14:textId="77777777">
            <w:pPr>
              <w:pStyle w:val="Default"/>
              <w:rPr>
                <w:rFonts w:ascii="Calibri" w:eastAsia="Calibri" w:hAnsi="Calibri" w:cs="Calibri"/>
              </w:rPr>
            </w:pPr>
            <w:r w:rsidRPr="1E01F469">
              <w:rPr>
                <w:rFonts w:ascii="Calibri" w:eastAsia="Calibri" w:hAnsi="Calibri" w:cs="Calibri"/>
              </w:rPr>
              <w:t xml:space="preserve">300 hours X 5,626 institutions = 1,687,800 burden hours. </w:t>
            </w:r>
          </w:p>
        </w:tc>
        <w:tc>
          <w:tcPr>
            <w:tcW w:w="1800" w:type="dxa"/>
          </w:tcPr>
          <w:p w:rsidR="00BE4315" w:rsidRPr="00C85E16" w:rsidP="1E01F469" w14:paraId="7C7332E7" w14:textId="77777777">
            <w:pPr>
              <w:pStyle w:val="Default"/>
              <w:rPr>
                <w:rFonts w:ascii="Calibri" w:eastAsia="Calibri" w:hAnsi="Calibri" w:cs="Calibri"/>
              </w:rPr>
            </w:pPr>
            <w:r w:rsidRPr="1E01F469">
              <w:rPr>
                <w:rFonts w:ascii="Calibri" w:eastAsia="Calibri" w:hAnsi="Calibri" w:cs="Calibri"/>
              </w:rPr>
              <w:t xml:space="preserve">$49.98 X 1,687,800 burden hours = $84,356,244 total cost. </w:t>
            </w:r>
          </w:p>
        </w:tc>
      </w:tr>
      <w:tr w14:paraId="59E80AAB" w14:textId="77777777" w:rsidTr="188AB47A">
        <w:tblPrEx>
          <w:tblW w:w="10008" w:type="dxa"/>
          <w:tblLayout w:type="fixed"/>
          <w:tblLook w:val="0000"/>
        </w:tblPrEx>
        <w:trPr>
          <w:trHeight w:val="962"/>
        </w:trPr>
        <w:tc>
          <w:tcPr>
            <w:tcW w:w="2358" w:type="dxa"/>
          </w:tcPr>
          <w:p w:rsidR="00BE4315" w:rsidRPr="00C85E16" w:rsidP="1E01F469" w14:paraId="1B7652DF" w14:textId="77777777">
            <w:pPr>
              <w:pStyle w:val="Default"/>
              <w:rPr>
                <w:rFonts w:ascii="Calibri" w:eastAsia="Calibri" w:hAnsi="Calibri" w:cs="Calibri"/>
              </w:rPr>
            </w:pPr>
            <w:r w:rsidRPr="1E01F469">
              <w:rPr>
                <w:rFonts w:ascii="Calibri" w:eastAsia="Calibri" w:hAnsi="Calibri" w:cs="Calibri"/>
              </w:rPr>
              <w:t xml:space="preserve">682.215 Income Based Repayment </w:t>
            </w:r>
          </w:p>
        </w:tc>
        <w:tc>
          <w:tcPr>
            <w:tcW w:w="2970" w:type="dxa"/>
          </w:tcPr>
          <w:p w:rsidR="00BE4315" w:rsidP="1E01F469" w14:paraId="255606AF"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P="1E01F469" w14:paraId="704B40F6" w14:textId="77777777">
            <w:pPr>
              <w:pStyle w:val="Default"/>
              <w:rPr>
                <w:rFonts w:ascii="Calibri" w:eastAsia="Calibri" w:hAnsi="Calibri" w:cs="Calibri"/>
              </w:rPr>
            </w:pPr>
          </w:p>
          <w:p w:rsidR="00BE4315" w:rsidRPr="00C85E16" w:rsidP="1E01F469" w14:paraId="120811F5" w14:textId="77777777">
            <w:pPr>
              <w:pStyle w:val="Default"/>
              <w:rPr>
                <w:rFonts w:ascii="Calibri" w:eastAsia="Calibri" w:hAnsi="Calibri" w:cs="Calibri"/>
              </w:rPr>
            </w:pPr>
            <w:r w:rsidRPr="1E01F469">
              <w:rPr>
                <w:rFonts w:ascii="Calibri" w:eastAsia="Calibri" w:hAnsi="Calibri" w:cs="Calibri"/>
              </w:rPr>
              <w:t>Partial Financial Hardship will no longer be a requirement for IBR applicants removing burden from servicers.</w:t>
            </w:r>
          </w:p>
        </w:tc>
        <w:tc>
          <w:tcPr>
            <w:tcW w:w="2880" w:type="dxa"/>
          </w:tcPr>
          <w:p w:rsidR="00BE4315" w:rsidP="1E01F469" w14:paraId="5AA5AFC1"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1845-0102.</w:t>
            </w:r>
          </w:p>
          <w:p w:rsidR="00BE4315" w:rsidRPr="00F20B62" w:rsidP="1E01F469" w14:paraId="21547175" w14:textId="77777777">
            <w:pPr>
              <w:pStyle w:val="Default"/>
              <w:rPr>
                <w:rFonts w:ascii="Calibri" w:eastAsia="Calibri" w:hAnsi="Calibri" w:cs="Calibri"/>
              </w:rPr>
            </w:pPr>
          </w:p>
          <w:p w:rsidR="00BE4315" w:rsidRPr="00C85E16" w:rsidP="1E01F469" w14:paraId="3F915006" w14:textId="77777777">
            <w:pPr>
              <w:pStyle w:val="Default"/>
              <w:rPr>
                <w:rFonts w:ascii="Calibri" w:eastAsia="Calibri" w:hAnsi="Calibri" w:cs="Calibri"/>
              </w:rPr>
            </w:pPr>
            <w:r w:rsidRPr="1E01F469">
              <w:rPr>
                <w:rFonts w:ascii="Calibri" w:eastAsia="Calibri" w:hAnsi="Calibri" w:cs="Calibri"/>
              </w:rPr>
              <w:t>Decrease of 90,286 burden hours from the regulatory collection 1845-0021 William D. Ford Federal Direct Loan Program (DL) Regulation.</w:t>
            </w:r>
          </w:p>
        </w:tc>
        <w:tc>
          <w:tcPr>
            <w:tcW w:w="1800" w:type="dxa"/>
          </w:tcPr>
          <w:p w:rsidR="00BE4315" w:rsidRPr="00C85E16" w:rsidP="1E01F469" w14:paraId="44B7CAB3" w14:textId="77777777">
            <w:pPr>
              <w:pStyle w:val="Default"/>
              <w:rPr>
                <w:rFonts w:ascii="Calibri" w:eastAsia="Calibri" w:hAnsi="Calibri" w:cs="Calibri"/>
              </w:rPr>
            </w:pPr>
            <w:r w:rsidRPr="1E01F469">
              <w:rPr>
                <w:rFonts w:ascii="Calibri" w:eastAsia="Calibri" w:hAnsi="Calibri" w:cs="Calibri"/>
              </w:rPr>
              <w:t xml:space="preserve">$49.98 X 90,286 = $4,512,494 decrease in cost burden. </w:t>
            </w:r>
          </w:p>
        </w:tc>
      </w:tr>
      <w:tr w14:paraId="26A21DC5" w14:textId="77777777" w:rsidTr="188AB47A">
        <w:tblPrEx>
          <w:tblW w:w="10008" w:type="dxa"/>
          <w:tblLayout w:type="fixed"/>
          <w:tblLook w:val="0000"/>
        </w:tblPrEx>
        <w:trPr>
          <w:trHeight w:val="962"/>
        </w:trPr>
        <w:tc>
          <w:tcPr>
            <w:tcW w:w="2358" w:type="dxa"/>
          </w:tcPr>
          <w:p w:rsidR="00BE4315" w:rsidRPr="00C85E16" w:rsidP="1E01F469" w14:paraId="35EE3390" w14:textId="77777777">
            <w:pPr>
              <w:pStyle w:val="Default"/>
              <w:rPr>
                <w:rFonts w:ascii="Calibri" w:eastAsia="Calibri" w:hAnsi="Calibri" w:cs="Calibri"/>
              </w:rPr>
            </w:pPr>
            <w:r w:rsidRPr="1E01F469">
              <w:rPr>
                <w:rFonts w:ascii="Calibri" w:eastAsia="Calibri" w:hAnsi="Calibri" w:cs="Calibri"/>
              </w:rPr>
              <w:t>685.200 Borrower Eligibility</w:t>
            </w:r>
          </w:p>
        </w:tc>
        <w:tc>
          <w:tcPr>
            <w:tcW w:w="2970" w:type="dxa"/>
          </w:tcPr>
          <w:p w:rsidR="00BE4315" w:rsidRPr="00C85E16" w:rsidP="1E01F469" w14:paraId="0E3CF54E" w14:textId="77777777">
            <w:pPr>
              <w:pStyle w:val="Default"/>
              <w:rPr>
                <w:rFonts w:ascii="Calibri" w:eastAsia="Calibri" w:hAnsi="Calibri" w:cs="Calibri"/>
              </w:rPr>
            </w:pPr>
            <w:r w:rsidRPr="1E01F469">
              <w:rPr>
                <w:rFonts w:ascii="Calibri" w:eastAsia="Calibri" w:hAnsi="Calibri" w:cs="Calibri"/>
              </w:rPr>
              <w:t>OMB Control #1845-0129 PLUS Adverse Credit Reconsideration Loan Counseling.</w:t>
            </w:r>
          </w:p>
        </w:tc>
        <w:tc>
          <w:tcPr>
            <w:tcW w:w="2880" w:type="dxa"/>
          </w:tcPr>
          <w:p w:rsidR="00BE4315" w:rsidRPr="00C85E16" w:rsidP="1E01F469" w14:paraId="539B6A95"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1845-0129.</w:t>
            </w:r>
          </w:p>
        </w:tc>
        <w:tc>
          <w:tcPr>
            <w:tcW w:w="1800" w:type="dxa"/>
          </w:tcPr>
          <w:p w:rsidR="00BE4315" w:rsidRPr="00C85E16" w:rsidP="1E01F469" w14:paraId="0C54A748" w14:textId="77777777">
            <w:pPr>
              <w:pStyle w:val="Default"/>
              <w:rPr>
                <w:rFonts w:ascii="Calibri" w:eastAsia="Calibri" w:hAnsi="Calibri" w:cs="Calibri"/>
              </w:rPr>
            </w:pPr>
            <w:r w:rsidRPr="1E01F469">
              <w:rPr>
                <w:rFonts w:ascii="Calibri" w:eastAsia="Calibri" w:hAnsi="Calibri" w:cs="Calibri"/>
              </w:rPr>
              <w:t>N/A</w:t>
            </w:r>
          </w:p>
        </w:tc>
      </w:tr>
      <w:tr w14:paraId="2B7362C7" w14:textId="77777777" w:rsidTr="188AB47A">
        <w:tblPrEx>
          <w:tblW w:w="10008" w:type="dxa"/>
          <w:tblLayout w:type="fixed"/>
          <w:tblLook w:val="0000"/>
        </w:tblPrEx>
        <w:trPr>
          <w:trHeight w:val="962"/>
        </w:trPr>
        <w:tc>
          <w:tcPr>
            <w:tcW w:w="2358" w:type="dxa"/>
          </w:tcPr>
          <w:p w:rsidR="00BE4315" w:rsidRPr="00F20B62" w:rsidP="1E01F469" w14:paraId="345CD347" w14:textId="77777777">
            <w:pPr>
              <w:pStyle w:val="Default"/>
              <w:rPr>
                <w:rFonts w:ascii="Calibri" w:eastAsia="Calibri" w:hAnsi="Calibri" w:cs="Calibri"/>
              </w:rPr>
            </w:pPr>
            <w:r w:rsidRPr="1E01F469">
              <w:rPr>
                <w:rFonts w:ascii="Calibri" w:eastAsia="Calibri" w:hAnsi="Calibri" w:cs="Calibri"/>
              </w:rPr>
              <w:t>685.201 Obtaining a Loan</w:t>
            </w:r>
          </w:p>
        </w:tc>
        <w:tc>
          <w:tcPr>
            <w:tcW w:w="2970" w:type="dxa"/>
          </w:tcPr>
          <w:p w:rsidR="00BE4315" w:rsidRPr="00F20B62" w:rsidP="1E01F469" w14:paraId="682213EC" w14:textId="77777777">
            <w:pPr>
              <w:pStyle w:val="Default"/>
              <w:rPr>
                <w:rFonts w:ascii="Calibri" w:eastAsia="Calibri" w:hAnsi="Calibri" w:cs="Calibri"/>
              </w:rPr>
            </w:pPr>
            <w:r w:rsidRPr="1E01F469">
              <w:rPr>
                <w:rFonts w:ascii="Calibri" w:eastAsia="Calibri" w:hAnsi="Calibri" w:cs="Calibri"/>
              </w:rPr>
              <w:t>OMB Control #1845-0103 William D. Ford Federal Direct Loan Program, Federal Direct PLUS Loan Request for Supplemental Information</w:t>
            </w:r>
          </w:p>
          <w:p w:rsidR="00BE4315" w:rsidRPr="00F20B62" w:rsidP="1E01F469" w14:paraId="7E63295C" w14:textId="77777777">
            <w:pPr>
              <w:pStyle w:val="Default"/>
              <w:rPr>
                <w:rFonts w:ascii="Calibri" w:eastAsia="Calibri" w:hAnsi="Calibri" w:cs="Calibri"/>
              </w:rPr>
            </w:pPr>
            <w:r w:rsidRPr="1E01F469">
              <w:rPr>
                <w:rFonts w:ascii="Calibri" w:eastAsia="Calibri" w:hAnsi="Calibri" w:cs="Calibri"/>
              </w:rPr>
              <w:t>OMB Control #1845-0129 PLUS Adverse Credit Reconsideration Loan Counseling.</w:t>
            </w:r>
          </w:p>
          <w:p w:rsidR="00BE4315" w:rsidRPr="00F20B62" w:rsidP="1E01F469" w14:paraId="3D36AC74" w14:textId="77777777">
            <w:pPr>
              <w:pStyle w:val="Default"/>
              <w:rPr>
                <w:rFonts w:ascii="Calibri" w:eastAsia="Calibri" w:hAnsi="Calibri" w:cs="Calibri"/>
              </w:rPr>
            </w:pPr>
            <w:r w:rsidRPr="1E01F469">
              <w:rPr>
                <w:rFonts w:ascii="Calibri" w:eastAsia="Calibri" w:hAnsi="Calibri" w:cs="Calibri"/>
              </w:rPr>
              <w:t>Graduate and Professional students will not be able to borrow a PLUS loan.</w:t>
            </w:r>
          </w:p>
        </w:tc>
        <w:tc>
          <w:tcPr>
            <w:tcW w:w="2880" w:type="dxa"/>
          </w:tcPr>
          <w:p w:rsidR="00BE4315" w:rsidRPr="00F20B62" w:rsidP="1E01F469" w14:paraId="7582A5B2" w14:textId="77777777">
            <w:pPr>
              <w:pStyle w:val="Default"/>
              <w:rPr>
                <w:rFonts w:ascii="Calibri" w:eastAsia="Calibri" w:hAnsi="Calibri" w:cs="Calibri"/>
              </w:rPr>
            </w:pPr>
            <w:r w:rsidRPr="1E01F469">
              <w:rPr>
                <w:rFonts w:ascii="Calibri" w:eastAsia="Calibri" w:hAnsi="Calibri" w:cs="Calibri"/>
              </w:rPr>
              <w:t>2,020 institutions X 620 burden hours= 1,252,400 decrease in burden hours.</w:t>
            </w:r>
          </w:p>
        </w:tc>
        <w:tc>
          <w:tcPr>
            <w:tcW w:w="1800" w:type="dxa"/>
          </w:tcPr>
          <w:p w:rsidR="00BE4315" w:rsidP="1E01F469" w14:paraId="301B896A" w14:textId="77777777">
            <w:pPr>
              <w:pStyle w:val="Default"/>
              <w:rPr>
                <w:rFonts w:ascii="Calibri" w:eastAsia="Calibri" w:hAnsi="Calibri" w:cs="Calibri"/>
              </w:rPr>
            </w:pPr>
            <w:r w:rsidRPr="1E01F469">
              <w:rPr>
                <w:rFonts w:ascii="Calibri" w:eastAsia="Calibri" w:hAnsi="Calibri" w:cs="Calibri"/>
              </w:rPr>
              <w:t>$49.98 X 1,252,400 burden hours= $62,594,952 total decrease in cost burden.</w:t>
            </w:r>
          </w:p>
        </w:tc>
      </w:tr>
      <w:tr w14:paraId="39609ACA" w14:textId="77777777" w:rsidTr="188AB47A">
        <w:tblPrEx>
          <w:tblW w:w="10008" w:type="dxa"/>
          <w:tblLayout w:type="fixed"/>
          <w:tblLook w:val="0000"/>
        </w:tblPrEx>
        <w:trPr>
          <w:trHeight w:val="962"/>
        </w:trPr>
        <w:tc>
          <w:tcPr>
            <w:tcW w:w="2358" w:type="dxa"/>
          </w:tcPr>
          <w:p w:rsidR="00BE4315" w:rsidRPr="00F20B62" w:rsidP="1E01F469" w14:paraId="04A139C6" w14:textId="77777777">
            <w:pPr>
              <w:pStyle w:val="Default"/>
              <w:rPr>
                <w:rFonts w:ascii="Calibri" w:eastAsia="Calibri" w:hAnsi="Calibri" w:cs="Calibri"/>
              </w:rPr>
            </w:pPr>
            <w:r w:rsidRPr="1E01F469">
              <w:rPr>
                <w:rFonts w:ascii="Calibri" w:eastAsia="Calibri" w:hAnsi="Calibri" w:cs="Calibri"/>
              </w:rPr>
              <w:t>685.203 Loan Limits</w:t>
            </w:r>
          </w:p>
        </w:tc>
        <w:tc>
          <w:tcPr>
            <w:tcW w:w="2970" w:type="dxa"/>
          </w:tcPr>
          <w:p w:rsidR="00BE4315" w:rsidRPr="00F20B62" w:rsidP="1E01F469" w14:paraId="38320D5D" w14:textId="77777777">
            <w:pPr>
              <w:pStyle w:val="Default"/>
              <w:rPr>
                <w:rFonts w:ascii="Calibri" w:eastAsia="Calibri" w:hAnsi="Calibri" w:cs="Calibri"/>
              </w:rPr>
            </w:pPr>
            <w:r w:rsidRPr="1E01F469">
              <w:rPr>
                <w:rFonts w:ascii="Calibri" w:eastAsia="Calibri" w:hAnsi="Calibri" w:cs="Calibri"/>
              </w:rPr>
              <w:t>Internal system changes for updates to loan limits would increase burden on institutions and servicers.</w:t>
            </w:r>
          </w:p>
        </w:tc>
        <w:tc>
          <w:tcPr>
            <w:tcW w:w="2880" w:type="dxa"/>
          </w:tcPr>
          <w:p w:rsidR="00BE4315" w:rsidRPr="00F20B62" w:rsidP="1E01F469" w14:paraId="7337779B" w14:textId="77777777">
            <w:pPr>
              <w:pStyle w:val="Default"/>
              <w:rPr>
                <w:rFonts w:ascii="Calibri" w:eastAsia="Calibri" w:hAnsi="Calibri" w:cs="Calibri"/>
              </w:rPr>
            </w:pPr>
            <w:r w:rsidRPr="1E01F469">
              <w:rPr>
                <w:rFonts w:ascii="Calibri" w:eastAsia="Calibri" w:hAnsi="Calibri" w:cs="Calibri"/>
              </w:rPr>
              <w:t>5,626 institutions + 6 Servicers = 5,632 respondents.</w:t>
            </w:r>
          </w:p>
          <w:p w:rsidR="00BE4315" w:rsidRPr="00F20B62" w:rsidP="1E01F469" w14:paraId="31F478CF" w14:textId="77777777">
            <w:pPr>
              <w:pStyle w:val="Default"/>
              <w:rPr>
                <w:rFonts w:ascii="Calibri" w:eastAsia="Calibri" w:hAnsi="Calibri" w:cs="Calibri"/>
              </w:rPr>
            </w:pPr>
            <w:r w:rsidRPr="1E01F469">
              <w:rPr>
                <w:rFonts w:ascii="Calibri" w:eastAsia="Calibri" w:hAnsi="Calibri" w:cs="Calibri"/>
              </w:rPr>
              <w:t>950 burden hours x 5,632 institutions= 5,350,400 total burden hours</w:t>
            </w:r>
          </w:p>
        </w:tc>
        <w:tc>
          <w:tcPr>
            <w:tcW w:w="1800" w:type="dxa"/>
          </w:tcPr>
          <w:p w:rsidR="00BE4315" w:rsidP="1E01F469" w14:paraId="0ACB6EA6" w14:textId="77777777">
            <w:pPr>
              <w:pStyle w:val="Default"/>
              <w:rPr>
                <w:rFonts w:ascii="Calibri" w:eastAsia="Calibri" w:hAnsi="Calibri" w:cs="Calibri"/>
              </w:rPr>
            </w:pPr>
            <w:r w:rsidRPr="1E01F469">
              <w:rPr>
                <w:rFonts w:ascii="Calibri" w:eastAsia="Calibri" w:hAnsi="Calibri" w:cs="Calibri"/>
              </w:rPr>
              <w:t>$49.98 X 5,350,400 burden hours = $267,412,992 total costs.</w:t>
            </w:r>
          </w:p>
        </w:tc>
      </w:tr>
      <w:tr w14:paraId="0187B6ED" w14:textId="77777777" w:rsidTr="188AB47A">
        <w:tblPrEx>
          <w:tblW w:w="10008" w:type="dxa"/>
          <w:tblLayout w:type="fixed"/>
          <w:tblLook w:val="0000"/>
        </w:tblPrEx>
        <w:trPr>
          <w:trHeight w:val="962"/>
        </w:trPr>
        <w:tc>
          <w:tcPr>
            <w:tcW w:w="2358" w:type="dxa"/>
          </w:tcPr>
          <w:p w:rsidR="00BE4315" w:rsidRPr="00F20B62" w:rsidP="1E01F469" w14:paraId="4A1F11F9" w14:textId="77777777">
            <w:pPr>
              <w:pStyle w:val="Default"/>
              <w:rPr>
                <w:rFonts w:ascii="Calibri" w:eastAsia="Calibri" w:hAnsi="Calibri" w:cs="Calibri"/>
              </w:rPr>
            </w:pPr>
            <w:r w:rsidRPr="1E01F469">
              <w:rPr>
                <w:rFonts w:ascii="Calibri" w:eastAsia="Calibri" w:hAnsi="Calibri" w:cs="Calibri"/>
              </w:rPr>
              <w:t>685.204 Deferment</w:t>
            </w:r>
          </w:p>
        </w:tc>
        <w:tc>
          <w:tcPr>
            <w:tcW w:w="2970" w:type="dxa"/>
          </w:tcPr>
          <w:p w:rsidR="00BE4315" w:rsidRPr="00F20B62" w:rsidP="1E01F469" w14:paraId="25014816" w14:textId="77777777">
            <w:pPr>
              <w:pStyle w:val="Default"/>
              <w:rPr>
                <w:rFonts w:ascii="Calibri" w:eastAsia="Calibri" w:hAnsi="Calibri" w:cs="Calibri"/>
              </w:rPr>
            </w:pPr>
            <w:r w:rsidRPr="1E01F469">
              <w:rPr>
                <w:rFonts w:ascii="Calibri" w:eastAsia="Calibri" w:hAnsi="Calibri" w:cs="Calibri"/>
              </w:rPr>
              <w:t>OMB Control #1845-0011 Federal Student Loan Program Deferment Request Forms.</w:t>
            </w:r>
          </w:p>
        </w:tc>
        <w:tc>
          <w:tcPr>
            <w:tcW w:w="2880" w:type="dxa"/>
          </w:tcPr>
          <w:p w:rsidR="00BE4315" w:rsidRPr="00F20B62" w:rsidP="1E01F469" w14:paraId="3D374A89"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1845-0011.</w:t>
            </w:r>
          </w:p>
        </w:tc>
        <w:tc>
          <w:tcPr>
            <w:tcW w:w="1800" w:type="dxa"/>
          </w:tcPr>
          <w:p w:rsidR="00BE4315" w:rsidP="1E01F469" w14:paraId="0D333BBF" w14:textId="77777777">
            <w:pPr>
              <w:pStyle w:val="Default"/>
              <w:rPr>
                <w:rFonts w:ascii="Calibri" w:eastAsia="Calibri" w:hAnsi="Calibri" w:cs="Calibri"/>
              </w:rPr>
            </w:pPr>
            <w:r w:rsidRPr="1E01F469">
              <w:rPr>
                <w:rFonts w:ascii="Calibri" w:eastAsia="Calibri" w:hAnsi="Calibri" w:cs="Calibri"/>
              </w:rPr>
              <w:t>N/A</w:t>
            </w:r>
          </w:p>
        </w:tc>
      </w:tr>
      <w:tr w14:paraId="3A2FDF4D" w14:textId="77777777" w:rsidTr="188AB47A">
        <w:tblPrEx>
          <w:tblW w:w="10008" w:type="dxa"/>
          <w:tblLayout w:type="fixed"/>
          <w:tblLook w:val="0000"/>
        </w:tblPrEx>
        <w:trPr>
          <w:trHeight w:val="962"/>
        </w:trPr>
        <w:tc>
          <w:tcPr>
            <w:tcW w:w="2358" w:type="dxa"/>
          </w:tcPr>
          <w:p w:rsidR="00BE4315" w:rsidRPr="00F20B62" w:rsidP="1E01F469" w14:paraId="4E815FD7" w14:textId="77777777">
            <w:pPr>
              <w:pStyle w:val="Default"/>
              <w:rPr>
                <w:rFonts w:ascii="Calibri" w:eastAsia="Calibri" w:hAnsi="Calibri" w:cs="Calibri"/>
              </w:rPr>
            </w:pPr>
            <w:r w:rsidRPr="1E01F469">
              <w:rPr>
                <w:rFonts w:ascii="Calibri" w:eastAsia="Calibri" w:hAnsi="Calibri" w:cs="Calibri"/>
              </w:rPr>
              <w:t>685.205 Forbearance</w:t>
            </w:r>
          </w:p>
        </w:tc>
        <w:tc>
          <w:tcPr>
            <w:tcW w:w="2970" w:type="dxa"/>
          </w:tcPr>
          <w:p w:rsidR="00BE4315" w:rsidRPr="00AC7AED" w:rsidP="1E01F469" w14:paraId="5446885B" w14:textId="77777777">
            <w:pPr>
              <w:pStyle w:val="Default"/>
              <w:rPr>
                <w:rFonts w:ascii="Calibri" w:eastAsia="Calibri" w:hAnsi="Calibri" w:cs="Calibri"/>
              </w:rPr>
            </w:pPr>
            <w:r w:rsidRPr="1E01F469">
              <w:rPr>
                <w:rFonts w:ascii="Calibri" w:eastAsia="Calibri" w:hAnsi="Calibri" w:cs="Calibri"/>
              </w:rPr>
              <w:t xml:space="preserve">OMB Control #1845-0018 Federal Student Loan Program: </w:t>
            </w:r>
          </w:p>
          <w:p w:rsidR="00BE4315" w:rsidRPr="00F20B62" w:rsidP="1E01F469" w14:paraId="30E9FAC7" w14:textId="77777777">
            <w:pPr>
              <w:pStyle w:val="Default"/>
              <w:rPr>
                <w:rFonts w:ascii="Calibri" w:eastAsia="Calibri" w:hAnsi="Calibri" w:cs="Calibri"/>
              </w:rPr>
            </w:pPr>
            <w:r w:rsidRPr="1E01F469">
              <w:rPr>
                <w:rFonts w:ascii="Calibri" w:eastAsia="Calibri" w:hAnsi="Calibri" w:cs="Calibri"/>
              </w:rPr>
              <w:t>Internship/Residency and Loan Debt Burden Forbearance Forms.</w:t>
            </w:r>
          </w:p>
        </w:tc>
        <w:tc>
          <w:tcPr>
            <w:tcW w:w="2880" w:type="dxa"/>
          </w:tcPr>
          <w:p w:rsidR="00BE4315" w:rsidRPr="00F20B62" w:rsidP="1E01F469" w14:paraId="1B467777"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1845-0018.</w:t>
            </w:r>
          </w:p>
        </w:tc>
        <w:tc>
          <w:tcPr>
            <w:tcW w:w="1800" w:type="dxa"/>
          </w:tcPr>
          <w:p w:rsidR="00BE4315" w:rsidP="1E01F469" w14:paraId="7961DB88" w14:textId="77777777">
            <w:pPr>
              <w:pStyle w:val="Default"/>
              <w:rPr>
                <w:rFonts w:ascii="Calibri" w:eastAsia="Calibri" w:hAnsi="Calibri" w:cs="Calibri"/>
              </w:rPr>
            </w:pPr>
            <w:r w:rsidRPr="1E01F469">
              <w:rPr>
                <w:rFonts w:ascii="Calibri" w:eastAsia="Calibri" w:hAnsi="Calibri" w:cs="Calibri"/>
              </w:rPr>
              <w:t>N/A</w:t>
            </w:r>
          </w:p>
        </w:tc>
      </w:tr>
      <w:tr w14:paraId="4ECD273C" w14:textId="77777777" w:rsidTr="188AB47A">
        <w:tblPrEx>
          <w:tblW w:w="10008" w:type="dxa"/>
          <w:tblLayout w:type="fixed"/>
          <w:tblLook w:val="0000"/>
        </w:tblPrEx>
        <w:trPr>
          <w:trHeight w:val="962"/>
        </w:trPr>
        <w:tc>
          <w:tcPr>
            <w:tcW w:w="2358" w:type="dxa"/>
          </w:tcPr>
          <w:p w:rsidR="00BE4315" w:rsidRPr="00F20B62" w:rsidP="1E01F469" w14:paraId="59966037" w14:textId="77777777">
            <w:pPr>
              <w:pStyle w:val="Default"/>
              <w:rPr>
                <w:rFonts w:ascii="Calibri" w:eastAsia="Calibri" w:hAnsi="Calibri" w:cs="Calibri"/>
              </w:rPr>
            </w:pPr>
            <w:r w:rsidRPr="1E01F469">
              <w:rPr>
                <w:rFonts w:ascii="Calibri" w:eastAsia="Calibri" w:hAnsi="Calibri" w:cs="Calibri"/>
              </w:rPr>
              <w:t>685.208 Fixed payment repayment plans</w:t>
            </w:r>
          </w:p>
        </w:tc>
        <w:tc>
          <w:tcPr>
            <w:tcW w:w="2970" w:type="dxa"/>
          </w:tcPr>
          <w:p w:rsidR="00BE4315" w:rsidP="1E01F469" w14:paraId="78F6169D" w14:textId="77777777">
            <w:pPr>
              <w:pStyle w:val="Default"/>
              <w:rPr>
                <w:rFonts w:ascii="Calibri" w:eastAsia="Calibri" w:hAnsi="Calibri" w:cs="Calibri"/>
              </w:rPr>
            </w:pPr>
            <w:r w:rsidRPr="1E01F469">
              <w:rPr>
                <w:rFonts w:ascii="Calibri" w:eastAsia="Calibri" w:hAnsi="Calibri" w:cs="Calibri"/>
              </w:rPr>
              <w:t xml:space="preserve">OMB Control #1845-0014 William D. Ford Federal Direct Loan Program Repayment Plan Selection Form. </w:t>
            </w:r>
          </w:p>
          <w:p w:rsidR="00BE4315" w:rsidRPr="00AC7AED" w:rsidP="1E01F469" w14:paraId="13CE6FD0" w14:textId="77777777">
            <w:pPr>
              <w:pStyle w:val="Default"/>
              <w:rPr>
                <w:rFonts w:ascii="Calibri" w:eastAsia="Calibri" w:hAnsi="Calibri" w:cs="Calibri"/>
              </w:rPr>
            </w:pPr>
          </w:p>
          <w:p w:rsidR="00BE4315" w:rsidRPr="00F20B62" w:rsidP="1E01F469" w14:paraId="71A42BE4" w14:textId="77777777">
            <w:pPr>
              <w:pStyle w:val="Default"/>
              <w:rPr>
                <w:rFonts w:ascii="Calibri" w:eastAsia="Calibri" w:hAnsi="Calibri" w:cs="Calibri"/>
              </w:rPr>
            </w:pPr>
            <w:r w:rsidRPr="1E01F469">
              <w:rPr>
                <w:rFonts w:ascii="Calibri" w:eastAsia="Calibri" w:hAnsi="Calibri" w:cs="Calibri"/>
              </w:rPr>
              <w:t xml:space="preserve">Servicers will be required to update their systems.  </w:t>
            </w:r>
          </w:p>
        </w:tc>
        <w:tc>
          <w:tcPr>
            <w:tcW w:w="2880" w:type="dxa"/>
          </w:tcPr>
          <w:p w:rsidR="00BE4315" w:rsidP="1E01F469" w14:paraId="4234C5E9" w14:textId="77777777">
            <w:pPr>
              <w:pStyle w:val="Default"/>
              <w:rPr>
                <w:rFonts w:ascii="Calibri" w:eastAsia="Calibri" w:hAnsi="Calibri" w:cs="Calibri"/>
              </w:rPr>
            </w:pPr>
            <w:r w:rsidRPr="1E01F469">
              <w:rPr>
                <w:rFonts w:ascii="Calibri" w:eastAsia="Calibri" w:hAnsi="Calibri" w:cs="Calibri"/>
              </w:rPr>
              <w:t xml:space="preserve">The Department will assess the burden hours for proposed regulations with the form updates to 1845-0014 </w:t>
            </w:r>
          </w:p>
          <w:p w:rsidR="00BE4315" w:rsidRPr="00AC7AED" w:rsidP="1E01F469" w14:paraId="7D994DB0" w14:textId="77777777">
            <w:pPr>
              <w:pStyle w:val="Default"/>
              <w:rPr>
                <w:rFonts w:ascii="Calibri" w:eastAsia="Calibri" w:hAnsi="Calibri" w:cs="Calibri"/>
              </w:rPr>
            </w:pPr>
          </w:p>
          <w:p w:rsidR="00BE4315" w:rsidRPr="00F20B62" w:rsidP="1E01F469" w14:paraId="7D46552A" w14:textId="77777777">
            <w:pPr>
              <w:pStyle w:val="Default"/>
              <w:rPr>
                <w:rFonts w:ascii="Calibri" w:eastAsia="Calibri" w:hAnsi="Calibri" w:cs="Calibri"/>
              </w:rPr>
            </w:pPr>
            <w:r w:rsidRPr="1E01F469">
              <w:rPr>
                <w:rFonts w:ascii="Calibri" w:eastAsia="Calibri" w:hAnsi="Calibri" w:cs="Calibri"/>
              </w:rPr>
              <w:t>Additional 1,500 burden hours X 6 = 9,000 hours</w:t>
            </w:r>
          </w:p>
        </w:tc>
        <w:tc>
          <w:tcPr>
            <w:tcW w:w="1800" w:type="dxa"/>
          </w:tcPr>
          <w:p w:rsidR="00BE4315" w:rsidRPr="00AC7AED" w:rsidP="1E01F469" w14:paraId="0E3E32C2" w14:textId="77777777">
            <w:pPr>
              <w:pStyle w:val="Default"/>
              <w:rPr>
                <w:rFonts w:ascii="Calibri" w:eastAsia="Calibri" w:hAnsi="Calibri" w:cs="Calibri"/>
              </w:rPr>
            </w:pPr>
            <w:r w:rsidRPr="1E01F469">
              <w:rPr>
                <w:rFonts w:ascii="Calibri" w:eastAsia="Calibri" w:hAnsi="Calibri" w:cs="Calibri"/>
              </w:rPr>
              <w:t xml:space="preserve">$49.98 X 9,000 hours = </w:t>
            </w:r>
          </w:p>
          <w:p w:rsidR="00BE4315" w:rsidP="1E01F469" w14:paraId="032DF1C1" w14:textId="77777777">
            <w:pPr>
              <w:pStyle w:val="Default"/>
              <w:rPr>
                <w:rFonts w:ascii="Calibri" w:eastAsia="Calibri" w:hAnsi="Calibri" w:cs="Calibri"/>
              </w:rPr>
            </w:pPr>
            <w:r w:rsidRPr="1E01F469">
              <w:rPr>
                <w:rFonts w:ascii="Calibri" w:eastAsia="Calibri" w:hAnsi="Calibri" w:cs="Calibri"/>
              </w:rPr>
              <w:t>$44,982,000 increase in costs.</w:t>
            </w:r>
          </w:p>
          <w:p w:rsidR="00BE4315" w:rsidP="1E01F469" w14:paraId="14A03236" w14:textId="77777777">
            <w:pPr>
              <w:rPr>
                <w:rFonts w:ascii="Calibri" w:eastAsia="Calibri" w:hAnsi="Calibri" w:cs="Calibri"/>
                <w:color w:val="000000"/>
              </w:rPr>
            </w:pPr>
          </w:p>
          <w:p w:rsidR="00BE4315" w:rsidRPr="00AC7AED" w:rsidP="1E01F469" w14:paraId="60B304D4" w14:textId="77777777">
            <w:pPr>
              <w:rPr>
                <w:rFonts w:ascii="Calibri" w:eastAsia="Calibri" w:hAnsi="Calibri" w:cs="Calibri"/>
              </w:rPr>
            </w:pPr>
          </w:p>
        </w:tc>
      </w:tr>
      <w:tr w14:paraId="3BA4D2EC" w14:textId="77777777" w:rsidTr="188AB47A">
        <w:tblPrEx>
          <w:tblW w:w="10008" w:type="dxa"/>
          <w:tblLayout w:type="fixed"/>
          <w:tblLook w:val="0000"/>
        </w:tblPrEx>
        <w:trPr>
          <w:trHeight w:val="962"/>
        </w:trPr>
        <w:tc>
          <w:tcPr>
            <w:tcW w:w="2358" w:type="dxa"/>
          </w:tcPr>
          <w:p w:rsidR="00BE4315" w:rsidRPr="00AC7AED" w:rsidP="1E01F469" w14:paraId="2F670A0E" w14:textId="77777777">
            <w:pPr>
              <w:pStyle w:val="Default"/>
              <w:rPr>
                <w:rFonts w:ascii="Calibri" w:eastAsia="Calibri" w:hAnsi="Calibri" w:cs="Calibri"/>
              </w:rPr>
            </w:pPr>
            <w:r w:rsidRPr="1E01F469">
              <w:rPr>
                <w:rFonts w:ascii="Calibri" w:eastAsia="Calibri" w:hAnsi="Calibri" w:cs="Calibri"/>
              </w:rPr>
              <w:t>685.209 Income driven repayment</w:t>
            </w:r>
          </w:p>
        </w:tc>
        <w:tc>
          <w:tcPr>
            <w:tcW w:w="2970" w:type="dxa"/>
          </w:tcPr>
          <w:p w:rsidR="00BE4315" w:rsidP="1E01F469" w14:paraId="1EF98C16"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RPr="00AC7AED" w:rsidP="1E01F469" w14:paraId="667FE907" w14:textId="77777777">
            <w:pPr>
              <w:pStyle w:val="Default"/>
              <w:rPr>
                <w:rFonts w:ascii="Calibri" w:eastAsia="Calibri" w:hAnsi="Calibri" w:cs="Calibri"/>
              </w:rPr>
            </w:pPr>
          </w:p>
          <w:p w:rsidR="00BE4315" w:rsidRPr="00AC7AED" w:rsidP="1E01F469" w14:paraId="541BA4DB" w14:textId="77777777">
            <w:pPr>
              <w:pStyle w:val="Default"/>
              <w:rPr>
                <w:rFonts w:ascii="Calibri" w:eastAsia="Calibri" w:hAnsi="Calibri" w:cs="Calibri"/>
              </w:rPr>
            </w:pPr>
            <w:r w:rsidRPr="1E01F469">
              <w:rPr>
                <w:rFonts w:ascii="Calibri" w:eastAsia="Calibri" w:hAnsi="Calibri" w:cs="Calibri"/>
              </w:rPr>
              <w:t>Servicers will be required to update systems, policies, and procedures.</w:t>
            </w:r>
          </w:p>
        </w:tc>
        <w:tc>
          <w:tcPr>
            <w:tcW w:w="2880" w:type="dxa"/>
          </w:tcPr>
          <w:p w:rsidR="00BE4315" w:rsidP="1E01F469" w14:paraId="4390544D" w14:textId="77777777">
            <w:pPr>
              <w:pStyle w:val="Default"/>
              <w:rPr>
                <w:rFonts w:ascii="Calibri" w:eastAsia="Calibri" w:hAnsi="Calibri" w:cs="Calibri"/>
              </w:rPr>
            </w:pPr>
            <w:r w:rsidRPr="1E01F469">
              <w:rPr>
                <w:rFonts w:ascii="Calibri" w:eastAsia="Calibri" w:hAnsi="Calibri" w:cs="Calibri"/>
              </w:rPr>
              <w:t xml:space="preserve">The Department will assess the burden hours for proposed regulations with the form updates to 1845-0102. </w:t>
            </w:r>
          </w:p>
          <w:p w:rsidR="00BE4315" w:rsidRPr="00AC7AED" w:rsidP="1E01F469" w14:paraId="12FEF9A6" w14:textId="77777777">
            <w:pPr>
              <w:pStyle w:val="Default"/>
              <w:rPr>
                <w:rFonts w:ascii="Calibri" w:eastAsia="Calibri" w:hAnsi="Calibri" w:cs="Calibri"/>
              </w:rPr>
            </w:pPr>
          </w:p>
          <w:p w:rsidR="00BE4315" w:rsidRPr="00AC7AED" w:rsidP="1E01F469" w14:paraId="5ABC0974" w14:textId="77777777">
            <w:pPr>
              <w:pStyle w:val="Default"/>
              <w:rPr>
                <w:rFonts w:ascii="Calibri" w:eastAsia="Calibri" w:hAnsi="Calibri" w:cs="Calibri"/>
              </w:rPr>
            </w:pPr>
            <w:r w:rsidRPr="1E01F469">
              <w:rPr>
                <w:rFonts w:ascii="Calibri" w:eastAsia="Calibri" w:hAnsi="Calibri" w:cs="Calibri"/>
              </w:rPr>
              <w:t>6,000 burden hours X 6 servicers = 36,000 additional burden hours.</w:t>
            </w:r>
          </w:p>
        </w:tc>
        <w:tc>
          <w:tcPr>
            <w:tcW w:w="1800" w:type="dxa"/>
          </w:tcPr>
          <w:p w:rsidR="00BE4315" w:rsidP="1E01F469" w14:paraId="7AC39129" w14:textId="77777777">
            <w:pPr>
              <w:pStyle w:val="Default"/>
              <w:rPr>
                <w:rFonts w:ascii="Calibri" w:eastAsia="Calibri" w:hAnsi="Calibri" w:cs="Calibri"/>
              </w:rPr>
            </w:pPr>
            <w:r w:rsidRPr="1E01F469">
              <w:rPr>
                <w:rFonts w:ascii="Calibri" w:eastAsia="Calibri" w:hAnsi="Calibri" w:cs="Calibri"/>
              </w:rPr>
              <w:t>$49.98 X 36,000 = $1,799,280 increase in costs.</w:t>
            </w:r>
          </w:p>
        </w:tc>
      </w:tr>
      <w:tr w14:paraId="6EE160DB" w14:textId="77777777" w:rsidTr="188AB47A">
        <w:tblPrEx>
          <w:tblW w:w="10008" w:type="dxa"/>
          <w:tblLayout w:type="fixed"/>
          <w:tblLook w:val="0000"/>
        </w:tblPrEx>
        <w:trPr>
          <w:trHeight w:val="962"/>
        </w:trPr>
        <w:tc>
          <w:tcPr>
            <w:tcW w:w="2358" w:type="dxa"/>
          </w:tcPr>
          <w:p w:rsidR="00BE4315" w:rsidRPr="00AC7AED" w:rsidP="1E01F469" w14:paraId="3D3C797B" w14:textId="77777777">
            <w:pPr>
              <w:pStyle w:val="Default"/>
              <w:rPr>
                <w:rFonts w:ascii="Calibri" w:eastAsia="Calibri" w:hAnsi="Calibri" w:cs="Calibri"/>
              </w:rPr>
            </w:pPr>
            <w:r w:rsidRPr="1E01F469">
              <w:rPr>
                <w:rFonts w:ascii="Calibri" w:eastAsia="Calibri" w:hAnsi="Calibri" w:cs="Calibri"/>
              </w:rPr>
              <w:t>685.210 Choice of Repayment Plan</w:t>
            </w:r>
          </w:p>
        </w:tc>
        <w:tc>
          <w:tcPr>
            <w:tcW w:w="2970" w:type="dxa"/>
          </w:tcPr>
          <w:p w:rsidR="00BE4315" w:rsidRPr="00AC7AED" w:rsidP="1E01F469" w14:paraId="540D440A" w14:textId="77777777">
            <w:pPr>
              <w:pStyle w:val="Default"/>
              <w:rPr>
                <w:rFonts w:ascii="Calibri" w:eastAsia="Calibri" w:hAnsi="Calibri" w:cs="Calibri"/>
              </w:rPr>
            </w:pPr>
            <w:r w:rsidRPr="1E01F469">
              <w:rPr>
                <w:rFonts w:ascii="Calibri" w:eastAsia="Calibri" w:hAnsi="Calibri" w:cs="Calibri"/>
              </w:rPr>
              <w:t>OMB Control #1845-0014 William D. Ford Federal Direct Loan Program Repayment Plan Selection Form.</w:t>
            </w:r>
          </w:p>
        </w:tc>
        <w:tc>
          <w:tcPr>
            <w:tcW w:w="2880" w:type="dxa"/>
          </w:tcPr>
          <w:p w:rsidR="00BE4315" w:rsidRPr="00AC7AED" w:rsidP="1E01F469" w14:paraId="1BF8241A"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1845-0014.</w:t>
            </w:r>
          </w:p>
        </w:tc>
        <w:tc>
          <w:tcPr>
            <w:tcW w:w="1800" w:type="dxa"/>
          </w:tcPr>
          <w:p w:rsidR="00BE4315" w:rsidP="1E01F469" w14:paraId="198DC593" w14:textId="77777777">
            <w:pPr>
              <w:pStyle w:val="Default"/>
              <w:rPr>
                <w:rFonts w:ascii="Calibri" w:eastAsia="Calibri" w:hAnsi="Calibri" w:cs="Calibri"/>
              </w:rPr>
            </w:pPr>
            <w:r w:rsidRPr="1E01F469">
              <w:rPr>
                <w:rFonts w:ascii="Calibri" w:eastAsia="Calibri" w:hAnsi="Calibri" w:cs="Calibri"/>
              </w:rPr>
              <w:t>N/A</w:t>
            </w:r>
          </w:p>
        </w:tc>
      </w:tr>
      <w:tr w14:paraId="71531B34" w14:textId="77777777" w:rsidTr="188AB47A">
        <w:tblPrEx>
          <w:tblW w:w="10008" w:type="dxa"/>
          <w:tblLayout w:type="fixed"/>
          <w:tblLook w:val="0000"/>
        </w:tblPrEx>
        <w:trPr>
          <w:trHeight w:val="962"/>
        </w:trPr>
        <w:tc>
          <w:tcPr>
            <w:tcW w:w="2358" w:type="dxa"/>
          </w:tcPr>
          <w:p w:rsidR="00BE4315" w:rsidRPr="00AC7AED" w:rsidP="1E01F469" w14:paraId="574DA433" w14:textId="77777777">
            <w:pPr>
              <w:pStyle w:val="Default"/>
              <w:rPr>
                <w:rFonts w:ascii="Calibri" w:eastAsia="Calibri" w:hAnsi="Calibri" w:cs="Calibri"/>
              </w:rPr>
            </w:pPr>
            <w:r w:rsidRPr="1E01F469">
              <w:rPr>
                <w:rFonts w:ascii="Calibri" w:eastAsia="Calibri" w:hAnsi="Calibri" w:cs="Calibri"/>
              </w:rPr>
              <w:t>685.220 Consolidation</w:t>
            </w:r>
          </w:p>
        </w:tc>
        <w:tc>
          <w:tcPr>
            <w:tcW w:w="2970" w:type="dxa"/>
          </w:tcPr>
          <w:p w:rsidR="00BE4315" w:rsidRPr="00AC7AED" w:rsidP="1E01F469" w14:paraId="58A10F11"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35CBF783"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6CE32B7D"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1845-0007</w:t>
            </w:r>
          </w:p>
        </w:tc>
        <w:tc>
          <w:tcPr>
            <w:tcW w:w="1800" w:type="dxa"/>
          </w:tcPr>
          <w:p w:rsidR="00BE4315" w:rsidP="1E01F469" w14:paraId="62083E83" w14:textId="77777777">
            <w:pPr>
              <w:pStyle w:val="Default"/>
              <w:rPr>
                <w:rFonts w:ascii="Calibri" w:eastAsia="Calibri" w:hAnsi="Calibri" w:cs="Calibri"/>
              </w:rPr>
            </w:pPr>
            <w:r w:rsidRPr="1E01F469">
              <w:rPr>
                <w:rFonts w:ascii="Calibri" w:eastAsia="Calibri" w:hAnsi="Calibri" w:cs="Calibri"/>
              </w:rPr>
              <w:t>N/A</w:t>
            </w:r>
          </w:p>
        </w:tc>
      </w:tr>
      <w:tr w14:paraId="61EE43A3" w14:textId="77777777" w:rsidTr="188AB47A">
        <w:tblPrEx>
          <w:tblW w:w="10008" w:type="dxa"/>
          <w:tblLayout w:type="fixed"/>
          <w:tblLook w:val="0000"/>
        </w:tblPrEx>
        <w:trPr>
          <w:trHeight w:val="962"/>
        </w:trPr>
        <w:tc>
          <w:tcPr>
            <w:tcW w:w="2358" w:type="dxa"/>
          </w:tcPr>
          <w:p w:rsidR="00BE4315" w:rsidRPr="00AC7AED" w:rsidP="1E01F469" w14:paraId="1C477E26" w14:textId="77777777">
            <w:pPr>
              <w:pStyle w:val="Default"/>
              <w:rPr>
                <w:rFonts w:ascii="Calibri" w:eastAsia="Calibri" w:hAnsi="Calibri" w:cs="Calibri"/>
              </w:rPr>
            </w:pPr>
            <w:r w:rsidRPr="1E01F469">
              <w:rPr>
                <w:rFonts w:ascii="Calibri" w:eastAsia="Calibri" w:hAnsi="Calibri" w:cs="Calibri"/>
              </w:rPr>
              <w:t>685.211 Miscellaneous</w:t>
            </w:r>
          </w:p>
        </w:tc>
        <w:tc>
          <w:tcPr>
            <w:tcW w:w="2970" w:type="dxa"/>
          </w:tcPr>
          <w:p w:rsidR="00BE4315" w:rsidRPr="00AC7AED" w:rsidP="1E01F469" w14:paraId="7DBF2CC7"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2A25B83E"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0419F65F"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1845-0007.</w:t>
            </w:r>
          </w:p>
        </w:tc>
        <w:tc>
          <w:tcPr>
            <w:tcW w:w="1800" w:type="dxa"/>
          </w:tcPr>
          <w:p w:rsidR="00BE4315" w:rsidP="1E01F469" w14:paraId="730D57CD" w14:textId="77777777">
            <w:pPr>
              <w:pStyle w:val="Default"/>
              <w:rPr>
                <w:rFonts w:ascii="Calibri" w:eastAsia="Calibri" w:hAnsi="Calibri" w:cs="Calibri"/>
              </w:rPr>
            </w:pPr>
            <w:r w:rsidRPr="1E01F469">
              <w:rPr>
                <w:rFonts w:ascii="Calibri" w:eastAsia="Calibri" w:hAnsi="Calibri" w:cs="Calibri"/>
              </w:rPr>
              <w:t>N/A</w:t>
            </w:r>
          </w:p>
        </w:tc>
      </w:tr>
      <w:tr w14:paraId="0247306A" w14:textId="77777777" w:rsidTr="188AB47A">
        <w:tblPrEx>
          <w:tblW w:w="10008" w:type="dxa"/>
          <w:tblLayout w:type="fixed"/>
          <w:tblLook w:val="0000"/>
        </w:tblPrEx>
        <w:trPr>
          <w:trHeight w:val="962"/>
        </w:trPr>
        <w:tc>
          <w:tcPr>
            <w:tcW w:w="2358" w:type="dxa"/>
          </w:tcPr>
          <w:p w:rsidR="00BE4315" w:rsidRPr="00AC7AED" w:rsidP="1E01F469" w14:paraId="0CA5C146" w14:textId="77777777">
            <w:pPr>
              <w:pStyle w:val="Default"/>
              <w:rPr>
                <w:rFonts w:ascii="Calibri" w:eastAsia="Calibri" w:hAnsi="Calibri" w:cs="Calibri"/>
              </w:rPr>
            </w:pPr>
            <w:r w:rsidRPr="1E01F469">
              <w:rPr>
                <w:rFonts w:ascii="Calibri" w:eastAsia="Calibri" w:hAnsi="Calibri" w:cs="Calibri"/>
              </w:rPr>
              <w:t>685.219 PSLF</w:t>
            </w:r>
          </w:p>
        </w:tc>
        <w:tc>
          <w:tcPr>
            <w:tcW w:w="2970" w:type="dxa"/>
          </w:tcPr>
          <w:p w:rsidR="00BE4315" w:rsidP="1E01F469" w14:paraId="4DF453F9"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RPr="00AC7AED" w:rsidP="1E01F469" w14:paraId="3146647B" w14:textId="77777777">
            <w:pPr>
              <w:pStyle w:val="Default"/>
              <w:rPr>
                <w:rFonts w:ascii="Calibri" w:eastAsia="Calibri" w:hAnsi="Calibri" w:cs="Calibri"/>
              </w:rPr>
            </w:pPr>
          </w:p>
          <w:p w:rsidR="00BE4315" w:rsidP="1E01F469" w14:paraId="7489812C" w14:textId="77777777">
            <w:pPr>
              <w:pStyle w:val="Default"/>
              <w:rPr>
                <w:rFonts w:ascii="Calibri" w:eastAsia="Calibri" w:hAnsi="Calibri" w:cs="Calibri"/>
              </w:rPr>
            </w:pPr>
            <w:r w:rsidRPr="1E01F469">
              <w:rPr>
                <w:rFonts w:ascii="Calibri" w:eastAsia="Calibri" w:hAnsi="Calibri" w:cs="Calibri"/>
              </w:rPr>
              <w:t xml:space="preserve">OMB Control #1845-0110 Application and Employment Certification for Public Service Loan Forgiveness. </w:t>
            </w:r>
          </w:p>
          <w:p w:rsidR="00BE4315" w:rsidRPr="00AC7AED" w:rsidP="1E01F469" w14:paraId="5A2D618E" w14:textId="77777777">
            <w:pPr>
              <w:pStyle w:val="Default"/>
              <w:rPr>
                <w:rFonts w:ascii="Calibri" w:eastAsia="Calibri" w:hAnsi="Calibri" w:cs="Calibri"/>
              </w:rPr>
            </w:pPr>
          </w:p>
          <w:p w:rsidR="00BE4315" w:rsidRPr="00AC7AED" w:rsidP="1E01F469" w14:paraId="1A046612" w14:textId="77777777">
            <w:pPr>
              <w:pStyle w:val="Default"/>
              <w:rPr>
                <w:rFonts w:ascii="Calibri" w:eastAsia="Calibri" w:hAnsi="Calibri" w:cs="Calibri"/>
              </w:rPr>
            </w:pPr>
            <w:r w:rsidRPr="1E01F469">
              <w:rPr>
                <w:rFonts w:ascii="Calibri" w:eastAsia="Calibri" w:hAnsi="Calibri" w:cs="Calibri"/>
              </w:rPr>
              <w:t>OMB Control #Public Service Loan Forgiveness Reconsideration Request.</w:t>
            </w:r>
          </w:p>
        </w:tc>
        <w:tc>
          <w:tcPr>
            <w:tcW w:w="2880" w:type="dxa"/>
          </w:tcPr>
          <w:p w:rsidR="00BE4315" w:rsidRPr="00AC7AED" w:rsidP="1E01F469" w14:paraId="35CC8014"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1845-0102, 0110, and 0164.</w:t>
            </w:r>
          </w:p>
        </w:tc>
        <w:tc>
          <w:tcPr>
            <w:tcW w:w="1800" w:type="dxa"/>
          </w:tcPr>
          <w:p w:rsidR="00BE4315" w:rsidP="1E01F469" w14:paraId="015A5A4F" w14:textId="77777777">
            <w:pPr>
              <w:pStyle w:val="Default"/>
              <w:rPr>
                <w:rFonts w:ascii="Calibri" w:eastAsia="Calibri" w:hAnsi="Calibri" w:cs="Calibri"/>
              </w:rPr>
            </w:pPr>
            <w:r w:rsidRPr="1E01F469">
              <w:rPr>
                <w:rFonts w:ascii="Calibri" w:eastAsia="Calibri" w:hAnsi="Calibri" w:cs="Calibri"/>
              </w:rPr>
              <w:t>N/A</w:t>
            </w:r>
          </w:p>
        </w:tc>
      </w:tr>
      <w:tr w14:paraId="587F9DBD" w14:textId="77777777" w:rsidTr="188AB47A">
        <w:tblPrEx>
          <w:tblW w:w="10008" w:type="dxa"/>
          <w:tblLayout w:type="fixed"/>
          <w:tblLook w:val="0000"/>
        </w:tblPrEx>
        <w:trPr>
          <w:trHeight w:val="962"/>
        </w:trPr>
        <w:tc>
          <w:tcPr>
            <w:tcW w:w="2358" w:type="dxa"/>
          </w:tcPr>
          <w:p w:rsidR="00BE4315" w:rsidRPr="00AC7AED" w:rsidP="1E01F469" w14:paraId="00191054" w14:textId="77777777">
            <w:pPr>
              <w:pStyle w:val="Default"/>
              <w:rPr>
                <w:rFonts w:ascii="Calibri" w:eastAsia="Calibri" w:hAnsi="Calibri" w:cs="Calibri"/>
              </w:rPr>
            </w:pPr>
            <w:r w:rsidRPr="1E01F469">
              <w:rPr>
                <w:rFonts w:ascii="Calibri" w:eastAsia="Calibri" w:hAnsi="Calibri" w:cs="Calibri"/>
              </w:rPr>
              <w:t>685.220 Consolidation</w:t>
            </w:r>
          </w:p>
        </w:tc>
        <w:tc>
          <w:tcPr>
            <w:tcW w:w="2970" w:type="dxa"/>
          </w:tcPr>
          <w:p w:rsidR="00BE4315" w:rsidRPr="00AC7AED" w:rsidP="1E01F469" w14:paraId="5C941FDF"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399785CD"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04F4CE09" w14:textId="77777777">
            <w:pPr>
              <w:pStyle w:val="Default"/>
              <w:rPr>
                <w:rFonts w:ascii="Calibri" w:eastAsia="Calibri" w:hAnsi="Calibri" w:cs="Calibri"/>
              </w:rPr>
            </w:pPr>
            <w:r w:rsidRPr="1E01F469">
              <w:rPr>
                <w:rFonts w:ascii="Calibri" w:eastAsia="Calibri" w:hAnsi="Calibri" w:cs="Calibri"/>
              </w:rPr>
              <w:t>The Department will assess the burden hours for proposed regulations with the form updates to 1845-0007.</w:t>
            </w:r>
          </w:p>
        </w:tc>
        <w:tc>
          <w:tcPr>
            <w:tcW w:w="1800" w:type="dxa"/>
          </w:tcPr>
          <w:p w:rsidR="00BE4315" w:rsidP="1E01F469" w14:paraId="3E90EA77" w14:textId="77777777">
            <w:pPr>
              <w:pStyle w:val="Default"/>
              <w:rPr>
                <w:rFonts w:ascii="Calibri" w:eastAsia="Calibri" w:hAnsi="Calibri" w:cs="Calibri"/>
              </w:rPr>
            </w:pPr>
            <w:r w:rsidRPr="1E01F469">
              <w:rPr>
                <w:rFonts w:ascii="Calibri" w:eastAsia="Calibri" w:hAnsi="Calibri" w:cs="Calibri"/>
              </w:rPr>
              <w:t>N/A</w:t>
            </w:r>
          </w:p>
        </w:tc>
      </w:tr>
      <w:tr w14:paraId="06CE6C8D" w14:textId="77777777" w:rsidTr="188AB47A">
        <w:tblPrEx>
          <w:tblW w:w="10008" w:type="dxa"/>
          <w:tblLayout w:type="fixed"/>
          <w:tblLook w:val="0000"/>
        </w:tblPrEx>
        <w:trPr>
          <w:trHeight w:val="962"/>
        </w:trPr>
        <w:tc>
          <w:tcPr>
            <w:tcW w:w="2358" w:type="dxa"/>
          </w:tcPr>
          <w:p w:rsidR="00BE4315" w:rsidRPr="00AC7AED" w:rsidP="1E01F469" w14:paraId="32D33294" w14:textId="77777777">
            <w:pPr>
              <w:pStyle w:val="Default"/>
              <w:rPr>
                <w:rFonts w:ascii="Calibri" w:eastAsia="Calibri" w:hAnsi="Calibri" w:cs="Calibri"/>
              </w:rPr>
            </w:pPr>
            <w:r w:rsidRPr="1E01F469">
              <w:rPr>
                <w:rFonts w:ascii="Calibri" w:eastAsia="Calibri" w:hAnsi="Calibri" w:cs="Calibri"/>
              </w:rPr>
              <w:t>685.303 Processing Loan Proceeds</w:t>
            </w:r>
          </w:p>
        </w:tc>
        <w:tc>
          <w:tcPr>
            <w:tcW w:w="2970" w:type="dxa"/>
          </w:tcPr>
          <w:p w:rsidR="00BE4315" w:rsidRPr="00AC7AED" w:rsidP="1E01F469" w14:paraId="6B482637" w14:textId="77777777">
            <w:pPr>
              <w:pStyle w:val="Default"/>
              <w:rPr>
                <w:rFonts w:ascii="Calibri" w:eastAsia="Calibri" w:hAnsi="Calibri" w:cs="Calibri"/>
              </w:rPr>
            </w:pPr>
            <w:r w:rsidRPr="1E01F469">
              <w:rPr>
                <w:rFonts w:ascii="Calibri" w:eastAsia="Calibri" w:hAnsi="Calibri" w:cs="Calibri"/>
              </w:rPr>
              <w:t xml:space="preserve">Schools must use a new calculation for students enrolling for less-than-full-time.  </w:t>
            </w:r>
          </w:p>
        </w:tc>
        <w:tc>
          <w:tcPr>
            <w:tcW w:w="2880" w:type="dxa"/>
          </w:tcPr>
          <w:p w:rsidR="00BE4315" w:rsidRPr="00AC7AED" w:rsidP="1E01F469" w14:paraId="49EEECA3" w14:textId="77777777">
            <w:pPr>
              <w:pStyle w:val="Default"/>
              <w:rPr>
                <w:rFonts w:ascii="Calibri" w:eastAsia="Calibri" w:hAnsi="Calibri" w:cs="Calibri"/>
              </w:rPr>
            </w:pPr>
            <w:r w:rsidRPr="1E01F469">
              <w:rPr>
                <w:rFonts w:ascii="Calibri" w:eastAsia="Calibri" w:hAnsi="Calibri" w:cs="Calibri"/>
              </w:rPr>
              <w:t>Burden for this proposed regulation was accounted for in 685.102.</w:t>
            </w:r>
          </w:p>
        </w:tc>
        <w:tc>
          <w:tcPr>
            <w:tcW w:w="1800" w:type="dxa"/>
          </w:tcPr>
          <w:p w:rsidR="00BE4315" w:rsidP="1E01F469" w14:paraId="6DF90F57" w14:textId="77777777">
            <w:pPr>
              <w:pStyle w:val="Default"/>
              <w:rPr>
                <w:rFonts w:ascii="Calibri" w:eastAsia="Calibri" w:hAnsi="Calibri" w:cs="Calibri"/>
              </w:rPr>
            </w:pPr>
            <w:r w:rsidRPr="1E01F469">
              <w:rPr>
                <w:rFonts w:ascii="Calibri" w:eastAsia="Calibri" w:hAnsi="Calibri" w:cs="Calibri"/>
              </w:rPr>
              <w:t>N/A</w:t>
            </w:r>
          </w:p>
        </w:tc>
      </w:tr>
      <w:tr w14:paraId="60727CAE" w14:textId="77777777" w:rsidTr="188AB47A">
        <w:tblPrEx>
          <w:tblW w:w="10008" w:type="dxa"/>
          <w:tblLayout w:type="fixed"/>
          <w:tblLook w:val="0000"/>
        </w:tblPrEx>
        <w:trPr>
          <w:trHeight w:val="962"/>
        </w:trPr>
        <w:tc>
          <w:tcPr>
            <w:tcW w:w="2358" w:type="dxa"/>
          </w:tcPr>
          <w:p w:rsidR="00BE4315" w:rsidRPr="00E13342" w:rsidP="1E01F469" w14:paraId="38271F16" w14:textId="77777777">
            <w:pPr>
              <w:pStyle w:val="Default"/>
              <w:rPr>
                <w:rFonts w:ascii="Calibri" w:eastAsia="Calibri" w:hAnsi="Calibri" w:cs="Calibri"/>
                <w:b/>
                <w:bCs/>
              </w:rPr>
            </w:pPr>
            <w:r w:rsidRPr="1E01F469">
              <w:rPr>
                <w:rFonts w:ascii="Calibri" w:eastAsia="Calibri" w:hAnsi="Calibri" w:cs="Calibri"/>
                <w:b/>
                <w:bCs/>
              </w:rPr>
              <w:t>Total</w:t>
            </w:r>
          </w:p>
        </w:tc>
        <w:tc>
          <w:tcPr>
            <w:tcW w:w="2970" w:type="dxa"/>
          </w:tcPr>
          <w:p w:rsidR="00BE4315" w:rsidRPr="00E13342" w:rsidP="1E01F469" w14:paraId="4FE05BDE" w14:textId="77777777">
            <w:pPr>
              <w:pStyle w:val="Default"/>
              <w:rPr>
                <w:rFonts w:ascii="Calibri" w:eastAsia="Calibri" w:hAnsi="Calibri" w:cs="Calibri"/>
                <w:b/>
                <w:bCs/>
              </w:rPr>
            </w:pPr>
          </w:p>
        </w:tc>
        <w:tc>
          <w:tcPr>
            <w:tcW w:w="2880" w:type="dxa"/>
          </w:tcPr>
          <w:p w:rsidR="00BE4315" w:rsidRPr="00E13342" w:rsidP="1E01F469" w14:paraId="6D313B6C" w14:textId="41AAC923">
            <w:pPr>
              <w:pStyle w:val="Default"/>
              <w:rPr>
                <w:rFonts w:ascii="Calibri" w:eastAsia="Calibri" w:hAnsi="Calibri" w:cs="Calibri"/>
                <w:b/>
                <w:bCs/>
              </w:rPr>
            </w:pPr>
            <w:r w:rsidRPr="7813379E" w:rsidR="1E3F42B9">
              <w:rPr>
                <w:rFonts w:ascii="Calibri" w:eastAsia="Calibri" w:hAnsi="Calibri" w:cs="Calibri"/>
                <w:b/>
                <w:bCs/>
              </w:rPr>
              <w:t>6</w:t>
            </w:r>
            <w:r w:rsidRPr="7813379E">
              <w:rPr>
                <w:rFonts w:ascii="Calibri" w:eastAsia="Calibri" w:hAnsi="Calibri" w:cs="Calibri"/>
                <w:b/>
                <w:bCs/>
              </w:rPr>
              <w:t>,</w:t>
            </w:r>
            <w:r w:rsidRPr="7813379E" w:rsidR="5DE59061">
              <w:rPr>
                <w:rFonts w:ascii="Calibri" w:eastAsia="Calibri" w:hAnsi="Calibri" w:cs="Calibri"/>
                <w:b/>
                <w:bCs/>
              </w:rPr>
              <w:t>474</w:t>
            </w:r>
            <w:r w:rsidRPr="7813379E">
              <w:rPr>
                <w:rFonts w:ascii="Calibri" w:eastAsia="Calibri" w:hAnsi="Calibri" w:cs="Calibri"/>
                <w:b/>
                <w:bCs/>
              </w:rPr>
              <w:t>,</w:t>
            </w:r>
            <w:r w:rsidRPr="7813379E" w:rsidR="7A8D69D0">
              <w:rPr>
                <w:rFonts w:ascii="Calibri" w:eastAsia="Calibri" w:hAnsi="Calibri" w:cs="Calibri"/>
                <w:b/>
                <w:bCs/>
              </w:rPr>
              <w:t>114</w:t>
            </w:r>
            <w:r w:rsidRPr="7813379E">
              <w:rPr>
                <w:rFonts w:ascii="Calibri" w:eastAsia="Calibri" w:hAnsi="Calibri" w:cs="Calibri"/>
                <w:b/>
                <w:bCs/>
              </w:rPr>
              <w:t xml:space="preserve"> hours.</w:t>
            </w:r>
          </w:p>
        </w:tc>
        <w:tc>
          <w:tcPr>
            <w:tcW w:w="1800" w:type="dxa"/>
          </w:tcPr>
          <w:p w:rsidR="00BE4315" w:rsidRPr="00E13342" w:rsidP="1E01F469" w14:paraId="14C18E08" w14:textId="03DBC660">
            <w:pPr>
              <w:pStyle w:val="Default"/>
              <w:rPr>
                <w:rFonts w:ascii="Calibri" w:eastAsia="Calibri" w:hAnsi="Calibri" w:cs="Calibri"/>
                <w:b/>
                <w:bCs/>
              </w:rPr>
            </w:pPr>
            <w:r w:rsidRPr="7813379E">
              <w:rPr>
                <w:rFonts w:ascii="Calibri" w:eastAsia="Calibri" w:hAnsi="Calibri" w:cs="Calibri"/>
                <w:b/>
                <w:bCs/>
              </w:rPr>
              <w:t>$</w:t>
            </w:r>
            <w:r w:rsidRPr="7813379E" w:rsidR="27BE6ACC">
              <w:rPr>
                <w:rFonts w:ascii="Calibri" w:eastAsia="Calibri" w:hAnsi="Calibri" w:cs="Calibri"/>
                <w:b/>
                <w:bCs/>
              </w:rPr>
              <w:t>323,576,218</w:t>
            </w:r>
            <w:r w:rsidRPr="7813379E">
              <w:rPr>
                <w:rFonts w:ascii="Calibri" w:eastAsia="Calibri" w:hAnsi="Calibri" w:cs="Calibri"/>
                <w:b/>
                <w:bCs/>
              </w:rPr>
              <w:t xml:space="preserve"> costs.</w:t>
            </w:r>
          </w:p>
        </w:tc>
      </w:tr>
    </w:tbl>
    <w:p w:rsidR="00BE4315" w:rsidP="1E01F469" w14:paraId="23260CC2" w14:textId="26BF5117">
      <w:pPr>
        <w:rPr>
          <w:rFonts w:ascii="Calibri" w:eastAsia="Calibri" w:hAnsi="Calibri" w:cs="Calibri"/>
        </w:rPr>
      </w:pPr>
    </w:p>
    <w:p w:rsidR="00EF791F" w:rsidRPr="00EF791F" w:rsidP="188AB47A" w14:paraId="0CB4B4D5" w14:textId="63477D2C">
      <w:pPr>
        <w:suppressAutoHyphens/>
        <w:spacing w:after="0" w:line="240" w:lineRule="auto"/>
        <w:contextualSpacing/>
        <w:rPr>
          <w:rFonts w:ascii="Calibri" w:eastAsia="Calibri" w:hAnsi="Calibri" w:cs="Calibri"/>
          <w:b/>
          <w:bCs/>
          <w:i/>
          <w:iCs/>
          <w:lang w:eastAsia="en-US"/>
        </w:rPr>
      </w:pPr>
      <w:r w:rsidRPr="188AB47A" w:rsidR="5C1505A1">
        <w:rPr>
          <w:rFonts w:ascii="Calibri" w:eastAsia="Calibri" w:hAnsi="Calibri" w:cs="Calibri"/>
        </w:rPr>
        <w:t xml:space="preserve">These proposed rules add </w:t>
      </w:r>
      <w:r w:rsidRPr="188AB47A" w:rsidR="77F30BA3">
        <w:rPr>
          <w:rFonts w:ascii="Calibri" w:eastAsia="Calibri" w:hAnsi="Calibri" w:cs="Calibri"/>
        </w:rPr>
        <w:t>7,816,800</w:t>
      </w:r>
      <w:r w:rsidRPr="188AB47A" w:rsidR="5C1505A1">
        <w:rPr>
          <w:rFonts w:ascii="Calibri" w:eastAsia="Calibri" w:hAnsi="Calibri" w:cs="Calibri"/>
        </w:rPr>
        <w:t xml:space="preserve"> </w:t>
      </w:r>
      <w:r w:rsidRPr="188AB47A" w:rsidR="2959828A">
        <w:rPr>
          <w:rFonts w:ascii="Calibri" w:eastAsia="Calibri" w:hAnsi="Calibri" w:cs="Calibri"/>
        </w:rPr>
        <w:t xml:space="preserve">hours of burden; other adjustments in proposed regulation reduce the burden by approximately 1,342,686 hours. This results in a net increase of 6,474,114 burden hours assessed to 1845-0021 William D. Ford Federal Direct Loan </w:t>
      </w:r>
      <w:r w:rsidRPr="188AB47A" w:rsidR="2959828A">
        <w:rPr>
          <w:rFonts w:ascii="Calibri" w:eastAsia="Calibri" w:hAnsi="Calibri" w:cs="Calibri"/>
        </w:rPr>
        <w:t>program</w:t>
      </w:r>
      <w:r w:rsidRPr="188AB47A" w:rsidR="2959828A">
        <w:rPr>
          <w:rFonts w:ascii="Calibri" w:eastAsia="Calibri" w:hAnsi="Calibri" w:cs="Calibri"/>
        </w:rPr>
        <w:t xml:space="preserve"> Regulations. </w:t>
      </w:r>
    </w:p>
    <w:p w:rsidR="00EF791F" w:rsidRPr="00EF791F" w:rsidP="188AB47A" w14:paraId="6651939F" w14:textId="4E768308">
      <w:pPr>
        <w:suppressAutoHyphens/>
        <w:spacing w:after="0" w:line="240" w:lineRule="auto"/>
        <w:contextualSpacing/>
        <w:rPr>
          <w:rFonts w:ascii="Calibri" w:eastAsia="Calibri" w:hAnsi="Calibri" w:cs="Calibri"/>
          <w:b/>
          <w:bCs/>
          <w:i/>
          <w:iCs/>
          <w:lang w:eastAsia="en-US"/>
        </w:rPr>
      </w:pPr>
    </w:p>
    <w:p w:rsidR="00EF791F" w:rsidRPr="00EF791F" w:rsidP="188AB47A" w14:paraId="6EB4ACF8" w14:textId="3D49C993">
      <w:pPr>
        <w:suppressAutoHyphens/>
        <w:spacing w:after="0" w:line="240" w:lineRule="auto"/>
        <w:contextualSpacing/>
        <w:rPr>
          <w:rFonts w:ascii="Calibri" w:eastAsia="Calibri" w:hAnsi="Calibri" w:cs="Calibri"/>
          <w:b/>
          <w:bCs/>
          <w:i/>
          <w:iCs/>
          <w:lang w:eastAsia="en-US"/>
        </w:rPr>
      </w:pPr>
      <w:r w:rsidRPr="188AB47A" w:rsidR="59F9E0A9">
        <w:rPr>
          <w:rFonts w:ascii="Calibri" w:eastAsia="Calibri" w:hAnsi="Calibri" w:cs="Calibri"/>
          <w:b/>
          <w:bCs/>
          <w:i/>
          <w:iCs/>
          <w:lang w:eastAsia="en-US"/>
        </w:rPr>
        <w:t xml:space="preserve">Please ensure the annual total burden, </w:t>
      </w:r>
      <w:r w:rsidRPr="188AB47A" w:rsidR="59F9E0A9">
        <w:rPr>
          <w:rFonts w:ascii="Calibri" w:eastAsia="Calibri" w:hAnsi="Calibri" w:cs="Calibri"/>
          <w:b/>
          <w:bCs/>
          <w:i/>
          <w:iCs/>
          <w:lang w:eastAsia="en-US"/>
        </w:rPr>
        <w:t>respondents</w:t>
      </w:r>
      <w:r w:rsidRPr="188AB47A" w:rsidR="59F9E0A9">
        <w:rPr>
          <w:rFonts w:ascii="Calibri" w:eastAsia="Calibri" w:hAnsi="Calibri" w:cs="Calibri"/>
          <w:b/>
          <w:bCs/>
          <w:i/>
          <w:iCs/>
          <w:lang w:eastAsia="en-US"/>
        </w:rPr>
        <w:t xml:space="preserve"> and response match those entered in IC Data Parts 1 and 2, and the response per respondent matches the Paperwork Burden Statement that must be included on al</w:t>
      </w:r>
      <w:r w:rsidRPr="188AB47A" w:rsidR="59F9E0A9">
        <w:rPr>
          <w:rFonts w:ascii="Calibri" w:eastAsia="Calibri" w:hAnsi="Calibri" w:cs="Calibri"/>
          <w:b/>
          <w:bCs/>
          <w:i/>
          <w:iCs/>
          <w:lang w:eastAsia="en-US"/>
        </w:rPr>
        <w:t>l forms</w:t>
      </w:r>
      <w:r w:rsidRPr="188AB47A" w:rsidR="59F9E0A9">
        <w:rPr>
          <w:rFonts w:ascii="Calibri" w:eastAsia="Calibri" w:hAnsi="Calibri" w:cs="Calibri"/>
          <w:b/>
          <w:bCs/>
          <w:i/>
          <w:iCs/>
          <w:lang w:eastAsia="en-US"/>
        </w:rPr>
        <w:t>.</w:t>
      </w:r>
    </w:p>
    <w:p w:rsidR="00EF791F" w:rsidRPr="00EF791F" w:rsidP="1E01F469" w14:paraId="245C8C73" w14:textId="77777777">
      <w:pPr>
        <w:suppressAutoHyphens/>
        <w:spacing w:after="0" w:line="240" w:lineRule="auto"/>
        <w:ind w:left="720"/>
        <w:contextualSpacing/>
        <w:rPr>
          <w:rFonts w:ascii="Calibri" w:eastAsia="Calibri" w:hAnsi="Calibri" w:cs="Calibri"/>
          <w:lang w:eastAsia="en-US"/>
        </w:rPr>
      </w:pPr>
    </w:p>
    <w:p w:rsidR="00EF791F" w:rsidRPr="00EF791F" w:rsidP="1E01F469" w14:paraId="0D84D00D" w14:textId="77777777">
      <w:pPr>
        <w:numPr>
          <w:ilvl w:val="0"/>
          <w:numId w:val="5"/>
        </w:numPr>
        <w:suppressAutoHyphens/>
        <w:spacing w:after="0" w:line="240" w:lineRule="auto"/>
        <w:ind w:hanging="540"/>
        <w:contextualSpacing/>
        <w:rPr>
          <w:rFonts w:ascii="Calibri" w:eastAsia="Calibri" w:hAnsi="Calibri" w:cs="Calibri"/>
          <w:b/>
          <w:bCs/>
          <w:lang w:eastAsia="en-US"/>
        </w:rPr>
      </w:pPr>
      <w:r w:rsidRPr="1E01F469">
        <w:rPr>
          <w:rFonts w:ascii="Calibri" w:eastAsia="Calibri" w:hAnsi="Calibri" w:cs="Calibri"/>
          <w:b/>
          <w:bCs/>
          <w:lang w:eastAsia="en-US"/>
        </w:rPr>
        <w:t>Provide an estimate of the total annual cost burden to respondents or record keepers resulting from the collection of information.  (Do not include the cost of any hour burden shown in Items 12 and 14.)</w:t>
      </w:r>
    </w:p>
    <w:p w:rsidR="00EF791F" w:rsidRPr="00EF791F" w:rsidP="1E01F469" w14:paraId="3B2E4602" w14:textId="77777777">
      <w:pPr>
        <w:suppressAutoHyphens/>
        <w:spacing w:after="0" w:line="240" w:lineRule="auto"/>
        <w:rPr>
          <w:rFonts w:ascii="Calibri" w:eastAsia="Calibri" w:hAnsi="Calibri" w:cs="Calibri"/>
          <w:b/>
          <w:bCs/>
          <w:lang w:eastAsia="en-US"/>
        </w:rPr>
      </w:pPr>
    </w:p>
    <w:p w:rsidR="00EF791F" w:rsidRPr="00EF791F" w:rsidP="1E01F469" w14:paraId="794098E9" w14:textId="77777777">
      <w:pPr>
        <w:numPr>
          <w:ilvl w:val="0"/>
          <w:numId w:val="1"/>
        </w:numPr>
        <w:suppressAutoHyphens/>
        <w:spacing w:after="0" w:line="240" w:lineRule="auto"/>
        <w:ind w:left="1170" w:hanging="450"/>
        <w:rPr>
          <w:rFonts w:ascii="Calibri" w:eastAsia="Calibri" w:hAnsi="Calibri" w:cs="Calibri"/>
          <w:b/>
          <w:bCs/>
          <w:lang w:eastAsia="en-US"/>
        </w:rPr>
      </w:pPr>
      <w:r w:rsidRPr="1E01F469">
        <w:rPr>
          <w:rFonts w:ascii="Calibri" w:eastAsia="Calibri" w:hAnsi="Calibri" w:cs="Calibri"/>
          <w:b/>
          <w:bCs/>
          <w:lang w:eastAsia="en-US"/>
        </w:rPr>
        <w:t xml:space="preserve">The cost estimate should be split into two components: (a) a total capital and start-up cost component (annualized over its expected useful life); and (b) a total operation and maintenance and purchase of services component.  The estimates should </w:t>
      </w:r>
      <w:r w:rsidRPr="1E01F469">
        <w:rPr>
          <w:rFonts w:ascii="Calibri" w:eastAsia="Calibri" w:hAnsi="Calibri" w:cs="Calibri"/>
          <w:b/>
          <w:bCs/>
          <w:lang w:eastAsia="en-US"/>
        </w:rPr>
        <w:t>take into account</w:t>
      </w:r>
      <w:r w:rsidRPr="1E01F469">
        <w:rPr>
          <w:rFonts w:ascii="Calibri" w:eastAsia="Calibri" w:hAnsi="Calibri" w:cs="Calibri"/>
          <w:b/>
          <w:bCs/>
          <w:lang w:eastAsia="en-U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1E01F469">
        <w:rPr>
          <w:rFonts w:ascii="Calibri" w:eastAsia="Calibri" w:hAnsi="Calibri" w:cs="Calibri"/>
          <w:b/>
          <w:bCs/>
          <w:lang w:eastAsia="en-US"/>
        </w:rPr>
        <w:t>time period</w:t>
      </w:r>
      <w:r w:rsidRPr="1E01F469">
        <w:rPr>
          <w:rFonts w:ascii="Calibri" w:eastAsia="Calibri" w:hAnsi="Calibri" w:cs="Calibri"/>
          <w:b/>
          <w:bCs/>
          <w:lang w:eastAsia="en-US"/>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F791F" w:rsidRPr="00EF791F" w:rsidP="1E01F469" w14:paraId="3E3708D9" w14:textId="77777777">
      <w:pPr>
        <w:numPr>
          <w:ilvl w:val="0"/>
          <w:numId w:val="1"/>
        </w:numPr>
        <w:tabs>
          <w:tab w:val="left" w:pos="1170"/>
        </w:tabs>
        <w:suppressAutoHyphens/>
        <w:spacing w:after="0" w:line="240" w:lineRule="auto"/>
        <w:ind w:left="1170"/>
        <w:rPr>
          <w:rFonts w:ascii="Calibri" w:eastAsia="Calibri" w:hAnsi="Calibri" w:cs="Calibri"/>
          <w:b/>
          <w:bCs/>
          <w:lang w:eastAsia="en-US"/>
        </w:rPr>
      </w:pPr>
      <w:r w:rsidRPr="1E01F469">
        <w:rPr>
          <w:rFonts w:ascii="Calibri" w:eastAsia="Calibri" w:hAnsi="Calibri" w:cs="Calibri"/>
          <w:b/>
          <w:bCs/>
          <w:lang w:eastAsia="en-U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F791F" w:rsidRPr="00EF791F" w:rsidP="1E01F469" w14:paraId="605B3D61" w14:textId="77777777">
      <w:pPr>
        <w:numPr>
          <w:ilvl w:val="0"/>
          <w:numId w:val="1"/>
        </w:numPr>
        <w:tabs>
          <w:tab w:val="left" w:pos="1170"/>
        </w:tabs>
        <w:suppressAutoHyphens/>
        <w:spacing w:after="0" w:line="240" w:lineRule="auto"/>
        <w:ind w:left="1170"/>
        <w:rPr>
          <w:rFonts w:ascii="Calibri" w:eastAsia="Calibri" w:hAnsi="Calibri" w:cs="Calibri"/>
          <w:b/>
          <w:bCs/>
          <w:lang w:eastAsia="en-US"/>
        </w:rPr>
      </w:pPr>
      <w:r w:rsidRPr="1E01F469">
        <w:rPr>
          <w:rFonts w:ascii="Calibri" w:eastAsia="Calibri" w:hAnsi="Calibri" w:cs="Calibri"/>
          <w:b/>
          <w:bCs/>
          <w:lang w:eastAsia="en-U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EF791F" w:rsidRPr="00EF791F" w:rsidP="1E01F469" w14:paraId="274E9632" w14:textId="77777777">
      <w:pPr>
        <w:suppressAutoHyphens/>
        <w:spacing w:after="0" w:line="240" w:lineRule="auto"/>
        <w:rPr>
          <w:rFonts w:ascii="Calibri" w:eastAsia="Calibri" w:hAnsi="Calibri" w:cs="Calibri"/>
          <w:b/>
          <w:bCs/>
          <w:lang w:eastAsia="en-US"/>
        </w:rPr>
      </w:pPr>
    </w:p>
    <w:p w:rsidR="00EF791F" w:rsidRPr="00EF791F" w:rsidP="1E01F469" w14:paraId="0CE4BB7B"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Annualized Capital/Startup Cost</w:t>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w:t>
      </w:r>
    </w:p>
    <w:p w:rsidR="00EF791F" w:rsidRPr="00EF791F" w:rsidP="1E01F469" w14:paraId="3DF923D1"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 Costs (O&amp;M)</w:t>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:_</w:t>
      </w:r>
      <w:r w:rsidRPr="1E01F469">
        <w:rPr>
          <w:rFonts w:ascii="Calibri" w:eastAsia="Calibri" w:hAnsi="Calibri" w:cs="Calibri"/>
          <w:b/>
          <w:bCs/>
          <w:lang w:eastAsia="en-US"/>
        </w:rPr>
        <w:t>___________________</w:t>
      </w:r>
    </w:p>
    <w:p w:rsidR="00EF791F" w:rsidRPr="00EF791F" w:rsidP="1E01F469" w14:paraId="19DFE35E"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Annualized Costs Requested</w:t>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w:t>
      </w:r>
    </w:p>
    <w:p w:rsidR="00EF791F" w:rsidRPr="00EF791F" w:rsidP="1E01F469" w14:paraId="3D2249D7" w14:textId="77777777">
      <w:pPr>
        <w:suppressAutoHyphens/>
        <w:spacing w:after="0" w:line="240" w:lineRule="auto"/>
        <w:rPr>
          <w:rFonts w:ascii="Calibri" w:eastAsia="Calibri" w:hAnsi="Calibri" w:cs="Calibri"/>
          <w:b/>
          <w:bCs/>
          <w:lang w:eastAsia="en-US"/>
        </w:rPr>
      </w:pPr>
    </w:p>
    <w:p w:rsidR="00EF791F" w:rsidRPr="00EF791F" w:rsidP="1E01F469" w14:paraId="67779BE3" w14:textId="46EFE073">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 xml:space="preserve">There </w:t>
      </w:r>
      <w:r w:rsidRPr="1E01F469">
        <w:rPr>
          <w:rFonts w:ascii="Calibri" w:eastAsia="Calibri" w:hAnsi="Calibri" w:cs="Calibri"/>
          <w:lang w:eastAsia="en-US"/>
        </w:rPr>
        <w:t>are</w:t>
      </w:r>
      <w:r w:rsidRPr="1E01F469">
        <w:rPr>
          <w:rFonts w:ascii="Calibri" w:eastAsia="Calibri" w:hAnsi="Calibri" w:cs="Calibri"/>
          <w:lang w:eastAsia="en-US"/>
        </w:rPr>
        <w:t xml:space="preserve"> no start-up costs related to th</w:t>
      </w:r>
      <w:r w:rsidRPr="1E01F469" w:rsidR="00921216">
        <w:rPr>
          <w:rFonts w:ascii="Calibri" w:eastAsia="Calibri" w:hAnsi="Calibri" w:cs="Calibri"/>
          <w:lang w:eastAsia="en-US"/>
        </w:rPr>
        <w:t xml:space="preserve">e </w:t>
      </w:r>
      <w:r w:rsidRPr="1E01F469">
        <w:rPr>
          <w:rFonts w:ascii="Calibri" w:eastAsia="Calibri" w:hAnsi="Calibri" w:cs="Calibri"/>
          <w:lang w:eastAsia="en-US"/>
        </w:rPr>
        <w:t>proposed regulation</w:t>
      </w:r>
      <w:r w:rsidRPr="1E01F469" w:rsidR="009C6F8A">
        <w:rPr>
          <w:rFonts w:ascii="Calibri" w:eastAsia="Calibri" w:hAnsi="Calibri" w:cs="Calibri"/>
          <w:lang w:eastAsia="en-US"/>
        </w:rPr>
        <w:t>s</w:t>
      </w:r>
      <w:r w:rsidRPr="1E01F469">
        <w:rPr>
          <w:rFonts w:ascii="Calibri" w:eastAsia="Calibri" w:hAnsi="Calibri" w:cs="Calibri"/>
          <w:lang w:eastAsia="en-US"/>
        </w:rPr>
        <w:t>.</w:t>
      </w:r>
    </w:p>
    <w:p w:rsidR="00EF791F" w:rsidRPr="00EF791F" w:rsidP="1E01F469" w14:paraId="72A44B0C" w14:textId="77777777">
      <w:pPr>
        <w:suppressAutoHyphens/>
        <w:spacing w:after="0" w:line="240" w:lineRule="auto"/>
        <w:rPr>
          <w:rFonts w:ascii="Calibri" w:eastAsia="Calibri" w:hAnsi="Calibri" w:cs="Calibri"/>
          <w:lang w:eastAsia="en-US"/>
        </w:rPr>
      </w:pPr>
    </w:p>
    <w:p w:rsidR="00EF791F" w:rsidRPr="00EF791F" w:rsidP="1E01F469" w14:paraId="23E007AB" w14:textId="77777777">
      <w:pPr>
        <w:numPr>
          <w:ilvl w:val="0"/>
          <w:numId w:val="5"/>
        </w:numPr>
        <w:suppressAutoHyphens/>
        <w:spacing w:after="0" w:line="240" w:lineRule="auto"/>
        <w:ind w:hanging="540"/>
        <w:rPr>
          <w:rFonts w:ascii="Calibri" w:eastAsia="Calibri" w:hAnsi="Calibri" w:cs="Calibri"/>
          <w:b/>
          <w:bCs/>
          <w:lang w:eastAsia="en-US"/>
        </w:rPr>
      </w:pPr>
      <w:r w:rsidRPr="1E01F469">
        <w:rPr>
          <w:rFonts w:ascii="Calibri" w:eastAsia="Calibri" w:hAnsi="Calibri" w:cs="Calibri"/>
          <w:b/>
          <w:bCs/>
          <w:lang w:eastAsia="en-U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F791F" w:rsidRPr="00EF791F" w:rsidP="1E01F469" w14:paraId="6492EBC8" w14:textId="77777777">
      <w:pPr>
        <w:suppressAutoHyphens/>
        <w:spacing w:after="0" w:line="240" w:lineRule="auto"/>
        <w:ind w:left="720"/>
        <w:rPr>
          <w:rFonts w:ascii="Calibri" w:eastAsia="Calibri" w:hAnsi="Calibri" w:cs="Calibri"/>
          <w:lang w:eastAsia="en-US"/>
        </w:rPr>
      </w:pPr>
    </w:p>
    <w:p w:rsidR="00EF791F" w:rsidRPr="00EF791F" w:rsidP="1E01F469" w14:paraId="736C4E7D" w14:textId="77777777">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There are no additional costs to the Federal government from these proposed regulations.</w:t>
      </w:r>
    </w:p>
    <w:p w:rsidR="00EF791F" w:rsidRPr="00EF791F" w:rsidP="1E01F469" w14:paraId="1D0C14C3" w14:textId="77777777">
      <w:pPr>
        <w:suppressAutoHyphens/>
        <w:spacing w:after="0" w:line="240" w:lineRule="auto"/>
        <w:ind w:left="720"/>
        <w:rPr>
          <w:rFonts w:ascii="Calibri" w:eastAsia="Calibri" w:hAnsi="Calibri" w:cs="Calibri"/>
          <w:lang w:eastAsia="en-US"/>
        </w:rPr>
      </w:pPr>
    </w:p>
    <w:p w:rsidR="00EF791F" w:rsidRPr="00EF791F" w:rsidP="1E01F469" w14:paraId="73854059" w14:textId="77777777">
      <w:pPr>
        <w:numPr>
          <w:ilvl w:val="0"/>
          <w:numId w:val="5"/>
        </w:numPr>
        <w:suppressAutoHyphens/>
        <w:spacing w:after="0" w:line="240" w:lineRule="auto"/>
        <w:ind w:hanging="547"/>
        <w:rPr>
          <w:rFonts w:ascii="Calibri" w:eastAsia="Calibri" w:hAnsi="Calibri" w:cs="Calibri"/>
          <w:b/>
          <w:bCs/>
          <w:lang w:eastAsia="en-US"/>
        </w:rPr>
      </w:pPr>
      <w:r w:rsidRPr="1E01F469">
        <w:rPr>
          <w:rFonts w:ascii="Calibri" w:eastAsia="Calibri" w:hAnsi="Calibri" w:cs="Calibri"/>
          <w:b/>
          <w:bCs/>
          <w:lang w:eastAsia="en-U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EF791F" w:rsidRPr="00EF791F" w:rsidP="1E01F469" w14:paraId="5A02896C" w14:textId="77777777">
      <w:pPr>
        <w:suppressAutoHyphens/>
        <w:spacing w:after="0" w:line="240" w:lineRule="auto"/>
        <w:ind w:left="720"/>
        <w:rPr>
          <w:rFonts w:ascii="Calibri" w:eastAsia="Calibri" w:hAnsi="Calibri" w:cs="Calibri"/>
          <w:b/>
          <w:bCs/>
          <w:lang w:eastAsia="en-US"/>
        </w:rPr>
      </w:pPr>
    </w:p>
    <w:p w:rsidR="00EF791F" w:rsidRPr="00EF791F" w:rsidP="1E01F469" w14:paraId="2E5ECE13" w14:textId="77777777">
      <w:pPr>
        <w:suppressAutoHyphens/>
        <w:spacing w:after="0" w:line="240" w:lineRule="auto"/>
        <w:ind w:left="720"/>
        <w:rPr>
          <w:rFonts w:ascii="Calibri" w:eastAsia="Calibri" w:hAnsi="Calibri" w:cs="Calibri"/>
          <w:b/>
          <w:bCs/>
          <w:lang w:eastAsia="en-US"/>
        </w:rPr>
      </w:pPr>
      <w:r w:rsidRPr="1E01F469">
        <w:rPr>
          <w:rFonts w:ascii="Calibri" w:eastAsia="Calibri" w:hAnsi="Calibri" w:cs="Calibri"/>
          <w:b/>
          <w:bCs/>
          <w:lang w:eastAsia="en-US"/>
        </w:rPr>
        <w:t>Provide a descriptive narrative for the reasons of any change in addition to completing the table with the burden hour change(s) here.</w:t>
      </w:r>
    </w:p>
    <w:p w:rsidR="00EF791F" w:rsidRPr="00EF791F" w:rsidP="1E01F469" w14:paraId="06148094" w14:textId="77777777">
      <w:pPr>
        <w:suppressAutoHyphens/>
        <w:spacing w:after="0" w:line="240" w:lineRule="auto"/>
        <w:rPr>
          <w:rFonts w:ascii="Calibri" w:eastAsia="Calibri" w:hAnsi="Calibri" w:cs="Calibri"/>
          <w:b/>
          <w:bCs/>
          <w:lang w:eastAsia="en-US"/>
        </w:rPr>
      </w:pPr>
    </w:p>
    <w:tbl>
      <w:tblPr>
        <w:tblStyle w:val="TableGrid"/>
        <w:tblW w:w="9445" w:type="dxa"/>
        <w:tblLook w:val="04A0"/>
      </w:tblPr>
      <w:tblGrid>
        <w:gridCol w:w="2048"/>
        <w:gridCol w:w="2048"/>
        <w:gridCol w:w="2829"/>
        <w:gridCol w:w="2520"/>
      </w:tblGrid>
      <w:tr w14:paraId="6E639819" w14:textId="77777777" w:rsidTr="188AB47A">
        <w:tblPrEx>
          <w:tblW w:w="9445" w:type="dxa"/>
          <w:tblLook w:val="04A0"/>
        </w:tblPrEx>
        <w:tc>
          <w:tcPr>
            <w:tcW w:w="2048" w:type="dxa"/>
            <w:shd w:val="clear" w:color="auto" w:fill="D9D9D9" w:themeFill="background1" w:themeFillShade="D9"/>
          </w:tcPr>
          <w:p w:rsidR="00EF791F" w:rsidRPr="00EF791F" w:rsidP="1E01F469" w14:paraId="5B9560CA" w14:textId="77777777">
            <w:pPr>
              <w:suppressAutoHyphens/>
              <w:rPr>
                <w:rFonts w:ascii="Calibri" w:eastAsia="Calibri" w:hAnsi="Calibri" w:cs="Calibri"/>
                <w:b/>
                <w:bCs/>
                <w:sz w:val="24"/>
                <w:szCs w:val="24"/>
              </w:rPr>
            </w:pPr>
          </w:p>
        </w:tc>
        <w:tc>
          <w:tcPr>
            <w:tcW w:w="2048" w:type="dxa"/>
          </w:tcPr>
          <w:p w:rsidR="00EF791F" w:rsidRPr="00EF791F" w:rsidP="1E01F469" w14:paraId="0CAF19FA"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Program Change Due to New Statute</w:t>
            </w:r>
          </w:p>
        </w:tc>
        <w:tc>
          <w:tcPr>
            <w:tcW w:w="2829" w:type="dxa"/>
          </w:tcPr>
          <w:p w:rsidR="00EF791F" w:rsidRPr="00EF791F" w:rsidP="1E01F469" w14:paraId="34843136"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Program Change Due to Agency Discretion</w:t>
            </w:r>
          </w:p>
        </w:tc>
        <w:tc>
          <w:tcPr>
            <w:tcW w:w="2520" w:type="dxa"/>
          </w:tcPr>
          <w:p w:rsidR="00EF791F" w:rsidRPr="00EF791F" w:rsidP="1E01F469" w14:paraId="4E60B098"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Change Due to Adjustment in Agency Estimate</w:t>
            </w:r>
          </w:p>
        </w:tc>
      </w:tr>
      <w:tr w14:paraId="19153EFD" w14:textId="77777777" w:rsidTr="188AB47A">
        <w:tblPrEx>
          <w:tblW w:w="9445" w:type="dxa"/>
          <w:tblLook w:val="04A0"/>
        </w:tblPrEx>
        <w:tc>
          <w:tcPr>
            <w:tcW w:w="2048" w:type="dxa"/>
          </w:tcPr>
          <w:p w:rsidR="00EF791F" w:rsidRPr="00EF791F" w:rsidP="1E01F469" w14:paraId="7DCEF1F6"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Burden</w:t>
            </w:r>
          </w:p>
        </w:tc>
        <w:tc>
          <w:tcPr>
            <w:tcW w:w="2048" w:type="dxa"/>
          </w:tcPr>
          <w:p w:rsidR="00EF791F" w:rsidRPr="00EF791F" w:rsidP="1E01F469" w14:paraId="07256661" w14:textId="5035045A">
            <w:pPr>
              <w:suppressAutoHyphens/>
              <w:rPr>
                <w:rFonts w:ascii="Calibri" w:eastAsia="Calibri" w:hAnsi="Calibri" w:cs="Calibri"/>
                <w:b/>
                <w:bCs/>
                <w:sz w:val="24"/>
                <w:szCs w:val="24"/>
              </w:rPr>
            </w:pPr>
            <w:r w:rsidRPr="188AB47A" w:rsidR="1AD8F8A8">
              <w:rPr>
                <w:rFonts w:ascii="Calibri" w:eastAsia="Calibri" w:hAnsi="Calibri" w:cs="Calibri"/>
                <w:b/>
                <w:bCs/>
                <w:sz w:val="24"/>
                <w:szCs w:val="24"/>
              </w:rPr>
              <w:t>+</w:t>
            </w:r>
            <w:r w:rsidRPr="188AB47A" w:rsidR="401ED776">
              <w:rPr>
                <w:rFonts w:ascii="Calibri" w:eastAsia="Calibri" w:hAnsi="Calibri" w:cs="Calibri"/>
                <w:b/>
                <w:bCs/>
                <w:sz w:val="24"/>
                <w:szCs w:val="24"/>
              </w:rPr>
              <w:t xml:space="preserve"> </w:t>
            </w:r>
            <w:r w:rsidRPr="188AB47A" w:rsidR="7A9AB533">
              <w:rPr>
                <w:rFonts w:ascii="Calibri" w:eastAsia="Calibri" w:hAnsi="Calibri" w:cs="Calibri"/>
                <w:b/>
                <w:bCs/>
                <w:sz w:val="24"/>
                <w:szCs w:val="24"/>
              </w:rPr>
              <w:t>6,474,114</w:t>
            </w:r>
          </w:p>
        </w:tc>
        <w:tc>
          <w:tcPr>
            <w:tcW w:w="2829" w:type="dxa"/>
          </w:tcPr>
          <w:p w:rsidR="00EF791F" w:rsidRPr="00EF791F" w:rsidP="1E01F469" w14:paraId="40D53C07" w14:textId="371E3C23">
            <w:pPr>
              <w:suppressAutoHyphens/>
              <w:jc w:val="center"/>
              <w:rPr>
                <w:rFonts w:ascii="Calibri" w:eastAsia="Calibri" w:hAnsi="Calibri" w:cs="Calibri"/>
                <w:sz w:val="24"/>
                <w:szCs w:val="24"/>
              </w:rPr>
            </w:pPr>
          </w:p>
        </w:tc>
        <w:tc>
          <w:tcPr>
            <w:tcW w:w="2520" w:type="dxa"/>
          </w:tcPr>
          <w:p w:rsidR="00EF791F" w:rsidRPr="00EF791F" w:rsidP="1E01F469" w14:paraId="4F6CB980" w14:textId="77777777">
            <w:pPr>
              <w:suppressAutoHyphens/>
              <w:rPr>
                <w:rFonts w:ascii="Calibri" w:eastAsia="Calibri" w:hAnsi="Calibri" w:cs="Calibri"/>
                <w:b/>
                <w:bCs/>
                <w:sz w:val="24"/>
                <w:szCs w:val="24"/>
              </w:rPr>
            </w:pPr>
          </w:p>
        </w:tc>
      </w:tr>
      <w:tr w14:paraId="2FFD627E" w14:textId="77777777" w:rsidTr="188AB47A">
        <w:tblPrEx>
          <w:tblW w:w="9445" w:type="dxa"/>
          <w:tblLook w:val="04A0"/>
        </w:tblPrEx>
        <w:tc>
          <w:tcPr>
            <w:tcW w:w="2048" w:type="dxa"/>
          </w:tcPr>
          <w:p w:rsidR="00EF791F" w:rsidRPr="00EF791F" w:rsidP="1E01F469" w14:paraId="5F1E416E"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Responses</w:t>
            </w:r>
          </w:p>
        </w:tc>
        <w:tc>
          <w:tcPr>
            <w:tcW w:w="2048" w:type="dxa"/>
          </w:tcPr>
          <w:p w:rsidR="00EF791F" w:rsidRPr="00EF791F" w:rsidP="1E01F469" w14:paraId="26C10AC7" w14:textId="3F0E6177">
            <w:pPr>
              <w:suppressAutoHyphens/>
              <w:rPr>
                <w:rFonts w:ascii="Calibri" w:eastAsia="Calibri" w:hAnsi="Calibri" w:cs="Calibri"/>
                <w:b/>
                <w:bCs/>
                <w:sz w:val="24"/>
                <w:szCs w:val="24"/>
              </w:rPr>
            </w:pPr>
            <w:r w:rsidRPr="7813379E" w:rsidR="129A94BD">
              <w:rPr>
                <w:rFonts w:ascii="Calibri" w:eastAsia="Calibri" w:hAnsi="Calibri" w:cs="Calibri"/>
                <w:b/>
                <w:bCs/>
                <w:sz w:val="24"/>
                <w:szCs w:val="24"/>
              </w:rPr>
              <w:t>+</w:t>
            </w:r>
            <w:r w:rsidRPr="7813379E" w:rsidR="7070D18A">
              <w:rPr>
                <w:rFonts w:ascii="Calibri" w:eastAsia="Calibri" w:hAnsi="Calibri" w:cs="Calibri"/>
                <w:b/>
                <w:bCs/>
                <w:sz w:val="24"/>
                <w:szCs w:val="24"/>
              </w:rPr>
              <w:t xml:space="preserve"> </w:t>
            </w:r>
            <w:r w:rsidRPr="7813379E" w:rsidR="457D54A4">
              <w:rPr>
                <w:rFonts w:ascii="Calibri" w:eastAsia="Calibri" w:hAnsi="Calibri" w:cs="Calibri"/>
                <w:b/>
                <w:bCs/>
                <w:sz w:val="24"/>
                <w:szCs w:val="24"/>
              </w:rPr>
              <w:t>183,300</w:t>
            </w:r>
          </w:p>
        </w:tc>
        <w:tc>
          <w:tcPr>
            <w:tcW w:w="2829" w:type="dxa"/>
          </w:tcPr>
          <w:p w:rsidR="00EF791F" w:rsidRPr="00EF791F" w:rsidP="1E01F469" w14:paraId="56C74AC2" w14:textId="6EE12530">
            <w:pPr>
              <w:suppressAutoHyphens/>
              <w:jc w:val="center"/>
              <w:rPr>
                <w:rFonts w:ascii="Calibri" w:eastAsia="Calibri" w:hAnsi="Calibri" w:cs="Calibri"/>
                <w:sz w:val="24"/>
                <w:szCs w:val="24"/>
              </w:rPr>
            </w:pPr>
          </w:p>
        </w:tc>
        <w:tc>
          <w:tcPr>
            <w:tcW w:w="2520" w:type="dxa"/>
          </w:tcPr>
          <w:p w:rsidR="00EF791F" w:rsidRPr="00EF791F" w:rsidP="1E01F469" w14:paraId="368BE5D8" w14:textId="77777777">
            <w:pPr>
              <w:suppressAutoHyphens/>
              <w:rPr>
                <w:rFonts w:ascii="Calibri" w:eastAsia="Calibri" w:hAnsi="Calibri" w:cs="Calibri"/>
                <w:b/>
                <w:bCs/>
                <w:sz w:val="24"/>
                <w:szCs w:val="24"/>
              </w:rPr>
            </w:pPr>
          </w:p>
        </w:tc>
      </w:tr>
      <w:tr w14:paraId="4AA4AEA8" w14:textId="77777777" w:rsidTr="188AB47A">
        <w:tblPrEx>
          <w:tblW w:w="9445" w:type="dxa"/>
          <w:tblLook w:val="04A0"/>
        </w:tblPrEx>
        <w:tc>
          <w:tcPr>
            <w:tcW w:w="2048" w:type="dxa"/>
          </w:tcPr>
          <w:p w:rsidR="00EF791F" w:rsidRPr="00EF791F" w:rsidP="1E01F469" w14:paraId="26B83924"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Costs (if applicable)</w:t>
            </w:r>
          </w:p>
        </w:tc>
        <w:tc>
          <w:tcPr>
            <w:tcW w:w="2048" w:type="dxa"/>
          </w:tcPr>
          <w:p w:rsidR="00EF791F" w:rsidRPr="00EF791F" w:rsidP="1E01F469" w14:paraId="0474EADB" w14:textId="77777777">
            <w:pPr>
              <w:suppressAutoHyphens/>
              <w:rPr>
                <w:rFonts w:ascii="Calibri" w:eastAsia="Calibri" w:hAnsi="Calibri" w:cs="Calibri"/>
                <w:b/>
                <w:bCs/>
                <w:sz w:val="24"/>
                <w:szCs w:val="24"/>
              </w:rPr>
            </w:pPr>
          </w:p>
        </w:tc>
        <w:tc>
          <w:tcPr>
            <w:tcW w:w="2829" w:type="dxa"/>
          </w:tcPr>
          <w:p w:rsidR="00EF791F" w:rsidRPr="00EF791F" w:rsidP="1E01F469" w14:paraId="14627FB2" w14:textId="77777777">
            <w:pPr>
              <w:suppressAutoHyphens/>
              <w:jc w:val="center"/>
              <w:rPr>
                <w:rFonts w:ascii="Calibri" w:eastAsia="Calibri" w:hAnsi="Calibri" w:cs="Calibri"/>
                <w:b/>
                <w:bCs/>
                <w:sz w:val="24"/>
                <w:szCs w:val="24"/>
              </w:rPr>
            </w:pPr>
          </w:p>
        </w:tc>
        <w:tc>
          <w:tcPr>
            <w:tcW w:w="2520" w:type="dxa"/>
          </w:tcPr>
          <w:p w:rsidR="00EF791F" w:rsidRPr="00EF791F" w:rsidP="1E01F469" w14:paraId="21C9829E" w14:textId="77777777">
            <w:pPr>
              <w:suppressAutoHyphens/>
              <w:rPr>
                <w:rFonts w:ascii="Calibri" w:eastAsia="Calibri" w:hAnsi="Calibri" w:cs="Calibri"/>
                <w:b/>
                <w:bCs/>
                <w:sz w:val="24"/>
                <w:szCs w:val="24"/>
              </w:rPr>
            </w:pPr>
          </w:p>
        </w:tc>
      </w:tr>
    </w:tbl>
    <w:p w:rsidR="00EF791F" w:rsidP="004B566D" w14:paraId="71B5F781" w14:textId="77A97825">
      <w:pPr>
        <w:suppressAutoHyphens/>
        <w:spacing w:after="0" w:line="240" w:lineRule="auto"/>
        <w:rPr>
          <w:rFonts w:ascii="Calibri" w:eastAsia="Calibri" w:hAnsi="Calibri" w:cs="Calibri"/>
          <w:lang w:eastAsia="en-US"/>
        </w:rPr>
      </w:pPr>
    </w:p>
    <w:p w:rsidR="58B09782" w:rsidP="7A7EF668" w14:paraId="69274C68" w14:textId="40022E81">
      <w:pPr>
        <w:spacing w:after="0" w:line="240" w:lineRule="auto"/>
        <w:rPr>
          <w:rFonts w:ascii="Calibri" w:eastAsia="Calibri" w:hAnsi="Calibri" w:cs="Calibri"/>
          <w:lang w:eastAsia="en-US"/>
        </w:rPr>
      </w:pPr>
      <w:r w:rsidRPr="188AB47A" w:rsidR="748DDCE4">
        <w:rPr>
          <w:rFonts w:ascii="Calibri" w:eastAsia="Calibri" w:hAnsi="Calibri" w:cs="Calibri"/>
          <w:lang w:eastAsia="en-US"/>
        </w:rPr>
        <w:t xml:space="preserve">The OBBBA made statutory changes to the regulations referenced in item 1. </w:t>
      </w:r>
      <w:r w:rsidRPr="188AB47A" w:rsidR="2B70B4C4">
        <w:rPr>
          <w:rFonts w:ascii="Calibri" w:eastAsia="Calibri" w:hAnsi="Calibri" w:cs="Calibri"/>
          <w:lang w:eastAsia="en-US"/>
        </w:rPr>
        <w:t xml:space="preserve">This increases the total number of responses by </w:t>
      </w:r>
      <w:r w:rsidRPr="188AB47A" w:rsidR="7029C0A3">
        <w:rPr>
          <w:rFonts w:ascii="Calibri" w:eastAsia="Calibri" w:hAnsi="Calibri" w:cs="Calibri"/>
          <w:lang w:eastAsia="en-US"/>
        </w:rPr>
        <w:t>183</w:t>
      </w:r>
      <w:r w:rsidRPr="188AB47A" w:rsidR="2B70B4C4">
        <w:rPr>
          <w:rFonts w:ascii="Calibri" w:eastAsia="Calibri" w:hAnsi="Calibri" w:cs="Calibri"/>
          <w:lang w:eastAsia="en-US"/>
        </w:rPr>
        <w:t>,</w:t>
      </w:r>
      <w:r w:rsidRPr="188AB47A" w:rsidR="5351A8F2">
        <w:rPr>
          <w:rFonts w:ascii="Calibri" w:eastAsia="Calibri" w:hAnsi="Calibri" w:cs="Calibri"/>
          <w:lang w:eastAsia="en-US"/>
        </w:rPr>
        <w:t>30</w:t>
      </w:r>
      <w:r w:rsidRPr="188AB47A" w:rsidR="2B70B4C4">
        <w:rPr>
          <w:rFonts w:ascii="Calibri" w:eastAsia="Calibri" w:hAnsi="Calibri" w:cs="Calibri"/>
          <w:lang w:eastAsia="en-US"/>
        </w:rPr>
        <w:t xml:space="preserve">0 and </w:t>
      </w:r>
      <w:r w:rsidRPr="188AB47A" w:rsidR="182DC523">
        <w:rPr>
          <w:rFonts w:ascii="Calibri" w:eastAsia="Calibri" w:hAnsi="Calibri" w:cs="Calibri"/>
          <w:lang w:eastAsia="en-US"/>
        </w:rPr>
        <w:t xml:space="preserve">total number of burden hours </w:t>
      </w:r>
      <w:r w:rsidRPr="188AB47A" w:rsidR="2E081985">
        <w:rPr>
          <w:rFonts w:ascii="Calibri" w:eastAsia="Calibri" w:hAnsi="Calibri" w:cs="Calibri"/>
          <w:lang w:eastAsia="en-US"/>
        </w:rPr>
        <w:t>by 6,474,114</w:t>
      </w:r>
      <w:r w:rsidRPr="188AB47A" w:rsidR="182DC523">
        <w:rPr>
          <w:rFonts w:ascii="Calibri" w:eastAsia="Calibri" w:hAnsi="Calibri" w:cs="Calibri"/>
          <w:lang w:eastAsia="en-US"/>
        </w:rPr>
        <w:t>.</w:t>
      </w:r>
    </w:p>
    <w:p w:rsidR="00C821D0" w:rsidRPr="00EF791F" w:rsidP="1E01F469" w14:paraId="110C9EC1" w14:textId="77777777">
      <w:pPr>
        <w:suppressAutoHyphens/>
        <w:spacing w:after="0" w:line="240" w:lineRule="auto"/>
        <w:ind w:left="720"/>
        <w:rPr>
          <w:rFonts w:ascii="Calibri" w:eastAsia="Calibri" w:hAnsi="Calibri" w:cs="Calibri"/>
          <w:lang w:eastAsia="en-US"/>
        </w:rPr>
      </w:pPr>
    </w:p>
    <w:p w:rsidR="00EF791F" w:rsidRPr="00EF791F" w:rsidP="1E01F469" w14:paraId="6CE4F8FC" w14:textId="77777777">
      <w:pPr>
        <w:numPr>
          <w:ilvl w:val="0"/>
          <w:numId w:val="5"/>
        </w:numPr>
        <w:suppressAutoHyphens/>
        <w:spacing w:after="0" w:line="240" w:lineRule="auto"/>
        <w:ind w:left="806" w:hanging="446"/>
        <w:rPr>
          <w:rFonts w:ascii="Calibri" w:eastAsia="Calibri" w:hAnsi="Calibri" w:cs="Calibri"/>
          <w:b/>
          <w:bCs/>
          <w:lang w:eastAsia="en-US"/>
        </w:rPr>
      </w:pPr>
      <w:r w:rsidRPr="1E01F469">
        <w:rPr>
          <w:rFonts w:ascii="Calibri" w:eastAsia="Calibri" w:hAnsi="Calibri" w:cs="Calibri"/>
          <w:b/>
          <w:bCs/>
          <w:lang w:eastAsia="en-U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91F" w:rsidRPr="00EF791F" w:rsidP="1E01F469" w14:paraId="2730D5C2" w14:textId="77777777">
      <w:pPr>
        <w:suppressAutoHyphens/>
        <w:spacing w:after="0" w:line="240" w:lineRule="auto"/>
        <w:ind w:left="720"/>
        <w:rPr>
          <w:rFonts w:ascii="Calibri" w:eastAsia="Calibri" w:hAnsi="Calibri" w:cs="Calibri"/>
          <w:lang w:eastAsia="en-US"/>
        </w:rPr>
      </w:pPr>
    </w:p>
    <w:p w:rsidR="00EF791F" w:rsidRPr="00EF791F" w:rsidP="1E01F469" w14:paraId="178530D8" w14:textId="77777777">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The information in the final rule will not be published by the Department.</w:t>
      </w:r>
    </w:p>
    <w:p w:rsidR="00EF791F" w:rsidRPr="00EF791F" w:rsidP="1E01F469" w14:paraId="6BAF9F3D" w14:textId="77777777">
      <w:pPr>
        <w:suppressAutoHyphens/>
        <w:spacing w:after="0" w:line="240" w:lineRule="auto"/>
        <w:ind w:left="720"/>
        <w:rPr>
          <w:rFonts w:ascii="Calibri" w:eastAsia="Calibri" w:hAnsi="Calibri" w:cs="Calibri"/>
          <w:lang w:eastAsia="en-US"/>
        </w:rPr>
      </w:pPr>
    </w:p>
    <w:p w:rsidR="00EF791F" w:rsidRPr="00EF791F" w:rsidP="1E01F469" w14:paraId="4B7CE005" w14:textId="77777777">
      <w:pPr>
        <w:numPr>
          <w:ilvl w:val="0"/>
          <w:numId w:val="5"/>
        </w:numPr>
        <w:suppressAutoHyphens/>
        <w:spacing w:after="0" w:line="240" w:lineRule="auto"/>
        <w:ind w:left="907" w:hanging="547"/>
        <w:rPr>
          <w:rFonts w:ascii="Calibri" w:eastAsia="Calibri" w:hAnsi="Calibri" w:cs="Calibri"/>
          <w:b/>
          <w:bCs/>
          <w:lang w:eastAsia="en-US"/>
        </w:rPr>
      </w:pPr>
      <w:r w:rsidRPr="1E01F469">
        <w:rPr>
          <w:rFonts w:ascii="Calibri" w:eastAsia="Calibri" w:hAnsi="Calibri" w:cs="Calibri"/>
          <w:b/>
          <w:bCs/>
          <w:lang w:eastAsia="en-US"/>
        </w:rPr>
        <w:t>If seeking approval to not display the expiration date for OMB approval of the information collection, explain the reasons that display would be inappropriate.</w:t>
      </w:r>
    </w:p>
    <w:p w:rsidR="00EF791F" w:rsidRPr="00EF791F" w:rsidP="1E01F469" w14:paraId="10AAF936" w14:textId="77777777">
      <w:pPr>
        <w:suppressAutoHyphens/>
        <w:spacing w:after="0" w:line="240" w:lineRule="auto"/>
        <w:ind w:left="720"/>
        <w:rPr>
          <w:rFonts w:ascii="Calibri" w:eastAsia="Calibri" w:hAnsi="Calibri" w:cs="Calibri"/>
          <w:lang w:eastAsia="en-US"/>
        </w:rPr>
      </w:pPr>
    </w:p>
    <w:p w:rsidR="00EF791F" w:rsidRPr="00EF791F" w:rsidP="1E01F469" w14:paraId="0A27347C" w14:textId="77777777">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The Department is not seeking this approval.</w:t>
      </w:r>
    </w:p>
    <w:p w:rsidR="00EF791F" w:rsidRPr="00EF791F" w:rsidP="1E01F469" w14:paraId="1D151E70" w14:textId="77777777">
      <w:pPr>
        <w:suppressAutoHyphens/>
        <w:spacing w:after="0" w:line="240" w:lineRule="auto"/>
        <w:ind w:left="720"/>
        <w:rPr>
          <w:rFonts w:ascii="Calibri" w:eastAsia="Calibri" w:hAnsi="Calibri" w:cs="Calibri"/>
          <w:lang w:eastAsia="en-US"/>
        </w:rPr>
      </w:pPr>
    </w:p>
    <w:p w:rsidR="00EF791F" w:rsidRPr="00EF791F" w:rsidP="1E01F469" w14:paraId="4E3D7AAA" w14:textId="77777777">
      <w:pPr>
        <w:numPr>
          <w:ilvl w:val="0"/>
          <w:numId w:val="5"/>
        </w:numPr>
        <w:suppressAutoHyphens/>
        <w:spacing w:after="0" w:line="240" w:lineRule="auto"/>
        <w:ind w:left="900" w:hanging="540"/>
        <w:contextualSpacing/>
        <w:rPr>
          <w:rFonts w:ascii="Calibri" w:eastAsia="Calibri" w:hAnsi="Calibri" w:cs="Calibri"/>
          <w:b/>
          <w:bCs/>
          <w:lang w:eastAsia="en-US"/>
        </w:rPr>
      </w:pPr>
      <w:r w:rsidRPr="1E01F469">
        <w:rPr>
          <w:rFonts w:ascii="Calibri" w:eastAsia="Calibri" w:hAnsi="Calibri" w:cs="Calibri"/>
          <w:b/>
          <w:bCs/>
          <w:lang w:eastAsia="en-US"/>
        </w:rPr>
        <w:t>Explain each exception to the certification statement identified in the Certification of Paperwork Reduction Act.</w:t>
      </w:r>
    </w:p>
    <w:p w:rsidR="00EF791F" w:rsidRPr="00EF791F" w:rsidP="1E01F469" w14:paraId="2797ACA4" w14:textId="77777777">
      <w:pPr>
        <w:suppressAutoHyphens/>
        <w:spacing w:after="0" w:line="240" w:lineRule="auto"/>
        <w:ind w:left="720"/>
        <w:rPr>
          <w:rFonts w:ascii="Calibri" w:eastAsia="Calibri" w:hAnsi="Calibri" w:cs="Calibri"/>
          <w:lang w:eastAsia="en-US"/>
        </w:rPr>
      </w:pPr>
    </w:p>
    <w:p w:rsidR="00EF791F" w:rsidRPr="00EF791F" w:rsidP="1E01F469" w14:paraId="00C6E41A" w14:textId="5D64DE17">
      <w:pPr>
        <w:spacing w:after="0" w:line="240" w:lineRule="auto"/>
        <w:ind w:left="720"/>
        <w:contextualSpacing/>
        <w:rPr>
          <w:rFonts w:ascii="Calibri" w:eastAsia="Calibri" w:hAnsi="Calibri" w:cs="Calibri"/>
          <w:lang w:eastAsia="en-US"/>
        </w:rPr>
      </w:pPr>
      <w:r w:rsidRPr="1E01F469">
        <w:rPr>
          <w:rFonts w:ascii="Calibri" w:eastAsia="Calibri" w:hAnsi="Calibri" w:cs="Calibri"/>
          <w:lang w:eastAsia="en-US"/>
        </w:rPr>
        <w:t>The Department is not requesting any exceptions to the “</w:t>
      </w:r>
      <w:r w:rsidRPr="1E01F469" w:rsidR="00BE3FF0">
        <w:rPr>
          <w:rFonts w:ascii="Calibri" w:eastAsia="Calibri" w:hAnsi="Calibri" w:cs="Calibri"/>
          <w:lang w:eastAsia="en-US"/>
        </w:rPr>
        <w:t>C</w:t>
      </w:r>
      <w:r w:rsidRPr="1E01F469">
        <w:rPr>
          <w:rFonts w:ascii="Calibri" w:eastAsia="Calibri" w:hAnsi="Calibri" w:cs="Calibri"/>
          <w:lang w:eastAsia="en-US"/>
        </w:rPr>
        <w:t>ertification for Paperwork Reduction Act Submissions” of OMB Form 83-I.</w:t>
      </w:r>
    </w:p>
    <w:p w:rsidR="00EF791F" w:rsidRPr="00EF791F" w:rsidP="1E01F469" w14:paraId="692968B9" w14:textId="77777777">
      <w:pPr>
        <w:suppressAutoHyphens/>
        <w:spacing w:after="0" w:line="240" w:lineRule="auto"/>
        <w:ind w:left="720"/>
        <w:rPr>
          <w:rFonts w:ascii="Calibri" w:eastAsia="Calibri" w:hAnsi="Calibri" w:cs="Calibri"/>
          <w:lang w:eastAsia="en-US"/>
        </w:rPr>
      </w:pPr>
    </w:p>
    <w:p w:rsidR="1898E4D2" w14:paraId="6640DBEC" w14:textId="1021AA96">
      <w:r>
        <w:t xml:space="preserve">The Department intends to update the </w:t>
      </w:r>
      <w:r w:rsidR="3369CDAE">
        <w:t xml:space="preserve">several forms </w:t>
      </w:r>
      <w:r w:rsidR="68EB4055">
        <w:t>related to the regulatory changes</w:t>
      </w:r>
      <w:r>
        <w:t xml:space="preserve"> with this collection following the consideration of public comment</w:t>
      </w:r>
      <w:r w:rsidR="60D4C0D3">
        <w:t>.</w:t>
      </w:r>
      <w:r w:rsidR="1909A560">
        <w:t xml:space="preserve"> </w:t>
      </w:r>
      <w:r w:rsidR="105B2E51">
        <w:t>P</w:t>
      </w:r>
      <w:r w:rsidR="1909A560">
        <w:t>ublic comment</w:t>
      </w:r>
      <w:r w:rsidR="39315D0D">
        <w:t xml:space="preserve"> on proposed regulation</w:t>
      </w:r>
      <w:r w:rsidR="1909A560">
        <w:t>—including a potentially significant volume of comments—may affect</w:t>
      </w:r>
      <w:r w:rsidR="6C9F5672">
        <w:t xml:space="preserve"> </w:t>
      </w:r>
      <w:r w:rsidR="1909A560">
        <w:t>changes</w:t>
      </w:r>
      <w:r w:rsidR="7550B5A0">
        <w:t xml:space="preserve"> </w:t>
      </w:r>
      <w:r w:rsidR="7550B5A0">
        <w:t>required</w:t>
      </w:r>
      <w:r w:rsidR="7550B5A0">
        <w:t xml:space="preserve"> for related forms</w:t>
      </w:r>
      <w:r w:rsidR="1C764848">
        <w:t>.</w:t>
      </w:r>
      <w:r w:rsidR="5D0D1358">
        <w:t xml:space="preserve"> </w:t>
      </w:r>
      <w:r w:rsidR="26F775CB">
        <w:t xml:space="preserve">Due to the number and scope of form changes, </w:t>
      </w:r>
      <w:r w:rsidR="26F775CB">
        <w:t>consolidating</w:t>
      </w:r>
      <w:r w:rsidR="26F775CB">
        <w:t xml:space="preserve"> the revised forms for comment under this Notice of Proposed Rulemaking would limit the ability to </w:t>
      </w:r>
      <w:r w:rsidR="26F775CB">
        <w:t>solicit</w:t>
      </w:r>
      <w:r w:rsidR="26F775CB">
        <w:t xml:space="preserve"> targeted public comment</w:t>
      </w:r>
      <w:r w:rsidR="41C7C958">
        <w:t xml:space="preserve"> </w:t>
      </w:r>
      <w:r w:rsidR="26F775CB">
        <w:t xml:space="preserve">and </w:t>
      </w:r>
      <w:r w:rsidR="26F775CB">
        <w:t>accurate</w:t>
      </w:r>
      <w:r w:rsidR="26F775CB">
        <w:t xml:space="preserve"> burden estimates.</w:t>
      </w:r>
      <w:r w:rsidR="5FC18D39">
        <w:t xml:space="preserve"> </w:t>
      </w:r>
      <w:r w:rsidR="5FC18D39">
        <w:t>Accordingly</w:t>
      </w:r>
      <w:r w:rsidR="5FC18D39">
        <w:t xml:space="preserve">, the Department will </w:t>
      </w:r>
      <w:r w:rsidR="5FC18D39">
        <w:t>submit</w:t>
      </w:r>
      <w:r w:rsidR="5FC18D39">
        <w:t xml:space="preserve"> the following forms as separate information collection each under its own OMB number. </w:t>
      </w:r>
    </w:p>
    <w:p w:rsidR="188AB47A" w14:paraId="2DE556E9" w14:textId="112629E3"/>
    <w:p w:rsidR="60D4C0D3" w14:paraId="1A4F4654" w14:textId="7EE6946B">
      <w:r>
        <w:t xml:space="preserve"> </w:t>
      </w:r>
      <w:r w:rsidR="73051A7D">
        <w:t xml:space="preserve">Once updates to these forms have been proposed, the Department will </w:t>
      </w:r>
      <w:r w:rsidR="272F2AB6">
        <w:t>submit</w:t>
      </w:r>
      <w:r w:rsidR="78F6553D">
        <w:t xml:space="preserve"> </w:t>
      </w:r>
      <w:r w:rsidR="442C42A4">
        <w:t xml:space="preserve">a full clearance package Because multiple forms are being revised the Department </w:t>
      </w:r>
      <w:r w:rsidR="19E223CB">
        <w:t xml:space="preserve">will </w:t>
      </w:r>
      <w:r w:rsidR="19E223CB">
        <w:t>submit</w:t>
      </w:r>
      <w:r w:rsidR="19E223CB">
        <w:t xml:space="preserve"> a full collection package </w:t>
      </w:r>
    </w:p>
    <w:p w:rsidR="188AB47A" w14:paraId="2083132A" w14:textId="2F780CCC"/>
    <w:p w:rsidR="533ED518" w14:paraId="6C7ACAA4" w14:textId="2FEB6026">
      <w:r>
        <w:t xml:space="preserve">These proposed rules add 7,816,800 burden hours while also removing 1,342,686. Total, the Department estimates there will be a net increase of 6,474,114 burden hours assessed to 1845-0021 and an </w:t>
      </w:r>
      <w:r>
        <w:t>additional</w:t>
      </w:r>
      <w:r>
        <w:t xml:space="preserve"> 183,300 respondents. We are requesting a total of 11,703,140 responses and 7,366,938 burden hours be added to this collection.</w:t>
      </w:r>
    </w:p>
    <w:p w:rsidR="188AB47A" w14:paraId="7F369ABD" w14:textId="473B72EE"/>
    <w:p w:rsidR="794BFF81" w14:paraId="7A394FE1" w14:textId="46EE8E17">
      <w:r>
        <w:t>3,232,441</w:t>
      </w:r>
    </w:p>
    <w:p w:rsidR="188AB47A" w14:paraId="063C06CE" w14:textId="33F96016"/>
    <w:p w:rsidR="188AB47A" w14:paraId="372ADFAE" w14:textId="28433C23"/>
    <w:sectPr w:rsidSect="00EF791F">
      <w:headerReference w:type="default" r:id="rId9"/>
      <w:footerReference w:type="default" r:id="rId10"/>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3A3" w14:paraId="5029BA81" w14:textId="77777777">
    <w:pPr>
      <w:spacing w:before="140" w:line="100" w:lineRule="exact"/>
      <w:rPr>
        <w:sz w:val="10"/>
      </w:rPr>
    </w:pPr>
  </w:p>
  <w:p w:rsidR="006C73A3" w14:paraId="6BE4C87E" w14:textId="77777777">
    <w:pPr>
      <w:tabs>
        <w:tab w:val="left" w:pos="0"/>
      </w:tabs>
      <w:suppressAutoHyphens/>
    </w:pPr>
  </w:p>
  <w:p w:rsidR="006C73A3" w14:paraId="42EC7D9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C73A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C73A3" w:rsidRPr="00534B4A" w14:paraId="3D722FC2"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04C9" w:rsidP="00EF791F" w14:paraId="3E91D25B" w14:textId="77777777">
      <w:pPr>
        <w:spacing w:after="0" w:line="240" w:lineRule="auto"/>
      </w:pPr>
      <w:r>
        <w:separator/>
      </w:r>
    </w:p>
  </w:footnote>
  <w:footnote w:type="continuationSeparator" w:id="1">
    <w:p w:rsidR="00C604C9" w:rsidP="00EF791F" w14:paraId="5A4245C4" w14:textId="77777777">
      <w:pPr>
        <w:spacing w:after="0" w:line="240" w:lineRule="auto"/>
      </w:pPr>
      <w:r>
        <w:continuationSeparator/>
      </w:r>
    </w:p>
  </w:footnote>
  <w:footnote w:type="continuationNotice" w:id="2">
    <w:p w:rsidR="00C604C9" w14:paraId="06A2F957" w14:textId="77777777">
      <w:pPr>
        <w:spacing w:after="0" w:line="240" w:lineRule="auto"/>
      </w:pPr>
    </w:p>
  </w:footnote>
  <w:footnote w:id="3">
    <w:p w:rsidR="00EF791F" w:rsidP="00EF791F" w14:paraId="74A372A6" w14:textId="77777777">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3A3" w:rsidRPr="00EF791F" w:rsidP="188AB47A" w14:paraId="609EFD37" w14:textId="2310DC09">
    <w:pPr>
      <w:pStyle w:val="Header"/>
      <w:rPr>
        <w:rFonts w:ascii="Times New Roman" w:hAnsi="Times New Roman"/>
      </w:rPr>
    </w:pPr>
    <w:r w:rsidRPr="188AB47A" w:rsidR="188AB47A">
      <w:rPr>
        <w:rFonts w:ascii="Times New Roman" w:hAnsi="Times New Roman"/>
      </w:rPr>
      <w:t>Tracking and OMB Number: (XX) 1845-0021</w:t>
    </w:r>
    <w:r w:rsidRPr="188AB47A" w:rsidR="188AB47A">
      <w:rPr>
        <w:rFonts w:ascii="Times New Roman" w:hAnsi="Times New Roman"/>
      </w:rPr>
      <w:t xml:space="preserve">                                              Revised: 01</w:t>
    </w:r>
    <w:r w:rsidRPr="188AB47A" w:rsidR="188AB47A">
      <w:rPr>
        <w:rFonts w:ascii="Times New Roman" w:hAnsi="Times New Roman"/>
      </w:rPr>
      <w:t>/2</w:t>
    </w:r>
    <w:r w:rsidRPr="188AB47A" w:rsidR="188AB47A">
      <w:rPr>
        <w:rFonts w:ascii="Times New Roman" w:hAnsi="Times New Roman"/>
      </w:rPr>
      <w:t>6</w:t>
    </w:r>
    <w:r w:rsidRPr="188AB47A" w:rsidR="188AB47A">
      <w:rPr>
        <w:rFonts w:ascii="Times New Roman" w:hAnsi="Times New Roman"/>
      </w:rPr>
      <w:t>/202</w:t>
    </w:r>
    <w:r w:rsidRPr="188AB47A" w:rsidR="188AB47A">
      <w:rPr>
        <w:rFonts w:ascii="Times New Roman" w:hAnsi="Times New Roman"/>
      </w:rPr>
      <w:t>6</w:t>
    </w:r>
  </w:p>
  <w:p w:rsidR="006C73A3" w14:paraId="4E651B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4278478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8873704">
    <w:abstractNumId w:val="0"/>
  </w:num>
  <w:num w:numId="2" w16cid:durableId="1029529123">
    <w:abstractNumId w:val="2"/>
  </w:num>
  <w:num w:numId="3" w16cid:durableId="1787580718">
    <w:abstractNumId w:val="1"/>
  </w:num>
  <w:num w:numId="4" w16cid:durableId="1146239502">
    <w:abstractNumId w:val="3"/>
  </w:num>
  <w:num w:numId="5" w16cid:durableId="33195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5AF36"/>
    <w:rsid w:val="00032DA9"/>
    <w:rsid w:val="00054325"/>
    <w:rsid w:val="000810C3"/>
    <w:rsid w:val="000976A2"/>
    <w:rsid w:val="000C4F2C"/>
    <w:rsid w:val="000D43CB"/>
    <w:rsid w:val="000F09F8"/>
    <w:rsid w:val="00122A19"/>
    <w:rsid w:val="001609E0"/>
    <w:rsid w:val="001E2ACA"/>
    <w:rsid w:val="00206F53"/>
    <w:rsid w:val="00210CBA"/>
    <w:rsid w:val="00220D49"/>
    <w:rsid w:val="00297230"/>
    <w:rsid w:val="002A26A8"/>
    <w:rsid w:val="00351F4B"/>
    <w:rsid w:val="003B644B"/>
    <w:rsid w:val="003B765D"/>
    <w:rsid w:val="003C2AD6"/>
    <w:rsid w:val="003D6877"/>
    <w:rsid w:val="003E0565"/>
    <w:rsid w:val="0040075D"/>
    <w:rsid w:val="00413495"/>
    <w:rsid w:val="00421C42"/>
    <w:rsid w:val="004356EF"/>
    <w:rsid w:val="004A076B"/>
    <w:rsid w:val="004B566D"/>
    <w:rsid w:val="004E0D90"/>
    <w:rsid w:val="00534B4A"/>
    <w:rsid w:val="005B21D2"/>
    <w:rsid w:val="005B557B"/>
    <w:rsid w:val="005E5010"/>
    <w:rsid w:val="006101E0"/>
    <w:rsid w:val="00626408"/>
    <w:rsid w:val="00633CE9"/>
    <w:rsid w:val="00636123"/>
    <w:rsid w:val="00683BEC"/>
    <w:rsid w:val="00693024"/>
    <w:rsid w:val="006C73A3"/>
    <w:rsid w:val="007107C7"/>
    <w:rsid w:val="00713CF6"/>
    <w:rsid w:val="00731D6F"/>
    <w:rsid w:val="0073529B"/>
    <w:rsid w:val="007766AA"/>
    <w:rsid w:val="007B41E4"/>
    <w:rsid w:val="008229D7"/>
    <w:rsid w:val="00841F1B"/>
    <w:rsid w:val="00844A73"/>
    <w:rsid w:val="00862C18"/>
    <w:rsid w:val="008635C7"/>
    <w:rsid w:val="00877710"/>
    <w:rsid w:val="008A42D4"/>
    <w:rsid w:val="00901F3C"/>
    <w:rsid w:val="00921216"/>
    <w:rsid w:val="009C6F8A"/>
    <w:rsid w:val="009F7D42"/>
    <w:rsid w:val="00A00C36"/>
    <w:rsid w:val="00A10470"/>
    <w:rsid w:val="00A37A4E"/>
    <w:rsid w:val="00AB4E67"/>
    <w:rsid w:val="00AC256E"/>
    <w:rsid w:val="00AC7AED"/>
    <w:rsid w:val="00AD1506"/>
    <w:rsid w:val="00AF0DB8"/>
    <w:rsid w:val="00B25A58"/>
    <w:rsid w:val="00B26CFE"/>
    <w:rsid w:val="00B75D9B"/>
    <w:rsid w:val="00B95021"/>
    <w:rsid w:val="00BA1152"/>
    <w:rsid w:val="00BB62C1"/>
    <w:rsid w:val="00BE1D8B"/>
    <w:rsid w:val="00BE3FF0"/>
    <w:rsid w:val="00BE4315"/>
    <w:rsid w:val="00C54575"/>
    <w:rsid w:val="00C604C9"/>
    <w:rsid w:val="00C81474"/>
    <w:rsid w:val="00C8163E"/>
    <w:rsid w:val="00C821D0"/>
    <w:rsid w:val="00C85E16"/>
    <w:rsid w:val="00C87613"/>
    <w:rsid w:val="00CB4527"/>
    <w:rsid w:val="00CD298F"/>
    <w:rsid w:val="00D33BC4"/>
    <w:rsid w:val="00D3415F"/>
    <w:rsid w:val="00DA24CF"/>
    <w:rsid w:val="00E13342"/>
    <w:rsid w:val="00E17E6A"/>
    <w:rsid w:val="00E219AB"/>
    <w:rsid w:val="00E273C3"/>
    <w:rsid w:val="00E77D43"/>
    <w:rsid w:val="00EC1396"/>
    <w:rsid w:val="00EF684A"/>
    <w:rsid w:val="00EF791F"/>
    <w:rsid w:val="00F20B62"/>
    <w:rsid w:val="00F5178C"/>
    <w:rsid w:val="00FF13D8"/>
    <w:rsid w:val="07092E01"/>
    <w:rsid w:val="07FAC839"/>
    <w:rsid w:val="088B9153"/>
    <w:rsid w:val="0CA9800A"/>
    <w:rsid w:val="0DCAB388"/>
    <w:rsid w:val="105B2E51"/>
    <w:rsid w:val="107A4E0E"/>
    <w:rsid w:val="129A94BD"/>
    <w:rsid w:val="13B759F5"/>
    <w:rsid w:val="1476E6D3"/>
    <w:rsid w:val="1503718F"/>
    <w:rsid w:val="1645E000"/>
    <w:rsid w:val="173C5C66"/>
    <w:rsid w:val="179DD068"/>
    <w:rsid w:val="17B5AF36"/>
    <w:rsid w:val="182DC523"/>
    <w:rsid w:val="188AB47A"/>
    <w:rsid w:val="1898E4D2"/>
    <w:rsid w:val="1909A560"/>
    <w:rsid w:val="19E223CB"/>
    <w:rsid w:val="1AC136F1"/>
    <w:rsid w:val="1AD8F8A8"/>
    <w:rsid w:val="1C764848"/>
    <w:rsid w:val="1E01F469"/>
    <w:rsid w:val="1E04D126"/>
    <w:rsid w:val="1E3F42B9"/>
    <w:rsid w:val="2108DDAA"/>
    <w:rsid w:val="21D07974"/>
    <w:rsid w:val="222788B6"/>
    <w:rsid w:val="2255DED2"/>
    <w:rsid w:val="2403D014"/>
    <w:rsid w:val="24B78C76"/>
    <w:rsid w:val="26E8FFE3"/>
    <w:rsid w:val="26F775CB"/>
    <w:rsid w:val="272F2AB6"/>
    <w:rsid w:val="27BE6ACC"/>
    <w:rsid w:val="27E04495"/>
    <w:rsid w:val="29067504"/>
    <w:rsid w:val="2959828A"/>
    <w:rsid w:val="2A57D543"/>
    <w:rsid w:val="2B70B4C4"/>
    <w:rsid w:val="2E081985"/>
    <w:rsid w:val="2F555D38"/>
    <w:rsid w:val="307F57D5"/>
    <w:rsid w:val="316415F0"/>
    <w:rsid w:val="320B82EA"/>
    <w:rsid w:val="3221C826"/>
    <w:rsid w:val="323B6D62"/>
    <w:rsid w:val="32CAACC5"/>
    <w:rsid w:val="3369CDAE"/>
    <w:rsid w:val="34284647"/>
    <w:rsid w:val="354B4C4C"/>
    <w:rsid w:val="35C63826"/>
    <w:rsid w:val="35D8095C"/>
    <w:rsid w:val="36739918"/>
    <w:rsid w:val="39315D0D"/>
    <w:rsid w:val="3A311A96"/>
    <w:rsid w:val="3AE4D138"/>
    <w:rsid w:val="3CE783E2"/>
    <w:rsid w:val="3DD2E0DF"/>
    <w:rsid w:val="3DD9F696"/>
    <w:rsid w:val="3DDCEAC2"/>
    <w:rsid w:val="401ED776"/>
    <w:rsid w:val="41C7C958"/>
    <w:rsid w:val="421A2D30"/>
    <w:rsid w:val="428F8E14"/>
    <w:rsid w:val="42ADEE79"/>
    <w:rsid w:val="442C42A4"/>
    <w:rsid w:val="44529FB8"/>
    <w:rsid w:val="457D54A4"/>
    <w:rsid w:val="459361C4"/>
    <w:rsid w:val="4804C854"/>
    <w:rsid w:val="4809B233"/>
    <w:rsid w:val="49F44455"/>
    <w:rsid w:val="49FA3567"/>
    <w:rsid w:val="4F8A024F"/>
    <w:rsid w:val="50241BAB"/>
    <w:rsid w:val="533ED518"/>
    <w:rsid w:val="5351A8F2"/>
    <w:rsid w:val="559F7B07"/>
    <w:rsid w:val="58732D11"/>
    <w:rsid w:val="58B09782"/>
    <w:rsid w:val="59F9E0A9"/>
    <w:rsid w:val="5A2CB262"/>
    <w:rsid w:val="5C1505A1"/>
    <w:rsid w:val="5C80D7BB"/>
    <w:rsid w:val="5D0D1358"/>
    <w:rsid w:val="5DE59061"/>
    <w:rsid w:val="5FC18D39"/>
    <w:rsid w:val="603414D3"/>
    <w:rsid w:val="60925192"/>
    <w:rsid w:val="60C11FFC"/>
    <w:rsid w:val="60D4C0D3"/>
    <w:rsid w:val="6216C17B"/>
    <w:rsid w:val="624AF852"/>
    <w:rsid w:val="64372B69"/>
    <w:rsid w:val="64DCCFC5"/>
    <w:rsid w:val="6546F9D0"/>
    <w:rsid w:val="68EB4055"/>
    <w:rsid w:val="69A61B61"/>
    <w:rsid w:val="6A09AFFE"/>
    <w:rsid w:val="6BA0B706"/>
    <w:rsid w:val="6C9F5672"/>
    <w:rsid w:val="6DEEA6C9"/>
    <w:rsid w:val="7029C0A3"/>
    <w:rsid w:val="7070D18A"/>
    <w:rsid w:val="70E0C68D"/>
    <w:rsid w:val="718619EE"/>
    <w:rsid w:val="73051A7D"/>
    <w:rsid w:val="748DDCE4"/>
    <w:rsid w:val="7550B5A0"/>
    <w:rsid w:val="76D8D65F"/>
    <w:rsid w:val="76F93743"/>
    <w:rsid w:val="7778C667"/>
    <w:rsid w:val="77F30BA3"/>
    <w:rsid w:val="7813379E"/>
    <w:rsid w:val="78F6553D"/>
    <w:rsid w:val="794BFF81"/>
    <w:rsid w:val="795D7852"/>
    <w:rsid w:val="79D4302D"/>
    <w:rsid w:val="7A7EF668"/>
    <w:rsid w:val="7A881039"/>
    <w:rsid w:val="7A8D69D0"/>
    <w:rsid w:val="7A9AB533"/>
    <w:rsid w:val="7BD61723"/>
    <w:rsid w:val="7DF4F443"/>
    <w:rsid w:val="7E86100D"/>
    <w:rsid w:val="7ED67D57"/>
    <w:rsid w:val="7F0942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B5AF36"/>
  <w15:chartTrackingRefBased/>
  <w15:docId w15:val="{F180A677-6497-4610-858E-06E3ABB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00EF7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91F"/>
    <w:rPr>
      <w:sz w:val="20"/>
      <w:szCs w:val="20"/>
    </w:rPr>
  </w:style>
  <w:style w:type="paragraph" w:styleId="Header">
    <w:name w:val="header"/>
    <w:basedOn w:val="Normal"/>
    <w:link w:val="HeaderChar"/>
    <w:uiPriority w:val="99"/>
    <w:unhideWhenUsed/>
    <w:rsid w:val="00EF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91F"/>
  </w:style>
  <w:style w:type="character" w:styleId="FootnoteReference">
    <w:name w:val="footnote reference"/>
    <w:uiPriority w:val="99"/>
    <w:rsid w:val="00EF791F"/>
    <w:rPr>
      <w:rFonts w:ascii="Courier" w:hAnsi="Courier" w:cs="Times New Roman"/>
      <w:sz w:val="24"/>
      <w:vertAlign w:val="superscript"/>
      <w:lang w:val="en-US"/>
    </w:rPr>
  </w:style>
  <w:style w:type="table" w:styleId="TableGrid">
    <w:name w:val="Table Grid"/>
    <w:basedOn w:val="TableNormal"/>
    <w:uiPriority w:val="59"/>
    <w:rsid w:val="00EF791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EF791F"/>
    <w:pPr>
      <w:spacing w:after="0" w:line="240" w:lineRule="auto"/>
    </w:pPr>
    <w:rPr>
      <w:rFonts w:ascii="Times New Roman" w:eastAsia="Times New Roman" w:hAnsi="Times New Roman" w:cs="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EF79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D6877"/>
    <w:rPr>
      <w:sz w:val="16"/>
      <w:szCs w:val="16"/>
    </w:rPr>
  </w:style>
  <w:style w:type="paragraph" w:styleId="CommentText">
    <w:name w:val="annotation text"/>
    <w:basedOn w:val="Normal"/>
    <w:link w:val="CommentTextChar"/>
    <w:uiPriority w:val="99"/>
    <w:unhideWhenUsed/>
    <w:rsid w:val="003D6877"/>
    <w:pPr>
      <w:spacing w:line="240" w:lineRule="auto"/>
    </w:pPr>
    <w:rPr>
      <w:sz w:val="20"/>
      <w:szCs w:val="20"/>
    </w:rPr>
  </w:style>
  <w:style w:type="character" w:customStyle="1" w:styleId="CommentTextChar">
    <w:name w:val="Comment Text Char"/>
    <w:basedOn w:val="DefaultParagraphFont"/>
    <w:link w:val="CommentText"/>
    <w:uiPriority w:val="99"/>
    <w:rsid w:val="003D6877"/>
    <w:rPr>
      <w:sz w:val="20"/>
      <w:szCs w:val="20"/>
    </w:rPr>
  </w:style>
  <w:style w:type="paragraph" w:styleId="CommentSubject">
    <w:name w:val="annotation subject"/>
    <w:basedOn w:val="CommentText"/>
    <w:next w:val="CommentText"/>
    <w:link w:val="CommentSubjectChar"/>
    <w:uiPriority w:val="99"/>
    <w:semiHidden/>
    <w:unhideWhenUsed/>
    <w:rsid w:val="003D6877"/>
    <w:rPr>
      <w:b/>
      <w:bCs/>
    </w:rPr>
  </w:style>
  <w:style w:type="character" w:customStyle="1" w:styleId="CommentSubjectChar">
    <w:name w:val="Comment Subject Char"/>
    <w:basedOn w:val="CommentTextChar"/>
    <w:link w:val="CommentSubject"/>
    <w:uiPriority w:val="99"/>
    <w:semiHidden/>
    <w:rsid w:val="003D6877"/>
    <w:rPr>
      <w:b/>
      <w:bCs/>
      <w:sz w:val="20"/>
      <w:szCs w:val="20"/>
    </w:rPr>
  </w:style>
  <w:style w:type="paragraph" w:styleId="Footer">
    <w:name w:val="footer"/>
    <w:basedOn w:val="Normal"/>
    <w:link w:val="FooterChar"/>
    <w:uiPriority w:val="99"/>
    <w:unhideWhenUsed/>
    <w:rsid w:val="0040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5D"/>
  </w:style>
  <w:style w:type="paragraph" w:customStyle="1" w:styleId="Default">
    <w:name w:val="Default"/>
    <w:rsid w:val="00BE4315"/>
    <w:pPr>
      <w:autoSpaceDE w:val="0"/>
      <w:autoSpaceDN w:val="0"/>
      <w:adjustRightInd w:val="0"/>
      <w:spacing w:after="0" w:line="240" w:lineRule="auto"/>
    </w:pPr>
    <w:rPr>
      <w:rFonts w:ascii="Courier New" w:hAnsi="Courier New" w:eastAsiaTheme="minorHAnsi" w:cs="Courier New"/>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oes/current/oes_nat.html"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1480E2AF-1CC9-40F8-BE21-06D72D98DCDC}">
  <ds:schemaRefs>
    <ds:schemaRef ds:uri="http://schemas.microsoft.com/sharepoint/v3/contenttype/forms"/>
  </ds:schemaRefs>
</ds:datastoreItem>
</file>

<file path=customXml/itemProps2.xml><?xml version="1.0" encoding="utf-8"?>
<ds:datastoreItem xmlns:ds="http://schemas.openxmlformats.org/officeDocument/2006/customXml" ds:itemID="{148BB998-F74C-4055-A2B6-E400083B0A4F}">
  <ds:schemaRefs/>
</ds:datastoreItem>
</file>

<file path=customXml/itemProps3.xml><?xml version="1.0" encoding="utf-8"?>
<ds:datastoreItem xmlns:ds="http://schemas.openxmlformats.org/officeDocument/2006/customXml" ds:itemID="{E551FB24-DDFB-4DC6-93F3-C749A7F46E9D}">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90</cp:revision>
  <dcterms:created xsi:type="dcterms:W3CDTF">2025-12-30T18:54:00Z</dcterms:created>
  <dcterms:modified xsi:type="dcterms:W3CDTF">2026-01-26T14:35:04Z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