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41D67C3B">
      <w:pPr>
        <w:widowControl/>
        <w:tabs>
          <w:tab w:val="left" w:pos="720"/>
        </w:tabs>
        <w:ind w:left="720" w:hanging="1440"/>
        <w:jc w:val="center"/>
        <w:rPr>
          <w:rFonts w:ascii="Times New Roman" w:hAnsi="Times New Roman"/>
          <w:b/>
          <w:bCs/>
        </w:rPr>
      </w:pPr>
      <w:r>
        <w:rPr>
          <w:rFonts w:ascii="Times New Roman" w:hAnsi="Times New Roman"/>
          <w:b/>
          <w:bCs/>
        </w:rPr>
        <w:t xml:space="preserve">       </w:t>
      </w:r>
    </w:p>
    <w:p w:rsidR="00E27A9D" w:rsidP="00E27A9D" w14:paraId="5E4E7138"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E27A9D" w:rsidRPr="00E27A9D" w:rsidP="00E27A9D" w14:paraId="3F945263" w14:textId="4590C7D1">
      <w:pPr>
        <w:widowControl/>
        <w:tabs>
          <w:tab w:val="left" w:pos="720"/>
        </w:tabs>
        <w:ind w:left="720" w:hanging="1440"/>
        <w:jc w:val="center"/>
        <w:rPr>
          <w:rFonts w:ascii="Times New Roman" w:hAnsi="Times New Roman"/>
          <w:b/>
          <w:bCs/>
        </w:rPr>
      </w:pPr>
      <w:r w:rsidRPr="00E27A9D">
        <w:rPr>
          <w:rFonts w:ascii="Times New Roman" w:hAnsi="Times New Roman"/>
          <w:b/>
        </w:rPr>
        <w:t>Fidelity Bonding Issuance</w:t>
      </w:r>
    </w:p>
    <w:p w:rsidR="00690F56" w:rsidRPr="00871CA6" w:rsidP="00B23F15" w14:paraId="6C3E63C8" w14:textId="0FE647B1">
      <w:pPr>
        <w:widowControl/>
        <w:rPr>
          <w:rFonts w:ascii="Times New Roman" w:hAnsi="Times New Roman"/>
          <w:b/>
          <w:bCs/>
        </w:rPr>
      </w:pPr>
      <w:r>
        <w:rPr>
          <w:rFonts w:ascii="Times New Roman" w:hAnsi="Times New Roman"/>
          <w:b/>
          <w:bCs/>
        </w:rPr>
        <w:t xml:space="preserve">                                           </w:t>
      </w:r>
      <w:r w:rsidRPr="00871CA6" w:rsidR="00116CD5">
        <w:rPr>
          <w:rFonts w:ascii="Times New Roman" w:hAnsi="Times New Roman"/>
          <w:b/>
          <w:bCs/>
        </w:rPr>
        <w:t>OMB</w:t>
      </w:r>
      <w:r w:rsidR="00E27A9D">
        <w:rPr>
          <w:rFonts w:ascii="Times New Roman" w:hAnsi="Times New Roman"/>
          <w:b/>
          <w:bCs/>
        </w:rPr>
        <w:t xml:space="preserve"> </w:t>
      </w:r>
      <w:r w:rsidRPr="00871CA6">
        <w:rPr>
          <w:rFonts w:ascii="Times New Roman" w:hAnsi="Times New Roman"/>
          <w:b/>
          <w:bCs/>
        </w:rPr>
        <w:t xml:space="preserve">CONTROL NO. </w:t>
      </w:r>
      <w:r w:rsidR="00E27A9D">
        <w:rPr>
          <w:rFonts w:ascii="Times New Roman" w:hAnsi="Times New Roman"/>
          <w:b/>
          <w:bCs/>
        </w:rPr>
        <w:t>1205-0541</w:t>
      </w:r>
    </w:p>
    <w:p w:rsidR="00530EBD" w:rsidRPr="00D53DEB" w:rsidP="00116CD5" w14:paraId="3086E90B" w14:textId="77777777">
      <w:pPr>
        <w:widowControl/>
        <w:jc w:val="center"/>
        <w:rPr>
          <w:rFonts w:ascii="Times New Roman" w:hAnsi="Times New Roman"/>
          <w:bCs/>
        </w:rPr>
      </w:pPr>
    </w:p>
    <w:p w:rsidR="00E27A9D" w:rsidP="00E27A9D" w14:paraId="67D6FE9A" w14:textId="77777777">
      <w:pPr>
        <w:rPr>
          <w:rFonts w:ascii="Times New Roman" w:hAnsi="Times New Roman"/>
        </w:rPr>
      </w:pPr>
    </w:p>
    <w:p w:rsidR="00E27A9D" w:rsidP="00E27A9D" w14:paraId="45B25155" w14:textId="02AFD62D">
      <w:pPr>
        <w:rPr>
          <w:rFonts w:ascii="Times New Roman" w:hAnsi="Times New Roman"/>
        </w:rPr>
      </w:pPr>
      <w:r>
        <w:rPr>
          <w:rFonts w:ascii="Times New Roman" w:hAnsi="Times New Roman"/>
        </w:rPr>
        <w:t xml:space="preserve">The Department of labor (the Department), Employment and Training Administration (ETA) requests the Office of Management and Budget’s approval to </w:t>
      </w:r>
      <w:r w:rsidR="00B54B19">
        <w:rPr>
          <w:rFonts w:ascii="Times New Roman" w:hAnsi="Times New Roman"/>
        </w:rPr>
        <w:t>revise</w:t>
      </w:r>
      <w:r>
        <w:rPr>
          <w:rFonts w:ascii="Times New Roman" w:hAnsi="Times New Roman"/>
        </w:rPr>
        <w:t xml:space="preserve"> the reporting and recordkeeping requirements of the Fidelity Bonding Program.</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4919E1" w:rsidRPr="00062AC7" w:rsidP="009A4F17" w14:paraId="796B78E1" w14:textId="264BC995">
      <w:pPr>
        <w:rPr>
          <w:rFonts w:ascii="Times New Roman" w:hAnsi="Times New Roman"/>
        </w:rPr>
      </w:pPr>
      <w:r>
        <w:rPr>
          <w:rFonts w:ascii="Times New Roman" w:hAnsi="Times New Roman"/>
        </w:rPr>
        <w:t>The De</w:t>
      </w:r>
      <w:r w:rsidR="00106590">
        <w:rPr>
          <w:rFonts w:ascii="Times New Roman" w:hAnsi="Times New Roman"/>
        </w:rPr>
        <w:t>partment</w:t>
      </w:r>
      <w:r w:rsidR="00462670">
        <w:rPr>
          <w:rFonts w:ascii="Times New Roman" w:hAnsi="Times New Roman"/>
        </w:rPr>
        <w:t xml:space="preserve">’s Federal </w:t>
      </w:r>
      <w:r w:rsidR="000C5045">
        <w:rPr>
          <w:rFonts w:ascii="Times New Roman" w:hAnsi="Times New Roman"/>
        </w:rPr>
        <w:t>Bonding Program (FBP) provides fidelity bonds that protect</w:t>
      </w:r>
      <w:r w:rsidR="0098699B">
        <w:rPr>
          <w:rFonts w:ascii="Times New Roman" w:hAnsi="Times New Roman"/>
        </w:rPr>
        <w:t xml:space="preserve"> </w:t>
      </w:r>
      <w:r w:rsidR="00E27A9D">
        <w:rPr>
          <w:rFonts w:ascii="Times New Roman" w:hAnsi="Times New Roman"/>
        </w:rPr>
        <w:t>employers from</w:t>
      </w:r>
      <w:r w:rsidR="0098699B">
        <w:rPr>
          <w:rFonts w:ascii="Times New Roman" w:hAnsi="Times New Roman"/>
        </w:rPr>
        <w:t xml:space="preserve"> hiring at-ris</w:t>
      </w:r>
      <w:r w:rsidR="00F36FCA">
        <w:rPr>
          <w:rFonts w:ascii="Times New Roman" w:hAnsi="Times New Roman"/>
        </w:rPr>
        <w:t xml:space="preserve">k job applicants from theft, forgery, or embezzlement by </w:t>
      </w:r>
      <w:r w:rsidR="007B1E04">
        <w:rPr>
          <w:rFonts w:ascii="Times New Roman" w:hAnsi="Times New Roman"/>
        </w:rPr>
        <w:t xml:space="preserve">the </w:t>
      </w:r>
      <w:r w:rsidR="00F36FCA">
        <w:rPr>
          <w:rFonts w:ascii="Times New Roman" w:hAnsi="Times New Roman"/>
        </w:rPr>
        <w:t>employee</w:t>
      </w:r>
      <w:r w:rsidR="007B1E04">
        <w:rPr>
          <w:rFonts w:ascii="Times New Roman" w:hAnsi="Times New Roman"/>
        </w:rPr>
        <w:t xml:space="preserve">. </w:t>
      </w:r>
      <w:r>
        <w:rPr>
          <w:rFonts w:ascii="Times New Roman" w:hAnsi="Times New Roman"/>
        </w:rPr>
        <w:t xml:space="preserve">Although the bonds have primarily served </w:t>
      </w:r>
      <w:r w:rsidR="005B3740">
        <w:rPr>
          <w:rFonts w:ascii="Times New Roman" w:hAnsi="Times New Roman"/>
        </w:rPr>
        <w:t>justice-involved individuals, any at-risk a</w:t>
      </w:r>
      <w:r w:rsidR="003D7D31">
        <w:rPr>
          <w:rFonts w:ascii="Times New Roman" w:hAnsi="Times New Roman"/>
        </w:rPr>
        <w:t>pplicant</w:t>
      </w:r>
      <w:r w:rsidR="00486D9B">
        <w:rPr>
          <w:rFonts w:ascii="Times New Roman" w:hAnsi="Times New Roman"/>
        </w:rPr>
        <w:t xml:space="preserve"> is eligible</w:t>
      </w:r>
      <w:r w:rsidR="00BB484A">
        <w:rPr>
          <w:rFonts w:ascii="Times New Roman" w:hAnsi="Times New Roman"/>
        </w:rPr>
        <w:t xml:space="preserve"> for bonding services, including recovering substance abuser</w:t>
      </w:r>
      <w:r w:rsidR="005623CD">
        <w:rPr>
          <w:rFonts w:ascii="Times New Roman" w:hAnsi="Times New Roman"/>
        </w:rPr>
        <w:t>s (alcohol or drugs); welfare recipients and other persons having poor financial credit; youth</w:t>
      </w:r>
      <w:r w:rsidR="00CC4640">
        <w:rPr>
          <w:rFonts w:ascii="Times New Roman" w:hAnsi="Times New Roman"/>
        </w:rPr>
        <w:t xml:space="preserve"> and adults who lack a work history; individuals dishonorably discharged from the military; and others</w:t>
      </w:r>
      <w:r w:rsidR="00AC0F1F">
        <w:rPr>
          <w:rFonts w:ascii="Times New Roman" w:hAnsi="Times New Roman"/>
        </w:rPr>
        <w:t xml:space="preserve">. </w:t>
      </w:r>
      <w:r w:rsidR="00C222A2">
        <w:rPr>
          <w:rFonts w:ascii="Times New Roman" w:hAnsi="Times New Roman"/>
        </w:rPr>
        <w:t>T</w:t>
      </w:r>
      <w:r w:rsidR="00AC0F1F">
        <w:rPr>
          <w:rFonts w:ascii="Times New Roman" w:hAnsi="Times New Roman"/>
        </w:rPr>
        <w:t xml:space="preserve">he FBP has </w:t>
      </w:r>
      <w:r w:rsidR="00AF05EF">
        <w:rPr>
          <w:rFonts w:ascii="Times New Roman" w:hAnsi="Times New Roman"/>
        </w:rPr>
        <w:t>serv</w:t>
      </w:r>
      <w:r w:rsidR="00313A9F">
        <w:rPr>
          <w:rFonts w:ascii="Times New Roman" w:hAnsi="Times New Roman"/>
        </w:rPr>
        <w:t>ed</w:t>
      </w:r>
      <w:r w:rsidR="00AF05EF">
        <w:rPr>
          <w:rFonts w:ascii="Times New Roman" w:hAnsi="Times New Roman"/>
        </w:rPr>
        <w:t xml:space="preserve"> 1,450 justice-involved individuals this past year</w:t>
      </w:r>
      <w:r w:rsidR="00466078">
        <w:rPr>
          <w:rFonts w:ascii="Times New Roman" w:hAnsi="Times New Roman"/>
        </w:rPr>
        <w:t xml:space="preserve">. </w:t>
      </w:r>
      <w:r w:rsidR="0006796A">
        <w:rPr>
          <w:rFonts w:ascii="Times New Roman" w:hAnsi="Times New Roman"/>
        </w:rPr>
        <w:t>The Department seeks approval under the Paper</w:t>
      </w:r>
      <w:r w:rsidR="00882BDD">
        <w:rPr>
          <w:rFonts w:ascii="Times New Roman" w:hAnsi="Times New Roman"/>
        </w:rPr>
        <w:t>work Reduction Act (PRA) to</w:t>
      </w:r>
      <w:r w:rsidR="003D3119">
        <w:rPr>
          <w:rFonts w:ascii="Times New Roman" w:hAnsi="Times New Roman"/>
        </w:rPr>
        <w:t xml:space="preserve"> revise </w:t>
      </w:r>
      <w:r w:rsidR="00882BDD">
        <w:rPr>
          <w:rFonts w:ascii="Times New Roman" w:hAnsi="Times New Roman"/>
        </w:rPr>
        <w:t>the reporting and recor</w:t>
      </w:r>
      <w:r w:rsidR="000E5D41">
        <w:rPr>
          <w:rFonts w:ascii="Times New Roman" w:hAnsi="Times New Roman"/>
        </w:rPr>
        <w:t>dkeeping requirements of this program.</w:t>
      </w:r>
    </w:p>
    <w:p w:rsidR="00BB34D7" w:rsidP="00690F56" w14:paraId="1C63D063" w14:textId="77777777">
      <w:pPr>
        <w:widowControl/>
        <w:rPr>
          <w:rFonts w:ascii="Times New Roman" w:hAnsi="Times New Roman"/>
          <w:b/>
          <w:bCs/>
        </w:rPr>
      </w:pPr>
    </w:p>
    <w:p w:rsidR="00690F56" w:rsidRPr="00D53DEB" w:rsidP="00690F56" w14:paraId="099BCB32" w14:textId="60579E61">
      <w:pPr>
        <w:widowControl/>
        <w:rPr>
          <w:rFonts w:ascii="Times New Roman" w:hAnsi="Times New Roman"/>
        </w:rPr>
      </w:pPr>
      <w:r w:rsidRPr="00D53DEB">
        <w:rPr>
          <w:rFonts w:ascii="Times New Roman" w:hAnsi="Times New Roman"/>
          <w:b/>
          <w:bCs/>
        </w:rPr>
        <w:t>1</w:t>
      </w:r>
      <w:r w:rsidRPr="00D53DEB">
        <w:rPr>
          <w:rFonts w:ascii="Times New Roman" w:hAnsi="Times New Roman"/>
          <w:b/>
          <w:bCs/>
        </w:rPr>
        <w:t>.  Explain</w:t>
      </w:r>
      <w:r w:rsidRPr="00D53DEB">
        <w:rPr>
          <w:rFonts w:ascii="Times New Roman" w:hAnsi="Times New Roman"/>
          <w:b/>
          <w:bCs/>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43DA1" w:rsidP="007E6271" w14:paraId="3866D4E8" w14:textId="77777777">
      <w:pPr>
        <w:rPr>
          <w:rFonts w:ascii="Times New Roman" w:hAnsi="Times New Roman"/>
        </w:rPr>
      </w:pPr>
    </w:p>
    <w:p w:rsidR="005772DE" w:rsidP="007E6271" w14:paraId="5248718A" w14:textId="77777777">
      <w:pPr>
        <w:rPr>
          <w:rFonts w:ascii="Times New Roman" w:hAnsi="Times New Roman"/>
        </w:rPr>
      </w:pPr>
      <w:r w:rsidRPr="007E6271">
        <w:rPr>
          <w:rFonts w:ascii="Times New Roman" w:hAnsi="Times New Roman"/>
        </w:rPr>
        <w:t xml:space="preserve">Under this </w:t>
      </w:r>
      <w:r w:rsidR="00270F7B">
        <w:rPr>
          <w:rFonts w:ascii="Times New Roman" w:hAnsi="Times New Roman"/>
        </w:rPr>
        <w:t>program</w:t>
      </w:r>
      <w:r w:rsidRPr="007E6271">
        <w:rPr>
          <w:rFonts w:ascii="Times New Roman" w:hAnsi="Times New Roman"/>
        </w:rPr>
        <w:t xml:space="preserve">, states provide fidelity bonds to employers hiring </w:t>
      </w:r>
      <w:r w:rsidR="005C3471">
        <w:rPr>
          <w:rFonts w:ascii="Times New Roman" w:hAnsi="Times New Roman"/>
        </w:rPr>
        <w:t>justice-involved individuals</w:t>
      </w:r>
      <w:r w:rsidR="007325F4">
        <w:rPr>
          <w:rFonts w:ascii="Times New Roman" w:hAnsi="Times New Roman"/>
        </w:rPr>
        <w:t xml:space="preserve"> and any at-risk job applicant</w:t>
      </w:r>
      <w:r w:rsidR="007C35DF">
        <w:rPr>
          <w:rFonts w:ascii="Times New Roman" w:hAnsi="Times New Roman"/>
        </w:rPr>
        <w:t xml:space="preserve">. </w:t>
      </w:r>
      <w:r w:rsidRPr="007E6271">
        <w:rPr>
          <w:rFonts w:ascii="Times New Roman" w:hAnsi="Times New Roman"/>
        </w:rPr>
        <w:t xml:space="preserve">To put the bonding agreement into effect, the Fidelity Bonding Issuance Form will identify the name and address of the insured employer, the name and address of the </w:t>
      </w:r>
      <w:r w:rsidR="006001A4">
        <w:rPr>
          <w:rFonts w:ascii="Times New Roman" w:hAnsi="Times New Roman"/>
        </w:rPr>
        <w:t xml:space="preserve">individual </w:t>
      </w:r>
      <w:r w:rsidRPr="007E6271">
        <w:rPr>
          <w:rFonts w:ascii="Times New Roman" w:hAnsi="Times New Roman"/>
        </w:rPr>
        <w:t>being hired, the effective date of the bond, and the amount of coverage</w:t>
      </w:r>
      <w:r w:rsidR="00EE52D5">
        <w:rPr>
          <w:rFonts w:ascii="Times New Roman" w:hAnsi="Times New Roman"/>
        </w:rPr>
        <w:t xml:space="preserve">. </w:t>
      </w:r>
      <w:r w:rsidRPr="007E6271">
        <w:rPr>
          <w:rFonts w:ascii="Times New Roman" w:hAnsi="Times New Roman"/>
        </w:rPr>
        <w:t xml:space="preserve">The form also identifies the occupation, hourly wage, and hours per week of the job being provided; the employer type, industry, and number of employees of the firm; and the </w:t>
      </w:r>
      <w:r w:rsidR="007437C4">
        <w:rPr>
          <w:rFonts w:ascii="Times New Roman" w:hAnsi="Times New Roman"/>
        </w:rPr>
        <w:t>sex</w:t>
      </w:r>
      <w:r w:rsidRPr="007E6271">
        <w:rPr>
          <w:rFonts w:ascii="Times New Roman" w:hAnsi="Times New Roman"/>
        </w:rPr>
        <w:t xml:space="preserve">, race, and ethnicity of the </w:t>
      </w:r>
      <w:r w:rsidR="00CE1A32">
        <w:rPr>
          <w:rFonts w:ascii="Times New Roman" w:hAnsi="Times New Roman"/>
        </w:rPr>
        <w:t>individual</w:t>
      </w:r>
      <w:r w:rsidRPr="007E6271">
        <w:rPr>
          <w:rFonts w:ascii="Times New Roman" w:hAnsi="Times New Roman"/>
        </w:rPr>
        <w:t xml:space="preserve"> being </w:t>
      </w:r>
      <w:r w:rsidRPr="007E6271" w:rsidR="006001A4">
        <w:rPr>
          <w:rFonts w:ascii="Times New Roman" w:hAnsi="Times New Roman"/>
        </w:rPr>
        <w:t>hired</w:t>
      </w:r>
      <w:r w:rsidR="00EE52D5">
        <w:rPr>
          <w:rFonts w:ascii="Times New Roman" w:hAnsi="Times New Roman"/>
        </w:rPr>
        <w:t xml:space="preserve">. </w:t>
      </w:r>
      <w:r w:rsidRPr="007E6271" w:rsidR="006001A4">
        <w:rPr>
          <w:rFonts w:ascii="Times New Roman" w:hAnsi="Times New Roman"/>
        </w:rPr>
        <w:t>This</w:t>
      </w:r>
      <w:r w:rsidRPr="007E6271">
        <w:rPr>
          <w:rFonts w:ascii="Times New Roman" w:hAnsi="Times New Roman"/>
        </w:rPr>
        <w:t xml:space="preserve"> information is necessary to provide the Department, Congress, and the public with an understanding of the quality and types of jobs in which </w:t>
      </w:r>
      <w:r w:rsidR="006001A4">
        <w:rPr>
          <w:rFonts w:ascii="Times New Roman" w:hAnsi="Times New Roman"/>
        </w:rPr>
        <w:t>individuals</w:t>
      </w:r>
      <w:r w:rsidRPr="007E6271">
        <w:rPr>
          <w:rFonts w:ascii="Times New Roman" w:hAnsi="Times New Roman"/>
        </w:rPr>
        <w:t xml:space="preserve"> are placed.</w:t>
      </w:r>
    </w:p>
    <w:p w:rsidR="005772DE" w:rsidP="007E6271" w14:paraId="5938BDC7" w14:textId="77777777">
      <w:pPr>
        <w:rPr>
          <w:rFonts w:ascii="Times New Roman" w:hAnsi="Times New Roman"/>
        </w:rPr>
      </w:pPr>
    </w:p>
    <w:p w:rsidR="005772DE" w:rsidRPr="005772DE" w:rsidP="005772DE" w14:paraId="70D56743" w14:textId="44812927">
      <w:pPr>
        <w:pStyle w:val="Level1"/>
        <w:ind w:left="0" w:firstLine="0"/>
      </w:pPr>
      <w:r w:rsidRPr="005772DE">
        <w:t xml:space="preserve">This </w:t>
      </w:r>
      <w:r w:rsidR="001169F5">
        <w:t>program</w:t>
      </w:r>
      <w:r w:rsidRPr="005772DE">
        <w:t xml:space="preserve"> is authorized under Section 169 of Title I of the Workforce Innovation and Opportunity Act (WIOA).  Section 185 of WIOA broadly addresses reports, recordkeeping, and investigations across programs authorized under Title I of WIOA. The provisions of section 185:</w:t>
      </w:r>
    </w:p>
    <w:p w:rsidR="005772DE" w:rsidRPr="005772DE" w:rsidP="005772DE" w14:paraId="45E76BBA" w14:textId="77777777">
      <w:pPr>
        <w:rPr>
          <w:rFonts w:ascii="Times New Roman" w:hAnsi="Times New Roman"/>
          <w:szCs w:val="20"/>
        </w:rPr>
      </w:pPr>
    </w:p>
    <w:p w:rsidR="005772DE" w:rsidRPr="005772DE" w:rsidP="005772DE" w14:paraId="5A1C981C" w14:textId="77777777">
      <w:pPr>
        <w:numPr>
          <w:ilvl w:val="0"/>
          <w:numId w:val="14"/>
        </w:numPr>
        <w:rPr>
          <w:rFonts w:ascii="Times New Roman" w:hAnsi="Times New Roman"/>
          <w:szCs w:val="20"/>
        </w:rPr>
      </w:pPr>
      <w:r w:rsidRPr="005772DE">
        <w:rPr>
          <w:rFonts w:ascii="Times New Roman" w:hAnsi="Times New Roman"/>
          <w:szCs w:val="20"/>
        </w:rPr>
        <w:t>Require</w:t>
      </w:r>
      <w:r w:rsidRPr="005772DE">
        <w:rPr>
          <w:rFonts w:ascii="Times New Roman" w:hAnsi="Times New Roman"/>
          <w:szCs w:val="20"/>
        </w:rPr>
        <w:t xml:space="preserve"> the Secretary to ensure that all elements of the information required for reports </w:t>
      </w:r>
      <w:r w:rsidRPr="005772DE">
        <w:rPr>
          <w:rFonts w:ascii="Times New Roman" w:hAnsi="Times New Roman"/>
          <w:szCs w:val="20"/>
        </w:rPr>
        <w:t>be</w:t>
      </w:r>
      <w:r w:rsidRPr="005772DE">
        <w:rPr>
          <w:rFonts w:ascii="Times New Roman" w:hAnsi="Times New Roman"/>
          <w:szCs w:val="20"/>
        </w:rPr>
        <w:t xml:space="preserve"> defined and reported uniformly [section 185(d)(2)</w:t>
      </w:r>
      <w:r w:rsidRPr="005772DE">
        <w:rPr>
          <w:rFonts w:ascii="Times New Roman" w:hAnsi="Times New Roman"/>
          <w:szCs w:val="20"/>
        </w:rPr>
        <w:t>];</w:t>
      </w:r>
    </w:p>
    <w:p w:rsidR="005772DE" w:rsidRPr="005772DE" w:rsidP="005772DE" w14:paraId="16044656" w14:textId="77777777">
      <w:pPr>
        <w:numPr>
          <w:ilvl w:val="0"/>
          <w:numId w:val="14"/>
        </w:numPr>
        <w:rPr>
          <w:rFonts w:ascii="Times New Roman" w:hAnsi="Times New Roman"/>
          <w:szCs w:val="20"/>
        </w:rPr>
      </w:pPr>
      <w:r w:rsidRPr="005772DE">
        <w:rPr>
          <w:rFonts w:ascii="Times New Roman" w:hAnsi="Times New Roman"/>
          <w:szCs w:val="20"/>
        </w:rPr>
        <w:t xml:space="preserve">Require that recipients of funds under Title I shall maintain such records and submit such reports in such form and contain such information as the Secretary may require regarding </w:t>
      </w:r>
      <w:r w:rsidRPr="005772DE">
        <w:rPr>
          <w:rFonts w:ascii="Times New Roman" w:hAnsi="Times New Roman"/>
          <w:szCs w:val="20"/>
        </w:rPr>
        <w:t>the performance of programs and activities carried out under Title I [section 185(a)(2)</w:t>
      </w:r>
      <w:r w:rsidRPr="005772DE">
        <w:rPr>
          <w:rFonts w:ascii="Times New Roman" w:hAnsi="Times New Roman"/>
          <w:szCs w:val="20"/>
        </w:rPr>
        <w:t>];</w:t>
      </w:r>
    </w:p>
    <w:p w:rsidR="005772DE" w:rsidRPr="005772DE" w:rsidP="005772DE" w14:paraId="3D0B14C1" w14:textId="77777777">
      <w:pPr>
        <w:numPr>
          <w:ilvl w:val="0"/>
          <w:numId w:val="15"/>
        </w:numPr>
        <w:ind w:left="720"/>
        <w:rPr>
          <w:rFonts w:ascii="Times New Roman" w:hAnsi="Times New Roman"/>
          <w:szCs w:val="20"/>
        </w:rPr>
      </w:pPr>
      <w:r w:rsidRPr="005772DE">
        <w:rPr>
          <w:rFonts w:ascii="Times New Roman" w:hAnsi="Times New Roman"/>
          <w:szCs w:val="20"/>
        </w:rPr>
        <w:t xml:space="preserve">Require that recipients of funds under </w:t>
      </w:r>
      <w:r w:rsidRPr="005772DE">
        <w:rPr>
          <w:rFonts w:ascii="Times New Roman" w:hAnsi="Times New Roman"/>
          <w:szCs w:val="20"/>
        </w:rPr>
        <w:t>Title I shall</w:t>
      </w:r>
      <w:r w:rsidRPr="005772DE">
        <w:rPr>
          <w:rFonts w:ascii="Times New Roman" w:hAnsi="Times New Roman"/>
          <w:szCs w:val="20"/>
        </w:rPr>
        <w:t xml:space="preserve"> maintain standardized records for all individual participants and provide to the Secretary </w:t>
      </w:r>
      <w:r w:rsidRPr="005772DE">
        <w:rPr>
          <w:rFonts w:ascii="Times New Roman" w:hAnsi="Times New Roman"/>
          <w:szCs w:val="20"/>
        </w:rPr>
        <w:t>a sufficient number</w:t>
      </w:r>
      <w:r w:rsidRPr="005772DE">
        <w:rPr>
          <w:rFonts w:ascii="Times New Roman" w:hAnsi="Times New Roman"/>
          <w:szCs w:val="20"/>
        </w:rPr>
        <w:t xml:space="preserve"> of such records to provide for an adequate analysis of the records [section 185(a)(3)</w:t>
      </w:r>
      <w:r w:rsidRPr="005772DE">
        <w:rPr>
          <w:rFonts w:ascii="Times New Roman" w:hAnsi="Times New Roman"/>
          <w:szCs w:val="20"/>
        </w:rPr>
        <w:t>];</w:t>
      </w:r>
    </w:p>
    <w:p w:rsidR="005772DE" w:rsidRPr="005772DE" w:rsidP="005772DE" w14:paraId="6D27FCD6" w14:textId="77777777">
      <w:pPr>
        <w:numPr>
          <w:ilvl w:val="0"/>
          <w:numId w:val="14"/>
        </w:numPr>
        <w:spacing w:after="60"/>
        <w:rPr>
          <w:rFonts w:ascii="Times New Roman" w:hAnsi="Times New Roman"/>
          <w:szCs w:val="20"/>
        </w:rPr>
      </w:pPr>
      <w:r w:rsidRPr="005772DE">
        <w:rPr>
          <w:rFonts w:ascii="Times New Roman" w:hAnsi="Times New Roman"/>
          <w:szCs w:val="20"/>
        </w:rPr>
        <w:t>Specify that the reports shall include information about programs and activities carried out under Title I pertaining to:</w:t>
      </w:r>
    </w:p>
    <w:p w:rsidR="005772DE" w:rsidRPr="005772DE" w:rsidP="005772DE" w14:paraId="321B9DF2" w14:textId="77777777">
      <w:pPr>
        <w:numPr>
          <w:ilvl w:val="0"/>
          <w:numId w:val="16"/>
        </w:numPr>
        <w:tabs>
          <w:tab w:val="left" w:pos="-1440"/>
          <w:tab w:val="num" w:pos="1440"/>
        </w:tabs>
        <w:ind w:left="1440"/>
        <w:rPr>
          <w:rFonts w:ascii="Times New Roman" w:hAnsi="Times New Roman"/>
          <w:szCs w:val="20"/>
        </w:rPr>
      </w:pPr>
      <w:r w:rsidRPr="005772DE">
        <w:rPr>
          <w:rFonts w:ascii="Times New Roman" w:hAnsi="Times New Roman"/>
          <w:szCs w:val="20"/>
        </w:rPr>
        <w:t xml:space="preserve">relevant demographic characteristics (including race, ethnicity, sex, and age) and other related information regarding </w:t>
      </w:r>
      <w:r w:rsidRPr="005772DE">
        <w:rPr>
          <w:rFonts w:ascii="Times New Roman" w:hAnsi="Times New Roman"/>
          <w:szCs w:val="20"/>
        </w:rPr>
        <w:t>participants;</w:t>
      </w:r>
    </w:p>
    <w:p w:rsidR="005772DE" w:rsidRPr="005772DE" w:rsidP="005772DE" w14:paraId="68871EA9" w14:textId="77777777">
      <w:pPr>
        <w:numPr>
          <w:ilvl w:val="0"/>
          <w:numId w:val="16"/>
        </w:numPr>
        <w:tabs>
          <w:tab w:val="left" w:pos="-1440"/>
          <w:tab w:val="num" w:pos="1440"/>
        </w:tabs>
        <w:ind w:left="1440"/>
        <w:rPr>
          <w:rFonts w:ascii="Times New Roman" w:hAnsi="Times New Roman"/>
          <w:szCs w:val="20"/>
        </w:rPr>
      </w:pPr>
      <w:r w:rsidRPr="005772DE">
        <w:rPr>
          <w:rFonts w:ascii="Times New Roman" w:hAnsi="Times New Roman"/>
          <w:szCs w:val="20"/>
        </w:rPr>
        <w:t xml:space="preserve">programs and activities in which participants are enrolled, and the length of time that participants are engaged in such programs and </w:t>
      </w:r>
      <w:r w:rsidRPr="005772DE">
        <w:rPr>
          <w:rFonts w:ascii="Times New Roman" w:hAnsi="Times New Roman"/>
          <w:szCs w:val="20"/>
        </w:rPr>
        <w:t>activities;</w:t>
      </w:r>
    </w:p>
    <w:p w:rsidR="005772DE" w:rsidRPr="005772DE" w:rsidP="005772DE" w14:paraId="22B019C1" w14:textId="77777777">
      <w:pPr>
        <w:numPr>
          <w:ilvl w:val="0"/>
          <w:numId w:val="16"/>
        </w:numPr>
        <w:tabs>
          <w:tab w:val="left" w:pos="-1440"/>
          <w:tab w:val="num" w:pos="1440"/>
        </w:tabs>
        <w:ind w:left="1440"/>
        <w:rPr>
          <w:rFonts w:ascii="Times New Roman" w:hAnsi="Times New Roman"/>
          <w:szCs w:val="20"/>
        </w:rPr>
      </w:pPr>
      <w:r w:rsidRPr="005772DE">
        <w:rPr>
          <w:rFonts w:ascii="Times New Roman" w:hAnsi="Times New Roman"/>
          <w:szCs w:val="20"/>
        </w:rPr>
        <w:t xml:space="preserve">outcomes of the programs and activities for participants, including the occupations of participants and placement for participants in nontraditional </w:t>
      </w:r>
      <w:r w:rsidRPr="005772DE">
        <w:rPr>
          <w:rFonts w:ascii="Times New Roman" w:hAnsi="Times New Roman"/>
          <w:szCs w:val="20"/>
        </w:rPr>
        <w:t>employment;</w:t>
      </w:r>
    </w:p>
    <w:p w:rsidR="005772DE" w:rsidRPr="005772DE" w:rsidP="005772DE" w14:paraId="58D8CB37" w14:textId="77777777">
      <w:pPr>
        <w:numPr>
          <w:ilvl w:val="0"/>
          <w:numId w:val="16"/>
        </w:numPr>
        <w:tabs>
          <w:tab w:val="left" w:pos="-1440"/>
          <w:tab w:val="num" w:pos="1440"/>
        </w:tabs>
        <w:ind w:left="1440"/>
        <w:rPr>
          <w:rFonts w:ascii="Times New Roman" w:hAnsi="Times New Roman"/>
          <w:szCs w:val="20"/>
        </w:rPr>
      </w:pPr>
      <w:r w:rsidRPr="005772DE">
        <w:rPr>
          <w:rFonts w:ascii="Times New Roman" w:hAnsi="Times New Roman"/>
          <w:szCs w:val="20"/>
        </w:rPr>
        <w:t>specified costs of the programs and activities; and</w:t>
      </w:r>
    </w:p>
    <w:p w:rsidR="005772DE" w:rsidRPr="005772DE" w:rsidP="005772DE" w14:paraId="0FF8EF79" w14:textId="77777777">
      <w:pPr>
        <w:numPr>
          <w:ilvl w:val="0"/>
          <w:numId w:val="16"/>
        </w:numPr>
        <w:tabs>
          <w:tab w:val="left" w:pos="-1440"/>
          <w:tab w:val="num" w:pos="1440"/>
        </w:tabs>
        <w:spacing w:after="60"/>
        <w:ind w:left="1440"/>
        <w:rPr>
          <w:rFonts w:ascii="Times New Roman" w:hAnsi="Times New Roman"/>
          <w:szCs w:val="20"/>
        </w:rPr>
      </w:pPr>
      <w:r w:rsidRPr="005772DE">
        <w:rPr>
          <w:rFonts w:ascii="Times New Roman" w:hAnsi="Times New Roman"/>
          <w:szCs w:val="20"/>
        </w:rPr>
        <w:t>information necessary to prepare reports to comply with section 188 and 29 CFR Part 37.37 [(a-b</w:t>
      </w:r>
      <w:r w:rsidRPr="005772DE">
        <w:rPr>
          <w:rFonts w:ascii="Times New Roman" w:hAnsi="Times New Roman"/>
          <w:szCs w:val="20"/>
        </w:rPr>
        <w:t>),(</w:t>
      </w:r>
      <w:r w:rsidRPr="005772DE">
        <w:rPr>
          <w:rFonts w:ascii="Times New Roman" w:hAnsi="Times New Roman"/>
          <w:szCs w:val="20"/>
        </w:rPr>
        <w:t>d-e)]; and</w:t>
      </w:r>
    </w:p>
    <w:p w:rsidR="007E6271" w:rsidRPr="009A28E6" w:rsidP="0045076B" w14:paraId="2CA4D058" w14:textId="66A4C78B">
      <w:pPr>
        <w:numPr>
          <w:ilvl w:val="0"/>
          <w:numId w:val="17"/>
        </w:numPr>
        <w:tabs>
          <w:tab w:val="left" w:pos="-1440"/>
        </w:tabs>
        <w:rPr>
          <w:rFonts w:ascii="Times New Roman" w:hAnsi="Times New Roman"/>
        </w:rPr>
      </w:pPr>
      <w:r w:rsidRPr="005772DE">
        <w:rPr>
          <w:rFonts w:ascii="Times New Roman" w:hAnsi="Times New Roman"/>
          <w:szCs w:val="20"/>
        </w:rPr>
        <w:t>Require that all elements of the information required for the reports described in section 185(d)(</w:t>
      </w:r>
      <w:r w:rsidRPr="005772DE">
        <w:rPr>
          <w:rFonts w:ascii="Times New Roman" w:hAnsi="Times New Roman"/>
          <w:szCs w:val="20"/>
        </w:rPr>
        <w:t>1)(</w:t>
      </w:r>
      <w:r w:rsidRPr="005772DE">
        <w:rPr>
          <w:rFonts w:ascii="Times New Roman" w:hAnsi="Times New Roman"/>
          <w:szCs w:val="20"/>
        </w:rPr>
        <w:t>A-E) above are defined and uniformly reported.</w:t>
      </w:r>
    </w:p>
    <w:p w:rsidR="00690F56" w:rsidRPr="00A47DA7" w:rsidP="00690F56" w14:paraId="38CEE6AD" w14:textId="77777777">
      <w:pPr>
        <w:widowControl/>
        <w:rPr>
          <w:rFonts w:ascii="Times New Roman" w:hAnsi="Times New Roman"/>
        </w:rPr>
      </w:pPr>
    </w:p>
    <w:p w:rsidR="00690F56" w:rsidRPr="00D53DEB" w:rsidP="00690F56" w14:paraId="74744673" w14:textId="77777777">
      <w:pPr>
        <w:widowControl/>
        <w:rPr>
          <w:rFonts w:ascii="Times New Roman" w:hAnsi="Times New Roman"/>
        </w:rPr>
      </w:pPr>
    </w:p>
    <w:p w:rsidR="00690F56" w:rsidRPr="00D53DEB" w:rsidP="00690F56" w14:paraId="2BBF8E2F" w14:textId="77777777">
      <w:pPr>
        <w:widowControl/>
        <w:rPr>
          <w:rFonts w:ascii="Times New Roman" w:hAnsi="Times New Roman"/>
        </w:rPr>
      </w:pPr>
      <w:r w:rsidRPr="00D53DEB">
        <w:rPr>
          <w:rFonts w:ascii="Times New Roman" w:hAnsi="Times New Roman"/>
          <w:b/>
          <w:bCs/>
        </w:rPr>
        <w:t xml:space="preserve"> 2</w:t>
      </w:r>
      <w:r w:rsidRPr="00D53DEB">
        <w:rPr>
          <w:rFonts w:ascii="Times New Roman" w:hAnsi="Times New Roman"/>
          <w:b/>
          <w:bCs/>
        </w:rPr>
        <w:t>.  Indicate</w:t>
      </w:r>
      <w:r w:rsidRPr="00D53DEB">
        <w:rPr>
          <w:rFonts w:ascii="Times New Roman" w:hAnsi="Times New Roman"/>
          <w:b/>
          <w:bCs/>
        </w:rPr>
        <w:t xml:space="preserve"> how, by whom, and for what purpose the information is to be used.  Except for a new collection, indicate the actual use the agency has made of the information received from the current collection.</w:t>
      </w:r>
    </w:p>
    <w:p w:rsidR="00690F56" w:rsidP="00690F56" w14:paraId="6EBE63D5" w14:textId="77777777">
      <w:pPr>
        <w:widowControl/>
        <w:rPr>
          <w:rFonts w:ascii="Times New Roman" w:hAnsi="Times New Roman"/>
          <w:u w:val="single"/>
        </w:rPr>
      </w:pPr>
    </w:p>
    <w:p w:rsidR="007869A0" w:rsidRPr="007869A0" w:rsidP="007869A0" w14:paraId="791ECBF4" w14:textId="2A1496B5">
      <w:pPr>
        <w:rPr>
          <w:rFonts w:ascii="Times New Roman" w:hAnsi="Times New Roman"/>
          <w:szCs w:val="20"/>
        </w:rPr>
      </w:pPr>
      <w:r w:rsidRPr="007869A0">
        <w:rPr>
          <w:rFonts w:ascii="Times New Roman" w:hAnsi="Times New Roman"/>
          <w:szCs w:val="20"/>
        </w:rPr>
        <w:t>In this data collection, the Fidelity Bonding Issuance Form puts the bonding agreement into effect. If an employer makes a claim against the bond, the information on the form will confirm the individual covered by the bond, the name of the employer, the address to send the coverage amount, and whether the loss occurred during the coverage period of the bond</w:t>
      </w:r>
      <w:r w:rsidR="00EE52D5">
        <w:rPr>
          <w:rFonts w:ascii="Times New Roman" w:hAnsi="Times New Roman"/>
          <w:szCs w:val="20"/>
        </w:rPr>
        <w:t xml:space="preserve">. </w:t>
      </w:r>
      <w:r w:rsidRPr="007869A0">
        <w:rPr>
          <w:rFonts w:ascii="Times New Roman" w:hAnsi="Times New Roman"/>
          <w:szCs w:val="20"/>
        </w:rPr>
        <w:t xml:space="preserve">The information on the form relating to </w:t>
      </w:r>
      <w:r w:rsidR="001A31D2">
        <w:rPr>
          <w:rFonts w:ascii="Times New Roman" w:hAnsi="Times New Roman"/>
          <w:szCs w:val="20"/>
        </w:rPr>
        <w:t>sex</w:t>
      </w:r>
      <w:r w:rsidRPr="007869A0">
        <w:rPr>
          <w:rFonts w:ascii="Times New Roman" w:hAnsi="Times New Roman"/>
          <w:szCs w:val="20"/>
        </w:rPr>
        <w:t xml:space="preserve">, race, and ethnicity of individuals hired; wages, weekly hours, and occupation of jobs being provided; and employer type, industry, and size of firms making use of these bonds will be used in providing reports to </w:t>
      </w:r>
      <w:r w:rsidR="00EE45FB">
        <w:rPr>
          <w:rFonts w:ascii="Times New Roman" w:hAnsi="Times New Roman"/>
          <w:szCs w:val="20"/>
        </w:rPr>
        <w:t xml:space="preserve">the Department </w:t>
      </w:r>
      <w:r w:rsidR="00A554EF">
        <w:rPr>
          <w:rFonts w:ascii="Times New Roman" w:hAnsi="Times New Roman"/>
          <w:szCs w:val="20"/>
        </w:rPr>
        <w:t>and</w:t>
      </w:r>
      <w:r w:rsidRPr="007869A0" w:rsidR="00A554EF">
        <w:rPr>
          <w:rFonts w:ascii="Times New Roman" w:hAnsi="Times New Roman"/>
          <w:szCs w:val="20"/>
        </w:rPr>
        <w:t xml:space="preserve"> Congress</w:t>
      </w:r>
      <w:r w:rsidRPr="007869A0">
        <w:rPr>
          <w:rFonts w:ascii="Times New Roman" w:hAnsi="Times New Roman"/>
          <w:szCs w:val="20"/>
        </w:rPr>
        <w:t xml:space="preserve"> </w:t>
      </w:r>
      <w:r w:rsidR="00EE45FB">
        <w:rPr>
          <w:rFonts w:ascii="Times New Roman" w:hAnsi="Times New Roman"/>
          <w:szCs w:val="20"/>
        </w:rPr>
        <w:t>when requested</w:t>
      </w:r>
      <w:r w:rsidR="00A554EF">
        <w:rPr>
          <w:rFonts w:ascii="Times New Roman" w:hAnsi="Times New Roman"/>
          <w:szCs w:val="20"/>
        </w:rPr>
        <w:t>.</w:t>
      </w:r>
      <w:r w:rsidR="00EE45FB">
        <w:rPr>
          <w:rFonts w:ascii="Times New Roman" w:hAnsi="Times New Roman"/>
          <w:szCs w:val="20"/>
        </w:rPr>
        <w:t xml:space="preserve"> </w:t>
      </w:r>
    </w:p>
    <w:p w:rsidR="007869A0" w:rsidRPr="00A47DA7" w:rsidP="00690F56" w14:paraId="62B29C30" w14:textId="77777777">
      <w:pPr>
        <w:widowControl/>
        <w:rPr>
          <w:rFonts w:ascii="Times New Roman" w:hAnsi="Times New Roman"/>
          <w:u w:val="single"/>
        </w:rPr>
      </w:pPr>
    </w:p>
    <w:p w:rsidR="00690F56"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w:t>
      </w:r>
      <w:r w:rsidRPr="00D53DEB">
        <w:rPr>
          <w:rFonts w:ascii="Times New Roman" w:hAnsi="Times New Roman"/>
          <w:b/>
          <w:bCs/>
        </w:rPr>
        <w:t>.  Describe</w:t>
      </w:r>
      <w:r w:rsidRPr="00D53DEB">
        <w:rPr>
          <w:rFonts w:ascii="Times New Roman" w:hAnsi="Times New Roman"/>
          <w:b/>
          <w:bCs/>
        </w:rPr>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D53DEB">
        <w:rPr>
          <w:rFonts w:ascii="Times New Roman" w:hAnsi="Times New Roman"/>
          <w:b/>
          <w:bCs/>
        </w:rPr>
        <w:t>for adopting</w:t>
      </w:r>
      <w:r w:rsidRPr="00D53DEB">
        <w:rPr>
          <w:rFonts w:ascii="Times New Roman" w:hAnsi="Times New Roman"/>
          <w:b/>
          <w:bCs/>
        </w:rPr>
        <w:t xml:space="preserve">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794272" w:rsidP="00690F56" w14:paraId="41AF5E7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A47DA7" w:rsidP="00690F56" w14:paraId="04006A6E" w14:textId="3D2CE95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150BF">
        <w:rPr>
          <w:rFonts w:ascii="Times New Roman" w:hAnsi="Times New Roman"/>
          <w:szCs w:val="20"/>
        </w:rPr>
        <w:t xml:space="preserve">The information on the Fidelity Bonding Issuance Form submitted under this information collection request (ICR) will be collected electronically.  </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A4637">
        <w:rPr>
          <w:rFonts w:ascii="Times New Roman" w:hAnsi="Times New Roman"/>
          <w:b/>
          <w:bCs/>
        </w:rPr>
        <w:t xml:space="preserve"> </w:t>
      </w:r>
      <w:r w:rsidRPr="00D53DEB">
        <w:rPr>
          <w:rFonts w:ascii="Times New Roman" w:hAnsi="Times New Roman"/>
          <w:b/>
          <w:bCs/>
        </w:rPr>
        <w:t>4</w:t>
      </w:r>
      <w:r w:rsidRPr="00D53DEB">
        <w:rPr>
          <w:rFonts w:ascii="Times New Roman" w:hAnsi="Times New Roman"/>
          <w:b/>
          <w:bCs/>
        </w:rPr>
        <w:t>.  Describe</w:t>
      </w:r>
      <w:r w:rsidRPr="00D53DEB">
        <w:rPr>
          <w:rFonts w:ascii="Times New Roman" w:hAnsi="Times New Roman"/>
          <w:b/>
          <w:bCs/>
        </w:rPr>
        <w:t xml:space="preserv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473ACC" w:rsidP="00690F56" w14:paraId="0015DEB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473ACC" w:rsidRPr="00473ACC" w:rsidP="00473ACC" w14:paraId="2D14960B" w14:textId="72E679EA">
      <w:pPr>
        <w:rPr>
          <w:rFonts w:ascii="Times New Roman" w:hAnsi="Times New Roman"/>
          <w:szCs w:val="20"/>
        </w:rPr>
      </w:pPr>
      <w:r w:rsidRPr="00473ACC">
        <w:rPr>
          <w:rFonts w:ascii="Times New Roman" w:hAnsi="Times New Roman"/>
          <w:szCs w:val="20"/>
        </w:rPr>
        <w:t xml:space="preserve">The Fidelity Bonding Issuance Form does not duplicate any other data collection. Similar information is not available from other sources. </w:t>
      </w:r>
    </w:p>
    <w:p w:rsidR="00690F56" w:rsidRPr="00A973AA" w:rsidP="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b/>
          <w:bCs/>
        </w:rPr>
        <w:t>.</w:t>
      </w:r>
      <w:r w:rsidRPr="00D53DEB">
        <w:rPr>
          <w:rFonts w:ascii="Times New Roman" w:hAnsi="Times New Roman"/>
        </w:rPr>
        <w:t xml:space="preserve">  </w:t>
      </w:r>
      <w:r w:rsidRPr="00D53DEB">
        <w:rPr>
          <w:rFonts w:ascii="Times New Roman" w:hAnsi="Times New Roman"/>
          <w:b/>
          <w:bCs/>
        </w:rPr>
        <w:t>If</w:t>
      </w:r>
      <w:r w:rsidRPr="00D53DEB">
        <w:rPr>
          <w:rFonts w:ascii="Times New Roman" w:hAnsi="Times New Roman"/>
          <w:b/>
          <w:bCs/>
        </w:rPr>
        <w:t xml:space="preserve">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0328C4" w:rsidP="00690F56" w14:paraId="7A0E259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A47DA7" w:rsidP="00690F56" w14:paraId="034A882C" w14:textId="0EDFEFE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328C4">
        <w:rPr>
          <w:rFonts w:ascii="Times New Roman" w:hAnsi="Times New Roman"/>
        </w:rPr>
        <w:t xml:space="preserve">The Fidelity Bonding Issuance Form requires minimal input from employers. The form will be completed by the State Bonding Coordinator or designated American Job Center staff, and the employer will simply need to report to the job counselor the name and address of the firm; the contact person’s name, address, and phone number; the wage, weekly hours, and occupation of the job being filled; and employer type, industry, and size of the firm. </w:t>
      </w:r>
    </w:p>
    <w:p w:rsidR="00690F56" w:rsidRPr="00A973AA" w:rsidP="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w:t>
      </w:r>
      <w:r w:rsidRPr="00D53DEB" w:rsidR="00237691">
        <w:rPr>
          <w:rFonts w:ascii="Times New Roman" w:hAnsi="Times New Roman"/>
          <w:b/>
          <w:bCs/>
        </w:rPr>
        <w:t xml:space="preserve"> the </w:t>
      </w:r>
      <w:r w:rsidRPr="00D53DEB" w:rsidR="00237691">
        <w:rPr>
          <w:rFonts w:ascii="Times New Roman" w:hAnsi="Times New Roman"/>
          <w:b/>
          <w:bCs/>
        </w:rPr>
        <w:t>consequence</w:t>
      </w:r>
      <w:r w:rsidRPr="00D53DEB" w:rsidR="00237691">
        <w:rPr>
          <w:rFonts w:ascii="Times New Roman" w:hAnsi="Times New Roman"/>
          <w:b/>
          <w:bCs/>
        </w:rPr>
        <w:t xml:space="preserve"> </w:t>
      </w:r>
      <w:r w:rsidRPr="00D53DEB" w:rsidR="00237691">
        <w:rPr>
          <w:rFonts w:ascii="Times New Roman" w:hAnsi="Times New Roman"/>
          <w:b/>
          <w:bCs/>
        </w:rPr>
        <w:t>to</w:t>
      </w:r>
      <w:r w:rsidRPr="00D53DEB" w:rsidR="00237691">
        <w:rPr>
          <w:rFonts w:ascii="Times New Roman" w:hAnsi="Times New Roman"/>
          <w:b/>
          <w:bCs/>
        </w:rPr>
        <w:t xml:space="preserve">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0E40A8" w:rsidP="00690F56" w14:paraId="486B15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0E40A8" w:rsidRPr="00D53DEB" w:rsidP="00690F56" w14:paraId="6352397C" w14:textId="0FD6A8D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rPr>
        <w:t xml:space="preserve">A fidelity bond cannot be issued without identifying the employer and employee being covered.  If the additional information on the </w:t>
      </w:r>
      <w:r w:rsidRPr="004133CF">
        <w:rPr>
          <w:rFonts w:ascii="Times New Roman" w:hAnsi="Times New Roman"/>
        </w:rPr>
        <w:t xml:space="preserve">Fidelity Bonding </w:t>
      </w:r>
      <w:r>
        <w:rPr>
          <w:rFonts w:ascii="Times New Roman" w:hAnsi="Times New Roman"/>
        </w:rPr>
        <w:t>Issuance Form</w:t>
      </w:r>
      <w:r w:rsidRPr="004133CF">
        <w:rPr>
          <w:rFonts w:ascii="Times New Roman" w:hAnsi="Times New Roman"/>
        </w:rPr>
        <w:t xml:space="preserve"> is not </w:t>
      </w:r>
      <w:r>
        <w:rPr>
          <w:rFonts w:ascii="Times New Roman" w:hAnsi="Times New Roman"/>
        </w:rPr>
        <w:t>collected</w:t>
      </w:r>
      <w:r w:rsidRPr="004133CF">
        <w:rPr>
          <w:rFonts w:ascii="Times New Roman" w:hAnsi="Times New Roman"/>
        </w:rPr>
        <w:t xml:space="preserve">, </w:t>
      </w:r>
      <w:r>
        <w:rPr>
          <w:rFonts w:ascii="Times New Roman" w:hAnsi="Times New Roman"/>
        </w:rPr>
        <w:t>the Department</w:t>
      </w:r>
      <w:r w:rsidRPr="004133CF">
        <w:rPr>
          <w:rFonts w:ascii="Times New Roman" w:hAnsi="Times New Roman"/>
        </w:rPr>
        <w:t xml:space="preserve"> will not be able to </w:t>
      </w:r>
      <w:r>
        <w:rPr>
          <w:rFonts w:ascii="Times New Roman" w:hAnsi="Times New Roman"/>
        </w:rPr>
        <w:t xml:space="preserve">gather data to report to Congress the types of jobs being provided, the types of employers using the bonds, or the sex, ethnicity, and race of </w:t>
      </w:r>
      <w:r w:rsidR="009B2C73">
        <w:rPr>
          <w:rFonts w:ascii="Times New Roman" w:hAnsi="Times New Roman"/>
        </w:rPr>
        <w:t>justice-involve</w:t>
      </w:r>
      <w:r w:rsidR="001A18E4">
        <w:rPr>
          <w:rFonts w:ascii="Times New Roman" w:hAnsi="Times New Roman"/>
        </w:rPr>
        <w:t>d individual</w:t>
      </w:r>
      <w:r w:rsidR="00C32958">
        <w:rPr>
          <w:rFonts w:ascii="Times New Roman" w:hAnsi="Times New Roman"/>
        </w:rPr>
        <w:t xml:space="preserve"> or any at</w:t>
      </w:r>
      <w:r w:rsidR="00DD0475">
        <w:rPr>
          <w:rFonts w:ascii="Times New Roman" w:hAnsi="Times New Roman"/>
        </w:rPr>
        <w:t>-risk applicant</w:t>
      </w:r>
      <w:r w:rsidR="001A18E4">
        <w:rPr>
          <w:rFonts w:ascii="Times New Roman" w:hAnsi="Times New Roman"/>
        </w:rPr>
        <w:t xml:space="preserve"> </w:t>
      </w:r>
      <w:r>
        <w:rPr>
          <w:rFonts w:ascii="Times New Roman" w:hAnsi="Times New Roman"/>
        </w:rPr>
        <w:t>placed through the bonds.</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D53DEB">
        <w:rPr>
          <w:rFonts w:ascii="Times New Roman" w:hAnsi="Times New Roman"/>
          <w:b/>
          <w:bCs/>
        </w:rPr>
        <w:t>7</w:t>
      </w:r>
      <w:r w:rsidRPr="00D53DEB">
        <w:rPr>
          <w:rFonts w:ascii="Times New Roman" w:hAnsi="Times New Roman"/>
          <w:b/>
          <w:bCs/>
        </w:rPr>
        <w:t>.  Explain</w:t>
      </w:r>
      <w:r w:rsidRPr="00D53DEB">
        <w:rPr>
          <w:rFonts w:ascii="Times New Roman" w:hAnsi="Times New Roman"/>
          <w:b/>
          <w:bCs/>
        </w:rPr>
        <w:t xml:space="preserve"> any special circumstances that would cause an information collection to be conducted in a manner:</w:t>
      </w:r>
    </w:p>
    <w:p w:rsidR="005412F6" w:rsidP="00690F56" w14:paraId="18D9050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A702DC" w14:paraId="144BC160" w14:textId="40027DE7">
      <w:pPr>
        <w:rPr>
          <w:rFonts w:ascii="Times New Roman" w:hAnsi="Times New Roman"/>
        </w:rPr>
      </w:pPr>
      <w:r w:rsidRPr="005B7D0D">
        <w:rPr>
          <w:rFonts w:ascii="Times New Roman" w:hAnsi="Times New Roman"/>
        </w:rPr>
        <w:t>This request is consistent with 5 CFR 1320.5. Records of bonds purchased by states will be retained for three years after the end of the bond agreement.</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w:t>
      </w:r>
      <w:r w:rsidRPr="00D53DEB">
        <w:rPr>
          <w:rFonts w:ascii="Times New Roman" w:hAnsi="Times New Roman"/>
          <w:b/>
          <w:bCs/>
        </w:rPr>
        <w:t>.  If</w:t>
      </w:r>
      <w:r w:rsidRPr="00D53DEB">
        <w:rPr>
          <w:rFonts w:ascii="Times New Roman" w:hAnsi="Times New Roman"/>
          <w:b/>
          <w:bCs/>
        </w:rPr>
        <w:t xml:space="preserve">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Describe efforts to consult with </w:t>
      </w:r>
      <w:r w:rsidRPr="00D53DEB">
        <w:rPr>
          <w:rFonts w:ascii="Times New Roman" w:hAnsi="Times New Roman"/>
          <w:b/>
          <w:bCs/>
        </w:rPr>
        <w:t>persons</w:t>
      </w:r>
      <w:r w:rsidRPr="00D53DEB">
        <w:rPr>
          <w:rFonts w:ascii="Times New Roman" w:hAnsi="Times New Roman"/>
          <w:b/>
          <w:bCs/>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767B60FC" w14:textId="1861726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w:t>
      </w:r>
      <w:r w:rsidRPr="00D53DEB">
        <w:rPr>
          <w:rFonts w:ascii="Times New Roman" w:hAnsi="Times New Roman"/>
          <w:b/>
          <w:bCs/>
        </w:rPr>
        <w:t>circumstances that may preclude consultation in a specific situation.  These circumstances should be explained.</w:t>
      </w:r>
    </w:p>
    <w:p w:rsidR="00BE4F81" w:rsidP="00690F56" w14:paraId="6D6DBDB7" w14:textId="049346E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C8312D" w14:paraId="7644A432" w14:textId="258AB707">
      <w:pPr>
        <w:rPr>
          <w:rFonts w:ascii="Times New Roman" w:hAnsi="Times New Roman"/>
          <w:szCs w:val="20"/>
        </w:rPr>
      </w:pPr>
      <w:r w:rsidRPr="00C8312D">
        <w:rPr>
          <w:rFonts w:ascii="Times New Roman" w:hAnsi="Times New Roman"/>
          <w:szCs w:val="20"/>
        </w:rPr>
        <w:t xml:space="preserve">A 60-Day Notice for Public Comment was published in the </w:t>
      </w:r>
      <w:r w:rsidRPr="00C8312D">
        <w:rPr>
          <w:rFonts w:ascii="Times New Roman" w:hAnsi="Times New Roman"/>
          <w:i/>
          <w:szCs w:val="20"/>
        </w:rPr>
        <w:t>Federal Register</w:t>
      </w:r>
      <w:r w:rsidRPr="00C8312D">
        <w:rPr>
          <w:rFonts w:ascii="Times New Roman" w:hAnsi="Times New Roman"/>
          <w:szCs w:val="20"/>
        </w:rPr>
        <w:t xml:space="preserve"> on </w:t>
      </w:r>
      <w:r w:rsidR="00E27A9D">
        <w:rPr>
          <w:rFonts w:ascii="Times New Roman" w:hAnsi="Times New Roman"/>
          <w:szCs w:val="20"/>
        </w:rPr>
        <w:t>June 20, 2025</w:t>
      </w:r>
      <w:r w:rsidRPr="00C8312D">
        <w:rPr>
          <w:rFonts w:ascii="Times New Roman" w:hAnsi="Times New Roman"/>
          <w:szCs w:val="20"/>
        </w:rPr>
        <w:t xml:space="preserve"> (</w:t>
      </w:r>
      <w:r w:rsidRPr="00E27A9D" w:rsidR="00E27A9D">
        <w:rPr>
          <w:rFonts w:ascii="Times New Roman" w:hAnsi="Times New Roman"/>
          <w:szCs w:val="20"/>
        </w:rPr>
        <w:t>90 FR 26328</w:t>
      </w:r>
      <w:r w:rsidRPr="00C8312D">
        <w:rPr>
          <w:rFonts w:ascii="Times New Roman" w:hAnsi="Times New Roman"/>
          <w:szCs w:val="20"/>
        </w:rPr>
        <w:t>). No comments were received.</w:t>
      </w:r>
    </w:p>
    <w:p w:rsidR="00E27A9D" w:rsidP="00C8312D" w14:paraId="0D936894" w14:textId="77777777">
      <w:pPr>
        <w:rPr>
          <w:rFonts w:ascii="Times New Roman" w:hAnsi="Times New Roman"/>
          <w:szCs w:val="20"/>
        </w:rPr>
      </w:pPr>
    </w:p>
    <w:p w:rsidR="00690F56"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w:t>
      </w:r>
      <w:r w:rsidRPr="00D53DEB">
        <w:rPr>
          <w:rFonts w:ascii="Times New Roman" w:hAnsi="Times New Roman"/>
          <w:b/>
          <w:bCs/>
        </w:rPr>
        <w:t>.  Explain</w:t>
      </w:r>
      <w:r w:rsidRPr="00D53DEB">
        <w:rPr>
          <w:rFonts w:ascii="Times New Roman" w:hAnsi="Times New Roman"/>
          <w:b/>
          <w:bCs/>
        </w:rPr>
        <w:t xml:space="preserve">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205B42" w:rsidP="00690F56" w14:paraId="176FDC2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05B42" w:rsidP="00205B42" w14:paraId="5A08FC5C" w14:textId="77777777">
      <w:pPr>
        <w:pStyle w:val="NormalSS"/>
        <w:widowControl w:val="0"/>
        <w:tabs>
          <w:tab w:val="left" w:pos="0"/>
          <w:tab w:val="clear"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pPr>
      <w:r>
        <w:t>There are no payments to respondents.</w:t>
      </w:r>
    </w:p>
    <w:p w:rsidR="00E27A9D" w:rsidP="00205B42" w14:paraId="52882E4E" w14:textId="77777777">
      <w:pPr>
        <w:pStyle w:val="NormalSS"/>
        <w:widowControl w:val="0"/>
        <w:tabs>
          <w:tab w:val="left" w:pos="0"/>
          <w:tab w:val="clear"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pPr>
    </w:p>
    <w:p w:rsidR="00690F56"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w:t>
      </w:r>
      <w:r w:rsidRPr="00D53DEB">
        <w:rPr>
          <w:rFonts w:ascii="Times New Roman" w:hAnsi="Times New Roman"/>
          <w:b/>
          <w:bCs/>
        </w:rPr>
        <w:t xml:space="preserve">.  </w:t>
      </w:r>
      <w:r w:rsidRPr="00D53DEB">
        <w:rPr>
          <w:rFonts w:ascii="Times New Roman" w:hAnsi="Times New Roman"/>
          <w:b/>
          <w:bCs/>
        </w:rPr>
        <w:t>Describe</w:t>
      </w:r>
      <w:r w:rsidRPr="00D53DEB">
        <w:rPr>
          <w:rFonts w:ascii="Times New Roman" w:hAnsi="Times New Roman"/>
          <w:b/>
          <w:bCs/>
        </w:rPr>
        <w:t xml:space="preserve"> any assurance of confidentiality provided to respondents and the basis for the assurance in statute, regulation, or agency policy.</w:t>
      </w:r>
    </w:p>
    <w:p w:rsidR="002822B3" w:rsidP="00690F56" w14:paraId="28D3412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A47DA7" w:rsidP="00B320CE" w14:paraId="41D6A133" w14:textId="2A9D2295">
      <w:pPr>
        <w:outlineLvl w:val="0"/>
        <w:rPr>
          <w:rFonts w:ascii="Times New Roman" w:hAnsi="Times New Roman"/>
          <w:b/>
          <w:bCs/>
        </w:rPr>
      </w:pPr>
      <w:r w:rsidRPr="00A23BE9">
        <w:rPr>
          <w:rFonts w:ascii="Times New Roman" w:hAnsi="Times New Roman"/>
        </w:rPr>
        <w:t>Respondents are provided with a privacy statement on the Fidelity Bonding Issuance Form.  ETA is responsible for protecting the confidentiality of data collected and will ensure that the contractor maintains the data in accordance with all applicable federal laws, with particular emphasis on compliance with the provisions of the Privacy and Freedom of Information Acts. The contractor for the Federal Bonding Program will be responsible for the security of the information on the Fidelity Bonding Issuance Form for those bonds purchased through their contract with the Department. As a safeguard measure, any information that is shared or made public by ETA is aggregated at the state and/or national level and does not reveal personal information on specific individuals.</w:t>
      </w:r>
    </w:p>
    <w:p w:rsidR="00690F56" w:rsidRPr="00871CA6"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 xml:space="preserve">gency considers the questions necessary, the specific uses to be made of the information, the explanation to be given to </w:t>
      </w:r>
      <w:r w:rsidRPr="00D53DEB">
        <w:rPr>
          <w:rFonts w:ascii="Times New Roman" w:hAnsi="Times New Roman"/>
          <w:b/>
          <w:bCs/>
        </w:rPr>
        <w:t>persons</w:t>
      </w:r>
      <w:r w:rsidRPr="00D53DEB">
        <w:rPr>
          <w:rFonts w:ascii="Times New Roman" w:hAnsi="Times New Roman"/>
          <w:b/>
          <w:bCs/>
        </w:rPr>
        <w:t xml:space="preserve"> from whom the information is requested, and any steps to be taken to obtain their consent.</w:t>
      </w:r>
    </w:p>
    <w:p w:rsidR="002B7327" w:rsidP="00690F56" w14:paraId="79622B2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A47DA7" w:rsidP="006B0954" w14:paraId="02AFA701" w14:textId="5C4EB7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2B7327">
        <w:rPr>
          <w:rFonts w:ascii="Times New Roman" w:hAnsi="Times New Roman"/>
          <w:szCs w:val="20"/>
        </w:rPr>
        <w:t xml:space="preserve">This Fidelity Bonding Issuance Form does not include any questions </w:t>
      </w:r>
      <w:r w:rsidRPr="002B7327">
        <w:rPr>
          <w:rFonts w:ascii="Times New Roman" w:hAnsi="Times New Roman"/>
          <w:color w:val="000000"/>
          <w:szCs w:val="20"/>
        </w:rPr>
        <w:t>of a sensitive nature, such as sexual behavior and attitudes, religious beliefs, or other matters that are commonly considered private.</w:t>
      </w:r>
      <w:r w:rsidRPr="002B7327">
        <w:rPr>
          <w:rFonts w:ascii="Times New Roman" w:hAnsi="Times New Roman"/>
          <w:szCs w:val="20"/>
        </w:rPr>
        <w:t xml:space="preserve"> Two states have expressed concerns with the collection of data on the </w:t>
      </w:r>
      <w:r>
        <w:rPr>
          <w:rFonts w:ascii="Times New Roman" w:hAnsi="Times New Roman"/>
          <w:szCs w:val="20"/>
        </w:rPr>
        <w:t>sex</w:t>
      </w:r>
      <w:r w:rsidRPr="002B7327">
        <w:rPr>
          <w:rFonts w:ascii="Times New Roman" w:hAnsi="Times New Roman"/>
          <w:szCs w:val="20"/>
        </w:rPr>
        <w:t xml:space="preserve"> of an individual. In most cases the data on the Fidelity Bonding Issuance Form is reported over the telephone to the State Employment Service by the employer being covered by the bond.  Massachusetts</w:t>
      </w:r>
      <w:r w:rsidRPr="002B7327">
        <w:rPr>
          <w:rFonts w:ascii="Times New Roman" w:hAnsi="Times New Roman"/>
          <w:szCs w:val="20"/>
        </w:rPr>
        <w:t>, in particular, prohibits</w:t>
      </w:r>
      <w:r w:rsidRPr="002B7327">
        <w:rPr>
          <w:rFonts w:ascii="Times New Roman" w:hAnsi="Times New Roman"/>
          <w:szCs w:val="20"/>
        </w:rPr>
        <w:t xml:space="preserve"> the collection of data in which </w:t>
      </w:r>
      <w:r w:rsidR="006A37AE">
        <w:rPr>
          <w:rFonts w:ascii="Times New Roman" w:hAnsi="Times New Roman"/>
          <w:szCs w:val="20"/>
        </w:rPr>
        <w:t>sex</w:t>
      </w:r>
      <w:r w:rsidRPr="002B7327">
        <w:rPr>
          <w:rFonts w:ascii="Times New Roman" w:hAnsi="Times New Roman"/>
          <w:szCs w:val="20"/>
        </w:rPr>
        <w:t xml:space="preserve"> is identified by persons other than the individuals themselves. </w:t>
      </w:r>
      <w:r w:rsidR="00723520">
        <w:rPr>
          <w:rFonts w:ascii="Times New Roman" w:hAnsi="Times New Roman"/>
          <w:szCs w:val="20"/>
        </w:rPr>
        <w:t>W</w:t>
      </w:r>
      <w:r w:rsidRPr="002B7327">
        <w:rPr>
          <w:rFonts w:ascii="Times New Roman" w:hAnsi="Times New Roman"/>
          <w:szCs w:val="20"/>
        </w:rPr>
        <w:t xml:space="preserve">e will </w:t>
      </w:r>
      <w:r w:rsidRPr="002B7327">
        <w:rPr>
          <w:rFonts w:ascii="Times New Roman" w:hAnsi="Times New Roman"/>
          <w:szCs w:val="20"/>
        </w:rPr>
        <w:t xml:space="preserve">make </w:t>
      </w:r>
      <w:r w:rsidR="00723520">
        <w:rPr>
          <w:rFonts w:ascii="Times New Roman" w:hAnsi="Times New Roman"/>
          <w:szCs w:val="20"/>
        </w:rPr>
        <w:t>sex</w:t>
      </w:r>
      <w:r w:rsidRPr="002B7327">
        <w:rPr>
          <w:rFonts w:ascii="Times New Roman" w:hAnsi="Times New Roman"/>
          <w:szCs w:val="20"/>
        </w:rPr>
        <w:t xml:space="preserve"> an optional, rather than required, response. We have also received some questions on why we were requesting information on ethnicity and race, and, in response, we will also make these items optional responses.  </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9124B7D" w14:textId="4B4E27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w:t>
      </w:r>
      <w:r w:rsidRPr="00D53DEB">
        <w:rPr>
          <w:rFonts w:ascii="Times New Roman" w:hAnsi="Times New Roman"/>
          <w:b/>
          <w:bCs/>
        </w:rPr>
        <w:t>.  Provide</w:t>
      </w:r>
      <w:r w:rsidRPr="00D53DEB">
        <w:rPr>
          <w:rFonts w:ascii="Times New Roman" w:hAnsi="Times New Roman"/>
          <w:b/>
          <w:bCs/>
        </w:rPr>
        <w:t xml:space="preserve"> estimates of the hour burden of the collection of information. </w:t>
      </w:r>
    </w:p>
    <w:p w:rsidR="004C159F" w:rsidP="00690F56" w14:paraId="4E35319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C5E1B" w:rsidP="004C159F" w14:paraId="7CD0A799" w14:textId="77777777">
      <w:pPr>
        <w:pStyle w:val="BodyText2"/>
        <w:jc w:val="left"/>
        <w:rPr>
          <w:rFonts w:ascii="Times New Roman" w:hAnsi="Times New Roman"/>
        </w:rPr>
      </w:pPr>
      <w:r>
        <w:rPr>
          <w:rFonts w:ascii="Times New Roman" w:hAnsi="Times New Roman"/>
        </w:rPr>
        <w:t xml:space="preserve">The annual national burden for the Fidelity Bonding Issuance Form includes the time it will take the State Bonding Coordinator or designated American Job Center staff to complete the form; the </w:t>
      </w:r>
      <w:r>
        <w:rPr>
          <w:rFonts w:ascii="Times New Roman" w:hAnsi="Times New Roman"/>
        </w:rPr>
        <w:t xml:space="preserve">time it will take employers to report to the State Bonding Coordinator or American Job Center staff the name and address of the firm, the contact person’s name and telephone number, the wage, weekly hours, and occupation of the job being filled, and the employer type, industry, and size of the firm; and the time it will take individuals being placed to report their address, </w:t>
      </w:r>
      <w:r w:rsidR="00E86DAF">
        <w:rPr>
          <w:rFonts w:ascii="Times New Roman" w:hAnsi="Times New Roman"/>
        </w:rPr>
        <w:t>sex</w:t>
      </w:r>
      <w:r>
        <w:rPr>
          <w:rFonts w:ascii="Times New Roman" w:hAnsi="Times New Roman"/>
        </w:rPr>
        <w:t>, race, and ethnicity.</w:t>
      </w:r>
    </w:p>
    <w:p w:rsidR="006C5E1B" w:rsidP="006C5E1B" w14:paraId="4488D01B" w14:textId="77777777">
      <w:pPr>
        <w:pStyle w:val="BodyText2"/>
        <w:jc w:val="left"/>
        <w:rPr>
          <w:rFonts w:ascii="Times New Roman" w:hAnsi="Times New Roman"/>
        </w:rPr>
      </w:pPr>
    </w:p>
    <w:p w:rsidR="004C159F" w:rsidP="004C159F" w14:paraId="085B3439" w14:textId="41DB8F29">
      <w:pPr>
        <w:pStyle w:val="BodyText2"/>
        <w:jc w:val="left"/>
        <w:rPr>
          <w:rFonts w:ascii="Times New Roman" w:hAnsi="Times New Roman"/>
        </w:rPr>
      </w:pPr>
      <w:r>
        <w:rPr>
          <w:rFonts w:ascii="Times New Roman" w:hAnsi="Times New Roman"/>
        </w:rPr>
        <w:t>Bonds may be issued in increments of $100, providing coverage of $5,000</w:t>
      </w:r>
      <w:r w:rsidR="001F0168">
        <w:rPr>
          <w:rFonts w:ascii="Times New Roman" w:hAnsi="Times New Roman"/>
        </w:rPr>
        <w:t xml:space="preserve"> - $25,000</w:t>
      </w:r>
      <w:r>
        <w:rPr>
          <w:rFonts w:ascii="Times New Roman" w:hAnsi="Times New Roman"/>
        </w:rPr>
        <w:t>, with the amount of coverage provided depending on the individual circumstances of the employer and the individual being hired</w:t>
      </w:r>
      <w:r w:rsidR="00540757">
        <w:rPr>
          <w:rFonts w:ascii="Times New Roman" w:hAnsi="Times New Roman"/>
        </w:rPr>
        <w:t xml:space="preserve">. </w:t>
      </w:r>
      <w:r>
        <w:rPr>
          <w:rFonts w:ascii="Times New Roman" w:hAnsi="Times New Roman"/>
        </w:rPr>
        <w:t>The annual responses below represent the highest number of responses expected by State Bonding Coordinators or designated American Job Center staff, employers, and individuals being placed each year.</w:t>
      </w:r>
    </w:p>
    <w:p w:rsidR="004C159F" w:rsidRPr="00D53DEB" w:rsidP="00690F56" w14:paraId="1004AA3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0A1031AC">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00D05EAB">
        <w:rPr>
          <w:rFonts w:ascii="Times New Roman" w:hAnsi="Times New Roman"/>
          <w:b/>
          <w:bCs/>
        </w:rPr>
        <w:t>ly</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9805" w:type="dxa"/>
        <w:tblLayout w:type="fixed"/>
        <w:tblLook w:val="04A0"/>
      </w:tblPr>
      <w:tblGrid>
        <w:gridCol w:w="1793"/>
        <w:gridCol w:w="1440"/>
        <w:gridCol w:w="1399"/>
        <w:gridCol w:w="1211"/>
        <w:gridCol w:w="990"/>
        <w:gridCol w:w="990"/>
        <w:gridCol w:w="990"/>
        <w:gridCol w:w="992"/>
      </w:tblGrid>
      <w:tr w14:paraId="2DF04903" w14:textId="77777777" w:rsidTr="00D547C3">
        <w:tblPrEx>
          <w:tblW w:w="9805" w:type="dxa"/>
          <w:tblLayout w:type="fixed"/>
          <w:tblLook w:val="04A0"/>
        </w:tblPrEx>
        <w:trPr>
          <w:trHeight w:val="890"/>
        </w:trPr>
        <w:tc>
          <w:tcPr>
            <w:tcW w:w="1793" w:type="dxa"/>
            <w:hideMark/>
          </w:tcPr>
          <w:p w:rsidR="006626FF" w:rsidRPr="00B23F15" w:rsidP="00B23F15" w14:paraId="427095BF" w14:textId="77777777">
            <w:pPr>
              <w:jc w:val="center"/>
              <w:rPr>
                <w:rFonts w:ascii="Times New Roman" w:hAnsi="Times New Roman"/>
                <w:b/>
                <w:sz w:val="20"/>
                <w:szCs w:val="20"/>
              </w:rPr>
            </w:pPr>
            <w:r w:rsidRPr="00B23F15">
              <w:rPr>
                <w:rFonts w:ascii="Times New Roman" w:hAnsi="Times New Roman"/>
                <w:b/>
                <w:sz w:val="20"/>
                <w:szCs w:val="20"/>
              </w:rPr>
              <w:t>Activity</w:t>
            </w:r>
          </w:p>
        </w:tc>
        <w:tc>
          <w:tcPr>
            <w:tcW w:w="1440" w:type="dxa"/>
            <w:hideMark/>
          </w:tcPr>
          <w:p w:rsidR="006626FF" w:rsidRPr="00B23F15" w:rsidP="00B23F15" w14:paraId="742D9401" w14:textId="77777777">
            <w:pPr>
              <w:jc w:val="center"/>
              <w:rPr>
                <w:rFonts w:ascii="Times New Roman" w:hAnsi="Times New Roman"/>
                <w:b/>
                <w:sz w:val="20"/>
                <w:szCs w:val="20"/>
              </w:rPr>
            </w:pPr>
            <w:r w:rsidRPr="00B23F15">
              <w:rPr>
                <w:rFonts w:ascii="Times New Roman" w:hAnsi="Times New Roman"/>
                <w:b/>
                <w:sz w:val="20"/>
                <w:szCs w:val="20"/>
              </w:rPr>
              <w:t>No.</w:t>
            </w:r>
            <w:r w:rsidRPr="00B23F15">
              <w:rPr>
                <w:rFonts w:ascii="Times New Roman" w:hAnsi="Times New Roman"/>
                <w:b/>
                <w:sz w:val="20"/>
                <w:szCs w:val="20"/>
              </w:rPr>
              <w:t xml:space="preserve"> of Respondents</w:t>
            </w:r>
          </w:p>
        </w:tc>
        <w:tc>
          <w:tcPr>
            <w:tcW w:w="1399" w:type="dxa"/>
          </w:tcPr>
          <w:p w:rsidR="006626FF" w:rsidRPr="00B23F15" w:rsidP="00B23F15" w14:paraId="2AF12190" w14:textId="0A606EDB">
            <w:pPr>
              <w:jc w:val="center"/>
              <w:rPr>
                <w:rFonts w:ascii="Times New Roman" w:hAnsi="Times New Roman"/>
                <w:b/>
                <w:sz w:val="20"/>
                <w:szCs w:val="20"/>
              </w:rPr>
            </w:pPr>
            <w:r w:rsidRPr="00B23F15">
              <w:rPr>
                <w:rFonts w:ascii="Times New Roman" w:hAnsi="Times New Roman"/>
                <w:b/>
                <w:sz w:val="20"/>
                <w:szCs w:val="20"/>
              </w:rPr>
              <w:t>No. of Responses</w:t>
            </w:r>
          </w:p>
          <w:p w:rsidR="006626FF" w:rsidRPr="00B23F15" w:rsidP="00B23F15" w14:paraId="7FA16DC5" w14:textId="77777777">
            <w:pPr>
              <w:jc w:val="center"/>
              <w:rPr>
                <w:rFonts w:ascii="Times New Roman" w:hAnsi="Times New Roman"/>
                <w:b/>
                <w:sz w:val="20"/>
                <w:szCs w:val="20"/>
              </w:rPr>
            </w:pPr>
            <w:r w:rsidRPr="00B23F15">
              <w:rPr>
                <w:rFonts w:ascii="Times New Roman" w:hAnsi="Times New Roman"/>
                <w:b/>
                <w:sz w:val="20"/>
                <w:szCs w:val="20"/>
              </w:rPr>
              <w:t>per</w:t>
            </w:r>
            <w:r w:rsidRPr="00B23F15" w:rsidR="00F935EE">
              <w:rPr>
                <w:rFonts w:ascii="Times New Roman" w:hAnsi="Times New Roman"/>
                <w:b/>
                <w:sz w:val="20"/>
                <w:szCs w:val="20"/>
              </w:rPr>
              <w:t xml:space="preserve"> Respondent</w:t>
            </w:r>
          </w:p>
        </w:tc>
        <w:tc>
          <w:tcPr>
            <w:tcW w:w="1211" w:type="dxa"/>
            <w:hideMark/>
          </w:tcPr>
          <w:p w:rsidR="006626FF" w:rsidRPr="00B23F15" w:rsidP="00B23F15" w14:paraId="6EFD2450" w14:textId="77777777">
            <w:pPr>
              <w:jc w:val="center"/>
              <w:rPr>
                <w:rFonts w:ascii="Times New Roman" w:hAnsi="Times New Roman"/>
                <w:b/>
                <w:sz w:val="20"/>
                <w:szCs w:val="20"/>
              </w:rPr>
            </w:pPr>
            <w:r w:rsidRPr="00B23F15">
              <w:rPr>
                <w:rFonts w:ascii="Times New Roman" w:hAnsi="Times New Roman"/>
                <w:b/>
                <w:sz w:val="20"/>
                <w:szCs w:val="20"/>
              </w:rPr>
              <w:t>Total Responses</w:t>
            </w:r>
          </w:p>
        </w:tc>
        <w:tc>
          <w:tcPr>
            <w:tcW w:w="990" w:type="dxa"/>
            <w:hideMark/>
          </w:tcPr>
          <w:p w:rsidR="006626FF" w:rsidRPr="00B23F15" w:rsidP="00B23F15" w14:paraId="0066F3BF" w14:textId="77777777">
            <w:pPr>
              <w:jc w:val="center"/>
              <w:rPr>
                <w:rFonts w:ascii="Times New Roman" w:hAnsi="Times New Roman"/>
                <w:b/>
                <w:sz w:val="20"/>
                <w:szCs w:val="20"/>
              </w:rPr>
            </w:pPr>
            <w:r w:rsidRPr="00B23F15">
              <w:rPr>
                <w:rFonts w:ascii="Times New Roman" w:hAnsi="Times New Roman"/>
                <w:b/>
                <w:sz w:val="20"/>
                <w:szCs w:val="20"/>
              </w:rPr>
              <w:t>Average Burden (Hours)</w:t>
            </w:r>
          </w:p>
        </w:tc>
        <w:tc>
          <w:tcPr>
            <w:tcW w:w="990" w:type="dxa"/>
            <w:hideMark/>
          </w:tcPr>
          <w:p w:rsidR="006626FF" w:rsidRPr="00B23F15" w:rsidP="00B23F15" w14:paraId="08A1A268" w14:textId="77777777">
            <w:pPr>
              <w:jc w:val="center"/>
              <w:rPr>
                <w:rFonts w:ascii="Times New Roman" w:hAnsi="Times New Roman"/>
                <w:b/>
                <w:sz w:val="20"/>
                <w:szCs w:val="20"/>
              </w:rPr>
            </w:pPr>
            <w:r w:rsidRPr="00B23F15">
              <w:rPr>
                <w:rFonts w:ascii="Times New Roman" w:hAnsi="Times New Roman"/>
                <w:b/>
                <w:sz w:val="20"/>
                <w:szCs w:val="20"/>
              </w:rPr>
              <w:t>Total Burden (Hours)</w:t>
            </w:r>
          </w:p>
        </w:tc>
        <w:tc>
          <w:tcPr>
            <w:tcW w:w="990" w:type="dxa"/>
            <w:hideMark/>
          </w:tcPr>
          <w:p w:rsidR="006626FF" w:rsidRPr="00B23F15" w:rsidP="00B23F15" w14:paraId="3BE03637" w14:textId="77777777">
            <w:pPr>
              <w:jc w:val="center"/>
              <w:rPr>
                <w:rFonts w:ascii="Times New Roman" w:hAnsi="Times New Roman"/>
                <w:b/>
                <w:sz w:val="20"/>
                <w:szCs w:val="20"/>
              </w:rPr>
            </w:pPr>
            <w:r w:rsidRPr="00B23F15">
              <w:rPr>
                <w:rFonts w:ascii="Times New Roman" w:hAnsi="Times New Roman"/>
                <w:b/>
                <w:sz w:val="20"/>
                <w:szCs w:val="20"/>
              </w:rPr>
              <w:t>Hourly</w:t>
            </w:r>
          </w:p>
          <w:p w:rsidR="006626FF" w:rsidRPr="00B23F15" w:rsidP="00B23F15" w14:paraId="238CBA4F" w14:textId="77777777">
            <w:pPr>
              <w:jc w:val="center"/>
              <w:rPr>
                <w:rFonts w:ascii="Times New Roman" w:hAnsi="Times New Roman"/>
                <w:b/>
                <w:sz w:val="20"/>
                <w:szCs w:val="20"/>
              </w:rPr>
            </w:pPr>
            <w:r w:rsidRPr="00B23F15">
              <w:rPr>
                <w:rFonts w:ascii="Times New Roman" w:hAnsi="Times New Roman"/>
                <w:b/>
                <w:sz w:val="20"/>
                <w:szCs w:val="20"/>
              </w:rPr>
              <w:t>Wage Rate</w:t>
            </w:r>
          </w:p>
        </w:tc>
        <w:tc>
          <w:tcPr>
            <w:tcW w:w="992" w:type="dxa"/>
            <w:hideMark/>
          </w:tcPr>
          <w:p w:rsidR="006626FF" w:rsidRPr="00B23F15" w:rsidP="00B23F15" w14:paraId="68D42730" w14:textId="77777777">
            <w:pPr>
              <w:jc w:val="center"/>
              <w:rPr>
                <w:rFonts w:ascii="Times New Roman" w:hAnsi="Times New Roman"/>
                <w:b/>
                <w:sz w:val="20"/>
                <w:szCs w:val="20"/>
              </w:rPr>
            </w:pPr>
            <w:r w:rsidRPr="00B23F15">
              <w:rPr>
                <w:rFonts w:ascii="Times New Roman" w:hAnsi="Times New Roman"/>
                <w:b/>
                <w:sz w:val="20"/>
                <w:szCs w:val="20"/>
              </w:rPr>
              <w:t>Total Burden Cost</w:t>
            </w:r>
          </w:p>
        </w:tc>
      </w:tr>
      <w:tr w14:paraId="09169E28" w14:textId="77777777" w:rsidTr="00D547C3">
        <w:tblPrEx>
          <w:tblW w:w="9805" w:type="dxa"/>
          <w:tblLayout w:type="fixed"/>
          <w:tblLook w:val="04A0"/>
        </w:tblPrEx>
        <w:tc>
          <w:tcPr>
            <w:tcW w:w="1793" w:type="dxa"/>
            <w:hideMark/>
          </w:tcPr>
          <w:p w:rsidR="006626FF" w:rsidRPr="00B23F15" w:rsidP="00B23F15" w14:paraId="762DB321" w14:textId="15E0289C">
            <w:pPr>
              <w:rPr>
                <w:rFonts w:ascii="Times New Roman" w:hAnsi="Times New Roman"/>
                <w:sz w:val="20"/>
                <w:szCs w:val="20"/>
              </w:rPr>
            </w:pPr>
            <w:r w:rsidRPr="00B23F15">
              <w:rPr>
                <w:rFonts w:ascii="Times New Roman" w:hAnsi="Times New Roman"/>
                <w:sz w:val="20"/>
                <w:szCs w:val="20"/>
              </w:rPr>
              <w:t>Burden on State Bonding Coordinators or Designated AJC Counselors for Data Collection and Submission</w:t>
            </w:r>
          </w:p>
        </w:tc>
        <w:tc>
          <w:tcPr>
            <w:tcW w:w="1440" w:type="dxa"/>
          </w:tcPr>
          <w:p w:rsidR="006626FF" w:rsidRPr="00B23F15" w14:paraId="523DFE49" w14:textId="168C2D72">
            <w:pPr>
              <w:spacing w:line="276" w:lineRule="auto"/>
              <w:jc w:val="center"/>
              <w:rPr>
                <w:rFonts w:ascii="Times New Roman" w:hAnsi="Times New Roman"/>
                <w:sz w:val="20"/>
                <w:szCs w:val="20"/>
              </w:rPr>
            </w:pPr>
            <w:r w:rsidRPr="00B23F15">
              <w:rPr>
                <w:rFonts w:ascii="Times New Roman" w:hAnsi="Times New Roman"/>
                <w:sz w:val="20"/>
                <w:szCs w:val="20"/>
              </w:rPr>
              <w:t>1,500</w:t>
            </w:r>
          </w:p>
          <w:p w:rsidR="006626FF" w:rsidRPr="00B23F15" w14:paraId="2F5115C1" w14:textId="77777777">
            <w:pPr>
              <w:spacing w:line="276" w:lineRule="auto"/>
              <w:jc w:val="center"/>
              <w:rPr>
                <w:rFonts w:ascii="Times New Roman" w:hAnsi="Times New Roman"/>
                <w:sz w:val="20"/>
                <w:szCs w:val="20"/>
              </w:rPr>
            </w:pPr>
          </w:p>
        </w:tc>
        <w:tc>
          <w:tcPr>
            <w:tcW w:w="1399" w:type="dxa"/>
          </w:tcPr>
          <w:p w:rsidR="006626FF" w:rsidRPr="00B23F15" w14:paraId="54BC61C8" w14:textId="1AB821D1">
            <w:pPr>
              <w:spacing w:line="276" w:lineRule="auto"/>
              <w:jc w:val="center"/>
              <w:rPr>
                <w:rFonts w:ascii="Times New Roman" w:hAnsi="Times New Roman"/>
                <w:sz w:val="20"/>
                <w:szCs w:val="20"/>
              </w:rPr>
            </w:pPr>
            <w:r w:rsidRPr="00B23F15">
              <w:rPr>
                <w:rFonts w:ascii="Times New Roman" w:hAnsi="Times New Roman"/>
                <w:sz w:val="20"/>
                <w:szCs w:val="20"/>
              </w:rPr>
              <w:t>1</w:t>
            </w:r>
          </w:p>
          <w:p w:rsidR="006626FF" w:rsidRPr="00B23F15" w14:paraId="5A00193C" w14:textId="77777777">
            <w:pPr>
              <w:spacing w:line="276" w:lineRule="auto"/>
              <w:jc w:val="center"/>
              <w:rPr>
                <w:rFonts w:ascii="Times New Roman" w:hAnsi="Times New Roman"/>
                <w:sz w:val="20"/>
                <w:szCs w:val="20"/>
              </w:rPr>
            </w:pPr>
          </w:p>
        </w:tc>
        <w:tc>
          <w:tcPr>
            <w:tcW w:w="1211" w:type="dxa"/>
          </w:tcPr>
          <w:p w:rsidR="006626FF" w:rsidRPr="00B23F15" w14:paraId="50D4FBFF" w14:textId="554681DB">
            <w:pPr>
              <w:spacing w:line="276" w:lineRule="auto"/>
              <w:jc w:val="center"/>
              <w:rPr>
                <w:rFonts w:ascii="Times New Roman" w:hAnsi="Times New Roman"/>
                <w:sz w:val="20"/>
                <w:szCs w:val="20"/>
              </w:rPr>
            </w:pPr>
            <w:r w:rsidRPr="00B23F15">
              <w:rPr>
                <w:rFonts w:ascii="Times New Roman" w:hAnsi="Times New Roman"/>
                <w:sz w:val="20"/>
                <w:szCs w:val="20"/>
              </w:rPr>
              <w:t>1,500</w:t>
            </w:r>
          </w:p>
          <w:p w:rsidR="006626FF" w:rsidRPr="00B23F15" w14:paraId="15D44061" w14:textId="77777777">
            <w:pPr>
              <w:spacing w:line="276" w:lineRule="auto"/>
              <w:jc w:val="center"/>
              <w:rPr>
                <w:rFonts w:ascii="Times New Roman" w:hAnsi="Times New Roman"/>
                <w:sz w:val="20"/>
                <w:szCs w:val="20"/>
              </w:rPr>
            </w:pPr>
          </w:p>
        </w:tc>
        <w:tc>
          <w:tcPr>
            <w:tcW w:w="990" w:type="dxa"/>
          </w:tcPr>
          <w:p w:rsidR="006626FF" w:rsidRPr="00B23F15" w14:paraId="0AB67B72" w14:textId="53851DEB">
            <w:pPr>
              <w:spacing w:line="276" w:lineRule="auto"/>
              <w:jc w:val="center"/>
              <w:rPr>
                <w:rFonts w:ascii="Times New Roman" w:hAnsi="Times New Roman"/>
                <w:sz w:val="20"/>
                <w:szCs w:val="20"/>
              </w:rPr>
            </w:pPr>
            <w:r w:rsidRPr="00B23F15">
              <w:rPr>
                <w:rFonts w:ascii="Times New Roman" w:hAnsi="Times New Roman"/>
                <w:sz w:val="20"/>
                <w:szCs w:val="20"/>
              </w:rPr>
              <w:t>.10</w:t>
            </w:r>
          </w:p>
          <w:p w:rsidR="006626FF" w:rsidRPr="00B23F15" w14:paraId="15AA6C5B" w14:textId="77777777">
            <w:pPr>
              <w:spacing w:line="276" w:lineRule="auto"/>
              <w:jc w:val="center"/>
              <w:rPr>
                <w:rFonts w:ascii="Times New Roman" w:hAnsi="Times New Roman"/>
                <w:sz w:val="20"/>
                <w:szCs w:val="20"/>
              </w:rPr>
            </w:pPr>
          </w:p>
          <w:p w:rsidR="006626FF" w:rsidRPr="00B23F15" w14:paraId="460B8B6B" w14:textId="77777777">
            <w:pPr>
              <w:spacing w:line="276" w:lineRule="auto"/>
              <w:jc w:val="center"/>
              <w:rPr>
                <w:rFonts w:ascii="Times New Roman" w:hAnsi="Times New Roman"/>
                <w:sz w:val="20"/>
                <w:szCs w:val="20"/>
              </w:rPr>
            </w:pPr>
          </w:p>
        </w:tc>
        <w:tc>
          <w:tcPr>
            <w:tcW w:w="990" w:type="dxa"/>
          </w:tcPr>
          <w:p w:rsidR="006626FF" w:rsidRPr="00B23F15" w14:paraId="43F04FBA" w14:textId="564CDBB8">
            <w:pPr>
              <w:spacing w:line="276" w:lineRule="auto"/>
              <w:jc w:val="center"/>
              <w:rPr>
                <w:rFonts w:ascii="Times New Roman" w:hAnsi="Times New Roman"/>
                <w:sz w:val="20"/>
                <w:szCs w:val="20"/>
              </w:rPr>
            </w:pPr>
            <w:r w:rsidRPr="00B23F15">
              <w:rPr>
                <w:rFonts w:ascii="Times New Roman" w:hAnsi="Times New Roman"/>
                <w:sz w:val="20"/>
                <w:szCs w:val="20"/>
              </w:rPr>
              <w:t>150</w:t>
            </w:r>
          </w:p>
          <w:p w:rsidR="006626FF" w:rsidRPr="00B23F15" w14:paraId="752F73D3" w14:textId="77777777">
            <w:pPr>
              <w:spacing w:line="276" w:lineRule="auto"/>
              <w:jc w:val="center"/>
              <w:rPr>
                <w:rFonts w:ascii="Times New Roman" w:hAnsi="Times New Roman"/>
                <w:sz w:val="20"/>
                <w:szCs w:val="20"/>
              </w:rPr>
            </w:pPr>
          </w:p>
        </w:tc>
        <w:tc>
          <w:tcPr>
            <w:tcW w:w="990" w:type="dxa"/>
          </w:tcPr>
          <w:p w:rsidR="006626FF" w:rsidRPr="00B23F15" w14:paraId="387B5D04" w14:textId="50CDC9F9">
            <w:pPr>
              <w:spacing w:line="276" w:lineRule="auto"/>
              <w:jc w:val="center"/>
              <w:rPr>
                <w:rFonts w:ascii="Times New Roman" w:hAnsi="Times New Roman"/>
                <w:sz w:val="20"/>
                <w:szCs w:val="20"/>
              </w:rPr>
            </w:pPr>
            <w:r w:rsidRPr="00B23F15">
              <w:rPr>
                <w:rFonts w:ascii="Times New Roman" w:hAnsi="Times New Roman"/>
                <w:sz w:val="20"/>
                <w:szCs w:val="20"/>
              </w:rPr>
              <w:t>$</w:t>
            </w:r>
            <w:r w:rsidRPr="00B23F15" w:rsidR="00AB1F86">
              <w:rPr>
                <w:rFonts w:ascii="Times New Roman" w:hAnsi="Times New Roman"/>
                <w:sz w:val="20"/>
                <w:szCs w:val="20"/>
              </w:rPr>
              <w:t>39</w:t>
            </w:r>
            <w:r w:rsidRPr="00B23F15" w:rsidR="00687258">
              <w:rPr>
                <w:rFonts w:ascii="Times New Roman" w:hAnsi="Times New Roman"/>
                <w:sz w:val="20"/>
                <w:szCs w:val="20"/>
              </w:rPr>
              <w:t>.22</w:t>
            </w:r>
          </w:p>
          <w:p w:rsidR="006626FF" w:rsidRPr="00B23F15" w14:paraId="6FAC2390" w14:textId="77777777">
            <w:pPr>
              <w:spacing w:line="276" w:lineRule="auto"/>
              <w:jc w:val="center"/>
              <w:rPr>
                <w:rFonts w:ascii="Times New Roman" w:hAnsi="Times New Roman"/>
                <w:sz w:val="20"/>
                <w:szCs w:val="20"/>
              </w:rPr>
            </w:pPr>
          </w:p>
        </w:tc>
        <w:tc>
          <w:tcPr>
            <w:tcW w:w="992" w:type="dxa"/>
          </w:tcPr>
          <w:p w:rsidR="006626FF" w:rsidRPr="00B23F15" w14:paraId="39DD4599" w14:textId="709882FF">
            <w:pPr>
              <w:spacing w:line="276" w:lineRule="auto"/>
              <w:jc w:val="center"/>
              <w:rPr>
                <w:rFonts w:ascii="Times New Roman" w:hAnsi="Times New Roman"/>
                <w:sz w:val="20"/>
                <w:szCs w:val="20"/>
              </w:rPr>
            </w:pPr>
            <w:r w:rsidRPr="00B23F15">
              <w:rPr>
                <w:rFonts w:ascii="Times New Roman" w:hAnsi="Times New Roman"/>
                <w:sz w:val="20"/>
                <w:szCs w:val="20"/>
              </w:rPr>
              <w:t>$5,883</w:t>
            </w:r>
          </w:p>
          <w:p w:rsidR="006626FF" w:rsidRPr="00B23F15" w14:paraId="78C3C2D7" w14:textId="77777777">
            <w:pPr>
              <w:spacing w:line="276" w:lineRule="auto"/>
              <w:jc w:val="center"/>
              <w:rPr>
                <w:rFonts w:ascii="Times New Roman" w:hAnsi="Times New Roman"/>
                <w:sz w:val="20"/>
                <w:szCs w:val="20"/>
              </w:rPr>
            </w:pPr>
          </w:p>
        </w:tc>
      </w:tr>
      <w:tr w14:paraId="23C48DEA" w14:textId="77777777" w:rsidTr="00D547C3">
        <w:tblPrEx>
          <w:tblW w:w="9805" w:type="dxa"/>
          <w:tblLayout w:type="fixed"/>
          <w:tblLook w:val="04A0"/>
        </w:tblPrEx>
        <w:tc>
          <w:tcPr>
            <w:tcW w:w="1793" w:type="dxa"/>
          </w:tcPr>
          <w:p w:rsidR="00D547C3" w:rsidRPr="00B23F15" w:rsidP="00B23F15" w14:paraId="05DE53A2" w14:textId="064F6A6A">
            <w:pPr>
              <w:rPr>
                <w:rFonts w:ascii="Times New Roman" w:hAnsi="Times New Roman"/>
                <w:sz w:val="20"/>
                <w:szCs w:val="20"/>
              </w:rPr>
            </w:pPr>
            <w:r w:rsidRPr="00B23F15">
              <w:rPr>
                <w:rFonts w:ascii="Times New Roman" w:hAnsi="Times New Roman"/>
                <w:sz w:val="20"/>
                <w:szCs w:val="20"/>
              </w:rPr>
              <w:t xml:space="preserve">Burden on State Bonding Coordinators or Designated AJC Counselors for </w:t>
            </w:r>
            <w:r w:rsidRPr="00B23F15">
              <w:rPr>
                <w:rFonts w:ascii="Times New Roman" w:hAnsi="Times New Roman"/>
                <w:sz w:val="20"/>
                <w:szCs w:val="20"/>
              </w:rPr>
              <w:t>Recordkeeping</w:t>
            </w:r>
          </w:p>
        </w:tc>
        <w:tc>
          <w:tcPr>
            <w:tcW w:w="1440" w:type="dxa"/>
          </w:tcPr>
          <w:p w:rsidR="00D547C3" w:rsidRPr="00B23F15" w14:paraId="3D3B24A0" w14:textId="7107A950">
            <w:pPr>
              <w:spacing w:line="276" w:lineRule="auto"/>
              <w:jc w:val="center"/>
              <w:rPr>
                <w:rFonts w:ascii="Times New Roman" w:hAnsi="Times New Roman"/>
                <w:sz w:val="20"/>
                <w:szCs w:val="20"/>
              </w:rPr>
            </w:pPr>
            <w:r w:rsidRPr="00B23F15">
              <w:rPr>
                <w:rFonts w:ascii="Times New Roman" w:hAnsi="Times New Roman"/>
                <w:sz w:val="20"/>
                <w:szCs w:val="20"/>
              </w:rPr>
              <w:t>1,</w:t>
            </w:r>
            <w:r w:rsidRPr="00B23F15" w:rsidR="00A91CDE">
              <w:rPr>
                <w:rFonts w:ascii="Times New Roman" w:hAnsi="Times New Roman"/>
                <w:sz w:val="20"/>
                <w:szCs w:val="20"/>
              </w:rPr>
              <w:t>500</w:t>
            </w:r>
          </w:p>
        </w:tc>
        <w:tc>
          <w:tcPr>
            <w:tcW w:w="1399" w:type="dxa"/>
          </w:tcPr>
          <w:p w:rsidR="00D547C3" w:rsidRPr="00B23F15" w14:paraId="20F8DF80" w14:textId="09338C82">
            <w:pPr>
              <w:spacing w:line="276" w:lineRule="auto"/>
              <w:jc w:val="center"/>
              <w:rPr>
                <w:rFonts w:ascii="Times New Roman" w:hAnsi="Times New Roman"/>
                <w:sz w:val="20"/>
                <w:szCs w:val="20"/>
              </w:rPr>
            </w:pPr>
            <w:r w:rsidRPr="00B23F15">
              <w:rPr>
                <w:rFonts w:ascii="Times New Roman" w:hAnsi="Times New Roman"/>
                <w:sz w:val="20"/>
                <w:szCs w:val="20"/>
              </w:rPr>
              <w:t>1</w:t>
            </w:r>
          </w:p>
        </w:tc>
        <w:tc>
          <w:tcPr>
            <w:tcW w:w="1211" w:type="dxa"/>
          </w:tcPr>
          <w:p w:rsidR="00D547C3" w:rsidRPr="00B23F15" w14:paraId="06A2EF05" w14:textId="549679B6">
            <w:pPr>
              <w:spacing w:line="276" w:lineRule="auto"/>
              <w:jc w:val="center"/>
              <w:rPr>
                <w:rFonts w:ascii="Times New Roman" w:hAnsi="Times New Roman"/>
                <w:sz w:val="20"/>
                <w:szCs w:val="20"/>
              </w:rPr>
            </w:pPr>
            <w:r w:rsidRPr="00B23F15">
              <w:rPr>
                <w:rFonts w:ascii="Times New Roman" w:hAnsi="Times New Roman"/>
                <w:sz w:val="20"/>
                <w:szCs w:val="20"/>
              </w:rPr>
              <w:t>1,500</w:t>
            </w:r>
          </w:p>
        </w:tc>
        <w:tc>
          <w:tcPr>
            <w:tcW w:w="990" w:type="dxa"/>
          </w:tcPr>
          <w:p w:rsidR="00D547C3" w:rsidRPr="00B23F15" w14:paraId="33B84B2A" w14:textId="42E13BBF">
            <w:pPr>
              <w:spacing w:line="276" w:lineRule="auto"/>
              <w:jc w:val="center"/>
              <w:rPr>
                <w:rFonts w:ascii="Times New Roman" w:hAnsi="Times New Roman"/>
                <w:sz w:val="20"/>
                <w:szCs w:val="20"/>
              </w:rPr>
            </w:pPr>
            <w:r w:rsidRPr="00B23F15">
              <w:rPr>
                <w:rFonts w:ascii="Times New Roman" w:hAnsi="Times New Roman"/>
                <w:sz w:val="20"/>
                <w:szCs w:val="20"/>
              </w:rPr>
              <w:t>.10</w:t>
            </w:r>
          </w:p>
        </w:tc>
        <w:tc>
          <w:tcPr>
            <w:tcW w:w="990" w:type="dxa"/>
          </w:tcPr>
          <w:p w:rsidR="00D547C3" w:rsidRPr="00B23F15" w14:paraId="40285483" w14:textId="4F73B82C">
            <w:pPr>
              <w:spacing w:line="276" w:lineRule="auto"/>
              <w:jc w:val="center"/>
              <w:rPr>
                <w:rFonts w:ascii="Times New Roman" w:hAnsi="Times New Roman"/>
                <w:sz w:val="20"/>
                <w:szCs w:val="20"/>
              </w:rPr>
            </w:pPr>
            <w:r w:rsidRPr="00B23F15">
              <w:rPr>
                <w:rFonts w:ascii="Times New Roman" w:hAnsi="Times New Roman"/>
                <w:sz w:val="20"/>
                <w:szCs w:val="20"/>
              </w:rPr>
              <w:t>150</w:t>
            </w:r>
          </w:p>
        </w:tc>
        <w:tc>
          <w:tcPr>
            <w:tcW w:w="990" w:type="dxa"/>
          </w:tcPr>
          <w:p w:rsidR="00D547C3" w:rsidRPr="00B23F15" w14:paraId="663EFFA7" w14:textId="5D665DE7">
            <w:pPr>
              <w:spacing w:line="276" w:lineRule="auto"/>
              <w:jc w:val="center"/>
              <w:rPr>
                <w:rFonts w:ascii="Times New Roman" w:hAnsi="Times New Roman"/>
                <w:sz w:val="20"/>
                <w:szCs w:val="20"/>
              </w:rPr>
            </w:pPr>
            <w:r w:rsidRPr="00B23F15">
              <w:rPr>
                <w:rFonts w:ascii="Times New Roman" w:hAnsi="Times New Roman"/>
                <w:sz w:val="20"/>
                <w:szCs w:val="20"/>
              </w:rPr>
              <w:t>39.22</w:t>
            </w:r>
          </w:p>
        </w:tc>
        <w:tc>
          <w:tcPr>
            <w:tcW w:w="992" w:type="dxa"/>
          </w:tcPr>
          <w:p w:rsidR="00D547C3" w:rsidRPr="00B23F15" w14:paraId="19E2903F" w14:textId="2E58B329">
            <w:pPr>
              <w:spacing w:line="276" w:lineRule="auto"/>
              <w:jc w:val="center"/>
              <w:rPr>
                <w:rFonts w:ascii="Times New Roman" w:hAnsi="Times New Roman"/>
                <w:sz w:val="20"/>
                <w:szCs w:val="20"/>
              </w:rPr>
            </w:pPr>
            <w:r w:rsidRPr="00B23F15">
              <w:rPr>
                <w:rFonts w:ascii="Times New Roman" w:hAnsi="Times New Roman"/>
                <w:sz w:val="20"/>
                <w:szCs w:val="20"/>
              </w:rPr>
              <w:t>$5,883</w:t>
            </w:r>
          </w:p>
        </w:tc>
      </w:tr>
      <w:tr w14:paraId="3D78FBE5" w14:textId="77777777" w:rsidTr="00D547C3">
        <w:tblPrEx>
          <w:tblW w:w="9805" w:type="dxa"/>
          <w:tblLayout w:type="fixed"/>
          <w:tblLook w:val="04A0"/>
        </w:tblPrEx>
        <w:tc>
          <w:tcPr>
            <w:tcW w:w="1793" w:type="dxa"/>
          </w:tcPr>
          <w:p w:rsidR="00D547C3" w:rsidRPr="00B23F15" w:rsidP="00B23F15" w14:paraId="17ABD807" w14:textId="3511CC4C">
            <w:pPr>
              <w:rPr>
                <w:rFonts w:ascii="Times New Roman" w:hAnsi="Times New Roman"/>
                <w:sz w:val="20"/>
                <w:szCs w:val="20"/>
              </w:rPr>
            </w:pPr>
            <w:r w:rsidRPr="00B23F15">
              <w:rPr>
                <w:rFonts w:ascii="Times New Roman" w:hAnsi="Times New Roman"/>
                <w:sz w:val="20"/>
                <w:szCs w:val="20"/>
              </w:rPr>
              <w:t>Burden on Employers</w:t>
            </w:r>
          </w:p>
        </w:tc>
        <w:tc>
          <w:tcPr>
            <w:tcW w:w="1440" w:type="dxa"/>
          </w:tcPr>
          <w:p w:rsidR="00D547C3" w:rsidRPr="00B23F15" w14:paraId="368B3ADE" w14:textId="5A611DEE">
            <w:pPr>
              <w:spacing w:line="276" w:lineRule="auto"/>
              <w:jc w:val="center"/>
              <w:rPr>
                <w:rFonts w:ascii="Times New Roman" w:hAnsi="Times New Roman"/>
                <w:sz w:val="20"/>
                <w:szCs w:val="20"/>
              </w:rPr>
            </w:pPr>
            <w:r w:rsidRPr="00B23F15">
              <w:rPr>
                <w:rFonts w:ascii="Times New Roman" w:hAnsi="Times New Roman"/>
                <w:sz w:val="20"/>
                <w:szCs w:val="20"/>
              </w:rPr>
              <w:t>1,500</w:t>
            </w:r>
          </w:p>
        </w:tc>
        <w:tc>
          <w:tcPr>
            <w:tcW w:w="1399" w:type="dxa"/>
          </w:tcPr>
          <w:p w:rsidR="00D547C3" w:rsidRPr="00B23F15" w14:paraId="165E2494" w14:textId="19A1FBB8">
            <w:pPr>
              <w:spacing w:line="276" w:lineRule="auto"/>
              <w:jc w:val="center"/>
              <w:rPr>
                <w:rFonts w:ascii="Times New Roman" w:hAnsi="Times New Roman"/>
                <w:sz w:val="20"/>
                <w:szCs w:val="20"/>
              </w:rPr>
            </w:pPr>
            <w:r w:rsidRPr="00B23F15">
              <w:rPr>
                <w:rFonts w:ascii="Times New Roman" w:hAnsi="Times New Roman"/>
                <w:sz w:val="20"/>
                <w:szCs w:val="20"/>
              </w:rPr>
              <w:t>1</w:t>
            </w:r>
          </w:p>
        </w:tc>
        <w:tc>
          <w:tcPr>
            <w:tcW w:w="1211" w:type="dxa"/>
          </w:tcPr>
          <w:p w:rsidR="00D547C3" w:rsidRPr="00B23F15" w14:paraId="34ADF1A5" w14:textId="49C953B5">
            <w:pPr>
              <w:spacing w:line="276" w:lineRule="auto"/>
              <w:jc w:val="center"/>
              <w:rPr>
                <w:rFonts w:ascii="Times New Roman" w:hAnsi="Times New Roman"/>
                <w:sz w:val="20"/>
                <w:szCs w:val="20"/>
              </w:rPr>
            </w:pPr>
            <w:r w:rsidRPr="00B23F15">
              <w:rPr>
                <w:rFonts w:ascii="Times New Roman" w:hAnsi="Times New Roman"/>
                <w:sz w:val="20"/>
                <w:szCs w:val="20"/>
              </w:rPr>
              <w:t>1,500</w:t>
            </w:r>
          </w:p>
        </w:tc>
        <w:tc>
          <w:tcPr>
            <w:tcW w:w="990" w:type="dxa"/>
          </w:tcPr>
          <w:p w:rsidR="00D547C3" w:rsidRPr="00B23F15" w14:paraId="101C2368" w14:textId="1A7B2544">
            <w:pPr>
              <w:spacing w:line="276" w:lineRule="auto"/>
              <w:jc w:val="center"/>
              <w:rPr>
                <w:rFonts w:ascii="Times New Roman" w:hAnsi="Times New Roman"/>
                <w:sz w:val="20"/>
                <w:szCs w:val="20"/>
              </w:rPr>
            </w:pPr>
            <w:r w:rsidRPr="00B23F15">
              <w:rPr>
                <w:rFonts w:ascii="Times New Roman" w:hAnsi="Times New Roman"/>
                <w:sz w:val="20"/>
                <w:szCs w:val="20"/>
              </w:rPr>
              <w:t>.</w:t>
            </w:r>
            <w:r w:rsidRPr="00B23F15" w:rsidR="00760438">
              <w:rPr>
                <w:rFonts w:ascii="Times New Roman" w:hAnsi="Times New Roman"/>
                <w:sz w:val="20"/>
                <w:szCs w:val="20"/>
              </w:rPr>
              <w:t>07</w:t>
            </w:r>
          </w:p>
        </w:tc>
        <w:tc>
          <w:tcPr>
            <w:tcW w:w="990" w:type="dxa"/>
          </w:tcPr>
          <w:p w:rsidR="00D547C3" w:rsidRPr="00B23F15" w14:paraId="228705CE" w14:textId="70643EFD">
            <w:pPr>
              <w:spacing w:line="276" w:lineRule="auto"/>
              <w:jc w:val="center"/>
              <w:rPr>
                <w:rFonts w:ascii="Times New Roman" w:hAnsi="Times New Roman"/>
                <w:sz w:val="20"/>
                <w:szCs w:val="20"/>
              </w:rPr>
            </w:pPr>
            <w:r w:rsidRPr="00B23F15">
              <w:rPr>
                <w:rFonts w:ascii="Times New Roman" w:hAnsi="Times New Roman"/>
                <w:sz w:val="20"/>
                <w:szCs w:val="20"/>
              </w:rPr>
              <w:t>1</w:t>
            </w:r>
            <w:r w:rsidRPr="00B23F15" w:rsidR="0092372D">
              <w:rPr>
                <w:rFonts w:ascii="Times New Roman" w:hAnsi="Times New Roman"/>
                <w:sz w:val="20"/>
                <w:szCs w:val="20"/>
              </w:rPr>
              <w:t>05</w:t>
            </w:r>
          </w:p>
        </w:tc>
        <w:tc>
          <w:tcPr>
            <w:tcW w:w="990" w:type="dxa"/>
          </w:tcPr>
          <w:p w:rsidR="00D547C3" w:rsidRPr="00B23F15" w14:paraId="30F66C14" w14:textId="6500C986">
            <w:pPr>
              <w:spacing w:line="276" w:lineRule="auto"/>
              <w:jc w:val="center"/>
              <w:rPr>
                <w:rFonts w:ascii="Times New Roman" w:hAnsi="Times New Roman"/>
                <w:sz w:val="20"/>
                <w:szCs w:val="20"/>
              </w:rPr>
            </w:pPr>
            <w:r w:rsidRPr="00B23F15">
              <w:rPr>
                <w:rFonts w:ascii="Times New Roman" w:hAnsi="Times New Roman"/>
                <w:sz w:val="20"/>
                <w:szCs w:val="20"/>
              </w:rPr>
              <w:t>30.80</w:t>
            </w:r>
          </w:p>
        </w:tc>
        <w:tc>
          <w:tcPr>
            <w:tcW w:w="992" w:type="dxa"/>
          </w:tcPr>
          <w:p w:rsidR="00D547C3" w:rsidRPr="00B23F15" w14:paraId="789D169A" w14:textId="5834BB70">
            <w:pPr>
              <w:spacing w:line="276" w:lineRule="auto"/>
              <w:jc w:val="center"/>
              <w:rPr>
                <w:rFonts w:ascii="Times New Roman" w:hAnsi="Times New Roman"/>
                <w:sz w:val="20"/>
                <w:szCs w:val="20"/>
              </w:rPr>
            </w:pPr>
            <w:r w:rsidRPr="00B23F15">
              <w:rPr>
                <w:rFonts w:ascii="Times New Roman" w:hAnsi="Times New Roman"/>
                <w:sz w:val="20"/>
                <w:szCs w:val="20"/>
              </w:rPr>
              <w:t>$3,234</w:t>
            </w:r>
          </w:p>
        </w:tc>
      </w:tr>
      <w:tr w14:paraId="77EE8048" w14:textId="77777777" w:rsidTr="00D547C3">
        <w:tblPrEx>
          <w:tblW w:w="9805" w:type="dxa"/>
          <w:tblLayout w:type="fixed"/>
          <w:tblLook w:val="04A0"/>
        </w:tblPrEx>
        <w:tc>
          <w:tcPr>
            <w:tcW w:w="1793" w:type="dxa"/>
          </w:tcPr>
          <w:p w:rsidR="0028531E" w:rsidRPr="00B23F15" w14:paraId="0780B743" w14:textId="16891400">
            <w:pPr>
              <w:spacing w:line="276" w:lineRule="auto"/>
              <w:rPr>
                <w:rFonts w:ascii="Times New Roman" w:hAnsi="Times New Roman"/>
                <w:sz w:val="20"/>
                <w:szCs w:val="20"/>
              </w:rPr>
            </w:pPr>
            <w:r w:rsidRPr="00B23F15">
              <w:rPr>
                <w:rFonts w:ascii="Times New Roman" w:hAnsi="Times New Roman"/>
                <w:sz w:val="20"/>
                <w:szCs w:val="20"/>
              </w:rPr>
              <w:t>Unduplicated Total</w:t>
            </w:r>
          </w:p>
        </w:tc>
        <w:tc>
          <w:tcPr>
            <w:tcW w:w="1440" w:type="dxa"/>
          </w:tcPr>
          <w:p w:rsidR="0028531E" w:rsidRPr="00B23F15" w14:paraId="7003301F" w14:textId="27155F97">
            <w:pPr>
              <w:spacing w:line="276" w:lineRule="auto"/>
              <w:jc w:val="center"/>
              <w:rPr>
                <w:rFonts w:ascii="Times New Roman" w:hAnsi="Times New Roman"/>
                <w:sz w:val="20"/>
                <w:szCs w:val="20"/>
              </w:rPr>
            </w:pPr>
            <w:r w:rsidRPr="00B23F15">
              <w:rPr>
                <w:rFonts w:ascii="Times New Roman" w:hAnsi="Times New Roman"/>
                <w:sz w:val="20"/>
                <w:szCs w:val="20"/>
              </w:rPr>
              <w:t>1,500</w:t>
            </w:r>
          </w:p>
        </w:tc>
        <w:tc>
          <w:tcPr>
            <w:tcW w:w="1399" w:type="dxa"/>
          </w:tcPr>
          <w:p w:rsidR="0028531E" w:rsidRPr="00B23F15" w14:paraId="455A0A99" w14:textId="61749BA1">
            <w:pPr>
              <w:spacing w:line="276" w:lineRule="auto"/>
              <w:jc w:val="center"/>
              <w:rPr>
                <w:rFonts w:ascii="Times New Roman" w:hAnsi="Times New Roman"/>
                <w:sz w:val="20"/>
                <w:szCs w:val="20"/>
              </w:rPr>
            </w:pPr>
            <w:r w:rsidRPr="00B23F15">
              <w:rPr>
                <w:rFonts w:ascii="Times New Roman" w:hAnsi="Times New Roman"/>
                <w:sz w:val="20"/>
                <w:szCs w:val="20"/>
              </w:rPr>
              <w:t>-</w:t>
            </w:r>
          </w:p>
        </w:tc>
        <w:tc>
          <w:tcPr>
            <w:tcW w:w="1211" w:type="dxa"/>
          </w:tcPr>
          <w:p w:rsidR="0028531E" w:rsidRPr="00B23F15" w14:paraId="2A557ACE" w14:textId="1E2DA155">
            <w:pPr>
              <w:spacing w:line="276" w:lineRule="auto"/>
              <w:jc w:val="center"/>
              <w:rPr>
                <w:rFonts w:ascii="Times New Roman" w:hAnsi="Times New Roman"/>
                <w:sz w:val="20"/>
                <w:szCs w:val="20"/>
              </w:rPr>
            </w:pPr>
            <w:r w:rsidRPr="00B23F15">
              <w:rPr>
                <w:rFonts w:ascii="Times New Roman" w:hAnsi="Times New Roman"/>
                <w:sz w:val="20"/>
                <w:szCs w:val="20"/>
              </w:rPr>
              <w:t>4,500</w:t>
            </w:r>
          </w:p>
        </w:tc>
        <w:tc>
          <w:tcPr>
            <w:tcW w:w="990" w:type="dxa"/>
          </w:tcPr>
          <w:p w:rsidR="0028531E" w:rsidRPr="00B23F15" w14:paraId="2C5507E7" w14:textId="7D592F32">
            <w:pPr>
              <w:spacing w:line="276" w:lineRule="auto"/>
              <w:jc w:val="center"/>
              <w:rPr>
                <w:rFonts w:ascii="Times New Roman" w:hAnsi="Times New Roman"/>
                <w:sz w:val="20"/>
                <w:szCs w:val="20"/>
              </w:rPr>
            </w:pPr>
            <w:r w:rsidRPr="00B23F15">
              <w:rPr>
                <w:rFonts w:ascii="Times New Roman" w:hAnsi="Times New Roman"/>
                <w:sz w:val="20"/>
                <w:szCs w:val="20"/>
              </w:rPr>
              <w:t>-</w:t>
            </w:r>
          </w:p>
        </w:tc>
        <w:tc>
          <w:tcPr>
            <w:tcW w:w="990" w:type="dxa"/>
          </w:tcPr>
          <w:p w:rsidR="0028531E" w:rsidRPr="00B23F15" w14:paraId="551D054E" w14:textId="16B229C7">
            <w:pPr>
              <w:spacing w:line="276" w:lineRule="auto"/>
              <w:jc w:val="center"/>
              <w:rPr>
                <w:rFonts w:ascii="Times New Roman" w:hAnsi="Times New Roman"/>
                <w:sz w:val="20"/>
                <w:szCs w:val="20"/>
              </w:rPr>
            </w:pPr>
            <w:r w:rsidRPr="00B23F15">
              <w:rPr>
                <w:rFonts w:ascii="Times New Roman" w:hAnsi="Times New Roman"/>
                <w:sz w:val="20"/>
                <w:szCs w:val="20"/>
              </w:rPr>
              <w:t>405</w:t>
            </w:r>
          </w:p>
        </w:tc>
        <w:tc>
          <w:tcPr>
            <w:tcW w:w="990" w:type="dxa"/>
          </w:tcPr>
          <w:p w:rsidR="0028531E" w:rsidRPr="00B23F15" w14:paraId="556159C0" w14:textId="5183631A">
            <w:pPr>
              <w:spacing w:line="276" w:lineRule="auto"/>
              <w:jc w:val="center"/>
              <w:rPr>
                <w:rFonts w:ascii="Times New Roman" w:hAnsi="Times New Roman"/>
                <w:sz w:val="20"/>
                <w:szCs w:val="20"/>
              </w:rPr>
            </w:pPr>
            <w:r w:rsidRPr="00B23F15">
              <w:rPr>
                <w:rFonts w:ascii="Times New Roman" w:hAnsi="Times New Roman"/>
                <w:sz w:val="20"/>
                <w:szCs w:val="20"/>
              </w:rPr>
              <w:t>-</w:t>
            </w:r>
          </w:p>
        </w:tc>
        <w:tc>
          <w:tcPr>
            <w:tcW w:w="992" w:type="dxa"/>
          </w:tcPr>
          <w:p w:rsidR="0028531E" w:rsidRPr="00B23F15" w14:paraId="12BD017B" w14:textId="7454C5F6">
            <w:pPr>
              <w:spacing w:line="276" w:lineRule="auto"/>
              <w:jc w:val="center"/>
              <w:rPr>
                <w:rFonts w:ascii="Times New Roman" w:hAnsi="Times New Roman"/>
                <w:sz w:val="20"/>
                <w:szCs w:val="20"/>
              </w:rPr>
            </w:pPr>
            <w:r w:rsidRPr="00B23F15">
              <w:rPr>
                <w:rFonts w:ascii="Times New Roman" w:hAnsi="Times New Roman"/>
                <w:sz w:val="20"/>
                <w:szCs w:val="20"/>
              </w:rPr>
              <w:t>$15,000</w:t>
            </w:r>
          </w:p>
        </w:tc>
      </w:tr>
    </w:tbl>
    <w:p w:rsidR="006626FF" w:rsidRPr="00A47DA7" w:rsidP="00690F56"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F72D66" w:rsidP="00E60FB0" w14:paraId="6E445B0D" w14:textId="77777777">
      <w:pPr>
        <w:widowControl/>
        <w:autoSpaceDE/>
        <w:autoSpaceDN/>
        <w:adjustRightInd/>
        <w:rPr>
          <w:rFonts w:ascii="Times New Roman" w:hAnsi="Times New Roman"/>
          <w:highlight w:val="yellow"/>
        </w:rPr>
      </w:pPr>
    </w:p>
    <w:p w:rsidR="00CD215D" w:rsidRPr="00D53DEB" w:rsidP="00CD215D" w14:paraId="4F65FC61" w14:textId="79F28C7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13</w:t>
      </w:r>
      <w:r w:rsidRPr="00D53DEB">
        <w:rPr>
          <w:rFonts w:ascii="Times New Roman" w:hAnsi="Times New Roman"/>
          <w:b/>
        </w:rPr>
        <w:t>.  Provide</w:t>
      </w:r>
      <w:r w:rsidRPr="00D53DEB">
        <w:rPr>
          <w:rFonts w:ascii="Times New Roman" w:hAnsi="Times New Roman"/>
          <w:b/>
        </w:rPr>
        <w:t xml:space="preserv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414339" w:rsidRPr="00610919" w:rsidP="00A50662" w14:paraId="57E55B72" w14:textId="118BD646">
      <w:pPr>
        <w:pStyle w:val="Level1"/>
        <w:widowControl/>
        <w:tabs>
          <w:tab w:val="left" w:pos="-360"/>
          <w:tab w:val="left" w:pos="0"/>
          <w:tab w:val="left" w:pos="360"/>
          <w:tab w:val="left" w:pos="72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900"/>
        </w:tabs>
        <w:ind w:left="1080" w:firstLine="0"/>
        <w:rPr>
          <w:b/>
        </w:rPr>
      </w:pPr>
      <w:r>
        <w:t>*</w:t>
      </w:r>
      <w:r w:rsidRPr="00E02E5A">
        <w:t xml:space="preserve">Hourly rates used to calculate </w:t>
      </w:r>
      <w:r>
        <w:t xml:space="preserve">burden </w:t>
      </w:r>
      <w:r w:rsidRPr="00E02E5A">
        <w:t>cost</w:t>
      </w:r>
      <w:r>
        <w:t>s</w:t>
      </w:r>
      <w:r w:rsidRPr="00E02E5A">
        <w:t xml:space="preserve"> </w:t>
      </w:r>
      <w:r>
        <w:t>for State Employment Service staff are based on the average hourly earnings of state and</w:t>
      </w:r>
      <w:r w:rsidR="00834F91">
        <w:t xml:space="preserve"> </w:t>
      </w:r>
      <w:r>
        <w:t>local government employees in the March 202</w:t>
      </w:r>
      <w:r w:rsidR="007C332E">
        <w:t>5</w:t>
      </w:r>
      <w:r>
        <w:t xml:space="preserve"> Bureau of Labor Statistics table available at. Hourly rates used to calculate burden costs for private employers are based on the average hourly earnings for private sector employees listed in the </w:t>
      </w:r>
      <w:r w:rsidR="00DC32D8">
        <w:t>March</w:t>
      </w:r>
      <w:r>
        <w:t xml:space="preserve"> 2025 Census Bureau’s </w:t>
      </w:r>
      <w:r w:rsidRPr="00635C5A">
        <w:t>Current Employment Statistics Survey</w:t>
      </w:r>
      <w:r>
        <w:t xml:space="preserve"> available at</w:t>
      </w:r>
      <w:r w:rsidRPr="00635C5A">
        <w:t xml:space="preserve"> </w:t>
      </w:r>
      <w:hyperlink r:id="rId8" w:history="1">
        <w:r w:rsidRPr="00392263" w:rsidR="00B70C5B">
          <w:rPr>
            <w:rStyle w:val="Hyperlink"/>
          </w:rPr>
          <w:t>http://www.bls.gov/web/empsit/ceseeb8a.htm</w:t>
        </w:r>
      </w:hyperlink>
      <w:r>
        <w:t xml:space="preserve"> and information from private Human Resource Officers.  </w:t>
      </w: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w:t>
      </w:r>
      <w:r w:rsidRPr="00D53DEB">
        <w:rPr>
          <w:rFonts w:ascii="Times New Roman" w:hAnsi="Times New Roman"/>
          <w:b/>
          <w:bCs/>
        </w:rPr>
        <w:t>.  Provide</w:t>
      </w:r>
      <w:r w:rsidRPr="00D53DEB">
        <w:rPr>
          <w:rFonts w:ascii="Times New Roman" w:hAnsi="Times New Roman"/>
          <w:b/>
          <w:bCs/>
        </w:rPr>
        <w:t xml:space="preserve"> estimates of the annualized cost to the Federal Government.  Also, provide a description of the method used to estimate </w:t>
      </w:r>
      <w:r w:rsidRPr="00D53DEB">
        <w:rPr>
          <w:rFonts w:ascii="Times New Roman" w:hAnsi="Times New Roman"/>
          <w:b/>
          <w:bCs/>
        </w:rPr>
        <w:t>cost</w:t>
      </w:r>
      <w:r w:rsidRPr="00D53DEB">
        <w:rPr>
          <w:rFonts w:ascii="Times New Roman" w:hAnsi="Times New Roman"/>
          <w:b/>
          <w:bCs/>
        </w:rPr>
        <w: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P="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04E02" w:rsidRPr="00204E02" w:rsidP="00204E02" w14:paraId="6BC69C33" w14:textId="2BD79DBB">
      <w:pPr>
        <w:rPr>
          <w:rFonts w:ascii="Times New Roman" w:hAnsi="Times New Roman"/>
          <w:sz w:val="20"/>
          <w:szCs w:val="20"/>
        </w:rPr>
      </w:pPr>
      <w:r w:rsidRPr="00204E02">
        <w:rPr>
          <w:rFonts w:ascii="Times New Roman" w:hAnsi="Times New Roman"/>
        </w:rPr>
        <w:t>The annual cost paid by the Department for the contractor to administer the Federal Bonding Program is $</w:t>
      </w:r>
      <w:bookmarkStart w:id="0" w:name="_Hlk217388943"/>
      <w:r w:rsidRPr="00204E02">
        <w:rPr>
          <w:rFonts w:ascii="Times New Roman" w:hAnsi="Times New Roman"/>
        </w:rPr>
        <w:t>2</w:t>
      </w:r>
      <w:r w:rsidR="00F60187">
        <w:rPr>
          <w:rFonts w:ascii="Times New Roman" w:hAnsi="Times New Roman"/>
        </w:rPr>
        <w:t>39</w:t>
      </w:r>
      <w:r w:rsidR="00226A9A">
        <w:rPr>
          <w:rFonts w:ascii="Times New Roman" w:hAnsi="Times New Roman"/>
        </w:rPr>
        <w:t>,648.53</w:t>
      </w:r>
      <w:bookmarkEnd w:id="0"/>
      <w:r w:rsidRPr="00204E02">
        <w:rPr>
          <w:rFonts w:ascii="Times New Roman" w:hAnsi="Times New Roman"/>
        </w:rPr>
        <w:t>. This includes $</w:t>
      </w:r>
      <w:r w:rsidR="00E81F22">
        <w:rPr>
          <w:rFonts w:ascii="Times New Roman" w:hAnsi="Times New Roman"/>
        </w:rPr>
        <w:t>176</w:t>
      </w:r>
      <w:r w:rsidR="00F02B1C">
        <w:rPr>
          <w:rFonts w:ascii="Times New Roman" w:hAnsi="Times New Roman"/>
        </w:rPr>
        <w:t>,198</w:t>
      </w:r>
      <w:r w:rsidR="005D71A9">
        <w:rPr>
          <w:rFonts w:ascii="Times New Roman" w:hAnsi="Times New Roman"/>
        </w:rPr>
        <w:t>.53</w:t>
      </w:r>
      <w:r w:rsidRPr="00204E02">
        <w:rPr>
          <w:rFonts w:ascii="Times New Roman" w:hAnsi="Times New Roman"/>
        </w:rPr>
        <w:t xml:space="preserve"> in labor costs made up of </w:t>
      </w:r>
      <w:r w:rsidR="00CC64FD">
        <w:rPr>
          <w:rFonts w:ascii="Times New Roman" w:hAnsi="Times New Roman"/>
        </w:rPr>
        <w:t>800</w:t>
      </w:r>
      <w:r w:rsidRPr="00204E02">
        <w:rPr>
          <w:rFonts w:ascii="Times New Roman" w:hAnsi="Times New Roman"/>
        </w:rPr>
        <w:t xml:space="preserve"> hours for the project manager at $</w:t>
      </w:r>
      <w:r w:rsidR="00A10776">
        <w:rPr>
          <w:rFonts w:ascii="Times New Roman" w:hAnsi="Times New Roman"/>
        </w:rPr>
        <w:t>78.22</w:t>
      </w:r>
      <w:r w:rsidRPr="00204E02">
        <w:rPr>
          <w:rFonts w:ascii="Times New Roman" w:hAnsi="Times New Roman"/>
        </w:rPr>
        <w:t xml:space="preserve"> an hour for a total of $</w:t>
      </w:r>
      <w:r w:rsidR="00D10F69">
        <w:rPr>
          <w:rFonts w:ascii="Times New Roman" w:hAnsi="Times New Roman"/>
        </w:rPr>
        <w:t>62,</w:t>
      </w:r>
      <w:r w:rsidR="001A7742">
        <w:rPr>
          <w:rFonts w:ascii="Times New Roman" w:hAnsi="Times New Roman"/>
        </w:rPr>
        <w:t>57</w:t>
      </w:r>
      <w:r w:rsidR="0006110A">
        <w:rPr>
          <w:rFonts w:ascii="Times New Roman" w:hAnsi="Times New Roman"/>
        </w:rPr>
        <w:t>8.24</w:t>
      </w:r>
      <w:r w:rsidRPr="00204E02">
        <w:rPr>
          <w:rFonts w:ascii="Times New Roman" w:hAnsi="Times New Roman"/>
        </w:rPr>
        <w:t>,</w:t>
      </w:r>
      <w:r w:rsidR="00B3676F">
        <w:rPr>
          <w:rFonts w:ascii="Times New Roman" w:hAnsi="Times New Roman"/>
        </w:rPr>
        <w:t xml:space="preserve"> 700</w:t>
      </w:r>
      <w:r w:rsidRPr="00204E02">
        <w:rPr>
          <w:rFonts w:ascii="Times New Roman" w:hAnsi="Times New Roman"/>
        </w:rPr>
        <w:t xml:space="preserve"> hours for the assistant project manager at $</w:t>
      </w:r>
      <w:r w:rsidR="0049110A">
        <w:rPr>
          <w:rFonts w:ascii="Times New Roman" w:hAnsi="Times New Roman"/>
        </w:rPr>
        <w:t>72.60</w:t>
      </w:r>
      <w:r w:rsidRPr="00204E02">
        <w:rPr>
          <w:rFonts w:ascii="Times New Roman" w:hAnsi="Times New Roman"/>
        </w:rPr>
        <w:t xml:space="preserve"> an hour for a total of $</w:t>
      </w:r>
      <w:r w:rsidR="0049110A">
        <w:rPr>
          <w:rFonts w:ascii="Times New Roman" w:hAnsi="Times New Roman"/>
        </w:rPr>
        <w:t>50,8</w:t>
      </w:r>
      <w:r w:rsidR="00F2036F">
        <w:rPr>
          <w:rFonts w:ascii="Times New Roman" w:hAnsi="Times New Roman"/>
        </w:rPr>
        <w:t>16.85</w:t>
      </w:r>
      <w:r w:rsidRPr="00204E02">
        <w:rPr>
          <w:rFonts w:ascii="Times New Roman" w:hAnsi="Times New Roman"/>
        </w:rPr>
        <w:t xml:space="preserve">, </w:t>
      </w:r>
      <w:r w:rsidR="00A905A3">
        <w:rPr>
          <w:rFonts w:ascii="Times New Roman" w:hAnsi="Times New Roman"/>
        </w:rPr>
        <w:t>850</w:t>
      </w:r>
      <w:r w:rsidRPr="00204E02">
        <w:rPr>
          <w:rFonts w:ascii="Times New Roman" w:hAnsi="Times New Roman"/>
        </w:rPr>
        <w:t xml:space="preserve"> hours by the administrative assistant at $</w:t>
      </w:r>
      <w:r w:rsidR="00272B03">
        <w:rPr>
          <w:rFonts w:ascii="Times New Roman" w:hAnsi="Times New Roman"/>
        </w:rPr>
        <w:t>52.34</w:t>
      </w:r>
      <w:r w:rsidRPr="00204E02">
        <w:rPr>
          <w:rFonts w:ascii="Times New Roman" w:hAnsi="Times New Roman"/>
        </w:rPr>
        <w:t xml:space="preserve"> an hour for a total of $</w:t>
      </w:r>
      <w:r w:rsidR="00272B03">
        <w:rPr>
          <w:rFonts w:ascii="Times New Roman" w:hAnsi="Times New Roman"/>
        </w:rPr>
        <w:t>44,485.77</w:t>
      </w:r>
      <w:r w:rsidR="005F0930">
        <w:rPr>
          <w:rFonts w:ascii="Times New Roman" w:hAnsi="Times New Roman"/>
        </w:rPr>
        <w:t>, and 350</w:t>
      </w:r>
      <w:r w:rsidR="008D30B2">
        <w:rPr>
          <w:rFonts w:ascii="Times New Roman" w:hAnsi="Times New Roman"/>
        </w:rPr>
        <w:t xml:space="preserve"> hours</w:t>
      </w:r>
      <w:r w:rsidR="00102829">
        <w:rPr>
          <w:rFonts w:ascii="Times New Roman" w:hAnsi="Times New Roman"/>
        </w:rPr>
        <w:t xml:space="preserve"> by the administrative assistant at </w:t>
      </w:r>
      <w:r w:rsidR="00FB46F4">
        <w:rPr>
          <w:rFonts w:ascii="Times New Roman" w:hAnsi="Times New Roman"/>
        </w:rPr>
        <w:t>$</w:t>
      </w:r>
      <w:r w:rsidR="00864926">
        <w:rPr>
          <w:rFonts w:ascii="Times New Roman" w:hAnsi="Times New Roman"/>
        </w:rPr>
        <w:t xml:space="preserve">52.34 </w:t>
      </w:r>
      <w:r w:rsidR="00FB46F4">
        <w:rPr>
          <w:rFonts w:ascii="Times New Roman" w:hAnsi="Times New Roman"/>
        </w:rPr>
        <w:t>an hour for a total of $1</w:t>
      </w:r>
      <w:r w:rsidR="00864926">
        <w:rPr>
          <w:rFonts w:ascii="Times New Roman" w:hAnsi="Times New Roman"/>
        </w:rPr>
        <w:t>8,317.67</w:t>
      </w:r>
      <w:r w:rsidRPr="00204E02">
        <w:rPr>
          <w:rFonts w:ascii="Times New Roman" w:hAnsi="Times New Roman"/>
        </w:rPr>
        <w:t>. It also includes $1</w:t>
      </w:r>
      <w:r w:rsidR="006B04CC">
        <w:rPr>
          <w:rFonts w:ascii="Times New Roman" w:hAnsi="Times New Roman"/>
        </w:rPr>
        <w:t>6</w:t>
      </w:r>
      <w:r w:rsidR="00D53EBD">
        <w:rPr>
          <w:rFonts w:ascii="Times New Roman" w:hAnsi="Times New Roman"/>
        </w:rPr>
        <w:t>,450.00</w:t>
      </w:r>
      <w:r w:rsidRPr="00204E02">
        <w:rPr>
          <w:rFonts w:ascii="Times New Roman" w:hAnsi="Times New Roman"/>
        </w:rPr>
        <w:t xml:space="preserve"> for hosting and maintaining the on-line bond purchasing and issuing system, </w:t>
      </w:r>
      <w:r w:rsidR="00115FF1">
        <w:rPr>
          <w:rFonts w:ascii="Times New Roman" w:hAnsi="Times New Roman"/>
        </w:rPr>
        <w:t xml:space="preserve">$28,000 in training, </w:t>
      </w:r>
      <w:r w:rsidRPr="00204E02">
        <w:rPr>
          <w:rFonts w:ascii="Times New Roman" w:hAnsi="Times New Roman"/>
        </w:rPr>
        <w:t>$</w:t>
      </w:r>
      <w:r w:rsidR="006F439E">
        <w:rPr>
          <w:rFonts w:ascii="Times New Roman" w:hAnsi="Times New Roman"/>
        </w:rPr>
        <w:t>5,500</w:t>
      </w:r>
      <w:r w:rsidR="009C187D">
        <w:rPr>
          <w:rFonts w:ascii="Times New Roman" w:hAnsi="Times New Roman"/>
        </w:rPr>
        <w:t>.00</w:t>
      </w:r>
      <w:r w:rsidRPr="00204E02">
        <w:rPr>
          <w:rFonts w:ascii="Times New Roman" w:hAnsi="Times New Roman"/>
        </w:rPr>
        <w:t xml:space="preserve"> in travel, and $</w:t>
      </w:r>
      <w:r w:rsidR="009C187D">
        <w:rPr>
          <w:rFonts w:ascii="Times New Roman" w:hAnsi="Times New Roman"/>
        </w:rPr>
        <w:t>13,500.00</w:t>
      </w:r>
      <w:r w:rsidRPr="00204E02">
        <w:rPr>
          <w:rFonts w:ascii="Times New Roman" w:hAnsi="Times New Roman"/>
        </w:rPr>
        <w:t xml:space="preserve"> in other direct costs</w:t>
      </w:r>
      <w:r w:rsidR="00855FE1">
        <w:rPr>
          <w:rFonts w:ascii="Times New Roman" w:hAnsi="Times New Roman"/>
        </w:rPr>
        <w:t xml:space="preserve">. </w:t>
      </w:r>
    </w:p>
    <w:p w:rsidR="00204E02" w:rsidRPr="00D53DEB" w:rsidP="00690F56" w14:paraId="7909106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71CA6" w:rsidP="00690F56" w14:paraId="3F8C7E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DA1864" w:rsidP="00690F56" w14:paraId="34223D23" w14:textId="50D1A82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p>
    <w:p w:rsidR="00451471" w:rsidP="00451471" w14:paraId="18116CAA" w14:textId="526CE38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r>
        <w:rPr>
          <w:rFonts w:ascii="Times New Roman" w:hAnsi="Times New Roman"/>
        </w:rPr>
        <w:t>Due to t</w:t>
      </w:r>
      <w:r w:rsidR="00DA1864">
        <w:rPr>
          <w:rFonts w:ascii="Times New Roman" w:hAnsi="Times New Roman"/>
        </w:rPr>
        <w:t xml:space="preserve">he two Federal Bonding TEGL grants </w:t>
      </w:r>
      <w:r w:rsidR="006A0E9C">
        <w:rPr>
          <w:rFonts w:ascii="Times New Roman" w:hAnsi="Times New Roman"/>
        </w:rPr>
        <w:t>for</w:t>
      </w:r>
      <w:r w:rsidR="00DA1864">
        <w:rPr>
          <w:rFonts w:ascii="Times New Roman" w:hAnsi="Times New Roman"/>
        </w:rPr>
        <w:t xml:space="preserve"> 2019 and 20</w:t>
      </w:r>
      <w:r w:rsidR="00A020F3">
        <w:rPr>
          <w:rFonts w:ascii="Times New Roman" w:hAnsi="Times New Roman"/>
        </w:rPr>
        <w:t>20</w:t>
      </w:r>
      <w:r>
        <w:rPr>
          <w:rFonts w:ascii="Times New Roman" w:hAnsi="Times New Roman"/>
        </w:rPr>
        <w:t>, the</w:t>
      </w:r>
      <w:r w:rsidR="00A020F3">
        <w:rPr>
          <w:rFonts w:ascii="Times New Roman" w:hAnsi="Times New Roman"/>
        </w:rPr>
        <w:t xml:space="preserve"> period of performance</w:t>
      </w:r>
    </w:p>
    <w:p w:rsidR="006A0E9C" w:rsidP="00451471" w14:paraId="6EAF124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r>
        <w:rPr>
          <w:rFonts w:ascii="Times New Roman" w:hAnsi="Times New Roman"/>
        </w:rPr>
        <w:t>ended in April</w:t>
      </w:r>
      <w:r w:rsidR="00B23F15">
        <w:rPr>
          <w:rFonts w:ascii="Times New Roman" w:hAnsi="Times New Roman"/>
        </w:rPr>
        <w:t xml:space="preserve"> </w:t>
      </w:r>
      <w:r>
        <w:rPr>
          <w:rFonts w:ascii="Times New Roman" w:hAnsi="Times New Roman"/>
        </w:rPr>
        <w:t xml:space="preserve">2025 and this is the reason for the </w:t>
      </w:r>
      <w:r w:rsidR="00F02142">
        <w:rPr>
          <w:rFonts w:ascii="Times New Roman" w:hAnsi="Times New Roman"/>
        </w:rPr>
        <w:t xml:space="preserve">reduction </w:t>
      </w:r>
      <w:r w:rsidR="004764BD">
        <w:rPr>
          <w:rFonts w:ascii="Times New Roman" w:hAnsi="Times New Roman"/>
        </w:rPr>
        <w:t>estimated annualized cost and</w:t>
      </w:r>
      <w:r>
        <w:rPr>
          <w:rFonts w:ascii="Times New Roman" w:hAnsi="Times New Roman"/>
        </w:rPr>
        <w:t xml:space="preserve"> </w:t>
      </w:r>
    </w:p>
    <w:p w:rsidR="00F32FE7" w:rsidRPr="00F32FE7" w:rsidP="00451471" w14:paraId="7C9034DE" w14:textId="418A38B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r>
        <w:rPr>
          <w:rFonts w:ascii="Times New Roman" w:hAnsi="Times New Roman"/>
        </w:rPr>
        <w:t>burden</w:t>
      </w:r>
      <w:r w:rsidR="004764BD">
        <w:rPr>
          <w:rFonts w:ascii="Times New Roman" w:hAnsi="Times New Roman"/>
        </w:rPr>
        <w:t>.</w:t>
      </w:r>
    </w:p>
    <w:p w:rsidR="00690F56" w:rsidP="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F4518C" w:rsidP="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 xml:space="preserve">For collections of information whose results will be published, outline plans for tabulations, and publication.  Address any complex analytical techniques that will be used.  </w:t>
      </w:r>
      <w:r w:rsidRPr="00D53DEB">
        <w:rPr>
          <w:rFonts w:ascii="Times New Roman" w:hAnsi="Times New Roman"/>
          <w:b/>
          <w:bCs/>
        </w:rPr>
        <w:t>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4C5A95" w:rsidP="00690F56" w14:paraId="3159842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C5A95" w:rsidRPr="00D53DEB" w:rsidP="0042276B" w14:paraId="0B5371A2" w14:textId="670EEB7B">
      <w:pPr>
        <w:widowControl/>
        <w:tabs>
          <w:tab w:val="left" w:pos="5130"/>
          <w:tab w:val="left" w:pos="9360"/>
          <w:tab w:val="left" w:pos="9900"/>
        </w:tabs>
        <w:spacing w:line="223" w:lineRule="auto"/>
        <w:outlineLvl w:val="5"/>
        <w:rPr>
          <w:rFonts w:ascii="Times New Roman" w:hAnsi="Times New Roman"/>
        </w:rPr>
      </w:pPr>
      <w:r w:rsidRPr="004C5A95">
        <w:rPr>
          <w:rFonts w:ascii="Times New Roman" w:hAnsi="Times New Roman"/>
          <w:szCs w:val="20"/>
        </w:rPr>
        <w:t xml:space="preserve">The information collected under this ICR will be tabulated to show the number of fidelity bonds provided by this </w:t>
      </w:r>
      <w:r>
        <w:rPr>
          <w:rFonts w:ascii="Times New Roman" w:hAnsi="Times New Roman"/>
          <w:szCs w:val="20"/>
        </w:rPr>
        <w:t>program</w:t>
      </w:r>
      <w:r w:rsidRPr="004C5A95">
        <w:rPr>
          <w:rFonts w:ascii="Times New Roman" w:hAnsi="Times New Roman"/>
          <w:szCs w:val="20"/>
        </w:rPr>
        <w:t xml:space="preserve">; the wage, hours per week, and occupation of the jobs provided with the help of the bonds; and the industry, number of employees, and the employer type covered by the bonds. This information may be included in reports to Congress </w:t>
      </w:r>
      <w:r w:rsidR="00195142">
        <w:rPr>
          <w:rFonts w:ascii="Times New Roman" w:hAnsi="Times New Roman"/>
          <w:szCs w:val="20"/>
        </w:rPr>
        <w:t xml:space="preserve">and </w:t>
      </w:r>
      <w:r w:rsidR="00337DEF">
        <w:rPr>
          <w:rFonts w:ascii="Times New Roman" w:hAnsi="Times New Roman"/>
          <w:szCs w:val="20"/>
        </w:rPr>
        <w:t xml:space="preserve">to </w:t>
      </w:r>
      <w:r w:rsidR="0042276B">
        <w:rPr>
          <w:rFonts w:ascii="Times New Roman" w:hAnsi="Times New Roman"/>
          <w:szCs w:val="20"/>
        </w:rPr>
        <w:t>the Department.</w:t>
      </w:r>
      <w:r w:rsidRPr="004C5A95">
        <w:rPr>
          <w:rFonts w:ascii="Times New Roman" w:hAnsi="Times New Roman"/>
          <w:szCs w:val="20"/>
        </w:rPr>
        <w:t xml:space="preserve"> No complex analytical techniques are contemplated.  </w:t>
      </w:r>
    </w:p>
    <w:p w:rsidR="00690F56" w:rsidRPr="00A47DA7" w:rsidP="00690F56" w14:paraId="510180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w:t>
      </w:r>
      <w:r w:rsidRPr="00D53DEB">
        <w:rPr>
          <w:rFonts w:ascii="Times New Roman" w:hAnsi="Times New Roman"/>
          <w:b/>
          <w:bCs/>
        </w:rPr>
        <w:t>.  If</w:t>
      </w:r>
      <w:r w:rsidRPr="00D53DEB">
        <w:rPr>
          <w:rFonts w:ascii="Times New Roman" w:hAnsi="Times New Roman"/>
          <w:b/>
          <w:bCs/>
        </w:rPr>
        <w:t xml:space="preserve"> seeking approval to not display the expiration date for OMB approval of the information collection, explain the reasons that display would be inappropriate.</w:t>
      </w:r>
    </w:p>
    <w:p w:rsidR="00A0776C" w:rsidP="00690F56" w14:paraId="5746F06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0776C" w:rsidRPr="00D53DEB" w:rsidP="00690F56" w14:paraId="21C73498" w14:textId="723961F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rPr>
        <w:t>The Department is not seeking approval to conceal the OMB Expiration Date.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A973AA" w:rsidP="00690F56"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w:t>
      </w:r>
      <w:r w:rsidRPr="00D53DEB">
        <w:rPr>
          <w:rFonts w:ascii="Times New Roman" w:hAnsi="Times New Roman"/>
          <w:b/>
        </w:rPr>
        <w:t>.  Explain</w:t>
      </w:r>
      <w:r w:rsidRPr="00D53DEB">
        <w:rPr>
          <w:rFonts w:ascii="Times New Roman" w:hAnsi="Times New Roman"/>
          <w:b/>
        </w:rPr>
        <w:t xml:space="preserve"> each exception to the certification statement.</w:t>
      </w:r>
    </w:p>
    <w:p w:rsidR="00EC5B5E" w:rsidP="00690F56" w14:paraId="3F9E67E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EC5B5E" w:rsidRPr="00EC5B5E" w:rsidP="00EC5B5E" w14:paraId="5BB0844D" w14:textId="77777777">
      <w:pPr>
        <w:widowControl/>
        <w:tabs>
          <w:tab w:val="left" w:pos="9360"/>
          <w:tab w:val="left" w:pos="9900"/>
        </w:tabs>
        <w:jc w:val="both"/>
        <w:rPr>
          <w:rFonts w:ascii="Times New Roman" w:hAnsi="Times New Roman"/>
          <w:szCs w:val="20"/>
        </w:rPr>
      </w:pPr>
      <w:r w:rsidRPr="00EC5B5E">
        <w:rPr>
          <w:rFonts w:ascii="Times New Roman" w:hAnsi="Times New Roman"/>
          <w:szCs w:val="20"/>
        </w:rPr>
        <w:t>No exceptions are requested in the “Certification of Paperwork Reduction Act Submissions.”</w:t>
      </w:r>
    </w:p>
    <w:p w:rsidR="00690F5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C5B5E" w:rsidRPr="00871CA6" w:rsidP="00690F56" w14:paraId="4DEE10A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1C5359" w:rsidP="001C5359" w14:paraId="077F6D32" w14:textId="54E08DDC">
      <w:pPr>
        <w:pStyle w:val="ListParagraph"/>
        <w:widowControl/>
        <w:numPr>
          <w:ilvl w:val="0"/>
          <w:numId w:val="8"/>
        </w:numPr>
        <w:autoSpaceDE/>
        <w:autoSpaceDN/>
        <w:adjustRightInd/>
        <w:spacing w:after="200" w:line="276" w:lineRule="auto"/>
        <w:rPr>
          <w:rFonts w:ascii="Times New Roman" w:hAnsi="Times New Roman"/>
          <w:b/>
          <w:bCs/>
        </w:rPr>
      </w:pPr>
      <w:r w:rsidRPr="001C5359">
        <w:rPr>
          <w:rFonts w:ascii="Times New Roman" w:hAnsi="Times New Roman"/>
          <w:b/>
          <w:bCs/>
        </w:rPr>
        <w:t>COLLECTIONS OF INFORMATON EMPLOYING STATISTICAL METHODS.</w:t>
      </w:r>
    </w:p>
    <w:p w:rsidR="00567FBD" w:rsidP="00957D29" w14:paraId="4242BF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957D29">
        <w:rPr>
          <w:rFonts w:ascii="Times New Roman" w:hAnsi="Times New Roman"/>
        </w:rPr>
        <w:t>This information collection request does not contain statistical methods.</w:t>
      </w:r>
    </w:p>
    <w:p w:rsidR="001C5359" w:rsidRPr="00567FBD" w:rsidP="00567FBD" w14:paraId="57A44B10" w14:textId="77777777">
      <w:pPr>
        <w:widowControl/>
        <w:autoSpaceDE/>
        <w:autoSpaceDN/>
        <w:adjustRightInd/>
        <w:spacing w:after="200" w:line="276" w:lineRule="auto"/>
        <w:rPr>
          <w:rFonts w:ascii="Times New Roman" w:hAnsi="Times New Roman"/>
        </w:rPr>
      </w:pPr>
    </w:p>
    <w:p w:rsidR="00332F98" w:rsidRPr="00D53DEB" w14:paraId="3E8CBCDA" w14:textId="77777777">
      <w:pPr>
        <w:rPr>
          <w:rFonts w:ascii="Times New Roman" w:hAnsi="Times New Roman"/>
        </w:rPr>
      </w:pPr>
    </w:p>
    <w:sectPr w:rsidSect="00C07F7F">
      <w:headerReference w:type="default" r:id="rId9"/>
      <w:footerReference w:type="even" r:id="rId10"/>
      <w:footerReference w:type="default" r:id="rId11"/>
      <w:headerReference w:type="first" r:id="rId12"/>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6F4077E6">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D05EAB">
      <w:rPr>
        <w:rStyle w:val="PageNumber"/>
        <w:rFonts w:ascii="Times New Roman" w:hAnsi="Times New Roman"/>
        <w:noProof/>
      </w:rPr>
      <w:t>3</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7A9D" w14:paraId="013C4672" w14:textId="77777777">
    <w:pPr>
      <w:pStyle w:val="Header"/>
      <w:rPr>
        <w:rFonts w:ascii="Times New Roman" w:hAnsi="Times New Roman"/>
        <w:bCs/>
        <w:sz w:val="20"/>
        <w:szCs w:val="20"/>
      </w:rPr>
    </w:pPr>
    <w:r w:rsidRPr="00E27A9D">
      <w:rPr>
        <w:rFonts w:ascii="Times New Roman" w:hAnsi="Times New Roman"/>
        <w:bCs/>
        <w:sz w:val="20"/>
        <w:szCs w:val="20"/>
      </w:rPr>
      <w:t>Fidelity Bonding Issuance</w:t>
    </w:r>
  </w:p>
  <w:p w:rsidR="00EC0B43" w14:paraId="52F50703" w14:textId="0C67B29F">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E27A9D">
      <w:rPr>
        <w:rFonts w:ascii="Times New Roman" w:hAnsi="Times New Roman"/>
        <w:sz w:val="20"/>
        <w:szCs w:val="20"/>
      </w:rPr>
      <w:t>1205-0541</w:t>
    </w:r>
  </w:p>
  <w:p w:rsidR="00E60FB0" w:rsidRPr="00F8164B" w14:paraId="1D1AD862" w14:textId="268376C3">
    <w:pPr>
      <w:pStyle w:val="Header"/>
      <w:rPr>
        <w:rFonts w:ascii="Times New Roman" w:hAnsi="Times New Roman"/>
        <w:sz w:val="20"/>
        <w:szCs w:val="20"/>
      </w:rPr>
    </w:pPr>
    <w:r>
      <w:rPr>
        <w:rFonts w:ascii="Times New Roman" w:hAnsi="Times New Roman"/>
        <w:sz w:val="20"/>
        <w:szCs w:val="20"/>
      </w:rPr>
      <w:t xml:space="preserve">OMB Expiration Date: </w:t>
    </w:r>
    <w:r w:rsidR="00E27A9D">
      <w:rPr>
        <w:rFonts w:ascii="Times New Roman" w:hAnsi="Times New Roman"/>
        <w:sz w:val="20"/>
        <w:szCs w:val="20"/>
      </w:rPr>
      <w:t>May 31, 2026</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860A4B"/>
    <w:multiLevelType w:val="singleLevel"/>
    <w:tmpl w:val="3BA47DF4"/>
    <w:lvl w:ilvl="0">
      <w:start w:val="0"/>
      <w:numFmt w:val="bullet"/>
      <w:lvlText w:val="-"/>
      <w:lvlJc w:val="left"/>
      <w:pPr>
        <w:tabs>
          <w:tab w:val="num" w:pos="1080"/>
        </w:tabs>
        <w:ind w:left="1080" w:hanging="360"/>
      </w:pPr>
      <w:rPr>
        <w:rFonts w:hint="default"/>
      </w:rPr>
    </w:lvl>
  </w:abstractNum>
  <w:abstractNum w:abstractNumId="3">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4106BA6"/>
    <w:multiLevelType w:val="hybridMultilevel"/>
    <w:tmpl w:val="649AC4F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6">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356EEC"/>
    <w:multiLevelType w:val="hybridMultilevel"/>
    <w:tmpl w:val="2C6A299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0">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3">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E297999"/>
    <w:multiLevelType w:val="hybridMultilevel"/>
    <w:tmpl w:val="5D8AD4B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2596263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758915953">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312569029">
    <w:abstractNumId w:val="5"/>
  </w:num>
  <w:num w:numId="4" w16cid:durableId="296645468">
    <w:abstractNumId w:val="11"/>
  </w:num>
  <w:num w:numId="5" w16cid:durableId="1864593723">
    <w:abstractNumId w:val="3"/>
  </w:num>
  <w:num w:numId="6" w16cid:durableId="1582568530">
    <w:abstractNumId w:val="6"/>
  </w:num>
  <w:num w:numId="7" w16cid:durableId="137345922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204370800">
    <w:abstractNumId w:val="13"/>
  </w:num>
  <w:num w:numId="9" w16cid:durableId="106892989">
    <w:abstractNumId w:val="1"/>
  </w:num>
  <w:num w:numId="10" w16cid:durableId="2050523084">
    <w:abstractNumId w:val="12"/>
  </w:num>
  <w:num w:numId="11" w16cid:durableId="1981029510">
    <w:abstractNumId w:val="9"/>
  </w:num>
  <w:num w:numId="12" w16cid:durableId="651762342">
    <w:abstractNumId w:val="10"/>
  </w:num>
  <w:num w:numId="13" w16cid:durableId="136726508">
    <w:abstractNumId w:val="8"/>
  </w:num>
  <w:num w:numId="14" w16cid:durableId="1044256240">
    <w:abstractNumId w:val="14"/>
  </w:num>
  <w:num w:numId="15" w16cid:durableId="704670214">
    <w:abstractNumId w:val="4"/>
  </w:num>
  <w:num w:numId="16" w16cid:durableId="535196159">
    <w:abstractNumId w:val="2"/>
  </w:num>
  <w:num w:numId="17" w16cid:durableId="20031910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3B99"/>
    <w:rsid w:val="000133FD"/>
    <w:rsid w:val="00014158"/>
    <w:rsid w:val="00015804"/>
    <w:rsid w:val="00020F69"/>
    <w:rsid w:val="00022303"/>
    <w:rsid w:val="00023BFD"/>
    <w:rsid w:val="00026674"/>
    <w:rsid w:val="000328C4"/>
    <w:rsid w:val="00035E17"/>
    <w:rsid w:val="0004005F"/>
    <w:rsid w:val="0004107F"/>
    <w:rsid w:val="00042CBD"/>
    <w:rsid w:val="00052174"/>
    <w:rsid w:val="0006110A"/>
    <w:rsid w:val="00061F6C"/>
    <w:rsid w:val="00062AC7"/>
    <w:rsid w:val="00064E28"/>
    <w:rsid w:val="00066141"/>
    <w:rsid w:val="0006796A"/>
    <w:rsid w:val="0007383F"/>
    <w:rsid w:val="00075276"/>
    <w:rsid w:val="0009141B"/>
    <w:rsid w:val="00091C8E"/>
    <w:rsid w:val="00095C30"/>
    <w:rsid w:val="000A7853"/>
    <w:rsid w:val="000B0391"/>
    <w:rsid w:val="000B0F96"/>
    <w:rsid w:val="000B4875"/>
    <w:rsid w:val="000B6FB6"/>
    <w:rsid w:val="000C257C"/>
    <w:rsid w:val="000C29C6"/>
    <w:rsid w:val="000C3A92"/>
    <w:rsid w:val="000C5045"/>
    <w:rsid w:val="000C74FB"/>
    <w:rsid w:val="000C772A"/>
    <w:rsid w:val="000D7F95"/>
    <w:rsid w:val="000E1C64"/>
    <w:rsid w:val="000E40A8"/>
    <w:rsid w:val="000E5D41"/>
    <w:rsid w:val="000F6836"/>
    <w:rsid w:val="00102829"/>
    <w:rsid w:val="001040D4"/>
    <w:rsid w:val="00106590"/>
    <w:rsid w:val="001078BB"/>
    <w:rsid w:val="00115FF1"/>
    <w:rsid w:val="001169F5"/>
    <w:rsid w:val="00116CD5"/>
    <w:rsid w:val="00117937"/>
    <w:rsid w:val="00133C47"/>
    <w:rsid w:val="00140146"/>
    <w:rsid w:val="001423EE"/>
    <w:rsid w:val="0014556E"/>
    <w:rsid w:val="001510DC"/>
    <w:rsid w:val="0015322B"/>
    <w:rsid w:val="0015365E"/>
    <w:rsid w:val="00157A90"/>
    <w:rsid w:val="00180E5A"/>
    <w:rsid w:val="0018243C"/>
    <w:rsid w:val="00194503"/>
    <w:rsid w:val="00195142"/>
    <w:rsid w:val="001A18E4"/>
    <w:rsid w:val="001A31D2"/>
    <w:rsid w:val="001A47D9"/>
    <w:rsid w:val="001A7742"/>
    <w:rsid w:val="001C5359"/>
    <w:rsid w:val="001D10ED"/>
    <w:rsid w:val="001D2D09"/>
    <w:rsid w:val="001D67BB"/>
    <w:rsid w:val="001D6B7F"/>
    <w:rsid w:val="001E0E7F"/>
    <w:rsid w:val="001E2932"/>
    <w:rsid w:val="001E3596"/>
    <w:rsid w:val="001E5213"/>
    <w:rsid w:val="001F0168"/>
    <w:rsid w:val="001F2E8E"/>
    <w:rsid w:val="001F5998"/>
    <w:rsid w:val="002031AD"/>
    <w:rsid w:val="002036A1"/>
    <w:rsid w:val="00203CC9"/>
    <w:rsid w:val="00204E02"/>
    <w:rsid w:val="00205B42"/>
    <w:rsid w:val="002134B4"/>
    <w:rsid w:val="002153EC"/>
    <w:rsid w:val="002203C9"/>
    <w:rsid w:val="00226A9A"/>
    <w:rsid w:val="00237691"/>
    <w:rsid w:val="00237A61"/>
    <w:rsid w:val="00242CA0"/>
    <w:rsid w:val="00243432"/>
    <w:rsid w:val="00247146"/>
    <w:rsid w:val="0025193D"/>
    <w:rsid w:val="00270F7B"/>
    <w:rsid w:val="00272B03"/>
    <w:rsid w:val="00273D58"/>
    <w:rsid w:val="002740B9"/>
    <w:rsid w:val="00277C1F"/>
    <w:rsid w:val="002822B3"/>
    <w:rsid w:val="0028531E"/>
    <w:rsid w:val="002866AD"/>
    <w:rsid w:val="00286BE3"/>
    <w:rsid w:val="0029135D"/>
    <w:rsid w:val="00292951"/>
    <w:rsid w:val="00293CD1"/>
    <w:rsid w:val="002A3962"/>
    <w:rsid w:val="002A4A96"/>
    <w:rsid w:val="002A5972"/>
    <w:rsid w:val="002B4E90"/>
    <w:rsid w:val="002B7327"/>
    <w:rsid w:val="002C33F4"/>
    <w:rsid w:val="002C509E"/>
    <w:rsid w:val="002D3384"/>
    <w:rsid w:val="002D432E"/>
    <w:rsid w:val="002E238B"/>
    <w:rsid w:val="002E2621"/>
    <w:rsid w:val="002E39AF"/>
    <w:rsid w:val="002E4200"/>
    <w:rsid w:val="002E476D"/>
    <w:rsid w:val="002E5F39"/>
    <w:rsid w:val="00304132"/>
    <w:rsid w:val="00311AF3"/>
    <w:rsid w:val="00312124"/>
    <w:rsid w:val="00313820"/>
    <w:rsid w:val="00313A9F"/>
    <w:rsid w:val="00316675"/>
    <w:rsid w:val="00323F4F"/>
    <w:rsid w:val="0032649A"/>
    <w:rsid w:val="00332F98"/>
    <w:rsid w:val="0033348C"/>
    <w:rsid w:val="00337DEF"/>
    <w:rsid w:val="003423DF"/>
    <w:rsid w:val="003430A6"/>
    <w:rsid w:val="003448FC"/>
    <w:rsid w:val="003472FB"/>
    <w:rsid w:val="00351738"/>
    <w:rsid w:val="003548D8"/>
    <w:rsid w:val="00357770"/>
    <w:rsid w:val="00357D2A"/>
    <w:rsid w:val="0036072B"/>
    <w:rsid w:val="00363CC2"/>
    <w:rsid w:val="00370244"/>
    <w:rsid w:val="00371EEC"/>
    <w:rsid w:val="00374D03"/>
    <w:rsid w:val="003876F3"/>
    <w:rsid w:val="00390426"/>
    <w:rsid w:val="00392263"/>
    <w:rsid w:val="00394918"/>
    <w:rsid w:val="00394AEB"/>
    <w:rsid w:val="003A6353"/>
    <w:rsid w:val="003B0167"/>
    <w:rsid w:val="003B65A8"/>
    <w:rsid w:val="003C13C6"/>
    <w:rsid w:val="003D096D"/>
    <w:rsid w:val="003D3119"/>
    <w:rsid w:val="003D5958"/>
    <w:rsid w:val="003D6776"/>
    <w:rsid w:val="003D6AC7"/>
    <w:rsid w:val="003D7D31"/>
    <w:rsid w:val="003E49A6"/>
    <w:rsid w:val="003E5E34"/>
    <w:rsid w:val="003F53FB"/>
    <w:rsid w:val="00400B4D"/>
    <w:rsid w:val="00401F18"/>
    <w:rsid w:val="004056B7"/>
    <w:rsid w:val="00410AC8"/>
    <w:rsid w:val="004133CF"/>
    <w:rsid w:val="00414339"/>
    <w:rsid w:val="00414664"/>
    <w:rsid w:val="00421013"/>
    <w:rsid w:val="0042276B"/>
    <w:rsid w:val="00425042"/>
    <w:rsid w:val="00443460"/>
    <w:rsid w:val="0044773C"/>
    <w:rsid w:val="0045076B"/>
    <w:rsid w:val="00451471"/>
    <w:rsid w:val="004621FD"/>
    <w:rsid w:val="00462670"/>
    <w:rsid w:val="00466078"/>
    <w:rsid w:val="004672B5"/>
    <w:rsid w:val="00473ACC"/>
    <w:rsid w:val="004764BD"/>
    <w:rsid w:val="004844D1"/>
    <w:rsid w:val="0048559D"/>
    <w:rsid w:val="00486D9B"/>
    <w:rsid w:val="0049110A"/>
    <w:rsid w:val="004919E1"/>
    <w:rsid w:val="00493F8A"/>
    <w:rsid w:val="00494A93"/>
    <w:rsid w:val="00494D75"/>
    <w:rsid w:val="004A1763"/>
    <w:rsid w:val="004B1E83"/>
    <w:rsid w:val="004C159F"/>
    <w:rsid w:val="004C320C"/>
    <w:rsid w:val="004C5A95"/>
    <w:rsid w:val="004C7025"/>
    <w:rsid w:val="004D0DDD"/>
    <w:rsid w:val="004D1C78"/>
    <w:rsid w:val="004D441E"/>
    <w:rsid w:val="004D46D1"/>
    <w:rsid w:val="004D604B"/>
    <w:rsid w:val="004E1D9E"/>
    <w:rsid w:val="00501CE7"/>
    <w:rsid w:val="005164DC"/>
    <w:rsid w:val="00530EBD"/>
    <w:rsid w:val="00540757"/>
    <w:rsid w:val="005412F6"/>
    <w:rsid w:val="00546784"/>
    <w:rsid w:val="005607EE"/>
    <w:rsid w:val="00561EAC"/>
    <w:rsid w:val="005623CD"/>
    <w:rsid w:val="00567912"/>
    <w:rsid w:val="00567FBD"/>
    <w:rsid w:val="00570098"/>
    <w:rsid w:val="00573B7D"/>
    <w:rsid w:val="005771F1"/>
    <w:rsid w:val="005772DE"/>
    <w:rsid w:val="005805E7"/>
    <w:rsid w:val="00583F5D"/>
    <w:rsid w:val="0058424C"/>
    <w:rsid w:val="00584F8D"/>
    <w:rsid w:val="005A0350"/>
    <w:rsid w:val="005A72FE"/>
    <w:rsid w:val="005B3740"/>
    <w:rsid w:val="005B4B7E"/>
    <w:rsid w:val="005B5990"/>
    <w:rsid w:val="005B7D0D"/>
    <w:rsid w:val="005C3471"/>
    <w:rsid w:val="005C6147"/>
    <w:rsid w:val="005D5F8C"/>
    <w:rsid w:val="005D66CB"/>
    <w:rsid w:val="005D71A9"/>
    <w:rsid w:val="005E5148"/>
    <w:rsid w:val="005E7EA0"/>
    <w:rsid w:val="005F0930"/>
    <w:rsid w:val="006001A4"/>
    <w:rsid w:val="0060114B"/>
    <w:rsid w:val="00610919"/>
    <w:rsid w:val="00611DE2"/>
    <w:rsid w:val="006227B3"/>
    <w:rsid w:val="00634F15"/>
    <w:rsid w:val="00635C5A"/>
    <w:rsid w:val="00642220"/>
    <w:rsid w:val="00652ED1"/>
    <w:rsid w:val="006626FF"/>
    <w:rsid w:val="006650A8"/>
    <w:rsid w:val="0067772C"/>
    <w:rsid w:val="00685435"/>
    <w:rsid w:val="00687258"/>
    <w:rsid w:val="00690F56"/>
    <w:rsid w:val="006A0E9C"/>
    <w:rsid w:val="006A37AE"/>
    <w:rsid w:val="006A4637"/>
    <w:rsid w:val="006B04CC"/>
    <w:rsid w:val="006B0954"/>
    <w:rsid w:val="006B351F"/>
    <w:rsid w:val="006B48E4"/>
    <w:rsid w:val="006B7DB3"/>
    <w:rsid w:val="006C39F8"/>
    <w:rsid w:val="006C5E1B"/>
    <w:rsid w:val="006D68DB"/>
    <w:rsid w:val="006D6C08"/>
    <w:rsid w:val="006E1A08"/>
    <w:rsid w:val="006E7766"/>
    <w:rsid w:val="006F38D1"/>
    <w:rsid w:val="006F3B85"/>
    <w:rsid w:val="006F439E"/>
    <w:rsid w:val="006F66F9"/>
    <w:rsid w:val="006F6E13"/>
    <w:rsid w:val="007010C5"/>
    <w:rsid w:val="007011F1"/>
    <w:rsid w:val="007127A1"/>
    <w:rsid w:val="00713ACE"/>
    <w:rsid w:val="00715D2F"/>
    <w:rsid w:val="00715F82"/>
    <w:rsid w:val="0071749C"/>
    <w:rsid w:val="00723520"/>
    <w:rsid w:val="007325F4"/>
    <w:rsid w:val="00733FB0"/>
    <w:rsid w:val="007412B6"/>
    <w:rsid w:val="007437C4"/>
    <w:rsid w:val="00744971"/>
    <w:rsid w:val="00754B18"/>
    <w:rsid w:val="00757D6A"/>
    <w:rsid w:val="00760438"/>
    <w:rsid w:val="007636EC"/>
    <w:rsid w:val="00767D37"/>
    <w:rsid w:val="0077284B"/>
    <w:rsid w:val="00774503"/>
    <w:rsid w:val="00777CD2"/>
    <w:rsid w:val="0078038F"/>
    <w:rsid w:val="00785FE9"/>
    <w:rsid w:val="007869A0"/>
    <w:rsid w:val="00786E04"/>
    <w:rsid w:val="00791A6D"/>
    <w:rsid w:val="00793563"/>
    <w:rsid w:val="00793DE9"/>
    <w:rsid w:val="00794272"/>
    <w:rsid w:val="007A7F79"/>
    <w:rsid w:val="007B0F73"/>
    <w:rsid w:val="007B1E04"/>
    <w:rsid w:val="007C332E"/>
    <w:rsid w:val="007C35DF"/>
    <w:rsid w:val="007C4826"/>
    <w:rsid w:val="007D46C2"/>
    <w:rsid w:val="007D7397"/>
    <w:rsid w:val="007E6271"/>
    <w:rsid w:val="008043E5"/>
    <w:rsid w:val="00804A1A"/>
    <w:rsid w:val="00804D1E"/>
    <w:rsid w:val="0081073D"/>
    <w:rsid w:val="008150BF"/>
    <w:rsid w:val="00826A3B"/>
    <w:rsid w:val="008323ED"/>
    <w:rsid w:val="00834F91"/>
    <w:rsid w:val="00835955"/>
    <w:rsid w:val="00846701"/>
    <w:rsid w:val="00855FE1"/>
    <w:rsid w:val="00860DC5"/>
    <w:rsid w:val="008624D5"/>
    <w:rsid w:val="00864926"/>
    <w:rsid w:val="00864AD4"/>
    <w:rsid w:val="00871CA6"/>
    <w:rsid w:val="00882AB5"/>
    <w:rsid w:val="00882B1D"/>
    <w:rsid w:val="00882BDD"/>
    <w:rsid w:val="00883949"/>
    <w:rsid w:val="0088672C"/>
    <w:rsid w:val="00887068"/>
    <w:rsid w:val="008A1F0C"/>
    <w:rsid w:val="008A40D1"/>
    <w:rsid w:val="008A41C9"/>
    <w:rsid w:val="008B3971"/>
    <w:rsid w:val="008B541B"/>
    <w:rsid w:val="008D1091"/>
    <w:rsid w:val="008D30B2"/>
    <w:rsid w:val="008D6D8F"/>
    <w:rsid w:val="00901003"/>
    <w:rsid w:val="0090158E"/>
    <w:rsid w:val="00901EF6"/>
    <w:rsid w:val="0090413E"/>
    <w:rsid w:val="0092372D"/>
    <w:rsid w:val="00926CCC"/>
    <w:rsid w:val="009271B1"/>
    <w:rsid w:val="009371C2"/>
    <w:rsid w:val="009441E2"/>
    <w:rsid w:val="009472AE"/>
    <w:rsid w:val="0095039F"/>
    <w:rsid w:val="00957D29"/>
    <w:rsid w:val="00963680"/>
    <w:rsid w:val="00964D3F"/>
    <w:rsid w:val="009700D9"/>
    <w:rsid w:val="009711BB"/>
    <w:rsid w:val="00985C15"/>
    <w:rsid w:val="0098699B"/>
    <w:rsid w:val="00986C62"/>
    <w:rsid w:val="00990B9C"/>
    <w:rsid w:val="009A28E6"/>
    <w:rsid w:val="009A4F17"/>
    <w:rsid w:val="009A6DCA"/>
    <w:rsid w:val="009B00FD"/>
    <w:rsid w:val="009B2C73"/>
    <w:rsid w:val="009B38D1"/>
    <w:rsid w:val="009B4116"/>
    <w:rsid w:val="009C187D"/>
    <w:rsid w:val="009C2A10"/>
    <w:rsid w:val="009D1EA2"/>
    <w:rsid w:val="009E0141"/>
    <w:rsid w:val="009E09DE"/>
    <w:rsid w:val="009E234B"/>
    <w:rsid w:val="009F52F3"/>
    <w:rsid w:val="00A020F3"/>
    <w:rsid w:val="00A0776C"/>
    <w:rsid w:val="00A10441"/>
    <w:rsid w:val="00A10776"/>
    <w:rsid w:val="00A15094"/>
    <w:rsid w:val="00A20CEA"/>
    <w:rsid w:val="00A20D64"/>
    <w:rsid w:val="00A21F98"/>
    <w:rsid w:val="00A23BE9"/>
    <w:rsid w:val="00A41C21"/>
    <w:rsid w:val="00A43DA1"/>
    <w:rsid w:val="00A47DA7"/>
    <w:rsid w:val="00A50662"/>
    <w:rsid w:val="00A52DE7"/>
    <w:rsid w:val="00A55023"/>
    <w:rsid w:val="00A554EF"/>
    <w:rsid w:val="00A56B86"/>
    <w:rsid w:val="00A56FA2"/>
    <w:rsid w:val="00A632EF"/>
    <w:rsid w:val="00A677E9"/>
    <w:rsid w:val="00A702DC"/>
    <w:rsid w:val="00A740AB"/>
    <w:rsid w:val="00A75CE6"/>
    <w:rsid w:val="00A834BF"/>
    <w:rsid w:val="00A905A3"/>
    <w:rsid w:val="00A90769"/>
    <w:rsid w:val="00A91CDE"/>
    <w:rsid w:val="00A973AA"/>
    <w:rsid w:val="00AA0956"/>
    <w:rsid w:val="00AA177A"/>
    <w:rsid w:val="00AA1914"/>
    <w:rsid w:val="00AA4AB7"/>
    <w:rsid w:val="00AB1F86"/>
    <w:rsid w:val="00AB4DC3"/>
    <w:rsid w:val="00AC0F1F"/>
    <w:rsid w:val="00AC775D"/>
    <w:rsid w:val="00AD022F"/>
    <w:rsid w:val="00AD7173"/>
    <w:rsid w:val="00AD75AC"/>
    <w:rsid w:val="00AF05EF"/>
    <w:rsid w:val="00AF2C11"/>
    <w:rsid w:val="00AF3788"/>
    <w:rsid w:val="00AF4B78"/>
    <w:rsid w:val="00AF5262"/>
    <w:rsid w:val="00AF7928"/>
    <w:rsid w:val="00B067FC"/>
    <w:rsid w:val="00B12945"/>
    <w:rsid w:val="00B23F15"/>
    <w:rsid w:val="00B26E3E"/>
    <w:rsid w:val="00B27792"/>
    <w:rsid w:val="00B320CE"/>
    <w:rsid w:val="00B35DAD"/>
    <w:rsid w:val="00B3676F"/>
    <w:rsid w:val="00B434D7"/>
    <w:rsid w:val="00B47443"/>
    <w:rsid w:val="00B5377A"/>
    <w:rsid w:val="00B54B19"/>
    <w:rsid w:val="00B6181C"/>
    <w:rsid w:val="00B66231"/>
    <w:rsid w:val="00B70C5B"/>
    <w:rsid w:val="00B7267E"/>
    <w:rsid w:val="00B75CDE"/>
    <w:rsid w:val="00B77312"/>
    <w:rsid w:val="00BA5DBD"/>
    <w:rsid w:val="00BA6C9C"/>
    <w:rsid w:val="00BB34D7"/>
    <w:rsid w:val="00BB3BEF"/>
    <w:rsid w:val="00BB484A"/>
    <w:rsid w:val="00BB684B"/>
    <w:rsid w:val="00BC2671"/>
    <w:rsid w:val="00BD34F2"/>
    <w:rsid w:val="00BD74F6"/>
    <w:rsid w:val="00BD79B5"/>
    <w:rsid w:val="00BE4F81"/>
    <w:rsid w:val="00BF2D5C"/>
    <w:rsid w:val="00C02E4A"/>
    <w:rsid w:val="00C05B88"/>
    <w:rsid w:val="00C07F7F"/>
    <w:rsid w:val="00C12530"/>
    <w:rsid w:val="00C143F1"/>
    <w:rsid w:val="00C14429"/>
    <w:rsid w:val="00C222A2"/>
    <w:rsid w:val="00C247D8"/>
    <w:rsid w:val="00C31222"/>
    <w:rsid w:val="00C32958"/>
    <w:rsid w:val="00C34009"/>
    <w:rsid w:val="00C42DCC"/>
    <w:rsid w:val="00C4763A"/>
    <w:rsid w:val="00C63D1E"/>
    <w:rsid w:val="00C667F3"/>
    <w:rsid w:val="00C712D2"/>
    <w:rsid w:val="00C77B5C"/>
    <w:rsid w:val="00C824C6"/>
    <w:rsid w:val="00C8275F"/>
    <w:rsid w:val="00C8312D"/>
    <w:rsid w:val="00C87068"/>
    <w:rsid w:val="00C9162F"/>
    <w:rsid w:val="00C978A1"/>
    <w:rsid w:val="00CA2E6C"/>
    <w:rsid w:val="00CA2F0A"/>
    <w:rsid w:val="00CA4479"/>
    <w:rsid w:val="00CB3579"/>
    <w:rsid w:val="00CC0731"/>
    <w:rsid w:val="00CC4640"/>
    <w:rsid w:val="00CC64FD"/>
    <w:rsid w:val="00CC770C"/>
    <w:rsid w:val="00CD215D"/>
    <w:rsid w:val="00CD452D"/>
    <w:rsid w:val="00CD6628"/>
    <w:rsid w:val="00CE1A32"/>
    <w:rsid w:val="00CF5E8E"/>
    <w:rsid w:val="00D05EAB"/>
    <w:rsid w:val="00D10F69"/>
    <w:rsid w:val="00D13A62"/>
    <w:rsid w:val="00D20403"/>
    <w:rsid w:val="00D21B35"/>
    <w:rsid w:val="00D2331B"/>
    <w:rsid w:val="00D23FA1"/>
    <w:rsid w:val="00D30AAC"/>
    <w:rsid w:val="00D36BB6"/>
    <w:rsid w:val="00D53DEB"/>
    <w:rsid w:val="00D53EBD"/>
    <w:rsid w:val="00D547C3"/>
    <w:rsid w:val="00D57DE8"/>
    <w:rsid w:val="00D73AAD"/>
    <w:rsid w:val="00D75842"/>
    <w:rsid w:val="00D86FF7"/>
    <w:rsid w:val="00DA1864"/>
    <w:rsid w:val="00DA5FB3"/>
    <w:rsid w:val="00DB51A6"/>
    <w:rsid w:val="00DB7B7C"/>
    <w:rsid w:val="00DC2EC4"/>
    <w:rsid w:val="00DC32D8"/>
    <w:rsid w:val="00DD0475"/>
    <w:rsid w:val="00DD2603"/>
    <w:rsid w:val="00DD65A3"/>
    <w:rsid w:val="00DD6DF0"/>
    <w:rsid w:val="00DE586E"/>
    <w:rsid w:val="00DF6476"/>
    <w:rsid w:val="00E0031C"/>
    <w:rsid w:val="00E0138A"/>
    <w:rsid w:val="00E02E5A"/>
    <w:rsid w:val="00E06430"/>
    <w:rsid w:val="00E1052F"/>
    <w:rsid w:val="00E22463"/>
    <w:rsid w:val="00E23871"/>
    <w:rsid w:val="00E27A9D"/>
    <w:rsid w:val="00E322E9"/>
    <w:rsid w:val="00E400EA"/>
    <w:rsid w:val="00E46EE5"/>
    <w:rsid w:val="00E57F5E"/>
    <w:rsid w:val="00E60FB0"/>
    <w:rsid w:val="00E614A1"/>
    <w:rsid w:val="00E64CA6"/>
    <w:rsid w:val="00E700AD"/>
    <w:rsid w:val="00E74ABD"/>
    <w:rsid w:val="00E81F22"/>
    <w:rsid w:val="00E83023"/>
    <w:rsid w:val="00E833E4"/>
    <w:rsid w:val="00E840C6"/>
    <w:rsid w:val="00E86DAF"/>
    <w:rsid w:val="00E92EED"/>
    <w:rsid w:val="00E93A0F"/>
    <w:rsid w:val="00EA3E66"/>
    <w:rsid w:val="00EC0B43"/>
    <w:rsid w:val="00EC5B5E"/>
    <w:rsid w:val="00ED6E80"/>
    <w:rsid w:val="00ED798D"/>
    <w:rsid w:val="00EE45FB"/>
    <w:rsid w:val="00EE52D5"/>
    <w:rsid w:val="00F02142"/>
    <w:rsid w:val="00F02B1C"/>
    <w:rsid w:val="00F11AA8"/>
    <w:rsid w:val="00F2036F"/>
    <w:rsid w:val="00F24787"/>
    <w:rsid w:val="00F27223"/>
    <w:rsid w:val="00F32FE7"/>
    <w:rsid w:val="00F3623C"/>
    <w:rsid w:val="00F36FCA"/>
    <w:rsid w:val="00F41116"/>
    <w:rsid w:val="00F44D20"/>
    <w:rsid w:val="00F4518C"/>
    <w:rsid w:val="00F4529D"/>
    <w:rsid w:val="00F51EBF"/>
    <w:rsid w:val="00F53F09"/>
    <w:rsid w:val="00F56B20"/>
    <w:rsid w:val="00F60187"/>
    <w:rsid w:val="00F6219B"/>
    <w:rsid w:val="00F64E0B"/>
    <w:rsid w:val="00F72D66"/>
    <w:rsid w:val="00F8164B"/>
    <w:rsid w:val="00F935EE"/>
    <w:rsid w:val="00FA3D8C"/>
    <w:rsid w:val="00FB46F4"/>
    <w:rsid w:val="00FB587F"/>
    <w:rsid w:val="00FC31CE"/>
    <w:rsid w:val="00FD78C6"/>
    <w:rsid w:val="00FE03C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semiHidden/>
    <w:unhideWhenUsed/>
    <w:qFormat/>
    <w:rsid w:val="004C5A95"/>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BE4F81"/>
    <w:rPr>
      <w:color w:val="0563C1" w:themeColor="hyperlink"/>
      <w:u w:val="single"/>
    </w:rPr>
  </w:style>
  <w:style w:type="character" w:styleId="UnresolvedMention">
    <w:name w:val="Unresolved Mention"/>
    <w:basedOn w:val="DefaultParagraphFont"/>
    <w:uiPriority w:val="99"/>
    <w:semiHidden/>
    <w:unhideWhenUsed/>
    <w:rsid w:val="00BE4F81"/>
    <w:rPr>
      <w:color w:val="605E5C"/>
      <w:shd w:val="clear" w:color="auto" w:fill="E1DFDD"/>
    </w:rPr>
  </w:style>
  <w:style w:type="paragraph" w:customStyle="1" w:styleId="AppendixLevel2">
    <w:name w:val="Appendix Level 2"/>
    <w:basedOn w:val="Normal"/>
    <w:next w:val="Normal"/>
    <w:rsid w:val="005772DE"/>
    <w:pPr>
      <w:keepNext/>
      <w:widowControl/>
      <w:tabs>
        <w:tab w:val="left" w:pos="576"/>
      </w:tabs>
      <w:autoSpaceDE/>
      <w:autoSpaceDN/>
      <w:adjustRightInd/>
      <w:spacing w:before="120" w:after="120" w:line="260" w:lineRule="atLeast"/>
    </w:pPr>
    <w:rPr>
      <w:rFonts w:ascii="Times New Roman" w:hAnsi="Times New Roman"/>
      <w:b/>
      <w:caps/>
      <w:szCs w:val="20"/>
    </w:rPr>
  </w:style>
  <w:style w:type="paragraph" w:customStyle="1" w:styleId="NormalSS">
    <w:name w:val="NormalSS"/>
    <w:basedOn w:val="Normal"/>
    <w:rsid w:val="00205B42"/>
    <w:pPr>
      <w:widowControl/>
      <w:tabs>
        <w:tab w:val="left" w:pos="432"/>
      </w:tabs>
      <w:autoSpaceDE/>
      <w:autoSpaceDN/>
      <w:adjustRightInd/>
      <w:jc w:val="both"/>
    </w:pPr>
    <w:rPr>
      <w:rFonts w:ascii="Times New Roman" w:hAnsi="Times New Roman"/>
      <w:szCs w:val="20"/>
    </w:rPr>
  </w:style>
  <w:style w:type="character" w:customStyle="1" w:styleId="Heading6Char">
    <w:name w:val="Heading 6 Char"/>
    <w:basedOn w:val="DefaultParagraphFont"/>
    <w:link w:val="Heading6"/>
    <w:semiHidden/>
    <w:rsid w:val="004C5A95"/>
    <w:rPr>
      <w:rFonts w:asciiTheme="majorHAnsi" w:eastAsiaTheme="majorEastAsia" w:hAnsiTheme="majorHAnsi" w:cstheme="majorBidi"/>
      <w:color w:val="1F4D78" w:themeColor="accent1" w:themeShade="7F"/>
      <w:sz w:val="24"/>
      <w:szCs w:val="24"/>
    </w:rPr>
  </w:style>
  <w:style w:type="paragraph" w:styleId="BodyText2">
    <w:name w:val="Body Text 2"/>
    <w:basedOn w:val="Normal"/>
    <w:link w:val="BodyText2Char"/>
    <w:rsid w:val="004C159F"/>
    <w:pPr>
      <w:jc w:val="both"/>
    </w:pPr>
    <w:rPr>
      <w:rFonts w:ascii="Times" w:hAnsi="Times"/>
      <w:szCs w:val="19"/>
    </w:rPr>
  </w:style>
  <w:style w:type="character" w:customStyle="1" w:styleId="BodyText2Char">
    <w:name w:val="Body Text 2 Char"/>
    <w:basedOn w:val="DefaultParagraphFont"/>
    <w:link w:val="BodyText2"/>
    <w:rsid w:val="004C159F"/>
    <w:rPr>
      <w:rFonts w:ascii="Times" w:hAnsi="Times"/>
      <w:sz w:val="24"/>
      <w:szCs w:val="19"/>
    </w:rPr>
  </w:style>
  <w:style w:type="table" w:styleId="TableGrid">
    <w:name w:val="Table Grid"/>
    <w:basedOn w:val="TableNormal"/>
    <w:rsid w:val="00DA5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ls.gov/web/empsit/ceseeb8a.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c17d7b-3cfa-43b1-8bfc-43fa98d67c92" xsi:nil="true"/>
    <lcf76f155ced4ddcb4097134ff3c332f xmlns="4be19fb2-8623-4e5b-b7ef-6057f998f1d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DED96637094D46A826941634BB370F" ma:contentTypeVersion="22" ma:contentTypeDescription="Create a new document." ma:contentTypeScope="" ma:versionID="ebb632f94e0741bb7bb8a63bd005af2d">
  <xsd:schema xmlns:xsd="http://www.w3.org/2001/XMLSchema" xmlns:xs="http://www.w3.org/2001/XMLSchema" xmlns:p="http://schemas.microsoft.com/office/2006/metadata/properties" xmlns:ns2="4be19fb2-8623-4e5b-b7ef-6057f998f1db" xmlns:ns3="48c17d7b-3cfa-43b1-8bfc-43fa98d67c92" targetNamespace="http://schemas.microsoft.com/office/2006/metadata/properties" ma:root="true" ma:fieldsID="24a24738a4f330b966d96781916b5b2f" ns2:_="" ns3:_="">
    <xsd:import namespace="4be19fb2-8623-4e5b-b7ef-6057f998f1db"/>
    <xsd:import namespace="48c17d7b-3cfa-43b1-8bfc-43fa98d67c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9fb2-8623-4e5b-b7ef-6057f998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17d7b-3cfa-43b1-8bfc-43fa98d67c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08a5a-60f6-464f-b866-54ace8d0bfd3}" ma:internalName="TaxCatchAll" ma:showField="CatchAllData" ma:web="48c17d7b-3cfa-43b1-8bfc-43fa98d67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9244FD-9E34-460F-86FD-D8F9BF125DA7}">
  <ds:schemaRefs>
    <ds:schemaRef ds:uri="http://schemas.microsoft.com/sharepoint/v3/contenttype/forms"/>
  </ds:schemaRefs>
</ds:datastoreItem>
</file>

<file path=customXml/itemProps2.xml><?xml version="1.0" encoding="utf-8"?>
<ds:datastoreItem xmlns:ds="http://schemas.openxmlformats.org/officeDocument/2006/customXml" ds:itemID="{932CB2F4-4CA4-4619-89C6-53118548302B}">
  <ds:schemaRefs>
    <ds:schemaRef ds:uri="http://purl.org/dc/terms/"/>
    <ds:schemaRef ds:uri="http://schemas.microsoft.com/office/2006/metadata/properties"/>
    <ds:schemaRef ds:uri="http://purl.org/dc/dcmitype/"/>
    <ds:schemaRef ds:uri="http://schemas.microsoft.com/office/2006/documentManagement/types"/>
    <ds:schemaRef ds:uri="4be19fb2-8623-4e5b-b7ef-6057f998f1db"/>
    <ds:schemaRef ds:uri="http://www.w3.org/XML/1998/namespace"/>
    <ds:schemaRef ds:uri="http://purl.org/dc/elements/1.1/"/>
    <ds:schemaRef ds:uri="http://schemas.microsoft.com/office/infopath/2007/PartnerControls"/>
    <ds:schemaRef ds:uri="http://schemas.openxmlformats.org/package/2006/metadata/core-properties"/>
    <ds:schemaRef ds:uri="48c17d7b-3cfa-43b1-8bfc-43fa98d67c92"/>
  </ds:schemaRefs>
</ds:datastoreItem>
</file>

<file path=customXml/itemProps3.xml><?xml version="1.0" encoding="utf-8"?>
<ds:datastoreItem xmlns:ds="http://schemas.openxmlformats.org/officeDocument/2006/customXml" ds:itemID="{CD9E4C94-0A39-4E72-9B05-CA9C9F391818}">
  <ds:schemaRefs>
    <ds:schemaRef ds:uri="http://schemas.openxmlformats.org/officeDocument/2006/bibliography"/>
  </ds:schemaRefs>
</ds:datastoreItem>
</file>

<file path=customXml/itemProps4.xml><?xml version="1.0" encoding="utf-8"?>
<ds:datastoreItem xmlns:ds="http://schemas.openxmlformats.org/officeDocument/2006/customXml" ds:itemID="{9F05006E-21EA-4E30-8644-A3421BF42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19fb2-8623-4e5b-b7ef-6057f998f1db"/>
    <ds:schemaRef ds:uri="48c17d7b-3cfa-43b1-8bfc-43fa98d67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2593</Words>
  <Characters>14528</Characters>
  <Application>Microsoft Office Word</Application>
  <DocSecurity>0</DocSecurity>
  <Lines>354</Lines>
  <Paragraphs>128</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Gibson, Patrice A - ETA</cp:lastModifiedBy>
  <cp:revision>7</cp:revision>
  <cp:lastPrinted>2020-02-19T15:46:00Z</cp:lastPrinted>
  <dcterms:created xsi:type="dcterms:W3CDTF">2025-12-29T16:29:00Z</dcterms:created>
  <dcterms:modified xsi:type="dcterms:W3CDTF">2025-12-29T16:34:00Z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0x010100B3DED96637094D46A826941634BB370F</vt:lpwstr>
  </property>
  <property fmtid="{D5CDD505-2E9C-101B-9397-08002B2CF9AE}" pid="3" name="MediaServiceImageTags">
    <vt:lpwstr/>
  </property>
</Properties>
</file>