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45AF1" w:rsidRPr="00E40956" w:rsidP="00AC2FD2" w14:paraId="6CEE81E1" w14:textId="547FE8AC">
      <w:pPr>
        <w:tabs>
          <w:tab w:val="center" w:pos="4680"/>
        </w:tabs>
        <w:suppressAutoHyphens/>
        <w:jc w:val="center"/>
        <w:outlineLvl w:val="0"/>
        <w:rPr>
          <w:rFonts w:ascii="Times New Roman" w:hAnsi="Times New Roman" w:cs="Times New Roman"/>
          <w:b/>
          <w:sz w:val="24"/>
          <w:szCs w:val="24"/>
        </w:rPr>
      </w:pPr>
      <w:r w:rsidRPr="00E40956">
        <w:rPr>
          <w:rFonts w:ascii="Times New Roman" w:hAnsi="Times New Roman" w:cs="Times New Roman"/>
          <w:b/>
          <w:sz w:val="24"/>
          <w:szCs w:val="24"/>
        </w:rPr>
        <w:t>S</w:t>
      </w:r>
      <w:r w:rsidRPr="00E40956" w:rsidR="000529AA">
        <w:rPr>
          <w:rFonts w:ascii="Times New Roman" w:hAnsi="Times New Roman" w:cs="Times New Roman"/>
          <w:b/>
          <w:sz w:val="24"/>
          <w:szCs w:val="24"/>
        </w:rPr>
        <w:t>upportin</w:t>
      </w:r>
      <w:r w:rsidRPr="00E40956" w:rsidR="00405CF6">
        <w:rPr>
          <w:rFonts w:ascii="Times New Roman" w:hAnsi="Times New Roman" w:cs="Times New Roman"/>
          <w:b/>
          <w:sz w:val="24"/>
          <w:szCs w:val="24"/>
        </w:rPr>
        <w:t>g Statement for</w:t>
      </w:r>
    </w:p>
    <w:p w:rsidR="00591134" w:rsidRPr="00E40956" w:rsidP="00AC2FD2" w14:paraId="14F994CB" w14:textId="551FC05F">
      <w:pPr>
        <w:tabs>
          <w:tab w:val="center" w:pos="4680"/>
        </w:tabs>
        <w:suppressAutoHyphens/>
        <w:jc w:val="center"/>
        <w:outlineLvl w:val="0"/>
        <w:rPr>
          <w:rFonts w:ascii="Times New Roman" w:hAnsi="Times New Roman" w:cs="Times New Roman"/>
          <w:b/>
          <w:sz w:val="24"/>
          <w:szCs w:val="24"/>
        </w:rPr>
      </w:pPr>
      <w:r w:rsidRPr="00E40956">
        <w:rPr>
          <w:rFonts w:ascii="Times New Roman" w:hAnsi="Times New Roman" w:cs="Times New Roman"/>
          <w:b/>
          <w:sz w:val="24"/>
          <w:szCs w:val="24"/>
        </w:rPr>
        <w:t>Certificate</w:t>
      </w:r>
      <w:r w:rsidRPr="00E40956" w:rsidR="000529AA">
        <w:rPr>
          <w:rFonts w:ascii="Times New Roman" w:hAnsi="Times New Roman" w:cs="Times New Roman"/>
          <w:b/>
          <w:sz w:val="24"/>
          <w:szCs w:val="24"/>
        </w:rPr>
        <w:t xml:space="preserve"> of Coverage</w:t>
      </w:r>
      <w:r w:rsidRPr="00E40956" w:rsidR="00405CF6">
        <w:rPr>
          <w:rFonts w:ascii="Times New Roman" w:hAnsi="Times New Roman" w:cs="Times New Roman"/>
          <w:b/>
          <w:sz w:val="24"/>
          <w:szCs w:val="24"/>
        </w:rPr>
        <w:t xml:space="preserve"> Request</w:t>
      </w:r>
    </w:p>
    <w:p w:rsidR="00725F8B" w:rsidRPr="00E40956" w:rsidP="00AC2FD2" w14:paraId="0380A2BA" w14:textId="78EF7C54">
      <w:pPr>
        <w:tabs>
          <w:tab w:val="center" w:pos="4680"/>
        </w:tabs>
        <w:suppressAutoHyphens/>
        <w:jc w:val="center"/>
        <w:outlineLvl w:val="0"/>
        <w:rPr>
          <w:rFonts w:ascii="Times New Roman" w:hAnsi="Times New Roman" w:cs="Times New Roman"/>
          <w:b/>
          <w:sz w:val="24"/>
          <w:szCs w:val="24"/>
        </w:rPr>
      </w:pPr>
      <w:r w:rsidRPr="00E40956">
        <w:rPr>
          <w:rFonts w:ascii="Times New Roman" w:hAnsi="Times New Roman" w:cs="Times New Roman"/>
          <w:b/>
          <w:sz w:val="24"/>
          <w:szCs w:val="24"/>
        </w:rPr>
        <w:t>(Precluding dual coverage)</w:t>
      </w:r>
    </w:p>
    <w:p w:rsidR="00591134" w:rsidRPr="00E40956" w:rsidP="00AC2FD2" w14:paraId="45CDF38E" w14:textId="63690055">
      <w:pPr>
        <w:tabs>
          <w:tab w:val="center" w:pos="4680"/>
        </w:tabs>
        <w:suppressAutoHyphens/>
        <w:jc w:val="center"/>
        <w:outlineLvl w:val="0"/>
        <w:rPr>
          <w:rFonts w:ascii="Times New Roman" w:hAnsi="Times New Roman" w:cs="Times New Roman"/>
          <w:b/>
          <w:sz w:val="24"/>
          <w:szCs w:val="24"/>
        </w:rPr>
      </w:pPr>
      <w:r w:rsidRPr="00E40956">
        <w:rPr>
          <w:rFonts w:ascii="Times New Roman" w:hAnsi="Times New Roman" w:cs="Times New Roman"/>
          <w:b/>
          <w:sz w:val="24"/>
          <w:szCs w:val="24"/>
        </w:rPr>
        <w:t>20 CFR 404.1913</w:t>
      </w:r>
      <w:r w:rsidRPr="00E40956" w:rsidR="00020C8B">
        <w:rPr>
          <w:rFonts w:ascii="Times New Roman" w:hAnsi="Times New Roman" w:cs="Times New Roman"/>
          <w:b/>
          <w:sz w:val="24"/>
          <w:szCs w:val="24"/>
        </w:rPr>
        <w:t xml:space="preserve"> </w:t>
      </w:r>
    </w:p>
    <w:p w:rsidR="00591134" w:rsidRPr="00E40956" w:rsidP="00AC2FD2" w14:paraId="09057731" w14:textId="77777777">
      <w:pPr>
        <w:tabs>
          <w:tab w:val="center" w:pos="4680"/>
        </w:tabs>
        <w:suppressAutoHyphens/>
        <w:jc w:val="center"/>
        <w:outlineLvl w:val="0"/>
        <w:rPr>
          <w:rFonts w:ascii="Times New Roman" w:hAnsi="Times New Roman" w:cs="Times New Roman"/>
          <w:b/>
          <w:sz w:val="24"/>
          <w:szCs w:val="24"/>
        </w:rPr>
      </w:pPr>
      <w:r w:rsidRPr="00E40956">
        <w:rPr>
          <w:rFonts w:ascii="Times New Roman" w:hAnsi="Times New Roman" w:cs="Times New Roman"/>
          <w:b/>
          <w:sz w:val="24"/>
          <w:szCs w:val="24"/>
        </w:rPr>
        <w:t>OMB No. 0960-0554</w:t>
      </w:r>
    </w:p>
    <w:p w:rsidR="00591134" w:rsidRPr="00E40956" w14:paraId="746E25AC" w14:textId="77777777">
      <w:pPr>
        <w:tabs>
          <w:tab w:val="left" w:pos="0"/>
        </w:tabs>
        <w:suppressAutoHyphens/>
        <w:rPr>
          <w:rFonts w:ascii="Times New Roman" w:hAnsi="Times New Roman" w:cs="Times New Roman"/>
          <w:b/>
          <w:sz w:val="24"/>
          <w:szCs w:val="24"/>
        </w:rPr>
      </w:pPr>
    </w:p>
    <w:p w:rsidR="00591134" w:rsidRPr="00E40956" w:rsidP="00933B31" w14:paraId="0DD52A7D" w14:textId="750A01A8">
      <w:pPr>
        <w:tabs>
          <w:tab w:val="left" w:pos="720"/>
        </w:tabs>
        <w:suppressAutoHyphens/>
        <w:ind w:left="720" w:hanging="540"/>
        <w:outlineLvl w:val="0"/>
        <w:rPr>
          <w:rFonts w:ascii="Times New Roman" w:hAnsi="Times New Roman" w:cs="Times New Roman"/>
          <w:b/>
          <w:sz w:val="24"/>
          <w:szCs w:val="24"/>
          <w:u w:val="single"/>
        </w:rPr>
      </w:pPr>
      <w:r w:rsidRPr="00E40956">
        <w:rPr>
          <w:rFonts w:ascii="Times New Roman" w:hAnsi="Times New Roman" w:cs="Times New Roman"/>
          <w:b/>
          <w:sz w:val="24"/>
          <w:szCs w:val="24"/>
        </w:rPr>
        <w:t>A.</w:t>
      </w:r>
      <w:r w:rsidRPr="00E40956">
        <w:rPr>
          <w:rFonts w:ascii="Times New Roman" w:hAnsi="Times New Roman" w:cs="Times New Roman"/>
          <w:b/>
          <w:sz w:val="24"/>
          <w:szCs w:val="24"/>
        </w:rPr>
        <w:tab/>
      </w:r>
      <w:r w:rsidRPr="00E40956">
        <w:rPr>
          <w:rFonts w:ascii="Times New Roman" w:hAnsi="Times New Roman" w:cs="Times New Roman"/>
          <w:b/>
          <w:sz w:val="24"/>
          <w:szCs w:val="24"/>
          <w:u w:val="single"/>
        </w:rPr>
        <w:t>Justification</w:t>
      </w:r>
    </w:p>
    <w:p w:rsidR="001B2DD6" w:rsidRPr="00E40956" w:rsidP="00933B31" w14:paraId="1BEE715C" w14:textId="77777777">
      <w:pPr>
        <w:tabs>
          <w:tab w:val="left" w:pos="720"/>
        </w:tabs>
        <w:suppressAutoHyphens/>
        <w:ind w:left="720" w:hanging="540"/>
        <w:outlineLvl w:val="0"/>
        <w:rPr>
          <w:rFonts w:ascii="Times New Roman" w:hAnsi="Times New Roman" w:cs="Times New Roman"/>
          <w:b/>
          <w:sz w:val="24"/>
          <w:szCs w:val="24"/>
          <w:u w:val="single"/>
        </w:rPr>
      </w:pPr>
    </w:p>
    <w:p w:rsidR="00887F01" w:rsidRPr="00E40956" w:rsidP="00887F01" w14:paraId="57228C2B" w14:textId="69CB14CE">
      <w:pPr>
        <w:numPr>
          <w:ilvl w:val="0"/>
          <w:numId w:val="12"/>
        </w:numPr>
        <w:tabs>
          <w:tab w:val="left" w:pos="0"/>
          <w:tab w:val="left" w:pos="720"/>
          <w:tab w:val="left" w:pos="1440"/>
          <w:tab w:val="left" w:pos="1890"/>
          <w:tab w:val="left" w:pos="2880"/>
        </w:tabs>
        <w:suppressAutoHyphens/>
        <w:rPr>
          <w:rFonts w:ascii="Times New Roman" w:hAnsi="Times New Roman" w:cs="Times New Roman"/>
          <w:b/>
          <w:i/>
          <w:sz w:val="24"/>
          <w:szCs w:val="24"/>
        </w:rPr>
      </w:pPr>
      <w:r w:rsidRPr="00E40956">
        <w:rPr>
          <w:rFonts w:ascii="Times New Roman" w:hAnsi="Times New Roman" w:cs="Times New Roman"/>
          <w:b/>
          <w:sz w:val="24"/>
          <w:szCs w:val="24"/>
        </w:rPr>
        <w:t>Introduction/Authoring Law and Regulations</w:t>
      </w:r>
    </w:p>
    <w:p w:rsidR="00887F01" w:rsidRPr="00E40956" w:rsidP="00887F01" w14:paraId="5F2E7B64" w14:textId="15409E7F">
      <w:pPr>
        <w:tabs>
          <w:tab w:val="left" w:pos="0"/>
          <w:tab w:val="left" w:pos="720"/>
          <w:tab w:val="left" w:pos="1440"/>
          <w:tab w:val="left" w:pos="1890"/>
          <w:tab w:val="left" w:pos="2880"/>
        </w:tabs>
        <w:suppressAutoHyphens/>
        <w:ind w:left="720"/>
        <w:rPr>
          <w:rFonts w:ascii="Times New Roman" w:hAnsi="Times New Roman" w:cs="Times New Roman"/>
          <w:sz w:val="24"/>
          <w:szCs w:val="24"/>
        </w:rPr>
      </w:pPr>
      <w:r w:rsidRPr="00E40956">
        <w:rPr>
          <w:rFonts w:ascii="Times New Roman" w:hAnsi="Times New Roman" w:cs="Times New Roman"/>
          <w:sz w:val="24"/>
          <w:szCs w:val="24"/>
        </w:rPr>
        <w:t>Section</w:t>
      </w:r>
      <w:r w:rsidRPr="00E40956">
        <w:rPr>
          <w:rFonts w:ascii="Times New Roman" w:hAnsi="Times New Roman" w:cs="Times New Roman"/>
          <w:i/>
          <w:sz w:val="24"/>
          <w:szCs w:val="24"/>
        </w:rPr>
        <w:t xml:space="preserve"> 233 </w:t>
      </w:r>
      <w:r w:rsidRPr="00E40956">
        <w:rPr>
          <w:rFonts w:ascii="Times New Roman" w:hAnsi="Times New Roman" w:cs="Times New Roman"/>
          <w:sz w:val="24"/>
          <w:szCs w:val="24"/>
        </w:rPr>
        <w:t>of the</w:t>
      </w:r>
      <w:r w:rsidRPr="00E40956">
        <w:rPr>
          <w:rFonts w:ascii="Times New Roman" w:hAnsi="Times New Roman" w:cs="Times New Roman"/>
          <w:i/>
          <w:sz w:val="24"/>
          <w:szCs w:val="24"/>
        </w:rPr>
        <w:t xml:space="preserve"> Social Security Act (Act) </w:t>
      </w:r>
      <w:r w:rsidRPr="00E40956">
        <w:rPr>
          <w:rFonts w:ascii="Times New Roman" w:hAnsi="Times New Roman" w:cs="Times New Roman"/>
          <w:sz w:val="24"/>
          <w:szCs w:val="24"/>
        </w:rPr>
        <w:t xml:space="preserve">authorizes the President to enter into bilateral (Totalization) social security Agreements with other countries for the purpose of coordinating the social security systems of the two countries.  Section </w:t>
      </w:r>
      <w:r w:rsidRPr="00E40956">
        <w:rPr>
          <w:rFonts w:ascii="Times New Roman" w:hAnsi="Times New Roman" w:cs="Times New Roman"/>
          <w:i/>
          <w:sz w:val="24"/>
          <w:szCs w:val="24"/>
        </w:rPr>
        <w:t xml:space="preserve">233(c)(1)(B) </w:t>
      </w:r>
      <w:r w:rsidRPr="00E40956">
        <w:rPr>
          <w:rFonts w:ascii="Times New Roman" w:hAnsi="Times New Roman" w:cs="Times New Roman"/>
          <w:sz w:val="24"/>
          <w:szCs w:val="24"/>
        </w:rPr>
        <w:t>of</w:t>
      </w:r>
      <w:r w:rsidRPr="00E40956">
        <w:rPr>
          <w:rFonts w:ascii="Times New Roman" w:hAnsi="Times New Roman" w:cs="Times New Roman"/>
          <w:i/>
          <w:sz w:val="24"/>
          <w:szCs w:val="24"/>
        </w:rPr>
        <w:t xml:space="preserve"> </w:t>
      </w:r>
      <w:r w:rsidRPr="00E40956">
        <w:rPr>
          <w:rFonts w:ascii="Times New Roman" w:hAnsi="Times New Roman" w:cs="Times New Roman"/>
          <w:sz w:val="24"/>
          <w:szCs w:val="24"/>
        </w:rPr>
        <w:t>the</w:t>
      </w:r>
      <w:r w:rsidRPr="00E40956">
        <w:rPr>
          <w:rFonts w:ascii="Times New Roman" w:hAnsi="Times New Roman" w:cs="Times New Roman"/>
          <w:i/>
          <w:sz w:val="24"/>
          <w:szCs w:val="24"/>
        </w:rPr>
        <w:t xml:space="preserve"> Act </w:t>
      </w:r>
      <w:r w:rsidRPr="00E40956">
        <w:rPr>
          <w:rFonts w:ascii="Times New Roman" w:hAnsi="Times New Roman" w:cs="Times New Roman"/>
          <w:sz w:val="24"/>
          <w:szCs w:val="24"/>
        </w:rPr>
        <w:t>and</w:t>
      </w:r>
      <w:r w:rsidRPr="00E40956">
        <w:rPr>
          <w:rFonts w:ascii="Times New Roman" w:hAnsi="Times New Roman" w:cs="Times New Roman"/>
          <w:i/>
          <w:sz w:val="24"/>
          <w:szCs w:val="24"/>
        </w:rPr>
        <w:t xml:space="preserve"> 20 CFR 404.1913 </w:t>
      </w:r>
      <w:r w:rsidRPr="00E40956">
        <w:rPr>
          <w:rFonts w:ascii="Times New Roman" w:hAnsi="Times New Roman" w:cs="Times New Roman"/>
          <w:sz w:val="24"/>
          <w:szCs w:val="24"/>
        </w:rPr>
        <w:t>of the</w:t>
      </w:r>
      <w:r w:rsidRPr="00E40956">
        <w:rPr>
          <w:rFonts w:ascii="Times New Roman" w:hAnsi="Times New Roman" w:cs="Times New Roman"/>
          <w:i/>
          <w:sz w:val="24"/>
          <w:szCs w:val="24"/>
        </w:rPr>
        <w:t xml:space="preserve"> Code of Federal Regulations </w:t>
      </w:r>
      <w:r w:rsidRPr="00E40956">
        <w:rPr>
          <w:rFonts w:ascii="Times New Roman" w:hAnsi="Times New Roman" w:cs="Times New Roman"/>
          <w:sz w:val="24"/>
          <w:szCs w:val="24"/>
        </w:rPr>
        <w:t>states that these Agreements eliminate dual coverage and taxation (a situation that occurs when a worker from one country works in the other country and would otherwise be required to pay social security taxes to both countries on the same earnings.  The Agreements assign coverage to just one country and exempt the employer and employee from the payment of social security taxes in the other country.</w:t>
      </w:r>
    </w:p>
    <w:p w:rsidR="00887F01" w:rsidRPr="00E40956" w:rsidP="00887F01" w14:paraId="72DAA9AD" w14:textId="77777777">
      <w:pPr>
        <w:tabs>
          <w:tab w:val="left" w:pos="0"/>
          <w:tab w:val="left" w:pos="720"/>
          <w:tab w:val="left" w:pos="1440"/>
          <w:tab w:val="left" w:pos="1890"/>
          <w:tab w:val="left" w:pos="2880"/>
        </w:tabs>
        <w:suppressAutoHyphens/>
        <w:ind w:left="720"/>
        <w:rPr>
          <w:rFonts w:ascii="Times New Roman" w:hAnsi="Times New Roman" w:cs="Times New Roman"/>
          <w:sz w:val="24"/>
          <w:szCs w:val="24"/>
        </w:rPr>
      </w:pPr>
    </w:p>
    <w:p w:rsidR="00887F01" w:rsidRPr="00E40956" w:rsidP="00887F01" w14:paraId="72D48E77" w14:textId="2FF48FA2">
      <w:pPr>
        <w:tabs>
          <w:tab w:val="left" w:pos="0"/>
          <w:tab w:val="left" w:pos="720"/>
          <w:tab w:val="left" w:pos="1440"/>
          <w:tab w:val="left" w:pos="1890"/>
          <w:tab w:val="left" w:pos="2880"/>
        </w:tabs>
        <w:suppressAutoHyphens/>
        <w:ind w:left="720"/>
        <w:rPr>
          <w:rFonts w:ascii="Times New Roman" w:hAnsi="Times New Roman" w:cs="Times New Roman"/>
          <w:sz w:val="24"/>
          <w:szCs w:val="24"/>
        </w:rPr>
      </w:pPr>
      <w:r w:rsidRPr="00E40956">
        <w:rPr>
          <w:rFonts w:ascii="Times New Roman" w:hAnsi="Times New Roman" w:cs="Times New Roman"/>
          <w:sz w:val="24"/>
          <w:szCs w:val="24"/>
        </w:rPr>
        <w:t xml:space="preserve">The United States currently has Agreements with 30 countries.  Each Agreement contains rules:  (1) for determining which country’s laws cover the period of work, and to which system the worker pays taxes; and (2) that assign a worker's coverage to the country where the worker has the greater economic attachment.  Each Agreement provides that, upon the request of the worker or the employer, the country’s system under which the period of work is covered will issue a certificate of coverage.  The certificate serves as proof of exemption from coverage and taxation under the system of the other country.  Generally, the </w:t>
      </w:r>
      <w:hyperlink r:id="rId7" w:history="1">
        <w:r w:rsidRPr="00E40956">
          <w:rPr>
            <w:rFonts w:ascii="Times New Roman" w:hAnsi="Times New Roman" w:cs="Times New Roman"/>
            <w:sz w:val="24"/>
            <w:szCs w:val="24"/>
          </w:rPr>
          <w:t>Agreement</w:t>
        </w:r>
      </w:hyperlink>
      <w:r w:rsidRPr="00E40956">
        <w:rPr>
          <w:rFonts w:ascii="Times New Roman" w:hAnsi="Times New Roman" w:cs="Times New Roman"/>
          <w:sz w:val="24"/>
          <w:szCs w:val="24"/>
        </w:rPr>
        <w:t>s provide that a worker will be covered by the country in which he or she is employed and will be exempt from coverage by the other country.</w:t>
      </w:r>
    </w:p>
    <w:p w:rsidR="00887F01" w:rsidRPr="00E40956" w:rsidP="00887F01" w14:paraId="1E789642" w14:textId="77777777">
      <w:pPr>
        <w:tabs>
          <w:tab w:val="left" w:pos="0"/>
          <w:tab w:val="left" w:pos="720"/>
          <w:tab w:val="left" w:pos="1440"/>
          <w:tab w:val="left" w:pos="1890"/>
          <w:tab w:val="left" w:pos="2880"/>
        </w:tabs>
        <w:suppressAutoHyphens/>
        <w:ind w:left="720"/>
        <w:rPr>
          <w:rFonts w:ascii="Times New Roman" w:hAnsi="Times New Roman" w:cs="Times New Roman"/>
          <w:sz w:val="24"/>
          <w:szCs w:val="24"/>
        </w:rPr>
      </w:pPr>
    </w:p>
    <w:p w:rsidR="00887F01" w:rsidRPr="00E40956" w:rsidP="00887F01" w14:paraId="1495E6D6" w14:textId="2EC40186">
      <w:pPr>
        <w:numPr>
          <w:ilvl w:val="0"/>
          <w:numId w:val="12"/>
        </w:numPr>
        <w:tabs>
          <w:tab w:val="left" w:pos="0"/>
          <w:tab w:val="left" w:pos="720"/>
          <w:tab w:val="left" w:pos="1440"/>
          <w:tab w:val="left" w:pos="1890"/>
          <w:tab w:val="left" w:pos="2880"/>
        </w:tabs>
        <w:suppressAutoHyphens/>
        <w:rPr>
          <w:rFonts w:ascii="Times New Roman" w:hAnsi="Times New Roman" w:cs="Times New Roman"/>
          <w:b/>
          <w:i/>
          <w:sz w:val="24"/>
          <w:szCs w:val="24"/>
        </w:rPr>
      </w:pPr>
      <w:r w:rsidRPr="00E40956">
        <w:rPr>
          <w:rFonts w:ascii="Times New Roman" w:hAnsi="Times New Roman" w:cs="Times New Roman"/>
          <w:b/>
          <w:sz w:val="24"/>
          <w:szCs w:val="24"/>
        </w:rPr>
        <w:t>Description of Collection</w:t>
      </w:r>
    </w:p>
    <w:p w:rsidR="00887F01" w:rsidRPr="00E40956" w:rsidP="00887F01" w14:paraId="0318D57F" w14:textId="16A24785">
      <w:pPr>
        <w:tabs>
          <w:tab w:val="left" w:pos="0"/>
          <w:tab w:val="left" w:pos="720"/>
          <w:tab w:val="left" w:pos="1440"/>
          <w:tab w:val="left" w:pos="1890"/>
          <w:tab w:val="left" w:pos="2880"/>
        </w:tabs>
        <w:suppressAutoHyphens/>
        <w:ind w:left="720"/>
        <w:rPr>
          <w:rFonts w:ascii="Times New Roman" w:hAnsi="Times New Roman" w:cs="Times New Roman"/>
          <w:sz w:val="24"/>
          <w:szCs w:val="24"/>
        </w:rPr>
      </w:pPr>
      <w:r w:rsidRPr="00E40956">
        <w:rPr>
          <w:rFonts w:ascii="Times New Roman" w:hAnsi="Times New Roman" w:cs="Times New Roman"/>
          <w:sz w:val="24"/>
          <w:szCs w:val="24"/>
        </w:rPr>
        <w:t>To obtain a certificate of coverage, SSA requires the self-employed worker or employer to submit a request.  SSA suggests applicants use the electronic request forms on our online unified website.  While we receive most certificate requests through the Internet</w:t>
      </w:r>
      <w:r w:rsidRPr="00E40956">
        <w:rPr>
          <w:rFonts w:ascii="Times New Roman" w:hAnsi="Times New Roman" w:cs="Times New Roman"/>
          <w:sz w:val="24"/>
          <w:szCs w:val="24"/>
        </w:rPr>
        <w:noBreakHyphen/>
        <w:t xml:space="preserve">based online system, we also receive requests by mail and fax.  SSA provides our Internet web address for individuals to complete an electronic form and submit the required information.  For example, the </w:t>
      </w:r>
      <w:hyperlink r:id="rId8" w:anchor="coc" w:history="1">
        <w:r w:rsidRPr="00E40956">
          <w:rPr>
            <w:rStyle w:val="Hyperlink"/>
            <w:rFonts w:ascii="Times New Roman" w:hAnsi="Times New Roman" w:cs="Times New Roman"/>
            <w:sz w:val="24"/>
            <w:szCs w:val="24"/>
          </w:rPr>
          <w:t>Certificate of Coverage (COC)</w:t>
        </w:r>
      </w:hyperlink>
      <w:r w:rsidRPr="00E40956">
        <w:rPr>
          <w:rFonts w:ascii="Times New Roman" w:hAnsi="Times New Roman" w:cs="Times New Roman"/>
          <w:sz w:val="24"/>
          <w:szCs w:val="24"/>
        </w:rPr>
        <w:t xml:space="preserve"> section of the publicly available online unified website for international agreements lists the information required to request a certificate and provides a link to the electronic certificate request form.</w:t>
      </w:r>
    </w:p>
    <w:p w:rsidR="00887F01" w:rsidRPr="00E40956" w:rsidP="00887F01" w14:paraId="66AD4268" w14:textId="77777777">
      <w:pPr>
        <w:tabs>
          <w:tab w:val="left" w:pos="0"/>
          <w:tab w:val="left" w:pos="720"/>
          <w:tab w:val="left" w:pos="1440"/>
          <w:tab w:val="left" w:pos="1890"/>
          <w:tab w:val="left" w:pos="2880"/>
        </w:tabs>
        <w:suppressAutoHyphens/>
        <w:ind w:left="720"/>
        <w:rPr>
          <w:rFonts w:ascii="Times New Roman" w:hAnsi="Times New Roman" w:cs="Times New Roman"/>
          <w:sz w:val="24"/>
          <w:szCs w:val="24"/>
        </w:rPr>
      </w:pPr>
    </w:p>
    <w:p w:rsidR="00887F01" w:rsidRPr="00E40956" w:rsidP="00887F01" w14:paraId="596995DC" w14:textId="17A15966">
      <w:pPr>
        <w:tabs>
          <w:tab w:val="left" w:pos="0"/>
          <w:tab w:val="left" w:pos="720"/>
          <w:tab w:val="left" w:pos="1440"/>
          <w:tab w:val="left" w:pos="1890"/>
          <w:tab w:val="left" w:pos="2880"/>
        </w:tabs>
        <w:suppressAutoHyphens/>
        <w:ind w:left="720"/>
        <w:rPr>
          <w:rFonts w:ascii="Times New Roman" w:hAnsi="Times New Roman" w:cs="Times New Roman"/>
          <w:sz w:val="24"/>
          <w:szCs w:val="24"/>
        </w:rPr>
      </w:pPr>
      <w:r w:rsidRPr="00E40956">
        <w:rPr>
          <w:rFonts w:ascii="Times New Roman" w:hAnsi="Times New Roman" w:cs="Times New Roman"/>
          <w:sz w:val="24"/>
          <w:szCs w:val="24"/>
        </w:rPr>
        <w:t xml:space="preserve">The information SSA requires to issue a certificate differs depending on the Agreement negotiated with a particular country.  As a result, SSA created 30 online application forms, one for each of the 30 corresponding countries with which SSA has Totalization Agreements.  The forms require respondents to provide personally identifiable information about the worker; the employer; and residential locations for the worker and employer.  Some of the questions include the applicant’s name; U.S. Social Security </w:t>
      </w:r>
      <w:r w:rsidRPr="00E40956">
        <w:rPr>
          <w:rFonts w:ascii="Times New Roman" w:hAnsi="Times New Roman" w:cs="Times New Roman"/>
          <w:sz w:val="24"/>
          <w:szCs w:val="24"/>
        </w:rPr>
        <w:t>number; date of birth; country of birth; country of citizenship; country of permanent residence; date of hire; country of hire; beginning and ending date of work assignment in the foreign country; the employer; and residential location in the U.S. and abroad.</w:t>
      </w:r>
    </w:p>
    <w:p w:rsidR="00887F01" w:rsidRPr="00E40956" w:rsidP="00887F01" w14:paraId="2A236389" w14:textId="77777777">
      <w:pPr>
        <w:tabs>
          <w:tab w:val="left" w:pos="0"/>
          <w:tab w:val="left" w:pos="720"/>
          <w:tab w:val="left" w:pos="1440"/>
          <w:tab w:val="left" w:pos="1890"/>
          <w:tab w:val="left" w:pos="2880"/>
        </w:tabs>
        <w:suppressAutoHyphens/>
        <w:ind w:left="720"/>
        <w:rPr>
          <w:rFonts w:ascii="Times New Roman" w:hAnsi="Times New Roman" w:cs="Times New Roman"/>
          <w:sz w:val="24"/>
          <w:szCs w:val="24"/>
        </w:rPr>
      </w:pPr>
    </w:p>
    <w:p w:rsidR="00887F01" w:rsidRPr="00E40956" w:rsidP="00887F01" w14:paraId="7D545E78" w14:textId="383DA6A5">
      <w:pPr>
        <w:tabs>
          <w:tab w:val="left" w:pos="0"/>
          <w:tab w:val="left" w:pos="720"/>
          <w:tab w:val="left" w:pos="1440"/>
          <w:tab w:val="left" w:pos="1890"/>
          <w:tab w:val="left" w:pos="2880"/>
        </w:tabs>
        <w:suppressAutoHyphens/>
        <w:ind w:left="720"/>
        <w:rPr>
          <w:rFonts w:ascii="Times New Roman" w:hAnsi="Times New Roman" w:cs="Times New Roman"/>
          <w:sz w:val="24"/>
          <w:szCs w:val="24"/>
        </w:rPr>
      </w:pPr>
      <w:r w:rsidRPr="00E40956">
        <w:rPr>
          <w:rFonts w:ascii="Times New Roman" w:hAnsi="Times New Roman" w:cs="Times New Roman"/>
          <w:sz w:val="24"/>
          <w:szCs w:val="24"/>
        </w:rPr>
        <w:t>The 30 online forms generally require similar information throughout, with a few exceptions</w:t>
      </w:r>
      <w:r w:rsidRPr="00E40956" w:rsidR="00602AF3">
        <w:rPr>
          <w:rFonts w:ascii="Times New Roman" w:hAnsi="Times New Roman" w:cs="Times New Roman"/>
          <w:sz w:val="24"/>
          <w:szCs w:val="24"/>
        </w:rPr>
        <w:t xml:space="preserve"> (based on the negotiated Agreements)</w:t>
      </w:r>
      <w:r w:rsidRPr="00E40956">
        <w:rPr>
          <w:rFonts w:ascii="Times New Roman" w:hAnsi="Times New Roman" w:cs="Times New Roman"/>
          <w:sz w:val="24"/>
          <w:szCs w:val="24"/>
        </w:rPr>
        <w:t>:</w:t>
      </w:r>
    </w:p>
    <w:p w:rsidR="00887F01" w:rsidRPr="00E40956" w:rsidP="00887F01" w14:paraId="6D3F8171" w14:textId="77777777">
      <w:pPr>
        <w:tabs>
          <w:tab w:val="left" w:pos="0"/>
          <w:tab w:val="left" w:pos="720"/>
          <w:tab w:val="left" w:pos="1440"/>
          <w:tab w:val="left" w:pos="1890"/>
          <w:tab w:val="left" w:pos="2880"/>
        </w:tabs>
        <w:suppressAutoHyphens/>
        <w:ind w:left="720"/>
        <w:rPr>
          <w:rFonts w:ascii="Times New Roman" w:hAnsi="Times New Roman" w:cs="Times New Roman"/>
          <w:sz w:val="24"/>
          <w:szCs w:val="24"/>
        </w:rPr>
      </w:pPr>
    </w:p>
    <w:p w:rsidR="00887F01" w:rsidRPr="00E40956" w:rsidP="00887F01" w14:paraId="4D5BEFF1" w14:textId="7E6D7B62">
      <w:pPr>
        <w:pStyle w:val="ListParagraph"/>
        <w:numPr>
          <w:ilvl w:val="0"/>
          <w:numId w:val="19"/>
        </w:numPr>
        <w:tabs>
          <w:tab w:val="left" w:pos="0"/>
          <w:tab w:val="left" w:pos="720"/>
          <w:tab w:val="left" w:pos="1440"/>
          <w:tab w:val="left" w:pos="1890"/>
          <w:tab w:val="left" w:pos="2880"/>
        </w:tabs>
        <w:suppressAutoHyphens/>
        <w:rPr>
          <w:rFonts w:ascii="Times New Roman" w:hAnsi="Times New Roman" w:cs="Times New Roman"/>
          <w:sz w:val="24"/>
          <w:szCs w:val="24"/>
        </w:rPr>
      </w:pPr>
      <w:r w:rsidRPr="00E40956">
        <w:rPr>
          <w:rFonts w:ascii="Times New Roman" w:hAnsi="Times New Roman" w:cs="Times New Roman"/>
          <w:sz w:val="24"/>
          <w:szCs w:val="24"/>
        </w:rPr>
        <w:t>The Agreements with Denmark, Iceland, Netherlands, Norway, and Sweden, require information regarding the worker’s family members in addition to the regular questions we ask on the forms for the other 25 countries.  Our Agreements with these five countries require us to include additional questions regarding the immediate workers’ family names; their dates of birth; workers’ and families’ foreign social insurance numbers; as well as the workers’ maiden names.</w:t>
      </w:r>
    </w:p>
    <w:p w:rsidR="00602AF3" w:rsidRPr="00E40956" w:rsidP="00602AF3" w14:paraId="054AA893" w14:textId="77777777">
      <w:pPr>
        <w:pStyle w:val="ListParagraph"/>
        <w:tabs>
          <w:tab w:val="left" w:pos="0"/>
          <w:tab w:val="left" w:pos="720"/>
          <w:tab w:val="left" w:pos="1440"/>
          <w:tab w:val="left" w:pos="1890"/>
          <w:tab w:val="left" w:pos="2880"/>
        </w:tabs>
        <w:suppressAutoHyphens/>
        <w:ind w:left="1440"/>
        <w:rPr>
          <w:rFonts w:ascii="Times New Roman" w:hAnsi="Times New Roman" w:cs="Times New Roman"/>
          <w:sz w:val="24"/>
          <w:szCs w:val="24"/>
        </w:rPr>
      </w:pPr>
    </w:p>
    <w:p w:rsidR="00602AF3" w:rsidRPr="00E40956" w:rsidP="00887F01" w14:paraId="0FC9BC27" w14:textId="0F6DBAF2">
      <w:pPr>
        <w:pStyle w:val="ListParagraph"/>
        <w:numPr>
          <w:ilvl w:val="0"/>
          <w:numId w:val="19"/>
        </w:numPr>
        <w:tabs>
          <w:tab w:val="left" w:pos="0"/>
          <w:tab w:val="left" w:pos="720"/>
          <w:tab w:val="left" w:pos="1440"/>
          <w:tab w:val="left" w:pos="1890"/>
          <w:tab w:val="left" w:pos="2880"/>
        </w:tabs>
        <w:suppressAutoHyphens/>
        <w:rPr>
          <w:rFonts w:ascii="Times New Roman" w:hAnsi="Times New Roman" w:cs="Times New Roman"/>
          <w:sz w:val="24"/>
          <w:szCs w:val="24"/>
        </w:rPr>
      </w:pPr>
      <w:r w:rsidRPr="00E40956">
        <w:rPr>
          <w:rFonts w:ascii="Times New Roman" w:hAnsi="Times New Roman" w:cs="Times New Roman"/>
          <w:sz w:val="24"/>
          <w:szCs w:val="24"/>
        </w:rPr>
        <w:t>The Agreements with Germany, Italy, Spain, and Uruguay request the foreign Social Security Number if known.</w:t>
      </w:r>
    </w:p>
    <w:p w:rsidR="00602AF3" w:rsidRPr="00E40956" w:rsidP="00602AF3" w14:paraId="06CE66E3" w14:textId="77777777">
      <w:pPr>
        <w:pStyle w:val="ListParagraph"/>
        <w:rPr>
          <w:rFonts w:ascii="Times New Roman" w:hAnsi="Times New Roman" w:cs="Times New Roman"/>
          <w:sz w:val="24"/>
          <w:szCs w:val="24"/>
        </w:rPr>
      </w:pPr>
    </w:p>
    <w:p w:rsidR="00602AF3" w:rsidRPr="00E40956" w:rsidP="00887F01" w14:paraId="252B3CF6" w14:textId="22DE27CF">
      <w:pPr>
        <w:pStyle w:val="ListParagraph"/>
        <w:numPr>
          <w:ilvl w:val="0"/>
          <w:numId w:val="19"/>
        </w:numPr>
        <w:tabs>
          <w:tab w:val="left" w:pos="0"/>
          <w:tab w:val="left" w:pos="720"/>
          <w:tab w:val="left" w:pos="1440"/>
          <w:tab w:val="left" w:pos="1890"/>
          <w:tab w:val="left" w:pos="2880"/>
        </w:tabs>
        <w:suppressAutoHyphens/>
        <w:rPr>
          <w:rFonts w:ascii="Times New Roman" w:hAnsi="Times New Roman" w:cs="Times New Roman"/>
          <w:sz w:val="24"/>
          <w:szCs w:val="24"/>
        </w:rPr>
      </w:pPr>
      <w:r w:rsidRPr="00E40956">
        <w:rPr>
          <w:rFonts w:ascii="Times New Roman" w:hAnsi="Times New Roman" w:cs="Times New Roman"/>
          <w:sz w:val="24"/>
          <w:szCs w:val="24"/>
        </w:rPr>
        <w:t>The Agreements with France and Japan request information regarding private health insurance coverage the employee and any accompanying family member.</w:t>
      </w:r>
    </w:p>
    <w:p w:rsidR="00602AF3" w:rsidRPr="00E40956" w:rsidP="00602AF3" w14:paraId="45294409" w14:textId="77777777">
      <w:pPr>
        <w:pStyle w:val="ListParagraph"/>
        <w:rPr>
          <w:rFonts w:ascii="Times New Roman" w:hAnsi="Times New Roman" w:cs="Times New Roman"/>
          <w:sz w:val="24"/>
          <w:szCs w:val="24"/>
        </w:rPr>
      </w:pPr>
    </w:p>
    <w:p w:rsidR="00602AF3" w:rsidRPr="00E40956" w:rsidP="00887F01" w14:paraId="743F8DA1" w14:textId="11B5352C">
      <w:pPr>
        <w:pStyle w:val="ListParagraph"/>
        <w:numPr>
          <w:ilvl w:val="0"/>
          <w:numId w:val="19"/>
        </w:numPr>
        <w:tabs>
          <w:tab w:val="left" w:pos="0"/>
          <w:tab w:val="left" w:pos="720"/>
          <w:tab w:val="left" w:pos="1440"/>
          <w:tab w:val="left" w:pos="1890"/>
          <w:tab w:val="left" w:pos="2880"/>
        </w:tabs>
        <w:suppressAutoHyphens/>
        <w:rPr>
          <w:rFonts w:ascii="Times New Roman" w:hAnsi="Times New Roman" w:cs="Times New Roman"/>
          <w:sz w:val="24"/>
          <w:szCs w:val="24"/>
        </w:rPr>
      </w:pPr>
      <w:r w:rsidRPr="00E40956">
        <w:rPr>
          <w:rFonts w:ascii="Times New Roman" w:hAnsi="Times New Roman" w:cs="Times New Roman"/>
          <w:sz w:val="24"/>
          <w:szCs w:val="24"/>
        </w:rPr>
        <w:t>The Agreement with Belgium requests employee marital status.</w:t>
      </w:r>
    </w:p>
    <w:p w:rsidR="00602AF3" w:rsidRPr="00E40956" w:rsidP="00602AF3" w14:paraId="7E88EC7F" w14:textId="77777777">
      <w:pPr>
        <w:pStyle w:val="ListParagraph"/>
        <w:rPr>
          <w:rFonts w:ascii="Times New Roman" w:hAnsi="Times New Roman" w:cs="Times New Roman"/>
          <w:sz w:val="24"/>
          <w:szCs w:val="24"/>
        </w:rPr>
      </w:pPr>
    </w:p>
    <w:p w:rsidR="00602AF3" w:rsidRPr="00E40956" w:rsidP="00887F01" w14:paraId="0A9E860A" w14:textId="507183E7">
      <w:pPr>
        <w:pStyle w:val="ListParagraph"/>
        <w:numPr>
          <w:ilvl w:val="0"/>
          <w:numId w:val="19"/>
        </w:numPr>
        <w:tabs>
          <w:tab w:val="left" w:pos="0"/>
          <w:tab w:val="left" w:pos="720"/>
          <w:tab w:val="left" w:pos="1440"/>
          <w:tab w:val="left" w:pos="1890"/>
          <w:tab w:val="left" w:pos="2880"/>
        </w:tabs>
        <w:suppressAutoHyphens/>
        <w:rPr>
          <w:rFonts w:ascii="Times New Roman" w:hAnsi="Times New Roman" w:cs="Times New Roman"/>
          <w:sz w:val="24"/>
          <w:szCs w:val="24"/>
        </w:rPr>
      </w:pPr>
      <w:r w:rsidRPr="00E40956">
        <w:rPr>
          <w:rFonts w:ascii="Times New Roman" w:hAnsi="Times New Roman" w:cs="Times New Roman"/>
          <w:sz w:val="24"/>
          <w:szCs w:val="24"/>
        </w:rPr>
        <w:t>The Agreement with Poland requests the employees address in Poland if known.</w:t>
      </w:r>
    </w:p>
    <w:p w:rsidR="00887F01" w:rsidRPr="00E40956" w:rsidP="00887F01" w14:paraId="43E0A3A8" w14:textId="77777777">
      <w:pPr>
        <w:tabs>
          <w:tab w:val="left" w:pos="0"/>
          <w:tab w:val="left" w:pos="720"/>
          <w:tab w:val="left" w:pos="1440"/>
          <w:tab w:val="left" w:pos="1890"/>
          <w:tab w:val="left" w:pos="2880"/>
        </w:tabs>
        <w:suppressAutoHyphens/>
        <w:ind w:left="720"/>
        <w:rPr>
          <w:rFonts w:ascii="Times New Roman" w:hAnsi="Times New Roman" w:cs="Times New Roman"/>
          <w:sz w:val="24"/>
          <w:szCs w:val="24"/>
        </w:rPr>
      </w:pPr>
    </w:p>
    <w:p w:rsidR="00887F01" w:rsidRPr="00E40956" w:rsidP="00887F01" w14:paraId="0052B02D" w14:textId="50D3C7AB">
      <w:pPr>
        <w:tabs>
          <w:tab w:val="left" w:pos="0"/>
          <w:tab w:val="left" w:pos="720"/>
          <w:tab w:val="left" w:pos="1440"/>
          <w:tab w:val="left" w:pos="1890"/>
          <w:tab w:val="left" w:pos="2880"/>
        </w:tabs>
        <w:suppressAutoHyphens/>
        <w:ind w:left="720"/>
        <w:rPr>
          <w:rFonts w:ascii="Times New Roman" w:hAnsi="Times New Roman" w:cs="Times New Roman"/>
          <w:sz w:val="24"/>
          <w:szCs w:val="24"/>
        </w:rPr>
      </w:pPr>
      <w:r w:rsidRPr="00E40956">
        <w:rPr>
          <w:rFonts w:ascii="Times New Roman" w:hAnsi="Times New Roman" w:cs="Times New Roman"/>
          <w:sz w:val="24"/>
          <w:szCs w:val="24"/>
        </w:rPr>
        <w:t xml:space="preserve">SSA also instructs workers or employers to write to SSA and provide the specific required information to apply for a certificate in the country they wish to </w:t>
      </w:r>
      <w:r w:rsidRPr="00E40956">
        <w:rPr>
          <w:rFonts w:ascii="Times New Roman" w:hAnsi="Times New Roman" w:cs="Times New Roman"/>
          <w:sz w:val="24"/>
          <w:szCs w:val="24"/>
        </w:rPr>
        <w:t>work</w:t>
      </w:r>
      <w:r w:rsidRPr="00E40956">
        <w:rPr>
          <w:rFonts w:ascii="Times New Roman" w:hAnsi="Times New Roman" w:cs="Times New Roman"/>
          <w:sz w:val="24"/>
          <w:szCs w:val="24"/>
        </w:rPr>
        <w:t xml:space="preserve">.  SSA uses the information to determine if the worker should be subject to U.S. social security coverage and taxation in accordance with the provisions of the Agreement.  If a Social Security Agreement assigns coverage of the employee's work to the United States, the Social Security Administration issues a U.S. certificate of coverage.  The certificate serves as proof that the employee and employer are exempt from the payment of social security taxes to the foreign country.  </w:t>
      </w:r>
    </w:p>
    <w:p w:rsidR="00602AF3" w:rsidRPr="00E40956" w:rsidP="00887F01" w14:paraId="50A2CCD0" w14:textId="77777777">
      <w:pPr>
        <w:tabs>
          <w:tab w:val="left" w:pos="0"/>
          <w:tab w:val="left" w:pos="720"/>
          <w:tab w:val="left" w:pos="1440"/>
          <w:tab w:val="left" w:pos="1890"/>
          <w:tab w:val="left" w:pos="2880"/>
        </w:tabs>
        <w:suppressAutoHyphens/>
        <w:ind w:left="720"/>
        <w:rPr>
          <w:rFonts w:ascii="Times New Roman" w:hAnsi="Times New Roman" w:cs="Times New Roman"/>
          <w:sz w:val="24"/>
          <w:szCs w:val="24"/>
        </w:rPr>
      </w:pPr>
    </w:p>
    <w:p w:rsidR="00602AF3" w:rsidRPr="00E40956" w:rsidP="00602AF3" w14:paraId="6246C228" w14:textId="49178E27">
      <w:pPr>
        <w:tabs>
          <w:tab w:val="left" w:pos="0"/>
          <w:tab w:val="left" w:pos="720"/>
          <w:tab w:val="left" w:pos="1440"/>
          <w:tab w:val="left" w:pos="1890"/>
          <w:tab w:val="left" w:pos="2880"/>
        </w:tabs>
        <w:suppressAutoHyphens/>
        <w:ind w:left="720"/>
        <w:rPr>
          <w:rFonts w:ascii="Times New Roman" w:hAnsi="Times New Roman" w:cs="Times New Roman"/>
          <w:color w:val="000000"/>
          <w:sz w:val="24"/>
          <w:szCs w:val="24"/>
        </w:rPr>
      </w:pPr>
      <w:r w:rsidRPr="00E40956">
        <w:rPr>
          <w:rFonts w:ascii="Times New Roman" w:hAnsi="Times New Roman" w:cs="Times New Roman"/>
          <w:color w:val="000000"/>
          <w:sz w:val="24"/>
          <w:szCs w:val="24"/>
        </w:rPr>
        <w:t>We identified the following psychological cost based on the requirements for this information collection:</w:t>
      </w:r>
    </w:p>
    <w:p w:rsidR="00602AF3" w:rsidRPr="00E40956" w:rsidP="00602AF3" w14:paraId="2CBA8465" w14:textId="77777777">
      <w:pPr>
        <w:tabs>
          <w:tab w:val="left" w:pos="0"/>
          <w:tab w:val="left" w:pos="720"/>
          <w:tab w:val="left" w:pos="1440"/>
          <w:tab w:val="left" w:pos="1890"/>
          <w:tab w:val="left" w:pos="2880"/>
        </w:tabs>
        <w:suppressAutoHyphens/>
        <w:ind w:left="720"/>
        <w:rPr>
          <w:rFonts w:ascii="Times New Roman" w:hAnsi="Times New Roman" w:cs="Times New Roman"/>
          <w:color w:val="000000"/>
          <w:sz w:val="24"/>
          <w:szCs w:val="24"/>
        </w:rPr>
      </w:pPr>
    </w:p>
    <w:p w:rsidR="00602AF3" w:rsidRPr="00E40956" w:rsidP="00602AF3" w14:paraId="68EFCAB5" w14:textId="472A5AC4">
      <w:pPr>
        <w:pStyle w:val="ListParagraph"/>
        <w:numPr>
          <w:ilvl w:val="0"/>
          <w:numId w:val="20"/>
        </w:numPr>
        <w:tabs>
          <w:tab w:val="left" w:pos="0"/>
          <w:tab w:val="left" w:pos="720"/>
          <w:tab w:val="left" w:pos="1440"/>
          <w:tab w:val="left" w:pos="1890"/>
          <w:tab w:val="left" w:pos="2880"/>
        </w:tabs>
        <w:suppressAutoHyphens/>
        <w:rPr>
          <w:rFonts w:ascii="Times New Roman" w:hAnsi="Times New Roman" w:cs="Times New Roman"/>
          <w:b/>
          <w:bCs/>
          <w:color w:val="000000"/>
          <w:sz w:val="24"/>
          <w:szCs w:val="24"/>
        </w:rPr>
      </w:pPr>
      <w:r w:rsidRPr="00E40956">
        <w:rPr>
          <w:rFonts w:ascii="Times New Roman" w:hAnsi="Times New Roman" w:cs="Times New Roman"/>
          <w:b/>
          <w:bCs/>
          <w:color w:val="000000"/>
          <w:sz w:val="24"/>
          <w:szCs w:val="24"/>
        </w:rPr>
        <w:t>Psychological Cost:</w:t>
      </w:r>
    </w:p>
    <w:p w:rsidR="0081185A" w:rsidRPr="00E40956" w:rsidP="00602AF3" w14:paraId="3719E04D" w14:textId="77777777">
      <w:pPr>
        <w:pStyle w:val="ListParagraph"/>
        <w:numPr>
          <w:ilvl w:val="1"/>
          <w:numId w:val="20"/>
        </w:numPr>
        <w:tabs>
          <w:tab w:val="left" w:pos="0"/>
          <w:tab w:val="left" w:pos="720"/>
          <w:tab w:val="left" w:pos="1440"/>
          <w:tab w:val="left" w:pos="1890"/>
          <w:tab w:val="left" w:pos="2880"/>
        </w:tabs>
        <w:suppressAutoHyphens/>
        <w:rPr>
          <w:rFonts w:ascii="Times New Roman" w:hAnsi="Times New Roman" w:cs="Times New Roman"/>
          <w:b/>
          <w:bCs/>
          <w:color w:val="000000"/>
          <w:sz w:val="24"/>
          <w:szCs w:val="24"/>
        </w:rPr>
      </w:pPr>
      <w:r w:rsidRPr="00E40956">
        <w:rPr>
          <w:rFonts w:ascii="Times New Roman" w:hAnsi="Times New Roman" w:cs="Times New Roman"/>
          <w:b/>
          <w:bCs/>
          <w:color w:val="000000"/>
          <w:sz w:val="24"/>
          <w:szCs w:val="24"/>
        </w:rPr>
        <w:t xml:space="preserve">Requirement for the Program:  </w:t>
      </w:r>
    </w:p>
    <w:p w:rsidR="00602AF3" w:rsidRPr="00E40956" w:rsidP="0081185A" w14:paraId="06D04AB8" w14:textId="33C56754">
      <w:pPr>
        <w:pStyle w:val="ListParagraph"/>
        <w:tabs>
          <w:tab w:val="left" w:pos="0"/>
          <w:tab w:val="left" w:pos="720"/>
          <w:tab w:val="left" w:pos="1440"/>
          <w:tab w:val="left" w:pos="1890"/>
          <w:tab w:val="left" w:pos="2880"/>
        </w:tabs>
        <w:suppressAutoHyphens/>
        <w:ind w:left="2160"/>
        <w:rPr>
          <w:rFonts w:ascii="Times New Roman" w:hAnsi="Times New Roman" w:cs="Times New Roman"/>
          <w:color w:val="000000"/>
          <w:sz w:val="24"/>
          <w:szCs w:val="24"/>
        </w:rPr>
      </w:pPr>
      <w:r w:rsidRPr="00E40956">
        <w:rPr>
          <w:rFonts w:ascii="Times New Roman" w:hAnsi="Times New Roman" w:cs="Times New Roman"/>
          <w:color w:val="000000"/>
          <w:sz w:val="24"/>
          <w:szCs w:val="24"/>
        </w:rPr>
        <w:t>We ask for PII from respondents who are working outside of the country.  In addition, as stated above, we ask for additional information for those respondents who are working in certain countries.</w:t>
      </w:r>
    </w:p>
    <w:p w:rsidR="0081185A" w:rsidRPr="00E40956" w:rsidP="0081185A" w14:paraId="0B9C4EA2" w14:textId="77777777">
      <w:pPr>
        <w:tabs>
          <w:tab w:val="left" w:pos="0"/>
          <w:tab w:val="left" w:pos="720"/>
          <w:tab w:val="left" w:pos="1440"/>
          <w:tab w:val="left" w:pos="1890"/>
          <w:tab w:val="left" w:pos="2880"/>
        </w:tabs>
        <w:suppressAutoHyphens/>
        <w:rPr>
          <w:rFonts w:ascii="Times New Roman" w:hAnsi="Times New Roman" w:cs="Times New Roman"/>
          <w:color w:val="000000"/>
          <w:sz w:val="24"/>
          <w:szCs w:val="24"/>
        </w:rPr>
      </w:pPr>
    </w:p>
    <w:p w:rsidR="0081185A" w:rsidRPr="00E40956" w:rsidP="0081185A" w14:paraId="619F339F" w14:textId="32C59DF6">
      <w:pPr>
        <w:pStyle w:val="ListParagraph"/>
        <w:numPr>
          <w:ilvl w:val="1"/>
          <w:numId w:val="20"/>
        </w:numPr>
        <w:tabs>
          <w:tab w:val="left" w:pos="0"/>
          <w:tab w:val="left" w:pos="720"/>
          <w:tab w:val="left" w:pos="1440"/>
          <w:tab w:val="left" w:pos="1890"/>
          <w:tab w:val="left" w:pos="2880"/>
        </w:tabs>
        <w:suppressAutoHyphens/>
        <w:rPr>
          <w:rFonts w:ascii="Times New Roman" w:hAnsi="Times New Roman" w:cs="Times New Roman"/>
          <w:b/>
          <w:bCs/>
          <w:color w:val="000000"/>
          <w:sz w:val="24"/>
          <w:szCs w:val="24"/>
        </w:rPr>
      </w:pPr>
      <w:r w:rsidRPr="00E40956">
        <w:rPr>
          <w:rFonts w:ascii="Times New Roman" w:hAnsi="Times New Roman" w:cs="Times New Roman"/>
          <w:b/>
          <w:bCs/>
          <w:color w:val="000000"/>
          <w:sz w:val="24"/>
          <w:szCs w:val="24"/>
        </w:rPr>
        <w:t>Psychological Cost:</w:t>
      </w:r>
    </w:p>
    <w:p w:rsidR="0081185A" w:rsidRPr="00E40956" w:rsidP="0081185A" w14:paraId="129DD641" w14:textId="4935EAE9">
      <w:pPr>
        <w:pStyle w:val="ListParagraph"/>
        <w:tabs>
          <w:tab w:val="left" w:pos="0"/>
          <w:tab w:val="left" w:pos="720"/>
          <w:tab w:val="left" w:pos="1440"/>
          <w:tab w:val="left" w:pos="1890"/>
          <w:tab w:val="left" w:pos="2880"/>
        </w:tabs>
        <w:suppressAutoHyphens/>
        <w:ind w:left="2160"/>
        <w:rPr>
          <w:rFonts w:ascii="Times New Roman" w:hAnsi="Times New Roman" w:cs="Times New Roman"/>
          <w:color w:val="000000"/>
          <w:sz w:val="24"/>
          <w:szCs w:val="24"/>
        </w:rPr>
      </w:pPr>
      <w:r w:rsidRPr="00E40956">
        <w:rPr>
          <w:rFonts w:ascii="Times New Roman" w:hAnsi="Times New Roman" w:cs="Times New Roman"/>
          <w:color w:val="000000"/>
          <w:sz w:val="24"/>
          <w:szCs w:val="24"/>
        </w:rPr>
        <w:t>Some respondents may find the request for the PII invasive, and these factors can lead to individuals choosing to delay completing a form.</w:t>
      </w:r>
    </w:p>
    <w:p w:rsidR="0081185A" w:rsidRPr="00E40956" w:rsidP="0081185A" w14:paraId="42C6FE45" w14:textId="14D5B6A3">
      <w:pPr>
        <w:pStyle w:val="ListParagraph"/>
        <w:tabs>
          <w:tab w:val="left" w:pos="0"/>
          <w:tab w:val="left" w:pos="720"/>
          <w:tab w:val="left" w:pos="1440"/>
          <w:tab w:val="left" w:pos="1890"/>
          <w:tab w:val="left" w:pos="2880"/>
        </w:tabs>
        <w:suppressAutoHyphens/>
        <w:ind w:left="2160"/>
        <w:rPr>
          <w:rFonts w:ascii="Times New Roman" w:hAnsi="Times New Roman" w:cs="Times New Roman"/>
          <w:color w:val="000000"/>
          <w:sz w:val="24"/>
          <w:szCs w:val="24"/>
        </w:rPr>
      </w:pPr>
    </w:p>
    <w:p w:rsidR="00602AF3" w:rsidRPr="00E40956" w:rsidP="00602AF3" w14:paraId="20AE2617" w14:textId="42833706">
      <w:pPr>
        <w:tabs>
          <w:tab w:val="left" w:pos="0"/>
          <w:tab w:val="left" w:pos="720"/>
          <w:tab w:val="left" w:pos="1440"/>
          <w:tab w:val="left" w:pos="1890"/>
          <w:tab w:val="left" w:pos="2880"/>
        </w:tabs>
        <w:suppressAutoHyphens/>
        <w:ind w:left="720"/>
        <w:rPr>
          <w:rFonts w:ascii="Times New Roman" w:hAnsi="Times New Roman" w:cs="Times New Roman"/>
          <w:color w:val="000000"/>
          <w:sz w:val="24"/>
          <w:szCs w:val="24"/>
        </w:rPr>
      </w:pPr>
      <w:r w:rsidRPr="00E40956">
        <w:rPr>
          <w:rFonts w:ascii="Times New Roman" w:hAnsi="Times New Roman" w:cs="Times New Roman"/>
          <w:color w:val="000000"/>
          <w:sz w:val="24"/>
          <w:szCs w:val="24"/>
        </w:rPr>
        <w:t xml:space="preserve">We understand these psychological costs may cause respondents to delay their completion of the information collection; however, given that the respondents are required to complete this information collection or will need to pay Social Security taxes in both countries.  Because of that, we have found in </w:t>
      </w:r>
      <w:r w:rsidRPr="00E40956">
        <w:rPr>
          <w:rFonts w:ascii="Times New Roman" w:hAnsi="Times New Roman" w:cs="Times New Roman"/>
          <w:color w:val="000000"/>
          <w:sz w:val="24"/>
          <w:szCs w:val="24"/>
        </w:rPr>
        <w:t>general,</w:t>
      </w:r>
      <w:r w:rsidRPr="00E40956">
        <w:rPr>
          <w:rFonts w:ascii="Times New Roman" w:hAnsi="Times New Roman" w:cs="Times New Roman"/>
          <w:color w:val="000000"/>
          <w:sz w:val="24"/>
          <w:szCs w:val="24"/>
        </w:rPr>
        <w:t xml:space="preserve"> that respondents complete this information collection regardless of the psychological costs.  Even so, we require full completion of this collection to ensure the respondent pays taxes only in one country, and to allow them to receive benefits.  We have taken this potential psychological cost into account when calculating our burden in #12 below.</w:t>
      </w:r>
    </w:p>
    <w:p w:rsidR="00632EA5" w:rsidRPr="00E40956" w:rsidP="00602AF3" w14:paraId="354576D1" w14:textId="77777777">
      <w:pPr>
        <w:tabs>
          <w:tab w:val="left" w:pos="0"/>
          <w:tab w:val="left" w:pos="720"/>
          <w:tab w:val="left" w:pos="1440"/>
          <w:tab w:val="left" w:pos="1890"/>
          <w:tab w:val="left" w:pos="2880"/>
        </w:tabs>
        <w:suppressAutoHyphens/>
        <w:ind w:left="720"/>
        <w:rPr>
          <w:rFonts w:ascii="Times New Roman" w:hAnsi="Times New Roman" w:cs="Times New Roman"/>
          <w:color w:val="000000"/>
          <w:sz w:val="24"/>
          <w:szCs w:val="24"/>
        </w:rPr>
      </w:pPr>
    </w:p>
    <w:p w:rsidR="00602AF3" w:rsidRPr="00E40956" w:rsidP="00887F01" w14:paraId="279503DA" w14:textId="1AC19AC3">
      <w:pPr>
        <w:tabs>
          <w:tab w:val="left" w:pos="0"/>
          <w:tab w:val="left" w:pos="720"/>
          <w:tab w:val="left" w:pos="1440"/>
          <w:tab w:val="left" w:pos="1890"/>
          <w:tab w:val="left" w:pos="2880"/>
        </w:tabs>
        <w:suppressAutoHyphens/>
        <w:ind w:left="720"/>
        <w:rPr>
          <w:rFonts w:ascii="Times New Roman" w:hAnsi="Times New Roman" w:cs="Times New Roman"/>
          <w:b/>
          <w:sz w:val="24"/>
          <w:szCs w:val="24"/>
        </w:rPr>
      </w:pPr>
      <w:r w:rsidRPr="00E40956">
        <w:rPr>
          <w:rFonts w:ascii="Times New Roman" w:hAnsi="Times New Roman" w:cs="Times New Roman"/>
          <w:sz w:val="24"/>
          <w:szCs w:val="24"/>
        </w:rPr>
        <w:t>The respondents are U.S. citizens and residents who wish to work in a foreign country, and their employers.</w:t>
      </w:r>
    </w:p>
    <w:p w:rsidR="00887F01" w:rsidRPr="00E40956" w:rsidP="00887F01" w14:paraId="024B1A74" w14:textId="77777777">
      <w:pPr>
        <w:tabs>
          <w:tab w:val="left" w:pos="0"/>
          <w:tab w:val="left" w:pos="720"/>
          <w:tab w:val="left" w:pos="1440"/>
          <w:tab w:val="left" w:pos="1890"/>
          <w:tab w:val="left" w:pos="2880"/>
        </w:tabs>
        <w:suppressAutoHyphens/>
        <w:ind w:left="720"/>
        <w:rPr>
          <w:rFonts w:ascii="Times New Roman" w:hAnsi="Times New Roman" w:cs="Times New Roman"/>
          <w:b/>
          <w:i/>
          <w:sz w:val="24"/>
          <w:szCs w:val="24"/>
        </w:rPr>
      </w:pPr>
    </w:p>
    <w:p w:rsidR="00887F01" w:rsidRPr="00E40956" w:rsidP="00887F01" w14:paraId="3074693C" w14:textId="4AD8A6FB">
      <w:pPr>
        <w:numPr>
          <w:ilvl w:val="0"/>
          <w:numId w:val="12"/>
        </w:numPr>
        <w:tabs>
          <w:tab w:val="left" w:pos="0"/>
          <w:tab w:val="left" w:pos="720"/>
          <w:tab w:val="left" w:pos="1440"/>
          <w:tab w:val="left" w:pos="1890"/>
          <w:tab w:val="left" w:pos="2880"/>
        </w:tabs>
        <w:suppressAutoHyphens/>
        <w:rPr>
          <w:rFonts w:ascii="Times New Roman" w:hAnsi="Times New Roman" w:cs="Times New Roman"/>
          <w:b/>
          <w:i/>
          <w:sz w:val="24"/>
          <w:szCs w:val="24"/>
        </w:rPr>
      </w:pPr>
      <w:r w:rsidRPr="00E40956">
        <w:rPr>
          <w:rFonts w:ascii="Times New Roman" w:hAnsi="Times New Roman" w:cs="Times New Roman"/>
          <w:b/>
          <w:sz w:val="24"/>
          <w:szCs w:val="24"/>
        </w:rPr>
        <w:t>Use of Information Technology to collect the Information</w:t>
      </w:r>
    </w:p>
    <w:p w:rsidR="00632EA5" w:rsidRPr="00E40956" w:rsidP="00632EA5" w14:paraId="0B6780D6" w14:textId="40CE968C">
      <w:pPr>
        <w:tabs>
          <w:tab w:val="left" w:pos="0"/>
          <w:tab w:val="left" w:pos="720"/>
          <w:tab w:val="left" w:pos="1440"/>
          <w:tab w:val="left" w:pos="1890"/>
          <w:tab w:val="left" w:pos="2880"/>
        </w:tabs>
        <w:suppressAutoHyphens/>
        <w:ind w:left="720"/>
        <w:rPr>
          <w:rFonts w:ascii="Times New Roman" w:hAnsi="Times New Roman" w:cs="Times New Roman"/>
          <w:bCs/>
          <w:sz w:val="24"/>
          <w:szCs w:val="24"/>
        </w:rPr>
      </w:pPr>
      <w:r w:rsidRPr="00E40956">
        <w:rPr>
          <w:rFonts w:ascii="Times New Roman" w:hAnsi="Times New Roman" w:cs="Times New Roman"/>
          <w:sz w:val="24"/>
          <w:szCs w:val="24"/>
        </w:rPr>
        <w:t>SSA provides an electronic online service to request certificates of coverage</w:t>
      </w:r>
      <w:r w:rsidRPr="00E40956" w:rsidR="008D49DC">
        <w:rPr>
          <w:rFonts w:ascii="Times New Roman" w:hAnsi="Times New Roman" w:cs="Times New Roman"/>
          <w:sz w:val="24"/>
          <w:szCs w:val="24"/>
        </w:rPr>
        <w:t>.</w:t>
      </w:r>
      <w:r w:rsidRPr="00E40956">
        <w:rPr>
          <w:rFonts w:ascii="Times New Roman" w:hAnsi="Times New Roman" w:cs="Times New Roman"/>
          <w:sz w:val="24"/>
          <w:szCs w:val="24"/>
        </w:rPr>
        <w:t xml:space="preserve">  We provide our Internet web address for individuals to complete an electronic form and submit the required information.  Based on our data, we estimate approximately 100% of respondents under this OMB number use the electronic version. </w:t>
      </w:r>
      <w:r w:rsidRPr="00E40956" w:rsidR="008D49DC">
        <w:rPr>
          <w:rFonts w:ascii="Times New Roman" w:hAnsi="Times New Roman" w:cs="Times New Roman"/>
          <w:sz w:val="24"/>
          <w:szCs w:val="24"/>
        </w:rPr>
        <w:t xml:space="preserve"> </w:t>
      </w:r>
      <w:r w:rsidRPr="00E40956">
        <w:rPr>
          <w:rFonts w:ascii="Times New Roman" w:hAnsi="Times New Roman" w:cs="Times New Roman"/>
          <w:sz w:val="24"/>
          <w:szCs w:val="24"/>
        </w:rPr>
        <w:t>While we do accept requests via mail and fax</w:t>
      </w:r>
      <w:r w:rsidRPr="00E40956" w:rsidR="00215485">
        <w:rPr>
          <w:rFonts w:ascii="Times New Roman" w:hAnsi="Times New Roman" w:cs="Times New Roman"/>
          <w:sz w:val="24"/>
          <w:szCs w:val="24"/>
        </w:rPr>
        <w:t xml:space="preserve"> when the Internet system is down</w:t>
      </w:r>
      <w:r w:rsidRPr="00E40956">
        <w:rPr>
          <w:rFonts w:ascii="Times New Roman" w:hAnsi="Times New Roman" w:cs="Times New Roman"/>
          <w:sz w:val="24"/>
          <w:szCs w:val="24"/>
        </w:rPr>
        <w:t xml:space="preserve">, </w:t>
      </w:r>
      <w:r w:rsidRPr="00E40956" w:rsidR="00215485">
        <w:rPr>
          <w:rFonts w:ascii="Times New Roman" w:hAnsi="Times New Roman" w:cs="Times New Roman"/>
          <w:sz w:val="24"/>
          <w:szCs w:val="24"/>
        </w:rPr>
        <w:t xml:space="preserve">we then enter the requested into the </w:t>
      </w:r>
      <w:r w:rsidRPr="00E40956">
        <w:rPr>
          <w:rFonts w:ascii="Times New Roman" w:hAnsi="Times New Roman" w:cs="Times New Roman"/>
          <w:sz w:val="24"/>
          <w:szCs w:val="24"/>
        </w:rPr>
        <w:t>electronic form.</w:t>
      </w:r>
      <w:r w:rsidRPr="00E40956" w:rsidR="00215485">
        <w:rPr>
          <w:rFonts w:ascii="Times New Roman" w:hAnsi="Times New Roman" w:cs="Times New Roman"/>
          <w:sz w:val="24"/>
          <w:szCs w:val="24"/>
        </w:rPr>
        <w:t xml:space="preserve">  At this time, it is extremely rare for us to receive faxed or mailed requests.</w:t>
      </w:r>
    </w:p>
    <w:p w:rsidR="00632EA5" w:rsidRPr="00B535D0" w:rsidP="00632EA5" w14:paraId="2767F730" w14:textId="77777777">
      <w:pPr>
        <w:tabs>
          <w:tab w:val="left" w:pos="0"/>
          <w:tab w:val="left" w:pos="720"/>
          <w:tab w:val="left" w:pos="1440"/>
          <w:tab w:val="left" w:pos="1890"/>
          <w:tab w:val="left" w:pos="2880"/>
        </w:tabs>
        <w:suppressAutoHyphens/>
        <w:ind w:left="720"/>
        <w:rPr>
          <w:rFonts w:ascii="Times New Roman" w:hAnsi="Times New Roman" w:cs="Times New Roman"/>
          <w:bCs/>
          <w:iCs/>
          <w:sz w:val="24"/>
          <w:szCs w:val="24"/>
        </w:rPr>
      </w:pPr>
    </w:p>
    <w:p w:rsidR="00887F01" w:rsidRPr="00E40956" w:rsidP="00887F01" w14:paraId="44E863E3" w14:textId="71AB70AC">
      <w:pPr>
        <w:numPr>
          <w:ilvl w:val="0"/>
          <w:numId w:val="12"/>
        </w:numPr>
        <w:tabs>
          <w:tab w:val="left" w:pos="0"/>
          <w:tab w:val="left" w:pos="720"/>
          <w:tab w:val="left" w:pos="1440"/>
          <w:tab w:val="left" w:pos="1890"/>
          <w:tab w:val="left" w:pos="2880"/>
        </w:tabs>
        <w:suppressAutoHyphens/>
        <w:rPr>
          <w:rFonts w:ascii="Times New Roman" w:hAnsi="Times New Roman" w:cs="Times New Roman"/>
          <w:b/>
          <w:i/>
          <w:sz w:val="24"/>
          <w:szCs w:val="24"/>
        </w:rPr>
      </w:pPr>
      <w:r w:rsidRPr="00E40956">
        <w:rPr>
          <w:rFonts w:ascii="Times New Roman" w:hAnsi="Times New Roman" w:cs="Times New Roman"/>
          <w:b/>
          <w:sz w:val="24"/>
          <w:szCs w:val="24"/>
        </w:rPr>
        <w:t>Why We Cannot Use Duplicate Information</w:t>
      </w:r>
    </w:p>
    <w:p w:rsidR="008D49DC" w:rsidRPr="00E40956" w:rsidP="008D49DC" w14:paraId="16E13E3F" w14:textId="7EC30E59">
      <w:pPr>
        <w:tabs>
          <w:tab w:val="left" w:pos="0"/>
          <w:tab w:val="left" w:pos="1260"/>
          <w:tab w:val="left" w:pos="1440"/>
          <w:tab w:val="left" w:pos="1890"/>
          <w:tab w:val="left" w:pos="2880"/>
        </w:tabs>
        <w:suppressAutoHyphens/>
        <w:ind w:left="720"/>
        <w:rPr>
          <w:rFonts w:ascii="Times New Roman" w:hAnsi="Times New Roman" w:cs="Times New Roman"/>
          <w:bCs/>
          <w:sz w:val="24"/>
          <w:szCs w:val="24"/>
        </w:rPr>
      </w:pPr>
      <w:r w:rsidRPr="00E40956">
        <w:rPr>
          <w:rFonts w:ascii="Times New Roman" w:hAnsi="Times New Roman" w:cs="Times New Roman"/>
          <w:sz w:val="24"/>
          <w:szCs w:val="24"/>
        </w:rPr>
        <w:t>The nature of the information we collect and the manner in which we collect it precludes duplication.  SSA does not use another collection instrument to obtain similar data.</w:t>
      </w:r>
    </w:p>
    <w:p w:rsidR="008D49DC" w:rsidRPr="00E40956" w:rsidP="008D49DC" w14:paraId="4FE5BF84" w14:textId="77777777">
      <w:pPr>
        <w:tabs>
          <w:tab w:val="left" w:pos="0"/>
          <w:tab w:val="left" w:pos="720"/>
          <w:tab w:val="left" w:pos="1440"/>
          <w:tab w:val="left" w:pos="1890"/>
          <w:tab w:val="left" w:pos="2880"/>
        </w:tabs>
        <w:suppressAutoHyphens/>
        <w:ind w:left="900"/>
        <w:rPr>
          <w:rFonts w:ascii="Times New Roman" w:hAnsi="Times New Roman" w:cs="Times New Roman"/>
          <w:b/>
          <w:i/>
          <w:sz w:val="24"/>
          <w:szCs w:val="24"/>
        </w:rPr>
      </w:pPr>
    </w:p>
    <w:p w:rsidR="00887F01" w:rsidRPr="00E40956" w:rsidP="00887F01" w14:paraId="60FA2687" w14:textId="779CEC66">
      <w:pPr>
        <w:numPr>
          <w:ilvl w:val="0"/>
          <w:numId w:val="12"/>
        </w:numPr>
        <w:tabs>
          <w:tab w:val="left" w:pos="0"/>
          <w:tab w:val="left" w:pos="720"/>
          <w:tab w:val="left" w:pos="1440"/>
          <w:tab w:val="left" w:pos="1890"/>
          <w:tab w:val="left" w:pos="2880"/>
        </w:tabs>
        <w:suppressAutoHyphens/>
        <w:rPr>
          <w:rFonts w:ascii="Times New Roman" w:hAnsi="Times New Roman" w:cs="Times New Roman"/>
          <w:b/>
          <w:i/>
          <w:sz w:val="24"/>
          <w:szCs w:val="24"/>
        </w:rPr>
      </w:pPr>
      <w:r w:rsidRPr="00E40956">
        <w:rPr>
          <w:rFonts w:ascii="Times New Roman" w:hAnsi="Times New Roman" w:cs="Times New Roman"/>
          <w:b/>
          <w:sz w:val="24"/>
          <w:szCs w:val="24"/>
        </w:rPr>
        <w:t>Minimizing Burden on Small Respondents</w:t>
      </w:r>
    </w:p>
    <w:p w:rsidR="00215485" w:rsidRPr="00E40956" w:rsidP="00215485" w14:paraId="7E76CB4D" w14:textId="72CD991E">
      <w:pPr>
        <w:tabs>
          <w:tab w:val="left" w:pos="0"/>
          <w:tab w:val="left" w:pos="720"/>
          <w:tab w:val="left" w:pos="1440"/>
          <w:tab w:val="left" w:pos="1890"/>
          <w:tab w:val="left" w:pos="2880"/>
        </w:tabs>
        <w:suppressAutoHyphens/>
        <w:ind w:left="720"/>
        <w:rPr>
          <w:rFonts w:ascii="Times New Roman" w:hAnsi="Times New Roman" w:cs="Times New Roman"/>
          <w:bCs/>
          <w:sz w:val="24"/>
          <w:szCs w:val="24"/>
        </w:rPr>
      </w:pPr>
      <w:r w:rsidRPr="00E40956">
        <w:rPr>
          <w:rFonts w:ascii="Times New Roman" w:hAnsi="Times New Roman" w:cs="Times New Roman"/>
          <w:sz w:val="24"/>
          <w:szCs w:val="24"/>
        </w:rPr>
        <w:t>This collection does not significantly affect small businesses or other small entities.</w:t>
      </w:r>
    </w:p>
    <w:p w:rsidR="00215485" w:rsidRPr="00E40956" w:rsidP="00215485" w14:paraId="46313DF0" w14:textId="77777777">
      <w:pPr>
        <w:tabs>
          <w:tab w:val="left" w:pos="0"/>
          <w:tab w:val="left" w:pos="720"/>
          <w:tab w:val="left" w:pos="1440"/>
          <w:tab w:val="left" w:pos="1890"/>
          <w:tab w:val="left" w:pos="2880"/>
        </w:tabs>
        <w:suppressAutoHyphens/>
        <w:ind w:left="900"/>
        <w:rPr>
          <w:rFonts w:ascii="Times New Roman" w:hAnsi="Times New Roman" w:cs="Times New Roman"/>
          <w:b/>
          <w:i/>
          <w:sz w:val="24"/>
          <w:szCs w:val="24"/>
        </w:rPr>
      </w:pPr>
    </w:p>
    <w:p w:rsidR="00887F01" w:rsidRPr="00E40956" w:rsidP="00887F01" w14:paraId="3255E158" w14:textId="321ABCD7">
      <w:pPr>
        <w:numPr>
          <w:ilvl w:val="0"/>
          <w:numId w:val="12"/>
        </w:numPr>
        <w:tabs>
          <w:tab w:val="left" w:pos="0"/>
          <w:tab w:val="left" w:pos="720"/>
          <w:tab w:val="left" w:pos="1440"/>
          <w:tab w:val="left" w:pos="1890"/>
          <w:tab w:val="left" w:pos="2880"/>
        </w:tabs>
        <w:suppressAutoHyphens/>
        <w:rPr>
          <w:rFonts w:ascii="Times New Roman" w:hAnsi="Times New Roman" w:cs="Times New Roman"/>
          <w:b/>
          <w:i/>
          <w:sz w:val="24"/>
          <w:szCs w:val="24"/>
        </w:rPr>
      </w:pPr>
      <w:r w:rsidRPr="00E40956">
        <w:rPr>
          <w:rFonts w:ascii="Times New Roman" w:hAnsi="Times New Roman" w:cs="Times New Roman"/>
          <w:b/>
          <w:sz w:val="24"/>
          <w:szCs w:val="24"/>
        </w:rPr>
        <w:t>Consequence of Not Collecting Information or Collecting it Less Frequently</w:t>
      </w:r>
    </w:p>
    <w:p w:rsidR="00215485" w:rsidRPr="00E40956" w:rsidP="00215485" w14:paraId="21B396DF" w14:textId="3BDE52BC">
      <w:pPr>
        <w:tabs>
          <w:tab w:val="left" w:pos="0"/>
          <w:tab w:val="left" w:pos="720"/>
          <w:tab w:val="left" w:pos="1440"/>
          <w:tab w:val="left" w:pos="1890"/>
          <w:tab w:val="left" w:pos="2880"/>
        </w:tabs>
        <w:suppressAutoHyphens/>
        <w:ind w:left="720"/>
        <w:rPr>
          <w:rFonts w:ascii="Times New Roman" w:hAnsi="Times New Roman" w:cs="Times New Roman"/>
          <w:bCs/>
          <w:sz w:val="24"/>
          <w:szCs w:val="24"/>
        </w:rPr>
      </w:pPr>
      <w:r w:rsidRPr="00E40956">
        <w:rPr>
          <w:rFonts w:ascii="Times New Roman" w:hAnsi="Times New Roman" w:cs="Times New Roman"/>
          <w:sz w:val="24"/>
          <w:szCs w:val="24"/>
        </w:rPr>
        <w:t>If we did not collect the information, SSA would be unable to determine whether U.S. workers abroad should be subject to U.S. Social Security law or foreign law under the applicable Agreements.  In addition, SSA would be unable to issue certificates to exempt workers from foreign social security taxes.  Because we only collect the information once per respondent, we cannot collect it less frequently.  There are no technical or legal obstacles that prevent burden reduction.</w:t>
      </w:r>
    </w:p>
    <w:p w:rsidR="00215485" w:rsidRPr="00E40956" w:rsidP="00215485" w14:paraId="3065A8DE" w14:textId="77777777">
      <w:pPr>
        <w:tabs>
          <w:tab w:val="left" w:pos="0"/>
          <w:tab w:val="left" w:pos="720"/>
          <w:tab w:val="left" w:pos="1440"/>
          <w:tab w:val="left" w:pos="1890"/>
          <w:tab w:val="left" w:pos="2880"/>
        </w:tabs>
        <w:suppressAutoHyphens/>
        <w:ind w:left="900"/>
        <w:rPr>
          <w:rFonts w:ascii="Times New Roman" w:hAnsi="Times New Roman" w:cs="Times New Roman"/>
          <w:b/>
          <w:sz w:val="24"/>
          <w:szCs w:val="24"/>
        </w:rPr>
      </w:pPr>
    </w:p>
    <w:p w:rsidR="00887F01" w:rsidRPr="00E40956" w:rsidP="00887F01" w14:paraId="59B44BFA" w14:textId="1D7EFBBC">
      <w:pPr>
        <w:numPr>
          <w:ilvl w:val="0"/>
          <w:numId w:val="12"/>
        </w:numPr>
        <w:tabs>
          <w:tab w:val="left" w:pos="0"/>
          <w:tab w:val="left" w:pos="720"/>
          <w:tab w:val="left" w:pos="1440"/>
          <w:tab w:val="left" w:pos="1890"/>
          <w:tab w:val="left" w:pos="2880"/>
        </w:tabs>
        <w:suppressAutoHyphens/>
        <w:rPr>
          <w:rFonts w:ascii="Times New Roman" w:hAnsi="Times New Roman" w:cs="Times New Roman"/>
          <w:b/>
          <w:sz w:val="24"/>
          <w:szCs w:val="24"/>
        </w:rPr>
      </w:pPr>
      <w:r w:rsidRPr="00E40956">
        <w:rPr>
          <w:rFonts w:ascii="Times New Roman" w:hAnsi="Times New Roman" w:cs="Times New Roman"/>
          <w:b/>
          <w:sz w:val="24"/>
          <w:szCs w:val="24"/>
        </w:rPr>
        <w:t>Special Circumstances</w:t>
      </w:r>
    </w:p>
    <w:p w:rsidR="00215485" w:rsidRPr="00E40956" w:rsidP="00215485" w14:paraId="194DC328" w14:textId="0CAE3303">
      <w:pPr>
        <w:tabs>
          <w:tab w:val="left" w:pos="0"/>
          <w:tab w:val="left" w:pos="720"/>
          <w:tab w:val="left" w:pos="1440"/>
          <w:tab w:val="left" w:pos="1890"/>
          <w:tab w:val="left" w:pos="2880"/>
        </w:tabs>
        <w:suppressAutoHyphens/>
        <w:ind w:left="720"/>
        <w:rPr>
          <w:rFonts w:ascii="Times New Roman" w:hAnsi="Times New Roman" w:cs="Times New Roman"/>
          <w:bCs/>
          <w:sz w:val="24"/>
          <w:szCs w:val="24"/>
        </w:rPr>
      </w:pPr>
      <w:r w:rsidRPr="00E40956">
        <w:rPr>
          <w:rFonts w:ascii="Times New Roman" w:hAnsi="Times New Roman" w:cs="Times New Roman"/>
          <w:sz w:val="24"/>
          <w:szCs w:val="24"/>
        </w:rPr>
        <w:t xml:space="preserve">There are no special circumstances that would cause SSA to conduct this information collection in a manner inconsistent with </w:t>
      </w:r>
      <w:r w:rsidRPr="00E40956">
        <w:rPr>
          <w:rFonts w:ascii="Times New Roman" w:hAnsi="Times New Roman" w:cs="Times New Roman"/>
          <w:i/>
          <w:sz w:val="24"/>
          <w:szCs w:val="24"/>
        </w:rPr>
        <w:t>5 CFR 1320.5.</w:t>
      </w:r>
    </w:p>
    <w:p w:rsidR="00215485" w:rsidRPr="00E40956" w:rsidP="00215485" w14:paraId="6CB5C24F" w14:textId="77777777">
      <w:pPr>
        <w:tabs>
          <w:tab w:val="left" w:pos="0"/>
          <w:tab w:val="left" w:pos="720"/>
          <w:tab w:val="left" w:pos="1440"/>
          <w:tab w:val="left" w:pos="1890"/>
          <w:tab w:val="left" w:pos="2880"/>
        </w:tabs>
        <w:suppressAutoHyphens/>
        <w:ind w:left="900"/>
        <w:rPr>
          <w:rFonts w:ascii="Times New Roman" w:hAnsi="Times New Roman" w:cs="Times New Roman"/>
          <w:b/>
          <w:i/>
          <w:sz w:val="24"/>
          <w:szCs w:val="24"/>
        </w:rPr>
      </w:pPr>
    </w:p>
    <w:p w:rsidR="00887F01" w:rsidRPr="00E40956" w:rsidP="00887F01" w14:paraId="2000624E" w14:textId="6903E3F7">
      <w:pPr>
        <w:numPr>
          <w:ilvl w:val="0"/>
          <w:numId w:val="12"/>
        </w:numPr>
        <w:tabs>
          <w:tab w:val="left" w:pos="0"/>
          <w:tab w:val="left" w:pos="720"/>
          <w:tab w:val="left" w:pos="1440"/>
          <w:tab w:val="left" w:pos="1890"/>
          <w:tab w:val="left" w:pos="2880"/>
        </w:tabs>
        <w:suppressAutoHyphens/>
        <w:rPr>
          <w:rFonts w:ascii="Times New Roman" w:hAnsi="Times New Roman" w:cs="Times New Roman"/>
          <w:b/>
          <w:i/>
          <w:sz w:val="24"/>
          <w:szCs w:val="24"/>
        </w:rPr>
      </w:pPr>
      <w:r w:rsidRPr="00E40956">
        <w:rPr>
          <w:rFonts w:ascii="Times New Roman" w:hAnsi="Times New Roman" w:cs="Times New Roman"/>
          <w:b/>
          <w:sz w:val="24"/>
          <w:szCs w:val="24"/>
        </w:rPr>
        <w:t>Solicitation of Public Comment and Other Consultations with the Public</w:t>
      </w:r>
    </w:p>
    <w:p w:rsidR="00215485" w:rsidRPr="00E40956" w:rsidP="00E40956" w14:paraId="06C2C23D" w14:textId="4FF7769E">
      <w:pPr>
        <w:pStyle w:val="ListParagraph"/>
        <w:tabs>
          <w:tab w:val="left" w:pos="1440"/>
        </w:tabs>
        <w:rPr>
          <w:rFonts w:ascii="Times New Roman" w:hAnsi="Times New Roman"/>
          <w:bCs/>
          <w:color w:val="FF0000"/>
          <w:sz w:val="24"/>
          <w:szCs w:val="24"/>
        </w:rPr>
      </w:pPr>
      <w:bookmarkStart w:id="0" w:name="_Hlk222472966"/>
      <w:r w:rsidRPr="00E40956">
        <w:rPr>
          <w:rFonts w:ascii="Times New Roman" w:eastAsia="SimSun" w:hAnsi="Times New Roman"/>
          <w:sz w:val="24"/>
          <w:szCs w:val="24"/>
          <w:lang w:eastAsia="ar-SA"/>
        </w:rPr>
        <w:t xml:space="preserve">The 60-day advance Federal Register Notice published on </w:t>
      </w:r>
      <w:r w:rsidR="00B535D0">
        <w:rPr>
          <w:rFonts w:ascii="Times New Roman" w:eastAsia="SimSun" w:hAnsi="Times New Roman"/>
          <w:sz w:val="24"/>
          <w:szCs w:val="24"/>
          <w:lang w:eastAsia="ar-SA"/>
        </w:rPr>
        <w:t>August 29, 2025</w:t>
      </w:r>
      <w:r w:rsidRPr="00E40956">
        <w:rPr>
          <w:rFonts w:ascii="Times New Roman" w:eastAsia="SimSun" w:hAnsi="Times New Roman"/>
          <w:sz w:val="24"/>
          <w:szCs w:val="24"/>
          <w:lang w:eastAsia="ar-SA"/>
        </w:rPr>
        <w:t xml:space="preserve">, at 90 FR </w:t>
      </w:r>
      <w:r w:rsidR="00B535D0">
        <w:rPr>
          <w:rFonts w:ascii="Times New Roman" w:eastAsia="SimSun" w:hAnsi="Times New Roman"/>
          <w:sz w:val="24"/>
          <w:szCs w:val="24"/>
          <w:lang w:eastAsia="ar-SA"/>
        </w:rPr>
        <w:t>42294</w:t>
      </w:r>
      <w:r w:rsidRPr="00E40956">
        <w:rPr>
          <w:rFonts w:ascii="Times New Roman" w:eastAsia="SimSun" w:hAnsi="Times New Roman"/>
          <w:sz w:val="24"/>
          <w:szCs w:val="24"/>
          <w:lang w:eastAsia="ar-SA"/>
        </w:rPr>
        <w:t xml:space="preserve">, and we received no public comments.  The 30-day FRN published on </w:t>
      </w:r>
      <w:r w:rsidR="00B535D0">
        <w:rPr>
          <w:rFonts w:ascii="Times New Roman" w:eastAsia="SimSun" w:hAnsi="Times New Roman"/>
          <w:sz w:val="24"/>
          <w:szCs w:val="24"/>
          <w:lang w:eastAsia="ar-SA"/>
        </w:rPr>
        <w:t>December 17</w:t>
      </w:r>
      <w:r w:rsidRPr="00E40956">
        <w:rPr>
          <w:rFonts w:ascii="Times New Roman" w:eastAsia="SimSun" w:hAnsi="Times New Roman"/>
          <w:sz w:val="24"/>
          <w:szCs w:val="24"/>
          <w:lang w:eastAsia="ar-SA"/>
        </w:rPr>
        <w:t>,</w:t>
      </w:r>
      <w:r w:rsidR="00B535D0">
        <w:rPr>
          <w:rFonts w:ascii="Times New Roman" w:eastAsia="SimSun" w:hAnsi="Times New Roman"/>
          <w:sz w:val="24"/>
          <w:szCs w:val="24"/>
          <w:lang w:eastAsia="ar-SA"/>
        </w:rPr>
        <w:t xml:space="preserve"> 2025,</w:t>
      </w:r>
      <w:r w:rsidRPr="00E40956">
        <w:rPr>
          <w:rFonts w:ascii="Times New Roman" w:hAnsi="Times New Roman"/>
          <w:sz w:val="24"/>
          <w:szCs w:val="24"/>
        </w:rPr>
        <w:t xml:space="preserve"> at 90 FR </w:t>
      </w:r>
      <w:r w:rsidR="00B535D0">
        <w:rPr>
          <w:rFonts w:ascii="Times New Roman" w:hAnsi="Times New Roman"/>
          <w:sz w:val="24"/>
          <w:szCs w:val="24"/>
        </w:rPr>
        <w:t>58678</w:t>
      </w:r>
      <w:r w:rsidRPr="00E40956">
        <w:rPr>
          <w:rFonts w:ascii="Times New Roman" w:hAnsi="Times New Roman"/>
          <w:sz w:val="24"/>
          <w:szCs w:val="24"/>
        </w:rPr>
        <w:t xml:space="preserve">.  </w:t>
      </w:r>
      <w:r w:rsidRPr="00E40956">
        <w:rPr>
          <w:rFonts w:ascii="Times New Roman" w:eastAsia="SimSun" w:hAnsi="Times New Roman"/>
          <w:sz w:val="24"/>
          <w:szCs w:val="24"/>
          <w:lang w:eastAsia="ar-SA"/>
        </w:rPr>
        <w:t xml:space="preserve">If we receive any comments in response to this Notice, we will forward them to OMB.  </w:t>
      </w:r>
      <w:r w:rsidRPr="00E40956">
        <w:rPr>
          <w:rFonts w:ascii="Times New Roman" w:eastAsia="SimSun" w:hAnsi="Times New Roman"/>
          <w:iCs/>
          <w:sz w:val="24"/>
          <w:szCs w:val="24"/>
          <w:lang w:eastAsia="ar-SA"/>
        </w:rPr>
        <w:t xml:space="preserve">We did not consult with the public </w:t>
      </w:r>
      <w:r w:rsidRPr="00E40956">
        <w:rPr>
          <w:rFonts w:ascii="Times New Roman" w:eastAsia="SimSun" w:hAnsi="Times New Roman"/>
          <w:iCs/>
          <w:sz w:val="24"/>
          <w:szCs w:val="24"/>
          <w:lang w:eastAsia="ar-SA"/>
        </w:rPr>
        <w:t>in</w:t>
      </w:r>
      <w:r w:rsidRPr="00E40956">
        <w:rPr>
          <w:rFonts w:ascii="Times New Roman" w:eastAsia="SimSun" w:hAnsi="Times New Roman"/>
          <w:iCs/>
          <w:sz w:val="24"/>
          <w:szCs w:val="24"/>
          <w:lang w:eastAsia="ar-SA"/>
        </w:rPr>
        <w:t xml:space="preserve"> the development </w:t>
      </w:r>
      <w:r w:rsidR="00D30796">
        <w:rPr>
          <w:rFonts w:ascii="Times New Roman" w:eastAsia="SimSun" w:hAnsi="Times New Roman"/>
          <w:iCs/>
          <w:sz w:val="24"/>
          <w:szCs w:val="24"/>
          <w:lang w:eastAsia="ar-SA"/>
        </w:rPr>
        <w:t xml:space="preserve">or </w:t>
      </w:r>
      <w:r w:rsidRPr="00E40956">
        <w:rPr>
          <w:rFonts w:ascii="Times New Roman" w:eastAsia="SimSun" w:hAnsi="Times New Roman"/>
          <w:iCs/>
          <w:sz w:val="24"/>
          <w:szCs w:val="24"/>
          <w:lang w:eastAsia="ar-SA"/>
        </w:rPr>
        <w:t>revision</w:t>
      </w:r>
      <w:r w:rsidR="00D30796">
        <w:rPr>
          <w:rFonts w:ascii="Times New Roman" w:eastAsia="SimSun" w:hAnsi="Times New Roman"/>
          <w:iCs/>
          <w:sz w:val="24"/>
          <w:szCs w:val="24"/>
          <w:lang w:eastAsia="ar-SA"/>
        </w:rPr>
        <w:t>s</w:t>
      </w:r>
      <w:r w:rsidRPr="00E40956">
        <w:rPr>
          <w:rFonts w:ascii="Times New Roman" w:eastAsia="SimSun" w:hAnsi="Times New Roman"/>
          <w:iCs/>
          <w:sz w:val="24"/>
          <w:szCs w:val="24"/>
          <w:lang w:eastAsia="ar-SA"/>
        </w:rPr>
        <w:t xml:space="preserve"> of th</w:t>
      </w:r>
      <w:r w:rsidR="00D30796">
        <w:rPr>
          <w:rFonts w:ascii="Times New Roman" w:eastAsia="SimSun" w:hAnsi="Times New Roman"/>
          <w:iCs/>
          <w:sz w:val="24"/>
          <w:szCs w:val="24"/>
          <w:lang w:eastAsia="ar-SA"/>
        </w:rPr>
        <w:t>ese</w:t>
      </w:r>
      <w:r w:rsidRPr="00E40956">
        <w:rPr>
          <w:rFonts w:ascii="Times New Roman" w:eastAsia="SimSun" w:hAnsi="Times New Roman"/>
          <w:iCs/>
          <w:sz w:val="24"/>
          <w:szCs w:val="24"/>
          <w:lang w:eastAsia="ar-SA"/>
        </w:rPr>
        <w:t xml:space="preserve"> form</w:t>
      </w:r>
      <w:bookmarkEnd w:id="0"/>
      <w:r w:rsidR="00D30796">
        <w:rPr>
          <w:rFonts w:ascii="Times New Roman" w:eastAsia="SimSun" w:hAnsi="Times New Roman"/>
          <w:iCs/>
          <w:sz w:val="24"/>
          <w:szCs w:val="24"/>
          <w:lang w:eastAsia="ar-SA"/>
        </w:rPr>
        <w:t>s.</w:t>
      </w:r>
    </w:p>
    <w:p w:rsidR="00215485" w:rsidRPr="00E40956" w:rsidP="00215485" w14:paraId="58DCB6F6" w14:textId="77777777">
      <w:pPr>
        <w:tabs>
          <w:tab w:val="left" w:pos="0"/>
          <w:tab w:val="left" w:pos="720"/>
          <w:tab w:val="left" w:pos="1440"/>
          <w:tab w:val="left" w:pos="1890"/>
          <w:tab w:val="left" w:pos="2880"/>
        </w:tabs>
        <w:suppressAutoHyphens/>
        <w:ind w:left="900"/>
        <w:rPr>
          <w:rFonts w:ascii="Times New Roman" w:hAnsi="Times New Roman" w:cs="Times New Roman"/>
          <w:b/>
          <w:i/>
          <w:sz w:val="24"/>
          <w:szCs w:val="24"/>
        </w:rPr>
      </w:pPr>
    </w:p>
    <w:p w:rsidR="00887F01" w:rsidRPr="00E40956" w:rsidP="00887F01" w14:paraId="6AAB7FC7" w14:textId="5BBD300C">
      <w:pPr>
        <w:numPr>
          <w:ilvl w:val="0"/>
          <w:numId w:val="12"/>
        </w:numPr>
        <w:tabs>
          <w:tab w:val="left" w:pos="0"/>
          <w:tab w:val="left" w:pos="720"/>
          <w:tab w:val="left" w:pos="1440"/>
          <w:tab w:val="left" w:pos="1890"/>
          <w:tab w:val="left" w:pos="2880"/>
        </w:tabs>
        <w:suppressAutoHyphens/>
        <w:rPr>
          <w:rFonts w:ascii="Times New Roman" w:hAnsi="Times New Roman" w:cs="Times New Roman"/>
          <w:b/>
          <w:i/>
          <w:sz w:val="24"/>
          <w:szCs w:val="24"/>
        </w:rPr>
      </w:pPr>
      <w:r w:rsidRPr="00E40956">
        <w:rPr>
          <w:rFonts w:ascii="Times New Roman" w:hAnsi="Times New Roman" w:cs="Times New Roman"/>
          <w:b/>
          <w:sz w:val="24"/>
          <w:szCs w:val="24"/>
        </w:rPr>
        <w:t>Payment or Gifts to Respondents</w:t>
      </w:r>
    </w:p>
    <w:p w:rsidR="00215485" w:rsidRPr="00E40956" w:rsidP="00215485" w14:paraId="219DA1D6" w14:textId="1C7A8794">
      <w:pPr>
        <w:tabs>
          <w:tab w:val="left" w:pos="0"/>
          <w:tab w:val="left" w:pos="720"/>
          <w:tab w:val="left" w:pos="1440"/>
          <w:tab w:val="left" w:pos="1890"/>
          <w:tab w:val="left" w:pos="2880"/>
        </w:tabs>
        <w:suppressAutoHyphens/>
        <w:ind w:left="720"/>
        <w:rPr>
          <w:rFonts w:ascii="Times New Roman" w:hAnsi="Times New Roman" w:cs="Times New Roman"/>
          <w:b/>
          <w:sz w:val="24"/>
          <w:szCs w:val="24"/>
        </w:rPr>
      </w:pPr>
      <w:r w:rsidRPr="00E40956">
        <w:rPr>
          <w:rFonts w:ascii="Times New Roman" w:hAnsi="Times New Roman" w:cs="Times New Roman"/>
          <w:sz w:val="24"/>
          <w:szCs w:val="24"/>
        </w:rPr>
        <w:t>SSA does not provide payments or gifts to respondents.</w:t>
      </w:r>
    </w:p>
    <w:p w:rsidR="00215485" w:rsidRPr="00E40956" w:rsidP="00215485" w14:paraId="50F43C5E" w14:textId="77777777">
      <w:pPr>
        <w:tabs>
          <w:tab w:val="left" w:pos="0"/>
          <w:tab w:val="left" w:pos="720"/>
          <w:tab w:val="left" w:pos="1440"/>
          <w:tab w:val="left" w:pos="1890"/>
          <w:tab w:val="left" w:pos="2880"/>
        </w:tabs>
        <w:suppressAutoHyphens/>
        <w:ind w:left="900"/>
        <w:rPr>
          <w:rFonts w:ascii="Times New Roman" w:hAnsi="Times New Roman" w:cs="Times New Roman"/>
          <w:b/>
          <w:i/>
          <w:sz w:val="24"/>
          <w:szCs w:val="24"/>
        </w:rPr>
      </w:pPr>
    </w:p>
    <w:p w:rsidR="00887F01" w:rsidRPr="00E40956" w:rsidP="00887F01" w14:paraId="5EAECC28" w14:textId="5BC42CB8">
      <w:pPr>
        <w:numPr>
          <w:ilvl w:val="0"/>
          <w:numId w:val="12"/>
        </w:numPr>
        <w:tabs>
          <w:tab w:val="left" w:pos="0"/>
          <w:tab w:val="left" w:pos="720"/>
          <w:tab w:val="left" w:pos="1440"/>
          <w:tab w:val="left" w:pos="1890"/>
          <w:tab w:val="left" w:pos="2880"/>
        </w:tabs>
        <w:suppressAutoHyphens/>
        <w:rPr>
          <w:rFonts w:ascii="Times New Roman" w:hAnsi="Times New Roman" w:cs="Times New Roman"/>
          <w:b/>
          <w:i/>
          <w:sz w:val="24"/>
          <w:szCs w:val="24"/>
        </w:rPr>
      </w:pPr>
      <w:r w:rsidRPr="00E40956">
        <w:rPr>
          <w:rFonts w:ascii="Times New Roman" w:hAnsi="Times New Roman" w:cs="Times New Roman"/>
          <w:b/>
          <w:sz w:val="24"/>
          <w:szCs w:val="24"/>
        </w:rPr>
        <w:t>Assurances of Confidentiality</w:t>
      </w:r>
    </w:p>
    <w:p w:rsidR="00215485" w:rsidRPr="00E40956" w:rsidP="00215485" w14:paraId="2DABBB65" w14:textId="7115EA75">
      <w:pPr>
        <w:tabs>
          <w:tab w:val="left" w:pos="0"/>
          <w:tab w:val="left" w:pos="720"/>
          <w:tab w:val="left" w:pos="1440"/>
          <w:tab w:val="left" w:pos="1890"/>
          <w:tab w:val="left" w:pos="2880"/>
        </w:tabs>
        <w:suppressAutoHyphens/>
        <w:ind w:left="720"/>
        <w:rPr>
          <w:rFonts w:ascii="Times New Roman" w:hAnsi="Times New Roman" w:cs="Times New Roman"/>
          <w:bCs/>
          <w:sz w:val="24"/>
          <w:szCs w:val="24"/>
        </w:rPr>
      </w:pPr>
      <w:r w:rsidRPr="00E40956">
        <w:rPr>
          <w:rFonts w:ascii="Times New Roman" w:hAnsi="Times New Roman" w:cs="Times New Roman"/>
          <w:sz w:val="24"/>
          <w:szCs w:val="24"/>
        </w:rPr>
        <w:t xml:space="preserve">SSA protects and holds confidential the information it collects in accordance with </w:t>
      </w:r>
      <w:r w:rsidRPr="00E40956">
        <w:rPr>
          <w:rFonts w:ascii="Times New Roman" w:hAnsi="Times New Roman" w:cs="Times New Roman"/>
          <w:i/>
          <w:iCs/>
          <w:sz w:val="24"/>
          <w:szCs w:val="24"/>
        </w:rPr>
        <w:t>42 U.S.C. 1306</w:t>
      </w:r>
      <w:r w:rsidRPr="00E40956">
        <w:rPr>
          <w:rFonts w:ascii="Times New Roman" w:hAnsi="Times New Roman" w:cs="Times New Roman"/>
          <w:sz w:val="24"/>
          <w:szCs w:val="24"/>
        </w:rPr>
        <w:t xml:space="preserve">, </w:t>
      </w:r>
      <w:r w:rsidRPr="00E40956">
        <w:rPr>
          <w:rFonts w:ascii="Times New Roman" w:hAnsi="Times New Roman" w:cs="Times New Roman"/>
          <w:i/>
          <w:iCs/>
          <w:sz w:val="24"/>
          <w:szCs w:val="24"/>
        </w:rPr>
        <w:t>20 CFR 401</w:t>
      </w:r>
      <w:r w:rsidRPr="00E40956">
        <w:rPr>
          <w:rFonts w:ascii="Times New Roman" w:hAnsi="Times New Roman" w:cs="Times New Roman"/>
          <w:sz w:val="24"/>
          <w:szCs w:val="24"/>
        </w:rPr>
        <w:t xml:space="preserve"> and </w:t>
      </w:r>
      <w:r w:rsidRPr="00E40956">
        <w:rPr>
          <w:rFonts w:ascii="Times New Roman" w:hAnsi="Times New Roman" w:cs="Times New Roman"/>
          <w:i/>
          <w:iCs/>
          <w:sz w:val="24"/>
          <w:szCs w:val="24"/>
        </w:rPr>
        <w:t>402, 5 U.S.C. 552</w:t>
      </w:r>
      <w:r w:rsidRPr="00E40956">
        <w:rPr>
          <w:rFonts w:ascii="Times New Roman" w:hAnsi="Times New Roman" w:cs="Times New Roman"/>
          <w:sz w:val="24"/>
          <w:szCs w:val="24"/>
        </w:rPr>
        <w:t xml:space="preserve"> (Freedom of Information Act), </w:t>
      </w:r>
      <w:r w:rsidRPr="00E40956">
        <w:rPr>
          <w:rFonts w:ascii="Times New Roman" w:hAnsi="Times New Roman" w:cs="Times New Roman"/>
          <w:i/>
          <w:iCs/>
          <w:sz w:val="24"/>
          <w:szCs w:val="24"/>
        </w:rPr>
        <w:t>5 U.S.C. 552a</w:t>
      </w:r>
      <w:r w:rsidRPr="00E40956">
        <w:rPr>
          <w:rFonts w:ascii="Times New Roman" w:hAnsi="Times New Roman" w:cs="Times New Roman"/>
          <w:sz w:val="24"/>
          <w:szCs w:val="24"/>
        </w:rPr>
        <w:t xml:space="preserve"> (Privacy Act of 1974), and OMB Circular No. A-130.</w:t>
      </w:r>
    </w:p>
    <w:p w:rsidR="00215485" w:rsidRPr="00E40956" w:rsidP="00215485" w14:paraId="4C01CF47" w14:textId="77777777">
      <w:pPr>
        <w:tabs>
          <w:tab w:val="left" w:pos="0"/>
          <w:tab w:val="left" w:pos="720"/>
          <w:tab w:val="left" w:pos="1440"/>
          <w:tab w:val="left" w:pos="1890"/>
          <w:tab w:val="left" w:pos="2880"/>
        </w:tabs>
        <w:suppressAutoHyphens/>
        <w:ind w:left="900"/>
        <w:rPr>
          <w:rFonts w:ascii="Times New Roman" w:hAnsi="Times New Roman" w:cs="Times New Roman"/>
          <w:b/>
          <w:i/>
          <w:sz w:val="24"/>
          <w:szCs w:val="24"/>
        </w:rPr>
      </w:pPr>
    </w:p>
    <w:p w:rsidR="00887F01" w:rsidRPr="00E40956" w:rsidP="00887F01" w14:paraId="0224A3F5" w14:textId="6C8BE6A7">
      <w:pPr>
        <w:numPr>
          <w:ilvl w:val="0"/>
          <w:numId w:val="12"/>
        </w:numPr>
        <w:tabs>
          <w:tab w:val="left" w:pos="0"/>
          <w:tab w:val="left" w:pos="720"/>
          <w:tab w:val="left" w:pos="1440"/>
          <w:tab w:val="left" w:pos="1890"/>
          <w:tab w:val="left" w:pos="2880"/>
        </w:tabs>
        <w:suppressAutoHyphens/>
        <w:rPr>
          <w:rFonts w:ascii="Times New Roman" w:hAnsi="Times New Roman" w:cs="Times New Roman"/>
          <w:b/>
          <w:i/>
          <w:sz w:val="24"/>
          <w:szCs w:val="24"/>
        </w:rPr>
      </w:pPr>
      <w:r w:rsidRPr="00E40956">
        <w:rPr>
          <w:rFonts w:ascii="Times New Roman" w:hAnsi="Times New Roman" w:cs="Times New Roman"/>
          <w:b/>
          <w:sz w:val="24"/>
          <w:szCs w:val="24"/>
        </w:rPr>
        <w:t>Justification for Sensitive Questions</w:t>
      </w:r>
    </w:p>
    <w:p w:rsidR="00215485" w:rsidRPr="00E40956" w:rsidP="00215485" w14:paraId="362C875A" w14:textId="389E5778">
      <w:pPr>
        <w:tabs>
          <w:tab w:val="left" w:pos="0"/>
          <w:tab w:val="left" w:pos="720"/>
          <w:tab w:val="left" w:pos="1440"/>
          <w:tab w:val="left" w:pos="1890"/>
          <w:tab w:val="left" w:pos="2880"/>
        </w:tabs>
        <w:suppressAutoHyphens/>
        <w:ind w:left="720"/>
        <w:rPr>
          <w:rFonts w:ascii="Times New Roman" w:hAnsi="Times New Roman" w:cs="Times New Roman"/>
          <w:bCs/>
          <w:sz w:val="24"/>
          <w:szCs w:val="24"/>
        </w:rPr>
      </w:pPr>
      <w:r w:rsidRPr="00E40956">
        <w:rPr>
          <w:rFonts w:ascii="Times New Roman" w:hAnsi="Times New Roman" w:cs="Times New Roman"/>
          <w:sz w:val="24"/>
          <w:szCs w:val="24"/>
        </w:rPr>
        <w:t>The information collection does not contain any questions of a sensitive nature.</w:t>
      </w:r>
    </w:p>
    <w:p w:rsidR="00215485" w:rsidRPr="00E40956" w:rsidP="00215485" w14:paraId="5927E727" w14:textId="77777777">
      <w:pPr>
        <w:tabs>
          <w:tab w:val="left" w:pos="0"/>
          <w:tab w:val="left" w:pos="720"/>
          <w:tab w:val="left" w:pos="1440"/>
          <w:tab w:val="left" w:pos="1890"/>
          <w:tab w:val="left" w:pos="2880"/>
        </w:tabs>
        <w:suppressAutoHyphens/>
        <w:ind w:left="900"/>
        <w:rPr>
          <w:rFonts w:ascii="Times New Roman" w:hAnsi="Times New Roman" w:cs="Times New Roman"/>
          <w:b/>
          <w:i/>
          <w:sz w:val="24"/>
          <w:szCs w:val="24"/>
        </w:rPr>
      </w:pPr>
    </w:p>
    <w:p w:rsidR="00887F01" w:rsidRPr="00E40956" w:rsidP="00887F01" w14:paraId="4B8490D7" w14:textId="0D94E0E3">
      <w:pPr>
        <w:numPr>
          <w:ilvl w:val="0"/>
          <w:numId w:val="12"/>
        </w:numPr>
        <w:tabs>
          <w:tab w:val="left" w:pos="0"/>
          <w:tab w:val="left" w:pos="720"/>
          <w:tab w:val="left" w:pos="1440"/>
          <w:tab w:val="left" w:pos="1890"/>
          <w:tab w:val="left" w:pos="2880"/>
        </w:tabs>
        <w:suppressAutoHyphens/>
        <w:rPr>
          <w:rFonts w:ascii="Times New Roman" w:hAnsi="Times New Roman" w:cs="Times New Roman"/>
          <w:b/>
          <w:i/>
          <w:sz w:val="24"/>
          <w:szCs w:val="24"/>
        </w:rPr>
      </w:pPr>
      <w:r w:rsidRPr="00E40956">
        <w:rPr>
          <w:rFonts w:ascii="Times New Roman" w:hAnsi="Times New Roman" w:cs="Times New Roman"/>
          <w:b/>
          <w:sz w:val="24"/>
          <w:szCs w:val="24"/>
        </w:rPr>
        <w:t>Estimates of Public Reporting Burden</w:t>
      </w:r>
    </w:p>
    <w:tbl>
      <w:tblPr>
        <w:tblStyle w:val="TableGrid"/>
        <w:tblW w:w="10980" w:type="dxa"/>
        <w:tblInd w:w="-725" w:type="dxa"/>
        <w:tblLook w:val="04A0"/>
      </w:tblPr>
      <w:tblGrid>
        <w:gridCol w:w="1710"/>
        <w:gridCol w:w="1530"/>
        <w:gridCol w:w="1490"/>
        <w:gridCol w:w="1190"/>
        <w:gridCol w:w="1640"/>
        <w:gridCol w:w="1530"/>
        <w:gridCol w:w="1890"/>
      </w:tblGrid>
      <w:tr w14:paraId="05BADABA" w14:textId="77777777" w:rsidTr="00215485">
        <w:tblPrEx>
          <w:tblW w:w="10980" w:type="dxa"/>
          <w:tblInd w:w="-725" w:type="dxa"/>
          <w:tblLook w:val="04A0"/>
        </w:tblPrEx>
        <w:trPr>
          <w:tblHeader/>
        </w:trPr>
        <w:tc>
          <w:tcPr>
            <w:tcW w:w="1710" w:type="dxa"/>
          </w:tcPr>
          <w:p w:rsidR="00215485" w:rsidRPr="00E40956" w:rsidP="00215485" w14:paraId="30AE922F" w14:textId="48DEB2EE">
            <w:pPr>
              <w:tabs>
                <w:tab w:val="left" w:pos="0"/>
                <w:tab w:val="left" w:pos="720"/>
                <w:tab w:val="left" w:pos="1440"/>
                <w:tab w:val="left" w:pos="1890"/>
                <w:tab w:val="left" w:pos="2880"/>
              </w:tabs>
              <w:suppressAutoHyphens/>
              <w:rPr>
                <w:rFonts w:ascii="Times New Roman" w:hAnsi="Times New Roman" w:cs="Times New Roman"/>
                <w:bCs/>
                <w:iCs/>
                <w:sz w:val="24"/>
                <w:szCs w:val="24"/>
              </w:rPr>
            </w:pPr>
            <w:r w:rsidRPr="00E40956">
              <w:rPr>
                <w:rFonts w:ascii="Times New Roman" w:hAnsi="Times New Roman" w:cs="Times New Roman"/>
                <w:b/>
                <w:bCs/>
                <w:snapToGrid/>
                <w:color w:val="000000"/>
                <w:sz w:val="24"/>
                <w:szCs w:val="24"/>
              </w:rPr>
              <w:t>Modality of Completion</w:t>
            </w:r>
          </w:p>
        </w:tc>
        <w:tc>
          <w:tcPr>
            <w:tcW w:w="1530" w:type="dxa"/>
          </w:tcPr>
          <w:p w:rsidR="00215485" w:rsidRPr="00E40956" w:rsidP="00215485" w14:paraId="342AF07D" w14:textId="22833C63">
            <w:pPr>
              <w:tabs>
                <w:tab w:val="left" w:pos="0"/>
                <w:tab w:val="left" w:pos="720"/>
                <w:tab w:val="left" w:pos="1440"/>
                <w:tab w:val="left" w:pos="1890"/>
                <w:tab w:val="left" w:pos="2880"/>
              </w:tabs>
              <w:suppressAutoHyphens/>
              <w:rPr>
                <w:rFonts w:ascii="Times New Roman" w:hAnsi="Times New Roman" w:cs="Times New Roman"/>
                <w:bCs/>
                <w:iCs/>
                <w:sz w:val="24"/>
                <w:szCs w:val="24"/>
              </w:rPr>
            </w:pPr>
            <w:r w:rsidRPr="00E40956">
              <w:rPr>
                <w:rFonts w:ascii="Times New Roman" w:hAnsi="Times New Roman" w:cs="Times New Roman"/>
                <w:b/>
                <w:bCs/>
                <w:snapToGrid/>
                <w:color w:val="000000"/>
                <w:sz w:val="24"/>
                <w:szCs w:val="24"/>
              </w:rPr>
              <w:t>Number of Respondents</w:t>
            </w:r>
          </w:p>
        </w:tc>
        <w:tc>
          <w:tcPr>
            <w:tcW w:w="1490" w:type="dxa"/>
          </w:tcPr>
          <w:p w:rsidR="00215485" w:rsidRPr="00E40956" w:rsidP="00215485" w14:paraId="6E58B5F6" w14:textId="1FB07955">
            <w:pPr>
              <w:tabs>
                <w:tab w:val="left" w:pos="0"/>
                <w:tab w:val="left" w:pos="720"/>
                <w:tab w:val="left" w:pos="1440"/>
                <w:tab w:val="left" w:pos="1890"/>
                <w:tab w:val="left" w:pos="2880"/>
              </w:tabs>
              <w:suppressAutoHyphens/>
              <w:rPr>
                <w:rFonts w:ascii="Times New Roman" w:hAnsi="Times New Roman" w:cs="Times New Roman"/>
                <w:bCs/>
                <w:iCs/>
                <w:sz w:val="24"/>
                <w:szCs w:val="24"/>
              </w:rPr>
            </w:pPr>
            <w:r w:rsidRPr="00E40956">
              <w:rPr>
                <w:rFonts w:ascii="Times New Roman" w:hAnsi="Times New Roman" w:cs="Times New Roman"/>
                <w:b/>
                <w:bCs/>
                <w:snapToGrid/>
                <w:color w:val="000000"/>
                <w:sz w:val="24"/>
                <w:szCs w:val="24"/>
              </w:rPr>
              <w:t>Frequency of Response</w:t>
            </w:r>
          </w:p>
        </w:tc>
        <w:tc>
          <w:tcPr>
            <w:tcW w:w="1190" w:type="dxa"/>
          </w:tcPr>
          <w:p w:rsidR="00215485" w:rsidRPr="00E40956" w:rsidP="00215485" w14:paraId="5C49944E" w14:textId="502B83C6">
            <w:pPr>
              <w:tabs>
                <w:tab w:val="left" w:pos="0"/>
                <w:tab w:val="left" w:pos="720"/>
                <w:tab w:val="left" w:pos="1440"/>
                <w:tab w:val="left" w:pos="1890"/>
                <w:tab w:val="left" w:pos="2880"/>
              </w:tabs>
              <w:suppressAutoHyphens/>
              <w:rPr>
                <w:rFonts w:ascii="Times New Roman" w:hAnsi="Times New Roman" w:cs="Times New Roman"/>
                <w:bCs/>
                <w:iCs/>
                <w:sz w:val="24"/>
                <w:szCs w:val="24"/>
              </w:rPr>
            </w:pPr>
            <w:r w:rsidRPr="00E40956">
              <w:rPr>
                <w:rFonts w:ascii="Times New Roman" w:hAnsi="Times New Roman" w:cs="Times New Roman"/>
                <w:b/>
                <w:bCs/>
                <w:snapToGrid/>
                <w:color w:val="000000"/>
                <w:sz w:val="24"/>
                <w:szCs w:val="24"/>
              </w:rPr>
              <w:t>Average Burden per Response (minutes)</w:t>
            </w:r>
          </w:p>
        </w:tc>
        <w:tc>
          <w:tcPr>
            <w:tcW w:w="1640" w:type="dxa"/>
          </w:tcPr>
          <w:p w:rsidR="00215485" w:rsidRPr="00E40956" w:rsidP="00215485" w14:paraId="0DCB4A95" w14:textId="306B313A">
            <w:pPr>
              <w:tabs>
                <w:tab w:val="left" w:pos="0"/>
                <w:tab w:val="left" w:pos="720"/>
                <w:tab w:val="left" w:pos="1440"/>
                <w:tab w:val="left" w:pos="1890"/>
                <w:tab w:val="left" w:pos="2880"/>
              </w:tabs>
              <w:suppressAutoHyphens/>
              <w:rPr>
                <w:rFonts w:ascii="Times New Roman" w:hAnsi="Times New Roman" w:cs="Times New Roman"/>
                <w:bCs/>
                <w:iCs/>
                <w:sz w:val="24"/>
                <w:szCs w:val="24"/>
              </w:rPr>
            </w:pPr>
            <w:r w:rsidRPr="00E40956">
              <w:rPr>
                <w:rFonts w:ascii="Times New Roman" w:hAnsi="Times New Roman" w:cs="Times New Roman"/>
                <w:b/>
                <w:bCs/>
                <w:snapToGrid/>
                <w:color w:val="000000"/>
                <w:sz w:val="24"/>
                <w:szCs w:val="24"/>
              </w:rPr>
              <w:t>Estimated Total Annual Burden (hours)</w:t>
            </w:r>
          </w:p>
        </w:tc>
        <w:tc>
          <w:tcPr>
            <w:tcW w:w="1530" w:type="dxa"/>
          </w:tcPr>
          <w:p w:rsidR="00215485" w:rsidRPr="00E40956" w:rsidP="00215485" w14:paraId="4AF8EC3A" w14:textId="1B4C3FEF">
            <w:pPr>
              <w:tabs>
                <w:tab w:val="left" w:pos="0"/>
                <w:tab w:val="left" w:pos="720"/>
                <w:tab w:val="left" w:pos="1440"/>
                <w:tab w:val="left" w:pos="1890"/>
                <w:tab w:val="left" w:pos="2880"/>
              </w:tabs>
              <w:suppressAutoHyphens/>
              <w:rPr>
                <w:rFonts w:ascii="Times New Roman" w:hAnsi="Times New Roman" w:cs="Times New Roman"/>
                <w:bCs/>
                <w:iCs/>
                <w:sz w:val="24"/>
                <w:szCs w:val="24"/>
              </w:rPr>
            </w:pPr>
            <w:r w:rsidRPr="00E40956">
              <w:rPr>
                <w:rFonts w:ascii="Times New Roman" w:hAnsi="Times New Roman" w:cs="Times New Roman"/>
                <w:b/>
                <w:bCs/>
                <w:snapToGrid/>
                <w:color w:val="000000"/>
                <w:sz w:val="24"/>
                <w:szCs w:val="24"/>
              </w:rPr>
              <w:t>Average Theoretical Hourly Cost Amount (dollars)*</w:t>
            </w:r>
          </w:p>
        </w:tc>
        <w:tc>
          <w:tcPr>
            <w:tcW w:w="1890" w:type="dxa"/>
          </w:tcPr>
          <w:p w:rsidR="00215485" w:rsidRPr="00E40956" w:rsidP="00215485" w14:paraId="4A8B4C74" w14:textId="573D80B3">
            <w:pPr>
              <w:tabs>
                <w:tab w:val="left" w:pos="0"/>
                <w:tab w:val="left" w:pos="720"/>
                <w:tab w:val="left" w:pos="1440"/>
                <w:tab w:val="left" w:pos="1890"/>
                <w:tab w:val="left" w:pos="2880"/>
              </w:tabs>
              <w:suppressAutoHyphens/>
              <w:rPr>
                <w:rFonts w:ascii="Times New Roman" w:hAnsi="Times New Roman" w:cs="Times New Roman"/>
                <w:bCs/>
                <w:iCs/>
                <w:sz w:val="24"/>
                <w:szCs w:val="24"/>
              </w:rPr>
            </w:pPr>
            <w:r w:rsidRPr="00E40956">
              <w:rPr>
                <w:rFonts w:ascii="Times New Roman" w:hAnsi="Times New Roman" w:cs="Times New Roman"/>
                <w:b/>
                <w:bCs/>
                <w:snapToGrid/>
                <w:color w:val="000000"/>
                <w:sz w:val="24"/>
                <w:szCs w:val="24"/>
              </w:rPr>
              <w:t>Total Annual Opportunity Cost (dollars)**</w:t>
            </w:r>
          </w:p>
        </w:tc>
      </w:tr>
      <w:tr w14:paraId="5E938FA8" w14:textId="77777777" w:rsidTr="00215485">
        <w:tblPrEx>
          <w:tblW w:w="10980" w:type="dxa"/>
          <w:tblInd w:w="-725" w:type="dxa"/>
          <w:tblLook w:val="04A0"/>
        </w:tblPrEx>
        <w:tc>
          <w:tcPr>
            <w:tcW w:w="1710" w:type="dxa"/>
          </w:tcPr>
          <w:p w:rsidR="00215485" w:rsidRPr="00E40956" w:rsidP="00215485" w14:paraId="6C65D527" w14:textId="3DF9C44A">
            <w:pPr>
              <w:tabs>
                <w:tab w:val="left" w:pos="0"/>
                <w:tab w:val="left" w:pos="720"/>
                <w:tab w:val="left" w:pos="1440"/>
                <w:tab w:val="left" w:pos="1890"/>
                <w:tab w:val="left" w:pos="2880"/>
              </w:tabs>
              <w:suppressAutoHyphens/>
              <w:rPr>
                <w:rFonts w:ascii="Times New Roman" w:hAnsi="Times New Roman" w:cs="Times New Roman"/>
                <w:bCs/>
                <w:iCs/>
                <w:sz w:val="24"/>
                <w:szCs w:val="24"/>
              </w:rPr>
            </w:pPr>
            <w:r w:rsidRPr="00E40956">
              <w:rPr>
                <w:rFonts w:ascii="Times New Roman" w:hAnsi="Times New Roman" w:cs="Times New Roman"/>
                <w:snapToGrid/>
                <w:color w:val="000000"/>
                <w:sz w:val="24"/>
                <w:szCs w:val="24"/>
              </w:rPr>
              <w:t xml:space="preserve">Requests via </w:t>
            </w:r>
            <w:r w:rsidRPr="00E40956">
              <w:rPr>
                <w:rFonts w:ascii="Times New Roman" w:hAnsi="Times New Roman" w:cs="Times New Roman"/>
                <w:b/>
                <w:bCs/>
                <w:snapToGrid/>
                <w:color w:val="000000"/>
                <w:sz w:val="24"/>
                <w:szCs w:val="24"/>
              </w:rPr>
              <w:t>Letter -Individuals</w:t>
            </w:r>
            <w:r w:rsidRPr="00E40956">
              <w:rPr>
                <w:rFonts w:ascii="Times New Roman" w:hAnsi="Times New Roman" w:cs="Times New Roman"/>
                <w:snapToGrid/>
                <w:color w:val="000000"/>
                <w:sz w:val="24"/>
                <w:szCs w:val="24"/>
              </w:rPr>
              <w:t xml:space="preserve"> (minus Denmark, Iceland, Netherlands, Norway, Sweden, Germany, Italy, Spain, Uruguay, France, Japan, Belgium, and Poland)</w:t>
            </w:r>
          </w:p>
        </w:tc>
        <w:tc>
          <w:tcPr>
            <w:tcW w:w="1530" w:type="dxa"/>
          </w:tcPr>
          <w:p w:rsidR="00215485" w:rsidRPr="00E40956" w:rsidP="00215485" w14:paraId="19AF333B" w14:textId="31EC1750">
            <w:pPr>
              <w:tabs>
                <w:tab w:val="left" w:pos="0"/>
                <w:tab w:val="left" w:pos="720"/>
                <w:tab w:val="left" w:pos="1440"/>
                <w:tab w:val="left" w:pos="1890"/>
                <w:tab w:val="left" w:pos="2880"/>
              </w:tabs>
              <w:suppressAutoHyphens/>
              <w:jc w:val="right"/>
              <w:rPr>
                <w:rFonts w:ascii="Times New Roman" w:hAnsi="Times New Roman" w:cs="Times New Roman"/>
                <w:bCs/>
                <w:iCs/>
                <w:sz w:val="24"/>
                <w:szCs w:val="24"/>
              </w:rPr>
            </w:pPr>
            <w:r w:rsidRPr="00E40956">
              <w:rPr>
                <w:rFonts w:ascii="Times New Roman" w:hAnsi="Times New Roman" w:cs="Times New Roman"/>
                <w:snapToGrid/>
                <w:color w:val="000000"/>
                <w:sz w:val="24"/>
                <w:szCs w:val="24"/>
              </w:rPr>
              <w:t>43</w:t>
            </w:r>
          </w:p>
        </w:tc>
        <w:tc>
          <w:tcPr>
            <w:tcW w:w="1490" w:type="dxa"/>
          </w:tcPr>
          <w:p w:rsidR="00215485" w:rsidRPr="00E40956" w:rsidP="00215485" w14:paraId="714D0DDC" w14:textId="49471607">
            <w:pPr>
              <w:tabs>
                <w:tab w:val="left" w:pos="0"/>
                <w:tab w:val="left" w:pos="720"/>
                <w:tab w:val="left" w:pos="1440"/>
                <w:tab w:val="left" w:pos="1890"/>
                <w:tab w:val="left" w:pos="2880"/>
              </w:tabs>
              <w:suppressAutoHyphens/>
              <w:jc w:val="right"/>
              <w:rPr>
                <w:rFonts w:ascii="Times New Roman" w:hAnsi="Times New Roman" w:cs="Times New Roman"/>
                <w:bCs/>
                <w:iCs/>
                <w:sz w:val="24"/>
                <w:szCs w:val="24"/>
              </w:rPr>
            </w:pPr>
            <w:r w:rsidRPr="00E40956">
              <w:rPr>
                <w:rFonts w:ascii="Times New Roman" w:hAnsi="Times New Roman" w:cs="Times New Roman"/>
                <w:snapToGrid/>
                <w:color w:val="000000"/>
                <w:sz w:val="24"/>
                <w:szCs w:val="24"/>
              </w:rPr>
              <w:t>1</w:t>
            </w:r>
          </w:p>
        </w:tc>
        <w:tc>
          <w:tcPr>
            <w:tcW w:w="1190" w:type="dxa"/>
          </w:tcPr>
          <w:p w:rsidR="00215485" w:rsidRPr="00E40956" w:rsidP="00215485" w14:paraId="3419B04D" w14:textId="4724ECB3">
            <w:pPr>
              <w:tabs>
                <w:tab w:val="left" w:pos="0"/>
                <w:tab w:val="left" w:pos="720"/>
                <w:tab w:val="left" w:pos="1440"/>
                <w:tab w:val="left" w:pos="1890"/>
                <w:tab w:val="left" w:pos="2880"/>
              </w:tabs>
              <w:suppressAutoHyphens/>
              <w:jc w:val="right"/>
              <w:rPr>
                <w:rFonts w:ascii="Times New Roman" w:hAnsi="Times New Roman" w:cs="Times New Roman"/>
                <w:bCs/>
                <w:iCs/>
                <w:sz w:val="24"/>
                <w:szCs w:val="24"/>
              </w:rPr>
            </w:pPr>
            <w:r w:rsidRPr="00E40956">
              <w:rPr>
                <w:rFonts w:ascii="Times New Roman" w:hAnsi="Times New Roman" w:cs="Times New Roman"/>
                <w:snapToGrid/>
                <w:color w:val="000000"/>
                <w:sz w:val="24"/>
                <w:szCs w:val="24"/>
              </w:rPr>
              <w:t>40</w:t>
            </w:r>
          </w:p>
        </w:tc>
        <w:tc>
          <w:tcPr>
            <w:tcW w:w="1640" w:type="dxa"/>
          </w:tcPr>
          <w:p w:rsidR="00215485" w:rsidRPr="00E40956" w:rsidP="00215485" w14:paraId="588D4BB8" w14:textId="6E9966EA">
            <w:pPr>
              <w:tabs>
                <w:tab w:val="left" w:pos="0"/>
                <w:tab w:val="left" w:pos="720"/>
                <w:tab w:val="left" w:pos="1440"/>
                <w:tab w:val="left" w:pos="1890"/>
                <w:tab w:val="left" w:pos="2880"/>
              </w:tabs>
              <w:suppressAutoHyphens/>
              <w:jc w:val="right"/>
              <w:rPr>
                <w:rFonts w:ascii="Times New Roman" w:hAnsi="Times New Roman" w:cs="Times New Roman"/>
                <w:bCs/>
                <w:iCs/>
                <w:sz w:val="24"/>
                <w:szCs w:val="24"/>
              </w:rPr>
            </w:pPr>
            <w:r w:rsidRPr="00E40956">
              <w:rPr>
                <w:rFonts w:ascii="Times New Roman" w:hAnsi="Times New Roman" w:cs="Times New Roman"/>
                <w:snapToGrid/>
                <w:color w:val="000000"/>
                <w:sz w:val="24"/>
                <w:szCs w:val="24"/>
              </w:rPr>
              <w:t>29</w:t>
            </w:r>
          </w:p>
        </w:tc>
        <w:tc>
          <w:tcPr>
            <w:tcW w:w="1530" w:type="dxa"/>
          </w:tcPr>
          <w:p w:rsidR="00215485" w:rsidRPr="00E40956" w:rsidP="00215485" w14:paraId="3F9EB234" w14:textId="7D6E2F4F">
            <w:pPr>
              <w:tabs>
                <w:tab w:val="left" w:pos="0"/>
                <w:tab w:val="left" w:pos="720"/>
                <w:tab w:val="left" w:pos="1440"/>
                <w:tab w:val="left" w:pos="1890"/>
                <w:tab w:val="left" w:pos="2880"/>
              </w:tabs>
              <w:suppressAutoHyphens/>
              <w:jc w:val="right"/>
              <w:rPr>
                <w:rFonts w:ascii="Times New Roman" w:hAnsi="Times New Roman" w:cs="Times New Roman"/>
                <w:bCs/>
                <w:iCs/>
                <w:sz w:val="24"/>
                <w:szCs w:val="24"/>
              </w:rPr>
            </w:pPr>
            <w:r w:rsidRPr="00E40956">
              <w:rPr>
                <w:rFonts w:ascii="Times New Roman" w:hAnsi="Times New Roman" w:cs="Times New Roman"/>
                <w:snapToGrid/>
                <w:color w:val="000000"/>
                <w:sz w:val="24"/>
                <w:szCs w:val="24"/>
              </w:rPr>
              <w:t xml:space="preserve">$32.66* </w:t>
            </w:r>
          </w:p>
        </w:tc>
        <w:tc>
          <w:tcPr>
            <w:tcW w:w="1890" w:type="dxa"/>
          </w:tcPr>
          <w:p w:rsidR="00215485" w:rsidRPr="00E40956" w:rsidP="00215485" w14:paraId="46273EFF" w14:textId="081DD572">
            <w:pPr>
              <w:tabs>
                <w:tab w:val="left" w:pos="0"/>
                <w:tab w:val="left" w:pos="720"/>
                <w:tab w:val="left" w:pos="1440"/>
                <w:tab w:val="left" w:pos="1890"/>
                <w:tab w:val="left" w:pos="2880"/>
              </w:tabs>
              <w:suppressAutoHyphens/>
              <w:jc w:val="right"/>
              <w:rPr>
                <w:rFonts w:ascii="Times New Roman" w:hAnsi="Times New Roman" w:cs="Times New Roman"/>
                <w:bCs/>
                <w:iCs/>
                <w:sz w:val="24"/>
                <w:szCs w:val="24"/>
              </w:rPr>
            </w:pPr>
            <w:r w:rsidRPr="00E40956">
              <w:rPr>
                <w:rFonts w:ascii="Times New Roman" w:hAnsi="Times New Roman" w:cs="Times New Roman"/>
                <w:snapToGrid/>
                <w:color w:val="000000"/>
                <w:sz w:val="24"/>
                <w:szCs w:val="24"/>
              </w:rPr>
              <w:t>$947 **</w:t>
            </w:r>
          </w:p>
        </w:tc>
      </w:tr>
      <w:tr w14:paraId="19A09AA5" w14:textId="77777777" w:rsidTr="00215485">
        <w:tblPrEx>
          <w:tblW w:w="10980" w:type="dxa"/>
          <w:tblInd w:w="-725" w:type="dxa"/>
          <w:tblLook w:val="04A0"/>
        </w:tblPrEx>
        <w:tc>
          <w:tcPr>
            <w:tcW w:w="1710" w:type="dxa"/>
          </w:tcPr>
          <w:p w:rsidR="00215485" w:rsidRPr="00E40956" w:rsidP="00215485" w14:paraId="5DFB12AC" w14:textId="2CE45E96">
            <w:pPr>
              <w:tabs>
                <w:tab w:val="left" w:pos="0"/>
                <w:tab w:val="left" w:pos="720"/>
                <w:tab w:val="left" w:pos="1440"/>
                <w:tab w:val="left" w:pos="1890"/>
                <w:tab w:val="left" w:pos="2880"/>
              </w:tabs>
              <w:suppressAutoHyphens/>
              <w:rPr>
                <w:rFonts w:ascii="Times New Roman" w:hAnsi="Times New Roman" w:cs="Times New Roman"/>
                <w:bCs/>
                <w:iCs/>
                <w:sz w:val="24"/>
                <w:szCs w:val="24"/>
              </w:rPr>
            </w:pPr>
            <w:r w:rsidRPr="00E40956">
              <w:rPr>
                <w:rFonts w:ascii="Times New Roman" w:hAnsi="Times New Roman" w:cs="Times New Roman"/>
                <w:snapToGrid/>
                <w:color w:val="000000"/>
                <w:sz w:val="24"/>
                <w:szCs w:val="24"/>
              </w:rPr>
              <w:t xml:space="preserve">Requests via </w:t>
            </w:r>
            <w:r w:rsidRPr="00E40956">
              <w:rPr>
                <w:rFonts w:ascii="Times New Roman" w:hAnsi="Times New Roman" w:cs="Times New Roman"/>
                <w:b/>
                <w:bCs/>
                <w:snapToGrid/>
                <w:color w:val="000000"/>
                <w:sz w:val="24"/>
                <w:szCs w:val="24"/>
              </w:rPr>
              <w:t>Internet – Individuals</w:t>
            </w:r>
            <w:r w:rsidRPr="00E40956">
              <w:rPr>
                <w:rFonts w:ascii="Times New Roman" w:hAnsi="Times New Roman" w:cs="Times New Roman"/>
                <w:snapToGrid/>
                <w:color w:val="000000"/>
                <w:sz w:val="24"/>
                <w:szCs w:val="24"/>
              </w:rPr>
              <w:t xml:space="preserve"> (minus Denmark, Iceland, Netherlands, Norway, Sweden, Germany, Italy, Spain, Uruguay, </w:t>
            </w:r>
            <w:r w:rsidRPr="00E40956">
              <w:rPr>
                <w:rFonts w:ascii="Times New Roman" w:hAnsi="Times New Roman" w:cs="Times New Roman"/>
                <w:snapToGrid/>
                <w:color w:val="000000"/>
                <w:sz w:val="24"/>
                <w:szCs w:val="24"/>
              </w:rPr>
              <w:t>France, Japan, Belgium, and Poland)</w:t>
            </w:r>
          </w:p>
        </w:tc>
        <w:tc>
          <w:tcPr>
            <w:tcW w:w="1530" w:type="dxa"/>
          </w:tcPr>
          <w:p w:rsidR="00215485" w:rsidRPr="00E40956" w:rsidP="00215485" w14:paraId="040826E1" w14:textId="500D7935">
            <w:pPr>
              <w:tabs>
                <w:tab w:val="left" w:pos="0"/>
                <w:tab w:val="left" w:pos="720"/>
                <w:tab w:val="left" w:pos="1440"/>
                <w:tab w:val="left" w:pos="1890"/>
                <w:tab w:val="left" w:pos="2880"/>
              </w:tabs>
              <w:suppressAutoHyphens/>
              <w:jc w:val="right"/>
              <w:rPr>
                <w:rFonts w:ascii="Times New Roman" w:hAnsi="Times New Roman" w:cs="Times New Roman"/>
                <w:bCs/>
                <w:iCs/>
                <w:sz w:val="24"/>
                <w:szCs w:val="24"/>
              </w:rPr>
            </w:pPr>
            <w:r w:rsidRPr="00E40956">
              <w:rPr>
                <w:rFonts w:ascii="Times New Roman" w:hAnsi="Times New Roman" w:cs="Times New Roman"/>
                <w:snapToGrid/>
                <w:color w:val="000000"/>
                <w:sz w:val="24"/>
                <w:szCs w:val="24"/>
              </w:rPr>
              <w:t>995</w:t>
            </w:r>
          </w:p>
        </w:tc>
        <w:tc>
          <w:tcPr>
            <w:tcW w:w="1490" w:type="dxa"/>
          </w:tcPr>
          <w:p w:rsidR="00215485" w:rsidRPr="00E40956" w:rsidP="00215485" w14:paraId="47C849C6" w14:textId="2FEFC27E">
            <w:pPr>
              <w:tabs>
                <w:tab w:val="left" w:pos="0"/>
                <w:tab w:val="left" w:pos="720"/>
                <w:tab w:val="left" w:pos="1440"/>
                <w:tab w:val="left" w:pos="1890"/>
                <w:tab w:val="left" w:pos="2880"/>
              </w:tabs>
              <w:suppressAutoHyphens/>
              <w:jc w:val="right"/>
              <w:rPr>
                <w:rFonts w:ascii="Times New Roman" w:hAnsi="Times New Roman" w:cs="Times New Roman"/>
                <w:bCs/>
                <w:iCs/>
                <w:sz w:val="24"/>
                <w:szCs w:val="24"/>
              </w:rPr>
            </w:pPr>
            <w:r w:rsidRPr="00E40956">
              <w:rPr>
                <w:rFonts w:ascii="Times New Roman" w:hAnsi="Times New Roman" w:cs="Times New Roman"/>
                <w:snapToGrid/>
                <w:color w:val="000000"/>
                <w:sz w:val="24"/>
                <w:szCs w:val="24"/>
              </w:rPr>
              <w:t>1</w:t>
            </w:r>
          </w:p>
        </w:tc>
        <w:tc>
          <w:tcPr>
            <w:tcW w:w="1190" w:type="dxa"/>
          </w:tcPr>
          <w:p w:rsidR="00215485" w:rsidRPr="00E40956" w:rsidP="00215485" w14:paraId="69C30812" w14:textId="1C052641">
            <w:pPr>
              <w:tabs>
                <w:tab w:val="left" w:pos="0"/>
                <w:tab w:val="left" w:pos="720"/>
                <w:tab w:val="left" w:pos="1440"/>
                <w:tab w:val="left" w:pos="1890"/>
                <w:tab w:val="left" w:pos="2880"/>
              </w:tabs>
              <w:suppressAutoHyphens/>
              <w:jc w:val="right"/>
              <w:rPr>
                <w:rFonts w:ascii="Times New Roman" w:hAnsi="Times New Roman" w:cs="Times New Roman"/>
                <w:bCs/>
                <w:iCs/>
                <w:sz w:val="24"/>
                <w:szCs w:val="24"/>
              </w:rPr>
            </w:pPr>
            <w:r w:rsidRPr="00E40956">
              <w:rPr>
                <w:rFonts w:ascii="Times New Roman" w:hAnsi="Times New Roman" w:cs="Times New Roman"/>
                <w:snapToGrid/>
                <w:color w:val="000000"/>
                <w:sz w:val="24"/>
                <w:szCs w:val="24"/>
              </w:rPr>
              <w:t>40</w:t>
            </w:r>
          </w:p>
        </w:tc>
        <w:tc>
          <w:tcPr>
            <w:tcW w:w="1640" w:type="dxa"/>
          </w:tcPr>
          <w:p w:rsidR="00215485" w:rsidRPr="00E40956" w:rsidP="00215485" w14:paraId="7A197DE4" w14:textId="0C995439">
            <w:pPr>
              <w:tabs>
                <w:tab w:val="left" w:pos="0"/>
                <w:tab w:val="left" w:pos="720"/>
                <w:tab w:val="left" w:pos="1440"/>
                <w:tab w:val="left" w:pos="1890"/>
                <w:tab w:val="left" w:pos="2880"/>
              </w:tabs>
              <w:suppressAutoHyphens/>
              <w:jc w:val="right"/>
              <w:rPr>
                <w:rFonts w:ascii="Times New Roman" w:hAnsi="Times New Roman" w:cs="Times New Roman"/>
                <w:bCs/>
                <w:iCs/>
                <w:sz w:val="24"/>
                <w:szCs w:val="24"/>
              </w:rPr>
            </w:pPr>
            <w:r w:rsidRPr="00E40956">
              <w:rPr>
                <w:rFonts w:ascii="Times New Roman" w:hAnsi="Times New Roman" w:cs="Times New Roman"/>
                <w:snapToGrid/>
                <w:color w:val="000000"/>
                <w:sz w:val="24"/>
                <w:szCs w:val="24"/>
              </w:rPr>
              <w:t>663</w:t>
            </w:r>
          </w:p>
        </w:tc>
        <w:tc>
          <w:tcPr>
            <w:tcW w:w="1530" w:type="dxa"/>
          </w:tcPr>
          <w:p w:rsidR="00215485" w:rsidRPr="00E40956" w:rsidP="00215485" w14:paraId="3EFF8E7C" w14:textId="7140C28E">
            <w:pPr>
              <w:tabs>
                <w:tab w:val="left" w:pos="0"/>
                <w:tab w:val="left" w:pos="720"/>
                <w:tab w:val="left" w:pos="1440"/>
                <w:tab w:val="left" w:pos="1890"/>
                <w:tab w:val="left" w:pos="2880"/>
              </w:tabs>
              <w:suppressAutoHyphens/>
              <w:jc w:val="right"/>
              <w:rPr>
                <w:rFonts w:ascii="Times New Roman" w:hAnsi="Times New Roman" w:cs="Times New Roman"/>
                <w:bCs/>
                <w:iCs/>
                <w:sz w:val="24"/>
                <w:szCs w:val="24"/>
              </w:rPr>
            </w:pPr>
            <w:r w:rsidRPr="00E40956">
              <w:rPr>
                <w:rFonts w:ascii="Times New Roman" w:hAnsi="Times New Roman" w:cs="Times New Roman"/>
                <w:snapToGrid/>
                <w:color w:val="000000"/>
                <w:sz w:val="24"/>
                <w:szCs w:val="24"/>
              </w:rPr>
              <w:t xml:space="preserve">$32.66 </w:t>
            </w:r>
          </w:p>
        </w:tc>
        <w:tc>
          <w:tcPr>
            <w:tcW w:w="1890" w:type="dxa"/>
          </w:tcPr>
          <w:p w:rsidR="00215485" w:rsidRPr="00E40956" w:rsidP="00215485" w14:paraId="6D0A1239" w14:textId="1E22A948">
            <w:pPr>
              <w:tabs>
                <w:tab w:val="left" w:pos="0"/>
                <w:tab w:val="left" w:pos="720"/>
                <w:tab w:val="left" w:pos="1440"/>
                <w:tab w:val="left" w:pos="1890"/>
                <w:tab w:val="left" w:pos="2880"/>
              </w:tabs>
              <w:suppressAutoHyphens/>
              <w:jc w:val="right"/>
              <w:rPr>
                <w:rFonts w:ascii="Times New Roman" w:hAnsi="Times New Roman" w:cs="Times New Roman"/>
                <w:bCs/>
                <w:iCs/>
                <w:sz w:val="24"/>
                <w:szCs w:val="24"/>
              </w:rPr>
            </w:pPr>
            <w:r w:rsidRPr="00E40956">
              <w:rPr>
                <w:rFonts w:ascii="Times New Roman" w:hAnsi="Times New Roman" w:cs="Times New Roman"/>
                <w:snapToGrid/>
                <w:color w:val="000000"/>
                <w:sz w:val="24"/>
                <w:szCs w:val="24"/>
              </w:rPr>
              <w:t>$21,654</w:t>
            </w:r>
            <w:r w:rsidR="00546D75">
              <w:rPr>
                <w:rFonts w:ascii="Times New Roman" w:hAnsi="Times New Roman" w:cs="Times New Roman"/>
                <w:snapToGrid/>
                <w:color w:val="000000"/>
                <w:sz w:val="24"/>
                <w:szCs w:val="24"/>
              </w:rPr>
              <w:t>**</w:t>
            </w:r>
            <w:r w:rsidRPr="00E40956">
              <w:rPr>
                <w:rFonts w:ascii="Times New Roman" w:hAnsi="Times New Roman" w:cs="Times New Roman"/>
                <w:snapToGrid/>
                <w:color w:val="000000"/>
                <w:sz w:val="24"/>
                <w:szCs w:val="24"/>
              </w:rPr>
              <w:t xml:space="preserve"> </w:t>
            </w:r>
          </w:p>
        </w:tc>
      </w:tr>
      <w:tr w14:paraId="53CE6334" w14:textId="77777777" w:rsidTr="00215485">
        <w:tblPrEx>
          <w:tblW w:w="10980" w:type="dxa"/>
          <w:tblInd w:w="-725" w:type="dxa"/>
          <w:tblLook w:val="04A0"/>
        </w:tblPrEx>
        <w:tc>
          <w:tcPr>
            <w:tcW w:w="1710" w:type="dxa"/>
          </w:tcPr>
          <w:p w:rsidR="00215485" w:rsidRPr="00E40956" w:rsidP="00215485" w14:paraId="41597020" w14:textId="5AD2D792">
            <w:pPr>
              <w:tabs>
                <w:tab w:val="left" w:pos="0"/>
                <w:tab w:val="left" w:pos="720"/>
                <w:tab w:val="left" w:pos="1440"/>
                <w:tab w:val="left" w:pos="1890"/>
                <w:tab w:val="left" w:pos="2880"/>
              </w:tabs>
              <w:suppressAutoHyphens/>
              <w:rPr>
                <w:rFonts w:ascii="Times New Roman" w:hAnsi="Times New Roman" w:cs="Times New Roman"/>
                <w:bCs/>
                <w:iCs/>
                <w:sz w:val="24"/>
                <w:szCs w:val="24"/>
              </w:rPr>
            </w:pPr>
            <w:r w:rsidRPr="00E40956">
              <w:rPr>
                <w:rFonts w:ascii="Times New Roman" w:hAnsi="Times New Roman" w:cs="Times New Roman"/>
                <w:snapToGrid/>
                <w:color w:val="000000"/>
                <w:sz w:val="24"/>
                <w:szCs w:val="24"/>
              </w:rPr>
              <w:t xml:space="preserve">Requests via </w:t>
            </w:r>
            <w:r w:rsidRPr="00E40956">
              <w:rPr>
                <w:rFonts w:ascii="Times New Roman" w:hAnsi="Times New Roman" w:cs="Times New Roman"/>
                <w:b/>
                <w:bCs/>
                <w:snapToGrid/>
                <w:color w:val="000000"/>
                <w:sz w:val="24"/>
                <w:szCs w:val="24"/>
              </w:rPr>
              <w:t>Letter – Individuals</w:t>
            </w:r>
            <w:r w:rsidRPr="00E40956">
              <w:rPr>
                <w:rFonts w:ascii="Times New Roman" w:hAnsi="Times New Roman" w:cs="Times New Roman"/>
                <w:snapToGrid/>
                <w:color w:val="000000"/>
                <w:sz w:val="24"/>
                <w:szCs w:val="24"/>
              </w:rPr>
              <w:t xml:space="preserve"> in Denmark, Iceland, Netherlands, Norway, and Sweden</w:t>
            </w:r>
          </w:p>
        </w:tc>
        <w:tc>
          <w:tcPr>
            <w:tcW w:w="1530" w:type="dxa"/>
          </w:tcPr>
          <w:p w:rsidR="00215485" w:rsidRPr="00E40956" w:rsidP="00215485" w14:paraId="1F2F60B5" w14:textId="592F0440">
            <w:pPr>
              <w:tabs>
                <w:tab w:val="left" w:pos="0"/>
                <w:tab w:val="left" w:pos="720"/>
                <w:tab w:val="left" w:pos="1440"/>
                <w:tab w:val="left" w:pos="1890"/>
                <w:tab w:val="left" w:pos="2880"/>
              </w:tabs>
              <w:suppressAutoHyphens/>
              <w:jc w:val="right"/>
              <w:rPr>
                <w:rFonts w:ascii="Times New Roman" w:hAnsi="Times New Roman" w:cs="Times New Roman"/>
                <w:bCs/>
                <w:iCs/>
                <w:sz w:val="24"/>
                <w:szCs w:val="24"/>
              </w:rPr>
            </w:pPr>
            <w:r>
              <w:rPr>
                <w:rFonts w:ascii="Times New Roman" w:hAnsi="Times New Roman" w:cs="Times New Roman"/>
                <w:snapToGrid/>
                <w:color w:val="000000"/>
                <w:sz w:val="24"/>
                <w:szCs w:val="24"/>
              </w:rPr>
              <w:t>1</w:t>
            </w:r>
            <w:r w:rsidRPr="00546D75">
              <w:rPr>
                <w:rFonts w:ascii="Times New Roman" w:hAnsi="Times New Roman" w:cs="Times New Roman"/>
                <w:snapToGrid/>
                <w:color w:val="000000"/>
                <w:sz w:val="24"/>
                <w:szCs w:val="24"/>
                <w:vertAlign w:val="superscript"/>
              </w:rPr>
              <w:t>+</w:t>
            </w:r>
          </w:p>
        </w:tc>
        <w:tc>
          <w:tcPr>
            <w:tcW w:w="1490" w:type="dxa"/>
          </w:tcPr>
          <w:p w:rsidR="00215485" w:rsidRPr="00E40956" w:rsidP="00215485" w14:paraId="779DB480" w14:textId="03A1BCE4">
            <w:pPr>
              <w:tabs>
                <w:tab w:val="left" w:pos="0"/>
                <w:tab w:val="left" w:pos="720"/>
                <w:tab w:val="left" w:pos="1440"/>
                <w:tab w:val="left" w:pos="1890"/>
                <w:tab w:val="left" w:pos="2880"/>
              </w:tabs>
              <w:suppressAutoHyphens/>
              <w:jc w:val="right"/>
              <w:rPr>
                <w:rFonts w:ascii="Times New Roman" w:hAnsi="Times New Roman" w:cs="Times New Roman"/>
                <w:bCs/>
                <w:iCs/>
                <w:sz w:val="24"/>
                <w:szCs w:val="24"/>
              </w:rPr>
            </w:pPr>
            <w:r w:rsidRPr="00E40956">
              <w:rPr>
                <w:rFonts w:ascii="Times New Roman" w:hAnsi="Times New Roman" w:cs="Times New Roman"/>
                <w:snapToGrid/>
                <w:color w:val="000000"/>
                <w:sz w:val="24"/>
                <w:szCs w:val="24"/>
              </w:rPr>
              <w:t>1</w:t>
            </w:r>
          </w:p>
        </w:tc>
        <w:tc>
          <w:tcPr>
            <w:tcW w:w="1190" w:type="dxa"/>
          </w:tcPr>
          <w:p w:rsidR="00215485" w:rsidRPr="00E40956" w:rsidP="00215485" w14:paraId="78228DE7" w14:textId="3866C20B">
            <w:pPr>
              <w:tabs>
                <w:tab w:val="left" w:pos="0"/>
                <w:tab w:val="left" w:pos="720"/>
                <w:tab w:val="left" w:pos="1440"/>
                <w:tab w:val="left" w:pos="1890"/>
                <w:tab w:val="left" w:pos="2880"/>
              </w:tabs>
              <w:suppressAutoHyphens/>
              <w:jc w:val="right"/>
              <w:rPr>
                <w:rFonts w:ascii="Times New Roman" w:hAnsi="Times New Roman" w:cs="Times New Roman"/>
                <w:bCs/>
                <w:iCs/>
                <w:sz w:val="24"/>
                <w:szCs w:val="24"/>
              </w:rPr>
            </w:pPr>
            <w:r>
              <w:rPr>
                <w:rFonts w:ascii="Times New Roman" w:hAnsi="Times New Roman" w:cs="Times New Roman"/>
                <w:snapToGrid/>
                <w:color w:val="000000"/>
                <w:sz w:val="24"/>
                <w:szCs w:val="24"/>
              </w:rPr>
              <w:t>1</w:t>
            </w:r>
          </w:p>
        </w:tc>
        <w:tc>
          <w:tcPr>
            <w:tcW w:w="1640" w:type="dxa"/>
          </w:tcPr>
          <w:p w:rsidR="00215485" w:rsidRPr="00E40956" w:rsidP="00215485" w14:paraId="60AADD6A" w14:textId="76DE785E">
            <w:pPr>
              <w:tabs>
                <w:tab w:val="left" w:pos="0"/>
                <w:tab w:val="left" w:pos="720"/>
                <w:tab w:val="left" w:pos="1440"/>
                <w:tab w:val="left" w:pos="1890"/>
                <w:tab w:val="left" w:pos="2880"/>
              </w:tabs>
              <w:suppressAutoHyphens/>
              <w:jc w:val="right"/>
              <w:rPr>
                <w:rFonts w:ascii="Times New Roman" w:hAnsi="Times New Roman" w:cs="Times New Roman"/>
                <w:bCs/>
                <w:iCs/>
                <w:sz w:val="24"/>
                <w:szCs w:val="24"/>
              </w:rPr>
            </w:pPr>
            <w:r w:rsidRPr="00E40956">
              <w:rPr>
                <w:rFonts w:ascii="Times New Roman" w:hAnsi="Times New Roman" w:cs="Times New Roman"/>
                <w:snapToGrid/>
                <w:color w:val="000000"/>
                <w:sz w:val="24"/>
                <w:szCs w:val="24"/>
              </w:rPr>
              <w:t>0</w:t>
            </w:r>
          </w:p>
        </w:tc>
        <w:tc>
          <w:tcPr>
            <w:tcW w:w="1530" w:type="dxa"/>
          </w:tcPr>
          <w:p w:rsidR="00215485" w:rsidRPr="00E40956" w:rsidP="00215485" w14:paraId="15FD0726" w14:textId="4FBC9446">
            <w:pPr>
              <w:tabs>
                <w:tab w:val="left" w:pos="0"/>
                <w:tab w:val="left" w:pos="720"/>
                <w:tab w:val="left" w:pos="1440"/>
                <w:tab w:val="left" w:pos="1890"/>
                <w:tab w:val="left" w:pos="2880"/>
              </w:tabs>
              <w:suppressAutoHyphens/>
              <w:jc w:val="right"/>
              <w:rPr>
                <w:rFonts w:ascii="Times New Roman" w:hAnsi="Times New Roman" w:cs="Times New Roman"/>
                <w:bCs/>
                <w:iCs/>
                <w:sz w:val="24"/>
                <w:szCs w:val="24"/>
              </w:rPr>
            </w:pPr>
            <w:r w:rsidRPr="00E40956">
              <w:rPr>
                <w:rFonts w:ascii="Times New Roman" w:hAnsi="Times New Roman" w:cs="Times New Roman"/>
                <w:snapToGrid/>
                <w:color w:val="000000"/>
                <w:sz w:val="24"/>
                <w:szCs w:val="24"/>
              </w:rPr>
              <w:t xml:space="preserve">$32.66 </w:t>
            </w:r>
          </w:p>
        </w:tc>
        <w:tc>
          <w:tcPr>
            <w:tcW w:w="1890" w:type="dxa"/>
          </w:tcPr>
          <w:p w:rsidR="00215485" w:rsidRPr="00E40956" w:rsidP="00215485" w14:paraId="2707F5E7" w14:textId="10913173">
            <w:pPr>
              <w:tabs>
                <w:tab w:val="left" w:pos="0"/>
                <w:tab w:val="left" w:pos="720"/>
                <w:tab w:val="left" w:pos="1440"/>
                <w:tab w:val="left" w:pos="1890"/>
                <w:tab w:val="left" w:pos="2880"/>
              </w:tabs>
              <w:suppressAutoHyphens/>
              <w:jc w:val="right"/>
              <w:rPr>
                <w:rFonts w:ascii="Times New Roman" w:hAnsi="Times New Roman" w:cs="Times New Roman"/>
                <w:bCs/>
                <w:iCs/>
                <w:sz w:val="24"/>
                <w:szCs w:val="24"/>
              </w:rPr>
            </w:pPr>
            <w:r w:rsidRPr="00E40956">
              <w:rPr>
                <w:rFonts w:ascii="Times New Roman" w:hAnsi="Times New Roman" w:cs="Times New Roman"/>
                <w:snapToGrid/>
                <w:color w:val="000000"/>
                <w:sz w:val="24"/>
                <w:szCs w:val="24"/>
              </w:rPr>
              <w:t xml:space="preserve">$0 </w:t>
            </w:r>
          </w:p>
        </w:tc>
      </w:tr>
      <w:tr w14:paraId="326AF88E" w14:textId="77777777" w:rsidTr="00215485">
        <w:tblPrEx>
          <w:tblW w:w="10980" w:type="dxa"/>
          <w:tblInd w:w="-725" w:type="dxa"/>
          <w:tblLook w:val="04A0"/>
        </w:tblPrEx>
        <w:tc>
          <w:tcPr>
            <w:tcW w:w="1710" w:type="dxa"/>
          </w:tcPr>
          <w:p w:rsidR="00215485" w:rsidRPr="00E40956" w:rsidP="00215485" w14:paraId="2FC0AC37" w14:textId="192ABD7C">
            <w:pPr>
              <w:tabs>
                <w:tab w:val="left" w:pos="0"/>
                <w:tab w:val="left" w:pos="720"/>
                <w:tab w:val="left" w:pos="1440"/>
                <w:tab w:val="left" w:pos="1890"/>
                <w:tab w:val="left" w:pos="2880"/>
              </w:tabs>
              <w:suppressAutoHyphens/>
              <w:rPr>
                <w:rFonts w:ascii="Times New Roman" w:hAnsi="Times New Roman" w:cs="Times New Roman"/>
                <w:bCs/>
                <w:iCs/>
                <w:sz w:val="24"/>
                <w:szCs w:val="24"/>
              </w:rPr>
            </w:pPr>
            <w:r w:rsidRPr="00E40956">
              <w:rPr>
                <w:rFonts w:ascii="Times New Roman" w:hAnsi="Times New Roman" w:cs="Times New Roman"/>
                <w:snapToGrid/>
                <w:color w:val="000000"/>
                <w:sz w:val="24"/>
                <w:szCs w:val="24"/>
              </w:rPr>
              <w:t xml:space="preserve">Requests via </w:t>
            </w:r>
            <w:r w:rsidRPr="00E40956">
              <w:rPr>
                <w:rFonts w:ascii="Times New Roman" w:hAnsi="Times New Roman" w:cs="Times New Roman"/>
                <w:b/>
                <w:bCs/>
                <w:snapToGrid/>
                <w:color w:val="000000"/>
                <w:sz w:val="24"/>
                <w:szCs w:val="24"/>
              </w:rPr>
              <w:t>Internet</w:t>
            </w:r>
            <w:r w:rsidRPr="00E40956">
              <w:rPr>
                <w:rFonts w:ascii="Times New Roman" w:hAnsi="Times New Roman" w:cs="Times New Roman"/>
                <w:snapToGrid/>
                <w:color w:val="000000"/>
                <w:sz w:val="24"/>
                <w:szCs w:val="24"/>
              </w:rPr>
              <w:t xml:space="preserve"> – </w:t>
            </w:r>
            <w:r w:rsidRPr="00E40956">
              <w:rPr>
                <w:rFonts w:ascii="Times New Roman" w:hAnsi="Times New Roman" w:cs="Times New Roman"/>
                <w:b/>
                <w:bCs/>
                <w:snapToGrid/>
                <w:color w:val="000000"/>
                <w:sz w:val="24"/>
                <w:szCs w:val="24"/>
              </w:rPr>
              <w:t>Individuals</w:t>
            </w:r>
            <w:r w:rsidRPr="00E40956">
              <w:rPr>
                <w:rFonts w:ascii="Times New Roman" w:hAnsi="Times New Roman" w:cs="Times New Roman"/>
                <w:snapToGrid/>
                <w:color w:val="000000"/>
                <w:sz w:val="24"/>
                <w:szCs w:val="24"/>
              </w:rPr>
              <w:t xml:space="preserve"> in Denmark, Iceland, Netherlands, Norway, and Sweden</w:t>
            </w:r>
          </w:p>
        </w:tc>
        <w:tc>
          <w:tcPr>
            <w:tcW w:w="1530" w:type="dxa"/>
          </w:tcPr>
          <w:p w:rsidR="00215485" w:rsidRPr="00E40956" w:rsidP="00215485" w14:paraId="0D9B8A28" w14:textId="17B40C5A">
            <w:pPr>
              <w:tabs>
                <w:tab w:val="left" w:pos="0"/>
                <w:tab w:val="left" w:pos="720"/>
                <w:tab w:val="left" w:pos="1440"/>
                <w:tab w:val="left" w:pos="1890"/>
                <w:tab w:val="left" w:pos="2880"/>
              </w:tabs>
              <w:suppressAutoHyphens/>
              <w:jc w:val="right"/>
              <w:rPr>
                <w:rFonts w:ascii="Times New Roman" w:hAnsi="Times New Roman" w:cs="Times New Roman"/>
                <w:bCs/>
                <w:iCs/>
                <w:sz w:val="24"/>
                <w:szCs w:val="24"/>
              </w:rPr>
            </w:pPr>
            <w:r w:rsidRPr="00E40956">
              <w:rPr>
                <w:rFonts w:ascii="Times New Roman" w:hAnsi="Times New Roman" w:cs="Times New Roman"/>
                <w:snapToGrid/>
                <w:color w:val="000000"/>
                <w:sz w:val="24"/>
                <w:szCs w:val="24"/>
              </w:rPr>
              <w:t>122</w:t>
            </w:r>
          </w:p>
        </w:tc>
        <w:tc>
          <w:tcPr>
            <w:tcW w:w="1490" w:type="dxa"/>
          </w:tcPr>
          <w:p w:rsidR="00215485" w:rsidRPr="00E40956" w:rsidP="00215485" w14:paraId="230FE1A5" w14:textId="714A850D">
            <w:pPr>
              <w:tabs>
                <w:tab w:val="left" w:pos="0"/>
                <w:tab w:val="left" w:pos="720"/>
                <w:tab w:val="left" w:pos="1440"/>
                <w:tab w:val="left" w:pos="1890"/>
                <w:tab w:val="left" w:pos="2880"/>
              </w:tabs>
              <w:suppressAutoHyphens/>
              <w:jc w:val="right"/>
              <w:rPr>
                <w:rFonts w:ascii="Times New Roman" w:hAnsi="Times New Roman" w:cs="Times New Roman"/>
                <w:bCs/>
                <w:iCs/>
                <w:sz w:val="24"/>
                <w:szCs w:val="24"/>
              </w:rPr>
            </w:pPr>
            <w:r w:rsidRPr="00E40956">
              <w:rPr>
                <w:rFonts w:ascii="Times New Roman" w:hAnsi="Times New Roman" w:cs="Times New Roman"/>
                <w:snapToGrid/>
                <w:color w:val="000000"/>
                <w:sz w:val="24"/>
                <w:szCs w:val="24"/>
              </w:rPr>
              <w:t>1</w:t>
            </w:r>
          </w:p>
        </w:tc>
        <w:tc>
          <w:tcPr>
            <w:tcW w:w="1190" w:type="dxa"/>
          </w:tcPr>
          <w:p w:rsidR="00215485" w:rsidRPr="00E40956" w:rsidP="00215485" w14:paraId="33504ADD" w14:textId="52DF31F1">
            <w:pPr>
              <w:tabs>
                <w:tab w:val="left" w:pos="0"/>
                <w:tab w:val="left" w:pos="720"/>
                <w:tab w:val="left" w:pos="1440"/>
                <w:tab w:val="left" w:pos="1890"/>
                <w:tab w:val="left" w:pos="2880"/>
              </w:tabs>
              <w:suppressAutoHyphens/>
              <w:jc w:val="right"/>
              <w:rPr>
                <w:rFonts w:ascii="Times New Roman" w:hAnsi="Times New Roman" w:cs="Times New Roman"/>
                <w:bCs/>
                <w:iCs/>
                <w:sz w:val="24"/>
                <w:szCs w:val="24"/>
              </w:rPr>
            </w:pPr>
            <w:r w:rsidRPr="00E40956">
              <w:rPr>
                <w:rFonts w:ascii="Times New Roman" w:hAnsi="Times New Roman" w:cs="Times New Roman"/>
                <w:snapToGrid/>
                <w:color w:val="000000"/>
                <w:sz w:val="24"/>
                <w:szCs w:val="24"/>
              </w:rPr>
              <w:t>41</w:t>
            </w:r>
          </w:p>
        </w:tc>
        <w:tc>
          <w:tcPr>
            <w:tcW w:w="1640" w:type="dxa"/>
          </w:tcPr>
          <w:p w:rsidR="00215485" w:rsidRPr="00E40956" w:rsidP="00215485" w14:paraId="2A54C48C" w14:textId="578BCBE2">
            <w:pPr>
              <w:tabs>
                <w:tab w:val="left" w:pos="0"/>
                <w:tab w:val="left" w:pos="720"/>
                <w:tab w:val="left" w:pos="1440"/>
                <w:tab w:val="left" w:pos="1890"/>
                <w:tab w:val="left" w:pos="2880"/>
              </w:tabs>
              <w:suppressAutoHyphens/>
              <w:jc w:val="right"/>
              <w:rPr>
                <w:rFonts w:ascii="Times New Roman" w:hAnsi="Times New Roman" w:cs="Times New Roman"/>
                <w:bCs/>
                <w:iCs/>
                <w:sz w:val="24"/>
                <w:szCs w:val="24"/>
              </w:rPr>
            </w:pPr>
            <w:r w:rsidRPr="00E40956">
              <w:rPr>
                <w:rFonts w:ascii="Times New Roman" w:hAnsi="Times New Roman" w:cs="Times New Roman"/>
                <w:snapToGrid/>
                <w:color w:val="000000"/>
                <w:sz w:val="24"/>
                <w:szCs w:val="24"/>
              </w:rPr>
              <w:t>83</w:t>
            </w:r>
          </w:p>
        </w:tc>
        <w:tc>
          <w:tcPr>
            <w:tcW w:w="1530" w:type="dxa"/>
          </w:tcPr>
          <w:p w:rsidR="00215485" w:rsidRPr="00E40956" w:rsidP="00215485" w14:paraId="1104F48C" w14:textId="29197512">
            <w:pPr>
              <w:tabs>
                <w:tab w:val="left" w:pos="0"/>
                <w:tab w:val="left" w:pos="720"/>
                <w:tab w:val="left" w:pos="1440"/>
                <w:tab w:val="left" w:pos="1890"/>
                <w:tab w:val="left" w:pos="2880"/>
              </w:tabs>
              <w:suppressAutoHyphens/>
              <w:jc w:val="right"/>
              <w:rPr>
                <w:rFonts w:ascii="Times New Roman" w:hAnsi="Times New Roman" w:cs="Times New Roman"/>
                <w:bCs/>
                <w:iCs/>
                <w:sz w:val="24"/>
                <w:szCs w:val="24"/>
              </w:rPr>
            </w:pPr>
            <w:r w:rsidRPr="00E40956">
              <w:rPr>
                <w:rFonts w:ascii="Times New Roman" w:hAnsi="Times New Roman" w:cs="Times New Roman"/>
                <w:snapToGrid/>
                <w:color w:val="000000"/>
                <w:sz w:val="24"/>
                <w:szCs w:val="24"/>
              </w:rPr>
              <w:t xml:space="preserve">$32.66 </w:t>
            </w:r>
          </w:p>
        </w:tc>
        <w:tc>
          <w:tcPr>
            <w:tcW w:w="1890" w:type="dxa"/>
          </w:tcPr>
          <w:p w:rsidR="00215485" w:rsidRPr="00E40956" w:rsidP="00215485" w14:paraId="06264F7E" w14:textId="50ACF074">
            <w:pPr>
              <w:tabs>
                <w:tab w:val="left" w:pos="0"/>
                <w:tab w:val="left" w:pos="720"/>
                <w:tab w:val="left" w:pos="1440"/>
                <w:tab w:val="left" w:pos="1890"/>
                <w:tab w:val="left" w:pos="2880"/>
              </w:tabs>
              <w:suppressAutoHyphens/>
              <w:jc w:val="right"/>
              <w:rPr>
                <w:rFonts w:ascii="Times New Roman" w:hAnsi="Times New Roman" w:cs="Times New Roman"/>
                <w:bCs/>
                <w:iCs/>
                <w:sz w:val="24"/>
                <w:szCs w:val="24"/>
              </w:rPr>
            </w:pPr>
            <w:r w:rsidRPr="00E40956">
              <w:rPr>
                <w:rFonts w:ascii="Times New Roman" w:hAnsi="Times New Roman" w:cs="Times New Roman"/>
                <w:snapToGrid/>
                <w:color w:val="000000"/>
                <w:sz w:val="24"/>
                <w:szCs w:val="24"/>
              </w:rPr>
              <w:t xml:space="preserve">$2,711 </w:t>
            </w:r>
          </w:p>
        </w:tc>
      </w:tr>
      <w:tr w14:paraId="603786F7" w14:textId="77777777" w:rsidTr="00215485">
        <w:tblPrEx>
          <w:tblW w:w="10980" w:type="dxa"/>
          <w:tblInd w:w="-725" w:type="dxa"/>
          <w:tblLook w:val="04A0"/>
        </w:tblPrEx>
        <w:tc>
          <w:tcPr>
            <w:tcW w:w="1710" w:type="dxa"/>
          </w:tcPr>
          <w:p w:rsidR="00257ACC" w:rsidRPr="00E40956" w:rsidP="00257ACC" w14:paraId="57D08877" w14:textId="7B18A477">
            <w:pPr>
              <w:tabs>
                <w:tab w:val="left" w:pos="0"/>
                <w:tab w:val="left" w:pos="720"/>
                <w:tab w:val="left" w:pos="1440"/>
                <w:tab w:val="left" w:pos="1890"/>
                <w:tab w:val="left" w:pos="2880"/>
              </w:tabs>
              <w:suppressAutoHyphens/>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 xml:space="preserve">Requests via </w:t>
            </w:r>
            <w:r w:rsidRPr="00E40956">
              <w:rPr>
                <w:rFonts w:ascii="Times New Roman" w:hAnsi="Times New Roman" w:cs="Times New Roman"/>
                <w:b/>
                <w:bCs/>
                <w:snapToGrid/>
                <w:color w:val="000000"/>
                <w:sz w:val="24"/>
                <w:szCs w:val="24"/>
              </w:rPr>
              <w:t>Letter – Individuals</w:t>
            </w:r>
            <w:r w:rsidRPr="00E40956">
              <w:rPr>
                <w:rFonts w:ascii="Times New Roman" w:hAnsi="Times New Roman" w:cs="Times New Roman"/>
                <w:snapToGrid/>
                <w:color w:val="000000"/>
                <w:sz w:val="24"/>
                <w:szCs w:val="24"/>
              </w:rPr>
              <w:t xml:space="preserve"> in Germany, Italy, Spain, Uruguay</w:t>
            </w:r>
          </w:p>
        </w:tc>
        <w:tc>
          <w:tcPr>
            <w:tcW w:w="1530" w:type="dxa"/>
          </w:tcPr>
          <w:p w:rsidR="00257ACC" w:rsidRPr="00E40956" w:rsidP="00257ACC" w14:paraId="7610259A" w14:textId="7B6A6C94">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12</w:t>
            </w:r>
          </w:p>
        </w:tc>
        <w:tc>
          <w:tcPr>
            <w:tcW w:w="1490" w:type="dxa"/>
          </w:tcPr>
          <w:p w:rsidR="00257ACC" w:rsidRPr="00E40956" w:rsidP="00257ACC" w14:paraId="647F861F" w14:textId="3CD453A4">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1</w:t>
            </w:r>
          </w:p>
        </w:tc>
        <w:tc>
          <w:tcPr>
            <w:tcW w:w="1190" w:type="dxa"/>
          </w:tcPr>
          <w:p w:rsidR="00257ACC" w:rsidRPr="00E40956" w:rsidP="00257ACC" w14:paraId="0B4932CD" w14:textId="38998761">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44</w:t>
            </w:r>
          </w:p>
        </w:tc>
        <w:tc>
          <w:tcPr>
            <w:tcW w:w="1640" w:type="dxa"/>
          </w:tcPr>
          <w:p w:rsidR="00257ACC" w:rsidRPr="00E40956" w:rsidP="00257ACC" w14:paraId="122E864B" w14:textId="74EB750B">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9</w:t>
            </w:r>
          </w:p>
        </w:tc>
        <w:tc>
          <w:tcPr>
            <w:tcW w:w="1530" w:type="dxa"/>
          </w:tcPr>
          <w:p w:rsidR="00257ACC" w:rsidRPr="00E40956" w:rsidP="00257ACC" w14:paraId="1DE297FB" w14:textId="07F61AEA">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 xml:space="preserve">$32.66 </w:t>
            </w:r>
          </w:p>
        </w:tc>
        <w:tc>
          <w:tcPr>
            <w:tcW w:w="1890" w:type="dxa"/>
          </w:tcPr>
          <w:p w:rsidR="00257ACC" w:rsidRPr="00E40956" w:rsidP="00257ACC" w14:paraId="18ED3C85" w14:textId="0773367D">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 xml:space="preserve">$294 </w:t>
            </w:r>
          </w:p>
        </w:tc>
      </w:tr>
      <w:tr w14:paraId="4BC90EE7" w14:textId="77777777" w:rsidTr="00215485">
        <w:tblPrEx>
          <w:tblW w:w="10980" w:type="dxa"/>
          <w:tblInd w:w="-725" w:type="dxa"/>
          <w:tblLook w:val="04A0"/>
        </w:tblPrEx>
        <w:tc>
          <w:tcPr>
            <w:tcW w:w="1710" w:type="dxa"/>
          </w:tcPr>
          <w:p w:rsidR="00257ACC" w:rsidRPr="00E40956" w:rsidP="00257ACC" w14:paraId="00AB94EE" w14:textId="69FE04B7">
            <w:pPr>
              <w:tabs>
                <w:tab w:val="left" w:pos="0"/>
                <w:tab w:val="left" w:pos="720"/>
                <w:tab w:val="left" w:pos="1440"/>
                <w:tab w:val="left" w:pos="1890"/>
                <w:tab w:val="left" w:pos="2880"/>
              </w:tabs>
              <w:suppressAutoHyphens/>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 xml:space="preserve">Requests via </w:t>
            </w:r>
            <w:r w:rsidRPr="00E40956">
              <w:rPr>
                <w:rFonts w:ascii="Times New Roman" w:hAnsi="Times New Roman" w:cs="Times New Roman"/>
                <w:b/>
                <w:bCs/>
                <w:snapToGrid/>
                <w:color w:val="000000"/>
                <w:sz w:val="24"/>
                <w:szCs w:val="24"/>
              </w:rPr>
              <w:t>Internet</w:t>
            </w:r>
            <w:r w:rsidRPr="00E40956">
              <w:rPr>
                <w:rFonts w:ascii="Times New Roman" w:hAnsi="Times New Roman" w:cs="Times New Roman"/>
                <w:snapToGrid/>
                <w:color w:val="000000"/>
                <w:sz w:val="24"/>
                <w:szCs w:val="24"/>
              </w:rPr>
              <w:t xml:space="preserve"> – </w:t>
            </w:r>
            <w:r w:rsidRPr="00E40956">
              <w:rPr>
                <w:rFonts w:ascii="Times New Roman" w:hAnsi="Times New Roman" w:cs="Times New Roman"/>
                <w:b/>
                <w:bCs/>
                <w:snapToGrid/>
                <w:color w:val="000000"/>
                <w:sz w:val="24"/>
                <w:szCs w:val="24"/>
              </w:rPr>
              <w:t>Individuals</w:t>
            </w:r>
            <w:r w:rsidRPr="00E40956">
              <w:rPr>
                <w:rFonts w:ascii="Times New Roman" w:hAnsi="Times New Roman" w:cs="Times New Roman"/>
                <w:snapToGrid/>
                <w:color w:val="000000"/>
                <w:sz w:val="24"/>
                <w:szCs w:val="24"/>
              </w:rPr>
              <w:t xml:space="preserve"> in Germany, Italy, Spain, Uruguay</w:t>
            </w:r>
          </w:p>
        </w:tc>
        <w:tc>
          <w:tcPr>
            <w:tcW w:w="1530" w:type="dxa"/>
          </w:tcPr>
          <w:p w:rsidR="00257ACC" w:rsidRPr="00E40956" w:rsidP="00257ACC" w14:paraId="517D2156" w14:textId="5107E03C">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1,013</w:t>
            </w:r>
          </w:p>
        </w:tc>
        <w:tc>
          <w:tcPr>
            <w:tcW w:w="1490" w:type="dxa"/>
          </w:tcPr>
          <w:p w:rsidR="00257ACC" w:rsidRPr="00E40956" w:rsidP="00257ACC" w14:paraId="4874C6E5" w14:textId="36322C06">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1</w:t>
            </w:r>
          </w:p>
        </w:tc>
        <w:tc>
          <w:tcPr>
            <w:tcW w:w="1190" w:type="dxa"/>
          </w:tcPr>
          <w:p w:rsidR="00257ACC" w:rsidRPr="00E40956" w:rsidP="00257ACC" w14:paraId="42FF1EA6" w14:textId="3DCFADEF">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41</w:t>
            </w:r>
          </w:p>
        </w:tc>
        <w:tc>
          <w:tcPr>
            <w:tcW w:w="1640" w:type="dxa"/>
          </w:tcPr>
          <w:p w:rsidR="00257ACC" w:rsidRPr="00E40956" w:rsidP="00257ACC" w14:paraId="5047AFE1" w14:textId="635075CD">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692</w:t>
            </w:r>
          </w:p>
        </w:tc>
        <w:tc>
          <w:tcPr>
            <w:tcW w:w="1530" w:type="dxa"/>
          </w:tcPr>
          <w:p w:rsidR="00257ACC" w:rsidRPr="00E40956" w:rsidP="00257ACC" w14:paraId="693321F4" w14:textId="20C41A5B">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 xml:space="preserve">$32.66 </w:t>
            </w:r>
          </w:p>
        </w:tc>
        <w:tc>
          <w:tcPr>
            <w:tcW w:w="1890" w:type="dxa"/>
          </w:tcPr>
          <w:p w:rsidR="00257ACC" w:rsidRPr="00E40956" w:rsidP="00257ACC" w14:paraId="69AA77F6" w14:textId="1E33E995">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 xml:space="preserve">$22,601 </w:t>
            </w:r>
          </w:p>
        </w:tc>
      </w:tr>
      <w:tr w14:paraId="08A04C43" w14:textId="77777777" w:rsidTr="00215485">
        <w:tblPrEx>
          <w:tblW w:w="10980" w:type="dxa"/>
          <w:tblInd w:w="-725" w:type="dxa"/>
          <w:tblLook w:val="04A0"/>
        </w:tblPrEx>
        <w:tc>
          <w:tcPr>
            <w:tcW w:w="1710" w:type="dxa"/>
          </w:tcPr>
          <w:p w:rsidR="00257ACC" w:rsidRPr="00E40956" w:rsidP="00257ACC" w14:paraId="6478576D" w14:textId="3C45433D">
            <w:pPr>
              <w:tabs>
                <w:tab w:val="left" w:pos="0"/>
                <w:tab w:val="left" w:pos="720"/>
                <w:tab w:val="left" w:pos="1440"/>
                <w:tab w:val="left" w:pos="1890"/>
                <w:tab w:val="left" w:pos="2880"/>
              </w:tabs>
              <w:suppressAutoHyphens/>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 xml:space="preserve">Requests via </w:t>
            </w:r>
            <w:r w:rsidRPr="00E40956">
              <w:rPr>
                <w:rFonts w:ascii="Times New Roman" w:hAnsi="Times New Roman" w:cs="Times New Roman"/>
                <w:b/>
                <w:bCs/>
                <w:snapToGrid/>
                <w:color w:val="000000"/>
                <w:sz w:val="24"/>
                <w:szCs w:val="24"/>
              </w:rPr>
              <w:t>Letter – Individuals</w:t>
            </w:r>
            <w:r w:rsidRPr="00E40956">
              <w:rPr>
                <w:rFonts w:ascii="Times New Roman" w:hAnsi="Times New Roman" w:cs="Times New Roman"/>
                <w:snapToGrid/>
                <w:color w:val="000000"/>
                <w:sz w:val="24"/>
                <w:szCs w:val="24"/>
              </w:rPr>
              <w:t xml:space="preserve"> in France and Japan</w:t>
            </w:r>
          </w:p>
        </w:tc>
        <w:tc>
          <w:tcPr>
            <w:tcW w:w="1530" w:type="dxa"/>
          </w:tcPr>
          <w:p w:rsidR="00257ACC" w:rsidRPr="00E40956" w:rsidP="00257ACC" w14:paraId="77BED539" w14:textId="48314AA9">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10</w:t>
            </w:r>
          </w:p>
        </w:tc>
        <w:tc>
          <w:tcPr>
            <w:tcW w:w="1490" w:type="dxa"/>
          </w:tcPr>
          <w:p w:rsidR="00257ACC" w:rsidRPr="00E40956" w:rsidP="00257ACC" w14:paraId="6F06E9BC" w14:textId="260A0485">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1</w:t>
            </w:r>
          </w:p>
        </w:tc>
        <w:tc>
          <w:tcPr>
            <w:tcW w:w="1190" w:type="dxa"/>
          </w:tcPr>
          <w:p w:rsidR="00257ACC" w:rsidRPr="00E40956" w:rsidP="00257ACC" w14:paraId="7741BF37" w14:textId="695C34F6">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44</w:t>
            </w:r>
          </w:p>
        </w:tc>
        <w:tc>
          <w:tcPr>
            <w:tcW w:w="1640" w:type="dxa"/>
          </w:tcPr>
          <w:p w:rsidR="00257ACC" w:rsidRPr="00E40956" w:rsidP="00257ACC" w14:paraId="30518CCE" w14:textId="1168A89F">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7</w:t>
            </w:r>
          </w:p>
        </w:tc>
        <w:tc>
          <w:tcPr>
            <w:tcW w:w="1530" w:type="dxa"/>
          </w:tcPr>
          <w:p w:rsidR="00257ACC" w:rsidRPr="00E40956" w:rsidP="00257ACC" w14:paraId="43937CFF" w14:textId="77199AC6">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 xml:space="preserve">$32.66 </w:t>
            </w:r>
          </w:p>
        </w:tc>
        <w:tc>
          <w:tcPr>
            <w:tcW w:w="1890" w:type="dxa"/>
          </w:tcPr>
          <w:p w:rsidR="00257ACC" w:rsidRPr="00E40956" w:rsidP="00257ACC" w14:paraId="0C2F2B64" w14:textId="2C5394EB">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 xml:space="preserve">$229 </w:t>
            </w:r>
          </w:p>
        </w:tc>
      </w:tr>
      <w:tr w14:paraId="012EE527" w14:textId="77777777" w:rsidTr="00215485">
        <w:tblPrEx>
          <w:tblW w:w="10980" w:type="dxa"/>
          <w:tblInd w:w="-725" w:type="dxa"/>
          <w:tblLook w:val="04A0"/>
        </w:tblPrEx>
        <w:tc>
          <w:tcPr>
            <w:tcW w:w="1710" w:type="dxa"/>
          </w:tcPr>
          <w:p w:rsidR="00257ACC" w:rsidRPr="00E40956" w:rsidP="00257ACC" w14:paraId="38A19EDB" w14:textId="1D84BFEF">
            <w:pPr>
              <w:tabs>
                <w:tab w:val="left" w:pos="0"/>
                <w:tab w:val="left" w:pos="720"/>
                <w:tab w:val="left" w:pos="1440"/>
                <w:tab w:val="left" w:pos="1890"/>
                <w:tab w:val="left" w:pos="2880"/>
              </w:tabs>
              <w:suppressAutoHyphens/>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 xml:space="preserve">Requests via </w:t>
            </w:r>
            <w:r w:rsidRPr="00E40956">
              <w:rPr>
                <w:rFonts w:ascii="Times New Roman" w:hAnsi="Times New Roman" w:cs="Times New Roman"/>
                <w:b/>
                <w:bCs/>
                <w:snapToGrid/>
                <w:color w:val="000000"/>
                <w:sz w:val="24"/>
                <w:szCs w:val="24"/>
              </w:rPr>
              <w:t>Internet</w:t>
            </w:r>
            <w:r w:rsidRPr="00E40956">
              <w:rPr>
                <w:rFonts w:ascii="Times New Roman" w:hAnsi="Times New Roman" w:cs="Times New Roman"/>
                <w:snapToGrid/>
                <w:color w:val="000000"/>
                <w:sz w:val="24"/>
                <w:szCs w:val="24"/>
              </w:rPr>
              <w:t xml:space="preserve"> – </w:t>
            </w:r>
            <w:r w:rsidRPr="00E40956">
              <w:rPr>
                <w:rFonts w:ascii="Times New Roman" w:hAnsi="Times New Roman" w:cs="Times New Roman"/>
                <w:b/>
                <w:bCs/>
                <w:snapToGrid/>
                <w:color w:val="000000"/>
                <w:sz w:val="24"/>
                <w:szCs w:val="24"/>
              </w:rPr>
              <w:t>Individuals</w:t>
            </w:r>
            <w:r w:rsidRPr="00E40956">
              <w:rPr>
                <w:rFonts w:ascii="Times New Roman" w:hAnsi="Times New Roman" w:cs="Times New Roman"/>
                <w:snapToGrid/>
                <w:color w:val="000000"/>
                <w:sz w:val="24"/>
                <w:szCs w:val="24"/>
              </w:rPr>
              <w:t xml:space="preserve"> in France and </w:t>
            </w:r>
            <w:r w:rsidRPr="00E40956">
              <w:rPr>
                <w:rFonts w:ascii="Times New Roman" w:hAnsi="Times New Roman" w:cs="Times New Roman"/>
                <w:snapToGrid/>
                <w:color w:val="000000"/>
                <w:sz w:val="24"/>
                <w:szCs w:val="24"/>
              </w:rPr>
              <w:t>Japan</w:t>
            </w:r>
          </w:p>
        </w:tc>
        <w:tc>
          <w:tcPr>
            <w:tcW w:w="1530" w:type="dxa"/>
          </w:tcPr>
          <w:p w:rsidR="00257ACC" w:rsidRPr="00E40956" w:rsidP="00257ACC" w14:paraId="2B57F72D" w14:textId="08C3EF05">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1,023</w:t>
            </w:r>
          </w:p>
        </w:tc>
        <w:tc>
          <w:tcPr>
            <w:tcW w:w="1490" w:type="dxa"/>
          </w:tcPr>
          <w:p w:rsidR="00257ACC" w:rsidRPr="00E40956" w:rsidP="00257ACC" w14:paraId="68B234FD" w14:textId="5FB55953">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1</w:t>
            </w:r>
          </w:p>
        </w:tc>
        <w:tc>
          <w:tcPr>
            <w:tcW w:w="1190" w:type="dxa"/>
          </w:tcPr>
          <w:p w:rsidR="00257ACC" w:rsidRPr="00E40956" w:rsidP="00257ACC" w14:paraId="17A7BE3B" w14:textId="4B309C12">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40</w:t>
            </w:r>
          </w:p>
        </w:tc>
        <w:tc>
          <w:tcPr>
            <w:tcW w:w="1640" w:type="dxa"/>
          </w:tcPr>
          <w:p w:rsidR="00257ACC" w:rsidRPr="00E40956" w:rsidP="00257ACC" w14:paraId="19399BA0" w14:textId="22E02CFE">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682</w:t>
            </w:r>
          </w:p>
        </w:tc>
        <w:tc>
          <w:tcPr>
            <w:tcW w:w="1530" w:type="dxa"/>
          </w:tcPr>
          <w:p w:rsidR="00257ACC" w:rsidRPr="00E40956" w:rsidP="00257ACC" w14:paraId="521419D2" w14:textId="0D2AC692">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 xml:space="preserve">$32.66 </w:t>
            </w:r>
          </w:p>
        </w:tc>
        <w:tc>
          <w:tcPr>
            <w:tcW w:w="1890" w:type="dxa"/>
          </w:tcPr>
          <w:p w:rsidR="00257ACC" w:rsidRPr="00E40956" w:rsidP="00257ACC" w14:paraId="682F7F2E" w14:textId="3D108EA7">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 xml:space="preserve">$22,274 </w:t>
            </w:r>
          </w:p>
        </w:tc>
      </w:tr>
      <w:tr w14:paraId="5E55F7A7" w14:textId="77777777" w:rsidTr="00215485">
        <w:tblPrEx>
          <w:tblW w:w="10980" w:type="dxa"/>
          <w:tblInd w:w="-725" w:type="dxa"/>
          <w:tblLook w:val="04A0"/>
        </w:tblPrEx>
        <w:tc>
          <w:tcPr>
            <w:tcW w:w="1710" w:type="dxa"/>
          </w:tcPr>
          <w:p w:rsidR="00257ACC" w:rsidRPr="00E40956" w:rsidP="00257ACC" w14:paraId="0A39A4D7" w14:textId="6521F7BD">
            <w:pPr>
              <w:tabs>
                <w:tab w:val="left" w:pos="0"/>
                <w:tab w:val="left" w:pos="720"/>
                <w:tab w:val="left" w:pos="1440"/>
                <w:tab w:val="left" w:pos="1890"/>
                <w:tab w:val="left" w:pos="2880"/>
              </w:tabs>
              <w:suppressAutoHyphens/>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 xml:space="preserve">Requests via </w:t>
            </w:r>
            <w:r w:rsidRPr="00E40956">
              <w:rPr>
                <w:rFonts w:ascii="Times New Roman" w:hAnsi="Times New Roman" w:cs="Times New Roman"/>
                <w:b/>
                <w:bCs/>
                <w:snapToGrid/>
                <w:color w:val="000000"/>
                <w:sz w:val="24"/>
                <w:szCs w:val="24"/>
              </w:rPr>
              <w:t>Letter – Individuals</w:t>
            </w:r>
            <w:r w:rsidRPr="00E40956">
              <w:rPr>
                <w:rFonts w:ascii="Times New Roman" w:hAnsi="Times New Roman" w:cs="Times New Roman"/>
                <w:snapToGrid/>
                <w:color w:val="000000"/>
                <w:sz w:val="24"/>
                <w:szCs w:val="24"/>
              </w:rPr>
              <w:t xml:space="preserve"> in </w:t>
            </w:r>
            <w:r w:rsidRPr="001517C4">
              <w:rPr>
                <w:rFonts w:ascii="Times New Roman" w:hAnsi="Times New Roman" w:cs="Times New Roman"/>
                <w:snapToGrid/>
                <w:color w:val="000000"/>
                <w:sz w:val="24"/>
                <w:szCs w:val="24"/>
              </w:rPr>
              <w:t>Belgium</w:t>
            </w:r>
          </w:p>
        </w:tc>
        <w:tc>
          <w:tcPr>
            <w:tcW w:w="1530" w:type="dxa"/>
          </w:tcPr>
          <w:p w:rsidR="00257ACC" w:rsidRPr="00E40956" w:rsidP="00257ACC" w14:paraId="607593E3" w14:textId="5B7293B1">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Pr>
                <w:rFonts w:ascii="Times New Roman" w:hAnsi="Times New Roman" w:cs="Times New Roman"/>
                <w:snapToGrid/>
                <w:color w:val="000000"/>
                <w:sz w:val="24"/>
                <w:szCs w:val="24"/>
              </w:rPr>
              <w:t>1</w:t>
            </w:r>
            <w:r w:rsidRPr="008E4B41">
              <w:rPr>
                <w:rFonts w:ascii="Times New Roman" w:hAnsi="Times New Roman" w:cs="Times New Roman"/>
                <w:snapToGrid/>
                <w:color w:val="000000"/>
                <w:sz w:val="24"/>
                <w:szCs w:val="24"/>
                <w:vertAlign w:val="superscript"/>
              </w:rPr>
              <w:t>+</w:t>
            </w:r>
          </w:p>
        </w:tc>
        <w:tc>
          <w:tcPr>
            <w:tcW w:w="1490" w:type="dxa"/>
          </w:tcPr>
          <w:p w:rsidR="00257ACC" w:rsidRPr="00E40956" w:rsidP="00257ACC" w14:paraId="19B745C2" w14:textId="5DCD5B31">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1</w:t>
            </w:r>
          </w:p>
        </w:tc>
        <w:tc>
          <w:tcPr>
            <w:tcW w:w="1190" w:type="dxa"/>
          </w:tcPr>
          <w:p w:rsidR="00257ACC" w:rsidRPr="00E40956" w:rsidP="00257ACC" w14:paraId="26FBD23C" w14:textId="2A3045D0">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41</w:t>
            </w:r>
          </w:p>
        </w:tc>
        <w:tc>
          <w:tcPr>
            <w:tcW w:w="1640" w:type="dxa"/>
          </w:tcPr>
          <w:p w:rsidR="00257ACC" w:rsidRPr="00E40956" w:rsidP="00257ACC" w14:paraId="25BD0876" w14:textId="317825BF">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Pr>
                <w:rFonts w:ascii="Times New Roman" w:hAnsi="Times New Roman" w:cs="Times New Roman"/>
                <w:snapToGrid/>
                <w:color w:val="000000"/>
                <w:sz w:val="24"/>
                <w:szCs w:val="24"/>
              </w:rPr>
              <w:t>1</w:t>
            </w:r>
          </w:p>
        </w:tc>
        <w:tc>
          <w:tcPr>
            <w:tcW w:w="1530" w:type="dxa"/>
          </w:tcPr>
          <w:p w:rsidR="00257ACC" w:rsidRPr="00E40956" w:rsidP="00257ACC" w14:paraId="5FFA6757" w14:textId="3CC6EC19">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 xml:space="preserve">$32.66 </w:t>
            </w:r>
          </w:p>
        </w:tc>
        <w:tc>
          <w:tcPr>
            <w:tcW w:w="1890" w:type="dxa"/>
          </w:tcPr>
          <w:p w:rsidR="00257ACC" w:rsidRPr="00E40956" w:rsidP="00257ACC" w14:paraId="245B5198" w14:textId="365C3CCC">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 xml:space="preserve">$0 </w:t>
            </w:r>
          </w:p>
        </w:tc>
      </w:tr>
      <w:tr w14:paraId="7C851F3D" w14:textId="77777777" w:rsidTr="00215485">
        <w:tblPrEx>
          <w:tblW w:w="10980" w:type="dxa"/>
          <w:tblInd w:w="-725" w:type="dxa"/>
          <w:tblLook w:val="04A0"/>
        </w:tblPrEx>
        <w:tc>
          <w:tcPr>
            <w:tcW w:w="1710" w:type="dxa"/>
          </w:tcPr>
          <w:p w:rsidR="00257ACC" w:rsidRPr="00E40956" w:rsidP="00257ACC" w14:paraId="75AC7B48" w14:textId="0B951D0D">
            <w:pPr>
              <w:tabs>
                <w:tab w:val="left" w:pos="0"/>
                <w:tab w:val="left" w:pos="720"/>
                <w:tab w:val="left" w:pos="1440"/>
                <w:tab w:val="left" w:pos="1890"/>
                <w:tab w:val="left" w:pos="2880"/>
              </w:tabs>
              <w:suppressAutoHyphens/>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 xml:space="preserve">Requests via </w:t>
            </w:r>
            <w:r w:rsidRPr="00E40956">
              <w:rPr>
                <w:rFonts w:ascii="Times New Roman" w:hAnsi="Times New Roman" w:cs="Times New Roman"/>
                <w:b/>
                <w:bCs/>
                <w:snapToGrid/>
                <w:color w:val="000000"/>
                <w:sz w:val="24"/>
                <w:szCs w:val="24"/>
              </w:rPr>
              <w:t>Internet</w:t>
            </w:r>
            <w:r w:rsidRPr="00E40956">
              <w:rPr>
                <w:rFonts w:ascii="Times New Roman" w:hAnsi="Times New Roman" w:cs="Times New Roman"/>
                <w:snapToGrid/>
                <w:color w:val="000000"/>
                <w:sz w:val="24"/>
                <w:szCs w:val="24"/>
              </w:rPr>
              <w:t xml:space="preserve"> – </w:t>
            </w:r>
            <w:r w:rsidRPr="00E40956">
              <w:rPr>
                <w:rFonts w:ascii="Times New Roman" w:hAnsi="Times New Roman" w:cs="Times New Roman"/>
                <w:b/>
                <w:bCs/>
                <w:snapToGrid/>
                <w:color w:val="000000"/>
                <w:sz w:val="24"/>
                <w:szCs w:val="24"/>
              </w:rPr>
              <w:t>Individuals</w:t>
            </w:r>
            <w:r w:rsidRPr="00E40956">
              <w:rPr>
                <w:rFonts w:ascii="Times New Roman" w:hAnsi="Times New Roman" w:cs="Times New Roman"/>
                <w:snapToGrid/>
                <w:color w:val="000000"/>
                <w:sz w:val="24"/>
                <w:szCs w:val="24"/>
              </w:rPr>
              <w:t xml:space="preserve"> in Belgium</w:t>
            </w:r>
          </w:p>
        </w:tc>
        <w:tc>
          <w:tcPr>
            <w:tcW w:w="1530" w:type="dxa"/>
          </w:tcPr>
          <w:p w:rsidR="00257ACC" w:rsidRPr="00E40956" w:rsidP="00257ACC" w14:paraId="75028259" w14:textId="72884560">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51</w:t>
            </w:r>
          </w:p>
        </w:tc>
        <w:tc>
          <w:tcPr>
            <w:tcW w:w="1490" w:type="dxa"/>
          </w:tcPr>
          <w:p w:rsidR="00257ACC" w:rsidRPr="00E40956" w:rsidP="00257ACC" w14:paraId="7C4F80A5" w14:textId="70DA62EB">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1</w:t>
            </w:r>
          </w:p>
        </w:tc>
        <w:tc>
          <w:tcPr>
            <w:tcW w:w="1190" w:type="dxa"/>
          </w:tcPr>
          <w:p w:rsidR="00257ACC" w:rsidRPr="00E40956" w:rsidP="00257ACC" w14:paraId="110744F0" w14:textId="0511B2B5">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41</w:t>
            </w:r>
          </w:p>
        </w:tc>
        <w:tc>
          <w:tcPr>
            <w:tcW w:w="1640" w:type="dxa"/>
          </w:tcPr>
          <w:p w:rsidR="00257ACC" w:rsidRPr="00E40956" w:rsidP="00257ACC" w14:paraId="5EEC5C90" w14:textId="13017B6F">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35</w:t>
            </w:r>
          </w:p>
        </w:tc>
        <w:tc>
          <w:tcPr>
            <w:tcW w:w="1530" w:type="dxa"/>
          </w:tcPr>
          <w:p w:rsidR="00257ACC" w:rsidRPr="00E40956" w:rsidP="00257ACC" w14:paraId="2CA7F50D" w14:textId="3AE91536">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 xml:space="preserve">$32.66 </w:t>
            </w:r>
          </w:p>
        </w:tc>
        <w:tc>
          <w:tcPr>
            <w:tcW w:w="1890" w:type="dxa"/>
          </w:tcPr>
          <w:p w:rsidR="00257ACC" w:rsidRPr="00E40956" w:rsidP="00257ACC" w14:paraId="4270CD69" w14:textId="1ADF81D3">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 xml:space="preserve">$1,143 </w:t>
            </w:r>
          </w:p>
        </w:tc>
      </w:tr>
      <w:tr w14:paraId="7D111E58" w14:textId="77777777" w:rsidTr="00215485">
        <w:tblPrEx>
          <w:tblW w:w="10980" w:type="dxa"/>
          <w:tblInd w:w="-725" w:type="dxa"/>
          <w:tblLook w:val="04A0"/>
        </w:tblPrEx>
        <w:tc>
          <w:tcPr>
            <w:tcW w:w="1710" w:type="dxa"/>
          </w:tcPr>
          <w:p w:rsidR="00257ACC" w:rsidRPr="00E40956" w:rsidP="00257ACC" w14:paraId="7A97FFA0" w14:textId="1A8EEB75">
            <w:pPr>
              <w:tabs>
                <w:tab w:val="left" w:pos="0"/>
                <w:tab w:val="left" w:pos="720"/>
                <w:tab w:val="left" w:pos="1440"/>
                <w:tab w:val="left" w:pos="1890"/>
                <w:tab w:val="left" w:pos="2880"/>
              </w:tabs>
              <w:suppressAutoHyphens/>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 xml:space="preserve">Requests via </w:t>
            </w:r>
            <w:r w:rsidRPr="00E40956">
              <w:rPr>
                <w:rFonts w:ascii="Times New Roman" w:hAnsi="Times New Roman" w:cs="Times New Roman"/>
                <w:b/>
                <w:bCs/>
                <w:snapToGrid/>
                <w:color w:val="000000"/>
                <w:sz w:val="24"/>
                <w:szCs w:val="24"/>
              </w:rPr>
              <w:t>Letter – Individuals</w:t>
            </w:r>
            <w:r w:rsidRPr="00E40956">
              <w:rPr>
                <w:rFonts w:ascii="Times New Roman" w:hAnsi="Times New Roman" w:cs="Times New Roman"/>
                <w:snapToGrid/>
                <w:color w:val="000000"/>
                <w:sz w:val="24"/>
                <w:szCs w:val="24"/>
              </w:rPr>
              <w:t xml:space="preserve"> in Poland</w:t>
            </w:r>
          </w:p>
        </w:tc>
        <w:tc>
          <w:tcPr>
            <w:tcW w:w="1530" w:type="dxa"/>
          </w:tcPr>
          <w:p w:rsidR="00257ACC" w:rsidRPr="00E40956" w:rsidP="00257ACC" w14:paraId="34368427" w14:textId="77EB9847">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2</w:t>
            </w:r>
          </w:p>
        </w:tc>
        <w:tc>
          <w:tcPr>
            <w:tcW w:w="1490" w:type="dxa"/>
          </w:tcPr>
          <w:p w:rsidR="00257ACC" w:rsidRPr="00E40956" w:rsidP="00257ACC" w14:paraId="2A789CB8" w14:textId="243DE583">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1</w:t>
            </w:r>
          </w:p>
        </w:tc>
        <w:tc>
          <w:tcPr>
            <w:tcW w:w="1190" w:type="dxa"/>
          </w:tcPr>
          <w:p w:rsidR="00257ACC" w:rsidRPr="00E40956" w:rsidP="00257ACC" w14:paraId="7020FC6F" w14:textId="759AA708">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41</w:t>
            </w:r>
          </w:p>
        </w:tc>
        <w:tc>
          <w:tcPr>
            <w:tcW w:w="1640" w:type="dxa"/>
          </w:tcPr>
          <w:p w:rsidR="00257ACC" w:rsidRPr="00E40956" w:rsidP="00257ACC" w14:paraId="3C811401" w14:textId="4906D2F2">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1</w:t>
            </w:r>
          </w:p>
        </w:tc>
        <w:tc>
          <w:tcPr>
            <w:tcW w:w="1530" w:type="dxa"/>
          </w:tcPr>
          <w:p w:rsidR="00257ACC" w:rsidRPr="00E40956" w:rsidP="00257ACC" w14:paraId="3EE93092" w14:textId="25D75D44">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 xml:space="preserve">$32.66 </w:t>
            </w:r>
          </w:p>
        </w:tc>
        <w:tc>
          <w:tcPr>
            <w:tcW w:w="1890" w:type="dxa"/>
          </w:tcPr>
          <w:p w:rsidR="00257ACC" w:rsidRPr="00E40956" w:rsidP="00257ACC" w14:paraId="12F93273" w14:textId="5221BAE4">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 xml:space="preserve">$33 </w:t>
            </w:r>
          </w:p>
        </w:tc>
      </w:tr>
      <w:tr w14:paraId="436E319B" w14:textId="77777777" w:rsidTr="00215485">
        <w:tblPrEx>
          <w:tblW w:w="10980" w:type="dxa"/>
          <w:tblInd w:w="-725" w:type="dxa"/>
          <w:tblLook w:val="04A0"/>
        </w:tblPrEx>
        <w:tc>
          <w:tcPr>
            <w:tcW w:w="1710" w:type="dxa"/>
          </w:tcPr>
          <w:p w:rsidR="00257ACC" w:rsidRPr="00E40956" w:rsidP="00257ACC" w14:paraId="1851E28F" w14:textId="730B97B7">
            <w:pPr>
              <w:tabs>
                <w:tab w:val="left" w:pos="0"/>
                <w:tab w:val="left" w:pos="720"/>
                <w:tab w:val="left" w:pos="1440"/>
                <w:tab w:val="left" w:pos="1890"/>
                <w:tab w:val="left" w:pos="2880"/>
              </w:tabs>
              <w:suppressAutoHyphens/>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 xml:space="preserve">Requests via </w:t>
            </w:r>
            <w:r w:rsidRPr="00E40956">
              <w:rPr>
                <w:rFonts w:ascii="Times New Roman" w:hAnsi="Times New Roman" w:cs="Times New Roman"/>
                <w:b/>
                <w:bCs/>
                <w:snapToGrid/>
                <w:color w:val="000000"/>
                <w:sz w:val="24"/>
                <w:szCs w:val="24"/>
              </w:rPr>
              <w:t>Internet</w:t>
            </w:r>
            <w:r w:rsidRPr="00E40956">
              <w:rPr>
                <w:rFonts w:ascii="Times New Roman" w:hAnsi="Times New Roman" w:cs="Times New Roman"/>
                <w:snapToGrid/>
                <w:color w:val="000000"/>
                <w:sz w:val="24"/>
                <w:szCs w:val="24"/>
              </w:rPr>
              <w:t xml:space="preserve"> – </w:t>
            </w:r>
            <w:r w:rsidRPr="00E40956">
              <w:rPr>
                <w:rFonts w:ascii="Times New Roman" w:hAnsi="Times New Roman" w:cs="Times New Roman"/>
                <w:b/>
                <w:bCs/>
                <w:snapToGrid/>
                <w:color w:val="000000"/>
                <w:sz w:val="24"/>
                <w:szCs w:val="24"/>
              </w:rPr>
              <w:t>Individuals</w:t>
            </w:r>
            <w:r w:rsidRPr="00E40956">
              <w:rPr>
                <w:rFonts w:ascii="Times New Roman" w:hAnsi="Times New Roman" w:cs="Times New Roman"/>
                <w:snapToGrid/>
                <w:color w:val="000000"/>
                <w:sz w:val="24"/>
                <w:szCs w:val="24"/>
              </w:rPr>
              <w:t xml:space="preserve"> in Poland</w:t>
            </w:r>
          </w:p>
        </w:tc>
        <w:tc>
          <w:tcPr>
            <w:tcW w:w="1530" w:type="dxa"/>
          </w:tcPr>
          <w:p w:rsidR="00257ACC" w:rsidRPr="00E40956" w:rsidP="00257ACC" w14:paraId="186D4BD6" w14:textId="1EC82DFC">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52</w:t>
            </w:r>
          </w:p>
        </w:tc>
        <w:tc>
          <w:tcPr>
            <w:tcW w:w="1490" w:type="dxa"/>
          </w:tcPr>
          <w:p w:rsidR="00257ACC" w:rsidRPr="00E40956" w:rsidP="00257ACC" w14:paraId="340319F3" w14:textId="0098E29C">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1</w:t>
            </w:r>
          </w:p>
        </w:tc>
        <w:tc>
          <w:tcPr>
            <w:tcW w:w="1190" w:type="dxa"/>
          </w:tcPr>
          <w:p w:rsidR="00257ACC" w:rsidRPr="00E40956" w:rsidP="00257ACC" w14:paraId="76074482" w14:textId="043A27C8">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41</w:t>
            </w:r>
          </w:p>
        </w:tc>
        <w:tc>
          <w:tcPr>
            <w:tcW w:w="1640" w:type="dxa"/>
          </w:tcPr>
          <w:p w:rsidR="00257ACC" w:rsidRPr="00E40956" w:rsidP="00257ACC" w14:paraId="0FDC2923" w14:textId="4614E478">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36</w:t>
            </w:r>
          </w:p>
        </w:tc>
        <w:tc>
          <w:tcPr>
            <w:tcW w:w="1530" w:type="dxa"/>
          </w:tcPr>
          <w:p w:rsidR="00257ACC" w:rsidRPr="00E40956" w:rsidP="00257ACC" w14:paraId="0C22EB93" w14:textId="2A8DB980">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 xml:space="preserve">$32.66 </w:t>
            </w:r>
          </w:p>
        </w:tc>
        <w:tc>
          <w:tcPr>
            <w:tcW w:w="1890" w:type="dxa"/>
          </w:tcPr>
          <w:p w:rsidR="00257ACC" w:rsidRPr="00E40956" w:rsidP="00257ACC" w14:paraId="32B4214C" w14:textId="1A123F4A">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 xml:space="preserve">$1,161 </w:t>
            </w:r>
          </w:p>
        </w:tc>
      </w:tr>
      <w:tr w14:paraId="2D6A5412" w14:textId="77777777" w:rsidTr="00215485">
        <w:tblPrEx>
          <w:tblW w:w="10980" w:type="dxa"/>
          <w:tblInd w:w="-725" w:type="dxa"/>
          <w:tblLook w:val="04A0"/>
        </w:tblPrEx>
        <w:tc>
          <w:tcPr>
            <w:tcW w:w="1710" w:type="dxa"/>
          </w:tcPr>
          <w:p w:rsidR="00257ACC" w:rsidRPr="00E40956" w:rsidP="00257ACC" w14:paraId="49E0B103" w14:textId="32CF97E3">
            <w:pPr>
              <w:tabs>
                <w:tab w:val="left" w:pos="0"/>
                <w:tab w:val="left" w:pos="720"/>
                <w:tab w:val="left" w:pos="1440"/>
                <w:tab w:val="left" w:pos="1890"/>
                <w:tab w:val="left" w:pos="2880"/>
              </w:tabs>
              <w:suppressAutoHyphens/>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 xml:space="preserve">Requests via </w:t>
            </w:r>
            <w:r w:rsidRPr="00E40956">
              <w:rPr>
                <w:rFonts w:ascii="Times New Roman" w:hAnsi="Times New Roman" w:cs="Times New Roman"/>
                <w:b/>
                <w:bCs/>
                <w:snapToGrid/>
                <w:color w:val="000000"/>
                <w:sz w:val="24"/>
                <w:szCs w:val="24"/>
              </w:rPr>
              <w:t>Letter -Employer</w:t>
            </w:r>
            <w:r w:rsidRPr="00E40956">
              <w:rPr>
                <w:rFonts w:ascii="Times New Roman" w:hAnsi="Times New Roman" w:cs="Times New Roman"/>
                <w:snapToGrid/>
                <w:color w:val="000000"/>
                <w:sz w:val="24"/>
                <w:szCs w:val="24"/>
              </w:rPr>
              <w:t xml:space="preserve"> (minus Denmark, Iceland, Netherlands, Norway, Sweden, Germany, Italy, Spain, Uruguay, France, Japan, Belgium, and Poland)</w:t>
            </w:r>
          </w:p>
        </w:tc>
        <w:tc>
          <w:tcPr>
            <w:tcW w:w="1530" w:type="dxa"/>
          </w:tcPr>
          <w:p w:rsidR="00257ACC" w:rsidRPr="00E40956" w:rsidP="00257ACC" w14:paraId="4BF38C24" w14:textId="6102BD20">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76</w:t>
            </w:r>
          </w:p>
        </w:tc>
        <w:tc>
          <w:tcPr>
            <w:tcW w:w="1490" w:type="dxa"/>
          </w:tcPr>
          <w:p w:rsidR="00257ACC" w:rsidRPr="00E40956" w:rsidP="00257ACC" w14:paraId="595428ED" w14:textId="411E506A">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1</w:t>
            </w:r>
          </w:p>
        </w:tc>
        <w:tc>
          <w:tcPr>
            <w:tcW w:w="1190" w:type="dxa"/>
          </w:tcPr>
          <w:p w:rsidR="00257ACC" w:rsidRPr="00E40956" w:rsidP="00257ACC" w14:paraId="0CB302DD" w14:textId="42FFB98A">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40</w:t>
            </w:r>
          </w:p>
        </w:tc>
        <w:tc>
          <w:tcPr>
            <w:tcW w:w="1640" w:type="dxa"/>
          </w:tcPr>
          <w:p w:rsidR="00257ACC" w:rsidRPr="00E40956" w:rsidP="00257ACC" w14:paraId="4A8187F0" w14:textId="677DC476">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51</w:t>
            </w:r>
          </w:p>
        </w:tc>
        <w:tc>
          <w:tcPr>
            <w:tcW w:w="1530" w:type="dxa"/>
          </w:tcPr>
          <w:p w:rsidR="00257ACC" w:rsidRPr="00E40956" w:rsidP="00257ACC" w14:paraId="6648F01B" w14:textId="5EE6E132">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 xml:space="preserve">$32.66 </w:t>
            </w:r>
          </w:p>
        </w:tc>
        <w:tc>
          <w:tcPr>
            <w:tcW w:w="1890" w:type="dxa"/>
          </w:tcPr>
          <w:p w:rsidR="00257ACC" w:rsidRPr="00E40956" w:rsidP="00257ACC" w14:paraId="1730278F" w14:textId="5A5A1E71">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 xml:space="preserve">$1,666 </w:t>
            </w:r>
          </w:p>
        </w:tc>
      </w:tr>
      <w:tr w14:paraId="414BA6AA" w14:textId="77777777" w:rsidTr="00215485">
        <w:tblPrEx>
          <w:tblW w:w="10980" w:type="dxa"/>
          <w:tblInd w:w="-725" w:type="dxa"/>
          <w:tblLook w:val="04A0"/>
        </w:tblPrEx>
        <w:tc>
          <w:tcPr>
            <w:tcW w:w="1710" w:type="dxa"/>
          </w:tcPr>
          <w:p w:rsidR="00257ACC" w:rsidRPr="00E40956" w:rsidP="00257ACC" w14:paraId="284C3C3A" w14:textId="4E4EC8BD">
            <w:pPr>
              <w:tabs>
                <w:tab w:val="left" w:pos="0"/>
                <w:tab w:val="left" w:pos="720"/>
                <w:tab w:val="left" w:pos="1440"/>
                <w:tab w:val="left" w:pos="1890"/>
                <w:tab w:val="left" w:pos="2880"/>
              </w:tabs>
              <w:suppressAutoHyphens/>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 xml:space="preserve">Requests via </w:t>
            </w:r>
            <w:r w:rsidRPr="00E40956">
              <w:rPr>
                <w:rFonts w:ascii="Times New Roman" w:hAnsi="Times New Roman" w:cs="Times New Roman"/>
                <w:b/>
                <w:bCs/>
                <w:snapToGrid/>
                <w:color w:val="000000"/>
                <w:sz w:val="24"/>
                <w:szCs w:val="24"/>
              </w:rPr>
              <w:t>Internet – Employer</w:t>
            </w:r>
            <w:r w:rsidRPr="00E40956">
              <w:rPr>
                <w:rFonts w:ascii="Times New Roman" w:hAnsi="Times New Roman" w:cs="Times New Roman"/>
                <w:snapToGrid/>
                <w:color w:val="000000"/>
                <w:sz w:val="24"/>
                <w:szCs w:val="24"/>
              </w:rPr>
              <w:t xml:space="preserve"> (minus Denmark, Iceland, Netherlands, Norway, </w:t>
            </w:r>
            <w:r w:rsidRPr="00E40956">
              <w:rPr>
                <w:rFonts w:ascii="Times New Roman" w:hAnsi="Times New Roman" w:cs="Times New Roman"/>
                <w:snapToGrid/>
                <w:color w:val="000000"/>
                <w:sz w:val="24"/>
                <w:szCs w:val="24"/>
              </w:rPr>
              <w:t>Sweden, Germany, Italy, Spain, Uruguay, France, Japan, Belgium, and Poland)</w:t>
            </w:r>
          </w:p>
        </w:tc>
        <w:tc>
          <w:tcPr>
            <w:tcW w:w="1530" w:type="dxa"/>
          </w:tcPr>
          <w:p w:rsidR="00257ACC" w:rsidRPr="00E40956" w:rsidP="00257ACC" w14:paraId="0FAF406F" w14:textId="3F77E5E2">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7,664</w:t>
            </w:r>
          </w:p>
        </w:tc>
        <w:tc>
          <w:tcPr>
            <w:tcW w:w="1490" w:type="dxa"/>
          </w:tcPr>
          <w:p w:rsidR="00257ACC" w:rsidRPr="00E40956" w:rsidP="00257ACC" w14:paraId="5147A11D" w14:textId="75BAE62A">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1</w:t>
            </w:r>
          </w:p>
        </w:tc>
        <w:tc>
          <w:tcPr>
            <w:tcW w:w="1190" w:type="dxa"/>
          </w:tcPr>
          <w:p w:rsidR="00257ACC" w:rsidRPr="00E40956" w:rsidP="00257ACC" w14:paraId="43FCB79E" w14:textId="1E1CDC03">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40</w:t>
            </w:r>
          </w:p>
        </w:tc>
        <w:tc>
          <w:tcPr>
            <w:tcW w:w="1640" w:type="dxa"/>
          </w:tcPr>
          <w:p w:rsidR="00257ACC" w:rsidRPr="00E40956" w:rsidP="00257ACC" w14:paraId="511CF952" w14:textId="54311137">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5109</w:t>
            </w:r>
          </w:p>
        </w:tc>
        <w:tc>
          <w:tcPr>
            <w:tcW w:w="1530" w:type="dxa"/>
          </w:tcPr>
          <w:p w:rsidR="00257ACC" w:rsidRPr="00E40956" w:rsidP="00257ACC" w14:paraId="5F959F38" w14:textId="796E58AC">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 xml:space="preserve">$32.66 </w:t>
            </w:r>
          </w:p>
        </w:tc>
        <w:tc>
          <w:tcPr>
            <w:tcW w:w="1890" w:type="dxa"/>
          </w:tcPr>
          <w:p w:rsidR="00257ACC" w:rsidRPr="00E40956" w:rsidP="00257ACC" w14:paraId="0A0A1EC8" w14:textId="194CBBB1">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$166,860</w:t>
            </w:r>
          </w:p>
        </w:tc>
      </w:tr>
      <w:tr w14:paraId="228D4BB1" w14:textId="77777777" w:rsidTr="00215485">
        <w:tblPrEx>
          <w:tblW w:w="10980" w:type="dxa"/>
          <w:tblInd w:w="-725" w:type="dxa"/>
          <w:tblLook w:val="04A0"/>
        </w:tblPrEx>
        <w:tc>
          <w:tcPr>
            <w:tcW w:w="1710" w:type="dxa"/>
          </w:tcPr>
          <w:p w:rsidR="00257ACC" w:rsidRPr="00E40956" w:rsidP="00257ACC" w14:paraId="306D72AD" w14:textId="1CA90C49">
            <w:pPr>
              <w:tabs>
                <w:tab w:val="left" w:pos="0"/>
                <w:tab w:val="left" w:pos="720"/>
                <w:tab w:val="left" w:pos="1440"/>
                <w:tab w:val="left" w:pos="1890"/>
                <w:tab w:val="left" w:pos="2880"/>
              </w:tabs>
              <w:suppressAutoHyphens/>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 xml:space="preserve">Requests via </w:t>
            </w:r>
            <w:r w:rsidRPr="00E40956">
              <w:rPr>
                <w:rFonts w:ascii="Times New Roman" w:hAnsi="Times New Roman" w:cs="Times New Roman"/>
                <w:b/>
                <w:bCs/>
                <w:snapToGrid/>
                <w:color w:val="000000"/>
                <w:sz w:val="24"/>
                <w:szCs w:val="24"/>
              </w:rPr>
              <w:t>Letter – Employer</w:t>
            </w:r>
            <w:r w:rsidRPr="00E40956">
              <w:rPr>
                <w:rFonts w:ascii="Times New Roman" w:hAnsi="Times New Roman" w:cs="Times New Roman"/>
                <w:snapToGrid/>
                <w:color w:val="000000"/>
                <w:sz w:val="24"/>
                <w:szCs w:val="24"/>
              </w:rPr>
              <w:t xml:space="preserve"> in Denmark, Iceland, Netherlands, Norway, and Sweden</w:t>
            </w:r>
          </w:p>
        </w:tc>
        <w:tc>
          <w:tcPr>
            <w:tcW w:w="1530" w:type="dxa"/>
          </w:tcPr>
          <w:p w:rsidR="00257ACC" w:rsidRPr="00E40956" w:rsidP="00257ACC" w14:paraId="71D51B1B" w14:textId="1C4909F7">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4</w:t>
            </w:r>
          </w:p>
        </w:tc>
        <w:tc>
          <w:tcPr>
            <w:tcW w:w="1490" w:type="dxa"/>
          </w:tcPr>
          <w:p w:rsidR="00257ACC" w:rsidRPr="00E40956" w:rsidP="00257ACC" w14:paraId="177DC6DC" w14:textId="390FFA1C">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1</w:t>
            </w:r>
          </w:p>
        </w:tc>
        <w:tc>
          <w:tcPr>
            <w:tcW w:w="1190" w:type="dxa"/>
          </w:tcPr>
          <w:p w:rsidR="00257ACC" w:rsidRPr="00E40956" w:rsidP="00257ACC" w14:paraId="4F4296B3" w14:textId="34FAD28C">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44</w:t>
            </w:r>
          </w:p>
        </w:tc>
        <w:tc>
          <w:tcPr>
            <w:tcW w:w="1640" w:type="dxa"/>
          </w:tcPr>
          <w:p w:rsidR="00257ACC" w:rsidRPr="00E40956" w:rsidP="00257ACC" w14:paraId="489C3462" w14:textId="156C1E8D">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3</w:t>
            </w:r>
          </w:p>
        </w:tc>
        <w:tc>
          <w:tcPr>
            <w:tcW w:w="1530" w:type="dxa"/>
          </w:tcPr>
          <w:p w:rsidR="00257ACC" w:rsidRPr="00E40956" w:rsidP="00257ACC" w14:paraId="2B9267E6" w14:textId="6FDCCAF5">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 xml:space="preserve">$32.66 </w:t>
            </w:r>
          </w:p>
        </w:tc>
        <w:tc>
          <w:tcPr>
            <w:tcW w:w="1890" w:type="dxa"/>
          </w:tcPr>
          <w:p w:rsidR="00257ACC" w:rsidRPr="00E40956" w:rsidP="00257ACC" w14:paraId="2AA8A34B" w14:textId="0462FAA4">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 xml:space="preserve">$98 </w:t>
            </w:r>
          </w:p>
        </w:tc>
      </w:tr>
      <w:tr w14:paraId="5201A149" w14:textId="77777777" w:rsidTr="00215485">
        <w:tblPrEx>
          <w:tblW w:w="10980" w:type="dxa"/>
          <w:tblInd w:w="-725" w:type="dxa"/>
          <w:tblLook w:val="04A0"/>
        </w:tblPrEx>
        <w:tc>
          <w:tcPr>
            <w:tcW w:w="1710" w:type="dxa"/>
          </w:tcPr>
          <w:p w:rsidR="00257ACC" w:rsidRPr="00E40956" w:rsidP="00257ACC" w14:paraId="26D4B6BB" w14:textId="64360CC4">
            <w:pPr>
              <w:tabs>
                <w:tab w:val="left" w:pos="0"/>
                <w:tab w:val="left" w:pos="720"/>
                <w:tab w:val="left" w:pos="1440"/>
                <w:tab w:val="left" w:pos="1890"/>
                <w:tab w:val="left" w:pos="2880"/>
              </w:tabs>
              <w:suppressAutoHyphens/>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 xml:space="preserve">Requests via </w:t>
            </w:r>
            <w:r w:rsidRPr="00E40956">
              <w:rPr>
                <w:rFonts w:ascii="Times New Roman" w:hAnsi="Times New Roman" w:cs="Times New Roman"/>
                <w:b/>
                <w:bCs/>
                <w:snapToGrid/>
                <w:color w:val="000000"/>
                <w:sz w:val="24"/>
                <w:szCs w:val="24"/>
              </w:rPr>
              <w:t>Internet</w:t>
            </w:r>
            <w:r w:rsidRPr="00E40956">
              <w:rPr>
                <w:rFonts w:ascii="Times New Roman" w:hAnsi="Times New Roman" w:cs="Times New Roman"/>
                <w:snapToGrid/>
                <w:color w:val="000000"/>
                <w:sz w:val="24"/>
                <w:szCs w:val="24"/>
              </w:rPr>
              <w:t xml:space="preserve"> – </w:t>
            </w:r>
            <w:r w:rsidRPr="00E40956">
              <w:rPr>
                <w:rFonts w:ascii="Times New Roman" w:hAnsi="Times New Roman" w:cs="Times New Roman"/>
                <w:b/>
                <w:bCs/>
                <w:snapToGrid/>
                <w:color w:val="000000"/>
                <w:sz w:val="24"/>
                <w:szCs w:val="24"/>
              </w:rPr>
              <w:t>Employer</w:t>
            </w:r>
            <w:r w:rsidRPr="00E40956">
              <w:rPr>
                <w:rFonts w:ascii="Times New Roman" w:hAnsi="Times New Roman" w:cs="Times New Roman"/>
                <w:snapToGrid/>
                <w:color w:val="000000"/>
                <w:sz w:val="24"/>
                <w:szCs w:val="24"/>
              </w:rPr>
              <w:t xml:space="preserve"> in Denmark, Iceland, Netherlands, Norway, and Sweden</w:t>
            </w:r>
          </w:p>
        </w:tc>
        <w:tc>
          <w:tcPr>
            <w:tcW w:w="1530" w:type="dxa"/>
          </w:tcPr>
          <w:p w:rsidR="00257ACC" w:rsidRPr="00E40956" w:rsidP="00257ACC" w14:paraId="4972F648" w14:textId="089494F9">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1,347</w:t>
            </w:r>
          </w:p>
        </w:tc>
        <w:tc>
          <w:tcPr>
            <w:tcW w:w="1490" w:type="dxa"/>
          </w:tcPr>
          <w:p w:rsidR="00257ACC" w:rsidRPr="00E40956" w:rsidP="00257ACC" w14:paraId="5A5EF388" w14:textId="4723B8CC">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1</w:t>
            </w:r>
          </w:p>
        </w:tc>
        <w:tc>
          <w:tcPr>
            <w:tcW w:w="1190" w:type="dxa"/>
          </w:tcPr>
          <w:p w:rsidR="00257ACC" w:rsidRPr="00E40956" w:rsidP="00257ACC" w14:paraId="07B19E46" w14:textId="4075479F">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44</w:t>
            </w:r>
          </w:p>
        </w:tc>
        <w:tc>
          <w:tcPr>
            <w:tcW w:w="1640" w:type="dxa"/>
          </w:tcPr>
          <w:p w:rsidR="00257ACC" w:rsidRPr="00E40956" w:rsidP="00257ACC" w14:paraId="44118C31" w14:textId="6E496C9C">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988</w:t>
            </w:r>
          </w:p>
        </w:tc>
        <w:tc>
          <w:tcPr>
            <w:tcW w:w="1530" w:type="dxa"/>
          </w:tcPr>
          <w:p w:rsidR="00257ACC" w:rsidRPr="00E40956" w:rsidP="00257ACC" w14:paraId="703C0672" w14:textId="11D89250">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 xml:space="preserve">$32.66 </w:t>
            </w:r>
          </w:p>
        </w:tc>
        <w:tc>
          <w:tcPr>
            <w:tcW w:w="1890" w:type="dxa"/>
          </w:tcPr>
          <w:p w:rsidR="00257ACC" w:rsidRPr="00E40956" w:rsidP="00257ACC" w14:paraId="49D02AAA" w14:textId="3C71C16F">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 xml:space="preserve">$32,268 </w:t>
            </w:r>
          </w:p>
        </w:tc>
      </w:tr>
      <w:tr w14:paraId="0092767F" w14:textId="77777777" w:rsidTr="00215485">
        <w:tblPrEx>
          <w:tblW w:w="10980" w:type="dxa"/>
          <w:tblInd w:w="-725" w:type="dxa"/>
          <w:tblLook w:val="04A0"/>
        </w:tblPrEx>
        <w:tc>
          <w:tcPr>
            <w:tcW w:w="1710" w:type="dxa"/>
          </w:tcPr>
          <w:p w:rsidR="00257ACC" w:rsidRPr="00E40956" w:rsidP="00257ACC" w14:paraId="00B85D86" w14:textId="59C6E0C1">
            <w:pPr>
              <w:tabs>
                <w:tab w:val="left" w:pos="0"/>
                <w:tab w:val="left" w:pos="720"/>
                <w:tab w:val="left" w:pos="1440"/>
                <w:tab w:val="left" w:pos="1890"/>
                <w:tab w:val="left" w:pos="2880"/>
              </w:tabs>
              <w:suppressAutoHyphens/>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 xml:space="preserve">Requests via </w:t>
            </w:r>
            <w:r w:rsidRPr="00E40956">
              <w:rPr>
                <w:rFonts w:ascii="Times New Roman" w:hAnsi="Times New Roman" w:cs="Times New Roman"/>
                <w:b/>
                <w:bCs/>
                <w:snapToGrid/>
                <w:color w:val="000000"/>
                <w:sz w:val="24"/>
                <w:szCs w:val="24"/>
              </w:rPr>
              <w:t>Letter – Employer</w:t>
            </w:r>
            <w:r w:rsidRPr="00E40956">
              <w:rPr>
                <w:rFonts w:ascii="Times New Roman" w:hAnsi="Times New Roman" w:cs="Times New Roman"/>
                <w:snapToGrid/>
                <w:color w:val="000000"/>
                <w:sz w:val="24"/>
                <w:szCs w:val="24"/>
              </w:rPr>
              <w:t xml:space="preserve"> in </w:t>
            </w:r>
            <w:r w:rsidRPr="00821363">
              <w:rPr>
                <w:rFonts w:ascii="Times New Roman" w:hAnsi="Times New Roman" w:cs="Times New Roman"/>
                <w:snapToGrid/>
                <w:color w:val="000000"/>
                <w:sz w:val="24"/>
                <w:szCs w:val="24"/>
              </w:rPr>
              <w:t>Germany,</w:t>
            </w:r>
            <w:r w:rsidRPr="00E40956">
              <w:rPr>
                <w:rFonts w:ascii="Times New Roman" w:hAnsi="Times New Roman" w:cs="Times New Roman"/>
                <w:snapToGrid/>
                <w:color w:val="000000"/>
                <w:sz w:val="24"/>
                <w:szCs w:val="24"/>
              </w:rPr>
              <w:t xml:space="preserve"> Italy, Spain, Uruguay</w:t>
            </w:r>
          </w:p>
        </w:tc>
        <w:tc>
          <w:tcPr>
            <w:tcW w:w="1530" w:type="dxa"/>
          </w:tcPr>
          <w:p w:rsidR="00257ACC" w:rsidRPr="00E40956" w:rsidP="00257ACC" w14:paraId="3BE895F4" w14:textId="3DA92547">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22</w:t>
            </w:r>
          </w:p>
        </w:tc>
        <w:tc>
          <w:tcPr>
            <w:tcW w:w="1490" w:type="dxa"/>
          </w:tcPr>
          <w:p w:rsidR="00257ACC" w:rsidRPr="00E40956" w:rsidP="00257ACC" w14:paraId="64CD74ED" w14:textId="1D07F47B">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1</w:t>
            </w:r>
          </w:p>
        </w:tc>
        <w:tc>
          <w:tcPr>
            <w:tcW w:w="1190" w:type="dxa"/>
          </w:tcPr>
          <w:p w:rsidR="00257ACC" w:rsidRPr="00E40956" w:rsidP="00257ACC" w14:paraId="390B91BF" w14:textId="553AC46F">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41</w:t>
            </w:r>
          </w:p>
        </w:tc>
        <w:tc>
          <w:tcPr>
            <w:tcW w:w="1640" w:type="dxa"/>
          </w:tcPr>
          <w:p w:rsidR="00257ACC" w:rsidRPr="00E40956" w:rsidP="00257ACC" w14:paraId="0BE32A93" w14:textId="4A8EC78A">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15</w:t>
            </w:r>
          </w:p>
        </w:tc>
        <w:tc>
          <w:tcPr>
            <w:tcW w:w="1530" w:type="dxa"/>
          </w:tcPr>
          <w:p w:rsidR="00257ACC" w:rsidRPr="00E40956" w:rsidP="00257ACC" w14:paraId="24E5093E" w14:textId="6289E494">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 xml:space="preserve">$32.66 </w:t>
            </w:r>
          </w:p>
        </w:tc>
        <w:tc>
          <w:tcPr>
            <w:tcW w:w="1890" w:type="dxa"/>
          </w:tcPr>
          <w:p w:rsidR="00257ACC" w:rsidRPr="00E40956" w:rsidP="00257ACC" w14:paraId="01A06013" w14:textId="5F12EDBC">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 xml:space="preserve">$490 </w:t>
            </w:r>
          </w:p>
        </w:tc>
      </w:tr>
      <w:tr w14:paraId="1844E2FE" w14:textId="77777777" w:rsidTr="00215485">
        <w:tblPrEx>
          <w:tblW w:w="10980" w:type="dxa"/>
          <w:tblInd w:w="-725" w:type="dxa"/>
          <w:tblLook w:val="04A0"/>
        </w:tblPrEx>
        <w:tc>
          <w:tcPr>
            <w:tcW w:w="1710" w:type="dxa"/>
          </w:tcPr>
          <w:p w:rsidR="00257ACC" w:rsidRPr="00E40956" w:rsidP="00257ACC" w14:paraId="008DEDC8" w14:textId="74373BAE">
            <w:pPr>
              <w:tabs>
                <w:tab w:val="left" w:pos="0"/>
                <w:tab w:val="left" w:pos="720"/>
                <w:tab w:val="left" w:pos="1440"/>
                <w:tab w:val="left" w:pos="1890"/>
                <w:tab w:val="left" w:pos="2880"/>
              </w:tabs>
              <w:suppressAutoHyphens/>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 xml:space="preserve">Requests via </w:t>
            </w:r>
            <w:r w:rsidRPr="00E40956">
              <w:rPr>
                <w:rFonts w:ascii="Times New Roman" w:hAnsi="Times New Roman" w:cs="Times New Roman"/>
                <w:b/>
                <w:bCs/>
                <w:snapToGrid/>
                <w:color w:val="000000"/>
                <w:sz w:val="24"/>
                <w:szCs w:val="24"/>
              </w:rPr>
              <w:t>Internet</w:t>
            </w:r>
            <w:r w:rsidRPr="00E40956">
              <w:rPr>
                <w:rFonts w:ascii="Times New Roman" w:hAnsi="Times New Roman" w:cs="Times New Roman"/>
                <w:snapToGrid/>
                <w:color w:val="000000"/>
                <w:sz w:val="24"/>
                <w:szCs w:val="24"/>
              </w:rPr>
              <w:t xml:space="preserve"> – </w:t>
            </w:r>
            <w:r w:rsidRPr="00E40956">
              <w:rPr>
                <w:rFonts w:ascii="Times New Roman" w:hAnsi="Times New Roman" w:cs="Times New Roman"/>
                <w:b/>
                <w:bCs/>
                <w:snapToGrid/>
                <w:color w:val="000000"/>
                <w:sz w:val="24"/>
                <w:szCs w:val="24"/>
              </w:rPr>
              <w:t>Employer</w:t>
            </w:r>
            <w:r w:rsidRPr="00E40956">
              <w:rPr>
                <w:rFonts w:ascii="Times New Roman" w:hAnsi="Times New Roman" w:cs="Times New Roman"/>
                <w:snapToGrid/>
                <w:color w:val="000000"/>
                <w:sz w:val="24"/>
                <w:szCs w:val="24"/>
              </w:rPr>
              <w:t xml:space="preserve"> in Germany, Italy, Spain, Uruguay</w:t>
            </w:r>
          </w:p>
        </w:tc>
        <w:tc>
          <w:tcPr>
            <w:tcW w:w="1530" w:type="dxa"/>
          </w:tcPr>
          <w:p w:rsidR="00257ACC" w:rsidRPr="00E40956" w:rsidP="00257ACC" w14:paraId="5FE7B240" w14:textId="05F9821E">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3,601</w:t>
            </w:r>
          </w:p>
        </w:tc>
        <w:tc>
          <w:tcPr>
            <w:tcW w:w="1490" w:type="dxa"/>
          </w:tcPr>
          <w:p w:rsidR="00257ACC" w:rsidRPr="00E40956" w:rsidP="00257ACC" w14:paraId="56AE1B9D" w14:textId="50016EC5">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1</w:t>
            </w:r>
          </w:p>
        </w:tc>
        <w:tc>
          <w:tcPr>
            <w:tcW w:w="1190" w:type="dxa"/>
          </w:tcPr>
          <w:p w:rsidR="00257ACC" w:rsidRPr="00E40956" w:rsidP="00257ACC" w14:paraId="70663D95" w14:textId="62036C68">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41</w:t>
            </w:r>
          </w:p>
        </w:tc>
        <w:tc>
          <w:tcPr>
            <w:tcW w:w="1640" w:type="dxa"/>
          </w:tcPr>
          <w:p w:rsidR="00257ACC" w:rsidRPr="00E40956" w:rsidP="00257ACC" w14:paraId="1D557E62" w14:textId="3862C0C0">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2461</w:t>
            </w:r>
          </w:p>
        </w:tc>
        <w:tc>
          <w:tcPr>
            <w:tcW w:w="1530" w:type="dxa"/>
          </w:tcPr>
          <w:p w:rsidR="00257ACC" w:rsidRPr="00E40956" w:rsidP="00257ACC" w14:paraId="73DE35D0" w14:textId="3F895FF7">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 xml:space="preserve">$32.66 </w:t>
            </w:r>
          </w:p>
        </w:tc>
        <w:tc>
          <w:tcPr>
            <w:tcW w:w="1890" w:type="dxa"/>
          </w:tcPr>
          <w:p w:rsidR="00257ACC" w:rsidRPr="00E40956" w:rsidP="00257ACC" w14:paraId="2EC35FF4" w14:textId="143354E2">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 xml:space="preserve">$80,376 </w:t>
            </w:r>
          </w:p>
        </w:tc>
      </w:tr>
      <w:tr w14:paraId="5528E381" w14:textId="77777777" w:rsidTr="00215485">
        <w:tblPrEx>
          <w:tblW w:w="10980" w:type="dxa"/>
          <w:tblInd w:w="-725" w:type="dxa"/>
          <w:tblLook w:val="04A0"/>
        </w:tblPrEx>
        <w:tc>
          <w:tcPr>
            <w:tcW w:w="1710" w:type="dxa"/>
          </w:tcPr>
          <w:p w:rsidR="00257ACC" w:rsidRPr="00E40956" w:rsidP="00257ACC" w14:paraId="63FBA7C8" w14:textId="771B7816">
            <w:pPr>
              <w:tabs>
                <w:tab w:val="left" w:pos="0"/>
                <w:tab w:val="left" w:pos="720"/>
                <w:tab w:val="left" w:pos="1440"/>
                <w:tab w:val="left" w:pos="1890"/>
                <w:tab w:val="left" w:pos="2880"/>
              </w:tabs>
              <w:suppressAutoHyphens/>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 xml:space="preserve">Requests via </w:t>
            </w:r>
            <w:r w:rsidRPr="00E40956">
              <w:rPr>
                <w:rFonts w:ascii="Times New Roman" w:hAnsi="Times New Roman" w:cs="Times New Roman"/>
                <w:b/>
                <w:bCs/>
                <w:snapToGrid/>
                <w:color w:val="000000"/>
                <w:sz w:val="24"/>
                <w:szCs w:val="24"/>
              </w:rPr>
              <w:t>Letter – Employer</w:t>
            </w:r>
            <w:r w:rsidRPr="00E40956">
              <w:rPr>
                <w:rFonts w:ascii="Times New Roman" w:hAnsi="Times New Roman" w:cs="Times New Roman"/>
                <w:snapToGrid/>
                <w:color w:val="000000"/>
                <w:sz w:val="24"/>
                <w:szCs w:val="24"/>
              </w:rPr>
              <w:t xml:space="preserve"> in France and Japan</w:t>
            </w:r>
          </w:p>
        </w:tc>
        <w:tc>
          <w:tcPr>
            <w:tcW w:w="1530" w:type="dxa"/>
          </w:tcPr>
          <w:p w:rsidR="00257ACC" w:rsidRPr="00E40956" w:rsidP="00257ACC" w14:paraId="486091CD" w14:textId="73DADE92">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12</w:t>
            </w:r>
          </w:p>
        </w:tc>
        <w:tc>
          <w:tcPr>
            <w:tcW w:w="1490" w:type="dxa"/>
          </w:tcPr>
          <w:p w:rsidR="00257ACC" w:rsidRPr="00E40956" w:rsidP="00257ACC" w14:paraId="3BC63FC3" w14:textId="2E998D89">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1</w:t>
            </w:r>
          </w:p>
        </w:tc>
        <w:tc>
          <w:tcPr>
            <w:tcW w:w="1190" w:type="dxa"/>
          </w:tcPr>
          <w:p w:rsidR="00257ACC" w:rsidRPr="00E40956" w:rsidP="00257ACC" w14:paraId="3F88F0F5" w14:textId="53D79C68">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41</w:t>
            </w:r>
          </w:p>
        </w:tc>
        <w:tc>
          <w:tcPr>
            <w:tcW w:w="1640" w:type="dxa"/>
          </w:tcPr>
          <w:p w:rsidR="00257ACC" w:rsidRPr="00E40956" w:rsidP="00257ACC" w14:paraId="0390CE09" w14:textId="1198213E">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8</w:t>
            </w:r>
          </w:p>
        </w:tc>
        <w:tc>
          <w:tcPr>
            <w:tcW w:w="1530" w:type="dxa"/>
          </w:tcPr>
          <w:p w:rsidR="00257ACC" w:rsidRPr="00E40956" w:rsidP="00257ACC" w14:paraId="653CD961" w14:textId="14400ABD">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 xml:space="preserve">$32.66 </w:t>
            </w:r>
          </w:p>
        </w:tc>
        <w:tc>
          <w:tcPr>
            <w:tcW w:w="1890" w:type="dxa"/>
          </w:tcPr>
          <w:p w:rsidR="00257ACC" w:rsidRPr="00E40956" w:rsidP="00257ACC" w14:paraId="6A6C3B39" w14:textId="77E8A583">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 xml:space="preserve">$261 </w:t>
            </w:r>
          </w:p>
        </w:tc>
      </w:tr>
      <w:tr w14:paraId="6490E60E" w14:textId="77777777" w:rsidTr="00215485">
        <w:tblPrEx>
          <w:tblW w:w="10980" w:type="dxa"/>
          <w:tblInd w:w="-725" w:type="dxa"/>
          <w:tblLook w:val="04A0"/>
        </w:tblPrEx>
        <w:tc>
          <w:tcPr>
            <w:tcW w:w="1710" w:type="dxa"/>
          </w:tcPr>
          <w:p w:rsidR="00257ACC" w:rsidRPr="00E40956" w:rsidP="00257ACC" w14:paraId="22738C4D" w14:textId="33227CEA">
            <w:pPr>
              <w:tabs>
                <w:tab w:val="left" w:pos="0"/>
                <w:tab w:val="left" w:pos="720"/>
                <w:tab w:val="left" w:pos="1440"/>
                <w:tab w:val="left" w:pos="1890"/>
                <w:tab w:val="left" w:pos="2880"/>
              </w:tabs>
              <w:suppressAutoHyphens/>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 xml:space="preserve">Requests via </w:t>
            </w:r>
            <w:r w:rsidRPr="00E40956">
              <w:rPr>
                <w:rFonts w:ascii="Times New Roman" w:hAnsi="Times New Roman" w:cs="Times New Roman"/>
                <w:b/>
                <w:bCs/>
                <w:snapToGrid/>
                <w:color w:val="000000"/>
                <w:sz w:val="24"/>
                <w:szCs w:val="24"/>
              </w:rPr>
              <w:t>Internet</w:t>
            </w:r>
            <w:r w:rsidRPr="00E40956">
              <w:rPr>
                <w:rFonts w:ascii="Times New Roman" w:hAnsi="Times New Roman" w:cs="Times New Roman"/>
                <w:snapToGrid/>
                <w:color w:val="000000"/>
                <w:sz w:val="24"/>
                <w:szCs w:val="24"/>
              </w:rPr>
              <w:t xml:space="preserve"> – </w:t>
            </w:r>
            <w:r w:rsidRPr="00E40956">
              <w:rPr>
                <w:rFonts w:ascii="Times New Roman" w:hAnsi="Times New Roman" w:cs="Times New Roman"/>
                <w:b/>
                <w:bCs/>
                <w:snapToGrid/>
                <w:color w:val="000000"/>
                <w:sz w:val="24"/>
                <w:szCs w:val="24"/>
              </w:rPr>
              <w:t>Employer</w:t>
            </w:r>
            <w:r w:rsidRPr="00E40956">
              <w:rPr>
                <w:rFonts w:ascii="Times New Roman" w:hAnsi="Times New Roman" w:cs="Times New Roman"/>
                <w:snapToGrid/>
                <w:color w:val="000000"/>
                <w:sz w:val="24"/>
                <w:szCs w:val="24"/>
              </w:rPr>
              <w:t xml:space="preserve"> in France and Japan</w:t>
            </w:r>
          </w:p>
        </w:tc>
        <w:tc>
          <w:tcPr>
            <w:tcW w:w="1530" w:type="dxa"/>
          </w:tcPr>
          <w:p w:rsidR="00257ACC" w:rsidRPr="00E40956" w:rsidP="00257ACC" w14:paraId="45DA3180" w14:textId="4D1EED41">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4,073</w:t>
            </w:r>
          </w:p>
        </w:tc>
        <w:tc>
          <w:tcPr>
            <w:tcW w:w="1490" w:type="dxa"/>
          </w:tcPr>
          <w:p w:rsidR="00257ACC" w:rsidRPr="00E40956" w:rsidP="00257ACC" w14:paraId="5EA9D8EF" w14:textId="3680C50F">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1</w:t>
            </w:r>
          </w:p>
        </w:tc>
        <w:tc>
          <w:tcPr>
            <w:tcW w:w="1190" w:type="dxa"/>
          </w:tcPr>
          <w:p w:rsidR="00257ACC" w:rsidRPr="00E40956" w:rsidP="00257ACC" w14:paraId="34F43612" w14:textId="0514A040">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41</w:t>
            </w:r>
          </w:p>
        </w:tc>
        <w:tc>
          <w:tcPr>
            <w:tcW w:w="1640" w:type="dxa"/>
          </w:tcPr>
          <w:p w:rsidR="00257ACC" w:rsidRPr="00E40956" w:rsidP="00257ACC" w14:paraId="17CB23F0" w14:textId="03547BE3">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2783</w:t>
            </w:r>
          </w:p>
        </w:tc>
        <w:tc>
          <w:tcPr>
            <w:tcW w:w="1530" w:type="dxa"/>
          </w:tcPr>
          <w:p w:rsidR="00257ACC" w:rsidRPr="00E40956" w:rsidP="00257ACC" w14:paraId="672E6808" w14:textId="5B2175A0">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 xml:space="preserve">$32.66 </w:t>
            </w:r>
          </w:p>
        </w:tc>
        <w:tc>
          <w:tcPr>
            <w:tcW w:w="1890" w:type="dxa"/>
          </w:tcPr>
          <w:p w:rsidR="00257ACC" w:rsidRPr="00E40956" w:rsidP="00257ACC" w14:paraId="7A59DD6F" w14:textId="2DAA63E1">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 xml:space="preserve">$90,893 </w:t>
            </w:r>
          </w:p>
        </w:tc>
      </w:tr>
      <w:tr w14:paraId="572CF424" w14:textId="77777777" w:rsidTr="00215485">
        <w:tblPrEx>
          <w:tblW w:w="10980" w:type="dxa"/>
          <w:tblInd w:w="-725" w:type="dxa"/>
          <w:tblLook w:val="04A0"/>
        </w:tblPrEx>
        <w:tc>
          <w:tcPr>
            <w:tcW w:w="1710" w:type="dxa"/>
          </w:tcPr>
          <w:p w:rsidR="00257ACC" w:rsidRPr="00E40956" w:rsidP="00257ACC" w14:paraId="0D22DFD6" w14:textId="7BE27E9D">
            <w:pPr>
              <w:tabs>
                <w:tab w:val="left" w:pos="0"/>
                <w:tab w:val="left" w:pos="720"/>
                <w:tab w:val="left" w:pos="1440"/>
                <w:tab w:val="left" w:pos="1890"/>
                <w:tab w:val="left" w:pos="2880"/>
              </w:tabs>
              <w:suppressAutoHyphens/>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 xml:space="preserve">Requests via </w:t>
            </w:r>
            <w:r w:rsidRPr="00E40956">
              <w:rPr>
                <w:rFonts w:ascii="Times New Roman" w:hAnsi="Times New Roman" w:cs="Times New Roman"/>
                <w:b/>
                <w:bCs/>
                <w:snapToGrid/>
                <w:color w:val="000000"/>
                <w:sz w:val="24"/>
                <w:szCs w:val="24"/>
              </w:rPr>
              <w:t>Letter – Employer</w:t>
            </w:r>
            <w:r w:rsidRPr="00E40956">
              <w:rPr>
                <w:rFonts w:ascii="Times New Roman" w:hAnsi="Times New Roman" w:cs="Times New Roman"/>
                <w:snapToGrid/>
                <w:color w:val="000000"/>
                <w:sz w:val="24"/>
                <w:szCs w:val="24"/>
              </w:rPr>
              <w:t xml:space="preserve"> in Belgium</w:t>
            </w:r>
          </w:p>
        </w:tc>
        <w:tc>
          <w:tcPr>
            <w:tcW w:w="1530" w:type="dxa"/>
          </w:tcPr>
          <w:p w:rsidR="00257ACC" w:rsidRPr="00E40956" w:rsidP="00257ACC" w14:paraId="0DF1D6FB" w14:textId="4CC2829D">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Pr>
                <w:rFonts w:ascii="Times New Roman" w:hAnsi="Times New Roman" w:cs="Times New Roman"/>
                <w:snapToGrid/>
                <w:color w:val="000000"/>
                <w:sz w:val="24"/>
                <w:szCs w:val="24"/>
              </w:rPr>
              <w:t>1</w:t>
            </w:r>
            <w:r w:rsidRPr="008E4B41">
              <w:rPr>
                <w:rFonts w:ascii="Times New Roman" w:hAnsi="Times New Roman" w:cs="Times New Roman"/>
                <w:snapToGrid/>
                <w:color w:val="000000"/>
                <w:sz w:val="24"/>
                <w:szCs w:val="24"/>
                <w:vertAlign w:val="superscript"/>
              </w:rPr>
              <w:t>+</w:t>
            </w:r>
          </w:p>
        </w:tc>
        <w:tc>
          <w:tcPr>
            <w:tcW w:w="1490" w:type="dxa"/>
          </w:tcPr>
          <w:p w:rsidR="00257ACC" w:rsidRPr="00E40956" w:rsidP="00257ACC" w14:paraId="11D1248B" w14:textId="5EB08C64">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1</w:t>
            </w:r>
          </w:p>
        </w:tc>
        <w:tc>
          <w:tcPr>
            <w:tcW w:w="1190" w:type="dxa"/>
          </w:tcPr>
          <w:p w:rsidR="00257ACC" w:rsidRPr="00E40956" w:rsidP="00257ACC" w14:paraId="1F73954E" w14:textId="3606CB92">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44</w:t>
            </w:r>
          </w:p>
        </w:tc>
        <w:tc>
          <w:tcPr>
            <w:tcW w:w="1640" w:type="dxa"/>
          </w:tcPr>
          <w:p w:rsidR="00257ACC" w:rsidRPr="00E40956" w:rsidP="00257ACC" w14:paraId="30339CA4" w14:textId="3DBC6174">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1</w:t>
            </w:r>
          </w:p>
        </w:tc>
        <w:tc>
          <w:tcPr>
            <w:tcW w:w="1530" w:type="dxa"/>
          </w:tcPr>
          <w:p w:rsidR="00257ACC" w:rsidRPr="00E40956" w:rsidP="00257ACC" w14:paraId="470D081C" w14:textId="7EF36891">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 xml:space="preserve">$32.66 </w:t>
            </w:r>
          </w:p>
        </w:tc>
        <w:tc>
          <w:tcPr>
            <w:tcW w:w="1890" w:type="dxa"/>
          </w:tcPr>
          <w:p w:rsidR="00257ACC" w:rsidRPr="00E40956" w:rsidP="00257ACC" w14:paraId="59FCED6A" w14:textId="5AFF832D">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 xml:space="preserve">$33 </w:t>
            </w:r>
          </w:p>
        </w:tc>
      </w:tr>
      <w:tr w14:paraId="3C5B6F89" w14:textId="77777777" w:rsidTr="00215485">
        <w:tblPrEx>
          <w:tblW w:w="10980" w:type="dxa"/>
          <w:tblInd w:w="-725" w:type="dxa"/>
          <w:tblLook w:val="04A0"/>
        </w:tblPrEx>
        <w:tc>
          <w:tcPr>
            <w:tcW w:w="1710" w:type="dxa"/>
          </w:tcPr>
          <w:p w:rsidR="00257ACC" w:rsidRPr="00E40956" w:rsidP="00257ACC" w14:paraId="2555F862" w14:textId="175842F8">
            <w:pPr>
              <w:tabs>
                <w:tab w:val="left" w:pos="0"/>
                <w:tab w:val="left" w:pos="720"/>
                <w:tab w:val="left" w:pos="1440"/>
                <w:tab w:val="left" w:pos="1890"/>
                <w:tab w:val="left" w:pos="2880"/>
              </w:tabs>
              <w:suppressAutoHyphens/>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 xml:space="preserve">Requests via </w:t>
            </w:r>
            <w:r w:rsidRPr="00E40956">
              <w:rPr>
                <w:rFonts w:ascii="Times New Roman" w:hAnsi="Times New Roman" w:cs="Times New Roman"/>
                <w:b/>
                <w:bCs/>
                <w:snapToGrid/>
                <w:color w:val="000000"/>
                <w:sz w:val="24"/>
                <w:szCs w:val="24"/>
              </w:rPr>
              <w:t xml:space="preserve">Internet – Employer </w:t>
            </w:r>
            <w:r w:rsidRPr="00E40956">
              <w:rPr>
                <w:rFonts w:ascii="Times New Roman" w:hAnsi="Times New Roman" w:cs="Times New Roman"/>
                <w:snapToGrid/>
                <w:color w:val="000000"/>
                <w:sz w:val="24"/>
                <w:szCs w:val="24"/>
              </w:rPr>
              <w:t>in Belgium</w:t>
            </w:r>
          </w:p>
        </w:tc>
        <w:tc>
          <w:tcPr>
            <w:tcW w:w="1530" w:type="dxa"/>
          </w:tcPr>
          <w:p w:rsidR="00257ACC" w:rsidRPr="00E40956" w:rsidP="00257ACC" w14:paraId="6E268065" w14:textId="300DF3F8">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434</w:t>
            </w:r>
          </w:p>
        </w:tc>
        <w:tc>
          <w:tcPr>
            <w:tcW w:w="1490" w:type="dxa"/>
          </w:tcPr>
          <w:p w:rsidR="00257ACC" w:rsidRPr="00E40956" w:rsidP="00257ACC" w14:paraId="561896C1" w14:textId="22553CB3">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1</w:t>
            </w:r>
          </w:p>
        </w:tc>
        <w:tc>
          <w:tcPr>
            <w:tcW w:w="1190" w:type="dxa"/>
          </w:tcPr>
          <w:p w:rsidR="00257ACC" w:rsidRPr="00E40956" w:rsidP="00257ACC" w14:paraId="085C51E5" w14:textId="3B065D12">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41</w:t>
            </w:r>
          </w:p>
        </w:tc>
        <w:tc>
          <w:tcPr>
            <w:tcW w:w="1640" w:type="dxa"/>
          </w:tcPr>
          <w:p w:rsidR="00257ACC" w:rsidRPr="00E40956" w:rsidP="00257ACC" w14:paraId="58BE6142" w14:textId="7E2D3E4C">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297</w:t>
            </w:r>
          </w:p>
        </w:tc>
        <w:tc>
          <w:tcPr>
            <w:tcW w:w="1530" w:type="dxa"/>
          </w:tcPr>
          <w:p w:rsidR="00257ACC" w:rsidRPr="00E40956" w:rsidP="00257ACC" w14:paraId="1AA5FB1E" w14:textId="28BBE3BF">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 xml:space="preserve">$32.66 </w:t>
            </w:r>
          </w:p>
        </w:tc>
        <w:tc>
          <w:tcPr>
            <w:tcW w:w="1890" w:type="dxa"/>
          </w:tcPr>
          <w:p w:rsidR="00257ACC" w:rsidRPr="00E40956" w:rsidP="00257ACC" w14:paraId="6C9F7514" w14:textId="4B1CCCDC">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 xml:space="preserve">$9,700 </w:t>
            </w:r>
          </w:p>
        </w:tc>
      </w:tr>
      <w:tr w14:paraId="53FA4DB5" w14:textId="77777777" w:rsidTr="00215485">
        <w:tblPrEx>
          <w:tblW w:w="10980" w:type="dxa"/>
          <w:tblInd w:w="-725" w:type="dxa"/>
          <w:tblLook w:val="04A0"/>
        </w:tblPrEx>
        <w:tc>
          <w:tcPr>
            <w:tcW w:w="1710" w:type="dxa"/>
          </w:tcPr>
          <w:p w:rsidR="00257ACC" w:rsidRPr="00E40956" w:rsidP="00257ACC" w14:paraId="115DEC1C" w14:textId="3DE82A79">
            <w:pPr>
              <w:tabs>
                <w:tab w:val="left" w:pos="0"/>
                <w:tab w:val="left" w:pos="720"/>
                <w:tab w:val="left" w:pos="1440"/>
                <w:tab w:val="left" w:pos="1890"/>
                <w:tab w:val="left" w:pos="2880"/>
              </w:tabs>
              <w:suppressAutoHyphens/>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 xml:space="preserve">Requests via </w:t>
            </w:r>
            <w:r w:rsidRPr="00E40956">
              <w:rPr>
                <w:rFonts w:ascii="Times New Roman" w:hAnsi="Times New Roman" w:cs="Times New Roman"/>
                <w:b/>
                <w:bCs/>
                <w:snapToGrid/>
                <w:color w:val="000000"/>
                <w:sz w:val="24"/>
                <w:szCs w:val="24"/>
              </w:rPr>
              <w:t>Letter – Employer</w:t>
            </w:r>
            <w:r w:rsidRPr="00E40956">
              <w:rPr>
                <w:rFonts w:ascii="Times New Roman" w:hAnsi="Times New Roman" w:cs="Times New Roman"/>
                <w:snapToGrid/>
                <w:color w:val="000000"/>
                <w:sz w:val="24"/>
                <w:szCs w:val="24"/>
              </w:rPr>
              <w:t xml:space="preserve"> in Poland</w:t>
            </w:r>
          </w:p>
        </w:tc>
        <w:tc>
          <w:tcPr>
            <w:tcW w:w="1530" w:type="dxa"/>
          </w:tcPr>
          <w:p w:rsidR="00257ACC" w:rsidRPr="00E40956" w:rsidP="00257ACC" w14:paraId="5B37B115" w14:textId="39F87951">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Pr>
                <w:rFonts w:ascii="Times New Roman" w:hAnsi="Times New Roman" w:cs="Times New Roman"/>
                <w:snapToGrid/>
                <w:color w:val="000000"/>
                <w:sz w:val="24"/>
                <w:szCs w:val="24"/>
              </w:rPr>
              <w:t>1</w:t>
            </w:r>
            <w:r w:rsidRPr="008E4B41">
              <w:rPr>
                <w:rFonts w:ascii="Times New Roman" w:hAnsi="Times New Roman" w:cs="Times New Roman"/>
                <w:snapToGrid/>
                <w:color w:val="000000"/>
                <w:sz w:val="24"/>
                <w:szCs w:val="24"/>
                <w:vertAlign w:val="superscript"/>
              </w:rPr>
              <w:t>+</w:t>
            </w:r>
          </w:p>
        </w:tc>
        <w:tc>
          <w:tcPr>
            <w:tcW w:w="1490" w:type="dxa"/>
          </w:tcPr>
          <w:p w:rsidR="00257ACC" w:rsidRPr="00E40956" w:rsidP="00257ACC" w14:paraId="02915457" w14:textId="657E1DDA">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1</w:t>
            </w:r>
          </w:p>
        </w:tc>
        <w:tc>
          <w:tcPr>
            <w:tcW w:w="1190" w:type="dxa"/>
          </w:tcPr>
          <w:p w:rsidR="00257ACC" w:rsidRPr="00E40956" w:rsidP="00257ACC" w14:paraId="1C5D3BB0" w14:textId="324C147B">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41</w:t>
            </w:r>
          </w:p>
        </w:tc>
        <w:tc>
          <w:tcPr>
            <w:tcW w:w="1640" w:type="dxa"/>
          </w:tcPr>
          <w:p w:rsidR="00257ACC" w:rsidRPr="00E40956" w:rsidP="00257ACC" w14:paraId="3FC79D9D" w14:textId="2BBA75D2">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1</w:t>
            </w:r>
          </w:p>
        </w:tc>
        <w:tc>
          <w:tcPr>
            <w:tcW w:w="1530" w:type="dxa"/>
          </w:tcPr>
          <w:p w:rsidR="00257ACC" w:rsidRPr="00E40956" w:rsidP="00257ACC" w14:paraId="67F6763C" w14:textId="2B46C98A">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 xml:space="preserve">$32.66 </w:t>
            </w:r>
          </w:p>
        </w:tc>
        <w:tc>
          <w:tcPr>
            <w:tcW w:w="1890" w:type="dxa"/>
          </w:tcPr>
          <w:p w:rsidR="00257ACC" w:rsidRPr="00E40956" w:rsidP="00257ACC" w14:paraId="7522D2B5" w14:textId="55AE7B36">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 xml:space="preserve">$33 </w:t>
            </w:r>
          </w:p>
        </w:tc>
      </w:tr>
      <w:tr w14:paraId="1E357A19" w14:textId="77777777" w:rsidTr="00215485">
        <w:tblPrEx>
          <w:tblW w:w="10980" w:type="dxa"/>
          <w:tblInd w:w="-725" w:type="dxa"/>
          <w:tblLook w:val="04A0"/>
        </w:tblPrEx>
        <w:tc>
          <w:tcPr>
            <w:tcW w:w="1710" w:type="dxa"/>
          </w:tcPr>
          <w:p w:rsidR="00257ACC" w:rsidRPr="00E40956" w:rsidP="00257ACC" w14:paraId="3E6C0FA5" w14:textId="21B9BCC8">
            <w:pPr>
              <w:tabs>
                <w:tab w:val="left" w:pos="0"/>
                <w:tab w:val="left" w:pos="720"/>
                <w:tab w:val="left" w:pos="1440"/>
                <w:tab w:val="left" w:pos="1890"/>
                <w:tab w:val="left" w:pos="2880"/>
              </w:tabs>
              <w:suppressAutoHyphens/>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 xml:space="preserve">Requests via </w:t>
            </w:r>
            <w:r w:rsidRPr="00E40956">
              <w:rPr>
                <w:rFonts w:ascii="Times New Roman" w:hAnsi="Times New Roman" w:cs="Times New Roman"/>
                <w:b/>
                <w:bCs/>
                <w:snapToGrid/>
                <w:color w:val="000000"/>
                <w:sz w:val="24"/>
                <w:szCs w:val="24"/>
              </w:rPr>
              <w:t>Internet</w:t>
            </w:r>
            <w:r w:rsidRPr="00E40956">
              <w:rPr>
                <w:rFonts w:ascii="Times New Roman" w:hAnsi="Times New Roman" w:cs="Times New Roman"/>
                <w:snapToGrid/>
                <w:color w:val="000000"/>
                <w:sz w:val="24"/>
                <w:szCs w:val="24"/>
              </w:rPr>
              <w:t xml:space="preserve"> – </w:t>
            </w:r>
            <w:r w:rsidRPr="00E40956">
              <w:rPr>
                <w:rFonts w:ascii="Times New Roman" w:hAnsi="Times New Roman" w:cs="Times New Roman"/>
                <w:b/>
                <w:bCs/>
                <w:snapToGrid/>
                <w:color w:val="000000"/>
                <w:sz w:val="24"/>
                <w:szCs w:val="24"/>
              </w:rPr>
              <w:t>Employer</w:t>
            </w:r>
            <w:r w:rsidRPr="00E40956">
              <w:rPr>
                <w:rFonts w:ascii="Times New Roman" w:hAnsi="Times New Roman" w:cs="Times New Roman"/>
                <w:snapToGrid/>
                <w:color w:val="000000"/>
                <w:sz w:val="24"/>
                <w:szCs w:val="24"/>
              </w:rPr>
              <w:t xml:space="preserve"> in Poland</w:t>
            </w:r>
          </w:p>
        </w:tc>
        <w:tc>
          <w:tcPr>
            <w:tcW w:w="1530" w:type="dxa"/>
          </w:tcPr>
          <w:p w:rsidR="00257ACC" w:rsidRPr="00E40956" w:rsidP="00257ACC" w14:paraId="52A1158A" w14:textId="6D8C094A">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210</w:t>
            </w:r>
          </w:p>
        </w:tc>
        <w:tc>
          <w:tcPr>
            <w:tcW w:w="1490" w:type="dxa"/>
          </w:tcPr>
          <w:p w:rsidR="00257ACC" w:rsidRPr="00E40956" w:rsidP="00257ACC" w14:paraId="08C43EDB" w14:textId="304D4469">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1</w:t>
            </w:r>
          </w:p>
        </w:tc>
        <w:tc>
          <w:tcPr>
            <w:tcW w:w="1190" w:type="dxa"/>
          </w:tcPr>
          <w:p w:rsidR="00257ACC" w:rsidRPr="00E40956" w:rsidP="00257ACC" w14:paraId="6BAC045D" w14:textId="1F46329C">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41</w:t>
            </w:r>
          </w:p>
        </w:tc>
        <w:tc>
          <w:tcPr>
            <w:tcW w:w="1640" w:type="dxa"/>
          </w:tcPr>
          <w:p w:rsidR="00257ACC" w:rsidRPr="00E40956" w:rsidP="00257ACC" w14:paraId="41305574" w14:textId="63104291">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144</w:t>
            </w:r>
          </w:p>
        </w:tc>
        <w:tc>
          <w:tcPr>
            <w:tcW w:w="1530" w:type="dxa"/>
          </w:tcPr>
          <w:p w:rsidR="00257ACC" w:rsidRPr="00E40956" w:rsidP="00257ACC" w14:paraId="764B0BBE" w14:textId="01D6A1DA">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 xml:space="preserve">$32.66 </w:t>
            </w:r>
          </w:p>
        </w:tc>
        <w:tc>
          <w:tcPr>
            <w:tcW w:w="1890" w:type="dxa"/>
          </w:tcPr>
          <w:p w:rsidR="00257ACC" w:rsidRPr="00E40956" w:rsidP="00257ACC" w14:paraId="380E789A" w14:textId="220BCE43">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snapToGrid/>
                <w:color w:val="000000"/>
                <w:sz w:val="24"/>
                <w:szCs w:val="24"/>
              </w:rPr>
              <w:t xml:space="preserve">$4,703 </w:t>
            </w:r>
          </w:p>
        </w:tc>
      </w:tr>
      <w:tr w14:paraId="2AECA87F" w14:textId="77777777" w:rsidTr="00215485">
        <w:tblPrEx>
          <w:tblW w:w="10980" w:type="dxa"/>
          <w:tblInd w:w="-725" w:type="dxa"/>
          <w:tblLook w:val="04A0"/>
        </w:tblPrEx>
        <w:tc>
          <w:tcPr>
            <w:tcW w:w="1710" w:type="dxa"/>
          </w:tcPr>
          <w:p w:rsidR="00257ACC" w:rsidRPr="00E40956" w:rsidP="00257ACC" w14:paraId="1B2C8752" w14:textId="39F49E4F">
            <w:pPr>
              <w:tabs>
                <w:tab w:val="left" w:pos="0"/>
                <w:tab w:val="left" w:pos="720"/>
                <w:tab w:val="left" w:pos="1440"/>
                <w:tab w:val="left" w:pos="1890"/>
                <w:tab w:val="left" w:pos="2880"/>
              </w:tabs>
              <w:suppressAutoHyphens/>
              <w:rPr>
                <w:rFonts w:ascii="Times New Roman" w:hAnsi="Times New Roman" w:cs="Times New Roman"/>
                <w:snapToGrid/>
                <w:color w:val="000000"/>
                <w:sz w:val="24"/>
                <w:szCs w:val="24"/>
              </w:rPr>
            </w:pPr>
            <w:r w:rsidRPr="00E40956">
              <w:rPr>
                <w:rFonts w:ascii="Times New Roman" w:hAnsi="Times New Roman" w:cs="Times New Roman"/>
                <w:b/>
                <w:bCs/>
                <w:snapToGrid/>
                <w:color w:val="000000"/>
                <w:sz w:val="24"/>
                <w:szCs w:val="24"/>
              </w:rPr>
              <w:t>Totals</w:t>
            </w:r>
          </w:p>
        </w:tc>
        <w:tc>
          <w:tcPr>
            <w:tcW w:w="1530" w:type="dxa"/>
          </w:tcPr>
          <w:p w:rsidR="00257ACC" w:rsidRPr="00E40956" w:rsidP="00257ACC" w14:paraId="165010CF" w14:textId="760A94EB">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b/>
                <w:bCs/>
                <w:snapToGrid/>
                <w:color w:val="000000"/>
                <w:sz w:val="24"/>
                <w:szCs w:val="24"/>
              </w:rPr>
              <w:t>20,</w:t>
            </w:r>
            <w:r w:rsidR="006E492F">
              <w:rPr>
                <w:rFonts w:ascii="Times New Roman" w:hAnsi="Times New Roman" w:cs="Times New Roman"/>
                <w:b/>
                <w:bCs/>
                <w:snapToGrid/>
                <w:color w:val="000000"/>
                <w:sz w:val="24"/>
                <w:szCs w:val="24"/>
              </w:rPr>
              <w:t>770</w:t>
            </w:r>
          </w:p>
        </w:tc>
        <w:tc>
          <w:tcPr>
            <w:tcW w:w="1490" w:type="dxa"/>
          </w:tcPr>
          <w:p w:rsidR="00257ACC" w:rsidRPr="00E40956" w:rsidP="00257ACC" w14:paraId="18A19BA2" w14:textId="17E149F7">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b/>
                <w:bCs/>
                <w:snapToGrid/>
                <w:color w:val="000000"/>
                <w:sz w:val="24"/>
                <w:szCs w:val="24"/>
              </w:rPr>
              <w:t> </w:t>
            </w:r>
          </w:p>
        </w:tc>
        <w:tc>
          <w:tcPr>
            <w:tcW w:w="1190" w:type="dxa"/>
          </w:tcPr>
          <w:p w:rsidR="00257ACC" w:rsidRPr="00E40956" w:rsidP="00257ACC" w14:paraId="0ADC65CE" w14:textId="38DF3F81">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b/>
                <w:bCs/>
                <w:snapToGrid/>
                <w:color w:val="000000"/>
                <w:sz w:val="24"/>
                <w:szCs w:val="24"/>
              </w:rPr>
              <w:t> </w:t>
            </w:r>
          </w:p>
        </w:tc>
        <w:tc>
          <w:tcPr>
            <w:tcW w:w="1640" w:type="dxa"/>
          </w:tcPr>
          <w:p w:rsidR="00257ACC" w:rsidRPr="00E40956" w:rsidP="00257ACC" w14:paraId="443A3C0B" w14:textId="50DBC120">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Pr>
                <w:rFonts w:ascii="Times New Roman" w:hAnsi="Times New Roman" w:cs="Times New Roman"/>
                <w:b/>
                <w:bCs/>
                <w:snapToGrid/>
                <w:color w:val="000000"/>
                <w:sz w:val="24"/>
                <w:szCs w:val="24"/>
              </w:rPr>
              <w:t>14,100</w:t>
            </w:r>
          </w:p>
        </w:tc>
        <w:tc>
          <w:tcPr>
            <w:tcW w:w="1530" w:type="dxa"/>
          </w:tcPr>
          <w:p w:rsidR="00257ACC" w:rsidRPr="00E40956" w:rsidP="00257ACC" w14:paraId="091E5248" w14:textId="353326AD">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b/>
                <w:bCs/>
                <w:snapToGrid/>
                <w:color w:val="000000"/>
                <w:sz w:val="24"/>
                <w:szCs w:val="24"/>
              </w:rPr>
              <w:t> </w:t>
            </w:r>
          </w:p>
        </w:tc>
        <w:tc>
          <w:tcPr>
            <w:tcW w:w="1890" w:type="dxa"/>
          </w:tcPr>
          <w:p w:rsidR="00257ACC" w:rsidRPr="00E40956" w:rsidP="00257ACC" w14:paraId="6B47574A" w14:textId="065F9990">
            <w:pPr>
              <w:tabs>
                <w:tab w:val="left" w:pos="0"/>
                <w:tab w:val="left" w:pos="720"/>
                <w:tab w:val="left" w:pos="1440"/>
                <w:tab w:val="left" w:pos="1890"/>
                <w:tab w:val="left" w:pos="2880"/>
              </w:tabs>
              <w:suppressAutoHyphens/>
              <w:jc w:val="right"/>
              <w:rPr>
                <w:rFonts w:ascii="Times New Roman" w:hAnsi="Times New Roman" w:cs="Times New Roman"/>
                <w:snapToGrid/>
                <w:color w:val="000000"/>
                <w:sz w:val="24"/>
                <w:szCs w:val="24"/>
              </w:rPr>
            </w:pPr>
            <w:r w:rsidRPr="00E40956">
              <w:rPr>
                <w:rFonts w:ascii="Times New Roman" w:hAnsi="Times New Roman" w:cs="Times New Roman"/>
                <w:b/>
                <w:bCs/>
                <w:snapToGrid/>
                <w:color w:val="000000"/>
                <w:sz w:val="24"/>
                <w:szCs w:val="24"/>
              </w:rPr>
              <w:t>$460,425</w:t>
            </w:r>
          </w:p>
        </w:tc>
      </w:tr>
    </w:tbl>
    <w:p w:rsidR="00546D75" w:rsidP="00257ACC" w14:paraId="5EE6B119" w14:textId="0DBBCC24">
      <w:pPr>
        <w:tabs>
          <w:tab w:val="left" w:pos="450"/>
          <w:tab w:val="left" w:pos="720"/>
          <w:tab w:val="left" w:pos="1440"/>
          <w:tab w:val="left" w:pos="1890"/>
          <w:tab w:val="left" w:pos="2880"/>
        </w:tabs>
        <w:suppressAutoHyphens/>
        <w:ind w:left="720"/>
        <w:rPr>
          <w:rFonts w:ascii="Times New Roman" w:hAnsi="Times New Roman" w:cs="Times New Roman"/>
          <w:sz w:val="24"/>
          <w:szCs w:val="24"/>
        </w:rPr>
      </w:pPr>
      <w:r w:rsidRPr="00546D75">
        <w:rPr>
          <w:rFonts w:ascii="Times New Roman" w:hAnsi="Times New Roman" w:cs="Times New Roman"/>
          <w:sz w:val="24"/>
          <w:szCs w:val="24"/>
          <w:vertAlign w:val="superscript"/>
        </w:rPr>
        <w:t>+</w:t>
      </w:r>
      <w:r>
        <w:rPr>
          <w:rFonts w:ascii="Times New Roman" w:hAnsi="Times New Roman" w:cs="Times New Roman"/>
          <w:sz w:val="24"/>
          <w:szCs w:val="24"/>
        </w:rPr>
        <w:t xml:space="preserve"> We are including a one-hour placeholder burden for the information collection for which we currently have no responses (mostly the mailed/faxed letters, as we do not receive these often, since we collect almost all responses via our Internet-based forms).  While respondents may use this modality if the system goes down, in general, they prefer to use the Internet submission process.</w:t>
      </w:r>
    </w:p>
    <w:p w:rsidR="00546D75" w:rsidP="00257ACC" w14:paraId="5F2809A8" w14:textId="77777777">
      <w:pPr>
        <w:tabs>
          <w:tab w:val="left" w:pos="450"/>
          <w:tab w:val="left" w:pos="720"/>
          <w:tab w:val="left" w:pos="1440"/>
          <w:tab w:val="left" w:pos="1890"/>
          <w:tab w:val="left" w:pos="2880"/>
        </w:tabs>
        <w:suppressAutoHyphens/>
        <w:ind w:left="720"/>
        <w:rPr>
          <w:rFonts w:ascii="Times New Roman" w:hAnsi="Times New Roman" w:cs="Times New Roman"/>
          <w:sz w:val="24"/>
          <w:szCs w:val="24"/>
        </w:rPr>
      </w:pPr>
    </w:p>
    <w:p w:rsidR="00215485" w:rsidRPr="00E40956" w:rsidP="00257ACC" w14:paraId="21B1E9D6" w14:textId="53FEC692">
      <w:pPr>
        <w:tabs>
          <w:tab w:val="left" w:pos="450"/>
          <w:tab w:val="left" w:pos="720"/>
          <w:tab w:val="left" w:pos="1440"/>
          <w:tab w:val="left" w:pos="1890"/>
          <w:tab w:val="left" w:pos="2880"/>
        </w:tabs>
        <w:suppressAutoHyphens/>
        <w:ind w:left="720"/>
        <w:rPr>
          <w:rStyle w:val="Hyperlink"/>
          <w:rFonts w:ascii="Times New Roman" w:hAnsi="Times New Roman" w:cs="Times New Roman"/>
          <w:sz w:val="24"/>
          <w:szCs w:val="24"/>
        </w:rPr>
      </w:pPr>
      <w:r w:rsidRPr="00E40956">
        <w:rPr>
          <w:rFonts w:ascii="Times New Roman" w:hAnsi="Times New Roman" w:cs="Times New Roman"/>
          <w:sz w:val="24"/>
          <w:szCs w:val="24"/>
        </w:rPr>
        <w:t>* We based this figure on average U.S. citizen’s hourly salary, as reported by Bureau of Labor Statistics data</w:t>
      </w:r>
      <w:r w:rsidR="00864D40">
        <w:rPr>
          <w:rFonts w:ascii="Times New Roman" w:hAnsi="Times New Roman" w:cs="Times New Roman"/>
          <w:sz w:val="24"/>
          <w:szCs w:val="24"/>
        </w:rPr>
        <w:t xml:space="preserve"> (</w:t>
      </w:r>
      <w:hyperlink r:id="rId9" w:anchor="/industry/000000" w:history="1">
        <w:r w:rsidRPr="006C7EB5" w:rsidR="00864D40">
          <w:rPr>
            <w:rStyle w:val="Hyperlink"/>
            <w:rFonts w:ascii="Times New Roman" w:hAnsi="Times New Roman" w:cs="Times New Roman"/>
            <w:sz w:val="24"/>
            <w:szCs w:val="24"/>
          </w:rPr>
          <w:t>Occupational Employment and Wage Statistics</w:t>
        </w:r>
      </w:hyperlink>
      <w:r w:rsidR="00864D40">
        <w:rPr>
          <w:rFonts w:ascii="Times New Roman" w:hAnsi="Times New Roman" w:cs="Times New Roman"/>
          <w:sz w:val="24"/>
          <w:szCs w:val="24"/>
        </w:rPr>
        <w:t>)</w:t>
      </w:r>
      <w:r w:rsidRPr="00E40956">
        <w:rPr>
          <w:rStyle w:val="Hyperlink"/>
          <w:rFonts w:ascii="Times New Roman" w:hAnsi="Times New Roman" w:cs="Times New Roman"/>
          <w:color w:val="auto"/>
          <w:sz w:val="24"/>
          <w:szCs w:val="24"/>
          <w:u w:val="none"/>
        </w:rPr>
        <w:t>.</w:t>
      </w:r>
    </w:p>
    <w:p w:rsidR="00257ACC" w:rsidRPr="00E40956" w:rsidP="00257ACC" w14:paraId="6606315E" w14:textId="77777777">
      <w:pPr>
        <w:tabs>
          <w:tab w:val="left" w:pos="0"/>
          <w:tab w:val="left" w:pos="720"/>
          <w:tab w:val="left" w:pos="1440"/>
          <w:tab w:val="left" w:pos="1890"/>
          <w:tab w:val="left" w:pos="2880"/>
        </w:tabs>
        <w:suppressAutoHyphens/>
        <w:ind w:left="720"/>
        <w:rPr>
          <w:rFonts w:ascii="Times New Roman" w:hAnsi="Times New Roman" w:cs="Times New Roman"/>
          <w:b/>
          <w:i/>
          <w:sz w:val="24"/>
          <w:szCs w:val="24"/>
        </w:rPr>
      </w:pPr>
    </w:p>
    <w:p w:rsidR="00215485" w:rsidRPr="00E40956" w:rsidP="00215485" w14:paraId="1E1B8447" w14:textId="20558FBD">
      <w:pPr>
        <w:tabs>
          <w:tab w:val="left" w:pos="0"/>
          <w:tab w:val="left" w:pos="720"/>
          <w:tab w:val="left" w:pos="1440"/>
          <w:tab w:val="left" w:pos="1890"/>
          <w:tab w:val="left" w:pos="2880"/>
        </w:tabs>
        <w:suppressAutoHyphens/>
        <w:ind w:left="720"/>
        <w:rPr>
          <w:rFonts w:ascii="Times New Roman" w:hAnsi="Times New Roman" w:cs="Times New Roman"/>
          <w:b/>
          <w:sz w:val="24"/>
          <w:szCs w:val="24"/>
          <w:u w:val="single"/>
        </w:rPr>
      </w:pPr>
      <w:r w:rsidRPr="00E40956">
        <w:rPr>
          <w:rFonts w:ascii="Times New Roman" w:hAnsi="Times New Roman" w:cs="Times New Roman"/>
          <w:sz w:val="24"/>
          <w:szCs w:val="24"/>
        </w:rPr>
        <w:t xml:space="preserve">** This figure does not represent actual costs that SSA is imposing on recipients of Social Security payments to complete this application; rather, these are theoretical opportunity costs for the additional time respondents will spend </w:t>
      </w:r>
      <w:r w:rsidRPr="00E40956">
        <w:rPr>
          <w:rFonts w:ascii="Times New Roman" w:hAnsi="Times New Roman" w:cs="Times New Roman"/>
          <w:sz w:val="24"/>
          <w:szCs w:val="24"/>
        </w:rPr>
        <w:t>to complete</w:t>
      </w:r>
      <w:r w:rsidRPr="00E40956">
        <w:rPr>
          <w:rFonts w:ascii="Times New Roman" w:hAnsi="Times New Roman" w:cs="Times New Roman"/>
          <w:sz w:val="24"/>
          <w:szCs w:val="24"/>
        </w:rPr>
        <w:t xml:space="preserve"> the application. </w:t>
      </w:r>
      <w:r w:rsidRPr="00E40956">
        <w:rPr>
          <w:rFonts w:ascii="Times New Roman" w:hAnsi="Times New Roman" w:cs="Times New Roman"/>
          <w:b/>
          <w:sz w:val="24"/>
          <w:szCs w:val="24"/>
          <w:u w:val="single"/>
        </w:rPr>
        <w:t>There is no actual charge to respondents to complete the application.</w:t>
      </w:r>
    </w:p>
    <w:p w:rsidR="00257ACC" w:rsidRPr="00E40956" w:rsidP="00215485" w14:paraId="52F8D335" w14:textId="77777777">
      <w:pPr>
        <w:tabs>
          <w:tab w:val="left" w:pos="0"/>
          <w:tab w:val="left" w:pos="720"/>
          <w:tab w:val="left" w:pos="1440"/>
          <w:tab w:val="left" w:pos="1890"/>
          <w:tab w:val="left" w:pos="2880"/>
        </w:tabs>
        <w:suppressAutoHyphens/>
        <w:ind w:left="720"/>
        <w:rPr>
          <w:rFonts w:ascii="Times New Roman" w:hAnsi="Times New Roman" w:cs="Times New Roman"/>
          <w:b/>
          <w:sz w:val="24"/>
          <w:szCs w:val="24"/>
          <w:u w:val="single"/>
        </w:rPr>
      </w:pPr>
    </w:p>
    <w:p w:rsidR="00257ACC" w:rsidRPr="00E40956" w:rsidP="00215485" w14:paraId="4FAAFFF5" w14:textId="1A2EE820">
      <w:pPr>
        <w:tabs>
          <w:tab w:val="left" w:pos="0"/>
          <w:tab w:val="left" w:pos="720"/>
          <w:tab w:val="left" w:pos="1440"/>
          <w:tab w:val="left" w:pos="1890"/>
          <w:tab w:val="left" w:pos="2880"/>
        </w:tabs>
        <w:suppressAutoHyphens/>
        <w:ind w:left="720"/>
        <w:rPr>
          <w:rFonts w:ascii="Times New Roman" w:hAnsi="Times New Roman" w:cs="Times New Roman"/>
          <w:sz w:val="24"/>
          <w:szCs w:val="24"/>
        </w:rPr>
      </w:pPr>
      <w:r w:rsidRPr="00E40956">
        <w:rPr>
          <w:rFonts w:ascii="Times New Roman" w:hAnsi="Times New Roman" w:cs="Times New Roman"/>
          <w:noProof/>
          <w:sz w:val="24"/>
          <w:szCs w:val="24"/>
        </w:rPr>
        <w:t xml:space="preserve">We base our burden estimates on current management information data, which includes data from actual interviews, as well as from years of conducting this information collection.  Per our management information data, we believe that the </w:t>
      </w:r>
      <w:r w:rsidRPr="00E40956">
        <w:rPr>
          <w:rFonts w:ascii="Times New Roman" w:hAnsi="Times New Roman" w:cs="Times New Roman"/>
          <w:b/>
          <w:bCs/>
          <w:noProof/>
          <w:sz w:val="24"/>
          <w:szCs w:val="24"/>
        </w:rPr>
        <w:t xml:space="preserve">average times </w:t>
      </w:r>
      <w:r w:rsidRPr="00E40956">
        <w:rPr>
          <w:rFonts w:ascii="Times New Roman" w:hAnsi="Times New Roman" w:cs="Times New Roman"/>
          <w:noProof/>
          <w:sz w:val="24"/>
          <w:szCs w:val="24"/>
        </w:rPr>
        <w:t>of</w:t>
      </w:r>
      <w:r w:rsidRPr="00E40956">
        <w:rPr>
          <w:rFonts w:ascii="Times New Roman" w:hAnsi="Times New Roman" w:cs="Times New Roman"/>
          <w:b/>
          <w:bCs/>
          <w:noProof/>
          <w:sz w:val="24"/>
          <w:szCs w:val="24"/>
        </w:rPr>
        <w:t xml:space="preserve"> 40 to 44</w:t>
      </w:r>
      <w:r w:rsidRPr="00E40956">
        <w:rPr>
          <w:rFonts w:ascii="Times New Roman" w:hAnsi="Times New Roman" w:cs="Times New Roman"/>
          <w:noProof/>
          <w:sz w:val="24"/>
          <w:szCs w:val="24"/>
        </w:rPr>
        <w:t xml:space="preserve"> minutes shown in our chart above accurately shows the average burden per </w:t>
      </w:r>
      <w:r w:rsidRPr="00E40956">
        <w:rPr>
          <w:rFonts w:ascii="Times New Roman" w:hAnsi="Times New Roman" w:cs="Times New Roman"/>
          <w:noProof/>
          <w:sz w:val="24"/>
          <w:szCs w:val="24"/>
        </w:rPr>
        <w:t>response for reading the instructions, gathering the facts, and answering the questions.  Based on our current management information data, the current burden information we provided is accurate</w:t>
      </w:r>
      <w:r w:rsidRPr="00E40956">
        <w:rPr>
          <w:rFonts w:ascii="Times New Roman" w:hAnsi="Times New Roman" w:cs="Times New Roman"/>
          <w:sz w:val="24"/>
          <w:szCs w:val="24"/>
        </w:rPr>
        <w:t xml:space="preserve">.  The total burden for this ICR is </w:t>
      </w:r>
      <w:r w:rsidR="006E492F">
        <w:rPr>
          <w:rFonts w:ascii="Times New Roman" w:hAnsi="Times New Roman" w:cs="Times New Roman"/>
          <w:b/>
          <w:bCs/>
          <w:sz w:val="24"/>
          <w:szCs w:val="24"/>
        </w:rPr>
        <w:t>14,100</w:t>
      </w:r>
      <w:r w:rsidRPr="00E40956">
        <w:rPr>
          <w:rFonts w:ascii="Times New Roman" w:hAnsi="Times New Roman" w:cs="Times New Roman"/>
          <w:b/>
          <w:bCs/>
          <w:sz w:val="24"/>
          <w:szCs w:val="24"/>
        </w:rPr>
        <w:t xml:space="preserve"> </w:t>
      </w:r>
      <w:r w:rsidRPr="00E40956">
        <w:rPr>
          <w:rFonts w:ascii="Times New Roman" w:hAnsi="Times New Roman" w:cs="Times New Roman"/>
          <w:sz w:val="24"/>
          <w:szCs w:val="24"/>
        </w:rPr>
        <w:t xml:space="preserve">burden hours (reflecting SSA management information data), which results in an associated theoretical (not actual) opportunity cost financial burden of </w:t>
      </w:r>
      <w:r w:rsidRPr="00E40956">
        <w:rPr>
          <w:rFonts w:ascii="Times New Roman" w:hAnsi="Times New Roman" w:cs="Times New Roman"/>
          <w:b/>
          <w:sz w:val="24"/>
          <w:szCs w:val="24"/>
        </w:rPr>
        <w:t>$460,425</w:t>
      </w:r>
      <w:r w:rsidRPr="00E40956">
        <w:rPr>
          <w:rFonts w:ascii="Times New Roman" w:hAnsi="Times New Roman" w:cs="Times New Roman"/>
          <w:sz w:val="24"/>
          <w:szCs w:val="24"/>
        </w:rPr>
        <w:t>.  SSA does not charge respondents to complete our applications.</w:t>
      </w:r>
    </w:p>
    <w:p w:rsidR="00257ACC" w:rsidRPr="00E40956" w:rsidP="00215485" w14:paraId="67C4E800" w14:textId="77777777">
      <w:pPr>
        <w:tabs>
          <w:tab w:val="left" w:pos="0"/>
          <w:tab w:val="left" w:pos="720"/>
          <w:tab w:val="left" w:pos="1440"/>
          <w:tab w:val="left" w:pos="1890"/>
          <w:tab w:val="left" w:pos="2880"/>
        </w:tabs>
        <w:suppressAutoHyphens/>
        <w:ind w:left="720"/>
        <w:rPr>
          <w:rFonts w:ascii="Times New Roman" w:hAnsi="Times New Roman" w:cs="Times New Roman"/>
          <w:bCs/>
          <w:i/>
          <w:sz w:val="24"/>
          <w:szCs w:val="24"/>
        </w:rPr>
      </w:pPr>
    </w:p>
    <w:p w:rsidR="00887F01" w:rsidRPr="00E40956" w:rsidP="00887F01" w14:paraId="15382660" w14:textId="18E44B05">
      <w:pPr>
        <w:numPr>
          <w:ilvl w:val="0"/>
          <w:numId w:val="12"/>
        </w:numPr>
        <w:tabs>
          <w:tab w:val="left" w:pos="0"/>
          <w:tab w:val="left" w:pos="720"/>
          <w:tab w:val="left" w:pos="1440"/>
          <w:tab w:val="left" w:pos="1890"/>
          <w:tab w:val="left" w:pos="2880"/>
        </w:tabs>
        <w:suppressAutoHyphens/>
        <w:rPr>
          <w:rFonts w:ascii="Times New Roman" w:hAnsi="Times New Roman" w:cs="Times New Roman"/>
          <w:b/>
          <w:i/>
          <w:sz w:val="24"/>
          <w:szCs w:val="24"/>
        </w:rPr>
      </w:pPr>
      <w:r w:rsidRPr="00E40956">
        <w:rPr>
          <w:rFonts w:ascii="Times New Roman" w:hAnsi="Times New Roman" w:cs="Times New Roman"/>
          <w:b/>
          <w:sz w:val="24"/>
          <w:szCs w:val="24"/>
        </w:rPr>
        <w:t>Annual Cost to the Respondents (Other)</w:t>
      </w:r>
    </w:p>
    <w:p w:rsidR="00257ACC" w:rsidRPr="00E40956" w:rsidP="00257ACC" w14:paraId="7C179CFB" w14:textId="799AD12A">
      <w:pPr>
        <w:tabs>
          <w:tab w:val="left" w:pos="0"/>
          <w:tab w:val="left" w:pos="720"/>
          <w:tab w:val="left" w:pos="1440"/>
          <w:tab w:val="left" w:pos="1890"/>
          <w:tab w:val="left" w:pos="2880"/>
        </w:tabs>
        <w:suppressAutoHyphens/>
        <w:ind w:left="720"/>
        <w:rPr>
          <w:rFonts w:ascii="Times New Roman" w:hAnsi="Times New Roman" w:cs="Times New Roman"/>
          <w:bCs/>
          <w:sz w:val="24"/>
          <w:szCs w:val="24"/>
        </w:rPr>
      </w:pPr>
      <w:r w:rsidRPr="00E40956">
        <w:rPr>
          <w:rFonts w:ascii="Times New Roman" w:hAnsi="Times New Roman" w:cs="Times New Roman"/>
          <w:sz w:val="24"/>
          <w:szCs w:val="24"/>
        </w:rPr>
        <w:t xml:space="preserve">This collection does not impose a known cost burden </w:t>
      </w:r>
      <w:r w:rsidRPr="00E40956">
        <w:rPr>
          <w:rFonts w:ascii="Times New Roman" w:hAnsi="Times New Roman" w:cs="Times New Roman"/>
          <w:sz w:val="24"/>
          <w:szCs w:val="24"/>
        </w:rPr>
        <w:t>to</w:t>
      </w:r>
      <w:r w:rsidRPr="00E40956">
        <w:rPr>
          <w:rFonts w:ascii="Times New Roman" w:hAnsi="Times New Roman" w:cs="Times New Roman"/>
          <w:sz w:val="24"/>
          <w:szCs w:val="24"/>
        </w:rPr>
        <w:t xml:space="preserve"> the respondents.</w:t>
      </w:r>
    </w:p>
    <w:p w:rsidR="00AD1D7E" w:rsidRPr="00E40956" w:rsidP="003A1595" w14:paraId="09099D46" w14:textId="77777777">
      <w:pPr>
        <w:tabs>
          <w:tab w:val="left" w:pos="0"/>
          <w:tab w:val="left" w:pos="720"/>
          <w:tab w:val="left" w:pos="1440"/>
          <w:tab w:val="left" w:pos="1890"/>
          <w:tab w:val="left" w:pos="2880"/>
        </w:tabs>
        <w:suppressAutoHyphens/>
        <w:rPr>
          <w:rFonts w:ascii="Times New Roman" w:hAnsi="Times New Roman" w:cs="Times New Roman"/>
          <w:b/>
          <w:i/>
          <w:sz w:val="24"/>
          <w:szCs w:val="24"/>
        </w:rPr>
      </w:pPr>
    </w:p>
    <w:p w:rsidR="00887F01" w:rsidRPr="00E40956" w:rsidP="00887F01" w14:paraId="020371EC" w14:textId="37FC7E65">
      <w:pPr>
        <w:numPr>
          <w:ilvl w:val="0"/>
          <w:numId w:val="12"/>
        </w:numPr>
        <w:tabs>
          <w:tab w:val="left" w:pos="0"/>
          <w:tab w:val="left" w:pos="720"/>
          <w:tab w:val="left" w:pos="1440"/>
          <w:tab w:val="left" w:pos="1890"/>
          <w:tab w:val="left" w:pos="2880"/>
        </w:tabs>
        <w:suppressAutoHyphens/>
        <w:rPr>
          <w:rFonts w:ascii="Times New Roman" w:hAnsi="Times New Roman" w:cs="Times New Roman"/>
          <w:b/>
          <w:i/>
          <w:sz w:val="24"/>
          <w:szCs w:val="24"/>
        </w:rPr>
      </w:pPr>
      <w:r w:rsidRPr="00E40956">
        <w:rPr>
          <w:rFonts w:ascii="Times New Roman" w:hAnsi="Times New Roman" w:cs="Times New Roman"/>
          <w:b/>
          <w:sz w:val="24"/>
          <w:szCs w:val="24"/>
        </w:rPr>
        <w:t>Annual Cost to the Federal Government</w:t>
      </w:r>
    </w:p>
    <w:p w:rsidR="00257ACC" w:rsidRPr="00E40956" w:rsidP="00257ACC" w14:paraId="7C298AE0" w14:textId="66817430">
      <w:pPr>
        <w:tabs>
          <w:tab w:val="left" w:pos="0"/>
          <w:tab w:val="left" w:pos="720"/>
          <w:tab w:val="left" w:pos="1440"/>
          <w:tab w:val="left" w:pos="1890"/>
          <w:tab w:val="left" w:pos="2880"/>
        </w:tabs>
        <w:suppressAutoHyphens/>
        <w:ind w:left="720"/>
        <w:rPr>
          <w:rFonts w:ascii="Times New Roman" w:hAnsi="Times New Roman" w:cs="Times New Roman"/>
          <w:color w:val="000000"/>
          <w:sz w:val="24"/>
          <w:szCs w:val="24"/>
        </w:rPr>
      </w:pPr>
      <w:r w:rsidRPr="00E40956">
        <w:rPr>
          <w:rFonts w:ascii="Times New Roman" w:hAnsi="Times New Roman" w:cs="Times New Roman"/>
          <w:color w:val="000000"/>
          <w:sz w:val="24"/>
          <w:szCs w:val="24"/>
        </w:rPr>
        <w:t xml:space="preserve">The annual cost to the Federal Government is approximately </w:t>
      </w:r>
      <w:r w:rsidRPr="00E40956">
        <w:rPr>
          <w:rFonts w:ascii="Times New Roman" w:hAnsi="Times New Roman" w:cs="Times New Roman"/>
          <w:b/>
          <w:bCs/>
          <w:color w:val="000000"/>
          <w:sz w:val="24"/>
          <w:szCs w:val="24"/>
        </w:rPr>
        <w:t xml:space="preserve">$156,133.  </w:t>
      </w:r>
      <w:r w:rsidRPr="00E40956">
        <w:rPr>
          <w:rFonts w:ascii="Times New Roman" w:hAnsi="Times New Roman" w:cs="Times New Roman"/>
          <w:color w:val="000000"/>
          <w:sz w:val="24"/>
          <w:szCs w:val="24"/>
        </w:rPr>
        <w:t>This estimate accounts for costs from the following areas:</w:t>
      </w:r>
    </w:p>
    <w:p w:rsidR="00AD1D7E" w:rsidRPr="00E40956" w:rsidP="00257ACC" w14:paraId="39DA2791" w14:textId="77777777">
      <w:pPr>
        <w:tabs>
          <w:tab w:val="left" w:pos="0"/>
          <w:tab w:val="left" w:pos="720"/>
          <w:tab w:val="left" w:pos="1440"/>
          <w:tab w:val="left" w:pos="1890"/>
          <w:tab w:val="left" w:pos="2880"/>
        </w:tabs>
        <w:suppressAutoHyphens/>
        <w:ind w:left="720"/>
        <w:rPr>
          <w:rFonts w:ascii="Times New Roman" w:hAnsi="Times New Roman" w:cs="Times New Roman"/>
          <w:color w:val="000000"/>
          <w:sz w:val="24"/>
          <w:szCs w:val="24"/>
        </w:rPr>
      </w:pPr>
    </w:p>
    <w:tbl>
      <w:tblPr>
        <w:tblStyle w:val="TableGrid"/>
        <w:tblW w:w="0" w:type="auto"/>
        <w:tblInd w:w="720" w:type="dxa"/>
        <w:tblLook w:val="04A0"/>
      </w:tblPr>
      <w:tblGrid>
        <w:gridCol w:w="2876"/>
        <w:gridCol w:w="2877"/>
        <w:gridCol w:w="2877"/>
      </w:tblGrid>
      <w:tr w14:paraId="7C0E09D0" w14:textId="77777777" w:rsidTr="00AD1D7E">
        <w:tblPrEx>
          <w:tblW w:w="0" w:type="auto"/>
          <w:tblInd w:w="720" w:type="dxa"/>
          <w:tblLook w:val="04A0"/>
        </w:tblPrEx>
        <w:tc>
          <w:tcPr>
            <w:tcW w:w="2876" w:type="dxa"/>
          </w:tcPr>
          <w:p w:rsidR="00AD1D7E" w:rsidRPr="00E40956" w:rsidP="00AD1D7E" w14:paraId="13324737" w14:textId="5474AB68">
            <w:pPr>
              <w:tabs>
                <w:tab w:val="left" w:pos="0"/>
                <w:tab w:val="left" w:pos="720"/>
                <w:tab w:val="left" w:pos="1440"/>
                <w:tab w:val="left" w:pos="1890"/>
                <w:tab w:val="left" w:pos="2880"/>
              </w:tabs>
              <w:suppressAutoHyphens/>
              <w:rPr>
                <w:rFonts w:ascii="Times New Roman" w:hAnsi="Times New Roman" w:cs="Times New Roman"/>
                <w:color w:val="000000"/>
                <w:sz w:val="24"/>
                <w:szCs w:val="24"/>
              </w:rPr>
            </w:pPr>
            <w:r w:rsidRPr="00E40956">
              <w:rPr>
                <w:rFonts w:ascii="Times New Roman" w:hAnsi="Times New Roman" w:cs="Times New Roman"/>
                <w:b/>
                <w:bCs/>
                <w:color w:val="000000"/>
                <w:sz w:val="24"/>
                <w:szCs w:val="24"/>
              </w:rPr>
              <w:t>Description of Cost Factor</w:t>
            </w:r>
          </w:p>
        </w:tc>
        <w:tc>
          <w:tcPr>
            <w:tcW w:w="2877" w:type="dxa"/>
          </w:tcPr>
          <w:p w:rsidR="00AD1D7E" w:rsidRPr="00E40956" w:rsidP="00AD1D7E" w14:paraId="0AE2BB09" w14:textId="1AE08555">
            <w:pPr>
              <w:tabs>
                <w:tab w:val="left" w:pos="0"/>
                <w:tab w:val="left" w:pos="720"/>
                <w:tab w:val="left" w:pos="1440"/>
                <w:tab w:val="left" w:pos="1890"/>
                <w:tab w:val="left" w:pos="2880"/>
              </w:tabs>
              <w:suppressAutoHyphens/>
              <w:rPr>
                <w:rFonts w:ascii="Times New Roman" w:hAnsi="Times New Roman" w:cs="Times New Roman"/>
                <w:color w:val="000000"/>
                <w:sz w:val="24"/>
                <w:szCs w:val="24"/>
              </w:rPr>
            </w:pPr>
            <w:r w:rsidRPr="00E40956">
              <w:rPr>
                <w:rFonts w:ascii="Times New Roman" w:hAnsi="Times New Roman" w:cs="Times New Roman"/>
                <w:b/>
                <w:bCs/>
                <w:color w:val="000000"/>
                <w:sz w:val="24"/>
                <w:szCs w:val="24"/>
              </w:rPr>
              <w:t>Methodology for Estimating Cost</w:t>
            </w:r>
          </w:p>
        </w:tc>
        <w:tc>
          <w:tcPr>
            <w:tcW w:w="2877" w:type="dxa"/>
          </w:tcPr>
          <w:p w:rsidR="00AD1D7E" w:rsidRPr="00E40956" w:rsidP="00AD1D7E" w14:paraId="372E08A2" w14:textId="3267CB79">
            <w:pPr>
              <w:tabs>
                <w:tab w:val="left" w:pos="0"/>
                <w:tab w:val="left" w:pos="720"/>
                <w:tab w:val="left" w:pos="1440"/>
                <w:tab w:val="left" w:pos="1890"/>
                <w:tab w:val="left" w:pos="2880"/>
              </w:tabs>
              <w:suppressAutoHyphens/>
              <w:rPr>
                <w:rFonts w:ascii="Times New Roman" w:hAnsi="Times New Roman" w:cs="Times New Roman"/>
                <w:color w:val="000000"/>
                <w:sz w:val="24"/>
                <w:szCs w:val="24"/>
              </w:rPr>
            </w:pPr>
            <w:r w:rsidRPr="00E40956">
              <w:rPr>
                <w:rFonts w:ascii="Times New Roman" w:hAnsi="Times New Roman" w:cs="Times New Roman"/>
                <w:b/>
                <w:bCs/>
                <w:color w:val="000000"/>
                <w:sz w:val="24"/>
                <w:szCs w:val="24"/>
              </w:rPr>
              <w:t>Cost in Dollars*</w:t>
            </w:r>
          </w:p>
        </w:tc>
      </w:tr>
      <w:tr w14:paraId="659BA6A0" w14:textId="77777777" w:rsidTr="00AD1D7E">
        <w:tblPrEx>
          <w:tblW w:w="0" w:type="auto"/>
          <w:tblInd w:w="720" w:type="dxa"/>
          <w:tblLook w:val="04A0"/>
        </w:tblPrEx>
        <w:tc>
          <w:tcPr>
            <w:tcW w:w="2876" w:type="dxa"/>
          </w:tcPr>
          <w:p w:rsidR="00AD1D7E" w:rsidRPr="00E40956" w:rsidP="00AD1D7E" w14:paraId="419B5E08" w14:textId="52F5A045">
            <w:pPr>
              <w:tabs>
                <w:tab w:val="left" w:pos="0"/>
                <w:tab w:val="left" w:pos="720"/>
                <w:tab w:val="left" w:pos="1440"/>
                <w:tab w:val="left" w:pos="1890"/>
                <w:tab w:val="left" w:pos="2880"/>
              </w:tabs>
              <w:suppressAutoHyphens/>
              <w:rPr>
                <w:rFonts w:ascii="Times New Roman" w:hAnsi="Times New Roman" w:cs="Times New Roman"/>
                <w:color w:val="000000"/>
                <w:sz w:val="24"/>
                <w:szCs w:val="24"/>
              </w:rPr>
            </w:pPr>
            <w:r w:rsidRPr="00E40956">
              <w:rPr>
                <w:rFonts w:ascii="Times New Roman" w:hAnsi="Times New Roman" w:cs="Times New Roman"/>
                <w:color w:val="000000"/>
                <w:sz w:val="24"/>
                <w:szCs w:val="24"/>
              </w:rPr>
              <w:t>Designing and Printing the Form</w:t>
            </w:r>
          </w:p>
        </w:tc>
        <w:tc>
          <w:tcPr>
            <w:tcW w:w="2877" w:type="dxa"/>
          </w:tcPr>
          <w:p w:rsidR="00AD1D7E" w:rsidRPr="00E40956" w:rsidP="00AD1D7E" w14:paraId="00734149" w14:textId="34126390">
            <w:pPr>
              <w:tabs>
                <w:tab w:val="left" w:pos="0"/>
                <w:tab w:val="left" w:pos="720"/>
                <w:tab w:val="left" w:pos="1440"/>
                <w:tab w:val="left" w:pos="1890"/>
                <w:tab w:val="left" w:pos="2880"/>
              </w:tabs>
              <w:suppressAutoHyphens/>
              <w:rPr>
                <w:rFonts w:ascii="Times New Roman" w:hAnsi="Times New Roman" w:cs="Times New Roman"/>
                <w:color w:val="000000"/>
                <w:sz w:val="24"/>
                <w:szCs w:val="24"/>
              </w:rPr>
            </w:pPr>
            <w:r w:rsidRPr="00E40956">
              <w:rPr>
                <w:rFonts w:ascii="Times New Roman" w:hAnsi="Times New Roman" w:cs="Times New Roman"/>
                <w:color w:val="000000"/>
                <w:sz w:val="24"/>
                <w:szCs w:val="24"/>
              </w:rPr>
              <w:t>Design Cost + Printing Cost</w:t>
            </w:r>
          </w:p>
        </w:tc>
        <w:tc>
          <w:tcPr>
            <w:tcW w:w="2877" w:type="dxa"/>
            <w:vAlign w:val="center"/>
          </w:tcPr>
          <w:p w:rsidR="00AD1D7E" w:rsidRPr="00E40956" w:rsidP="00E8033C" w14:paraId="609C41F8" w14:textId="408265C0">
            <w:pPr>
              <w:tabs>
                <w:tab w:val="left" w:pos="0"/>
                <w:tab w:val="left" w:pos="720"/>
                <w:tab w:val="left" w:pos="1440"/>
                <w:tab w:val="left" w:pos="1890"/>
                <w:tab w:val="left" w:pos="2880"/>
              </w:tabs>
              <w:suppressAutoHyphens/>
              <w:jc w:val="right"/>
              <w:rPr>
                <w:rFonts w:ascii="Times New Roman" w:hAnsi="Times New Roman" w:cs="Times New Roman"/>
                <w:color w:val="000000"/>
                <w:sz w:val="24"/>
                <w:szCs w:val="24"/>
              </w:rPr>
            </w:pPr>
            <w:r w:rsidRPr="00E40956">
              <w:rPr>
                <w:rFonts w:ascii="Times New Roman" w:hAnsi="Times New Roman" w:cs="Times New Roman"/>
                <w:color w:val="000000"/>
                <w:sz w:val="24"/>
                <w:szCs w:val="24"/>
              </w:rPr>
              <w:t>$0*</w:t>
            </w:r>
          </w:p>
        </w:tc>
      </w:tr>
      <w:tr w14:paraId="1FDEB9F7" w14:textId="77777777" w:rsidTr="00AD1D7E">
        <w:tblPrEx>
          <w:tblW w:w="0" w:type="auto"/>
          <w:tblInd w:w="720" w:type="dxa"/>
          <w:tblLook w:val="04A0"/>
        </w:tblPrEx>
        <w:tc>
          <w:tcPr>
            <w:tcW w:w="2876" w:type="dxa"/>
          </w:tcPr>
          <w:p w:rsidR="00AD1D7E" w:rsidRPr="00E40956" w:rsidP="00AD1D7E" w14:paraId="1F544422" w14:textId="658659CE">
            <w:pPr>
              <w:tabs>
                <w:tab w:val="left" w:pos="0"/>
                <w:tab w:val="left" w:pos="720"/>
                <w:tab w:val="left" w:pos="1440"/>
                <w:tab w:val="left" w:pos="1890"/>
                <w:tab w:val="left" w:pos="2880"/>
              </w:tabs>
              <w:suppressAutoHyphens/>
              <w:rPr>
                <w:rFonts w:ascii="Times New Roman" w:hAnsi="Times New Roman" w:cs="Times New Roman"/>
                <w:color w:val="000000"/>
                <w:sz w:val="24"/>
                <w:szCs w:val="24"/>
              </w:rPr>
            </w:pPr>
            <w:r w:rsidRPr="00E40956">
              <w:rPr>
                <w:rFonts w:ascii="Times New Roman" w:hAnsi="Times New Roman" w:cs="Times New Roman"/>
                <w:color w:val="000000"/>
                <w:sz w:val="24"/>
                <w:szCs w:val="24"/>
              </w:rPr>
              <w:t>Distributing</w:t>
            </w:r>
            <w:r w:rsidRPr="00E40956">
              <w:rPr>
                <w:rFonts w:ascii="Times New Roman" w:hAnsi="Times New Roman" w:cs="Times New Roman"/>
                <w:color w:val="000000"/>
                <w:sz w:val="24"/>
                <w:szCs w:val="24"/>
              </w:rPr>
              <w:t>, Shipping, and Material Costs for the Form</w:t>
            </w:r>
          </w:p>
        </w:tc>
        <w:tc>
          <w:tcPr>
            <w:tcW w:w="2877" w:type="dxa"/>
          </w:tcPr>
          <w:p w:rsidR="00AD1D7E" w:rsidRPr="00E40956" w:rsidP="00AD1D7E" w14:paraId="7EC6976D" w14:textId="6E30129E">
            <w:pPr>
              <w:tabs>
                <w:tab w:val="left" w:pos="0"/>
                <w:tab w:val="left" w:pos="720"/>
                <w:tab w:val="left" w:pos="1440"/>
                <w:tab w:val="left" w:pos="1890"/>
                <w:tab w:val="left" w:pos="2880"/>
              </w:tabs>
              <w:suppressAutoHyphens/>
              <w:rPr>
                <w:rFonts w:ascii="Times New Roman" w:hAnsi="Times New Roman" w:cs="Times New Roman"/>
                <w:color w:val="000000"/>
                <w:sz w:val="24"/>
                <w:szCs w:val="24"/>
              </w:rPr>
            </w:pPr>
            <w:r w:rsidRPr="00E40956">
              <w:rPr>
                <w:rFonts w:ascii="Times New Roman" w:hAnsi="Times New Roman" w:cs="Times New Roman"/>
                <w:color w:val="000000"/>
                <w:sz w:val="24"/>
                <w:szCs w:val="24"/>
              </w:rPr>
              <w:t>Distribution + Shipping + Material Cost</w:t>
            </w:r>
          </w:p>
        </w:tc>
        <w:tc>
          <w:tcPr>
            <w:tcW w:w="2877" w:type="dxa"/>
            <w:vAlign w:val="center"/>
          </w:tcPr>
          <w:p w:rsidR="00AD1D7E" w:rsidRPr="00E40956" w:rsidP="00E8033C" w14:paraId="23AC30F4" w14:textId="45472EFC">
            <w:pPr>
              <w:tabs>
                <w:tab w:val="left" w:pos="0"/>
                <w:tab w:val="left" w:pos="720"/>
                <w:tab w:val="left" w:pos="1440"/>
                <w:tab w:val="left" w:pos="1890"/>
                <w:tab w:val="left" w:pos="2880"/>
              </w:tabs>
              <w:suppressAutoHyphens/>
              <w:jc w:val="right"/>
              <w:rPr>
                <w:rFonts w:ascii="Times New Roman" w:hAnsi="Times New Roman" w:cs="Times New Roman"/>
                <w:color w:val="000000"/>
                <w:sz w:val="24"/>
                <w:szCs w:val="24"/>
              </w:rPr>
            </w:pPr>
            <w:r w:rsidRPr="00E40956">
              <w:rPr>
                <w:rFonts w:ascii="Times New Roman" w:hAnsi="Times New Roman" w:cs="Times New Roman"/>
                <w:color w:val="000000"/>
                <w:sz w:val="24"/>
                <w:szCs w:val="24"/>
              </w:rPr>
              <w:t>$0*</w:t>
            </w:r>
          </w:p>
        </w:tc>
      </w:tr>
      <w:tr w14:paraId="275F0BF9" w14:textId="77777777" w:rsidTr="00AD1D7E">
        <w:tblPrEx>
          <w:tblW w:w="0" w:type="auto"/>
          <w:tblInd w:w="720" w:type="dxa"/>
          <w:tblLook w:val="04A0"/>
        </w:tblPrEx>
        <w:tc>
          <w:tcPr>
            <w:tcW w:w="2876" w:type="dxa"/>
          </w:tcPr>
          <w:p w:rsidR="00AD1D7E" w:rsidRPr="00E40956" w:rsidP="00AD1D7E" w14:paraId="3E90EA7C" w14:textId="69C7D2DD">
            <w:pPr>
              <w:tabs>
                <w:tab w:val="left" w:pos="0"/>
                <w:tab w:val="left" w:pos="720"/>
                <w:tab w:val="left" w:pos="1440"/>
                <w:tab w:val="left" w:pos="1890"/>
                <w:tab w:val="left" w:pos="2880"/>
              </w:tabs>
              <w:suppressAutoHyphens/>
              <w:rPr>
                <w:rFonts w:ascii="Times New Roman" w:hAnsi="Times New Roman" w:cs="Times New Roman"/>
                <w:color w:val="000000"/>
                <w:sz w:val="24"/>
                <w:szCs w:val="24"/>
              </w:rPr>
            </w:pPr>
            <w:r w:rsidRPr="00E40956">
              <w:rPr>
                <w:rFonts w:ascii="Times New Roman" w:hAnsi="Times New Roman" w:cs="Times New Roman"/>
                <w:color w:val="000000"/>
                <w:sz w:val="24"/>
                <w:szCs w:val="24"/>
              </w:rPr>
              <w:t>SSA Employee (e.g., field office, 800 number, DDS staff) Information Collection and Processing Time</w:t>
            </w:r>
          </w:p>
        </w:tc>
        <w:tc>
          <w:tcPr>
            <w:tcW w:w="2877" w:type="dxa"/>
          </w:tcPr>
          <w:p w:rsidR="00AD1D7E" w:rsidRPr="00E40956" w:rsidP="00AD1D7E" w14:paraId="31F14918" w14:textId="77777777">
            <w:pPr>
              <w:contextualSpacing/>
              <w:rPr>
                <w:rFonts w:ascii="Times New Roman" w:hAnsi="Times New Roman" w:cs="Times New Roman"/>
                <w:color w:val="000000"/>
                <w:sz w:val="24"/>
                <w:szCs w:val="24"/>
              </w:rPr>
            </w:pPr>
            <w:r w:rsidRPr="00E40956">
              <w:rPr>
                <w:rFonts w:ascii="Times New Roman" w:hAnsi="Times New Roman" w:cs="Times New Roman"/>
                <w:color w:val="000000"/>
                <w:sz w:val="24"/>
                <w:szCs w:val="24"/>
              </w:rPr>
              <w:t>GS-9 employee x # of responses x processing time</w:t>
            </w:r>
          </w:p>
          <w:p w:rsidR="00AD1D7E" w:rsidRPr="00E40956" w:rsidP="00AD1D7E" w14:paraId="108DEB46" w14:textId="77777777">
            <w:pPr>
              <w:contextualSpacing/>
              <w:rPr>
                <w:rFonts w:ascii="Times New Roman" w:hAnsi="Times New Roman" w:cs="Times New Roman"/>
                <w:color w:val="000000"/>
                <w:sz w:val="24"/>
                <w:szCs w:val="24"/>
              </w:rPr>
            </w:pPr>
          </w:p>
          <w:p w:rsidR="00AD1D7E" w:rsidRPr="00E40956" w:rsidP="00AD1D7E" w14:paraId="2F878FD5" w14:textId="77777777">
            <w:pPr>
              <w:contextualSpacing/>
              <w:rPr>
                <w:rFonts w:ascii="Times New Roman" w:hAnsi="Times New Roman" w:cs="Times New Roman"/>
                <w:color w:val="000000"/>
                <w:sz w:val="24"/>
                <w:szCs w:val="24"/>
              </w:rPr>
            </w:pPr>
            <w:r w:rsidRPr="00E40956">
              <w:rPr>
                <w:rFonts w:ascii="Times New Roman" w:hAnsi="Times New Roman" w:cs="Times New Roman"/>
                <w:color w:val="000000"/>
                <w:sz w:val="24"/>
                <w:szCs w:val="24"/>
              </w:rPr>
              <w:t>20,123 (responses) x 5 (min. per transaction) = 100,615 (total time) /60 = 1,677 (hours) x $38.53 (avg. hourly wage) = $64,615</w:t>
            </w:r>
          </w:p>
          <w:p w:rsidR="00AD1D7E" w:rsidRPr="00E40956" w:rsidP="00AD1D7E" w14:paraId="7EA5A914" w14:textId="77777777">
            <w:pPr>
              <w:contextualSpacing/>
              <w:rPr>
                <w:rFonts w:ascii="Times New Roman" w:hAnsi="Times New Roman" w:cs="Times New Roman"/>
                <w:color w:val="000000"/>
                <w:sz w:val="24"/>
                <w:szCs w:val="24"/>
              </w:rPr>
            </w:pPr>
          </w:p>
          <w:p w:rsidR="00AD1D7E" w:rsidRPr="00E40956" w:rsidP="00AD1D7E" w14:paraId="588061E6" w14:textId="77777777">
            <w:pPr>
              <w:tabs>
                <w:tab w:val="left" w:pos="0"/>
                <w:tab w:val="left" w:pos="720"/>
                <w:tab w:val="left" w:pos="1440"/>
                <w:tab w:val="left" w:pos="1890"/>
                <w:tab w:val="left" w:pos="2880"/>
              </w:tabs>
              <w:suppressAutoHyphens/>
              <w:rPr>
                <w:rFonts w:ascii="Times New Roman" w:hAnsi="Times New Roman" w:cs="Times New Roman"/>
                <w:color w:val="000000"/>
                <w:sz w:val="24"/>
                <w:szCs w:val="24"/>
              </w:rPr>
            </w:pPr>
          </w:p>
        </w:tc>
        <w:tc>
          <w:tcPr>
            <w:tcW w:w="2877" w:type="dxa"/>
          </w:tcPr>
          <w:p w:rsidR="00AD1D7E" w:rsidRPr="00E40956" w:rsidP="00E8033C" w14:paraId="5038A000" w14:textId="34546824">
            <w:pPr>
              <w:tabs>
                <w:tab w:val="left" w:pos="0"/>
                <w:tab w:val="left" w:pos="720"/>
                <w:tab w:val="left" w:pos="1440"/>
                <w:tab w:val="left" w:pos="1890"/>
                <w:tab w:val="left" w:pos="2880"/>
              </w:tabs>
              <w:suppressAutoHyphens/>
              <w:jc w:val="right"/>
              <w:rPr>
                <w:rFonts w:ascii="Times New Roman" w:hAnsi="Times New Roman" w:cs="Times New Roman"/>
                <w:color w:val="000000"/>
                <w:sz w:val="24"/>
                <w:szCs w:val="24"/>
              </w:rPr>
            </w:pPr>
            <w:r w:rsidRPr="00E40956">
              <w:rPr>
                <w:rFonts w:ascii="Times New Roman" w:hAnsi="Times New Roman" w:cs="Times New Roman"/>
                <w:color w:val="000000"/>
                <w:sz w:val="24"/>
                <w:szCs w:val="24"/>
              </w:rPr>
              <w:t>$64,615</w:t>
            </w:r>
          </w:p>
        </w:tc>
      </w:tr>
      <w:tr w14:paraId="01DD8C7C" w14:textId="77777777" w:rsidTr="00A45147">
        <w:tblPrEx>
          <w:tblW w:w="0" w:type="auto"/>
          <w:tblInd w:w="720" w:type="dxa"/>
          <w:tblLook w:val="04A0"/>
        </w:tblPrEx>
        <w:tc>
          <w:tcPr>
            <w:tcW w:w="2876" w:type="dxa"/>
          </w:tcPr>
          <w:p w:rsidR="00AD1D7E" w:rsidRPr="00E40956" w:rsidP="00AD1D7E" w14:paraId="1D6FD5C0" w14:textId="19F08F22">
            <w:pPr>
              <w:tabs>
                <w:tab w:val="left" w:pos="0"/>
                <w:tab w:val="left" w:pos="720"/>
                <w:tab w:val="left" w:pos="1440"/>
                <w:tab w:val="left" w:pos="1890"/>
                <w:tab w:val="left" w:pos="2880"/>
              </w:tabs>
              <w:suppressAutoHyphens/>
              <w:rPr>
                <w:rFonts w:ascii="Times New Roman" w:hAnsi="Times New Roman" w:cs="Times New Roman"/>
                <w:color w:val="000000"/>
                <w:sz w:val="24"/>
                <w:szCs w:val="24"/>
              </w:rPr>
            </w:pPr>
            <w:r w:rsidRPr="00E40956">
              <w:rPr>
                <w:rFonts w:ascii="Times New Roman" w:hAnsi="Times New Roman" w:cs="Times New Roman"/>
                <w:color w:val="000000"/>
                <w:sz w:val="24"/>
                <w:szCs w:val="24"/>
              </w:rPr>
              <w:t>Full-Time Equivalent Costs</w:t>
            </w:r>
          </w:p>
        </w:tc>
        <w:tc>
          <w:tcPr>
            <w:tcW w:w="2877" w:type="dxa"/>
          </w:tcPr>
          <w:p w:rsidR="00AD1D7E" w:rsidRPr="00E40956" w:rsidP="00AD1D7E" w14:paraId="6667E683" w14:textId="3CAFDD19">
            <w:pPr>
              <w:contextualSpacing/>
              <w:rPr>
                <w:rFonts w:ascii="Times New Roman" w:hAnsi="Times New Roman" w:cs="Times New Roman"/>
                <w:color w:val="000000"/>
                <w:sz w:val="24"/>
                <w:szCs w:val="24"/>
              </w:rPr>
            </w:pPr>
            <w:r w:rsidRPr="00E40956">
              <w:rPr>
                <w:rFonts w:ascii="Times New Roman" w:hAnsi="Times New Roman" w:cs="Times New Roman"/>
                <w:color w:val="000000"/>
                <w:sz w:val="24"/>
                <w:szCs w:val="24"/>
              </w:rPr>
              <w:t>Out of pocket costs + Other expenses for providing this service</w:t>
            </w:r>
          </w:p>
        </w:tc>
        <w:tc>
          <w:tcPr>
            <w:tcW w:w="2877" w:type="dxa"/>
            <w:vAlign w:val="center"/>
          </w:tcPr>
          <w:p w:rsidR="00AD1D7E" w:rsidRPr="00E40956" w:rsidP="00E8033C" w14:paraId="3B031F89" w14:textId="41C1E871">
            <w:pPr>
              <w:tabs>
                <w:tab w:val="left" w:pos="0"/>
                <w:tab w:val="left" w:pos="720"/>
                <w:tab w:val="left" w:pos="1440"/>
                <w:tab w:val="left" w:pos="1890"/>
                <w:tab w:val="left" w:pos="2880"/>
              </w:tabs>
              <w:suppressAutoHyphens/>
              <w:jc w:val="right"/>
              <w:rPr>
                <w:rFonts w:ascii="Times New Roman" w:hAnsi="Times New Roman" w:cs="Times New Roman"/>
                <w:color w:val="000000"/>
                <w:sz w:val="24"/>
                <w:szCs w:val="24"/>
              </w:rPr>
            </w:pPr>
            <w:r w:rsidRPr="00E40956">
              <w:rPr>
                <w:rFonts w:ascii="Times New Roman" w:hAnsi="Times New Roman" w:cs="Times New Roman"/>
                <w:color w:val="000000"/>
                <w:sz w:val="24"/>
                <w:szCs w:val="24"/>
              </w:rPr>
              <w:t>$0*</w:t>
            </w:r>
          </w:p>
        </w:tc>
      </w:tr>
      <w:tr w14:paraId="136737DF" w14:textId="77777777" w:rsidTr="00A45147">
        <w:tblPrEx>
          <w:tblW w:w="0" w:type="auto"/>
          <w:tblInd w:w="720" w:type="dxa"/>
          <w:tblLook w:val="04A0"/>
        </w:tblPrEx>
        <w:tc>
          <w:tcPr>
            <w:tcW w:w="2876" w:type="dxa"/>
          </w:tcPr>
          <w:p w:rsidR="00AD1D7E" w:rsidRPr="00E40956" w:rsidP="00AD1D7E" w14:paraId="7EFD5AE9" w14:textId="46FF0128">
            <w:pPr>
              <w:tabs>
                <w:tab w:val="left" w:pos="0"/>
                <w:tab w:val="left" w:pos="720"/>
                <w:tab w:val="left" w:pos="1440"/>
                <w:tab w:val="left" w:pos="1890"/>
                <w:tab w:val="left" w:pos="2880"/>
              </w:tabs>
              <w:suppressAutoHyphens/>
              <w:rPr>
                <w:rFonts w:ascii="Times New Roman" w:hAnsi="Times New Roman" w:cs="Times New Roman"/>
                <w:color w:val="000000"/>
                <w:sz w:val="24"/>
                <w:szCs w:val="24"/>
              </w:rPr>
            </w:pPr>
            <w:r w:rsidRPr="00E40956">
              <w:rPr>
                <w:rFonts w:ascii="Times New Roman" w:hAnsi="Times New Roman" w:cs="Times New Roman"/>
                <w:color w:val="000000"/>
                <w:sz w:val="24"/>
                <w:szCs w:val="24"/>
              </w:rPr>
              <w:t>Systems Development, Updating, and Maintenance</w:t>
            </w:r>
          </w:p>
        </w:tc>
        <w:tc>
          <w:tcPr>
            <w:tcW w:w="2877" w:type="dxa"/>
          </w:tcPr>
          <w:p w:rsidR="00AD1D7E" w:rsidRPr="00E40956" w:rsidP="00AD1D7E" w14:paraId="5895920E" w14:textId="3FDC27A9">
            <w:pPr>
              <w:contextualSpacing/>
              <w:rPr>
                <w:rFonts w:ascii="Times New Roman" w:hAnsi="Times New Roman" w:cs="Times New Roman"/>
                <w:color w:val="000000"/>
                <w:sz w:val="24"/>
                <w:szCs w:val="24"/>
              </w:rPr>
            </w:pPr>
            <w:r w:rsidRPr="00E40956">
              <w:rPr>
                <w:rFonts w:ascii="Times New Roman" w:hAnsi="Times New Roman" w:cs="Times New Roman"/>
                <w:color w:val="000000"/>
                <w:sz w:val="24"/>
                <w:szCs w:val="24"/>
              </w:rPr>
              <w:t xml:space="preserve">GS-9 employee x man hours for development, updating, maintenance </w:t>
            </w:r>
            <w:r w:rsidRPr="00E40956">
              <w:rPr>
                <w:rFonts w:ascii="Times New Roman" w:hAnsi="Times New Roman" w:cs="Times New Roman"/>
                <w:b/>
                <w:bCs/>
                <w:color w:val="000000"/>
                <w:sz w:val="24"/>
                <w:szCs w:val="24"/>
              </w:rPr>
              <w:t>(Per OPTS contract)</w:t>
            </w:r>
          </w:p>
        </w:tc>
        <w:tc>
          <w:tcPr>
            <w:tcW w:w="2877" w:type="dxa"/>
            <w:vAlign w:val="center"/>
          </w:tcPr>
          <w:p w:rsidR="00AD1D7E" w:rsidRPr="00E40956" w:rsidP="00E8033C" w14:paraId="7D111533" w14:textId="7BEA46D9">
            <w:pPr>
              <w:tabs>
                <w:tab w:val="left" w:pos="0"/>
                <w:tab w:val="left" w:pos="720"/>
                <w:tab w:val="left" w:pos="1440"/>
                <w:tab w:val="left" w:pos="1890"/>
                <w:tab w:val="left" w:pos="2880"/>
              </w:tabs>
              <w:suppressAutoHyphens/>
              <w:jc w:val="right"/>
              <w:rPr>
                <w:rFonts w:ascii="Times New Roman" w:hAnsi="Times New Roman" w:cs="Times New Roman"/>
                <w:color w:val="000000"/>
                <w:sz w:val="24"/>
                <w:szCs w:val="24"/>
              </w:rPr>
            </w:pPr>
            <w:r w:rsidRPr="00E40956">
              <w:rPr>
                <w:rFonts w:ascii="Times New Roman" w:hAnsi="Times New Roman" w:cs="Times New Roman"/>
                <w:color w:val="000000"/>
                <w:sz w:val="24"/>
                <w:szCs w:val="24"/>
              </w:rPr>
              <w:t>$91,518</w:t>
            </w:r>
          </w:p>
        </w:tc>
      </w:tr>
      <w:tr w14:paraId="6584D304" w14:textId="77777777" w:rsidTr="00A45147">
        <w:tblPrEx>
          <w:tblW w:w="0" w:type="auto"/>
          <w:tblInd w:w="720" w:type="dxa"/>
          <w:tblLook w:val="04A0"/>
        </w:tblPrEx>
        <w:tc>
          <w:tcPr>
            <w:tcW w:w="2876" w:type="dxa"/>
          </w:tcPr>
          <w:p w:rsidR="00AD1D7E" w:rsidRPr="00E40956" w:rsidP="00AD1D7E" w14:paraId="5DF5363F" w14:textId="65ACE578">
            <w:pPr>
              <w:tabs>
                <w:tab w:val="left" w:pos="0"/>
                <w:tab w:val="left" w:pos="720"/>
                <w:tab w:val="left" w:pos="1440"/>
                <w:tab w:val="left" w:pos="1890"/>
                <w:tab w:val="left" w:pos="2880"/>
              </w:tabs>
              <w:suppressAutoHyphens/>
              <w:rPr>
                <w:rFonts w:ascii="Times New Roman" w:hAnsi="Times New Roman" w:cs="Times New Roman"/>
                <w:color w:val="000000"/>
                <w:sz w:val="24"/>
                <w:szCs w:val="24"/>
              </w:rPr>
            </w:pPr>
            <w:r w:rsidRPr="00E40956">
              <w:rPr>
                <w:rFonts w:ascii="Times New Roman" w:hAnsi="Times New Roman" w:cs="Times New Roman"/>
                <w:color w:val="000000"/>
                <w:sz w:val="24"/>
                <w:szCs w:val="24"/>
              </w:rPr>
              <w:t>Quantifiable IT Costs</w:t>
            </w:r>
          </w:p>
        </w:tc>
        <w:tc>
          <w:tcPr>
            <w:tcW w:w="2877" w:type="dxa"/>
          </w:tcPr>
          <w:p w:rsidR="00AD1D7E" w:rsidRPr="00E40956" w:rsidP="00AD1D7E" w14:paraId="232EFFF5" w14:textId="34EC2980">
            <w:pPr>
              <w:contextualSpacing/>
              <w:rPr>
                <w:rFonts w:ascii="Times New Roman" w:hAnsi="Times New Roman" w:cs="Times New Roman"/>
                <w:color w:val="000000"/>
                <w:sz w:val="24"/>
                <w:szCs w:val="24"/>
              </w:rPr>
            </w:pPr>
            <w:r w:rsidRPr="00E40956">
              <w:rPr>
                <w:rFonts w:ascii="Times New Roman" w:hAnsi="Times New Roman" w:cs="Times New Roman"/>
                <w:color w:val="000000"/>
                <w:sz w:val="24"/>
                <w:szCs w:val="24"/>
              </w:rPr>
              <w:t>Any additional IT costs</w:t>
            </w:r>
          </w:p>
        </w:tc>
        <w:tc>
          <w:tcPr>
            <w:tcW w:w="2877" w:type="dxa"/>
            <w:vAlign w:val="center"/>
          </w:tcPr>
          <w:p w:rsidR="00AD1D7E" w:rsidRPr="00E40956" w:rsidP="00E8033C" w14:paraId="5D1E1126" w14:textId="6300E578">
            <w:pPr>
              <w:tabs>
                <w:tab w:val="left" w:pos="0"/>
                <w:tab w:val="left" w:pos="720"/>
                <w:tab w:val="left" w:pos="1440"/>
                <w:tab w:val="left" w:pos="1890"/>
                <w:tab w:val="left" w:pos="2880"/>
              </w:tabs>
              <w:suppressAutoHyphens/>
              <w:jc w:val="right"/>
              <w:rPr>
                <w:rFonts w:ascii="Times New Roman" w:hAnsi="Times New Roman" w:cs="Times New Roman"/>
                <w:color w:val="000000"/>
                <w:sz w:val="24"/>
                <w:szCs w:val="24"/>
              </w:rPr>
            </w:pPr>
            <w:r w:rsidRPr="00E40956">
              <w:rPr>
                <w:rFonts w:ascii="Times New Roman" w:hAnsi="Times New Roman" w:cs="Times New Roman"/>
                <w:color w:val="000000"/>
                <w:sz w:val="24"/>
                <w:szCs w:val="24"/>
              </w:rPr>
              <w:t>$0*</w:t>
            </w:r>
          </w:p>
        </w:tc>
      </w:tr>
      <w:tr w14:paraId="06226CC5" w14:textId="77777777" w:rsidTr="004C4E82">
        <w:tblPrEx>
          <w:tblW w:w="0" w:type="auto"/>
          <w:tblInd w:w="720" w:type="dxa"/>
          <w:tblLook w:val="04A0"/>
        </w:tblPrEx>
        <w:tc>
          <w:tcPr>
            <w:tcW w:w="2876" w:type="dxa"/>
          </w:tcPr>
          <w:p w:rsidR="00AD1D7E" w:rsidRPr="00E40956" w:rsidP="00AD1D7E" w14:paraId="6441924A" w14:textId="347021DC">
            <w:pPr>
              <w:tabs>
                <w:tab w:val="left" w:pos="0"/>
                <w:tab w:val="left" w:pos="720"/>
                <w:tab w:val="left" w:pos="1440"/>
                <w:tab w:val="left" w:pos="1890"/>
                <w:tab w:val="left" w:pos="2880"/>
              </w:tabs>
              <w:suppressAutoHyphens/>
              <w:rPr>
                <w:rFonts w:ascii="Times New Roman" w:hAnsi="Times New Roman" w:cs="Times New Roman"/>
                <w:color w:val="000000"/>
                <w:sz w:val="24"/>
                <w:szCs w:val="24"/>
              </w:rPr>
            </w:pPr>
            <w:r w:rsidRPr="00E40956">
              <w:rPr>
                <w:rFonts w:ascii="Times New Roman" w:hAnsi="Times New Roman" w:cs="Times New Roman"/>
                <w:b/>
                <w:bCs/>
                <w:color w:val="000000"/>
                <w:sz w:val="24"/>
                <w:szCs w:val="24"/>
              </w:rPr>
              <w:t>Total</w:t>
            </w:r>
          </w:p>
        </w:tc>
        <w:tc>
          <w:tcPr>
            <w:tcW w:w="2877" w:type="dxa"/>
          </w:tcPr>
          <w:p w:rsidR="00AD1D7E" w:rsidRPr="00E40956" w:rsidP="00AD1D7E" w14:paraId="429610E7" w14:textId="77777777">
            <w:pPr>
              <w:contextualSpacing/>
              <w:rPr>
                <w:rFonts w:ascii="Times New Roman" w:hAnsi="Times New Roman" w:cs="Times New Roman"/>
                <w:color w:val="000000"/>
                <w:sz w:val="24"/>
                <w:szCs w:val="24"/>
              </w:rPr>
            </w:pPr>
          </w:p>
        </w:tc>
        <w:tc>
          <w:tcPr>
            <w:tcW w:w="2877" w:type="dxa"/>
          </w:tcPr>
          <w:p w:rsidR="00AD1D7E" w:rsidRPr="00E40956" w:rsidP="00152354" w14:paraId="1213369A" w14:textId="4CCFB2AA">
            <w:pPr>
              <w:tabs>
                <w:tab w:val="left" w:pos="0"/>
                <w:tab w:val="left" w:pos="720"/>
                <w:tab w:val="left" w:pos="1440"/>
                <w:tab w:val="left" w:pos="1890"/>
                <w:tab w:val="left" w:pos="2880"/>
              </w:tabs>
              <w:suppressAutoHyphens/>
              <w:jc w:val="right"/>
              <w:rPr>
                <w:rFonts w:ascii="Times New Roman" w:hAnsi="Times New Roman" w:cs="Times New Roman"/>
                <w:color w:val="000000"/>
                <w:sz w:val="24"/>
                <w:szCs w:val="24"/>
              </w:rPr>
            </w:pPr>
            <w:r w:rsidRPr="00E40956">
              <w:rPr>
                <w:rFonts w:ascii="Times New Roman" w:hAnsi="Times New Roman" w:cs="Times New Roman"/>
                <w:b/>
                <w:bCs/>
                <w:color w:val="000000"/>
                <w:sz w:val="24"/>
                <w:szCs w:val="24"/>
              </w:rPr>
              <w:t>$156,133</w:t>
            </w:r>
          </w:p>
        </w:tc>
      </w:tr>
    </w:tbl>
    <w:p w:rsidR="00AD1D7E" w:rsidRPr="00E40956" w:rsidP="00257ACC" w14:paraId="64E8160B" w14:textId="08FD97D5">
      <w:pPr>
        <w:tabs>
          <w:tab w:val="left" w:pos="0"/>
          <w:tab w:val="left" w:pos="720"/>
          <w:tab w:val="left" w:pos="1440"/>
          <w:tab w:val="left" w:pos="1890"/>
          <w:tab w:val="left" w:pos="2880"/>
        </w:tabs>
        <w:suppressAutoHyphens/>
        <w:ind w:left="720"/>
        <w:rPr>
          <w:rFonts w:ascii="Times New Roman" w:hAnsi="Times New Roman" w:cs="Times New Roman"/>
          <w:color w:val="000000"/>
          <w:sz w:val="24"/>
          <w:szCs w:val="24"/>
        </w:rPr>
      </w:pPr>
      <w:r w:rsidRPr="00E40956">
        <w:rPr>
          <w:rFonts w:ascii="Times New Roman" w:hAnsi="Times New Roman" w:cs="Times New Roman"/>
          <w:color w:val="000000"/>
          <w:sz w:val="24"/>
          <w:szCs w:val="24"/>
        </w:rPr>
        <w:t xml:space="preserve">* We have inserted a $0 amount for cost factors that </w:t>
      </w:r>
      <w:r w:rsidRPr="00E40956">
        <w:rPr>
          <w:rFonts w:ascii="Times New Roman" w:hAnsi="Times New Roman" w:cs="Times New Roman"/>
          <w:color w:val="000000"/>
          <w:sz w:val="24"/>
          <w:szCs w:val="24"/>
        </w:rPr>
        <w:t>do not apply</w:t>
      </w:r>
      <w:r w:rsidRPr="00E40956">
        <w:rPr>
          <w:rFonts w:ascii="Times New Roman" w:hAnsi="Times New Roman" w:cs="Times New Roman"/>
          <w:color w:val="000000"/>
          <w:sz w:val="24"/>
          <w:szCs w:val="24"/>
        </w:rPr>
        <w:t xml:space="preserve"> to this collection.</w:t>
      </w:r>
    </w:p>
    <w:p w:rsidR="00AD1D7E" w:rsidRPr="00E40956" w:rsidP="00257ACC" w14:paraId="2A26DA5F" w14:textId="77777777">
      <w:pPr>
        <w:tabs>
          <w:tab w:val="left" w:pos="0"/>
          <w:tab w:val="left" w:pos="720"/>
          <w:tab w:val="left" w:pos="1440"/>
          <w:tab w:val="left" w:pos="1890"/>
          <w:tab w:val="left" w:pos="2880"/>
        </w:tabs>
        <w:suppressAutoHyphens/>
        <w:ind w:left="720"/>
        <w:rPr>
          <w:rFonts w:ascii="Times New Roman" w:hAnsi="Times New Roman" w:cs="Times New Roman"/>
          <w:color w:val="000000"/>
          <w:sz w:val="24"/>
          <w:szCs w:val="24"/>
        </w:rPr>
      </w:pPr>
    </w:p>
    <w:p w:rsidR="00AD1D7E" w:rsidRPr="00E40956" w:rsidP="00257ACC" w14:paraId="20A5045E" w14:textId="39C0DEAD">
      <w:pPr>
        <w:tabs>
          <w:tab w:val="left" w:pos="0"/>
          <w:tab w:val="left" w:pos="720"/>
          <w:tab w:val="left" w:pos="1440"/>
          <w:tab w:val="left" w:pos="1890"/>
          <w:tab w:val="left" w:pos="2880"/>
        </w:tabs>
        <w:suppressAutoHyphens/>
        <w:ind w:left="720"/>
        <w:rPr>
          <w:rFonts w:ascii="Times New Roman" w:hAnsi="Times New Roman" w:cs="Times New Roman"/>
          <w:bCs/>
          <w:sz w:val="24"/>
          <w:szCs w:val="24"/>
        </w:rPr>
      </w:pPr>
      <w:r w:rsidRPr="00E40956">
        <w:rPr>
          <w:rFonts w:ascii="Times New Roman" w:hAnsi="Times New Roman" w:cs="Times New Roman"/>
          <w:color w:val="000000"/>
          <w:sz w:val="24"/>
          <w:szCs w:val="24"/>
        </w:rPr>
        <w:t xml:space="preserve">SSA is unable to break down the costs to the Federal government further than we already </w:t>
      </w:r>
      <w:r w:rsidRPr="00E40956">
        <w:rPr>
          <w:rFonts w:ascii="Times New Roman" w:hAnsi="Times New Roman" w:cs="Times New Roman"/>
          <w:color w:val="000000"/>
          <w:sz w:val="24"/>
          <w:szCs w:val="24"/>
        </w:rPr>
        <w:t>have.  However, we have calculated these costs as accurately as possible based on the information we collect for creating, updating, and maintaining these information collections.</w:t>
      </w:r>
    </w:p>
    <w:p w:rsidR="00257ACC" w:rsidRPr="00E40956" w:rsidP="00257ACC" w14:paraId="4987363B" w14:textId="77777777">
      <w:pPr>
        <w:tabs>
          <w:tab w:val="left" w:pos="0"/>
          <w:tab w:val="left" w:pos="720"/>
          <w:tab w:val="left" w:pos="1440"/>
          <w:tab w:val="left" w:pos="1890"/>
          <w:tab w:val="left" w:pos="2880"/>
        </w:tabs>
        <w:suppressAutoHyphens/>
        <w:ind w:left="900"/>
        <w:rPr>
          <w:rFonts w:ascii="Times New Roman" w:hAnsi="Times New Roman" w:cs="Times New Roman"/>
          <w:b/>
          <w:i/>
          <w:sz w:val="24"/>
          <w:szCs w:val="24"/>
        </w:rPr>
      </w:pPr>
    </w:p>
    <w:p w:rsidR="00887F01" w:rsidRPr="00E40956" w:rsidP="00887F01" w14:paraId="18A25A37" w14:textId="4C5AC528">
      <w:pPr>
        <w:numPr>
          <w:ilvl w:val="0"/>
          <w:numId w:val="12"/>
        </w:numPr>
        <w:tabs>
          <w:tab w:val="left" w:pos="0"/>
          <w:tab w:val="left" w:pos="720"/>
          <w:tab w:val="left" w:pos="1440"/>
          <w:tab w:val="left" w:pos="1890"/>
          <w:tab w:val="left" w:pos="2880"/>
        </w:tabs>
        <w:suppressAutoHyphens/>
        <w:rPr>
          <w:rFonts w:ascii="Times New Roman" w:hAnsi="Times New Roman" w:cs="Times New Roman"/>
          <w:b/>
          <w:i/>
          <w:sz w:val="24"/>
          <w:szCs w:val="24"/>
        </w:rPr>
      </w:pPr>
      <w:r w:rsidRPr="00E40956">
        <w:rPr>
          <w:rFonts w:ascii="Times New Roman" w:hAnsi="Times New Roman" w:cs="Times New Roman"/>
          <w:b/>
          <w:color w:val="000000"/>
          <w:sz w:val="24"/>
          <w:szCs w:val="24"/>
        </w:rPr>
        <w:t>Program Changes or Adjustments to the Information Collection Request</w:t>
      </w:r>
    </w:p>
    <w:p w:rsidR="00AD1D7E" w:rsidP="00AD1D7E" w14:paraId="306B3FA8" w14:textId="23C5E20D">
      <w:pPr>
        <w:tabs>
          <w:tab w:val="left" w:pos="0"/>
          <w:tab w:val="left" w:pos="720"/>
          <w:tab w:val="left" w:pos="1440"/>
          <w:tab w:val="left" w:pos="1890"/>
          <w:tab w:val="left" w:pos="2880"/>
        </w:tabs>
        <w:suppressAutoHyphens/>
        <w:ind w:left="720"/>
        <w:rPr>
          <w:rFonts w:ascii="Times New Roman" w:hAnsi="Times New Roman" w:cs="Times New Roman"/>
          <w:iCs/>
          <w:sz w:val="24"/>
          <w:szCs w:val="24"/>
        </w:rPr>
      </w:pPr>
      <w:r w:rsidRPr="00E40956">
        <w:rPr>
          <w:rFonts w:ascii="Times New Roman" w:hAnsi="Times New Roman" w:cs="Times New Roman"/>
          <w:iCs/>
          <w:sz w:val="24"/>
          <w:szCs w:val="24"/>
        </w:rPr>
        <w:t xml:space="preserve">When we last cleared this IC in 2023, the burden was 21,975 hours.  However, we are currently reporting a burden of </w:t>
      </w:r>
      <w:r w:rsidR="006E492F">
        <w:rPr>
          <w:rFonts w:ascii="Times New Roman" w:hAnsi="Times New Roman" w:cs="Times New Roman"/>
          <w:iCs/>
          <w:sz w:val="24"/>
          <w:szCs w:val="24"/>
        </w:rPr>
        <w:t>14,100</w:t>
      </w:r>
      <w:r w:rsidRPr="00E40956">
        <w:rPr>
          <w:rFonts w:ascii="Times New Roman" w:hAnsi="Times New Roman" w:cs="Times New Roman"/>
          <w:iCs/>
          <w:sz w:val="24"/>
          <w:szCs w:val="24"/>
        </w:rPr>
        <w:t xml:space="preserve"> hours.  This change </w:t>
      </w:r>
      <w:r w:rsidRPr="00E40956">
        <w:rPr>
          <w:rFonts w:ascii="Times New Roman" w:hAnsi="Times New Roman" w:cs="Times New Roman"/>
          <w:iCs/>
          <w:sz w:val="24"/>
          <w:szCs w:val="24"/>
        </w:rPr>
        <w:t>stems</w:t>
      </w:r>
      <w:r w:rsidRPr="00E40956">
        <w:rPr>
          <w:rFonts w:ascii="Times New Roman" w:hAnsi="Times New Roman" w:cs="Times New Roman"/>
          <w:iCs/>
          <w:sz w:val="24"/>
          <w:szCs w:val="24"/>
        </w:rPr>
        <w:t xml:space="preserve"> a decrease in the number of responses from 32,722 to 20,</w:t>
      </w:r>
      <w:r w:rsidR="006E492F">
        <w:rPr>
          <w:rFonts w:ascii="Times New Roman" w:hAnsi="Times New Roman" w:cs="Times New Roman"/>
          <w:iCs/>
          <w:sz w:val="24"/>
          <w:szCs w:val="24"/>
        </w:rPr>
        <w:t>770</w:t>
      </w:r>
      <w:r w:rsidRPr="00E40956">
        <w:rPr>
          <w:rFonts w:ascii="Times New Roman" w:hAnsi="Times New Roman" w:cs="Times New Roman"/>
          <w:iCs/>
          <w:sz w:val="24"/>
          <w:szCs w:val="24"/>
        </w:rPr>
        <w:t xml:space="preserve">, due to a decrease in respondents traveling and working in other countries.  Although the number of responses changed, SSA did not take any </w:t>
      </w:r>
      <w:r w:rsidRPr="00E40956" w:rsidR="006E492F">
        <w:rPr>
          <w:rFonts w:ascii="Times New Roman" w:hAnsi="Times New Roman" w:cs="Times New Roman"/>
          <w:iCs/>
          <w:sz w:val="24"/>
          <w:szCs w:val="24"/>
        </w:rPr>
        <w:t>action</w:t>
      </w:r>
      <w:r w:rsidRPr="00E40956">
        <w:rPr>
          <w:rFonts w:ascii="Times New Roman" w:hAnsi="Times New Roman" w:cs="Times New Roman"/>
          <w:iCs/>
          <w:sz w:val="24"/>
          <w:szCs w:val="24"/>
        </w:rPr>
        <w:t xml:space="preserve"> to cause this change.  These figures represent current Management Information data.</w:t>
      </w:r>
      <w:r w:rsidR="006E492F">
        <w:rPr>
          <w:rFonts w:ascii="Times New Roman" w:hAnsi="Times New Roman" w:cs="Times New Roman"/>
          <w:iCs/>
          <w:sz w:val="24"/>
          <w:szCs w:val="24"/>
        </w:rPr>
        <w:t xml:space="preserve">  </w:t>
      </w:r>
    </w:p>
    <w:p w:rsidR="006E492F" w:rsidP="00AD1D7E" w14:paraId="7B7427AD" w14:textId="77777777">
      <w:pPr>
        <w:tabs>
          <w:tab w:val="left" w:pos="0"/>
          <w:tab w:val="left" w:pos="720"/>
          <w:tab w:val="left" w:pos="1440"/>
          <w:tab w:val="left" w:pos="1890"/>
          <w:tab w:val="left" w:pos="2880"/>
        </w:tabs>
        <w:suppressAutoHyphens/>
        <w:ind w:left="720"/>
        <w:rPr>
          <w:rFonts w:ascii="Times New Roman" w:hAnsi="Times New Roman" w:cs="Times New Roman"/>
          <w:iCs/>
          <w:sz w:val="24"/>
          <w:szCs w:val="24"/>
        </w:rPr>
      </w:pPr>
    </w:p>
    <w:p w:rsidR="006E492F" w:rsidRPr="006E492F" w:rsidP="00AD1D7E" w14:paraId="084FF19C" w14:textId="0FC5E2BC">
      <w:pPr>
        <w:tabs>
          <w:tab w:val="left" w:pos="0"/>
          <w:tab w:val="left" w:pos="720"/>
          <w:tab w:val="left" w:pos="1440"/>
          <w:tab w:val="left" w:pos="1890"/>
          <w:tab w:val="left" w:pos="2880"/>
        </w:tabs>
        <w:suppressAutoHyphens/>
        <w:ind w:left="720"/>
        <w:rPr>
          <w:rFonts w:ascii="Times New Roman" w:hAnsi="Times New Roman" w:cs="Times New Roman"/>
          <w:bCs/>
          <w:color w:val="000000"/>
          <w:sz w:val="24"/>
          <w:szCs w:val="24"/>
        </w:rPr>
      </w:pPr>
      <w:r w:rsidRPr="006E492F">
        <w:rPr>
          <w:rFonts w:ascii="Times New Roman" w:hAnsi="Times New Roman" w:cs="Times New Roman"/>
          <w:iCs/>
          <w:sz w:val="24"/>
          <w:szCs w:val="24"/>
        </w:rPr>
        <w:t>In addition, we have also added new Certificates of Coverage agreements with the seven countries that recently required us to include additional information (</w:t>
      </w:r>
      <w:r w:rsidRPr="006E492F">
        <w:rPr>
          <w:rFonts w:ascii="Times New Roman" w:hAnsi="Times New Roman"/>
          <w:sz w:val="24"/>
          <w:szCs w:val="24"/>
        </w:rPr>
        <w:t>Germany, Italy, Spain, Uruguay, France, Japan, and Belgium</w:t>
      </w:r>
      <w:r w:rsidRPr="006E492F">
        <w:rPr>
          <w:rFonts w:ascii="Times New Roman" w:hAnsi="Times New Roman"/>
          <w:sz w:val="24"/>
          <w:szCs w:val="24"/>
        </w:rPr>
        <w:t>).</w:t>
      </w:r>
      <w:r>
        <w:rPr>
          <w:rFonts w:ascii="Times New Roman" w:hAnsi="Times New Roman"/>
          <w:sz w:val="24"/>
          <w:szCs w:val="24"/>
        </w:rPr>
        <w:t xml:space="preserve">  These new forms minorly increase the burden for the respondents from those countries.  Therefore, we have increased the burden accordingly.  The chart in #12 above shows the additional burden information.</w:t>
      </w:r>
    </w:p>
    <w:p w:rsidR="00AD1D7E" w:rsidRPr="00E40956" w:rsidP="00AD1D7E" w14:paraId="4DBD31AE" w14:textId="77777777">
      <w:pPr>
        <w:tabs>
          <w:tab w:val="left" w:pos="0"/>
          <w:tab w:val="left" w:pos="720"/>
          <w:tab w:val="left" w:pos="1440"/>
          <w:tab w:val="left" w:pos="1890"/>
          <w:tab w:val="left" w:pos="2880"/>
        </w:tabs>
        <w:suppressAutoHyphens/>
        <w:ind w:left="900"/>
        <w:rPr>
          <w:rFonts w:ascii="Times New Roman" w:hAnsi="Times New Roman" w:cs="Times New Roman"/>
          <w:b/>
          <w:i/>
          <w:sz w:val="24"/>
          <w:szCs w:val="24"/>
        </w:rPr>
      </w:pPr>
    </w:p>
    <w:p w:rsidR="00887F01" w:rsidRPr="00E40956" w:rsidP="00887F01" w14:paraId="22389C5F" w14:textId="37B27849">
      <w:pPr>
        <w:numPr>
          <w:ilvl w:val="0"/>
          <w:numId w:val="12"/>
        </w:numPr>
        <w:tabs>
          <w:tab w:val="left" w:pos="0"/>
          <w:tab w:val="left" w:pos="720"/>
          <w:tab w:val="left" w:pos="1440"/>
          <w:tab w:val="left" w:pos="1890"/>
          <w:tab w:val="left" w:pos="2880"/>
        </w:tabs>
        <w:suppressAutoHyphens/>
        <w:rPr>
          <w:rFonts w:ascii="Times New Roman" w:hAnsi="Times New Roman" w:cs="Times New Roman"/>
          <w:b/>
          <w:i/>
          <w:sz w:val="24"/>
          <w:szCs w:val="24"/>
        </w:rPr>
      </w:pPr>
      <w:r w:rsidRPr="00E40956">
        <w:rPr>
          <w:rFonts w:ascii="Times New Roman" w:hAnsi="Times New Roman" w:cs="Times New Roman"/>
          <w:b/>
          <w:sz w:val="24"/>
          <w:szCs w:val="24"/>
        </w:rPr>
        <w:t>Plans for Publication Information Collection Results</w:t>
      </w:r>
    </w:p>
    <w:p w:rsidR="00AD1D7E" w:rsidRPr="00E40956" w:rsidP="00AD1D7E" w14:paraId="00CF30F6" w14:textId="394D659C">
      <w:pPr>
        <w:tabs>
          <w:tab w:val="left" w:pos="0"/>
          <w:tab w:val="left" w:pos="720"/>
          <w:tab w:val="left" w:pos="1440"/>
          <w:tab w:val="left" w:pos="1890"/>
          <w:tab w:val="left" w:pos="2880"/>
        </w:tabs>
        <w:suppressAutoHyphens/>
        <w:ind w:left="720"/>
        <w:rPr>
          <w:rFonts w:ascii="Times New Roman" w:hAnsi="Times New Roman" w:cs="Times New Roman"/>
          <w:bCs/>
          <w:sz w:val="24"/>
          <w:szCs w:val="24"/>
        </w:rPr>
      </w:pPr>
      <w:r w:rsidRPr="00E40956">
        <w:rPr>
          <w:rFonts w:ascii="Times New Roman" w:hAnsi="Times New Roman" w:cs="Times New Roman"/>
          <w:bCs/>
          <w:sz w:val="24"/>
          <w:szCs w:val="24"/>
        </w:rPr>
        <w:t>SSA will not publish the results of the information collection.</w:t>
      </w:r>
    </w:p>
    <w:p w:rsidR="00AD1D7E" w:rsidRPr="00E40956" w:rsidP="00AD1D7E" w14:paraId="083ABAA2" w14:textId="77777777">
      <w:pPr>
        <w:tabs>
          <w:tab w:val="left" w:pos="0"/>
          <w:tab w:val="left" w:pos="720"/>
          <w:tab w:val="left" w:pos="1440"/>
          <w:tab w:val="left" w:pos="1890"/>
          <w:tab w:val="left" w:pos="2880"/>
        </w:tabs>
        <w:suppressAutoHyphens/>
        <w:ind w:left="900"/>
        <w:rPr>
          <w:rFonts w:ascii="Times New Roman" w:hAnsi="Times New Roman" w:cs="Times New Roman"/>
          <w:b/>
          <w:i/>
          <w:sz w:val="24"/>
          <w:szCs w:val="24"/>
        </w:rPr>
      </w:pPr>
    </w:p>
    <w:p w:rsidR="00887F01" w:rsidRPr="00E40956" w:rsidP="00887F01" w14:paraId="322A7D28" w14:textId="50588BF4">
      <w:pPr>
        <w:numPr>
          <w:ilvl w:val="0"/>
          <w:numId w:val="12"/>
        </w:numPr>
        <w:tabs>
          <w:tab w:val="left" w:pos="0"/>
          <w:tab w:val="left" w:pos="720"/>
          <w:tab w:val="left" w:pos="1440"/>
          <w:tab w:val="left" w:pos="1890"/>
          <w:tab w:val="left" w:pos="2880"/>
        </w:tabs>
        <w:suppressAutoHyphens/>
        <w:rPr>
          <w:rFonts w:ascii="Times New Roman" w:hAnsi="Times New Roman" w:cs="Times New Roman"/>
          <w:b/>
          <w:i/>
          <w:sz w:val="24"/>
          <w:szCs w:val="24"/>
        </w:rPr>
      </w:pPr>
      <w:r w:rsidRPr="00E40956">
        <w:rPr>
          <w:rFonts w:ascii="Times New Roman" w:hAnsi="Times New Roman" w:cs="Times New Roman"/>
          <w:b/>
          <w:bCs/>
          <w:iCs/>
          <w:sz w:val="24"/>
          <w:szCs w:val="24"/>
        </w:rPr>
        <w:t>Displaying the OMB Approval Expiration Date</w:t>
      </w:r>
    </w:p>
    <w:p w:rsidR="00E8033C" w:rsidRPr="00E40956" w:rsidP="00E8033C" w14:paraId="3808C55F" w14:textId="6751051F">
      <w:pPr>
        <w:tabs>
          <w:tab w:val="left" w:pos="0"/>
          <w:tab w:val="left" w:pos="720"/>
          <w:tab w:val="left" w:pos="1440"/>
          <w:tab w:val="left" w:pos="1890"/>
          <w:tab w:val="left" w:pos="2880"/>
        </w:tabs>
        <w:suppressAutoHyphens/>
        <w:ind w:left="720"/>
        <w:rPr>
          <w:rFonts w:ascii="Times New Roman" w:hAnsi="Times New Roman" w:cs="Times New Roman"/>
          <w:iCs/>
          <w:sz w:val="24"/>
          <w:szCs w:val="24"/>
        </w:rPr>
      </w:pPr>
      <w:r w:rsidRPr="00E40956">
        <w:rPr>
          <w:rFonts w:ascii="Times New Roman" w:hAnsi="Times New Roman" w:cs="Times New Roman"/>
          <w:color w:val="000000"/>
          <w:sz w:val="24"/>
          <w:szCs w:val="24"/>
        </w:rPr>
        <w:t xml:space="preserve">SSA is not requesting an exception to the requirement to display the OMB </w:t>
      </w:r>
      <w:r w:rsidRPr="00E40956">
        <w:rPr>
          <w:rFonts w:ascii="Times New Roman" w:hAnsi="Times New Roman" w:cs="Times New Roman"/>
          <w:color w:val="000000"/>
          <w:sz w:val="24"/>
          <w:szCs w:val="24"/>
        </w:rPr>
        <w:t>approval expiration</w:t>
      </w:r>
      <w:r w:rsidRPr="00E40956">
        <w:rPr>
          <w:rFonts w:ascii="Times New Roman" w:hAnsi="Times New Roman" w:cs="Times New Roman"/>
          <w:color w:val="000000"/>
          <w:sz w:val="24"/>
          <w:szCs w:val="24"/>
        </w:rPr>
        <w:t xml:space="preserve"> date. For the Internet versions of the booklets and online forms, SSA will insert expiration dates upon OMB approval.</w:t>
      </w:r>
    </w:p>
    <w:p w:rsidR="00E8033C" w:rsidRPr="00E40956" w:rsidP="00E8033C" w14:paraId="5BCC4234" w14:textId="77777777">
      <w:pPr>
        <w:tabs>
          <w:tab w:val="left" w:pos="0"/>
          <w:tab w:val="left" w:pos="720"/>
          <w:tab w:val="left" w:pos="1440"/>
          <w:tab w:val="left" w:pos="1890"/>
          <w:tab w:val="left" w:pos="2880"/>
        </w:tabs>
        <w:suppressAutoHyphens/>
        <w:ind w:left="900"/>
        <w:rPr>
          <w:rFonts w:ascii="Times New Roman" w:hAnsi="Times New Roman" w:cs="Times New Roman"/>
          <w:b/>
          <w:i/>
          <w:sz w:val="24"/>
          <w:szCs w:val="24"/>
        </w:rPr>
      </w:pPr>
    </w:p>
    <w:p w:rsidR="00887F01" w:rsidRPr="00E40956" w:rsidP="00887F01" w14:paraId="482B4B0C" w14:textId="147072E0">
      <w:pPr>
        <w:numPr>
          <w:ilvl w:val="0"/>
          <w:numId w:val="12"/>
        </w:numPr>
        <w:tabs>
          <w:tab w:val="left" w:pos="0"/>
          <w:tab w:val="left" w:pos="720"/>
          <w:tab w:val="left" w:pos="1440"/>
          <w:tab w:val="left" w:pos="1890"/>
          <w:tab w:val="left" w:pos="2880"/>
        </w:tabs>
        <w:suppressAutoHyphens/>
        <w:rPr>
          <w:rFonts w:ascii="Times New Roman" w:hAnsi="Times New Roman" w:cs="Times New Roman"/>
          <w:b/>
          <w:i/>
          <w:sz w:val="24"/>
          <w:szCs w:val="24"/>
        </w:rPr>
      </w:pPr>
      <w:r w:rsidRPr="00E40956">
        <w:rPr>
          <w:rFonts w:ascii="Times New Roman" w:hAnsi="Times New Roman" w:cs="Times New Roman"/>
          <w:b/>
          <w:sz w:val="24"/>
          <w:szCs w:val="24"/>
        </w:rPr>
        <w:t>Exceptions to Certification Statement</w:t>
      </w:r>
    </w:p>
    <w:p w:rsidR="00E8033C" w:rsidRPr="00E40956" w:rsidP="00E8033C" w14:paraId="7AF46B6B" w14:textId="3673D454">
      <w:pPr>
        <w:pStyle w:val="ListParagraph"/>
        <w:tabs>
          <w:tab w:val="left" w:pos="0"/>
          <w:tab w:val="left" w:pos="720"/>
          <w:tab w:val="left" w:pos="1440"/>
          <w:tab w:val="left" w:pos="1890"/>
          <w:tab w:val="left" w:pos="2880"/>
        </w:tabs>
        <w:suppressAutoHyphens/>
        <w:rPr>
          <w:rFonts w:ascii="Times New Roman" w:hAnsi="Times New Roman" w:cs="Times New Roman"/>
          <w:sz w:val="24"/>
          <w:szCs w:val="24"/>
        </w:rPr>
      </w:pPr>
      <w:r w:rsidRPr="00E40956">
        <w:rPr>
          <w:rFonts w:ascii="Times New Roman" w:hAnsi="Times New Roman" w:cs="Times New Roman"/>
          <w:sz w:val="24"/>
          <w:szCs w:val="24"/>
        </w:rPr>
        <w:t xml:space="preserve">SSA is not requesting an exception to the certification requirements at </w:t>
      </w:r>
      <w:r w:rsidRPr="00E40956">
        <w:rPr>
          <w:rFonts w:ascii="Times New Roman" w:hAnsi="Times New Roman" w:cs="Times New Roman"/>
          <w:i/>
          <w:sz w:val="24"/>
          <w:szCs w:val="24"/>
        </w:rPr>
        <w:t>5 CFR 1320.9</w:t>
      </w:r>
      <w:r w:rsidRPr="00E40956">
        <w:rPr>
          <w:rFonts w:ascii="Times New Roman" w:hAnsi="Times New Roman" w:cs="Times New Roman"/>
          <w:sz w:val="24"/>
          <w:szCs w:val="24"/>
        </w:rPr>
        <w:t xml:space="preserve"> and related provisions at </w:t>
      </w:r>
      <w:r w:rsidRPr="00E40956">
        <w:rPr>
          <w:rFonts w:ascii="Times New Roman" w:hAnsi="Times New Roman" w:cs="Times New Roman"/>
          <w:i/>
          <w:sz w:val="24"/>
          <w:szCs w:val="24"/>
        </w:rPr>
        <w:t>5 CFR 1320.8(b)(3)</w:t>
      </w:r>
      <w:r w:rsidRPr="00E40956">
        <w:rPr>
          <w:rFonts w:ascii="Times New Roman" w:hAnsi="Times New Roman" w:cs="Times New Roman"/>
          <w:sz w:val="24"/>
          <w:szCs w:val="24"/>
        </w:rPr>
        <w:t>.</w:t>
      </w:r>
    </w:p>
    <w:p w:rsidR="00E8033C" w:rsidRPr="00E40956" w:rsidP="00E8033C" w14:paraId="2C28540A" w14:textId="77777777">
      <w:pPr>
        <w:tabs>
          <w:tab w:val="left" w:pos="0"/>
          <w:tab w:val="left" w:pos="720"/>
          <w:tab w:val="left" w:pos="1440"/>
          <w:tab w:val="left" w:pos="1890"/>
          <w:tab w:val="left" w:pos="2880"/>
        </w:tabs>
        <w:suppressAutoHyphens/>
        <w:ind w:left="900"/>
        <w:rPr>
          <w:rFonts w:ascii="Times New Roman" w:hAnsi="Times New Roman" w:cs="Times New Roman"/>
          <w:b/>
          <w:i/>
          <w:sz w:val="24"/>
          <w:szCs w:val="24"/>
        </w:rPr>
      </w:pPr>
    </w:p>
    <w:p w:rsidR="007A08B5" w:rsidRPr="00E40956" w:rsidP="00E8033C" w14:paraId="2EE8C0C8" w14:textId="1003D44F">
      <w:pPr>
        <w:ind w:left="180"/>
        <w:rPr>
          <w:rFonts w:ascii="Times New Roman" w:hAnsi="Times New Roman" w:cs="Times New Roman"/>
          <w:b/>
          <w:sz w:val="24"/>
          <w:szCs w:val="24"/>
          <w:u w:val="single"/>
        </w:rPr>
      </w:pPr>
      <w:r w:rsidRPr="00E40956">
        <w:rPr>
          <w:rFonts w:ascii="Times New Roman" w:hAnsi="Times New Roman" w:cs="Times New Roman"/>
          <w:b/>
          <w:sz w:val="24"/>
          <w:szCs w:val="24"/>
        </w:rPr>
        <w:t xml:space="preserve">B. </w:t>
      </w:r>
      <w:r w:rsidRPr="00E40956">
        <w:rPr>
          <w:rFonts w:ascii="Times New Roman" w:hAnsi="Times New Roman" w:cs="Times New Roman"/>
          <w:b/>
          <w:sz w:val="24"/>
          <w:szCs w:val="24"/>
        </w:rPr>
        <w:tab/>
      </w:r>
      <w:r w:rsidRPr="00E40956">
        <w:rPr>
          <w:rFonts w:ascii="Times New Roman" w:hAnsi="Times New Roman" w:cs="Times New Roman"/>
          <w:b/>
          <w:sz w:val="24"/>
          <w:szCs w:val="24"/>
          <w:u w:val="single"/>
        </w:rPr>
        <w:t>Collections of Information Employing Statistical Methods</w:t>
      </w:r>
    </w:p>
    <w:p w:rsidR="00E8033C" w:rsidRPr="00E40956" w:rsidP="00E8033C" w14:paraId="4DAA0753" w14:textId="77777777">
      <w:pPr>
        <w:tabs>
          <w:tab w:val="left" w:pos="0"/>
          <w:tab w:val="left" w:pos="1440"/>
          <w:tab w:val="left" w:pos="1890"/>
          <w:tab w:val="left" w:pos="2880"/>
        </w:tabs>
        <w:suppressAutoHyphens/>
        <w:rPr>
          <w:rFonts w:ascii="Times New Roman" w:hAnsi="Times New Roman" w:cs="Times New Roman"/>
          <w:b/>
          <w:sz w:val="24"/>
          <w:szCs w:val="24"/>
        </w:rPr>
      </w:pPr>
    </w:p>
    <w:p w:rsidR="00C96E73" w:rsidRPr="00E40956" w:rsidP="00E8033C" w14:paraId="4A8AF6DF" w14:textId="70EE0E68">
      <w:pPr>
        <w:tabs>
          <w:tab w:val="left" w:pos="1440"/>
          <w:tab w:val="left" w:pos="1890"/>
          <w:tab w:val="left" w:pos="2880"/>
        </w:tabs>
        <w:suppressAutoHyphens/>
        <w:ind w:left="720"/>
        <w:rPr>
          <w:rFonts w:ascii="Times New Roman" w:hAnsi="Times New Roman" w:cs="Times New Roman"/>
          <w:sz w:val="24"/>
          <w:szCs w:val="24"/>
        </w:rPr>
      </w:pPr>
      <w:r w:rsidRPr="00E40956">
        <w:rPr>
          <w:rFonts w:ascii="Times New Roman" w:hAnsi="Times New Roman" w:cs="Times New Roman"/>
          <w:sz w:val="24"/>
          <w:szCs w:val="24"/>
        </w:rPr>
        <w:t>SSA does not</w:t>
      </w:r>
      <w:r w:rsidRPr="00E40956" w:rsidR="002D4C1F">
        <w:rPr>
          <w:rFonts w:ascii="Times New Roman" w:hAnsi="Times New Roman" w:cs="Times New Roman"/>
          <w:sz w:val="24"/>
          <w:szCs w:val="24"/>
        </w:rPr>
        <w:t xml:space="preserve"> use</w:t>
      </w:r>
      <w:r w:rsidRPr="00E40956">
        <w:rPr>
          <w:rFonts w:ascii="Times New Roman" w:hAnsi="Times New Roman" w:cs="Times New Roman"/>
          <w:sz w:val="24"/>
          <w:szCs w:val="24"/>
        </w:rPr>
        <w:t xml:space="preserve"> s</w:t>
      </w:r>
      <w:r w:rsidRPr="00E40956" w:rsidR="00591134">
        <w:rPr>
          <w:rFonts w:ascii="Times New Roman" w:hAnsi="Times New Roman" w:cs="Times New Roman"/>
          <w:sz w:val="24"/>
          <w:szCs w:val="24"/>
        </w:rPr>
        <w:t xml:space="preserve">tatistical </w:t>
      </w:r>
      <w:r w:rsidRPr="00E40956" w:rsidR="002D4C1F">
        <w:rPr>
          <w:rFonts w:ascii="Times New Roman" w:hAnsi="Times New Roman" w:cs="Times New Roman"/>
          <w:sz w:val="24"/>
          <w:szCs w:val="24"/>
        </w:rPr>
        <w:t xml:space="preserve">methods </w:t>
      </w:r>
      <w:r w:rsidRPr="00E40956" w:rsidR="00591134">
        <w:rPr>
          <w:rFonts w:ascii="Times New Roman" w:hAnsi="Times New Roman" w:cs="Times New Roman"/>
          <w:sz w:val="24"/>
          <w:szCs w:val="24"/>
        </w:rPr>
        <w:t>for this information collection.</w:t>
      </w:r>
    </w:p>
    <w:sectPr w:rsidSect="003F2FCC">
      <w:footerReference w:type="default" r:id="rId10"/>
      <w:endnotePr>
        <w:numFmt w:val="decimal"/>
      </w:endnotePr>
      <w:type w:val="continuous"/>
      <w:pgSz w:w="12240" w:h="15840"/>
      <w:pgMar w:top="1440" w:right="1440" w:bottom="1440" w:left="1440" w:header="1008" w:footer="1152"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F21B49" w14:paraId="2EA939ED" w14:textId="77777777">
      <w:pPr>
        <w:spacing w:line="20" w:lineRule="exact"/>
        <w:rPr>
          <w:sz w:val="24"/>
        </w:rPr>
      </w:pPr>
    </w:p>
  </w:endnote>
  <w:endnote w:type="continuationSeparator" w:id="1">
    <w:p w:rsidR="00F21B49" w14:paraId="3DB7EA15" w14:textId="77777777">
      <w:r>
        <w:rPr>
          <w:sz w:val="24"/>
        </w:rPr>
        <w:t xml:space="preserve"> </w:t>
      </w:r>
    </w:p>
  </w:endnote>
  <w:endnote w:type="continuationNotice" w:id="2">
    <w:p w:rsidR="00F21B49" w14:paraId="221F53B5"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97109595"/>
      <w:docPartObj>
        <w:docPartGallery w:val="Page Numbers (Bottom of Page)"/>
        <w:docPartUnique/>
      </w:docPartObj>
    </w:sdtPr>
    <w:sdtEndPr>
      <w:rPr>
        <w:rFonts w:ascii="Times New Roman" w:hAnsi="Times New Roman" w:cs="Times New Roman"/>
        <w:noProof/>
        <w:sz w:val="24"/>
        <w:szCs w:val="24"/>
      </w:rPr>
    </w:sdtEndPr>
    <w:sdtContent>
      <w:p w:rsidR="00EA4ACE" w:rsidRPr="00EA4ACE" w14:paraId="3BBC0A04" w14:textId="1C21664B">
        <w:pPr>
          <w:pStyle w:val="Footer"/>
          <w:jc w:val="center"/>
          <w:rPr>
            <w:rFonts w:ascii="Times New Roman" w:hAnsi="Times New Roman" w:cs="Times New Roman"/>
            <w:sz w:val="24"/>
            <w:szCs w:val="24"/>
          </w:rPr>
        </w:pPr>
        <w:r w:rsidRPr="00EA4ACE">
          <w:rPr>
            <w:rFonts w:ascii="Times New Roman" w:hAnsi="Times New Roman" w:cs="Times New Roman"/>
            <w:sz w:val="24"/>
            <w:szCs w:val="24"/>
          </w:rPr>
          <w:fldChar w:fldCharType="begin"/>
        </w:r>
        <w:r w:rsidRPr="00EA4ACE">
          <w:rPr>
            <w:rFonts w:ascii="Times New Roman" w:hAnsi="Times New Roman" w:cs="Times New Roman"/>
            <w:sz w:val="24"/>
            <w:szCs w:val="24"/>
          </w:rPr>
          <w:instrText xml:space="preserve"> PAGE   \* MERGEFORMAT </w:instrText>
        </w:r>
        <w:r w:rsidRPr="00EA4ACE">
          <w:rPr>
            <w:rFonts w:ascii="Times New Roman" w:hAnsi="Times New Roman" w:cs="Times New Roman"/>
            <w:sz w:val="24"/>
            <w:szCs w:val="24"/>
          </w:rPr>
          <w:fldChar w:fldCharType="separate"/>
        </w:r>
        <w:r w:rsidRPr="00EA4ACE">
          <w:rPr>
            <w:rFonts w:ascii="Times New Roman" w:hAnsi="Times New Roman" w:cs="Times New Roman"/>
            <w:noProof/>
            <w:sz w:val="24"/>
            <w:szCs w:val="24"/>
          </w:rPr>
          <w:t>2</w:t>
        </w:r>
        <w:r w:rsidRPr="00EA4ACE">
          <w:rPr>
            <w:rFonts w:ascii="Times New Roman" w:hAnsi="Times New Roman" w:cs="Times New Roman"/>
            <w:noProof/>
            <w:sz w:val="24"/>
            <w:szCs w:val="24"/>
          </w:rPr>
          <w:fldChar w:fldCharType="end"/>
        </w:r>
      </w:p>
    </w:sdtContent>
  </w:sdt>
  <w:p w:rsidR="00EA4ACE" w14:paraId="09D777B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21B49" w14:paraId="06E1CEBB" w14:textId="77777777">
      <w:r>
        <w:rPr>
          <w:sz w:val="24"/>
        </w:rPr>
        <w:separator/>
      </w:r>
    </w:p>
  </w:footnote>
  <w:footnote w:type="continuationSeparator" w:id="1">
    <w:p w:rsidR="00F21B49" w14:paraId="50997984"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9E4E49"/>
    <w:multiLevelType w:val="singleLevel"/>
    <w:tmpl w:val="A6F4885C"/>
    <w:lvl w:ilvl="0">
      <w:start w:val="13"/>
      <w:numFmt w:val="decimal"/>
      <w:lvlText w:val="%1."/>
      <w:lvlJc w:val="left"/>
      <w:pPr>
        <w:tabs>
          <w:tab w:val="num" w:pos="1440"/>
        </w:tabs>
        <w:ind w:left="1440" w:hanging="720"/>
      </w:pPr>
      <w:rPr>
        <w:rFonts w:hint="default"/>
        <w:b/>
      </w:rPr>
    </w:lvl>
  </w:abstractNum>
  <w:abstractNum w:abstractNumId="1">
    <w:nsid w:val="0FD4588D"/>
    <w:multiLevelType w:val="singleLevel"/>
    <w:tmpl w:val="627C8D18"/>
    <w:lvl w:ilvl="0">
      <w:start w:val="2"/>
      <w:numFmt w:val="decimal"/>
      <w:lvlText w:val="%1."/>
      <w:lvlJc w:val="left"/>
      <w:pPr>
        <w:tabs>
          <w:tab w:val="num" w:pos="1440"/>
        </w:tabs>
        <w:ind w:left="1440" w:hanging="720"/>
      </w:pPr>
      <w:rPr>
        <w:rFonts w:hint="default"/>
        <w:b/>
      </w:rPr>
    </w:lvl>
  </w:abstractNum>
  <w:abstractNum w:abstractNumId="2">
    <w:nsid w:val="13573566"/>
    <w:multiLevelType w:val="hybridMultilevel"/>
    <w:tmpl w:val="A164EC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5B20C68"/>
    <w:multiLevelType w:val="singleLevel"/>
    <w:tmpl w:val="55A87CEE"/>
    <w:lvl w:ilvl="0">
      <w:start w:val="7"/>
      <w:numFmt w:val="decimal"/>
      <w:lvlText w:val="%1."/>
      <w:lvlJc w:val="left"/>
      <w:pPr>
        <w:tabs>
          <w:tab w:val="num" w:pos="1440"/>
        </w:tabs>
        <w:ind w:left="1440" w:hanging="720"/>
      </w:pPr>
      <w:rPr>
        <w:rFonts w:hint="default"/>
        <w:b/>
      </w:rPr>
    </w:lvl>
  </w:abstractNum>
  <w:abstractNum w:abstractNumId="4">
    <w:nsid w:val="16E04D4D"/>
    <w:multiLevelType w:val="singleLevel"/>
    <w:tmpl w:val="3CFAC140"/>
    <w:lvl w:ilvl="0">
      <w:start w:val="5"/>
      <w:numFmt w:val="decimal"/>
      <w:lvlText w:val="%1."/>
      <w:lvlJc w:val="left"/>
      <w:pPr>
        <w:tabs>
          <w:tab w:val="num" w:pos="1440"/>
        </w:tabs>
        <w:ind w:left="1440" w:hanging="720"/>
      </w:pPr>
      <w:rPr>
        <w:rFonts w:hint="default"/>
        <w:b/>
      </w:rPr>
    </w:lvl>
  </w:abstractNum>
  <w:abstractNum w:abstractNumId="5">
    <w:nsid w:val="16E8043F"/>
    <w:multiLevelType w:val="hybridMultilevel"/>
    <w:tmpl w:val="0290CC4A"/>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
    <w:nsid w:val="1732206F"/>
    <w:multiLevelType w:val="singleLevel"/>
    <w:tmpl w:val="0409000F"/>
    <w:lvl w:ilvl="0">
      <w:start w:val="1"/>
      <w:numFmt w:val="decimal"/>
      <w:lvlText w:val="%1."/>
      <w:lvlJc w:val="left"/>
      <w:pPr>
        <w:tabs>
          <w:tab w:val="num" w:pos="360"/>
        </w:tabs>
        <w:ind w:left="360" w:hanging="360"/>
      </w:pPr>
    </w:lvl>
  </w:abstractNum>
  <w:abstractNum w:abstractNumId="7">
    <w:nsid w:val="286D269C"/>
    <w:multiLevelType w:val="singleLevel"/>
    <w:tmpl w:val="C5A60AF4"/>
    <w:lvl w:ilvl="0">
      <w:start w:val="11"/>
      <w:numFmt w:val="decimal"/>
      <w:lvlText w:val="%1."/>
      <w:lvlJc w:val="left"/>
      <w:pPr>
        <w:tabs>
          <w:tab w:val="num" w:pos="1080"/>
        </w:tabs>
        <w:ind w:left="1080" w:hanging="360"/>
      </w:pPr>
      <w:rPr>
        <w:rFonts w:hint="default"/>
      </w:rPr>
    </w:lvl>
  </w:abstractNum>
  <w:abstractNum w:abstractNumId="8">
    <w:nsid w:val="2D4150DD"/>
    <w:multiLevelType w:val="hybridMultilevel"/>
    <w:tmpl w:val="5AFE6026"/>
    <w:lvl w:ilvl="0">
      <w:start w:val="1"/>
      <w:numFmt w:val="decimal"/>
      <w:lvlText w:val="%1."/>
      <w:lvlJc w:val="left"/>
      <w:pPr>
        <w:ind w:left="900" w:hanging="720"/>
      </w:pPr>
      <w:rPr>
        <w:rFonts w:hint="default"/>
        <w:b/>
        <w:i w:val="0"/>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9">
    <w:nsid w:val="2F841716"/>
    <w:multiLevelType w:val="hybridMultilevel"/>
    <w:tmpl w:val="4A68CAF6"/>
    <w:lvl w:ilvl="0">
      <w:start w:val="1"/>
      <w:numFmt w:val="decimal"/>
      <w:lvlText w:val="%1)"/>
      <w:lvlJc w:val="left"/>
      <w:pPr>
        <w:ind w:left="1440" w:hanging="360"/>
      </w:p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0">
    <w:nsid w:val="31E60084"/>
    <w:multiLevelType w:val="singleLevel"/>
    <w:tmpl w:val="82A8C742"/>
    <w:lvl w:ilvl="0">
      <w:start w:val="14"/>
      <w:numFmt w:val="decimal"/>
      <w:lvlText w:val="%1."/>
      <w:lvlJc w:val="left"/>
      <w:pPr>
        <w:tabs>
          <w:tab w:val="num" w:pos="360"/>
        </w:tabs>
        <w:ind w:left="360" w:hanging="360"/>
      </w:pPr>
    </w:lvl>
  </w:abstractNum>
  <w:abstractNum w:abstractNumId="11">
    <w:nsid w:val="33A4538D"/>
    <w:multiLevelType w:val="singleLevel"/>
    <w:tmpl w:val="2B3E30C6"/>
    <w:lvl w:ilvl="0">
      <w:start w:val="17"/>
      <w:numFmt w:val="decimal"/>
      <w:lvlText w:val="%1."/>
      <w:lvlJc w:val="left"/>
      <w:pPr>
        <w:tabs>
          <w:tab w:val="num" w:pos="1440"/>
        </w:tabs>
        <w:ind w:left="1440" w:hanging="720"/>
      </w:pPr>
      <w:rPr>
        <w:rFonts w:hint="default"/>
      </w:rPr>
    </w:lvl>
  </w:abstractNum>
  <w:abstractNum w:abstractNumId="12">
    <w:nsid w:val="404275C9"/>
    <w:multiLevelType w:val="hybridMultilevel"/>
    <w:tmpl w:val="F0FEDDB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481A56A0"/>
    <w:multiLevelType w:val="singleLevel"/>
    <w:tmpl w:val="F2C04AE4"/>
    <w:lvl w:ilvl="0">
      <w:start w:val="16"/>
      <w:numFmt w:val="decimal"/>
      <w:lvlText w:val="%1."/>
      <w:lvlJc w:val="left"/>
      <w:pPr>
        <w:tabs>
          <w:tab w:val="num" w:pos="360"/>
        </w:tabs>
        <w:ind w:left="360" w:hanging="360"/>
      </w:pPr>
    </w:lvl>
  </w:abstractNum>
  <w:abstractNum w:abstractNumId="14">
    <w:nsid w:val="4B9D14CA"/>
    <w:multiLevelType w:val="singleLevel"/>
    <w:tmpl w:val="82A8C742"/>
    <w:lvl w:ilvl="0">
      <w:start w:val="14"/>
      <w:numFmt w:val="decimal"/>
      <w:lvlText w:val="%1."/>
      <w:lvlJc w:val="left"/>
      <w:pPr>
        <w:tabs>
          <w:tab w:val="num" w:pos="360"/>
        </w:tabs>
        <w:ind w:left="360" w:hanging="360"/>
      </w:pPr>
    </w:lvl>
  </w:abstractNum>
  <w:abstractNum w:abstractNumId="15">
    <w:nsid w:val="4D2F59B4"/>
    <w:multiLevelType w:val="hybridMultilevel"/>
    <w:tmpl w:val="8918FA0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6A30073F"/>
    <w:multiLevelType w:val="multilevel"/>
    <w:tmpl w:val="55E00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A871BDD"/>
    <w:multiLevelType w:val="hybridMultilevel"/>
    <w:tmpl w:val="5F84D15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8">
    <w:nsid w:val="79F91146"/>
    <w:multiLevelType w:val="singleLevel"/>
    <w:tmpl w:val="55A87CEE"/>
    <w:lvl w:ilvl="0">
      <w:start w:val="7"/>
      <w:numFmt w:val="decimal"/>
      <w:lvlText w:val="%1."/>
      <w:lvlJc w:val="left"/>
      <w:pPr>
        <w:tabs>
          <w:tab w:val="num" w:pos="1440"/>
        </w:tabs>
        <w:ind w:left="1440" w:hanging="720"/>
      </w:pPr>
      <w:rPr>
        <w:rFonts w:hint="default"/>
        <w:b/>
      </w:rPr>
    </w:lvl>
  </w:abstractNum>
  <w:num w:numId="1" w16cid:durableId="1807970663">
    <w:abstractNumId w:val="11"/>
  </w:num>
  <w:num w:numId="2" w16cid:durableId="249311860">
    <w:abstractNumId w:val="4"/>
  </w:num>
  <w:num w:numId="3" w16cid:durableId="1425102629">
    <w:abstractNumId w:val="1"/>
  </w:num>
  <w:num w:numId="4" w16cid:durableId="1609897994">
    <w:abstractNumId w:val="7"/>
  </w:num>
  <w:num w:numId="5" w16cid:durableId="1901597278">
    <w:abstractNumId w:val="14"/>
  </w:num>
  <w:num w:numId="6" w16cid:durableId="266424580">
    <w:abstractNumId w:val="10"/>
  </w:num>
  <w:num w:numId="7" w16cid:durableId="832647686">
    <w:abstractNumId w:val="0"/>
  </w:num>
  <w:num w:numId="8" w16cid:durableId="1423800946">
    <w:abstractNumId w:val="13"/>
  </w:num>
  <w:num w:numId="9" w16cid:durableId="1923640750">
    <w:abstractNumId w:val="6"/>
  </w:num>
  <w:num w:numId="10" w16cid:durableId="613287739">
    <w:abstractNumId w:val="3"/>
  </w:num>
  <w:num w:numId="11" w16cid:durableId="1162545940">
    <w:abstractNumId w:val="5"/>
  </w:num>
  <w:num w:numId="12" w16cid:durableId="517282501">
    <w:abstractNumId w:val="8"/>
  </w:num>
  <w:num w:numId="13" w16cid:durableId="2054109509">
    <w:abstractNumId w:val="16"/>
  </w:num>
  <w:num w:numId="14" w16cid:durableId="700473761">
    <w:abstractNumId w:val="2"/>
  </w:num>
  <w:num w:numId="15" w16cid:durableId="1015303846">
    <w:abstractNumId w:val="18"/>
  </w:num>
  <w:num w:numId="16" w16cid:durableId="1545632014">
    <w:abstractNumId w:val="17"/>
  </w:num>
  <w:num w:numId="17" w16cid:durableId="1937402589">
    <w:abstractNumId w:val="9"/>
    <w:lvlOverride w:ilvl="0">
      <w:startOverride w:val="1"/>
    </w:lvlOverride>
    <w:lvlOverride w:ilvl="1"/>
    <w:lvlOverride w:ilvl="2"/>
    <w:lvlOverride w:ilvl="3"/>
    <w:lvlOverride w:ilvl="4"/>
    <w:lvlOverride w:ilvl="5"/>
    <w:lvlOverride w:ilvl="6"/>
    <w:lvlOverride w:ilvl="7"/>
    <w:lvlOverride w:ilvl="8"/>
  </w:num>
  <w:num w:numId="18" w16cid:durableId="1481726184">
    <w:abstractNumId w:val="9"/>
  </w:num>
  <w:num w:numId="19" w16cid:durableId="307173992">
    <w:abstractNumId w:val="12"/>
  </w:num>
  <w:num w:numId="20" w16cid:durableId="12521616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B34"/>
    <w:rsid w:val="000059FD"/>
    <w:rsid w:val="000067DE"/>
    <w:rsid w:val="000073D2"/>
    <w:rsid w:val="00010645"/>
    <w:rsid w:val="00012434"/>
    <w:rsid w:val="00013842"/>
    <w:rsid w:val="00015864"/>
    <w:rsid w:val="00020C8B"/>
    <w:rsid w:val="00022CDF"/>
    <w:rsid w:val="00030B34"/>
    <w:rsid w:val="000311F8"/>
    <w:rsid w:val="00032758"/>
    <w:rsid w:val="00032A5C"/>
    <w:rsid w:val="000517EC"/>
    <w:rsid w:val="00051A1B"/>
    <w:rsid w:val="000529AA"/>
    <w:rsid w:val="00054981"/>
    <w:rsid w:val="00056718"/>
    <w:rsid w:val="0006416D"/>
    <w:rsid w:val="00064CB9"/>
    <w:rsid w:val="00070ED3"/>
    <w:rsid w:val="000714B0"/>
    <w:rsid w:val="00073861"/>
    <w:rsid w:val="00075923"/>
    <w:rsid w:val="00076030"/>
    <w:rsid w:val="00077C8D"/>
    <w:rsid w:val="000831CE"/>
    <w:rsid w:val="000868FB"/>
    <w:rsid w:val="000946CF"/>
    <w:rsid w:val="000A0F1F"/>
    <w:rsid w:val="000A11C9"/>
    <w:rsid w:val="000B04C6"/>
    <w:rsid w:val="000B368F"/>
    <w:rsid w:val="000B7AFF"/>
    <w:rsid w:val="000C1EF4"/>
    <w:rsid w:val="000C26D6"/>
    <w:rsid w:val="000C77A1"/>
    <w:rsid w:val="000C7BDC"/>
    <w:rsid w:val="000D76F2"/>
    <w:rsid w:val="000E188C"/>
    <w:rsid w:val="000F601E"/>
    <w:rsid w:val="000F79C6"/>
    <w:rsid w:val="000F7E37"/>
    <w:rsid w:val="00106B6A"/>
    <w:rsid w:val="00115CB3"/>
    <w:rsid w:val="001169BC"/>
    <w:rsid w:val="0012130C"/>
    <w:rsid w:val="0012207E"/>
    <w:rsid w:val="001228B9"/>
    <w:rsid w:val="00123556"/>
    <w:rsid w:val="0012565D"/>
    <w:rsid w:val="00127F94"/>
    <w:rsid w:val="00130EB6"/>
    <w:rsid w:val="001428D0"/>
    <w:rsid w:val="00143702"/>
    <w:rsid w:val="0014559E"/>
    <w:rsid w:val="001517C4"/>
    <w:rsid w:val="00152354"/>
    <w:rsid w:val="00153807"/>
    <w:rsid w:val="00153AA4"/>
    <w:rsid w:val="001616CB"/>
    <w:rsid w:val="00163AD2"/>
    <w:rsid w:val="00181605"/>
    <w:rsid w:val="00181C5A"/>
    <w:rsid w:val="00182D6F"/>
    <w:rsid w:val="00184330"/>
    <w:rsid w:val="00187A1D"/>
    <w:rsid w:val="00194009"/>
    <w:rsid w:val="001A6CC9"/>
    <w:rsid w:val="001B016D"/>
    <w:rsid w:val="001B1316"/>
    <w:rsid w:val="001B13C4"/>
    <w:rsid w:val="001B1FC0"/>
    <w:rsid w:val="001B2DD6"/>
    <w:rsid w:val="001B6E0F"/>
    <w:rsid w:val="001C1955"/>
    <w:rsid w:val="001C481E"/>
    <w:rsid w:val="001C644D"/>
    <w:rsid w:val="001D22DE"/>
    <w:rsid w:val="001D434E"/>
    <w:rsid w:val="001E7363"/>
    <w:rsid w:val="001F01FA"/>
    <w:rsid w:val="001F1AA1"/>
    <w:rsid w:val="00205B38"/>
    <w:rsid w:val="00213542"/>
    <w:rsid w:val="00215485"/>
    <w:rsid w:val="002164C9"/>
    <w:rsid w:val="00216DA7"/>
    <w:rsid w:val="0022376F"/>
    <w:rsid w:val="00227B5E"/>
    <w:rsid w:val="0023037A"/>
    <w:rsid w:val="002304B8"/>
    <w:rsid w:val="0023474D"/>
    <w:rsid w:val="00236409"/>
    <w:rsid w:val="0024225B"/>
    <w:rsid w:val="002437BE"/>
    <w:rsid w:val="002444B8"/>
    <w:rsid w:val="0024514B"/>
    <w:rsid w:val="0025010B"/>
    <w:rsid w:val="00252905"/>
    <w:rsid w:val="0025564F"/>
    <w:rsid w:val="002571A8"/>
    <w:rsid w:val="00257ACC"/>
    <w:rsid w:val="00260BE9"/>
    <w:rsid w:val="00263C87"/>
    <w:rsid w:val="00270C7F"/>
    <w:rsid w:val="00271C89"/>
    <w:rsid w:val="00272DC9"/>
    <w:rsid w:val="00273B11"/>
    <w:rsid w:val="002743E2"/>
    <w:rsid w:val="002813A4"/>
    <w:rsid w:val="0028243A"/>
    <w:rsid w:val="00286FCC"/>
    <w:rsid w:val="00290593"/>
    <w:rsid w:val="002913C2"/>
    <w:rsid w:val="002A0115"/>
    <w:rsid w:val="002A2A26"/>
    <w:rsid w:val="002A39BF"/>
    <w:rsid w:val="002B2398"/>
    <w:rsid w:val="002B3B0C"/>
    <w:rsid w:val="002C0736"/>
    <w:rsid w:val="002C0EB5"/>
    <w:rsid w:val="002C1D9E"/>
    <w:rsid w:val="002C6C69"/>
    <w:rsid w:val="002C7142"/>
    <w:rsid w:val="002C78CD"/>
    <w:rsid w:val="002D272B"/>
    <w:rsid w:val="002D471C"/>
    <w:rsid w:val="002D4C1F"/>
    <w:rsid w:val="002D7252"/>
    <w:rsid w:val="002D752D"/>
    <w:rsid w:val="002E4926"/>
    <w:rsid w:val="002F2405"/>
    <w:rsid w:val="002F4F1B"/>
    <w:rsid w:val="002F5590"/>
    <w:rsid w:val="002F5878"/>
    <w:rsid w:val="003130AB"/>
    <w:rsid w:val="00313304"/>
    <w:rsid w:val="00324719"/>
    <w:rsid w:val="00324A17"/>
    <w:rsid w:val="003266F0"/>
    <w:rsid w:val="00332476"/>
    <w:rsid w:val="003330F7"/>
    <w:rsid w:val="00335D97"/>
    <w:rsid w:val="00341E22"/>
    <w:rsid w:val="00343C87"/>
    <w:rsid w:val="003453F2"/>
    <w:rsid w:val="00362D96"/>
    <w:rsid w:val="0037581D"/>
    <w:rsid w:val="0038131E"/>
    <w:rsid w:val="00381444"/>
    <w:rsid w:val="00383BDE"/>
    <w:rsid w:val="00384864"/>
    <w:rsid w:val="0039354F"/>
    <w:rsid w:val="00393BD5"/>
    <w:rsid w:val="003A0427"/>
    <w:rsid w:val="003A1595"/>
    <w:rsid w:val="003A547D"/>
    <w:rsid w:val="003A6192"/>
    <w:rsid w:val="003A7098"/>
    <w:rsid w:val="003A71F1"/>
    <w:rsid w:val="003B2179"/>
    <w:rsid w:val="003B3D9C"/>
    <w:rsid w:val="003B47D9"/>
    <w:rsid w:val="003B74B1"/>
    <w:rsid w:val="003C3808"/>
    <w:rsid w:val="003C4392"/>
    <w:rsid w:val="003D3EC4"/>
    <w:rsid w:val="003E0BE5"/>
    <w:rsid w:val="003E4FFB"/>
    <w:rsid w:val="003E5AAB"/>
    <w:rsid w:val="003F0088"/>
    <w:rsid w:val="003F1C5C"/>
    <w:rsid w:val="003F2FCC"/>
    <w:rsid w:val="003F7B03"/>
    <w:rsid w:val="00401548"/>
    <w:rsid w:val="00401D86"/>
    <w:rsid w:val="00403707"/>
    <w:rsid w:val="00405CF6"/>
    <w:rsid w:val="004118EB"/>
    <w:rsid w:val="00411E37"/>
    <w:rsid w:val="0041434E"/>
    <w:rsid w:val="0041471B"/>
    <w:rsid w:val="00416F9C"/>
    <w:rsid w:val="00417953"/>
    <w:rsid w:val="0042294A"/>
    <w:rsid w:val="004231AA"/>
    <w:rsid w:val="00430188"/>
    <w:rsid w:val="00437FCB"/>
    <w:rsid w:val="00440BE1"/>
    <w:rsid w:val="00440E98"/>
    <w:rsid w:val="00441558"/>
    <w:rsid w:val="00441F3E"/>
    <w:rsid w:val="00445AF1"/>
    <w:rsid w:val="00453ED9"/>
    <w:rsid w:val="00454266"/>
    <w:rsid w:val="00454510"/>
    <w:rsid w:val="004579AF"/>
    <w:rsid w:val="00457D63"/>
    <w:rsid w:val="004619DF"/>
    <w:rsid w:val="004659D9"/>
    <w:rsid w:val="00467375"/>
    <w:rsid w:val="00467B2F"/>
    <w:rsid w:val="004804D9"/>
    <w:rsid w:val="004806F4"/>
    <w:rsid w:val="00484438"/>
    <w:rsid w:val="00485BDB"/>
    <w:rsid w:val="00496362"/>
    <w:rsid w:val="00497D7B"/>
    <w:rsid w:val="004A1F63"/>
    <w:rsid w:val="004A58DE"/>
    <w:rsid w:val="004A782A"/>
    <w:rsid w:val="004B3D32"/>
    <w:rsid w:val="004C1852"/>
    <w:rsid w:val="004C4B21"/>
    <w:rsid w:val="004D0925"/>
    <w:rsid w:val="004D2309"/>
    <w:rsid w:val="004D5D37"/>
    <w:rsid w:val="00500C7D"/>
    <w:rsid w:val="005024F5"/>
    <w:rsid w:val="00503EF6"/>
    <w:rsid w:val="0050432C"/>
    <w:rsid w:val="00513CB2"/>
    <w:rsid w:val="00514143"/>
    <w:rsid w:val="00522F40"/>
    <w:rsid w:val="0052634C"/>
    <w:rsid w:val="00536DE1"/>
    <w:rsid w:val="005459F1"/>
    <w:rsid w:val="00546D75"/>
    <w:rsid w:val="00551610"/>
    <w:rsid w:val="005548B6"/>
    <w:rsid w:val="00560183"/>
    <w:rsid w:val="005605A3"/>
    <w:rsid w:val="00576D46"/>
    <w:rsid w:val="00581FA5"/>
    <w:rsid w:val="00583567"/>
    <w:rsid w:val="00586548"/>
    <w:rsid w:val="00591134"/>
    <w:rsid w:val="005930CF"/>
    <w:rsid w:val="005A11EB"/>
    <w:rsid w:val="005A23E3"/>
    <w:rsid w:val="005A6E35"/>
    <w:rsid w:val="005B2BF3"/>
    <w:rsid w:val="005B3A94"/>
    <w:rsid w:val="005B3D3D"/>
    <w:rsid w:val="005B5B9E"/>
    <w:rsid w:val="005B6548"/>
    <w:rsid w:val="005C35D4"/>
    <w:rsid w:val="005D3512"/>
    <w:rsid w:val="005D664E"/>
    <w:rsid w:val="005E61FD"/>
    <w:rsid w:val="005E698B"/>
    <w:rsid w:val="005E6DFD"/>
    <w:rsid w:val="005F04A6"/>
    <w:rsid w:val="005F1AFB"/>
    <w:rsid w:val="005F38EB"/>
    <w:rsid w:val="005F452E"/>
    <w:rsid w:val="00602AF3"/>
    <w:rsid w:val="00602EA8"/>
    <w:rsid w:val="006048F9"/>
    <w:rsid w:val="006073D9"/>
    <w:rsid w:val="0061566A"/>
    <w:rsid w:val="006226C0"/>
    <w:rsid w:val="00625DAE"/>
    <w:rsid w:val="00626021"/>
    <w:rsid w:val="00627493"/>
    <w:rsid w:val="00632EA5"/>
    <w:rsid w:val="00633ADE"/>
    <w:rsid w:val="00634D31"/>
    <w:rsid w:val="006361FE"/>
    <w:rsid w:val="00642DA9"/>
    <w:rsid w:val="0064736F"/>
    <w:rsid w:val="00647C2B"/>
    <w:rsid w:val="006511AF"/>
    <w:rsid w:val="00651C0B"/>
    <w:rsid w:val="00651F24"/>
    <w:rsid w:val="00660AAF"/>
    <w:rsid w:val="00662BE3"/>
    <w:rsid w:val="006666F7"/>
    <w:rsid w:val="00674BE9"/>
    <w:rsid w:val="006759F7"/>
    <w:rsid w:val="006769C5"/>
    <w:rsid w:val="00682072"/>
    <w:rsid w:val="00690D8B"/>
    <w:rsid w:val="00695AEA"/>
    <w:rsid w:val="006A2245"/>
    <w:rsid w:val="006A593C"/>
    <w:rsid w:val="006B27FF"/>
    <w:rsid w:val="006B420B"/>
    <w:rsid w:val="006B6487"/>
    <w:rsid w:val="006B6D48"/>
    <w:rsid w:val="006C06E2"/>
    <w:rsid w:val="006C1710"/>
    <w:rsid w:val="006C5013"/>
    <w:rsid w:val="006C76AF"/>
    <w:rsid w:val="006C7EB5"/>
    <w:rsid w:val="006D5331"/>
    <w:rsid w:val="006D58EA"/>
    <w:rsid w:val="006E46F9"/>
    <w:rsid w:val="006E492F"/>
    <w:rsid w:val="006F028A"/>
    <w:rsid w:val="006F73EA"/>
    <w:rsid w:val="006F79FE"/>
    <w:rsid w:val="00700052"/>
    <w:rsid w:val="0070024A"/>
    <w:rsid w:val="00701BD2"/>
    <w:rsid w:val="00705A5C"/>
    <w:rsid w:val="00715F01"/>
    <w:rsid w:val="00720A40"/>
    <w:rsid w:val="00722E59"/>
    <w:rsid w:val="00724FB6"/>
    <w:rsid w:val="00725F8B"/>
    <w:rsid w:val="00726DD6"/>
    <w:rsid w:val="0073509D"/>
    <w:rsid w:val="0073704D"/>
    <w:rsid w:val="00754B82"/>
    <w:rsid w:val="0075700B"/>
    <w:rsid w:val="00761366"/>
    <w:rsid w:val="00766C33"/>
    <w:rsid w:val="0076769F"/>
    <w:rsid w:val="0077173F"/>
    <w:rsid w:val="00773B2A"/>
    <w:rsid w:val="0077576B"/>
    <w:rsid w:val="0078663F"/>
    <w:rsid w:val="00786EE8"/>
    <w:rsid w:val="0079635C"/>
    <w:rsid w:val="00796CCF"/>
    <w:rsid w:val="00797248"/>
    <w:rsid w:val="007A08B5"/>
    <w:rsid w:val="007B0AB7"/>
    <w:rsid w:val="007B5C77"/>
    <w:rsid w:val="007D27DA"/>
    <w:rsid w:val="007D4EB0"/>
    <w:rsid w:val="007E71AB"/>
    <w:rsid w:val="00801FC7"/>
    <w:rsid w:val="0081026A"/>
    <w:rsid w:val="00810291"/>
    <w:rsid w:val="0081185A"/>
    <w:rsid w:val="00815A35"/>
    <w:rsid w:val="008210EB"/>
    <w:rsid w:val="00821363"/>
    <w:rsid w:val="008239A2"/>
    <w:rsid w:val="008239C8"/>
    <w:rsid w:val="00825067"/>
    <w:rsid w:val="0082561D"/>
    <w:rsid w:val="008258D4"/>
    <w:rsid w:val="00826C2A"/>
    <w:rsid w:val="00845533"/>
    <w:rsid w:val="00845901"/>
    <w:rsid w:val="008462E1"/>
    <w:rsid w:val="008464C7"/>
    <w:rsid w:val="008508E8"/>
    <w:rsid w:val="008564A3"/>
    <w:rsid w:val="0086291D"/>
    <w:rsid w:val="00864D40"/>
    <w:rsid w:val="008725BB"/>
    <w:rsid w:val="008811A7"/>
    <w:rsid w:val="008819CC"/>
    <w:rsid w:val="008863E4"/>
    <w:rsid w:val="0088773A"/>
    <w:rsid w:val="00887F01"/>
    <w:rsid w:val="00887FF5"/>
    <w:rsid w:val="00896C1E"/>
    <w:rsid w:val="008978AD"/>
    <w:rsid w:val="00897CFB"/>
    <w:rsid w:val="008A08F1"/>
    <w:rsid w:val="008A2AEA"/>
    <w:rsid w:val="008B3B17"/>
    <w:rsid w:val="008B48E7"/>
    <w:rsid w:val="008C5E67"/>
    <w:rsid w:val="008D37E7"/>
    <w:rsid w:val="008D4516"/>
    <w:rsid w:val="008D49DC"/>
    <w:rsid w:val="008D6028"/>
    <w:rsid w:val="008E1733"/>
    <w:rsid w:val="008E4B41"/>
    <w:rsid w:val="008E6C4A"/>
    <w:rsid w:val="008E6C9F"/>
    <w:rsid w:val="008F25F2"/>
    <w:rsid w:val="00910B23"/>
    <w:rsid w:val="00922B38"/>
    <w:rsid w:val="00927455"/>
    <w:rsid w:val="00932620"/>
    <w:rsid w:val="00933B31"/>
    <w:rsid w:val="009346F7"/>
    <w:rsid w:val="0093510A"/>
    <w:rsid w:val="009415EC"/>
    <w:rsid w:val="009417F3"/>
    <w:rsid w:val="0094404C"/>
    <w:rsid w:val="00944383"/>
    <w:rsid w:val="009446E3"/>
    <w:rsid w:val="009472B3"/>
    <w:rsid w:val="0095174A"/>
    <w:rsid w:val="00952B60"/>
    <w:rsid w:val="00953BD5"/>
    <w:rsid w:val="00954827"/>
    <w:rsid w:val="00956421"/>
    <w:rsid w:val="00965092"/>
    <w:rsid w:val="009715A9"/>
    <w:rsid w:val="009741BB"/>
    <w:rsid w:val="00974639"/>
    <w:rsid w:val="009748D5"/>
    <w:rsid w:val="00975610"/>
    <w:rsid w:val="0097775B"/>
    <w:rsid w:val="00986663"/>
    <w:rsid w:val="00990BB6"/>
    <w:rsid w:val="0099451D"/>
    <w:rsid w:val="009A0CA3"/>
    <w:rsid w:val="009A17A6"/>
    <w:rsid w:val="009A367F"/>
    <w:rsid w:val="009B2016"/>
    <w:rsid w:val="009B4A3A"/>
    <w:rsid w:val="009B5B6B"/>
    <w:rsid w:val="009B7037"/>
    <w:rsid w:val="009C01E2"/>
    <w:rsid w:val="009C0C69"/>
    <w:rsid w:val="009C1EFB"/>
    <w:rsid w:val="009E0C94"/>
    <w:rsid w:val="009E5359"/>
    <w:rsid w:val="009F0F44"/>
    <w:rsid w:val="009F294C"/>
    <w:rsid w:val="009F5F15"/>
    <w:rsid w:val="009F6467"/>
    <w:rsid w:val="009F66DC"/>
    <w:rsid w:val="009F7A87"/>
    <w:rsid w:val="00A00620"/>
    <w:rsid w:val="00A022C5"/>
    <w:rsid w:val="00A03735"/>
    <w:rsid w:val="00A15696"/>
    <w:rsid w:val="00A17F57"/>
    <w:rsid w:val="00A20C1B"/>
    <w:rsid w:val="00A23733"/>
    <w:rsid w:val="00A2390E"/>
    <w:rsid w:val="00A27A53"/>
    <w:rsid w:val="00A30CF1"/>
    <w:rsid w:val="00A322B0"/>
    <w:rsid w:val="00A40481"/>
    <w:rsid w:val="00A4067D"/>
    <w:rsid w:val="00A42247"/>
    <w:rsid w:val="00A42793"/>
    <w:rsid w:val="00A463CC"/>
    <w:rsid w:val="00A46598"/>
    <w:rsid w:val="00A477E5"/>
    <w:rsid w:val="00A5151A"/>
    <w:rsid w:val="00A51B3B"/>
    <w:rsid w:val="00A55D81"/>
    <w:rsid w:val="00A56685"/>
    <w:rsid w:val="00A571DB"/>
    <w:rsid w:val="00A62E3D"/>
    <w:rsid w:val="00A66FC2"/>
    <w:rsid w:val="00A7335E"/>
    <w:rsid w:val="00A7356A"/>
    <w:rsid w:val="00A75BF8"/>
    <w:rsid w:val="00A76FCC"/>
    <w:rsid w:val="00A80CFB"/>
    <w:rsid w:val="00A821AA"/>
    <w:rsid w:val="00A825C9"/>
    <w:rsid w:val="00A853EF"/>
    <w:rsid w:val="00A86CFE"/>
    <w:rsid w:val="00A87A9B"/>
    <w:rsid w:val="00A916E5"/>
    <w:rsid w:val="00A9397B"/>
    <w:rsid w:val="00A96766"/>
    <w:rsid w:val="00AA0239"/>
    <w:rsid w:val="00AB4F77"/>
    <w:rsid w:val="00AB6B5C"/>
    <w:rsid w:val="00AB6BC4"/>
    <w:rsid w:val="00AC0BCC"/>
    <w:rsid w:val="00AC2D09"/>
    <w:rsid w:val="00AC2FD2"/>
    <w:rsid w:val="00AC4DDE"/>
    <w:rsid w:val="00AD1D7E"/>
    <w:rsid w:val="00AE0262"/>
    <w:rsid w:val="00AE163E"/>
    <w:rsid w:val="00AE49B9"/>
    <w:rsid w:val="00AE7177"/>
    <w:rsid w:val="00AF2249"/>
    <w:rsid w:val="00AF37A8"/>
    <w:rsid w:val="00AF6013"/>
    <w:rsid w:val="00B01815"/>
    <w:rsid w:val="00B03ABC"/>
    <w:rsid w:val="00B13F73"/>
    <w:rsid w:val="00B15184"/>
    <w:rsid w:val="00B169D8"/>
    <w:rsid w:val="00B1722D"/>
    <w:rsid w:val="00B2186B"/>
    <w:rsid w:val="00B26A50"/>
    <w:rsid w:val="00B44503"/>
    <w:rsid w:val="00B47B53"/>
    <w:rsid w:val="00B535D0"/>
    <w:rsid w:val="00B538A3"/>
    <w:rsid w:val="00B6105F"/>
    <w:rsid w:val="00B649EA"/>
    <w:rsid w:val="00B71327"/>
    <w:rsid w:val="00B73E96"/>
    <w:rsid w:val="00B77133"/>
    <w:rsid w:val="00B8455E"/>
    <w:rsid w:val="00B87ADA"/>
    <w:rsid w:val="00B90D8F"/>
    <w:rsid w:val="00B914DC"/>
    <w:rsid w:val="00B92781"/>
    <w:rsid w:val="00B93082"/>
    <w:rsid w:val="00B9783B"/>
    <w:rsid w:val="00BA38C5"/>
    <w:rsid w:val="00BA4405"/>
    <w:rsid w:val="00BA483E"/>
    <w:rsid w:val="00BA624A"/>
    <w:rsid w:val="00BA7FF6"/>
    <w:rsid w:val="00BB10F7"/>
    <w:rsid w:val="00BB1103"/>
    <w:rsid w:val="00BB2048"/>
    <w:rsid w:val="00BB35A5"/>
    <w:rsid w:val="00BB50DD"/>
    <w:rsid w:val="00BB57CB"/>
    <w:rsid w:val="00BC17CB"/>
    <w:rsid w:val="00BC38E2"/>
    <w:rsid w:val="00BC45BC"/>
    <w:rsid w:val="00BC5C23"/>
    <w:rsid w:val="00BE0722"/>
    <w:rsid w:val="00BE2489"/>
    <w:rsid w:val="00BF2D10"/>
    <w:rsid w:val="00BF4DC4"/>
    <w:rsid w:val="00BF76B0"/>
    <w:rsid w:val="00C03F1E"/>
    <w:rsid w:val="00C12B3F"/>
    <w:rsid w:val="00C13EEA"/>
    <w:rsid w:val="00C14401"/>
    <w:rsid w:val="00C14CCB"/>
    <w:rsid w:val="00C245DB"/>
    <w:rsid w:val="00C247E0"/>
    <w:rsid w:val="00C27DAF"/>
    <w:rsid w:val="00C31469"/>
    <w:rsid w:val="00C330AE"/>
    <w:rsid w:val="00C36367"/>
    <w:rsid w:val="00C36D23"/>
    <w:rsid w:val="00C37C92"/>
    <w:rsid w:val="00C40DC3"/>
    <w:rsid w:val="00C41919"/>
    <w:rsid w:val="00C43AB0"/>
    <w:rsid w:val="00C444F0"/>
    <w:rsid w:val="00C61C2A"/>
    <w:rsid w:val="00C61E07"/>
    <w:rsid w:val="00C63AA5"/>
    <w:rsid w:val="00C66DD1"/>
    <w:rsid w:val="00C755CD"/>
    <w:rsid w:val="00C849D1"/>
    <w:rsid w:val="00C856C9"/>
    <w:rsid w:val="00C85CB8"/>
    <w:rsid w:val="00C861C4"/>
    <w:rsid w:val="00C90D5D"/>
    <w:rsid w:val="00C96E73"/>
    <w:rsid w:val="00CA4B83"/>
    <w:rsid w:val="00CA6F81"/>
    <w:rsid w:val="00CB0639"/>
    <w:rsid w:val="00CB16B0"/>
    <w:rsid w:val="00CB6310"/>
    <w:rsid w:val="00CB65E7"/>
    <w:rsid w:val="00CB698D"/>
    <w:rsid w:val="00CC48A2"/>
    <w:rsid w:val="00CC6C06"/>
    <w:rsid w:val="00CD3764"/>
    <w:rsid w:val="00CD42C3"/>
    <w:rsid w:val="00CD4A83"/>
    <w:rsid w:val="00CD52DF"/>
    <w:rsid w:val="00CD7D52"/>
    <w:rsid w:val="00CE005E"/>
    <w:rsid w:val="00CE0071"/>
    <w:rsid w:val="00CE2923"/>
    <w:rsid w:val="00CE2CB0"/>
    <w:rsid w:val="00CE66F8"/>
    <w:rsid w:val="00CF026F"/>
    <w:rsid w:val="00CF0B45"/>
    <w:rsid w:val="00CF33A9"/>
    <w:rsid w:val="00CF3665"/>
    <w:rsid w:val="00D265AD"/>
    <w:rsid w:val="00D30796"/>
    <w:rsid w:val="00D32BC0"/>
    <w:rsid w:val="00D4122A"/>
    <w:rsid w:val="00D41528"/>
    <w:rsid w:val="00D41E6C"/>
    <w:rsid w:val="00D52039"/>
    <w:rsid w:val="00D555B8"/>
    <w:rsid w:val="00D57F61"/>
    <w:rsid w:val="00D716C0"/>
    <w:rsid w:val="00D71F00"/>
    <w:rsid w:val="00D7669D"/>
    <w:rsid w:val="00D81F4A"/>
    <w:rsid w:val="00D90198"/>
    <w:rsid w:val="00D94EAF"/>
    <w:rsid w:val="00D94ED7"/>
    <w:rsid w:val="00D9705F"/>
    <w:rsid w:val="00DB5742"/>
    <w:rsid w:val="00DC18C0"/>
    <w:rsid w:val="00DC42CE"/>
    <w:rsid w:val="00DC495F"/>
    <w:rsid w:val="00DC6216"/>
    <w:rsid w:val="00DC7A6E"/>
    <w:rsid w:val="00DD108B"/>
    <w:rsid w:val="00DF25C6"/>
    <w:rsid w:val="00DF34E7"/>
    <w:rsid w:val="00E00246"/>
    <w:rsid w:val="00E00353"/>
    <w:rsid w:val="00E02E63"/>
    <w:rsid w:val="00E06F70"/>
    <w:rsid w:val="00E07F10"/>
    <w:rsid w:val="00E10CDA"/>
    <w:rsid w:val="00E10E33"/>
    <w:rsid w:val="00E1275E"/>
    <w:rsid w:val="00E1397D"/>
    <w:rsid w:val="00E153FA"/>
    <w:rsid w:val="00E1688C"/>
    <w:rsid w:val="00E215C8"/>
    <w:rsid w:val="00E216AC"/>
    <w:rsid w:val="00E22639"/>
    <w:rsid w:val="00E30D11"/>
    <w:rsid w:val="00E37519"/>
    <w:rsid w:val="00E40956"/>
    <w:rsid w:val="00E506EB"/>
    <w:rsid w:val="00E572CB"/>
    <w:rsid w:val="00E57EB3"/>
    <w:rsid w:val="00E60BEF"/>
    <w:rsid w:val="00E616C1"/>
    <w:rsid w:val="00E649F0"/>
    <w:rsid w:val="00E651DA"/>
    <w:rsid w:val="00E66B1E"/>
    <w:rsid w:val="00E750FF"/>
    <w:rsid w:val="00E757B7"/>
    <w:rsid w:val="00E771F6"/>
    <w:rsid w:val="00E8033C"/>
    <w:rsid w:val="00E84E84"/>
    <w:rsid w:val="00E8500C"/>
    <w:rsid w:val="00E90EEB"/>
    <w:rsid w:val="00E93DF6"/>
    <w:rsid w:val="00EA4ACE"/>
    <w:rsid w:val="00EA7B23"/>
    <w:rsid w:val="00EA7D1F"/>
    <w:rsid w:val="00EB1491"/>
    <w:rsid w:val="00EB21A1"/>
    <w:rsid w:val="00EB2276"/>
    <w:rsid w:val="00EB6397"/>
    <w:rsid w:val="00EC2166"/>
    <w:rsid w:val="00EC51AB"/>
    <w:rsid w:val="00EC6340"/>
    <w:rsid w:val="00ED2168"/>
    <w:rsid w:val="00EE2314"/>
    <w:rsid w:val="00EE3866"/>
    <w:rsid w:val="00EE40A9"/>
    <w:rsid w:val="00EE52BB"/>
    <w:rsid w:val="00EE613F"/>
    <w:rsid w:val="00EE706A"/>
    <w:rsid w:val="00EF08A4"/>
    <w:rsid w:val="00EF0D86"/>
    <w:rsid w:val="00EF25DF"/>
    <w:rsid w:val="00EF2E5A"/>
    <w:rsid w:val="00EF3B97"/>
    <w:rsid w:val="00EF5DD3"/>
    <w:rsid w:val="00EF6714"/>
    <w:rsid w:val="00F027F6"/>
    <w:rsid w:val="00F06A11"/>
    <w:rsid w:val="00F113C7"/>
    <w:rsid w:val="00F14297"/>
    <w:rsid w:val="00F170CD"/>
    <w:rsid w:val="00F21B49"/>
    <w:rsid w:val="00F22791"/>
    <w:rsid w:val="00F234D5"/>
    <w:rsid w:val="00F300F0"/>
    <w:rsid w:val="00F30D5D"/>
    <w:rsid w:val="00F42017"/>
    <w:rsid w:val="00F46519"/>
    <w:rsid w:val="00F506B7"/>
    <w:rsid w:val="00F50F7E"/>
    <w:rsid w:val="00F51C05"/>
    <w:rsid w:val="00F572AC"/>
    <w:rsid w:val="00F601AE"/>
    <w:rsid w:val="00F61BD8"/>
    <w:rsid w:val="00F6698B"/>
    <w:rsid w:val="00F7534C"/>
    <w:rsid w:val="00F75D9C"/>
    <w:rsid w:val="00F76E40"/>
    <w:rsid w:val="00F82D76"/>
    <w:rsid w:val="00F85C5C"/>
    <w:rsid w:val="00F97FBD"/>
    <w:rsid w:val="00FA00E4"/>
    <w:rsid w:val="00FB2CCD"/>
    <w:rsid w:val="00FB4D8B"/>
    <w:rsid w:val="00FB6605"/>
    <w:rsid w:val="00FB7D5F"/>
    <w:rsid w:val="00FC02C7"/>
    <w:rsid w:val="00FC2E89"/>
    <w:rsid w:val="00FC5185"/>
    <w:rsid w:val="00FC7FE4"/>
    <w:rsid w:val="00FD6986"/>
    <w:rsid w:val="00FE1957"/>
    <w:rsid w:val="00FE20BC"/>
    <w:rsid w:val="00FF0236"/>
    <w:rsid w:val="00FF1BB4"/>
    <w:rsid w:val="00FF2B34"/>
    <w:rsid w:val="00FF5C1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2773ABB"/>
  <w15:docId w15:val="{D45967C0-9E38-4E40-9F38-65893AFC2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cs="Courier New"/>
      <w:snapToGrid w:val="0"/>
    </w:rPr>
  </w:style>
  <w:style w:type="paragraph" w:styleId="Heading3">
    <w:name w:val="heading 3"/>
    <w:basedOn w:val="Normal"/>
    <w:link w:val="Heading3Char"/>
    <w:uiPriority w:val="9"/>
    <w:qFormat/>
    <w:rsid w:val="00393BD5"/>
    <w:pPr>
      <w:widowControl/>
      <w:spacing w:before="100" w:beforeAutospacing="1" w:after="100" w:afterAutospacing="1"/>
      <w:outlineLvl w:val="2"/>
    </w:pPr>
    <w:rPr>
      <w:rFonts w:ascii="Times New Roman" w:hAnsi="Times New Roman" w:cs="Times New Roman"/>
      <w:b/>
      <w:bCs/>
      <w:snapToGrid/>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szCs w:val="24"/>
    </w:rPr>
  </w:style>
  <w:style w:type="character" w:styleId="EndnoteReference">
    <w:name w:val="endnote reference"/>
    <w:semiHidden/>
    <w:rPr>
      <w:vertAlign w:val="superscript"/>
    </w:rPr>
  </w:style>
  <w:style w:type="paragraph" w:styleId="FootnoteText">
    <w:name w:val="footnote text"/>
    <w:basedOn w:val="Normal"/>
    <w:semiHidden/>
    <w:rPr>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szCs w:val="24"/>
    </w:rPr>
  </w:style>
  <w:style w:type="character" w:customStyle="1" w:styleId="EquationCaption">
    <w:name w:val="_Equation Caption"/>
  </w:style>
  <w:style w:type="paragraph" w:styleId="BodyTextIndent">
    <w:name w:val="Body Text Indent"/>
    <w:basedOn w:val="Normal"/>
    <w:pPr>
      <w:tabs>
        <w:tab w:val="left" w:pos="0"/>
        <w:tab w:val="left" w:pos="720"/>
        <w:tab w:val="left" w:pos="1440"/>
        <w:tab w:val="left" w:pos="1890"/>
        <w:tab w:val="left" w:pos="2880"/>
      </w:tabs>
      <w:suppressAutoHyphens/>
      <w:ind w:left="1440" w:hanging="1440"/>
    </w:pPr>
    <w:rPr>
      <w:sz w:val="24"/>
      <w:szCs w:val="24"/>
    </w:rPr>
  </w:style>
  <w:style w:type="paragraph" w:styleId="BodyTextIndent2">
    <w:name w:val="Body Text Indent 2"/>
    <w:basedOn w:val="Normal"/>
    <w:pPr>
      <w:tabs>
        <w:tab w:val="left" w:pos="0"/>
        <w:tab w:val="left" w:pos="720"/>
        <w:tab w:val="left" w:pos="1440"/>
        <w:tab w:val="left" w:pos="1890"/>
        <w:tab w:val="left" w:pos="2880"/>
      </w:tabs>
      <w:suppressAutoHyphens/>
      <w:ind w:left="1440" w:hanging="144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Date">
    <w:name w:val="Date"/>
    <w:basedOn w:val="Normal"/>
    <w:next w:val="Normal"/>
    <w:rsid w:val="00FF2B34"/>
  </w:style>
  <w:style w:type="character" w:styleId="Hyperlink">
    <w:name w:val="Hyperlink"/>
    <w:rsid w:val="00FF2B34"/>
    <w:rPr>
      <w:color w:val="0000FF"/>
      <w:u w:val="single"/>
    </w:rPr>
  </w:style>
  <w:style w:type="paragraph" w:styleId="DocumentMap">
    <w:name w:val="Document Map"/>
    <w:basedOn w:val="Normal"/>
    <w:semiHidden/>
    <w:rsid w:val="00E30D11"/>
    <w:pPr>
      <w:shd w:val="clear" w:color="auto" w:fill="000080"/>
    </w:pPr>
    <w:rPr>
      <w:rFonts w:ascii="Tahoma" w:hAnsi="Tahoma" w:cs="Tahoma"/>
    </w:rPr>
  </w:style>
  <w:style w:type="table" w:styleId="TableGrid">
    <w:name w:val="Table Grid"/>
    <w:basedOn w:val="TableNormal"/>
    <w:rsid w:val="000F79C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7455"/>
    <w:pPr>
      <w:ind w:left="720"/>
    </w:pPr>
  </w:style>
  <w:style w:type="character" w:styleId="FollowedHyperlink">
    <w:name w:val="FollowedHyperlink"/>
    <w:rsid w:val="00FC02C7"/>
    <w:rPr>
      <w:color w:val="800080"/>
      <w:u w:val="single"/>
    </w:rPr>
  </w:style>
  <w:style w:type="character" w:styleId="CommentReference">
    <w:name w:val="annotation reference"/>
    <w:rsid w:val="00FC02C7"/>
    <w:rPr>
      <w:sz w:val="16"/>
      <w:szCs w:val="16"/>
    </w:rPr>
  </w:style>
  <w:style w:type="paragraph" w:styleId="CommentText">
    <w:name w:val="annotation text"/>
    <w:basedOn w:val="Normal"/>
    <w:link w:val="CommentTextChar"/>
    <w:rsid w:val="00FC02C7"/>
  </w:style>
  <w:style w:type="character" w:customStyle="1" w:styleId="CommentTextChar">
    <w:name w:val="Comment Text Char"/>
    <w:link w:val="CommentText"/>
    <w:rsid w:val="00FC02C7"/>
    <w:rPr>
      <w:rFonts w:ascii="Courier New" w:hAnsi="Courier New" w:cs="Courier New"/>
      <w:snapToGrid w:val="0"/>
    </w:rPr>
  </w:style>
  <w:style w:type="paragraph" w:styleId="CommentSubject">
    <w:name w:val="annotation subject"/>
    <w:basedOn w:val="CommentText"/>
    <w:next w:val="CommentText"/>
    <w:link w:val="CommentSubjectChar"/>
    <w:rsid w:val="00FC02C7"/>
    <w:rPr>
      <w:b/>
      <w:bCs/>
    </w:rPr>
  </w:style>
  <w:style w:type="character" w:customStyle="1" w:styleId="CommentSubjectChar">
    <w:name w:val="Comment Subject Char"/>
    <w:link w:val="CommentSubject"/>
    <w:rsid w:val="00FC02C7"/>
    <w:rPr>
      <w:rFonts w:ascii="Courier New" w:hAnsi="Courier New" w:cs="Courier New"/>
      <w:b/>
      <w:bCs/>
      <w:snapToGrid w:val="0"/>
    </w:rPr>
  </w:style>
  <w:style w:type="paragraph" w:styleId="BalloonText">
    <w:name w:val="Balloon Text"/>
    <w:basedOn w:val="Normal"/>
    <w:link w:val="BalloonTextChar"/>
    <w:rsid w:val="00FC02C7"/>
    <w:rPr>
      <w:rFonts w:ascii="Tahoma" w:hAnsi="Tahoma" w:cs="Tahoma"/>
      <w:sz w:val="16"/>
      <w:szCs w:val="16"/>
    </w:rPr>
  </w:style>
  <w:style w:type="character" w:customStyle="1" w:styleId="BalloonTextChar">
    <w:name w:val="Balloon Text Char"/>
    <w:link w:val="BalloonText"/>
    <w:rsid w:val="00FC02C7"/>
    <w:rPr>
      <w:rFonts w:ascii="Tahoma" w:hAnsi="Tahoma" w:cs="Tahoma"/>
      <w:snapToGrid w:val="0"/>
      <w:sz w:val="16"/>
      <w:szCs w:val="16"/>
    </w:rPr>
  </w:style>
  <w:style w:type="character" w:styleId="Emphasis">
    <w:name w:val="Emphasis"/>
    <w:qFormat/>
    <w:rsid w:val="00362D96"/>
    <w:rPr>
      <w:i/>
      <w:iCs/>
    </w:rPr>
  </w:style>
  <w:style w:type="paragraph" w:styleId="NormalWeb">
    <w:name w:val="Normal (Web)"/>
    <w:basedOn w:val="Normal"/>
    <w:uiPriority w:val="99"/>
    <w:unhideWhenUsed/>
    <w:rsid w:val="00EB6397"/>
    <w:pPr>
      <w:widowControl/>
      <w:spacing w:before="100" w:beforeAutospacing="1" w:after="100" w:afterAutospacing="1"/>
    </w:pPr>
    <w:rPr>
      <w:rFonts w:ascii="Times New Roman" w:hAnsi="Times New Roman" w:cs="Times New Roman"/>
      <w:snapToGrid/>
      <w:sz w:val="24"/>
      <w:szCs w:val="24"/>
    </w:rPr>
  </w:style>
  <w:style w:type="character" w:styleId="UnresolvedMention">
    <w:name w:val="Unresolved Mention"/>
    <w:basedOn w:val="DefaultParagraphFont"/>
    <w:uiPriority w:val="99"/>
    <w:semiHidden/>
    <w:unhideWhenUsed/>
    <w:rsid w:val="00EB6397"/>
    <w:rPr>
      <w:color w:val="605E5C"/>
      <w:shd w:val="clear" w:color="auto" w:fill="E1DFDD"/>
    </w:rPr>
  </w:style>
  <w:style w:type="character" w:customStyle="1" w:styleId="Heading3Char">
    <w:name w:val="Heading 3 Char"/>
    <w:basedOn w:val="DefaultParagraphFont"/>
    <w:link w:val="Heading3"/>
    <w:uiPriority w:val="9"/>
    <w:rsid w:val="00393BD5"/>
    <w:rPr>
      <w:b/>
      <w:bCs/>
      <w:sz w:val="27"/>
      <w:szCs w:val="27"/>
    </w:rPr>
  </w:style>
  <w:style w:type="paragraph" w:styleId="Revision">
    <w:name w:val="Revision"/>
    <w:hidden/>
    <w:uiPriority w:val="99"/>
    <w:semiHidden/>
    <w:rsid w:val="007E71AB"/>
    <w:rPr>
      <w:rFonts w:ascii="Courier New" w:hAnsi="Courier New" w:cs="Courier New"/>
      <w:snapToGrid w:val="0"/>
    </w:rPr>
  </w:style>
  <w:style w:type="paragraph" w:styleId="NoSpacing">
    <w:name w:val="No Spacing"/>
    <w:qFormat/>
    <w:rsid w:val="00896C1E"/>
    <w:rPr>
      <w:sz w:val="24"/>
      <w:szCs w:val="24"/>
      <w:lang w:bidi="en-US"/>
    </w:rPr>
  </w:style>
  <w:style w:type="character" w:customStyle="1" w:styleId="FooterChar">
    <w:name w:val="Footer Char"/>
    <w:basedOn w:val="DefaultParagraphFont"/>
    <w:link w:val="Footer"/>
    <w:uiPriority w:val="99"/>
    <w:rsid w:val="00EA4ACE"/>
    <w:rPr>
      <w:rFonts w:ascii="Courier New" w:hAnsi="Courier New" w:cs="Courier Ne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yperlink" Target="https://www.law.cornell.edu/definitions/index.php?width=840&amp;height=800&amp;iframe=true&amp;def_id=d81911a147550f67c71a8504f709dc46&amp;term_occur=999&amp;term_src=Title:20:Chapter:III:Part:404:Subpart:T:Subjgrp:211:404.1913" TargetMode="External" /><Relationship Id="rId8" Type="http://schemas.openxmlformats.org/officeDocument/2006/relationships/hyperlink" Target="https://mwww.ba.ssa.gov/international/agreement_descriptions.html" TargetMode="External" /><Relationship Id="rId9" Type="http://schemas.openxmlformats.org/officeDocument/2006/relationships/hyperlink" Target="https://data.bls.gov/o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D165A-AFA2-4C0F-852E-23EA47686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680</TotalTime>
  <Pages>10</Pages>
  <Words>2487</Words>
  <Characters>14099</Characters>
  <Application>Microsoft Office Word</Application>
  <DocSecurity>0</DocSecurity>
  <Lines>542</Lines>
  <Paragraphs>331</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LaTonya.Martin@ssa.gov</dc:creator>
  <cp:lastModifiedBy>LP/PFD/Reports Clearance</cp:lastModifiedBy>
  <cp:revision>7</cp:revision>
  <cp:lastPrinted>2019-07-30T15:14:00Z</cp:lastPrinted>
  <dcterms:created xsi:type="dcterms:W3CDTF">2026-01-07T14:27:00Z</dcterms:created>
  <dcterms:modified xsi:type="dcterms:W3CDTF">2026-02-24T20:41:00Z</dcterms:modified>
</cp:coreProperties>
</file>