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62E76" w:rsidP="00D05759" w14:paraId="3F18D660" w14:textId="77777777">
      <w:pPr>
        <w:pStyle w:val="BodyText"/>
        <w:rPr>
          <w:b/>
          <w:bCs/>
        </w:rPr>
      </w:pPr>
      <w:r>
        <w:rPr>
          <w:b/>
          <w:bCs/>
        </w:rPr>
        <w:t>Supporting Statement – Part A</w:t>
      </w:r>
    </w:p>
    <w:p w:rsidR="00962E76" w:rsidP="00D05759" w14:paraId="36E4E3C9" w14:textId="77777777">
      <w:pPr>
        <w:pStyle w:val="BodyText"/>
        <w:rPr>
          <w:b/>
          <w:bCs/>
        </w:rPr>
      </w:pPr>
    </w:p>
    <w:p w:rsidR="00962E76" w:rsidP="00D05759" w14:paraId="060377BB" w14:textId="6F4A5762">
      <w:pPr>
        <w:pStyle w:val="BodyText"/>
        <w:rPr>
          <w:b/>
          <w:bCs/>
        </w:rPr>
      </w:pPr>
      <w:r w:rsidRPr="43CCDE38">
        <w:rPr>
          <w:b/>
          <w:bCs/>
        </w:rPr>
        <w:t xml:space="preserve">Collection </w:t>
      </w:r>
      <w:r w:rsidRPr="43CCDE38" w:rsidR="00381F73">
        <w:rPr>
          <w:b/>
          <w:bCs/>
        </w:rPr>
        <w:t>of Information for the Hospital Outpatient Quality</w:t>
      </w:r>
      <w:r w:rsidRPr="43CCDE38" w:rsidR="002A7D76">
        <w:rPr>
          <w:b/>
          <w:bCs/>
        </w:rPr>
        <w:t xml:space="preserve"> </w:t>
      </w:r>
      <w:r w:rsidRPr="43CCDE38" w:rsidR="00381F73">
        <w:rPr>
          <w:b/>
          <w:bCs/>
        </w:rPr>
        <w:t xml:space="preserve">Reporting </w:t>
      </w:r>
      <w:r w:rsidRPr="43CCDE38" w:rsidR="007B3169">
        <w:rPr>
          <w:b/>
          <w:bCs/>
        </w:rPr>
        <w:t xml:space="preserve">(OQR) </w:t>
      </w:r>
      <w:r w:rsidRPr="43CCDE38" w:rsidR="00381F73">
        <w:rPr>
          <w:b/>
          <w:bCs/>
        </w:rPr>
        <w:t>Program</w:t>
      </w:r>
      <w:r w:rsidRPr="43CCDE38" w:rsidR="003B4E00">
        <w:rPr>
          <w:b/>
          <w:bCs/>
        </w:rPr>
        <w:t xml:space="preserve">: CY </w:t>
      </w:r>
      <w:r w:rsidRPr="43CCDE38" w:rsidR="00E14BDE">
        <w:rPr>
          <w:b/>
          <w:bCs/>
        </w:rPr>
        <w:t>202</w:t>
      </w:r>
      <w:r w:rsidRPr="43CCDE38" w:rsidR="003C0D38">
        <w:rPr>
          <w:b/>
          <w:bCs/>
        </w:rPr>
        <w:t>6</w:t>
      </w:r>
      <w:r w:rsidRPr="43CCDE38" w:rsidR="00E14BDE">
        <w:rPr>
          <w:b/>
          <w:bCs/>
        </w:rPr>
        <w:t xml:space="preserve"> </w:t>
      </w:r>
      <w:r w:rsidRPr="43CCDE38" w:rsidR="003B4E00">
        <w:rPr>
          <w:b/>
          <w:bCs/>
        </w:rPr>
        <w:t xml:space="preserve">OPPS/ASC </w:t>
      </w:r>
      <w:r w:rsidR="009B5A62">
        <w:rPr>
          <w:b/>
          <w:bCs/>
        </w:rPr>
        <w:t>Final</w:t>
      </w:r>
      <w:r w:rsidRPr="43CCDE38" w:rsidR="003B4E00">
        <w:rPr>
          <w:b/>
          <w:bCs/>
        </w:rPr>
        <w:t xml:space="preserve"> Rule</w:t>
      </w:r>
    </w:p>
    <w:p w:rsidR="00D9747C" w:rsidRPr="00962E76" w:rsidP="00D05759" w14:paraId="4E14EF04" w14:textId="77777777">
      <w:pPr>
        <w:pStyle w:val="BodyText"/>
        <w:rPr>
          <w:b/>
          <w:bCs/>
        </w:rPr>
      </w:pPr>
      <w:bookmarkStart w:id="0" w:name="_Hlk169694488"/>
      <w:r>
        <w:rPr>
          <w:b/>
          <w:bCs/>
        </w:rPr>
        <w:t>(OMB# 0938-1109; CMS-10250)</w:t>
      </w:r>
    </w:p>
    <w:bookmarkEnd w:id="0"/>
    <w:p w:rsidR="00962E76" w:rsidP="00D05759" w14:paraId="14223B21" w14:textId="77777777">
      <w:pPr>
        <w:pStyle w:val="BodyText"/>
        <w:rPr>
          <w:b/>
          <w:bCs/>
          <w:u w:val="single"/>
        </w:rPr>
      </w:pPr>
    </w:p>
    <w:p w:rsidR="00A94DF3" w:rsidRPr="00BF5447" w:rsidP="004E7D24" w14:paraId="00433031" w14:textId="77777777">
      <w:pPr>
        <w:pStyle w:val="Heading1"/>
        <w:numPr>
          <w:ilvl w:val="0"/>
          <w:numId w:val="2"/>
        </w:numPr>
        <w:rPr>
          <w:b/>
          <w:u w:val="none"/>
        </w:rPr>
      </w:pPr>
      <w:r w:rsidRPr="00BF5447">
        <w:rPr>
          <w:b/>
          <w:u w:val="none"/>
        </w:rPr>
        <w:t>Background</w:t>
      </w:r>
    </w:p>
    <w:p w:rsidR="000106DF" w:rsidP="00D05759" w14:paraId="2C9C7B0E" w14:textId="77777777"/>
    <w:p w:rsidR="00D52AC8" w:rsidP="00E67DD0" w14:paraId="0A2984DC" w14:textId="4D5D87DA">
      <w:r>
        <w:t xml:space="preserve">This is a revision of a currently approved information collection request. </w:t>
      </w:r>
      <w:r w:rsidRPr="007A5678">
        <w:t xml:space="preserve">The Centers for Medicare </w:t>
      </w:r>
      <w:r>
        <w:t>&amp;</w:t>
      </w:r>
      <w:r w:rsidRPr="007A5678">
        <w:t xml:space="preserve"> Medicaid Services’ (CMS’) quality reporting programs promote higher quality, more efficient health care for </w:t>
      </w:r>
      <w:r w:rsidR="000B5C87">
        <w:t xml:space="preserve">consumers, including </w:t>
      </w:r>
      <w:r w:rsidRPr="007A5678">
        <w:t>Medicare beneficiaries</w:t>
      </w:r>
      <w:r w:rsidR="000B5C87">
        <w:t>,</w:t>
      </w:r>
      <w:r>
        <w:t xml:space="preserve"> by collecting and publicly reporting on quality-of-care metrics. </w:t>
      </w:r>
      <w:r w:rsidRPr="00C65C95">
        <w:t>This information inform</w:t>
      </w:r>
      <w:r w:rsidR="000B5C87">
        <w:t>s consumer</w:t>
      </w:r>
      <w:r w:rsidRPr="00C65C95">
        <w:t xml:space="preserve"> decision-making</w:t>
      </w:r>
      <w:r w:rsidR="000B5C87">
        <w:t xml:space="preserve"> and</w:t>
      </w:r>
      <w:r w:rsidRPr="00C65C95">
        <w:t xml:space="preserve"> </w:t>
      </w:r>
      <w:r>
        <w:t>incentivize</w:t>
      </w:r>
      <w:r w:rsidR="000B5C87">
        <w:t>s</w:t>
      </w:r>
      <w:r>
        <w:t xml:space="preserve"> </w:t>
      </w:r>
      <w:r w:rsidRPr="00C65C95">
        <w:t xml:space="preserve">healthcare facilities to </w:t>
      </w:r>
      <w:r>
        <w:t xml:space="preserve">make </w:t>
      </w:r>
      <w:r w:rsidRPr="00C65C95">
        <w:t>continued improvements</w:t>
      </w:r>
      <w:r>
        <w:t xml:space="preserve"> in care quality</w:t>
      </w:r>
      <w:r w:rsidR="007E20D5">
        <w:t>.</w:t>
      </w:r>
    </w:p>
    <w:p w:rsidR="00D52AC8" w:rsidP="00E67DD0" w14:paraId="75DA9355" w14:textId="77777777"/>
    <w:p w:rsidR="003E5313" w:rsidP="00E67DD0" w14:paraId="5D53128C" w14:textId="77777777">
      <w:r>
        <w:t>CMS has implemented quality reporting programs for multiple settings, including</w:t>
      </w:r>
      <w:r w:rsidR="008A7839">
        <w:t xml:space="preserve"> the</w:t>
      </w:r>
      <w:r>
        <w:t xml:space="preserve"> hospital outpatient </w:t>
      </w:r>
      <w:r w:rsidR="007E20D5">
        <w:t>setting</w:t>
      </w:r>
      <w:r w:rsidR="00381F73">
        <w:t xml:space="preserve">, </w:t>
      </w:r>
      <w:r w:rsidRPr="006E666E" w:rsidR="006E666E">
        <w:t xml:space="preserve">as authorized by statute, and seeks </w:t>
      </w:r>
      <w:r w:rsidRPr="00D52AC8" w:rsidR="00381F73">
        <w:t>to achieve overarching priorities and initiatives</w:t>
      </w:r>
      <w:r w:rsidRPr="006E666E" w:rsidR="006E666E">
        <w:t xml:space="preserve"> </w:t>
      </w:r>
      <w:r w:rsidR="006E666E">
        <w:t xml:space="preserve">promoting quality healthcare as detailed in </w:t>
      </w:r>
      <w:r w:rsidRPr="00D52AC8" w:rsidR="00381F73">
        <w:t>the Meaningful Measure</w:t>
      </w:r>
      <w:r w:rsidR="00DC5919">
        <w:t>s</w:t>
      </w:r>
      <w:r w:rsidRPr="00D52AC8" w:rsidR="00381F73">
        <w:t xml:space="preserve"> 2.0 </w:t>
      </w:r>
      <w:r w:rsidR="003C0D38">
        <w:t>Initiative</w:t>
      </w:r>
      <w:r w:rsidRPr="00D52AC8" w:rsidR="00381F73">
        <w:t>.</w:t>
      </w:r>
      <w:r>
        <w:rPr>
          <w:rStyle w:val="FootnoteReference"/>
        </w:rPr>
        <w:footnoteReference w:id="3"/>
      </w:r>
      <w:r w:rsidRPr="00D52AC8" w:rsidR="00381F73">
        <w:t xml:space="preserve"> </w:t>
      </w:r>
      <w:r w:rsidR="00381F73">
        <w:t xml:space="preserve"> </w:t>
      </w:r>
      <w:r w:rsidRPr="00D52AC8" w:rsidR="00381F73">
        <w:t>Meaningful Measures 2.0 promotes innovation and modernization of all aspects of quality to better address health care priorities</w:t>
      </w:r>
      <w:r w:rsidR="003C0D38">
        <w:t>, reduce burden, and increase efficiency</w:t>
      </w:r>
      <w:r w:rsidRPr="00D52AC8" w:rsidR="00381F73">
        <w:t xml:space="preserve">: (1) </w:t>
      </w:r>
      <w:r w:rsidR="003C0D38">
        <w:t>using only high-value</w:t>
      </w:r>
      <w:r w:rsidRPr="00D52AC8" w:rsidR="00381F73">
        <w:t xml:space="preserve"> quality measures </w:t>
      </w:r>
      <w:r w:rsidR="003C0D38">
        <w:t>impacting key quality domains</w:t>
      </w:r>
      <w:r w:rsidRPr="00D52AC8" w:rsidR="00381F73">
        <w:t xml:space="preserve">, (2) </w:t>
      </w:r>
      <w:r w:rsidR="003C0D38">
        <w:t>aligning</w:t>
      </w:r>
      <w:r w:rsidRPr="00D52AC8" w:rsidR="00381F73">
        <w:t xml:space="preserve"> measures</w:t>
      </w:r>
      <w:r w:rsidR="003C0D38">
        <w:t xml:space="preserve"> across value-based programs and across partners, including CMS, federal, and private entities</w:t>
      </w:r>
      <w:r w:rsidRPr="00D52AC8" w:rsidR="00381F73">
        <w:t xml:space="preserve">, (3) </w:t>
      </w:r>
      <w:r w:rsidR="003C0D38">
        <w:t>prioritizing outcome and patient-reported measures</w:t>
      </w:r>
      <w:r w:rsidRPr="00D52AC8" w:rsidR="00381F73">
        <w:t xml:space="preserve">, </w:t>
      </w:r>
      <w:r w:rsidR="003C0D38">
        <w:t xml:space="preserve">and </w:t>
      </w:r>
      <w:r w:rsidRPr="00D52AC8" w:rsidR="00381F73">
        <w:t xml:space="preserve">(4) </w:t>
      </w:r>
      <w:r w:rsidR="003C0D38">
        <w:t>transforming</w:t>
      </w:r>
      <w:r w:rsidRPr="00D52AC8" w:rsidR="00381F73">
        <w:t xml:space="preserve"> measures </w:t>
      </w:r>
      <w:r w:rsidR="003C0D38">
        <w:t xml:space="preserve">to be fully digital </w:t>
      </w:r>
      <w:r w:rsidR="008D5DF1">
        <w:t>and incorporating all-payer data</w:t>
      </w:r>
      <w:r w:rsidRPr="00D52AC8" w:rsidR="00381F73">
        <w:t>.</w:t>
      </w:r>
    </w:p>
    <w:p w:rsidR="00BA24D0" w:rsidP="00685E5B" w14:paraId="56FB69A3" w14:textId="77777777"/>
    <w:p w:rsidR="004C668E" w:rsidP="00BA24D0" w14:paraId="061077D2" w14:textId="2FD810E0">
      <w:bookmarkStart w:id="1" w:name="_Hlk141856140"/>
      <w:r>
        <w:t>I</w:t>
      </w:r>
      <w:r w:rsidR="00344618">
        <w:t xml:space="preserve">nformation collection requirements through </w:t>
      </w:r>
      <w:r w:rsidR="00AB6DC9">
        <w:t xml:space="preserve">the calendar year </w:t>
      </w:r>
      <w:r w:rsidR="53C46510">
        <w:t>(</w:t>
      </w:r>
      <w:r w:rsidR="00344618">
        <w:t>CY</w:t>
      </w:r>
      <w:r w:rsidR="642485A2">
        <w:t>)</w:t>
      </w:r>
      <w:r w:rsidR="00344618">
        <w:t xml:space="preserve"> 20</w:t>
      </w:r>
      <w:r w:rsidR="008D5DF1">
        <w:t>30</w:t>
      </w:r>
      <w:r w:rsidR="00344618">
        <w:t xml:space="preserve"> payment determination are currently approved under OMB </w:t>
      </w:r>
      <w:r w:rsidR="00432B3F">
        <w:t>c</w:t>
      </w:r>
      <w:r w:rsidR="00344618">
        <w:t xml:space="preserve">ontrol </w:t>
      </w:r>
      <w:r w:rsidR="00432B3F">
        <w:t>n</w:t>
      </w:r>
      <w:r w:rsidR="00344618">
        <w:t xml:space="preserve">umber 0938-1109 (expiration date </w:t>
      </w:r>
      <w:r w:rsidR="008D5DF1">
        <w:t>January 31</w:t>
      </w:r>
      <w:r w:rsidR="00344618">
        <w:t>, 202</w:t>
      </w:r>
      <w:r w:rsidR="008D5DF1">
        <w:t>6</w:t>
      </w:r>
      <w:r w:rsidR="00344618">
        <w:t xml:space="preserve">). This request covers </w:t>
      </w:r>
      <w:r w:rsidR="00615B00">
        <w:t xml:space="preserve">data collection requirements </w:t>
      </w:r>
      <w:r w:rsidR="00043119">
        <w:t>for</w:t>
      </w:r>
      <w:r w:rsidR="00344618">
        <w:t xml:space="preserve"> </w:t>
      </w:r>
      <w:r w:rsidR="00AB6DC9">
        <w:t xml:space="preserve">the </w:t>
      </w:r>
      <w:r w:rsidR="00344618">
        <w:t>CY 202</w:t>
      </w:r>
      <w:r w:rsidR="00AB6DC9">
        <w:t>7</w:t>
      </w:r>
      <w:r w:rsidR="00344618">
        <w:t xml:space="preserve"> payment determination and subsequent years</w:t>
      </w:r>
      <w:r w:rsidR="00B740A6">
        <w:t xml:space="preserve"> for the Hospital OQR Program</w:t>
      </w:r>
      <w:r w:rsidR="00344618">
        <w:t>.</w:t>
      </w:r>
      <w:bookmarkEnd w:id="1"/>
      <w:r w:rsidR="00AB6DC9">
        <w:t xml:space="preserve"> This </w:t>
      </w:r>
      <w:r w:rsidR="008D5DF1">
        <w:t>updated</w:t>
      </w:r>
      <w:r w:rsidR="00AB6DC9">
        <w:t xml:space="preserve"> information collection request includes </w:t>
      </w:r>
      <w:r w:rsidR="008D5DF1">
        <w:t xml:space="preserve">changes in </w:t>
      </w:r>
      <w:r w:rsidR="00AB6DC9">
        <w:t xml:space="preserve">burden </w:t>
      </w:r>
      <w:r w:rsidR="008D5DF1">
        <w:t>associated with</w:t>
      </w:r>
      <w:r w:rsidR="00F643AA">
        <w:t xml:space="preserve"> </w:t>
      </w:r>
      <w:r w:rsidR="00F10A65">
        <w:t xml:space="preserve">the </w:t>
      </w:r>
      <w:r w:rsidR="009B5A62">
        <w:t>removal</w:t>
      </w:r>
      <w:r w:rsidR="00AB6DC9">
        <w:t xml:space="preserve"> of the </w:t>
      </w:r>
      <w:r w:rsidR="00613C8E">
        <w:t xml:space="preserve">Hospital Commitment to Health Equity </w:t>
      </w:r>
      <w:r w:rsidR="00497DAD">
        <w:t xml:space="preserve">(HCHE) </w:t>
      </w:r>
      <w:r w:rsidR="00613C8E">
        <w:t xml:space="preserve">measure, the Screening for Social Drivers of Health (SDOH) measure, the Screen Positive </w:t>
      </w:r>
      <w:r w:rsidR="00DC5919">
        <w:t xml:space="preserve">Rate </w:t>
      </w:r>
      <w:r w:rsidR="00613C8E">
        <w:t xml:space="preserve">for SDOH measure, </w:t>
      </w:r>
      <w:r w:rsidR="009B5A62">
        <w:t xml:space="preserve">the Median Time from Emergency Department (ED) Arrival to ED Departure for Discharged ED Patients </w:t>
      </w:r>
      <w:r w:rsidR="00D753AB">
        <w:t xml:space="preserve">(Median </w:t>
      </w:r>
      <w:r w:rsidR="00171E4D">
        <w:t xml:space="preserve">Time for Discharged ED Patients) </w:t>
      </w:r>
      <w:r w:rsidR="009B5A62">
        <w:t>measure,</w:t>
      </w:r>
      <w:r w:rsidRPr="00D95404" w:rsidR="009B5A62">
        <w:t xml:space="preserve"> </w:t>
      </w:r>
      <w:r w:rsidR="009B5A62">
        <w:t>and the Left Without Being Seen (</w:t>
      </w:r>
      <w:r w:rsidRPr="00D95404" w:rsidR="009B5A62">
        <w:t>LWBS</w:t>
      </w:r>
      <w:r w:rsidR="009B5A62">
        <w:t>)</w:t>
      </w:r>
      <w:r w:rsidRPr="00D95404" w:rsidR="009B5A62">
        <w:t xml:space="preserve"> measure</w:t>
      </w:r>
      <w:r w:rsidR="00D67D25">
        <w:t xml:space="preserve">; </w:t>
      </w:r>
      <w:r w:rsidRPr="000051BF" w:rsidR="009B5A62">
        <w:t>adop</w:t>
      </w:r>
      <w:r w:rsidRPr="00822D0C" w:rsidR="009B5A62">
        <w:t>t</w:t>
      </w:r>
      <w:r w:rsidR="00D67D25">
        <w:t>ion of</w:t>
      </w:r>
      <w:r w:rsidRPr="00822D0C" w:rsidR="009B5A62">
        <w:t xml:space="preserve"> the </w:t>
      </w:r>
      <w:r w:rsidR="009B5A62">
        <w:t xml:space="preserve">Emergency Care Access </w:t>
      </w:r>
      <w:r w:rsidR="00B04B68">
        <w:t xml:space="preserve">&amp; </w:t>
      </w:r>
      <w:r w:rsidR="009B5A62">
        <w:t xml:space="preserve">Timeliness </w:t>
      </w:r>
      <w:r w:rsidR="009B5A62">
        <w:t>eCQM</w:t>
      </w:r>
      <w:r w:rsidR="008D772A">
        <w:t xml:space="preserve">; and modification of the </w:t>
      </w:r>
      <w:r w:rsidR="008D772A">
        <w:rPr>
          <w:rStyle w:val="findhit"/>
          <w:color w:val="000000"/>
        </w:rPr>
        <w:t>Ex</w:t>
      </w:r>
      <w:r w:rsidR="008D772A">
        <w:rPr>
          <w:rStyle w:val="normaltextrun"/>
          <w:color w:val="000000"/>
        </w:rPr>
        <w:t>cessive Radiation Dose or Inadequate Image Quality for Diagnostic Computed Tomography (CT) in Adults (</w:t>
      </w:r>
      <w:r w:rsidR="008D772A">
        <w:t>Excessive Radiation) electronic clinical quality measure  (</w:t>
      </w:r>
      <w:r w:rsidR="008D772A">
        <w:t>eCQM</w:t>
      </w:r>
      <w:r w:rsidR="008D772A">
        <w:t>).</w:t>
      </w:r>
      <w:r w:rsidR="00D67D25">
        <w:t xml:space="preserve"> </w:t>
      </w:r>
    </w:p>
    <w:p w:rsidR="00D67D18" w:rsidP="00D863D9" w14:paraId="40D17274" w14:textId="77777777"/>
    <w:p w:rsidR="004963D9" w:rsidRPr="00BF5447" w:rsidP="004963D9" w14:paraId="3E20AAB3" w14:textId="77777777">
      <w:pPr>
        <w:pStyle w:val="Heading1"/>
        <w:numPr>
          <w:ilvl w:val="0"/>
          <w:numId w:val="0"/>
        </w:numPr>
        <w:rPr>
          <w:b/>
          <w:u w:val="none"/>
        </w:rPr>
      </w:pPr>
      <w:r>
        <w:rPr>
          <w:b/>
          <w:u w:val="none"/>
        </w:rPr>
        <w:t>B</w:t>
      </w:r>
      <w:r w:rsidRPr="00BF5447">
        <w:rPr>
          <w:b/>
          <w:u w:val="none"/>
        </w:rPr>
        <w:t>.</w:t>
      </w:r>
      <w:r w:rsidRPr="008756AE">
        <w:rPr>
          <w:u w:val="none"/>
        </w:rPr>
        <w:tab/>
      </w:r>
      <w:r w:rsidRPr="00BF5447">
        <w:rPr>
          <w:b/>
          <w:u w:val="none"/>
        </w:rPr>
        <w:t>Justification</w:t>
      </w:r>
    </w:p>
    <w:p w:rsidR="004963D9" w:rsidP="004963D9" w14:paraId="064177B6" w14:textId="77777777"/>
    <w:p w:rsidR="004963D9" w:rsidRPr="00172AC8" w:rsidP="00172AC8" w14:paraId="189A3D10" w14:textId="77777777">
      <w:pPr>
        <w:pStyle w:val="ListParagraph"/>
        <w:numPr>
          <w:ilvl w:val="0"/>
          <w:numId w:val="10"/>
        </w:numPr>
        <w:ind w:hanging="720"/>
        <w:rPr>
          <w:b/>
        </w:rPr>
      </w:pPr>
      <w:r w:rsidRPr="00172AC8">
        <w:rPr>
          <w:b/>
        </w:rPr>
        <w:t>Need and Legal Basis</w:t>
      </w:r>
    </w:p>
    <w:p w:rsidR="004963D9" w:rsidP="004963D9" w14:paraId="70254E46" w14:textId="77777777">
      <w:pPr>
        <w:rPr>
          <w:u w:val="single"/>
        </w:rPr>
      </w:pPr>
    </w:p>
    <w:p w:rsidR="003920EC" w:rsidP="003920EC" w14:paraId="6238CDDC" w14:textId="77777777">
      <w:r>
        <w:t>The Hospital OQ</w:t>
      </w:r>
      <w:r w:rsidR="00A6007F">
        <w:t>R</w:t>
      </w:r>
      <w:r>
        <w:t xml:space="preserve"> Program was established under section 1833(t) of the Social Security Act (the Act).  </w:t>
      </w:r>
      <w:r w:rsidRPr="0020187B">
        <w:t xml:space="preserve">The Medicare Improvements and Extension Act of the </w:t>
      </w:r>
      <w:r>
        <w:t xml:space="preserve">Tax Relief and Health Care Act of </w:t>
      </w:r>
      <w:r>
        <w:t>2006</w:t>
      </w:r>
      <w:r>
        <w:rPr>
          <w:rStyle w:val="FootnoteReference"/>
        </w:rPr>
        <w:footnoteReference w:id="4"/>
      </w:r>
      <w:r>
        <w:t xml:space="preserve"> </w:t>
      </w:r>
      <w:r w:rsidR="005635DD">
        <w:t>s</w:t>
      </w:r>
      <w:r>
        <w:t xml:space="preserve">ection 109(a) amended </w:t>
      </w:r>
      <w:r w:rsidR="005635DD">
        <w:t>s</w:t>
      </w:r>
      <w:r>
        <w:t>ection 1833(t) of the Act by adding a new subsection (17) that affects the payment rate update applicable to Outpatient Prospective Payment System (OPPS) payments for services furnished by hospitals in outpatient settings on or after January 1, 2009.</w:t>
      </w:r>
    </w:p>
    <w:p w:rsidR="004963D9" w:rsidP="004963D9" w14:paraId="383E69A2" w14:textId="77777777"/>
    <w:p w:rsidR="004963D9" w:rsidP="004963D9" w14:paraId="4D67373B" w14:textId="77777777">
      <w:r>
        <w:t xml:space="preserve">Section 1833(t)(17)(A) of the Act, which applies to hospitals as defined under </w:t>
      </w:r>
      <w:r w:rsidR="00050B10">
        <w:t>s</w:t>
      </w:r>
      <w:r>
        <w:t>ection</w:t>
      </w:r>
      <w:r w:rsidR="0053512D">
        <w:t xml:space="preserve"> </w:t>
      </w:r>
      <w:r>
        <w:t xml:space="preserve">1886(d)(1)(B) of the Act, states that hospitals that fail to report data required for quality measures selected by the Secretary in the form and manner required by the Secretary under </w:t>
      </w:r>
      <w:r w:rsidR="00E86B9F">
        <w:t>s</w:t>
      </w:r>
      <w:r>
        <w:t xml:space="preserve">ection 1833(t)(17)(B) of the Act will incur a reduction in their annual payment update (APU) factor to the </w:t>
      </w:r>
      <w:r w:rsidR="00220E46">
        <w:t>O</w:t>
      </w:r>
      <w:r>
        <w:t xml:space="preserve">utpatient </w:t>
      </w:r>
      <w:r w:rsidR="00220E46">
        <w:t>D</w:t>
      </w:r>
      <w:r>
        <w:t>epartment fee schedule of 2.0 percentage points.</w:t>
      </w:r>
    </w:p>
    <w:p w:rsidR="004963D9" w:rsidP="004963D9" w14:paraId="0BBEA1F0" w14:textId="77777777"/>
    <w:p w:rsidR="004963D9" w:rsidRPr="007A5678" w:rsidP="004963D9" w14:paraId="2B571CF3" w14:textId="77777777">
      <w:r w:rsidRPr="007A5678">
        <w:t>Section 1833(t)(17)(C)(</w:t>
      </w:r>
      <w:r w:rsidRPr="007A5678">
        <w:t>i</w:t>
      </w:r>
      <w:r w:rsidRPr="007A5678">
        <w:t xml:space="preserve">)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w:t>
      </w:r>
      <w:r w:rsidR="00374EC6">
        <w:t xml:space="preserve">those </w:t>
      </w:r>
      <w:r w:rsidRPr="007A5678">
        <w:t>set forth by one or more national consensus</w:t>
      </w:r>
      <w:r w:rsidR="00DC345D">
        <w:t>-</w:t>
      </w:r>
      <w:r w:rsidRPr="007A5678">
        <w:t>building entities</w:t>
      </w:r>
      <w:r w:rsidR="08E816A4">
        <w:t>.</w:t>
      </w:r>
      <w:r w:rsidRPr="007A5678">
        <w:t xml:space="preserve"> Section 1833(t)(17)(C)(ii) of the Act allows the Secretary to select measures that are the same as (or a subset of) the measures for which data are required to be submitted under the </w:t>
      </w:r>
      <w:r w:rsidR="00E86B9F">
        <w:t xml:space="preserve">Hospital Inpatient Quality Reporting </w:t>
      </w:r>
      <w:r w:rsidR="008A7839">
        <w:t xml:space="preserve">(IQR) </w:t>
      </w:r>
      <w:r w:rsidR="00E86B9F">
        <w:t>P</w:t>
      </w:r>
      <w:r>
        <w:t>rogram</w:t>
      </w:r>
      <w:r w:rsidRPr="007A5678">
        <w:t>.</w:t>
      </w:r>
    </w:p>
    <w:p w:rsidR="004963D9" w:rsidRPr="007A5678" w:rsidP="004963D9" w14:paraId="47FE68EC" w14:textId="77777777"/>
    <w:p w:rsidR="004963D9" w:rsidP="004963D9" w14:paraId="060C0CFD" w14:textId="77777777">
      <w:r w:rsidRPr="007A5678">
        <w:t xml:space="preserve">Section 1833(t)(17)(D) of the Act gives the Secretary the authority to replace measures or indicators as appropriate, such as where all hospitals are effectively in compliance, or the measures or indicators have been subsequently shown not to represent the best clinical practice. Section 1833(t)(17)(E) of the Act requires the Secretary to establish procedures for making data submitted under the </w:t>
      </w:r>
      <w:r>
        <w:t xml:space="preserve">program developed for hospital outpatient settings </w:t>
      </w:r>
      <w:r w:rsidRPr="007A5678">
        <w:t xml:space="preserve">available to the public. Such procedures include providing facilities with the opportunity to review </w:t>
      </w:r>
      <w:r>
        <w:t xml:space="preserve">their </w:t>
      </w:r>
      <w:r w:rsidRPr="007A5678">
        <w:t xml:space="preserve">data </w:t>
      </w:r>
      <w:r>
        <w:t>prior to public release</w:t>
      </w:r>
      <w:r w:rsidRPr="007A5678">
        <w:t>.</w:t>
      </w:r>
    </w:p>
    <w:p w:rsidR="004963D9" w:rsidP="004963D9" w14:paraId="175B04ED" w14:textId="77777777"/>
    <w:p w:rsidR="004963D9" w:rsidP="004963D9" w14:paraId="19D8C8B9" w14:textId="63D55850">
      <w:bookmarkStart w:id="2" w:name="_Hlk141887645"/>
      <w:r>
        <w:t xml:space="preserve">Continued </w:t>
      </w:r>
      <w:r w:rsidR="003920EC">
        <w:t xml:space="preserve">refinement </w:t>
      </w:r>
      <w:r>
        <w:t>of the quality measure set is consistent with the letter and spirit of the authorizing legislation to collect and make publicly available hospital-reported information on the quality</w:t>
      </w:r>
      <w:r w:rsidR="008B7B91">
        <w:t xml:space="preserve"> </w:t>
      </w:r>
      <w:r>
        <w:t>of</w:t>
      </w:r>
      <w:r w:rsidR="008B7B91">
        <w:t xml:space="preserve"> </w:t>
      </w:r>
      <w:r>
        <w:t>care delivered in the hospital outpatient setting.</w:t>
      </w:r>
    </w:p>
    <w:bookmarkEnd w:id="2"/>
    <w:p w:rsidR="004963D9" w:rsidP="009B7D8D" w14:paraId="2C9925C5" w14:textId="77777777">
      <w:pPr>
        <w:rPr>
          <w:b/>
        </w:rPr>
      </w:pPr>
    </w:p>
    <w:p w:rsidR="009B7D8D" w:rsidP="004E7D24" w14:paraId="0A4AB1C3" w14:textId="77777777">
      <w:pPr>
        <w:pStyle w:val="ListParagraph"/>
        <w:numPr>
          <w:ilvl w:val="0"/>
          <w:numId w:val="3"/>
        </w:numPr>
        <w:contextualSpacing/>
        <w:rPr>
          <w:b/>
        </w:rPr>
      </w:pPr>
      <w:r>
        <w:rPr>
          <w:b/>
        </w:rPr>
        <w:t xml:space="preserve">Hospital </w:t>
      </w:r>
      <w:r w:rsidRPr="00BF5447">
        <w:rPr>
          <w:b/>
        </w:rPr>
        <w:t xml:space="preserve">OQR </w:t>
      </w:r>
      <w:r>
        <w:rPr>
          <w:b/>
        </w:rPr>
        <w:t xml:space="preserve">Program </w:t>
      </w:r>
      <w:r w:rsidRPr="00BF5447">
        <w:rPr>
          <w:b/>
        </w:rPr>
        <w:t>Quality Measures</w:t>
      </w:r>
    </w:p>
    <w:p w:rsidR="00182287" w:rsidP="001255EC" w14:paraId="6E924C58" w14:textId="77777777"/>
    <w:p w:rsidR="00A6642A" w:rsidP="00A6642A" w14:paraId="1238BF96" w14:textId="5D7E8F3B">
      <w:r>
        <w:t>Hospital O</w:t>
      </w:r>
      <w:r w:rsidRPr="00315DBB">
        <w:t xml:space="preserve">QR Program payment determinations are based on </w:t>
      </w:r>
      <w:r w:rsidRPr="00B84E8C">
        <w:t>the reporting of data and submission of applicable forms</w:t>
      </w:r>
      <w:r w:rsidRPr="00315DBB">
        <w:t xml:space="preserve"> </w:t>
      </w:r>
      <w:r>
        <w:t>by hospital outpatient departments (HOPDs) on measures derived from multiple data sources, including, patient medical records; electronic health records (EHRs); health information technology (HIT) systems; Medicare fee-for-service (FFS) claims; beneficiary and enrollment data; web submission forms; patient surveys, and data validation for selected HOPDs.  To</w:t>
      </w:r>
      <w:r w:rsidRPr="00792D0B">
        <w:t xml:space="preserve"> reduce burden, </w:t>
      </w:r>
      <w:r>
        <w:t>CMS uses a</w:t>
      </w:r>
      <w:r w:rsidRPr="00792D0B">
        <w:t xml:space="preserve"> variety of data collection mechanisms</w:t>
      </w:r>
      <w:r>
        <w:t xml:space="preserve"> and prioritizes</w:t>
      </w:r>
      <w:r w:rsidRPr="00792D0B">
        <w:t xml:space="preserve"> data</w:t>
      </w:r>
      <w:r>
        <w:t xml:space="preserve"> sources</w:t>
      </w:r>
      <w:r w:rsidRPr="00792D0B">
        <w:t xml:space="preserve"> and data collect</w:t>
      </w:r>
      <w:r>
        <w:t>ion systems that are already in place.</w:t>
      </w:r>
    </w:p>
    <w:p w:rsidR="00AB6DC9" w:rsidP="00BA42FF" w14:paraId="5D406AB3" w14:textId="77777777"/>
    <w:p w:rsidR="00BA42FF" w:rsidP="00BA42FF" w14:paraId="0B4A35C3" w14:textId="0B10623D">
      <w:r>
        <w:t>Measure</w:t>
      </w:r>
      <w:r w:rsidR="00C92A3E">
        <w:t>s</w:t>
      </w:r>
      <w:r>
        <w:t xml:space="preserve"> </w:t>
      </w:r>
      <w:r w:rsidR="00C92A3E">
        <w:t xml:space="preserve">for the Hospital OQR Program </w:t>
      </w:r>
      <w:r>
        <w:t xml:space="preserve">data are submitted via one of </w:t>
      </w:r>
      <w:r w:rsidR="00FA2BE3">
        <w:t>s</w:t>
      </w:r>
      <w:r w:rsidR="001B34F5">
        <w:t>everal</w:t>
      </w:r>
      <w:r w:rsidR="00FA2BE3">
        <w:t xml:space="preserve"> </w:t>
      </w:r>
      <w:r>
        <w:t xml:space="preserve">modes: (1) chart-abstracted; (2) </w:t>
      </w:r>
      <w:r w:rsidR="00F836DB">
        <w:t>Medicare claims data</w:t>
      </w:r>
      <w:r>
        <w:t xml:space="preserve">; (3) </w:t>
      </w:r>
      <w:r w:rsidR="009246C3">
        <w:t>digital</w:t>
      </w:r>
      <w:r>
        <w:t xml:space="preserve">; </w:t>
      </w:r>
      <w:r w:rsidR="00981739">
        <w:t>or</w:t>
      </w:r>
      <w:r w:rsidR="001B34F5">
        <w:t xml:space="preserve"> </w:t>
      </w:r>
      <w:r>
        <w:t>(</w:t>
      </w:r>
      <w:r w:rsidR="001B34F5">
        <w:t>4</w:t>
      </w:r>
      <w:r>
        <w:t>) survey</w:t>
      </w:r>
      <w:r w:rsidR="522E9161">
        <w:t xml:space="preserve"> </w:t>
      </w:r>
      <w:r w:rsidR="005037A0">
        <w:t>(</w:t>
      </w:r>
      <w:r w:rsidR="522E9161">
        <w:t>Patient-Reported Outcomes-Based Performance Measures (PRO-PM</w:t>
      </w:r>
      <w:r w:rsidR="005037A0">
        <w:t>s</w:t>
      </w:r>
      <w:r w:rsidR="522E9161">
        <w:t>)</w:t>
      </w:r>
      <w:r w:rsidR="00076B7E">
        <w:t>, as seen in Table 1.</w:t>
      </w:r>
    </w:p>
    <w:p w:rsidR="00BA42FF" w:rsidP="00BA42FF" w14:paraId="38FD406C" w14:textId="77777777"/>
    <w:p w:rsidR="00BA42FF" w:rsidP="00BA42FF" w14:paraId="3BA46897" w14:textId="1A7BD57B">
      <w:r>
        <w:t xml:space="preserve">Chart-abstracted measures rely on information manually abstracted from patient medical records. Because chart abstraction requires manual data entry, these measures typically impose </w:t>
      </w:r>
      <w:r>
        <w:t>higher  burden</w:t>
      </w:r>
      <w:r>
        <w:t xml:space="preserve"> on HOPDs than other types of measures.</w:t>
      </w:r>
    </w:p>
    <w:p w:rsidR="009F7FC4" w:rsidRPr="007C2C78" w:rsidP="00BA42FF" w14:paraId="2564074A" w14:textId="77777777"/>
    <w:p w:rsidR="00CA5E15" w:rsidP="00CA5E15" w14:paraId="11A10987" w14:textId="122C0391">
      <w:r>
        <w:t xml:space="preserve">Claims-based measures use information derived through Medicare fee-for-service (FFS) claims, Medicare Advantage encounter data, and beneficiary enrollment data. Because these data are already submitted by HOPDs to CMS for payment purposes, claims-based measures </w:t>
      </w:r>
      <w:r>
        <w:t>a do</w:t>
      </w:r>
      <w:r>
        <w:t xml:space="preserve"> not require additional burden from HOPDs.</w:t>
      </w:r>
    </w:p>
    <w:p w:rsidR="001B34F5" w:rsidP="0094267E" w14:paraId="09186BED" w14:textId="77777777"/>
    <w:p w:rsidR="00BA42FF" w:rsidP="0094267E" w14:paraId="08F10A24" w14:textId="401E2FCE">
      <w:pPr>
        <w:rPr>
          <w:lang w:eastAsia="ko-KR"/>
        </w:rPr>
      </w:pPr>
      <w:r>
        <w:t>Digital m</w:t>
      </w:r>
      <w:r w:rsidR="001F694A">
        <w:t>easures include</w:t>
      </w:r>
      <w:r w:rsidR="00344618">
        <w:t xml:space="preserve"> electronic clinical quality measures (</w:t>
      </w:r>
      <w:r w:rsidR="00344618">
        <w:t>eCQMs</w:t>
      </w:r>
      <w:r w:rsidR="00344618">
        <w:t>)</w:t>
      </w:r>
      <w:r w:rsidR="001F694A">
        <w:t xml:space="preserve"> and</w:t>
      </w:r>
      <w:r w:rsidR="00344618">
        <w:t xml:space="preserve"> </w:t>
      </w:r>
      <w:r w:rsidR="001F694A">
        <w:t xml:space="preserve">web-based measures.  For </w:t>
      </w:r>
      <w:r w:rsidR="001F694A">
        <w:t>eCQMs</w:t>
      </w:r>
      <w:r w:rsidR="001F694A">
        <w:t xml:space="preserve">, </w:t>
      </w:r>
      <w:r w:rsidR="00344618">
        <w:t xml:space="preserve">information is electronically extracted from electronic health records (EHRs) and/or health information technology (HIT) systems.  </w:t>
      </w:r>
      <w:bookmarkStart w:id="3" w:name="_Hlk169695839"/>
      <w:r w:rsidR="00344618">
        <w:rPr>
          <w:lang w:eastAsia="ko-KR"/>
        </w:rPr>
        <w:t xml:space="preserve">For </w:t>
      </w:r>
      <w:r w:rsidR="00324076">
        <w:rPr>
          <w:lang w:eastAsia="ko-KR"/>
        </w:rPr>
        <w:t>“</w:t>
      </w:r>
      <w:r w:rsidR="00344618">
        <w:rPr>
          <w:lang w:eastAsia="ko-KR"/>
        </w:rPr>
        <w:t>web-based</w:t>
      </w:r>
      <w:r w:rsidR="00324076">
        <w:rPr>
          <w:lang w:eastAsia="ko-KR"/>
        </w:rPr>
        <w:t>”</w:t>
      </w:r>
      <w:r w:rsidR="00344618">
        <w:rPr>
          <w:lang w:eastAsia="ko-KR"/>
        </w:rPr>
        <w:t xml:space="preserve"> measures, measure data </w:t>
      </w:r>
      <w:r w:rsidR="00C04D48">
        <w:rPr>
          <w:lang w:eastAsia="ko-KR"/>
        </w:rPr>
        <w:t>have been</w:t>
      </w:r>
      <w:r w:rsidR="00344618">
        <w:rPr>
          <w:lang w:eastAsia="ko-KR"/>
        </w:rPr>
        <w:t xml:space="preserve"> submitted differently depending on the measure. </w:t>
      </w:r>
      <w:r w:rsidR="001F694A">
        <w:rPr>
          <w:lang w:eastAsia="ko-KR"/>
        </w:rPr>
        <w:t xml:space="preserve"> </w:t>
      </w:r>
      <w:bookmarkEnd w:id="3"/>
      <w:r w:rsidRPr="43CCDE38" w:rsidR="001F694A">
        <w:rPr>
          <w:lang w:eastAsia="ko-KR"/>
        </w:rPr>
        <w:t xml:space="preserve">For any measures reported directly to CMS, HOPDs are required to submit measure data via CMS’ Hospital Quality Reporting (HQR) system.  </w:t>
      </w:r>
    </w:p>
    <w:p w:rsidR="0094267E" w:rsidRPr="005028BF" w:rsidP="0094267E" w14:paraId="221EAC8B" w14:textId="77777777"/>
    <w:p w:rsidR="00BE0CE8" w:rsidP="000478BB" w14:paraId="0DCE2372" w14:textId="59E97510">
      <w:r>
        <w:t>Survey and PRO-PM measures rely on</w:t>
      </w:r>
      <w:r w:rsidR="00FF2C2A">
        <w:t xml:space="preserve"> </w:t>
      </w:r>
      <w:r w:rsidR="00344618">
        <w:t xml:space="preserve">responses to </w:t>
      </w:r>
      <w:r w:rsidR="007E656E">
        <w:t>patient</w:t>
      </w:r>
      <w:r w:rsidR="000478BB">
        <w:t xml:space="preserve"> survey instrument</w:t>
      </w:r>
      <w:r w:rsidR="007E656E">
        <w:t>s</w:t>
      </w:r>
      <w:r w:rsidR="000478BB">
        <w:t xml:space="preserve">.  </w:t>
      </w:r>
      <w:r w:rsidR="00242568">
        <w:t xml:space="preserve">Specifically, </w:t>
      </w:r>
      <w:r w:rsidR="000478BB">
        <w:t xml:space="preserve">HOPDs are required to administer </w:t>
      </w:r>
      <w:r w:rsidR="00344618">
        <w:t xml:space="preserve">the Outpatient and Ambulatory Surgery Consumer Assessment of Healthcare Providers and Systems (OAS CAHPS) Survey </w:t>
      </w:r>
      <w:bookmarkStart w:id="4" w:name="_Hlk169695934"/>
      <w:r w:rsidR="00344618">
        <w:t xml:space="preserve">and submit the survey data to CMS under OMB </w:t>
      </w:r>
      <w:r w:rsidR="0080189D">
        <w:t>c</w:t>
      </w:r>
      <w:r w:rsidR="00344618">
        <w:t xml:space="preserve">ontrol </w:t>
      </w:r>
      <w:r w:rsidR="0080189D">
        <w:t>n</w:t>
      </w:r>
      <w:r w:rsidR="00344618">
        <w:t>umber 0938-1240</w:t>
      </w:r>
      <w:r w:rsidR="001F694A">
        <w:t xml:space="preserve"> (</w:t>
      </w:r>
      <w:r w:rsidR="00344618">
        <w:t>expir</w:t>
      </w:r>
      <w:r w:rsidR="001F694A">
        <w:t>ation</w:t>
      </w:r>
      <w:r w:rsidR="00344618">
        <w:t xml:space="preserve"> November 30, 202</w:t>
      </w:r>
      <w:r w:rsidR="00EB0301">
        <w:t>6</w:t>
      </w:r>
      <w:r w:rsidR="001F694A">
        <w:t>)</w:t>
      </w:r>
      <w:r w:rsidR="00344618">
        <w:t>.</w:t>
      </w:r>
      <w:bookmarkEnd w:id="4"/>
      <w:r w:rsidRPr="43CCDE38" w:rsidR="001F694A">
        <w:rPr>
          <w:color w:val="000000" w:themeColor="text1"/>
        </w:rPr>
        <w:t xml:space="preserve"> </w:t>
      </w:r>
      <w:r w:rsidRPr="43CCDE38" w:rsidR="004F2309">
        <w:rPr>
          <w:color w:val="000000" w:themeColor="text1"/>
        </w:rPr>
        <w:t xml:space="preserve"> </w:t>
      </w:r>
      <w:r w:rsidRPr="43CCDE38" w:rsidR="001F694A">
        <w:rPr>
          <w:color w:val="000000" w:themeColor="text1"/>
        </w:rPr>
        <w:t>T</w:t>
      </w:r>
      <w:r w:rsidRPr="43CCDE38" w:rsidR="00381F73">
        <w:rPr>
          <w:color w:val="000000" w:themeColor="text1"/>
        </w:rPr>
        <w:t xml:space="preserve">he </w:t>
      </w:r>
      <w:r w:rsidR="00381F73">
        <w:t xml:space="preserve">Hospital-Level Total Hip Arthroplasty (THA) and/or Total Knee Arthroplasty (TKA) PRO-PM uses </w:t>
      </w:r>
      <w:r w:rsidR="00414E66">
        <w:t xml:space="preserve">four </w:t>
      </w:r>
      <w:r w:rsidR="00381F73">
        <w:t>sources of data for the calculation of the measure</w:t>
      </w:r>
      <w:r w:rsidR="00274E25">
        <w:t>: (</w:t>
      </w:r>
      <w:r w:rsidR="00414E66">
        <w:t>1) patient-reported (PRO) data</w:t>
      </w:r>
      <w:r w:rsidR="00027FB6">
        <w:t xml:space="preserve">; </w:t>
      </w:r>
      <w:r w:rsidR="00381F73">
        <w:t>(</w:t>
      </w:r>
      <w:r w:rsidR="00414E66">
        <w:t>2</w:t>
      </w:r>
      <w:r w:rsidR="00381F73">
        <w:t xml:space="preserve">) </w:t>
      </w:r>
      <w:r w:rsidR="007E656E">
        <w:t xml:space="preserve">Medicare </w:t>
      </w:r>
      <w:r w:rsidR="00381F73">
        <w:t>claims data; (</w:t>
      </w:r>
      <w:r w:rsidR="00414E66">
        <w:t>3</w:t>
      </w:r>
      <w:r w:rsidR="00381F73">
        <w:t>) Medicare enrollment and beneficiary data; and (</w:t>
      </w:r>
      <w:r w:rsidR="00414E66">
        <w:t>4</w:t>
      </w:r>
      <w:r w:rsidR="00381F73">
        <w:t xml:space="preserve">) U.S. Census Bureau survey data.  </w:t>
      </w:r>
      <w:r w:rsidR="001F694A">
        <w:t xml:space="preserve">HOPDs collect the PRO data </w:t>
      </w:r>
      <w:r w:rsidR="00027FB6">
        <w:t xml:space="preserve">via survey, </w:t>
      </w:r>
      <w:r w:rsidR="001F694A">
        <w:t xml:space="preserve">and </w:t>
      </w:r>
      <w:r w:rsidR="00027FB6">
        <w:t xml:space="preserve">responses are </w:t>
      </w:r>
      <w:r w:rsidR="001F694A">
        <w:t>submit</w:t>
      </w:r>
      <w:r w:rsidR="00027FB6">
        <w:t>ted</w:t>
      </w:r>
      <w:r w:rsidR="001F694A">
        <w:t xml:space="preserve"> electronically </w:t>
      </w:r>
      <w:r w:rsidR="007E656E">
        <w:t>through</w:t>
      </w:r>
      <w:r w:rsidR="001F694A">
        <w:t xml:space="preserve"> the CMS HQR system; </w:t>
      </w:r>
      <w:r w:rsidR="007E656E">
        <w:t xml:space="preserve">Medicare </w:t>
      </w:r>
      <w:r w:rsidR="00381F73">
        <w:t>claims, enrollment</w:t>
      </w:r>
      <w:r w:rsidR="00930974">
        <w:t>,</w:t>
      </w:r>
      <w:r w:rsidR="00381F73">
        <w:t xml:space="preserve"> and beneficiary data, and U.S. Census Bureau survey data are already collected via other mechanisms</w:t>
      </w:r>
      <w:r w:rsidR="006F1AF7">
        <w:t xml:space="preserve"> and do not impose additional burden on HOPDs.</w:t>
      </w:r>
      <w:r w:rsidR="00381F73">
        <w:t xml:space="preserve">  </w:t>
      </w:r>
    </w:p>
    <w:p w:rsidR="00A07506" w:rsidP="00BA42FF" w14:paraId="383282D0" w14:textId="77777777"/>
    <w:p w:rsidR="00A07506" w:rsidRPr="00A07506" w:rsidP="43CCDE38" w14:paraId="04D13A76" w14:textId="77777777">
      <w:pPr>
        <w:ind w:left="1440" w:hanging="1440"/>
        <w:jc w:val="center"/>
        <w:rPr>
          <w:b/>
          <w:bCs/>
        </w:rPr>
      </w:pPr>
      <w:r w:rsidRPr="43CCDE38">
        <w:rPr>
          <w:b/>
          <w:bCs/>
        </w:rPr>
        <w:t>Table 1.</w:t>
      </w:r>
      <w:r w:rsidRPr="43CCDE38" w:rsidR="00E97A45">
        <w:rPr>
          <w:b/>
          <w:bCs/>
        </w:rPr>
        <w:t xml:space="preserve"> </w:t>
      </w:r>
      <w:r w:rsidRPr="43CCDE38" w:rsidR="009759F9">
        <w:rPr>
          <w:b/>
          <w:bCs/>
        </w:rPr>
        <w:t xml:space="preserve">Previously Finalized </w:t>
      </w:r>
      <w:r w:rsidRPr="43CCDE38">
        <w:rPr>
          <w:b/>
          <w:bCs/>
        </w:rPr>
        <w:t xml:space="preserve">Hospital OQR Program Measures for the CY </w:t>
      </w:r>
      <w:r w:rsidRPr="43CCDE38" w:rsidR="002314F0">
        <w:rPr>
          <w:b/>
          <w:bCs/>
        </w:rPr>
        <w:t>202</w:t>
      </w:r>
      <w:r w:rsidRPr="43CCDE38" w:rsidR="00B4193F">
        <w:rPr>
          <w:b/>
          <w:bCs/>
        </w:rPr>
        <w:t>7</w:t>
      </w:r>
      <w:r w:rsidRPr="43CCDE38" w:rsidR="002314F0">
        <w:rPr>
          <w:b/>
          <w:bCs/>
        </w:rPr>
        <w:t xml:space="preserve"> </w:t>
      </w:r>
      <w:r w:rsidRPr="43CCDE38">
        <w:rPr>
          <w:b/>
          <w:bCs/>
        </w:rPr>
        <w:t>Payment</w:t>
      </w:r>
      <w:r w:rsidRPr="43CCDE38" w:rsidR="0058371B">
        <w:rPr>
          <w:b/>
          <w:bCs/>
        </w:rPr>
        <w:t xml:space="preserve"> </w:t>
      </w:r>
      <w:r w:rsidRPr="43CCDE38">
        <w:rPr>
          <w:b/>
          <w:bCs/>
        </w:rPr>
        <w:t>Determination</w:t>
      </w:r>
      <w:r w:rsidRPr="43CCDE38" w:rsidR="0094267E">
        <w:rPr>
          <w:b/>
          <w:bCs/>
        </w:rPr>
        <w:t xml:space="preserve"> and Subsequent Years</w:t>
      </w:r>
    </w:p>
    <w:p w:rsidR="00A07506" w:rsidRPr="00A07506" w:rsidP="00A07506" w14:paraId="69BC6CA0" w14:textId="77777777"/>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2"/>
      </w:tblGrid>
      <w:tr w14:paraId="2404433B" w14:textId="77777777" w:rsidTr="43CCDE38">
        <w:tblPrEx>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7"/>
          <w:tblHeader/>
          <w:jc w:val="center"/>
        </w:trPr>
        <w:tc>
          <w:tcPr>
            <w:tcW w:w="0" w:type="auto"/>
            <w:shd w:val="clear" w:color="auto" w:fill="BFBFBF" w:themeFill="background1" w:themeFillShade="BF"/>
          </w:tcPr>
          <w:p w:rsidR="00B4193F" w:rsidRPr="00A07506" w:rsidP="0080774B" w14:paraId="7CA012F5" w14:textId="77777777">
            <w:pPr>
              <w:jc w:val="center"/>
              <w:rPr>
                <w:b/>
                <w:color w:val="000000"/>
              </w:rPr>
            </w:pPr>
            <w:r w:rsidRPr="00A07506">
              <w:rPr>
                <w:b/>
                <w:color w:val="000000"/>
              </w:rPr>
              <w:t xml:space="preserve">Measure </w:t>
            </w:r>
            <w:r w:rsidRPr="007A5678">
              <w:rPr>
                <w:b/>
              </w:rPr>
              <w:t xml:space="preserve">Data </w:t>
            </w:r>
            <w:r>
              <w:rPr>
                <w:b/>
              </w:rPr>
              <w:t>Submission</w:t>
            </w:r>
            <w:r w:rsidRPr="007A5678">
              <w:rPr>
                <w:b/>
              </w:rPr>
              <w:t xml:space="preserve"> Mode</w:t>
            </w:r>
            <w:r w:rsidRPr="00A07506">
              <w:rPr>
                <w:b/>
                <w:color w:val="000000"/>
              </w:rPr>
              <w:t xml:space="preserve"> </w:t>
            </w:r>
            <w:r>
              <w:rPr>
                <w:b/>
                <w:color w:val="000000"/>
              </w:rPr>
              <w:t xml:space="preserve">and </w:t>
            </w:r>
            <w:r w:rsidRPr="00A07506">
              <w:rPr>
                <w:b/>
                <w:color w:val="000000"/>
              </w:rPr>
              <w:t>Name</w:t>
            </w:r>
          </w:p>
        </w:tc>
      </w:tr>
      <w:tr w14:paraId="124DCB48" w14:textId="77777777" w:rsidTr="43CCDE38">
        <w:tblPrEx>
          <w:tblW w:w="8822" w:type="dxa"/>
          <w:jc w:val="center"/>
          <w:tblLook w:val="04A0"/>
        </w:tblPrEx>
        <w:trPr>
          <w:cantSplit/>
          <w:trHeight w:val="300"/>
          <w:jc w:val="center"/>
        </w:trPr>
        <w:tc>
          <w:tcPr>
            <w:tcW w:w="8822" w:type="dxa"/>
            <w:tcBorders>
              <w:top w:val="single" w:sz="4" w:space="0" w:color="auto"/>
              <w:bottom w:val="single" w:sz="4" w:space="0" w:color="auto"/>
              <w:right w:val="single" w:sz="4" w:space="0" w:color="auto"/>
            </w:tcBorders>
          </w:tcPr>
          <w:p w:rsidR="00B4193F" w:rsidRPr="00EC5526" w:rsidP="0080774B" w14:paraId="5293FC95" w14:textId="77777777">
            <w:pPr>
              <w:jc w:val="center"/>
              <w:rPr>
                <w:b/>
                <w:bCs/>
                <w:color w:val="000000"/>
              </w:rPr>
            </w:pPr>
            <w:r>
              <w:rPr>
                <w:b/>
                <w:bCs/>
                <w:color w:val="000000"/>
              </w:rPr>
              <w:t>Chart-Abstracted Measures</w:t>
            </w:r>
          </w:p>
        </w:tc>
      </w:tr>
      <w:tr w14:paraId="30B93556" w14:textId="77777777" w:rsidTr="43CCDE38">
        <w:tblPrEx>
          <w:tblW w:w="8822" w:type="dxa"/>
          <w:jc w:val="center"/>
          <w:tblLook w:val="04A0"/>
        </w:tblPrEx>
        <w:trPr>
          <w:cantSplit/>
          <w:trHeight w:val="300"/>
          <w:jc w:val="center"/>
        </w:trPr>
        <w:tc>
          <w:tcPr>
            <w:tcW w:w="0" w:type="auto"/>
            <w:tcBorders>
              <w:top w:val="single" w:sz="4" w:space="0" w:color="auto"/>
              <w:bottom w:val="single" w:sz="4" w:space="0" w:color="auto"/>
              <w:right w:val="single" w:sz="4" w:space="0" w:color="auto"/>
            </w:tcBorders>
          </w:tcPr>
          <w:p w:rsidR="00B4193F" w:rsidRPr="00A07506" w:rsidP="0080774B" w14:paraId="4D7C32E4" w14:textId="77777777">
            <w:pPr>
              <w:rPr>
                <w:color w:val="000000"/>
              </w:rPr>
            </w:pPr>
            <w:r w:rsidRPr="43CCDE38">
              <w:rPr>
                <w:color w:val="000000" w:themeColor="text1"/>
              </w:rPr>
              <w:t>Median Time from Emergency Department (ED) Arrival to ED Departure for Discharged ED Patients</w:t>
            </w:r>
            <w:r w:rsidRPr="43CCDE38" w:rsidR="0051357A">
              <w:rPr>
                <w:color w:val="000000" w:themeColor="text1"/>
              </w:rPr>
              <w:t>*</w:t>
            </w:r>
          </w:p>
        </w:tc>
      </w:tr>
      <w:tr w14:paraId="4DBE4067" w14:textId="77777777" w:rsidTr="43CCDE38">
        <w:tblPrEx>
          <w:tblW w:w="8822" w:type="dxa"/>
          <w:jc w:val="center"/>
          <w:tblLook w:val="04A0"/>
        </w:tblPrEx>
        <w:trPr>
          <w:cantSplit/>
          <w:trHeight w:val="300"/>
          <w:jc w:val="center"/>
        </w:trPr>
        <w:tc>
          <w:tcPr>
            <w:tcW w:w="0" w:type="auto"/>
            <w:tcBorders>
              <w:top w:val="single" w:sz="4" w:space="0" w:color="auto"/>
              <w:bottom w:val="single" w:sz="4" w:space="0" w:color="auto"/>
              <w:right w:val="single" w:sz="4" w:space="0" w:color="auto"/>
            </w:tcBorders>
          </w:tcPr>
          <w:p w:rsidR="00B4193F" w:rsidRPr="00A07506" w:rsidP="0080774B" w14:paraId="4C3FFC48" w14:textId="77777777">
            <w:pPr>
              <w:rPr>
                <w:color w:val="000000"/>
              </w:rPr>
            </w:pPr>
            <w:r w:rsidRPr="00A07506">
              <w:rPr>
                <w:color w:val="000000"/>
              </w:rPr>
              <w:t xml:space="preserve">Head </w:t>
            </w:r>
            <w:r w:rsidRPr="00D20230">
              <w:rPr>
                <w:color w:val="000000"/>
              </w:rPr>
              <w:t>Computed Tomography</w:t>
            </w:r>
            <w:r>
              <w:rPr>
                <w:color w:val="000000"/>
              </w:rPr>
              <w:t xml:space="preserve"> (CT) </w:t>
            </w:r>
            <w:r w:rsidRPr="00A07506">
              <w:rPr>
                <w:color w:val="000000"/>
              </w:rPr>
              <w:t xml:space="preserve">or </w:t>
            </w:r>
            <w:r w:rsidRPr="00FA108E">
              <w:rPr>
                <w:color w:val="000000"/>
              </w:rPr>
              <w:t xml:space="preserve">Magnetic </w:t>
            </w:r>
            <w:r>
              <w:rPr>
                <w:color w:val="000000"/>
              </w:rPr>
              <w:t>R</w:t>
            </w:r>
            <w:r w:rsidRPr="00FA108E">
              <w:rPr>
                <w:color w:val="000000"/>
              </w:rPr>
              <w:t xml:space="preserve">esonance </w:t>
            </w:r>
            <w:r>
              <w:rPr>
                <w:color w:val="000000"/>
              </w:rPr>
              <w:t>I</w:t>
            </w:r>
            <w:r w:rsidRPr="00FA108E">
              <w:rPr>
                <w:color w:val="000000"/>
              </w:rPr>
              <w:t xml:space="preserve">maging </w:t>
            </w:r>
            <w:r>
              <w:rPr>
                <w:color w:val="000000"/>
              </w:rPr>
              <w:t>(</w:t>
            </w:r>
            <w:r w:rsidRPr="00A07506">
              <w:rPr>
                <w:color w:val="000000"/>
              </w:rPr>
              <w:t>MRI</w:t>
            </w:r>
            <w:r>
              <w:rPr>
                <w:color w:val="000000"/>
              </w:rPr>
              <w:t>)</w:t>
            </w:r>
            <w:r w:rsidRPr="00A07506">
              <w:rPr>
                <w:color w:val="000000"/>
              </w:rPr>
              <w:t xml:space="preserve"> Scan Results for Acute Ischemic Stroke or Hemorrhagic Stroke Patients </w:t>
            </w:r>
            <w:r>
              <w:rPr>
                <w:color w:val="000000"/>
              </w:rPr>
              <w:t>w</w:t>
            </w:r>
            <w:r w:rsidRPr="00A07506">
              <w:rPr>
                <w:color w:val="000000"/>
              </w:rPr>
              <w:t>ho</w:t>
            </w:r>
            <w:r w:rsidRPr="00A07506">
              <w:rPr>
                <w:color w:val="000000"/>
              </w:rPr>
              <w:t xml:space="preserve"> Received Head CT or MRI Scan Interpretation Within 45 minutes of </w:t>
            </w:r>
            <w:r>
              <w:rPr>
                <w:color w:val="000000"/>
              </w:rPr>
              <w:t>ED</w:t>
            </w:r>
            <w:r w:rsidRPr="00A07506">
              <w:rPr>
                <w:color w:val="000000"/>
              </w:rPr>
              <w:t xml:space="preserve"> Arrival</w:t>
            </w:r>
          </w:p>
        </w:tc>
      </w:tr>
      <w:tr w14:paraId="6A151524" w14:textId="77777777" w:rsidTr="43CCDE38">
        <w:tblPrEx>
          <w:tblW w:w="8822" w:type="dxa"/>
          <w:jc w:val="center"/>
          <w:tblLook w:val="04A0"/>
        </w:tblPrEx>
        <w:trPr>
          <w:cantSplit/>
          <w:trHeight w:val="300"/>
          <w:jc w:val="center"/>
        </w:trPr>
        <w:tc>
          <w:tcPr>
            <w:tcW w:w="8822" w:type="dxa"/>
            <w:vAlign w:val="center"/>
          </w:tcPr>
          <w:p w:rsidR="00B4193F" w:rsidRPr="00EC5526" w:rsidP="0080774B" w14:paraId="16B99EFD" w14:textId="77777777">
            <w:pPr>
              <w:jc w:val="center"/>
              <w:rPr>
                <w:rFonts w:eastAsia="Calibri"/>
                <w:b/>
                <w:bCs/>
                <w:color w:val="000000"/>
              </w:rPr>
            </w:pPr>
            <w:r>
              <w:rPr>
                <w:rFonts w:eastAsia="Calibri"/>
                <w:b/>
                <w:bCs/>
                <w:color w:val="000000"/>
              </w:rPr>
              <w:t>Claims-Based Measures</w:t>
            </w:r>
          </w:p>
        </w:tc>
      </w:tr>
      <w:tr w14:paraId="30E154B1" w14:textId="77777777" w:rsidTr="43CCDE38">
        <w:tblPrEx>
          <w:tblW w:w="8822" w:type="dxa"/>
          <w:jc w:val="center"/>
          <w:tblLook w:val="04A0"/>
        </w:tblPrEx>
        <w:trPr>
          <w:cantSplit/>
          <w:trHeight w:val="300"/>
          <w:jc w:val="center"/>
        </w:trPr>
        <w:tc>
          <w:tcPr>
            <w:tcW w:w="0" w:type="auto"/>
          </w:tcPr>
          <w:p w:rsidR="00B4193F" w:rsidRPr="00A07506" w:rsidP="0080774B" w14:paraId="45D8FFFD" w14:textId="77777777">
            <w:pPr>
              <w:rPr>
                <w:color w:val="000000"/>
              </w:rPr>
            </w:pPr>
            <w:r w:rsidRPr="00A07506">
              <w:rPr>
                <w:color w:val="000000"/>
              </w:rPr>
              <w:t>MRI Lumbar Spine for Low Back Pain</w:t>
            </w:r>
          </w:p>
        </w:tc>
      </w:tr>
      <w:tr w14:paraId="38A049FA" w14:textId="77777777" w:rsidTr="43CCDE38">
        <w:tblPrEx>
          <w:tblW w:w="8822" w:type="dxa"/>
          <w:jc w:val="center"/>
          <w:tblLook w:val="04A0"/>
        </w:tblPrEx>
        <w:trPr>
          <w:cantSplit/>
          <w:trHeight w:val="144"/>
          <w:jc w:val="center"/>
        </w:trPr>
        <w:tc>
          <w:tcPr>
            <w:tcW w:w="0" w:type="auto"/>
          </w:tcPr>
          <w:p w:rsidR="00B4193F" w:rsidRPr="00A07506" w:rsidP="0080774B" w14:paraId="4F7AE497" w14:textId="77777777">
            <w:pPr>
              <w:rPr>
                <w:color w:val="000000"/>
              </w:rPr>
            </w:pPr>
            <w:r w:rsidRPr="00A07506">
              <w:rPr>
                <w:color w:val="000000"/>
              </w:rPr>
              <w:t>Abdomen</w:t>
            </w:r>
            <w:r>
              <w:rPr>
                <w:color w:val="000000"/>
              </w:rPr>
              <w:t xml:space="preserve"> CT</w:t>
            </w:r>
            <w:r w:rsidRPr="00A07506">
              <w:rPr>
                <w:color w:val="000000"/>
              </w:rPr>
              <w:t xml:space="preserve"> </w:t>
            </w:r>
            <w:r w:rsidRPr="009D0D49">
              <w:rPr>
                <w:color w:val="000000"/>
              </w:rPr>
              <w:t xml:space="preserve">– </w:t>
            </w:r>
            <w:r w:rsidRPr="00A07506">
              <w:rPr>
                <w:color w:val="000000"/>
              </w:rPr>
              <w:t xml:space="preserve"> Use</w:t>
            </w:r>
            <w:r w:rsidRPr="00A07506">
              <w:rPr>
                <w:color w:val="000000"/>
              </w:rPr>
              <w:t xml:space="preserve"> of Contrast Material</w:t>
            </w:r>
          </w:p>
        </w:tc>
      </w:tr>
      <w:tr w14:paraId="3345B185" w14:textId="77777777" w:rsidTr="43CCDE38">
        <w:tblPrEx>
          <w:tblW w:w="8822" w:type="dxa"/>
          <w:jc w:val="center"/>
          <w:tblLook w:val="04A0"/>
        </w:tblPrEx>
        <w:trPr>
          <w:cantSplit/>
          <w:trHeight w:val="692"/>
          <w:jc w:val="center"/>
        </w:trPr>
        <w:tc>
          <w:tcPr>
            <w:tcW w:w="0" w:type="auto"/>
          </w:tcPr>
          <w:p w:rsidR="00B4193F" w:rsidRPr="00A07506" w:rsidP="0080774B" w14:paraId="7842BC7B" w14:textId="77777777">
            <w:pPr>
              <w:rPr>
                <w:color w:val="000000"/>
              </w:rPr>
            </w:pPr>
            <w:r w:rsidRPr="00A07506">
              <w:rPr>
                <w:color w:val="000000"/>
              </w:rPr>
              <w:t>Cardiac Imaging for Preoperative Risk Assessment for Non-Cardiac</w:t>
            </w:r>
            <w:r>
              <w:rPr>
                <w:color w:val="000000"/>
              </w:rPr>
              <w:t>,</w:t>
            </w:r>
            <w:r w:rsidRPr="00A07506">
              <w:rPr>
                <w:color w:val="000000"/>
              </w:rPr>
              <w:t xml:space="preserve"> Low-Risk Surgery</w:t>
            </w:r>
          </w:p>
        </w:tc>
      </w:tr>
      <w:tr w14:paraId="188EEB84" w14:textId="77777777" w:rsidTr="43CCDE38">
        <w:tblPrEx>
          <w:tblW w:w="8822" w:type="dxa"/>
          <w:jc w:val="center"/>
          <w:tblLook w:val="04A0"/>
        </w:tblPrEx>
        <w:trPr>
          <w:cantSplit/>
          <w:trHeight w:val="300"/>
          <w:jc w:val="center"/>
        </w:trPr>
        <w:tc>
          <w:tcPr>
            <w:tcW w:w="0" w:type="auto"/>
          </w:tcPr>
          <w:p w:rsidR="00B4193F" w:rsidRPr="00A07506" w:rsidP="0080774B" w14:paraId="13B81875" w14:textId="77777777">
            <w:pPr>
              <w:rPr>
                <w:color w:val="000000"/>
              </w:rPr>
            </w:pPr>
            <w:r w:rsidRPr="00A07506">
              <w:rPr>
                <w:color w:val="000000"/>
              </w:rPr>
              <w:t xml:space="preserve">Facility 7-Day Risk-Standardized Hospital Visit Rate </w:t>
            </w:r>
            <w:r>
              <w:rPr>
                <w:color w:val="000000"/>
              </w:rPr>
              <w:t>A</w:t>
            </w:r>
            <w:r w:rsidRPr="00A07506">
              <w:rPr>
                <w:color w:val="000000"/>
              </w:rPr>
              <w:t>fter Outpatient Colonoscopy</w:t>
            </w:r>
          </w:p>
        </w:tc>
      </w:tr>
      <w:tr w14:paraId="6A62AE4D" w14:textId="77777777" w:rsidTr="43CCDE38">
        <w:tblPrEx>
          <w:tblW w:w="8822" w:type="dxa"/>
          <w:jc w:val="center"/>
          <w:tblLook w:val="04A0"/>
        </w:tblPrEx>
        <w:trPr>
          <w:cantSplit/>
          <w:trHeight w:val="300"/>
          <w:jc w:val="center"/>
        </w:trPr>
        <w:tc>
          <w:tcPr>
            <w:tcW w:w="0" w:type="auto"/>
          </w:tcPr>
          <w:p w:rsidR="00B4193F" w:rsidRPr="00A07506" w:rsidP="0080774B" w14:paraId="3DEDE478" w14:textId="77777777">
            <w:pPr>
              <w:rPr>
                <w:color w:val="000000"/>
              </w:rPr>
            </w:pPr>
            <w:r w:rsidRPr="00A07506">
              <w:rPr>
                <w:color w:val="000000"/>
              </w:rPr>
              <w:t xml:space="preserve">Admissions and </w:t>
            </w:r>
            <w:r>
              <w:rPr>
                <w:color w:val="000000"/>
              </w:rPr>
              <w:t xml:space="preserve">ED </w:t>
            </w:r>
            <w:r w:rsidRPr="00A07506">
              <w:rPr>
                <w:color w:val="000000"/>
              </w:rPr>
              <w:t>Visits for Patients Receiving Outpatient Chemotherapy</w:t>
            </w:r>
          </w:p>
        </w:tc>
      </w:tr>
      <w:tr w14:paraId="49146AEB" w14:textId="77777777" w:rsidTr="43CCDE38">
        <w:tblPrEx>
          <w:tblW w:w="8822" w:type="dxa"/>
          <w:jc w:val="center"/>
          <w:tblLook w:val="04A0"/>
        </w:tblPrEx>
        <w:trPr>
          <w:cantSplit/>
          <w:trHeight w:val="449"/>
          <w:jc w:val="center"/>
        </w:trPr>
        <w:tc>
          <w:tcPr>
            <w:tcW w:w="0" w:type="auto"/>
            <w:tcBorders>
              <w:top w:val="single" w:sz="4" w:space="0" w:color="auto"/>
              <w:left w:val="single" w:sz="4" w:space="0" w:color="auto"/>
              <w:bottom w:val="single" w:sz="4" w:space="0" w:color="auto"/>
              <w:right w:val="single" w:sz="4" w:space="0" w:color="auto"/>
            </w:tcBorders>
          </w:tcPr>
          <w:p w:rsidR="00B4193F" w:rsidRPr="00A07506" w:rsidP="0080774B" w14:paraId="66C5B096" w14:textId="77777777">
            <w:pPr>
              <w:rPr>
                <w:color w:val="000000"/>
              </w:rPr>
            </w:pPr>
            <w:r w:rsidRPr="001532DB">
              <w:rPr>
                <w:color w:val="000000"/>
              </w:rPr>
              <w:t>Risk-Standardized Hospital Visits Within 7 Days After Hospital Outpatient Surgery</w:t>
            </w:r>
          </w:p>
        </w:tc>
      </w:tr>
      <w:tr w14:paraId="2942FA4E" w14:textId="77777777" w:rsidTr="43CCDE38">
        <w:tblPrEx>
          <w:tblW w:w="8822" w:type="dxa"/>
          <w:jc w:val="center"/>
          <w:tblLook w:val="04A0"/>
        </w:tblPrEx>
        <w:trPr>
          <w:cantSplit/>
          <w:trHeight w:val="300"/>
          <w:jc w:val="center"/>
        </w:trPr>
        <w:tc>
          <w:tcPr>
            <w:tcW w:w="0" w:type="auto"/>
          </w:tcPr>
          <w:p w:rsidR="00B4193F" w:rsidRPr="00A07506" w:rsidP="0080774B" w14:paraId="2F569FF3" w14:textId="77777777">
            <w:pPr>
              <w:rPr>
                <w:color w:val="000000"/>
              </w:rPr>
            </w:pPr>
            <w:r>
              <w:rPr>
                <w:color w:val="000000"/>
              </w:rPr>
              <w:t>Breast Cancer Screening Recall Rates</w:t>
            </w:r>
          </w:p>
        </w:tc>
      </w:tr>
      <w:tr w14:paraId="740F8E1F" w14:textId="77777777" w:rsidTr="43CCDE38">
        <w:tblPrEx>
          <w:tblW w:w="8822" w:type="dxa"/>
          <w:jc w:val="center"/>
          <w:tblLook w:val="04A0"/>
        </w:tblPrEx>
        <w:trPr>
          <w:cantSplit/>
          <w:trHeight w:val="300"/>
          <w:jc w:val="center"/>
        </w:trPr>
        <w:tc>
          <w:tcPr>
            <w:tcW w:w="8822" w:type="dxa"/>
            <w:vAlign w:val="center"/>
          </w:tcPr>
          <w:p w:rsidR="00B4193F" w:rsidRPr="00EC5526" w:rsidP="0080774B" w14:paraId="098951B0" w14:textId="77777777">
            <w:pPr>
              <w:jc w:val="center"/>
              <w:rPr>
                <w:rFonts w:eastAsia="Calibri"/>
                <w:b/>
                <w:bCs/>
                <w:color w:val="000000"/>
              </w:rPr>
            </w:pPr>
            <w:r>
              <w:rPr>
                <w:rFonts w:eastAsia="Calibri"/>
                <w:b/>
                <w:bCs/>
                <w:color w:val="000000"/>
              </w:rPr>
              <w:t>Web-Based Measures</w:t>
            </w:r>
          </w:p>
        </w:tc>
      </w:tr>
      <w:tr w14:paraId="1D3A542B" w14:textId="77777777" w:rsidTr="43CCDE38">
        <w:tblPrEx>
          <w:tblW w:w="8822" w:type="dxa"/>
          <w:jc w:val="center"/>
          <w:tblLook w:val="04A0"/>
        </w:tblPrEx>
        <w:trPr>
          <w:cantSplit/>
          <w:trHeight w:val="300"/>
          <w:jc w:val="center"/>
        </w:trPr>
        <w:tc>
          <w:tcPr>
            <w:tcW w:w="0" w:type="auto"/>
          </w:tcPr>
          <w:p w:rsidR="00B4193F" w:rsidRPr="00A07506" w:rsidP="0080774B" w14:paraId="13CC3C84" w14:textId="77777777">
            <w:pPr>
              <w:rPr>
                <w:color w:val="000000"/>
              </w:rPr>
            </w:pPr>
            <w:r w:rsidRPr="43CCDE38">
              <w:rPr>
                <w:color w:val="000000" w:themeColor="text1"/>
              </w:rPr>
              <w:t>Left Without Being Seen</w:t>
            </w:r>
            <w:r w:rsidRPr="43CCDE38" w:rsidR="0051357A">
              <w:rPr>
                <w:color w:val="000000" w:themeColor="text1"/>
              </w:rPr>
              <w:t>*</w:t>
            </w:r>
          </w:p>
        </w:tc>
      </w:tr>
      <w:tr w14:paraId="7B2729A7" w14:textId="77777777" w:rsidTr="43CCDE38">
        <w:tblPrEx>
          <w:tblW w:w="8822" w:type="dxa"/>
          <w:jc w:val="center"/>
          <w:tblLook w:val="04A0"/>
        </w:tblPrEx>
        <w:trPr>
          <w:cantSplit/>
          <w:trHeight w:val="300"/>
          <w:jc w:val="center"/>
        </w:trPr>
        <w:tc>
          <w:tcPr>
            <w:tcW w:w="0" w:type="auto"/>
            <w:tcBorders>
              <w:top w:val="single" w:sz="4" w:space="0" w:color="auto"/>
              <w:left w:val="single" w:sz="4" w:space="0" w:color="auto"/>
              <w:bottom w:val="single" w:sz="4" w:space="0" w:color="auto"/>
              <w:right w:val="single" w:sz="4" w:space="0" w:color="auto"/>
            </w:tcBorders>
          </w:tcPr>
          <w:p w:rsidR="00B4193F" w:rsidRPr="00A07506" w:rsidP="0080774B" w14:paraId="61BBC2A5" w14:textId="77777777">
            <w:pPr>
              <w:rPr>
                <w:color w:val="000000"/>
              </w:rPr>
            </w:pPr>
            <w:r w:rsidRPr="388ACC28">
              <w:rPr>
                <w:color w:val="000000" w:themeColor="text1"/>
              </w:rPr>
              <w:t>Appropriate Follow-</w:t>
            </w:r>
            <w:r>
              <w:rPr>
                <w:color w:val="000000" w:themeColor="text1"/>
              </w:rPr>
              <w:t>U</w:t>
            </w:r>
            <w:r w:rsidRPr="388ACC28">
              <w:rPr>
                <w:color w:val="000000" w:themeColor="text1"/>
              </w:rPr>
              <w:t>p Interval for Normal Colonoscopy in Average Risk Patients</w:t>
            </w:r>
          </w:p>
        </w:tc>
      </w:tr>
      <w:tr w14:paraId="4B34E662" w14:textId="77777777" w:rsidTr="43CCDE38">
        <w:tblPrEx>
          <w:tblW w:w="8822" w:type="dxa"/>
          <w:jc w:val="center"/>
          <w:tblLook w:val="04A0"/>
        </w:tblPrEx>
        <w:trPr>
          <w:cantSplit/>
          <w:trHeight w:val="300"/>
          <w:jc w:val="center"/>
        </w:trPr>
        <w:tc>
          <w:tcPr>
            <w:tcW w:w="0" w:type="auto"/>
          </w:tcPr>
          <w:p w:rsidR="00B4193F" w:rsidRPr="00A07506" w:rsidP="0080774B" w14:paraId="2875D338" w14:textId="77777777">
            <w:pPr>
              <w:rPr>
                <w:color w:val="000000"/>
              </w:rPr>
            </w:pPr>
            <w:r w:rsidRPr="388ACC28">
              <w:rPr>
                <w:color w:val="000000" w:themeColor="text1"/>
              </w:rPr>
              <w:t>Cataracts</w:t>
            </w:r>
            <w:r>
              <w:rPr>
                <w:color w:val="000000" w:themeColor="text1"/>
              </w:rPr>
              <w:t>:</w:t>
            </w:r>
            <w:r w:rsidRPr="388ACC28">
              <w:rPr>
                <w:color w:val="000000" w:themeColor="text1"/>
              </w:rPr>
              <w:t xml:space="preserve"> </w:t>
            </w:r>
            <w:r>
              <w:rPr>
                <w:color w:val="000000" w:themeColor="text1"/>
              </w:rPr>
              <w:t xml:space="preserve"> </w:t>
            </w:r>
            <w:r w:rsidRPr="388ACC28">
              <w:rPr>
                <w:color w:val="000000" w:themeColor="text1"/>
              </w:rPr>
              <w:t>Improvement</w:t>
            </w:r>
            <w:r w:rsidRPr="388ACC28">
              <w:rPr>
                <w:color w:val="000000" w:themeColor="text1"/>
              </w:rPr>
              <w:t xml:space="preserve"> in Patient's Visual Function within 90 Days Following Cataract Surgery</w:t>
            </w:r>
          </w:p>
        </w:tc>
      </w:tr>
      <w:tr w14:paraId="3D07D007" w14:textId="77777777" w:rsidTr="43CCDE38">
        <w:tblPrEx>
          <w:tblW w:w="8822" w:type="dxa"/>
          <w:jc w:val="center"/>
          <w:tblLook w:val="04A0"/>
        </w:tblPrEx>
        <w:trPr>
          <w:cantSplit/>
          <w:trHeight w:val="300"/>
          <w:jc w:val="center"/>
        </w:trPr>
        <w:tc>
          <w:tcPr>
            <w:tcW w:w="0" w:type="auto"/>
          </w:tcPr>
          <w:p w:rsidR="00B4193F" w:rsidRPr="0051357A" w:rsidP="0080774B" w14:paraId="47770BAD" w14:textId="77777777">
            <w:pPr>
              <w:rPr>
                <w:color w:val="000000"/>
              </w:rPr>
            </w:pPr>
            <w:r w:rsidRPr="43CCDE38">
              <w:rPr>
                <w:color w:val="000000" w:themeColor="text1"/>
              </w:rPr>
              <w:t>COVID-19 Vaccination Coverage Among Healthcare Personnel (HCP)</w:t>
            </w:r>
            <w:r w:rsidRPr="43CCDE38">
              <w:rPr>
                <w:color w:val="000000" w:themeColor="text1"/>
              </w:rPr>
              <w:t>*</w:t>
            </w:r>
            <w:r w:rsidRPr="43CCDE38" w:rsidR="0051357A">
              <w:rPr>
                <w:color w:val="000000" w:themeColor="text1"/>
                <w:vertAlign w:val="superscript"/>
              </w:rPr>
              <w:t>,</w:t>
            </w:r>
            <w:r w:rsidRPr="43CCDE38" w:rsidR="0051357A">
              <w:rPr>
                <w:color w:val="000000" w:themeColor="text1"/>
              </w:rPr>
              <w:t>*</w:t>
            </w:r>
            <w:r w:rsidRPr="43CCDE38" w:rsidR="0051357A">
              <w:rPr>
                <w:color w:val="000000" w:themeColor="text1"/>
              </w:rPr>
              <w:t>*</w:t>
            </w:r>
          </w:p>
        </w:tc>
      </w:tr>
      <w:tr w14:paraId="5E26C8F9" w14:textId="77777777" w:rsidTr="43CCDE38">
        <w:tblPrEx>
          <w:tblW w:w="8822" w:type="dxa"/>
          <w:jc w:val="center"/>
          <w:tblLook w:val="04A0"/>
        </w:tblPrEx>
        <w:trPr>
          <w:cantSplit/>
          <w:trHeight w:val="300"/>
          <w:jc w:val="center"/>
        </w:trPr>
        <w:tc>
          <w:tcPr>
            <w:tcW w:w="8822" w:type="dxa"/>
          </w:tcPr>
          <w:p w:rsidR="00B4193F" w:rsidRPr="00EC5526" w:rsidP="0080774B" w14:paraId="6FC470C3" w14:textId="77777777">
            <w:pPr>
              <w:jc w:val="center"/>
              <w:rPr>
                <w:rFonts w:eastAsia="Calibri"/>
                <w:b/>
                <w:bCs/>
                <w:color w:val="000000"/>
              </w:rPr>
            </w:pPr>
            <w:r w:rsidRPr="0029106D">
              <w:rPr>
                <w:rFonts w:eastAsia="Calibri"/>
                <w:b/>
                <w:bCs/>
              </w:rPr>
              <w:t>Electronic Clinical Quality Measures</w:t>
            </w:r>
            <w:r>
              <w:rPr>
                <w:rFonts w:eastAsia="Calibri"/>
                <w:b/>
                <w:bCs/>
                <w:color w:val="000000"/>
              </w:rPr>
              <w:t xml:space="preserve"> (</w:t>
            </w:r>
            <w:r>
              <w:rPr>
                <w:rFonts w:eastAsia="Calibri"/>
                <w:b/>
                <w:bCs/>
                <w:color w:val="000000"/>
              </w:rPr>
              <w:t>eCQMs</w:t>
            </w:r>
            <w:r>
              <w:rPr>
                <w:rFonts w:eastAsia="Calibri"/>
                <w:b/>
                <w:bCs/>
                <w:color w:val="000000"/>
              </w:rPr>
              <w:t>)</w:t>
            </w:r>
          </w:p>
        </w:tc>
      </w:tr>
      <w:tr w14:paraId="34ED7C2E" w14:textId="77777777" w:rsidTr="43CCDE38">
        <w:tblPrEx>
          <w:tblW w:w="8822" w:type="dxa"/>
          <w:jc w:val="center"/>
          <w:tblLook w:val="04A0"/>
        </w:tblPrEx>
        <w:trPr>
          <w:cantSplit/>
          <w:trHeight w:val="300"/>
          <w:jc w:val="center"/>
        </w:trPr>
        <w:tc>
          <w:tcPr>
            <w:tcW w:w="0" w:type="auto"/>
          </w:tcPr>
          <w:p w:rsidR="00B4193F" w:rsidRPr="00A07506" w:rsidP="0080774B" w14:paraId="10F8D419" w14:textId="77777777">
            <w:pPr>
              <w:rPr>
                <w:color w:val="000000"/>
              </w:rPr>
            </w:pPr>
            <w:r w:rsidRPr="0058371B">
              <w:rPr>
                <w:color w:val="000000"/>
              </w:rPr>
              <w:t>ST-Segment Elevation Myocardial Infarction</w:t>
            </w:r>
            <w:r>
              <w:rPr>
                <w:color w:val="000000"/>
              </w:rPr>
              <w:t xml:space="preserve"> (STEMI) </w:t>
            </w:r>
            <w:r>
              <w:rPr>
                <w:color w:val="000000"/>
              </w:rPr>
              <w:t>eCQM</w:t>
            </w:r>
          </w:p>
        </w:tc>
      </w:tr>
      <w:tr w14:paraId="43203BF3" w14:textId="77777777" w:rsidTr="43CCDE38">
        <w:tblPrEx>
          <w:tblW w:w="8822" w:type="dxa"/>
          <w:jc w:val="center"/>
          <w:tblLook w:val="04A0"/>
        </w:tblPrEx>
        <w:trPr>
          <w:cantSplit/>
          <w:trHeight w:val="300"/>
          <w:jc w:val="center"/>
        </w:trPr>
        <w:tc>
          <w:tcPr>
            <w:tcW w:w="0" w:type="auto"/>
          </w:tcPr>
          <w:p w:rsidR="00B4193F" w:rsidRPr="0058371B" w:rsidP="0080774B" w14:paraId="15C1B3ED" w14:textId="77777777">
            <w:pPr>
              <w:rPr>
                <w:color w:val="000000"/>
              </w:rPr>
            </w:pPr>
            <w:r w:rsidRPr="43CCDE38">
              <w:rPr>
                <w:rFonts w:eastAsia="Calibri"/>
              </w:rPr>
              <w:t xml:space="preserve">Excessive Radiation Dose or Inadequate Image Quality for Diagnostic CT in Adults </w:t>
            </w:r>
            <w:r w:rsidRPr="43CCDE38" w:rsidR="00E87F7B">
              <w:rPr>
                <w:rFonts w:eastAsia="Calibri"/>
              </w:rPr>
              <w:t xml:space="preserve">(Hospital Level – Outpatient) </w:t>
            </w:r>
            <w:r w:rsidRPr="43CCDE38">
              <w:rPr>
                <w:rFonts w:eastAsia="Calibri"/>
              </w:rPr>
              <w:t>eCQM</w:t>
            </w:r>
            <w:r w:rsidRPr="43CCDE38">
              <w:rPr>
                <w:rFonts w:eastAsia="Calibri"/>
              </w:rPr>
              <w:t xml:space="preserve"> (Excessive Radiation </w:t>
            </w:r>
            <w:r w:rsidRPr="43CCDE38">
              <w:rPr>
                <w:rFonts w:eastAsia="Calibri"/>
              </w:rPr>
              <w:t>eCQM</w:t>
            </w:r>
            <w:r w:rsidRPr="43CCDE38">
              <w:rPr>
                <w:rFonts w:eastAsia="Calibri"/>
              </w:rPr>
              <w:t>)</w:t>
            </w:r>
          </w:p>
        </w:tc>
      </w:tr>
      <w:tr w14:paraId="5364BB1E" w14:textId="77777777" w:rsidTr="43CCDE38">
        <w:tblPrEx>
          <w:tblW w:w="8822" w:type="dxa"/>
          <w:jc w:val="center"/>
          <w:tblLook w:val="04A0"/>
        </w:tblPrEx>
        <w:trPr>
          <w:cantSplit/>
          <w:trHeight w:val="300"/>
          <w:jc w:val="center"/>
        </w:trPr>
        <w:tc>
          <w:tcPr>
            <w:tcW w:w="8822" w:type="dxa"/>
            <w:vAlign w:val="bottom"/>
          </w:tcPr>
          <w:p w:rsidR="00B4193F" w:rsidP="0094267E" w14:paraId="46A8C39A" w14:textId="77777777">
            <w:pPr>
              <w:jc w:val="center"/>
              <w:rPr>
                <w:rFonts w:eastAsia="Calibri"/>
                <w:color w:val="000000"/>
              </w:rPr>
            </w:pPr>
            <w:r w:rsidRPr="00AB2BB0">
              <w:rPr>
                <w:b/>
                <w:bCs/>
              </w:rPr>
              <w:t>Patient-Reported Outcomes-Based Performance Measure</w:t>
            </w:r>
            <w:r>
              <w:rPr>
                <w:b/>
                <w:bCs/>
              </w:rPr>
              <w:t>s (PRO-</w:t>
            </w:r>
            <w:r w:rsidRPr="22F37934">
              <w:rPr>
                <w:b/>
                <w:bCs/>
              </w:rPr>
              <w:t>PMs</w:t>
            </w:r>
            <w:r>
              <w:rPr>
                <w:b/>
                <w:bCs/>
              </w:rPr>
              <w:t>)</w:t>
            </w:r>
          </w:p>
        </w:tc>
      </w:tr>
      <w:tr w14:paraId="62B717CB" w14:textId="77777777" w:rsidTr="43CCDE38">
        <w:tblPrEx>
          <w:tblW w:w="8822" w:type="dxa"/>
          <w:jc w:val="center"/>
          <w:tblLook w:val="04A0"/>
        </w:tblPrEx>
        <w:trPr>
          <w:cantSplit/>
          <w:trHeight w:val="300"/>
          <w:jc w:val="center"/>
        </w:trPr>
        <w:tc>
          <w:tcPr>
            <w:tcW w:w="0" w:type="auto"/>
          </w:tcPr>
          <w:p w:rsidR="00B4193F" w:rsidRPr="412C26B9" w:rsidP="0094267E" w14:paraId="5A6B5560" w14:textId="77777777">
            <w:pPr>
              <w:rPr>
                <w:rFonts w:eastAsia="Calibri"/>
              </w:rPr>
            </w:pPr>
            <w:r w:rsidRPr="412C26B9">
              <w:rPr>
                <w:rFonts w:eastAsia="Calibri"/>
              </w:rPr>
              <w:t>Risk-Standardized PRO–PM Following Elective Primary Total Hip Arthroplasty (THA) and/or Total Knee Arthroplasty (TKA)</w:t>
            </w:r>
            <w:r>
              <w:rPr>
                <w:rFonts w:eastAsia="Calibri"/>
              </w:rPr>
              <w:t xml:space="preserve"> in the</w:t>
            </w:r>
            <w:r w:rsidRPr="412C26B9">
              <w:rPr>
                <w:rFonts w:eastAsia="Calibri"/>
              </w:rPr>
              <w:t xml:space="preserve"> H</w:t>
            </w:r>
            <w:r>
              <w:rPr>
                <w:rFonts w:eastAsia="Calibri"/>
              </w:rPr>
              <w:t>OPD</w:t>
            </w:r>
            <w:r w:rsidRPr="412C26B9">
              <w:rPr>
                <w:rFonts w:eastAsia="Calibri"/>
              </w:rPr>
              <w:t xml:space="preserve"> Setting</w:t>
            </w:r>
            <w:r>
              <w:rPr>
                <w:rFonts w:eastAsia="Calibri"/>
              </w:rPr>
              <w:t xml:space="preserve"> (THA/TKA PRO-PM)</w:t>
            </w:r>
          </w:p>
        </w:tc>
      </w:tr>
      <w:tr w14:paraId="3F594F32" w14:textId="77777777" w:rsidTr="43CCDE38">
        <w:tblPrEx>
          <w:tblW w:w="8822" w:type="dxa"/>
          <w:jc w:val="center"/>
          <w:tblLook w:val="04A0"/>
        </w:tblPrEx>
        <w:trPr>
          <w:cantSplit/>
          <w:trHeight w:val="300"/>
          <w:jc w:val="center"/>
        </w:trPr>
        <w:tc>
          <w:tcPr>
            <w:tcW w:w="8822" w:type="dxa"/>
          </w:tcPr>
          <w:p w:rsidR="00B4193F" w:rsidRPr="00EC5526" w:rsidP="0094267E" w14:paraId="2518B15F" w14:textId="77777777">
            <w:pPr>
              <w:jc w:val="center"/>
              <w:rPr>
                <w:rFonts w:eastAsia="Calibri"/>
                <w:b/>
                <w:bCs/>
                <w:color w:val="000000"/>
              </w:rPr>
            </w:pPr>
            <w:r>
              <w:rPr>
                <w:rFonts w:eastAsia="Calibri"/>
                <w:b/>
                <w:bCs/>
                <w:color w:val="000000"/>
              </w:rPr>
              <w:t>Survey-Based Measures</w:t>
            </w:r>
          </w:p>
        </w:tc>
      </w:tr>
      <w:tr w14:paraId="1385BBF4" w14:textId="77777777" w:rsidTr="43CCDE38">
        <w:tblPrEx>
          <w:tblW w:w="8822" w:type="dxa"/>
          <w:jc w:val="center"/>
          <w:tblLook w:val="04A0"/>
        </w:tblPrEx>
        <w:trPr>
          <w:cantSplit/>
          <w:trHeight w:val="300"/>
          <w:jc w:val="center"/>
        </w:trPr>
        <w:tc>
          <w:tcPr>
            <w:tcW w:w="0" w:type="auto"/>
          </w:tcPr>
          <w:p w:rsidR="00B4193F" w:rsidRPr="00A07506" w:rsidP="0094267E" w14:paraId="60400827" w14:textId="77777777">
            <w:pPr>
              <w:rPr>
                <w:color w:val="000000"/>
              </w:rPr>
            </w:pPr>
            <w:r w:rsidRPr="00D651BD">
              <w:rPr>
                <w:color w:val="000000"/>
              </w:rPr>
              <w:t xml:space="preserve">Outpatient and Ambulatory Surgery Consumer Assessment of Healthcare Providers and Systems </w:t>
            </w:r>
            <w:r>
              <w:rPr>
                <w:color w:val="000000"/>
              </w:rPr>
              <w:t>(</w:t>
            </w:r>
            <w:r w:rsidRPr="00A07506">
              <w:rPr>
                <w:color w:val="000000"/>
              </w:rPr>
              <w:t>OAS CAHPS</w:t>
            </w:r>
            <w:r>
              <w:rPr>
                <w:color w:val="000000"/>
              </w:rPr>
              <w:t>)</w:t>
            </w:r>
          </w:p>
        </w:tc>
      </w:tr>
      <w:tr w14:paraId="608552EA" w14:textId="77777777" w:rsidTr="43CCDE38">
        <w:tblPrEx>
          <w:tblW w:w="8822" w:type="dxa"/>
          <w:jc w:val="center"/>
          <w:tblLook w:val="04A0"/>
        </w:tblPrEx>
        <w:trPr>
          <w:cantSplit/>
          <w:trHeight w:val="300"/>
          <w:jc w:val="center"/>
        </w:trPr>
        <w:tc>
          <w:tcPr>
            <w:tcW w:w="0" w:type="auto"/>
          </w:tcPr>
          <w:p w:rsidR="0051357A" w:rsidRPr="00251BC0" w:rsidP="00251BC0" w14:paraId="0C8835D1" w14:textId="77777777">
            <w:pPr>
              <w:jc w:val="center"/>
              <w:rPr>
                <w:b/>
                <w:bCs/>
                <w:color w:val="000000" w:themeColor="text1"/>
              </w:rPr>
            </w:pPr>
            <w:r w:rsidRPr="43CCDE38">
              <w:rPr>
                <w:b/>
                <w:bCs/>
                <w:color w:val="000000" w:themeColor="text1"/>
              </w:rPr>
              <w:t>Structural Measures</w:t>
            </w:r>
          </w:p>
        </w:tc>
      </w:tr>
      <w:tr w14:paraId="7D3AF27B" w14:textId="77777777" w:rsidTr="43CCDE38">
        <w:tblPrEx>
          <w:tblW w:w="8822" w:type="dxa"/>
          <w:jc w:val="center"/>
          <w:tblLook w:val="04A0"/>
        </w:tblPrEx>
        <w:trPr>
          <w:cantSplit/>
          <w:trHeight w:val="300"/>
          <w:jc w:val="center"/>
        </w:trPr>
        <w:tc>
          <w:tcPr>
            <w:tcW w:w="0" w:type="auto"/>
          </w:tcPr>
          <w:p w:rsidR="0051357A" w:rsidRPr="388ACC28" w:rsidP="0051357A" w14:paraId="75CAB97D" w14:textId="77777777">
            <w:pPr>
              <w:rPr>
                <w:color w:val="000000" w:themeColor="text1"/>
              </w:rPr>
            </w:pPr>
            <w:r w:rsidRPr="43CCDE38">
              <w:rPr>
                <w:color w:val="000000" w:themeColor="text1"/>
              </w:rPr>
              <w:t>Hospital Commitment to Health Equity*</w:t>
            </w:r>
          </w:p>
        </w:tc>
      </w:tr>
      <w:tr w14:paraId="07C2B87D" w14:textId="77777777" w:rsidTr="43CCDE38">
        <w:tblPrEx>
          <w:tblW w:w="8822" w:type="dxa"/>
          <w:jc w:val="center"/>
          <w:tblLook w:val="04A0"/>
        </w:tblPrEx>
        <w:trPr>
          <w:cantSplit/>
          <w:trHeight w:val="300"/>
          <w:jc w:val="center"/>
        </w:trPr>
        <w:tc>
          <w:tcPr>
            <w:tcW w:w="0" w:type="auto"/>
          </w:tcPr>
          <w:p w:rsidR="0051357A" w:rsidRPr="00251BC0" w:rsidP="43CCDE38" w14:paraId="59756579" w14:textId="77777777">
            <w:pPr>
              <w:jc w:val="center"/>
              <w:rPr>
                <w:b/>
                <w:bCs/>
                <w:color w:val="000000" w:themeColor="text1"/>
              </w:rPr>
            </w:pPr>
            <w:r w:rsidRPr="43CCDE38">
              <w:rPr>
                <w:b/>
                <w:bCs/>
                <w:color w:val="000000" w:themeColor="text1"/>
              </w:rPr>
              <w:t>Process Measures</w:t>
            </w:r>
          </w:p>
        </w:tc>
      </w:tr>
      <w:tr w14:paraId="425D5BFD" w14:textId="77777777" w:rsidTr="43CCDE38">
        <w:tblPrEx>
          <w:tblW w:w="8822" w:type="dxa"/>
          <w:jc w:val="center"/>
          <w:tblLook w:val="04A0"/>
        </w:tblPrEx>
        <w:trPr>
          <w:cantSplit/>
          <w:trHeight w:val="300"/>
          <w:jc w:val="center"/>
        </w:trPr>
        <w:tc>
          <w:tcPr>
            <w:tcW w:w="0" w:type="auto"/>
          </w:tcPr>
          <w:p w:rsidR="0051357A" w:rsidRPr="388ACC28" w:rsidP="0051357A" w14:paraId="542C4B9B" w14:textId="77777777">
            <w:pPr>
              <w:rPr>
                <w:color w:val="000000" w:themeColor="text1"/>
              </w:rPr>
            </w:pPr>
            <w:r w:rsidRPr="43CCDE38">
              <w:rPr>
                <w:color w:val="000000" w:themeColor="text1"/>
              </w:rPr>
              <w:t>Screening for Social Drivers of Health*</w:t>
            </w:r>
          </w:p>
        </w:tc>
      </w:tr>
      <w:tr w14:paraId="734CB2CE" w14:textId="77777777" w:rsidTr="43CCDE38">
        <w:tblPrEx>
          <w:tblW w:w="8822" w:type="dxa"/>
          <w:jc w:val="center"/>
          <w:tblLook w:val="04A0"/>
        </w:tblPrEx>
        <w:trPr>
          <w:cantSplit/>
          <w:trHeight w:val="300"/>
          <w:jc w:val="center"/>
        </w:trPr>
        <w:tc>
          <w:tcPr>
            <w:tcW w:w="0" w:type="auto"/>
          </w:tcPr>
          <w:p w:rsidR="0051357A" w:rsidRPr="388ACC28" w:rsidP="0051357A" w14:paraId="129EDB38" w14:textId="77777777">
            <w:pPr>
              <w:rPr>
                <w:color w:val="000000" w:themeColor="text1"/>
              </w:rPr>
            </w:pPr>
            <w:r w:rsidRPr="43CCDE38">
              <w:rPr>
                <w:color w:val="000000" w:themeColor="text1"/>
              </w:rPr>
              <w:t>Screen Positive for Social Drivers of Health*</w:t>
            </w:r>
          </w:p>
        </w:tc>
      </w:tr>
    </w:tbl>
    <w:p w:rsidR="00F21BF4" w:rsidRPr="00A62C03" w:rsidP="00AB0B7A" w14:paraId="60748344" w14:textId="7463B98F">
      <w:pPr>
        <w:rPr>
          <w:rFonts w:eastAsia="Calibri"/>
          <w:sz w:val="16"/>
          <w:szCs w:val="16"/>
        </w:rPr>
      </w:pPr>
      <w:r w:rsidRPr="43CCDE38">
        <w:rPr>
          <w:rFonts w:eastAsia="Calibri"/>
          <w:sz w:val="18"/>
          <w:szCs w:val="18"/>
        </w:rPr>
        <w:t xml:space="preserve">*These measures are </w:t>
      </w:r>
      <w:r w:rsidR="006029CA">
        <w:rPr>
          <w:rFonts w:eastAsia="Calibri"/>
          <w:sz w:val="18"/>
          <w:szCs w:val="18"/>
        </w:rPr>
        <w:t>finaliz</w:t>
      </w:r>
      <w:r w:rsidRPr="43CCDE38">
        <w:rPr>
          <w:rFonts w:eastAsia="Calibri"/>
          <w:sz w:val="18"/>
          <w:szCs w:val="18"/>
        </w:rPr>
        <w:t xml:space="preserve">ed for removal in the CY 2026 OPPS/ASC </w:t>
      </w:r>
      <w:r w:rsidR="006029CA">
        <w:rPr>
          <w:rFonts w:eastAsia="Calibri"/>
          <w:sz w:val="18"/>
          <w:szCs w:val="18"/>
        </w:rPr>
        <w:t>final</w:t>
      </w:r>
      <w:r w:rsidRPr="43CCDE38">
        <w:rPr>
          <w:rFonts w:eastAsia="Calibri"/>
          <w:sz w:val="18"/>
          <w:szCs w:val="18"/>
        </w:rPr>
        <w:t xml:space="preserve"> rule.</w:t>
      </w:r>
    </w:p>
    <w:p w:rsidR="00182287" w:rsidP="00A07506" w14:paraId="70DCC069" w14:textId="77777777">
      <w:pPr>
        <w:rPr>
          <w:rFonts w:eastAsia="Calibri"/>
          <w:sz w:val="18"/>
          <w:szCs w:val="18"/>
        </w:rPr>
      </w:pPr>
      <w:r w:rsidRPr="43CCDE38">
        <w:rPr>
          <w:rFonts w:eastAsia="Calibri"/>
          <w:sz w:val="18"/>
          <w:szCs w:val="18"/>
        </w:rPr>
        <w:t>*</w:t>
      </w:r>
      <w:r w:rsidRPr="43CCDE38" w:rsidR="0051357A">
        <w:rPr>
          <w:rFonts w:eastAsia="Calibri"/>
          <w:sz w:val="18"/>
          <w:szCs w:val="18"/>
        </w:rPr>
        <w:t>*</w:t>
      </w:r>
      <w:r w:rsidRPr="43CCDE38">
        <w:rPr>
          <w:rFonts w:eastAsia="Calibri"/>
          <w:sz w:val="18"/>
          <w:szCs w:val="18"/>
        </w:rPr>
        <w:t>Burden for this measure is accounted for under OMB control number 0920-1317</w:t>
      </w:r>
      <w:r w:rsidRPr="43CCDE38" w:rsidR="00432B3F">
        <w:rPr>
          <w:rFonts w:eastAsia="Calibri"/>
          <w:sz w:val="18"/>
          <w:szCs w:val="18"/>
        </w:rPr>
        <w:t>.</w:t>
      </w:r>
    </w:p>
    <w:p w:rsidR="00BE0CE8" w:rsidP="00A07506" w14:paraId="5FCE6DE2" w14:textId="77777777">
      <w:pPr>
        <w:rPr>
          <w:color w:val="000000"/>
          <w:vertAlign w:val="superscript"/>
        </w:rPr>
      </w:pPr>
    </w:p>
    <w:p w:rsidR="00586598" w:rsidRPr="00C4397A" w:rsidP="43CCDE38" w14:paraId="0D5A6D1E" w14:textId="30D28CF9">
      <w:pPr>
        <w:pStyle w:val="ListParagraph"/>
        <w:numPr>
          <w:ilvl w:val="0"/>
          <w:numId w:val="3"/>
        </w:numPr>
        <w:contextualSpacing/>
        <w:rPr>
          <w:b/>
        </w:rPr>
      </w:pPr>
      <w:r w:rsidRPr="00C4397A">
        <w:rPr>
          <w:b/>
        </w:rPr>
        <w:t xml:space="preserve">Summary of </w:t>
      </w:r>
      <w:r w:rsidR="006029CA">
        <w:rPr>
          <w:b/>
        </w:rPr>
        <w:t>Finaliz</w:t>
      </w:r>
      <w:r w:rsidRPr="00C4397A">
        <w:rPr>
          <w:b/>
        </w:rPr>
        <w:t>ed Hospital OQR Program Changes</w:t>
      </w:r>
    </w:p>
    <w:p w:rsidR="00586598" w:rsidP="00FF2C2A" w14:paraId="6118CE98" w14:textId="77777777"/>
    <w:p w:rsidR="00FF2C2A" w:rsidP="00FF2C2A" w14:paraId="0FBA8DFD" w14:textId="74F0AA41">
      <w:r>
        <w:t>In the CY 202</w:t>
      </w:r>
      <w:r w:rsidR="0051357A">
        <w:t>6</w:t>
      </w:r>
      <w:r>
        <w:t xml:space="preserve"> OPPS/ASC </w:t>
      </w:r>
      <w:r w:rsidR="006029CA">
        <w:t>final</w:t>
      </w:r>
      <w:r>
        <w:t xml:space="preserve"> rule, </w:t>
      </w:r>
      <w:r w:rsidRPr="00E908DE">
        <w:rPr>
          <w:lang w:eastAsia="ko-KR"/>
        </w:rPr>
        <w:t>we</w:t>
      </w:r>
      <w:r w:rsidR="0051357A">
        <w:t xml:space="preserve"> remove</w:t>
      </w:r>
      <w:r w:rsidR="006029CA">
        <w:t>d</w:t>
      </w:r>
      <w:r w:rsidR="0051357A">
        <w:t xml:space="preserve"> five </w:t>
      </w:r>
      <w:bookmarkStart w:id="5" w:name="_Hlk169696636"/>
      <w:r w:rsidR="00586598">
        <w:t xml:space="preserve">measures that impact previously approved burden estimates: (1) </w:t>
      </w:r>
      <w:r w:rsidRPr="00822D0C" w:rsidR="00586598">
        <w:t xml:space="preserve">the </w:t>
      </w:r>
      <w:r w:rsidR="00586598">
        <w:t>HCHE</w:t>
      </w:r>
      <w:r w:rsidRPr="00822D0C" w:rsidR="00586598">
        <w:t xml:space="preserve"> measure, beginning with the CY 2025 reporting period/CY 2027 payment determination; (2) the Screening for </w:t>
      </w:r>
      <w:r w:rsidR="00586598">
        <w:t xml:space="preserve">SDOH </w:t>
      </w:r>
      <w:r w:rsidRPr="00822D0C" w:rsidR="00586598">
        <w:t xml:space="preserve">measure, beginning with </w:t>
      </w:r>
      <w:r w:rsidR="00586598">
        <w:t xml:space="preserve">the </w:t>
      </w:r>
      <w:r w:rsidRPr="00822D0C" w:rsidR="00586598">
        <w:t>CY 2025 reporting</w:t>
      </w:r>
      <w:r w:rsidR="0051357A">
        <w:t xml:space="preserve"> period</w:t>
      </w:r>
      <w:r w:rsidRPr="00822D0C" w:rsidR="00586598">
        <w:t>;</w:t>
      </w:r>
      <w:r w:rsidR="00E14EEF">
        <w:t xml:space="preserve"> </w:t>
      </w:r>
      <w:r w:rsidRPr="00822D0C" w:rsidR="00586598">
        <w:t xml:space="preserve">(3) the Screen Positive Rate for </w:t>
      </w:r>
      <w:r w:rsidR="00586598">
        <w:t>SDOH</w:t>
      </w:r>
      <w:r w:rsidRPr="00822D0C" w:rsidR="00586598">
        <w:t xml:space="preserve"> measure, beginning with </w:t>
      </w:r>
      <w:r w:rsidR="00586598">
        <w:t xml:space="preserve">the </w:t>
      </w:r>
      <w:r w:rsidRPr="00822D0C" w:rsidR="00586598">
        <w:t>CY 2025 reporting period</w:t>
      </w:r>
      <w:bookmarkEnd w:id="5"/>
      <w:r w:rsidR="0051357A">
        <w:t xml:space="preserve">; (4) the Median Time for Discharged ED Patients measure beginning with the </w:t>
      </w:r>
      <w:r w:rsidRPr="00D95404" w:rsidR="0051357A">
        <w:t xml:space="preserve">CY 2028 reporting period/CY 2030 payment determination; </w:t>
      </w:r>
      <w:r w:rsidR="0051357A">
        <w:t xml:space="preserve">and </w:t>
      </w:r>
      <w:r w:rsidRPr="00D95404" w:rsidR="0051357A">
        <w:t>(</w:t>
      </w:r>
      <w:r w:rsidR="0051357A">
        <w:t>5</w:t>
      </w:r>
      <w:r w:rsidRPr="00D95404" w:rsidR="0051357A">
        <w:t xml:space="preserve">) </w:t>
      </w:r>
      <w:r w:rsidR="0051357A">
        <w:t xml:space="preserve">the </w:t>
      </w:r>
      <w:r w:rsidRPr="00D95404" w:rsidR="0051357A">
        <w:t>LWBS measure beginning with the CY 2028 reporting period/CY 2030 payment determination</w:t>
      </w:r>
      <w:r w:rsidRPr="00822D0C" w:rsidR="2E0A0479">
        <w:t xml:space="preserve">.  </w:t>
      </w:r>
      <w:r w:rsidR="000051BF">
        <w:t>We also modif</w:t>
      </w:r>
      <w:r w:rsidR="006029CA">
        <w:t>ied</w:t>
      </w:r>
      <w:r w:rsidR="000051BF">
        <w:t xml:space="preserve"> the Excessive Radiation </w:t>
      </w:r>
      <w:r w:rsidR="000051BF">
        <w:t>eCQM</w:t>
      </w:r>
      <w:r w:rsidRPr="000051BF" w:rsidR="000051BF">
        <w:t xml:space="preserve"> </w:t>
      </w:r>
      <w:r w:rsidR="00CF1E89">
        <w:t>from mandatory reporting</w:t>
      </w:r>
      <w:r w:rsidR="007F58CA">
        <w:t>,</w:t>
      </w:r>
      <w:r w:rsidR="00CF1E89">
        <w:t xml:space="preserve"> beginning with the CY 2027 reporting period</w:t>
      </w:r>
      <w:r w:rsidR="001D366D">
        <w:t>/CY 2029 payment determination</w:t>
      </w:r>
      <w:r w:rsidR="00CF1E89">
        <w:t xml:space="preserve"> </w:t>
      </w:r>
      <w:r w:rsidRPr="00251BC0" w:rsidR="000051BF">
        <w:t xml:space="preserve">to continue voluntary reporting </w:t>
      </w:r>
      <w:r w:rsidR="00CF1E89">
        <w:t>in</w:t>
      </w:r>
      <w:r w:rsidRPr="00251BC0" w:rsidR="000051BF">
        <w:t xml:space="preserve"> the CY 2027 reporting period</w:t>
      </w:r>
      <w:r w:rsidR="00CF1E89">
        <w:t xml:space="preserve"> and subsequent years</w:t>
      </w:r>
      <w:r w:rsidRPr="00251BC0" w:rsidR="000051BF">
        <w:t xml:space="preserve">.  </w:t>
      </w:r>
      <w:r w:rsidR="000051BF">
        <w:t>Lastly, w</w:t>
      </w:r>
      <w:r w:rsidRPr="000051BF" w:rsidR="2E0A0479">
        <w:t>e adop</w:t>
      </w:r>
      <w:r w:rsidRPr="00822D0C" w:rsidR="2E0A0479">
        <w:t>t</w:t>
      </w:r>
      <w:r w:rsidR="006029CA">
        <w:t>ed</w:t>
      </w:r>
      <w:r w:rsidRPr="00822D0C" w:rsidR="2E0A0479">
        <w:t xml:space="preserve"> </w:t>
      </w:r>
      <w:r w:rsidRPr="00822D0C" w:rsidR="00586598">
        <w:t xml:space="preserve">the </w:t>
      </w:r>
      <w:r w:rsidR="00971171">
        <w:t xml:space="preserve">Emergency Care Access </w:t>
      </w:r>
      <w:r w:rsidR="00B04B68">
        <w:t>&amp;</w:t>
      </w:r>
      <w:r w:rsidR="00971171">
        <w:t xml:space="preserve"> Timeliness</w:t>
      </w:r>
      <w:r w:rsidR="0051357A">
        <w:t xml:space="preserve"> </w:t>
      </w:r>
      <w:r w:rsidR="0051357A">
        <w:t>eCQM</w:t>
      </w:r>
      <w:r w:rsidRPr="00822D0C" w:rsidR="00586598">
        <w:t xml:space="preserve">, with voluntary </w:t>
      </w:r>
      <w:r w:rsidR="00586598">
        <w:t xml:space="preserve">reporting for the </w:t>
      </w:r>
      <w:r w:rsidRPr="00822D0C" w:rsidR="00586598">
        <w:t>CY 202</w:t>
      </w:r>
      <w:r w:rsidR="0051357A">
        <w:t>7</w:t>
      </w:r>
      <w:r w:rsidRPr="00822D0C" w:rsidR="00586598">
        <w:t xml:space="preserve"> reporting p</w:t>
      </w:r>
      <w:r w:rsidR="000051BF">
        <w:t>erio</w:t>
      </w:r>
      <w:r w:rsidRPr="00822D0C" w:rsidR="00586598">
        <w:t>d and mandatory</w:t>
      </w:r>
      <w:r w:rsidR="00237B5C">
        <w:t xml:space="preserve"> </w:t>
      </w:r>
      <w:r w:rsidR="00237B5C">
        <w:rPr>
          <w:rStyle w:val="normaltextrun"/>
          <w:color w:val="000000"/>
          <w:bdr w:val="none" w:sz="0" w:space="0" w:color="auto" w:frame="1"/>
        </w:rPr>
        <w:t>reporting beginning with the CY 202</w:t>
      </w:r>
      <w:r w:rsidR="0051357A">
        <w:rPr>
          <w:rStyle w:val="normaltextrun"/>
          <w:color w:val="000000"/>
          <w:bdr w:val="none" w:sz="0" w:space="0" w:color="auto" w:frame="1"/>
        </w:rPr>
        <w:t>8</w:t>
      </w:r>
      <w:r w:rsidR="00237B5C">
        <w:rPr>
          <w:rStyle w:val="normaltextrun"/>
          <w:color w:val="000000"/>
          <w:bdr w:val="none" w:sz="0" w:space="0" w:color="auto" w:frame="1"/>
        </w:rPr>
        <w:t xml:space="preserve"> reporting period/CY 20</w:t>
      </w:r>
      <w:r w:rsidR="0051357A">
        <w:rPr>
          <w:rStyle w:val="normaltextrun"/>
          <w:color w:val="000000"/>
          <w:bdr w:val="none" w:sz="0" w:space="0" w:color="auto" w:frame="1"/>
        </w:rPr>
        <w:t>30</w:t>
      </w:r>
      <w:r w:rsidR="00237B5C">
        <w:rPr>
          <w:rStyle w:val="normaltextrun"/>
          <w:color w:val="000000"/>
          <w:bdr w:val="none" w:sz="0" w:space="0" w:color="auto" w:frame="1"/>
        </w:rPr>
        <w:t xml:space="preserve"> payment determination</w:t>
      </w:r>
      <w:r w:rsidR="00586598">
        <w:t>.</w:t>
      </w:r>
      <w:r w:rsidR="0051357A">
        <w:t xml:space="preserve">  </w:t>
      </w:r>
    </w:p>
    <w:p w:rsidR="00586598" w:rsidP="00FF2C2A" w14:paraId="02E5E48D" w14:textId="77777777"/>
    <w:p w:rsidR="00586598" w:rsidP="00FF2C2A" w14:paraId="487DAD32" w14:textId="0BAF3096">
      <w:r w:rsidRPr="00586598">
        <w:rPr>
          <w:rFonts w:eastAsia="Calibri"/>
        </w:rPr>
        <w:t xml:space="preserve">We also </w:t>
      </w:r>
      <w:r w:rsidR="006029CA">
        <w:rPr>
          <w:rFonts w:eastAsia="Calibri"/>
        </w:rPr>
        <w:t>finaliz</w:t>
      </w:r>
      <w:r w:rsidR="00BE0CE8">
        <w:rPr>
          <w:rFonts w:eastAsia="Calibri"/>
        </w:rPr>
        <w:t>ed</w:t>
      </w:r>
      <w:r w:rsidRPr="00586598">
        <w:rPr>
          <w:rFonts w:eastAsia="Calibri"/>
        </w:rPr>
        <w:t xml:space="preserve"> changes to the Hospital OQR Program that w</w:t>
      </w:r>
      <w:r w:rsidR="006029CA">
        <w:rPr>
          <w:rFonts w:eastAsia="Calibri"/>
        </w:rPr>
        <w:t>ill</w:t>
      </w:r>
      <w:r w:rsidRPr="00586598">
        <w:rPr>
          <w:rFonts w:eastAsia="Calibri"/>
        </w:rPr>
        <w:t xml:space="preserve"> not impact previously approved burden estimates</w:t>
      </w:r>
      <w:r w:rsidR="007F58CA">
        <w:rPr>
          <w:rFonts w:eastAsia="Calibri"/>
        </w:rPr>
        <w:t>. S</w:t>
      </w:r>
      <w:r w:rsidR="000051BF">
        <w:rPr>
          <w:rFonts w:eastAsia="Calibri"/>
        </w:rPr>
        <w:t>pecifically, w</w:t>
      </w:r>
      <w:r w:rsidRPr="00586598">
        <w:rPr>
          <w:rFonts w:eastAsia="Calibri"/>
        </w:rPr>
        <w:t>e</w:t>
      </w:r>
      <w:r w:rsidR="0051357A">
        <w:rPr>
          <w:rFonts w:eastAsia="Calibri"/>
        </w:rPr>
        <w:t xml:space="preserve"> </w:t>
      </w:r>
      <w:r w:rsidRPr="00586598">
        <w:rPr>
          <w:rFonts w:eastAsia="Calibri"/>
        </w:rPr>
        <w:t>remove</w:t>
      </w:r>
      <w:r w:rsidR="006029CA">
        <w:rPr>
          <w:rFonts w:eastAsia="Calibri"/>
        </w:rPr>
        <w:t>d</w:t>
      </w:r>
      <w:r w:rsidR="0051357A">
        <w:rPr>
          <w:rFonts w:eastAsia="Calibri"/>
        </w:rPr>
        <w:t xml:space="preserve"> </w:t>
      </w:r>
      <w:r w:rsidRPr="00D95404" w:rsidR="0051357A">
        <w:t xml:space="preserve">the COVID-19 Vaccination Coverage </w:t>
      </w:r>
      <w:r w:rsidRPr="00D95404" w:rsidR="0051357A">
        <w:t>Among HCP measure beginning with the CY 2024 reporting period/CY 2026 payment determination</w:t>
      </w:r>
      <w:r w:rsidR="0051357A">
        <w:t>.</w:t>
      </w:r>
      <w:r w:rsidR="0051357A">
        <w:rPr>
          <w:rFonts w:eastAsia="Calibri"/>
        </w:rPr>
        <w:t xml:space="preserve"> </w:t>
      </w:r>
      <w:r w:rsidRPr="00586598">
        <w:rPr>
          <w:rFonts w:eastAsia="Calibri"/>
        </w:rPr>
        <w:t xml:space="preserve"> </w:t>
      </w:r>
      <w:r w:rsidR="00A25A82">
        <w:rPr>
          <w:rFonts w:eastAsia="Calibri"/>
        </w:rPr>
        <w:t>W</w:t>
      </w:r>
      <w:r w:rsidRPr="43CCDE38" w:rsidR="00A25A82">
        <w:rPr>
          <w:rFonts w:eastAsia="Calibri"/>
        </w:rPr>
        <w:t>e also</w:t>
      </w:r>
      <w:r w:rsidRPr="00A25A82" w:rsidR="00A25A82">
        <w:rPr>
          <w:rFonts w:eastAsia="Calibri"/>
        </w:rPr>
        <w:t xml:space="preserve"> update</w:t>
      </w:r>
      <w:r w:rsidR="006029CA">
        <w:rPr>
          <w:rFonts w:eastAsia="Calibri"/>
        </w:rPr>
        <w:t>d</w:t>
      </w:r>
      <w:r w:rsidRPr="00A25A82" w:rsidR="00A25A82">
        <w:rPr>
          <w:rFonts w:eastAsia="Calibri"/>
        </w:rPr>
        <w:t xml:space="preserve"> the Extraordinary Circumstances Exception (ECE) policy and codif</w:t>
      </w:r>
      <w:r w:rsidR="006029CA">
        <w:rPr>
          <w:rFonts w:eastAsia="Calibri"/>
        </w:rPr>
        <w:t>ied</w:t>
      </w:r>
      <w:r w:rsidRPr="00A25A82" w:rsidR="00A25A82">
        <w:rPr>
          <w:rFonts w:eastAsia="Calibri"/>
        </w:rPr>
        <w:t xml:space="preserve"> the process for requesting or granting an ECE. This update</w:t>
      </w:r>
      <w:r w:rsidR="006029CA">
        <w:rPr>
          <w:rFonts w:eastAsia="Calibri"/>
        </w:rPr>
        <w:t xml:space="preserve"> </w:t>
      </w:r>
      <w:r w:rsidRPr="00A25A82" w:rsidR="00A25A82">
        <w:rPr>
          <w:rFonts w:eastAsia="Calibri"/>
        </w:rPr>
        <w:t>explicitly include</w:t>
      </w:r>
      <w:r w:rsidR="006029CA">
        <w:rPr>
          <w:rFonts w:eastAsia="Calibri"/>
        </w:rPr>
        <w:t>s</w:t>
      </w:r>
      <w:r w:rsidRPr="00A25A82" w:rsidR="00A25A82">
        <w:rPr>
          <w:rFonts w:eastAsia="Calibri"/>
        </w:rPr>
        <w:t xml:space="preserve"> </w:t>
      </w:r>
      <w:r w:rsidRPr="43CCDE38" w:rsidR="00A25A82">
        <w:rPr>
          <w:rFonts w:eastAsia="Calibri"/>
          <w:i/>
          <w:iCs/>
        </w:rPr>
        <w:t>extensions</w:t>
      </w:r>
      <w:r w:rsidRPr="43CCDE38" w:rsidR="00A25A82">
        <w:rPr>
          <w:rFonts w:eastAsia="Calibri"/>
        </w:rPr>
        <w:t xml:space="preserve"> as a type of extraordinary circumstances relief option</w:t>
      </w:r>
      <w:r w:rsidRPr="00A25A82" w:rsidR="00A25A82">
        <w:rPr>
          <w:rFonts w:eastAsia="Calibri"/>
        </w:rPr>
        <w:t>, in addition to exceptions</w:t>
      </w:r>
      <w:r w:rsidR="00AB0FF5">
        <w:rPr>
          <w:rFonts w:eastAsia="Calibri"/>
        </w:rPr>
        <w:t>, and changes the deadline for submitting an ECE request from 90 days to 60 days from the date of a qualifying event</w:t>
      </w:r>
      <w:r w:rsidRPr="00A25A82" w:rsidR="00A25A82">
        <w:rPr>
          <w:rFonts w:eastAsia="Calibri"/>
        </w:rPr>
        <w:t>. Because the process for requesting or granting an ECE remain</w:t>
      </w:r>
      <w:r w:rsidR="006029CA">
        <w:rPr>
          <w:rFonts w:eastAsia="Calibri"/>
        </w:rPr>
        <w:t>s</w:t>
      </w:r>
      <w:r w:rsidRPr="00A25A82" w:rsidR="00A25A82">
        <w:rPr>
          <w:rFonts w:eastAsia="Calibri"/>
        </w:rPr>
        <w:t xml:space="preserve"> the same as the current ECE process, these updates w</w:t>
      </w:r>
      <w:r w:rsidR="006029CA">
        <w:rPr>
          <w:rFonts w:eastAsia="Calibri"/>
        </w:rPr>
        <w:t>ill</w:t>
      </w:r>
      <w:r w:rsidRPr="00A25A82" w:rsidR="00A25A82">
        <w:rPr>
          <w:rFonts w:eastAsia="Calibri"/>
        </w:rPr>
        <w:t xml:space="preserve"> not affect burden associated with the submission of the ECE form.</w:t>
      </w:r>
    </w:p>
    <w:p w:rsidR="00B05187" w:rsidRPr="00A07506" w:rsidP="00A07506" w14:paraId="186A24F2" w14:textId="77777777"/>
    <w:p w:rsidR="004F111E" w:rsidRPr="00586598" w:rsidP="004E7D24" w14:paraId="3B1810DC" w14:textId="77777777">
      <w:pPr>
        <w:pStyle w:val="ListParagraph"/>
        <w:numPr>
          <w:ilvl w:val="0"/>
          <w:numId w:val="3"/>
        </w:numPr>
        <w:contextualSpacing/>
        <w:rPr>
          <w:b/>
        </w:rPr>
      </w:pPr>
      <w:r w:rsidRPr="00586598">
        <w:rPr>
          <w:b/>
        </w:rPr>
        <w:t>Hospital OQR Progra</w:t>
      </w:r>
      <w:r w:rsidRPr="00586598" w:rsidR="009061A9">
        <w:rPr>
          <w:b/>
        </w:rPr>
        <w:t>m</w:t>
      </w:r>
      <w:r w:rsidR="002E22AF">
        <w:rPr>
          <w:b/>
        </w:rPr>
        <w:t xml:space="preserve"> </w:t>
      </w:r>
      <w:r w:rsidR="00F471FB">
        <w:rPr>
          <w:b/>
        </w:rPr>
        <w:t xml:space="preserve">Administrative </w:t>
      </w:r>
      <w:r w:rsidRPr="00BF5447" w:rsidR="00D233C1">
        <w:rPr>
          <w:b/>
        </w:rPr>
        <w:t>Forms</w:t>
      </w:r>
    </w:p>
    <w:p w:rsidR="00420BD9" w:rsidP="00D863D9" w14:paraId="254BA390" w14:textId="77777777"/>
    <w:p w:rsidR="00586598" w:rsidP="00586598" w14:paraId="61CE8468" w14:textId="08199CB4">
      <w:bookmarkStart w:id="6" w:name="_Hlk169696810"/>
      <w:r>
        <w:t xml:space="preserve">CMS has implemented procedural requirements that align the </w:t>
      </w:r>
      <w:r w:rsidR="00EA7EDC">
        <w:t xml:space="preserve">hospital and ASC </w:t>
      </w:r>
      <w:r>
        <w:t>quality reporting programs</w:t>
      </w:r>
      <w:r w:rsidR="00EA7EDC">
        <w:t>, which</w:t>
      </w:r>
      <w:r>
        <w:t xml:space="preserve"> involve submission of </w:t>
      </w:r>
      <w:r w:rsidR="00EA7EDC">
        <w:t xml:space="preserve">certain </w:t>
      </w:r>
      <w:r>
        <w:t>forms to comply with program requirements</w:t>
      </w:r>
      <w:r w:rsidR="00F20E33">
        <w:t xml:space="preserve"> or for specified program functions</w:t>
      </w:r>
      <w:r>
        <w:t xml:space="preserve">.  As a result, many of the forms are used for multiple programs </w:t>
      </w:r>
      <w:r w:rsidR="00D03107">
        <w:t xml:space="preserve">and </w:t>
      </w:r>
      <w:r>
        <w:t>are included under OMB control number 0938-1022 to reduce administrative burden and the potential for errors when updates are necessary.</w:t>
      </w:r>
    </w:p>
    <w:bookmarkEnd w:id="6"/>
    <w:p w:rsidR="00586598" w:rsidP="00862F9C" w14:paraId="4ABA735B" w14:textId="77777777"/>
    <w:p w:rsidR="006C2DC0" w:rsidRPr="00586598" w:rsidP="00862F9C" w14:paraId="6DE84146" w14:textId="77777777">
      <w:r w:rsidRPr="00206F9F">
        <w:t>T</w:t>
      </w:r>
      <w:r w:rsidR="001728EA">
        <w:t xml:space="preserve">he </w:t>
      </w:r>
      <w:r w:rsidRPr="00206F9F">
        <w:t xml:space="preserve">Hospital OQR Program </w:t>
      </w:r>
      <w:r w:rsidR="00D77E70">
        <w:t>u</w:t>
      </w:r>
      <w:r w:rsidR="00187A39">
        <w:t>se</w:t>
      </w:r>
      <w:r w:rsidR="00D77E70">
        <w:t>s</w:t>
      </w:r>
      <w:r w:rsidR="005B745D">
        <w:t xml:space="preserve"> </w:t>
      </w:r>
      <w:r w:rsidR="002D7386">
        <w:t xml:space="preserve">five </w:t>
      </w:r>
      <w:r w:rsidR="005B745D">
        <w:t>administrative forms</w:t>
      </w:r>
      <w:r w:rsidRPr="00206F9F">
        <w:t xml:space="preserve">: </w:t>
      </w:r>
      <w:r w:rsidR="00146F4B">
        <w:t>(</w:t>
      </w:r>
      <w:r w:rsidR="004D0581">
        <w:t>1</w:t>
      </w:r>
      <w:r w:rsidR="00146F4B">
        <w:t>)</w:t>
      </w:r>
      <w:r w:rsidRPr="00EF630E" w:rsidR="00EF630E">
        <w:rPr>
          <w:bCs/>
        </w:rPr>
        <w:t xml:space="preserve"> </w:t>
      </w:r>
      <w:r w:rsidRPr="009C2D16" w:rsidR="00EF630E">
        <w:rPr>
          <w:bCs/>
        </w:rPr>
        <w:t xml:space="preserve">Extraordinary Circumstances </w:t>
      </w:r>
      <w:r w:rsidR="00EF630E">
        <w:rPr>
          <w:bCs/>
        </w:rPr>
        <w:t xml:space="preserve">Exception (ECE) </w:t>
      </w:r>
      <w:r w:rsidRPr="009C2D16" w:rsidR="00EF630E">
        <w:rPr>
          <w:bCs/>
        </w:rPr>
        <w:t>Request</w:t>
      </w:r>
      <w:r w:rsidR="00146F4B">
        <w:t>;</w:t>
      </w:r>
      <w:r>
        <w:t xml:space="preserve"> </w:t>
      </w:r>
      <w:r w:rsidR="00146F4B">
        <w:t>(</w:t>
      </w:r>
      <w:r w:rsidR="004D0581">
        <w:t>2</w:t>
      </w:r>
      <w:r w:rsidR="00146F4B">
        <w:t xml:space="preserve">) </w:t>
      </w:r>
      <w:r w:rsidRPr="00206F9F" w:rsidR="00EF630E">
        <w:t>Reconsideration Request</w:t>
      </w:r>
      <w:r w:rsidR="00146F4B">
        <w:t>;</w:t>
      </w:r>
      <w:r w:rsidRPr="00206F9F">
        <w:t xml:space="preserve"> </w:t>
      </w:r>
      <w:r w:rsidR="00146F4B">
        <w:t>(</w:t>
      </w:r>
      <w:r w:rsidR="004D0581">
        <w:t>3</w:t>
      </w:r>
      <w:r w:rsidR="00146F4B">
        <w:t xml:space="preserve">) </w:t>
      </w:r>
      <w:r w:rsidR="00EF630E">
        <w:t>Validation Review</w:t>
      </w:r>
      <w:r w:rsidR="00F07BB8">
        <w:t xml:space="preserve">; (4) </w:t>
      </w:r>
      <w:r w:rsidRPr="00F07BB8" w:rsidR="00F07BB8">
        <w:t>Withdrawal of Participation Form</w:t>
      </w:r>
      <w:r w:rsidR="009252C2">
        <w:t>;</w:t>
      </w:r>
      <w:r w:rsidR="002D7386">
        <w:t xml:space="preserve"> and (5) </w:t>
      </w:r>
      <w:r w:rsidRPr="002D7386" w:rsidR="002D7386">
        <w:t xml:space="preserve">Request Form for Withholding/Footnoting Data </w:t>
      </w:r>
      <w:r w:rsidRPr="002D7386" w:rsidR="002D7386">
        <w:t>From</w:t>
      </w:r>
      <w:r w:rsidRPr="002D7386" w:rsidR="002D7386">
        <w:t xml:space="preserve"> Public Reporting</w:t>
      </w:r>
      <w:r w:rsidR="00F07BB8">
        <w:t>.</w:t>
      </w:r>
      <w:r w:rsidRPr="00206F9F">
        <w:t xml:space="preserve">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 xml:space="preserve">use, </w:t>
      </w:r>
      <w:r w:rsidRPr="00206F9F">
        <w:t>exception</w:t>
      </w:r>
      <w:r w:rsidRPr="00206F9F">
        <w:t xml:space="preserve"> basis and most </w:t>
      </w:r>
      <w:r w:rsidR="008F224B">
        <w:t>HOPDs</w:t>
      </w:r>
      <w:r w:rsidRPr="00206F9F">
        <w:t xml:space="preserve"> will not need to complete any of these forms in any given year.</w:t>
      </w:r>
      <w:r>
        <w:rPr>
          <w:b/>
        </w:rPr>
        <w:t xml:space="preserve">  </w:t>
      </w:r>
      <w:r w:rsidRPr="00823273">
        <w:t xml:space="preserve">Thus, the burden </w:t>
      </w:r>
      <w:r w:rsidR="008E7985">
        <w:t xml:space="preserve">for providers </w:t>
      </w:r>
      <w:r w:rsidRPr="00823273">
        <w:t>associated with forms utilized in the Hospital OQR Program is nominal</w:t>
      </w:r>
      <w:r w:rsidR="00F06F0E">
        <w:t>, if any</w:t>
      </w:r>
      <w:r w:rsidRPr="00823273">
        <w:t>.</w:t>
      </w:r>
    </w:p>
    <w:p w:rsidR="00E67DD0" w:rsidP="00B06C1C" w14:paraId="021D04C2" w14:textId="77777777">
      <w:pPr>
        <w:rPr>
          <w:u w:val="single"/>
        </w:rPr>
      </w:pPr>
    </w:p>
    <w:p w:rsidR="00E67DD0" w:rsidRPr="00AB0B7A" w:rsidP="004E7D24" w14:paraId="2E4C305D" w14:textId="77777777">
      <w:pPr>
        <w:pStyle w:val="ListParagraph"/>
        <w:numPr>
          <w:ilvl w:val="3"/>
          <w:numId w:val="2"/>
        </w:numPr>
        <w:rPr>
          <w:u w:val="single"/>
        </w:rPr>
      </w:pPr>
      <w:r w:rsidRPr="00AB0B7A">
        <w:rPr>
          <w:u w:val="single"/>
        </w:rPr>
        <w:t>ECE Request</w:t>
      </w:r>
      <w:r w:rsidRPr="00AB0B7A" w:rsidR="00593C82">
        <w:rPr>
          <w:u w:val="single"/>
        </w:rPr>
        <w:t xml:space="preserve"> Form</w:t>
      </w:r>
    </w:p>
    <w:p w:rsidR="00E67DD0" w:rsidP="00B06C1C" w14:paraId="3BE827DE" w14:textId="77777777">
      <w:pPr>
        <w:rPr>
          <w:u w:val="single"/>
        </w:rPr>
      </w:pPr>
    </w:p>
    <w:p w:rsidR="00A73B72" w:rsidP="00B06C1C" w14:paraId="544E5673" w14:textId="50F81CF1">
      <w:pPr>
        <w:rPr>
          <w:rStyle w:val="eop"/>
          <w:color w:val="000000"/>
          <w:shd w:val="clear" w:color="auto" w:fill="FFFFFF"/>
        </w:rPr>
      </w:pPr>
      <w:bookmarkStart w:id="7" w:name="_Hlk169696877"/>
      <w:r>
        <w:rPr>
          <w:rStyle w:val="normaltextrun"/>
          <w:color w:val="000000"/>
          <w:shd w:val="clear" w:color="auto" w:fill="FFFFFF"/>
        </w:rPr>
        <w:t xml:space="preserve">CMS offers a process for HOPDs to request </w:t>
      </w:r>
      <w:r w:rsidR="002E4A9C">
        <w:rPr>
          <w:rStyle w:val="normaltextrun"/>
          <w:color w:val="000000"/>
          <w:shd w:val="clear" w:color="auto" w:fill="FFFFFF"/>
        </w:rPr>
        <w:t xml:space="preserve">an </w:t>
      </w:r>
      <w:r>
        <w:rPr>
          <w:rStyle w:val="normaltextrun"/>
          <w:color w:val="000000"/>
          <w:shd w:val="clear" w:color="auto" w:fill="FFFFFF"/>
        </w:rPr>
        <w:t xml:space="preserve">exception to </w:t>
      </w:r>
      <w:r w:rsidR="00411FF0">
        <w:rPr>
          <w:rStyle w:val="normaltextrun"/>
          <w:color w:val="000000"/>
          <w:shd w:val="clear" w:color="auto" w:fill="FFFFFF"/>
        </w:rPr>
        <w:t>data reporting</w:t>
      </w:r>
      <w:r>
        <w:rPr>
          <w:rStyle w:val="normaltextrun"/>
          <w:color w:val="000000"/>
          <w:shd w:val="clear" w:color="auto" w:fill="FFFFFF"/>
        </w:rPr>
        <w:t xml:space="preserve"> </w:t>
      </w:r>
      <w:r w:rsidR="00E5045E">
        <w:rPr>
          <w:rStyle w:val="normaltextrun"/>
          <w:color w:val="000000"/>
          <w:shd w:val="clear" w:color="auto" w:fill="FFFFFF"/>
        </w:rPr>
        <w:t xml:space="preserve">and data validation </w:t>
      </w:r>
      <w:r w:rsidR="00411FF0">
        <w:rPr>
          <w:rStyle w:val="normaltextrun"/>
          <w:color w:val="000000"/>
          <w:shd w:val="clear" w:color="auto" w:fill="FFFFFF"/>
        </w:rPr>
        <w:t xml:space="preserve">requirements </w:t>
      </w:r>
      <w:r>
        <w:rPr>
          <w:rStyle w:val="normaltextrun"/>
          <w:color w:val="000000"/>
          <w:shd w:val="clear" w:color="auto" w:fill="FFFFFF"/>
        </w:rPr>
        <w:t>when a</w:t>
      </w:r>
      <w:r w:rsidR="00C9192A">
        <w:rPr>
          <w:rStyle w:val="normaltextrun"/>
          <w:color w:val="000000"/>
          <w:shd w:val="clear" w:color="auto" w:fill="FFFFFF"/>
        </w:rPr>
        <w:t>n</w:t>
      </w:r>
      <w:r>
        <w:rPr>
          <w:rStyle w:val="normaltextrun"/>
          <w:color w:val="000000"/>
          <w:shd w:val="clear" w:color="auto" w:fill="FFFFFF"/>
        </w:rPr>
        <w:t xml:space="preserve"> HOPD experiences an extraordinary circumstance not within the control of the HOPD, such as a </w:t>
      </w:r>
      <w:r w:rsidR="000F24CB">
        <w:rPr>
          <w:rStyle w:val="normaltextrun"/>
          <w:color w:val="000000"/>
          <w:shd w:val="clear" w:color="auto" w:fill="FFFFFF"/>
        </w:rPr>
        <w:t xml:space="preserve">cyberattack or </w:t>
      </w:r>
      <w:r>
        <w:rPr>
          <w:rStyle w:val="normaltextrun"/>
          <w:color w:val="000000"/>
          <w:shd w:val="clear" w:color="auto" w:fill="FFFFFF"/>
        </w:rPr>
        <w:t>natural disaster.</w:t>
      </w:r>
      <w:r>
        <w:rPr>
          <w:rStyle w:val="eop"/>
          <w:color w:val="000000"/>
          <w:shd w:val="clear" w:color="auto" w:fill="FFFFFF"/>
        </w:rPr>
        <w:t> </w:t>
      </w:r>
      <w:r w:rsidR="005F4312">
        <w:rPr>
          <w:rStyle w:val="eop"/>
          <w:color w:val="000000"/>
          <w:shd w:val="clear" w:color="auto" w:fill="FFFFFF"/>
        </w:rPr>
        <w:t xml:space="preserve"> </w:t>
      </w:r>
      <w:r w:rsidR="000051BF">
        <w:rPr>
          <w:color w:val="000000"/>
        </w:rPr>
        <w:t xml:space="preserve">The </w:t>
      </w:r>
      <w:r w:rsidR="006029CA">
        <w:rPr>
          <w:color w:val="000000"/>
        </w:rPr>
        <w:t xml:space="preserve">revised </w:t>
      </w:r>
      <w:r w:rsidR="000051BF">
        <w:rPr>
          <w:color w:val="000000"/>
        </w:rPr>
        <w:t xml:space="preserve">CMS Quality Program </w:t>
      </w:r>
      <w:r w:rsidRPr="43CCDE38" w:rsidR="000051BF">
        <w:t>ECE</w:t>
      </w:r>
      <w:r w:rsidR="000051BF">
        <w:rPr>
          <w:color w:val="000000"/>
        </w:rPr>
        <w:t xml:space="preserve"> Request Form </w:t>
      </w:r>
      <w:r w:rsidRPr="43CCDE38" w:rsidR="000051BF">
        <w:rPr>
          <w:color w:val="000000" w:themeColor="text1"/>
        </w:rPr>
        <w:t>indicates</w:t>
      </w:r>
      <w:r w:rsidRPr="006B5AB3" w:rsidR="000051BF">
        <w:rPr>
          <w:color w:val="000000"/>
        </w:rPr>
        <w:t xml:space="preserve"> th</w:t>
      </w:r>
      <w:r w:rsidR="000051BF">
        <w:rPr>
          <w:color w:val="000000"/>
        </w:rPr>
        <w:t xml:space="preserve">at for </w:t>
      </w:r>
      <w:r w:rsidRPr="006B5AB3" w:rsidR="000051BF">
        <w:rPr>
          <w:color w:val="000000"/>
        </w:rPr>
        <w:t>non-</w:t>
      </w:r>
      <w:r w:rsidRPr="006B5AB3" w:rsidR="000051BF">
        <w:rPr>
          <w:color w:val="000000"/>
        </w:rPr>
        <w:t>eCQM</w:t>
      </w:r>
      <w:r w:rsidRPr="43CCDE38" w:rsidR="000051BF">
        <w:rPr>
          <w:color w:val="000000" w:themeColor="text1"/>
        </w:rPr>
        <w:t>s</w:t>
      </w:r>
      <w:r w:rsidRPr="43CCDE38" w:rsidR="000051BF">
        <w:rPr>
          <w:color w:val="000000" w:themeColor="text1"/>
        </w:rPr>
        <w:t>, the request must be submitted</w:t>
      </w:r>
      <w:r w:rsidRPr="006B5AB3" w:rsidR="000051BF">
        <w:rPr>
          <w:color w:val="000000"/>
        </w:rPr>
        <w:t xml:space="preserve"> within </w:t>
      </w:r>
      <w:r w:rsidR="006029CA">
        <w:rPr>
          <w:color w:val="000000"/>
        </w:rPr>
        <w:t>6</w:t>
      </w:r>
      <w:r w:rsidRPr="006B5AB3" w:rsidR="000051BF">
        <w:rPr>
          <w:color w:val="000000"/>
        </w:rPr>
        <w:t>0</w:t>
      </w:r>
      <w:r w:rsidR="000051BF">
        <w:rPr>
          <w:color w:val="000000"/>
        </w:rPr>
        <w:t xml:space="preserve"> calendar </w:t>
      </w:r>
      <w:r w:rsidRPr="006B5AB3" w:rsidR="000051BF">
        <w:rPr>
          <w:color w:val="000000"/>
        </w:rPr>
        <w:t xml:space="preserve">days of </w:t>
      </w:r>
      <w:r w:rsidR="000051BF">
        <w:rPr>
          <w:color w:val="000000"/>
        </w:rPr>
        <w:t>an extraordinary circumstance event</w:t>
      </w:r>
      <w:r w:rsidRPr="006B5AB3" w:rsidR="000051BF">
        <w:rPr>
          <w:color w:val="000000"/>
        </w:rPr>
        <w:t xml:space="preserve"> for all programs</w:t>
      </w:r>
      <w:r w:rsidR="000051BF">
        <w:rPr>
          <w:color w:val="000000"/>
        </w:rPr>
        <w:t xml:space="preserve">, a </w:t>
      </w:r>
      <w:r w:rsidR="00D017D9">
        <w:rPr>
          <w:color w:val="000000"/>
        </w:rPr>
        <w:t>finaliz</w:t>
      </w:r>
      <w:r w:rsidR="000051BF">
        <w:rPr>
          <w:color w:val="000000"/>
        </w:rPr>
        <w:t xml:space="preserve">ed change from the </w:t>
      </w:r>
      <w:r w:rsidR="00411FF0">
        <w:rPr>
          <w:color w:val="000000"/>
        </w:rPr>
        <w:t>90-day</w:t>
      </w:r>
      <w:r w:rsidR="000051BF">
        <w:rPr>
          <w:color w:val="000000"/>
        </w:rPr>
        <w:t xml:space="preserve"> timing used on the current form</w:t>
      </w:r>
      <w:r w:rsidRPr="006B5AB3" w:rsidR="000051BF">
        <w:rPr>
          <w:color w:val="000000"/>
        </w:rPr>
        <w:t>.</w:t>
      </w:r>
      <w:r w:rsidR="000051BF">
        <w:rPr>
          <w:color w:val="000000"/>
        </w:rPr>
        <w:t xml:space="preserve"> </w:t>
      </w:r>
      <w:r w:rsidRPr="43CCDE38" w:rsidR="000051BF">
        <w:rPr>
          <w:color w:val="000000" w:themeColor="text1"/>
        </w:rPr>
        <w:t xml:space="preserve"> In addition, the form indicates that for </w:t>
      </w:r>
      <w:r w:rsidRPr="006B5AB3" w:rsidR="000051BF">
        <w:rPr>
          <w:color w:val="000000"/>
        </w:rPr>
        <w:t>eCQM</w:t>
      </w:r>
      <w:r w:rsidR="000051BF">
        <w:rPr>
          <w:color w:val="000000"/>
        </w:rPr>
        <w:t xml:space="preserve"> reporting under</w:t>
      </w:r>
      <w:r w:rsidRPr="006B5AB3" w:rsidR="000051BF">
        <w:rPr>
          <w:color w:val="000000"/>
        </w:rPr>
        <w:t xml:space="preserve"> the </w:t>
      </w:r>
      <w:r w:rsidR="000051BF">
        <w:rPr>
          <w:color w:val="000000"/>
        </w:rPr>
        <w:t xml:space="preserve">Hospital OQR Program, </w:t>
      </w:r>
      <w:r w:rsidRPr="006B5AB3" w:rsidR="000051BF">
        <w:rPr>
          <w:color w:val="000000"/>
        </w:rPr>
        <w:t xml:space="preserve">the </w:t>
      </w:r>
      <w:r w:rsidR="000051BF">
        <w:rPr>
          <w:color w:val="000000"/>
        </w:rPr>
        <w:t>request</w:t>
      </w:r>
      <w:r w:rsidRPr="006B5AB3" w:rsidR="000051BF">
        <w:rPr>
          <w:color w:val="000000"/>
        </w:rPr>
        <w:t xml:space="preserve"> </w:t>
      </w:r>
      <w:r w:rsidRPr="43CCDE38" w:rsidR="000051BF">
        <w:rPr>
          <w:color w:val="000000" w:themeColor="text1"/>
        </w:rPr>
        <w:t>must be submitted</w:t>
      </w:r>
      <w:r w:rsidR="000051BF">
        <w:rPr>
          <w:color w:val="000000"/>
        </w:rPr>
        <w:t xml:space="preserve"> by</w:t>
      </w:r>
      <w:r w:rsidRPr="006B5AB3" w:rsidR="000051BF">
        <w:rPr>
          <w:color w:val="000000"/>
        </w:rPr>
        <w:t xml:space="preserve"> </w:t>
      </w:r>
      <w:r w:rsidR="000051BF">
        <w:rPr>
          <w:color w:val="000000"/>
        </w:rPr>
        <w:t xml:space="preserve">June 15 </w:t>
      </w:r>
      <w:r w:rsidRPr="006B5AB3" w:rsidR="000051BF">
        <w:rPr>
          <w:color w:val="000000"/>
        </w:rPr>
        <w:t xml:space="preserve">following the end of a reporting period </w:t>
      </w:r>
      <w:r w:rsidRPr="43CCDE38" w:rsidR="000051BF">
        <w:rPr>
          <w:color w:val="000000" w:themeColor="text1"/>
        </w:rPr>
        <w:t>calendar year</w:t>
      </w:r>
      <w:r w:rsidR="000051BF">
        <w:rPr>
          <w:color w:val="000000"/>
        </w:rPr>
        <w:t xml:space="preserve">.  In the </w:t>
      </w:r>
      <w:r w:rsidR="004617DE">
        <w:rPr>
          <w:color w:val="000000"/>
        </w:rPr>
        <w:t>C</w:t>
      </w:r>
      <w:r w:rsidR="000051BF">
        <w:rPr>
          <w:color w:val="000000"/>
        </w:rPr>
        <w:t xml:space="preserve">Y 2026 OPPS/ASC </w:t>
      </w:r>
      <w:r w:rsidR="006029CA">
        <w:rPr>
          <w:color w:val="000000"/>
        </w:rPr>
        <w:t>final</w:t>
      </w:r>
      <w:r w:rsidR="000051BF">
        <w:rPr>
          <w:color w:val="000000"/>
        </w:rPr>
        <w:t xml:space="preserve"> rule, we </w:t>
      </w:r>
      <w:r w:rsidR="006029CA">
        <w:rPr>
          <w:color w:val="000000"/>
        </w:rPr>
        <w:t>finalized</w:t>
      </w:r>
      <w:r w:rsidR="000051BF">
        <w:rPr>
          <w:color w:val="000000"/>
        </w:rPr>
        <w:t xml:space="preserve"> (1) </w:t>
      </w:r>
      <w:r w:rsidRPr="00C51519" w:rsidR="000051BF">
        <w:rPr>
          <w:color w:val="000000"/>
        </w:rPr>
        <w:t>that CMS may grant an ECE with respect to reporting requirements in the event of an extraordinary circumstance</w:t>
      </w:r>
      <w:r w:rsidR="000051BF">
        <w:rPr>
          <w:color w:val="000000"/>
        </w:rPr>
        <w:t xml:space="preserve">; and (2) </w:t>
      </w:r>
      <w:r w:rsidRPr="00C51519" w:rsidR="000051BF">
        <w:rPr>
          <w:color w:val="000000"/>
        </w:rPr>
        <w:t>that a</w:t>
      </w:r>
      <w:r w:rsidR="000051BF">
        <w:rPr>
          <w:color w:val="000000"/>
        </w:rPr>
        <w:t>n HOPD</w:t>
      </w:r>
      <w:r w:rsidRPr="00C51519" w:rsidR="000051BF">
        <w:rPr>
          <w:color w:val="000000"/>
        </w:rPr>
        <w:t xml:space="preserve"> may request an ECE within </w:t>
      </w:r>
      <w:r w:rsidR="006029CA">
        <w:rPr>
          <w:color w:val="000000"/>
        </w:rPr>
        <w:t>6</w:t>
      </w:r>
      <w:r w:rsidRPr="00C51519" w:rsidR="000051BF">
        <w:rPr>
          <w:color w:val="000000"/>
        </w:rPr>
        <w:t>0 calendar days of the date that the extraordinary circumstance occurred</w:t>
      </w:r>
      <w:r w:rsidRPr="43CCDE38" w:rsidR="000051BF">
        <w:t>; none of which affects collection of information burden under OMB control number 0938-1022</w:t>
      </w:r>
      <w:r w:rsidR="000051BF">
        <w:rPr>
          <w:color w:val="000000"/>
        </w:rPr>
        <w:t>.</w:t>
      </w:r>
    </w:p>
    <w:bookmarkEnd w:id="7"/>
    <w:p w:rsidR="008F224B" w:rsidP="00B06C1C" w14:paraId="5C575BB5" w14:textId="77777777"/>
    <w:p w:rsidR="000E5386" w:rsidRPr="00AB0B7A" w:rsidP="004E7D24" w14:paraId="1E66181B" w14:textId="77777777">
      <w:pPr>
        <w:pStyle w:val="ListParagraph"/>
        <w:numPr>
          <w:ilvl w:val="3"/>
          <w:numId w:val="2"/>
        </w:numPr>
        <w:rPr>
          <w:u w:val="single"/>
        </w:rPr>
      </w:pPr>
      <w:r w:rsidRPr="00AB0B7A">
        <w:rPr>
          <w:u w:val="single"/>
        </w:rPr>
        <w:t>Reconsideration Request</w:t>
      </w:r>
      <w:r w:rsidRPr="00AB0B7A" w:rsidR="00593C82">
        <w:rPr>
          <w:u w:val="single"/>
        </w:rPr>
        <w:t xml:space="preserve"> Form</w:t>
      </w:r>
    </w:p>
    <w:p w:rsidR="000E5386" w:rsidP="00B06C1C" w14:paraId="4DB7861F" w14:textId="77777777"/>
    <w:p w:rsidR="00B528BA" w14:paraId="14A12396" w14:textId="77777777">
      <w:r>
        <w:t xml:space="preserve">When </w:t>
      </w:r>
      <w:r w:rsidR="006A2FB8">
        <w:t xml:space="preserve">CMS </w:t>
      </w:r>
      <w:r w:rsidR="00157753">
        <w:t>determine</w:t>
      </w:r>
      <w:r w:rsidR="006A2FB8">
        <w:t>s</w:t>
      </w:r>
      <w:r w:rsidR="00157753">
        <w:t xml:space="preserve"> that </w:t>
      </w:r>
      <w:r>
        <w:t>a</w:t>
      </w:r>
      <w:r w:rsidR="00C9192A">
        <w:t>n</w:t>
      </w:r>
      <w:r>
        <w:t xml:space="preserve"> </w:t>
      </w:r>
      <w:r w:rsidR="008F224B">
        <w:t>HOPD</w:t>
      </w:r>
      <w:r>
        <w:t xml:space="preserve"> </w:t>
      </w:r>
      <w:r w:rsidR="00157753">
        <w:t>has</w:t>
      </w:r>
      <w:r>
        <w:t xml:space="preserve"> not met program requirements and </w:t>
      </w:r>
      <w:r w:rsidR="00132923">
        <w:t>is subject to</w:t>
      </w:r>
      <w:r>
        <w:t xml:space="preserve"> </w:t>
      </w:r>
      <w:r w:rsidR="00414BCE">
        <w:t xml:space="preserve">a </w:t>
      </w:r>
      <w:r w:rsidR="006C6D27">
        <w:t>2</w:t>
      </w:r>
      <w:r w:rsidR="000E5386">
        <w:t>.0</w:t>
      </w:r>
      <w:r w:rsidR="004B5665">
        <w:t xml:space="preserve"> </w:t>
      </w:r>
      <w:r w:rsidR="006C6D27">
        <w:t>percentage</w:t>
      </w:r>
      <w:r>
        <w:t xml:space="preserve"> point reduction in </w:t>
      </w:r>
      <w:r w:rsidR="00E812B6">
        <w:t>their APU</w:t>
      </w:r>
      <w:r>
        <w:t xml:space="preserve">, </w:t>
      </w:r>
      <w:r w:rsidR="008F224B">
        <w:t>HOPDs</w:t>
      </w:r>
      <w:r w:rsidRPr="009C199C" w:rsidR="00157753">
        <w:t xml:space="preserve"> </w:t>
      </w:r>
      <w:bookmarkStart w:id="8" w:name="_Hlk169696938"/>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Pr="009C199C" w:rsidR="00A526E4">
        <w:t xml:space="preserve"> </w:t>
      </w:r>
      <w:r w:rsidRPr="009C199C" w:rsidR="00157753">
        <w:t>no later than the first business day</w:t>
      </w:r>
      <w:r>
        <w:rPr>
          <w:rStyle w:val="FootnoteReference"/>
        </w:rPr>
        <w:footnoteReference w:id="5"/>
      </w:r>
      <w:r w:rsidRPr="009C199C" w:rsidR="00157753">
        <w:t xml:space="preserve"> on or after March 17</w:t>
      </w:r>
      <w:r w:rsidR="00811B6B">
        <w:t xml:space="preserve"> </w:t>
      </w:r>
      <w:r w:rsidRPr="009C199C" w:rsidR="00157753">
        <w:t xml:space="preserve">of the affected payment year. </w:t>
      </w:r>
      <w:r w:rsidR="00E812B6">
        <w:t xml:space="preserve"> </w:t>
      </w:r>
      <w:r w:rsidRPr="00991BCC" w:rsidR="00351F55">
        <w:t>CMS provides this form online</w:t>
      </w:r>
      <w:r w:rsidR="00132923">
        <w:t>,</w:t>
      </w:r>
      <w:r w:rsidRPr="00991BCC" w:rsidR="00351F55">
        <w:t xml:space="preserve"> and facilities may submit the form</w:t>
      </w:r>
      <w:r w:rsidR="00351F55">
        <w:t xml:space="preserve"> online or </w:t>
      </w:r>
      <w:r w:rsidRPr="00991BCC" w:rsidR="00351F55">
        <w:t>by fax</w:t>
      </w:r>
      <w:r w:rsidR="00351F55">
        <w:t xml:space="preserve">. </w:t>
      </w:r>
      <w:bookmarkEnd w:id="8"/>
    </w:p>
    <w:p w:rsidR="00A443AB" w:rsidRPr="00856D8B" w14:paraId="04DF008C" w14:textId="77777777"/>
    <w:p w:rsidR="00A443AB" w:rsidRPr="00566BC0" w:rsidP="004E7D24" w14:paraId="7A24A02C" w14:textId="77777777">
      <w:pPr>
        <w:pStyle w:val="ListParagraph"/>
        <w:keepNext/>
        <w:keepLines/>
        <w:numPr>
          <w:ilvl w:val="3"/>
          <w:numId w:val="2"/>
        </w:numPr>
        <w:rPr>
          <w:u w:val="single"/>
        </w:rPr>
      </w:pPr>
      <w:r w:rsidRPr="00566BC0">
        <w:rPr>
          <w:u w:val="single"/>
        </w:rPr>
        <w:t>Validation Review Form</w:t>
      </w:r>
    </w:p>
    <w:p w:rsidR="00A443AB" w:rsidRPr="00856D8B" w:rsidP="00A443AB" w14:paraId="6A21A35B" w14:textId="77777777">
      <w:pPr>
        <w:keepNext/>
        <w:keepLines/>
        <w:rPr>
          <w:b/>
          <w:u w:val="single"/>
        </w:rPr>
      </w:pPr>
    </w:p>
    <w:p w:rsidR="00A443AB" w:rsidRPr="00566BC0" w:rsidP="00A443AB" w14:paraId="2784BF24" w14:textId="77777777">
      <w:pPr>
        <w:pStyle w:val="CommentText"/>
        <w:keepNext/>
        <w:keepLines/>
        <w:rPr>
          <w:color w:val="000000"/>
          <w:sz w:val="24"/>
          <w:szCs w:val="24"/>
        </w:rPr>
      </w:pPr>
      <w:r w:rsidRPr="00566BC0">
        <w:rPr>
          <w:color w:val="000000"/>
          <w:sz w:val="24"/>
          <w:szCs w:val="24"/>
        </w:rPr>
        <w:t xml:space="preserve">CMS performs a random and targeted selection of </w:t>
      </w:r>
      <w:r w:rsidR="00C9192A">
        <w:rPr>
          <w:color w:val="000000"/>
          <w:sz w:val="24"/>
          <w:szCs w:val="24"/>
        </w:rPr>
        <w:t>HOPDs</w:t>
      </w:r>
      <w:r w:rsidRPr="00566BC0">
        <w:rPr>
          <w:color w:val="000000"/>
          <w:sz w:val="24"/>
          <w:szCs w:val="24"/>
        </w:rPr>
        <w:t xml:space="preserve"> </w:t>
      </w:r>
      <w:r w:rsidR="00D841E9">
        <w:rPr>
          <w:color w:val="000000"/>
          <w:sz w:val="24"/>
          <w:szCs w:val="24"/>
        </w:rPr>
        <w:t xml:space="preserve">reporting under the Hospital OQR Program </w:t>
      </w:r>
      <w:r w:rsidRPr="00566BC0">
        <w:rPr>
          <w:color w:val="000000"/>
          <w:sz w:val="24"/>
          <w:szCs w:val="24"/>
        </w:rPr>
        <w:t xml:space="preserve">on an annual basis. The selection includes up to 500 </w:t>
      </w:r>
      <w:r w:rsidR="00C9192A">
        <w:rPr>
          <w:color w:val="000000"/>
          <w:sz w:val="24"/>
          <w:szCs w:val="24"/>
        </w:rPr>
        <w:t>HOPDs</w:t>
      </w:r>
      <w:r w:rsidRPr="00632E49" w:rsidR="00632E49">
        <w:t xml:space="preserve"> </w:t>
      </w:r>
      <w:r w:rsidRPr="00632E49" w:rsidR="00632E49">
        <w:rPr>
          <w:color w:val="000000"/>
          <w:sz w:val="24"/>
          <w:szCs w:val="24"/>
        </w:rPr>
        <w:t>—</w:t>
      </w:r>
      <w:r w:rsidR="00632E49">
        <w:rPr>
          <w:color w:val="000000"/>
          <w:sz w:val="24"/>
          <w:szCs w:val="24"/>
        </w:rPr>
        <w:t xml:space="preserve"> </w:t>
      </w:r>
      <w:r w:rsidR="00CD151B">
        <w:rPr>
          <w:color w:val="000000"/>
          <w:sz w:val="24"/>
          <w:szCs w:val="24"/>
        </w:rPr>
        <w:t xml:space="preserve">up to </w:t>
      </w:r>
      <w:r w:rsidRPr="00566BC0">
        <w:rPr>
          <w:color w:val="000000"/>
          <w:sz w:val="24"/>
          <w:szCs w:val="24"/>
        </w:rPr>
        <w:t xml:space="preserve">450 randomly selected </w:t>
      </w:r>
      <w:r w:rsidR="00C9192A">
        <w:rPr>
          <w:color w:val="000000"/>
          <w:sz w:val="24"/>
          <w:szCs w:val="24"/>
        </w:rPr>
        <w:t>HOPDs</w:t>
      </w:r>
      <w:r w:rsidRPr="00566BC0">
        <w:rPr>
          <w:color w:val="000000"/>
          <w:sz w:val="24"/>
          <w:szCs w:val="24"/>
        </w:rPr>
        <w:t xml:space="preserve"> and up to 50 targeted </w:t>
      </w:r>
      <w:r w:rsidR="00C9192A">
        <w:rPr>
          <w:color w:val="000000"/>
          <w:sz w:val="24"/>
          <w:szCs w:val="24"/>
        </w:rPr>
        <w:t>HOPDs</w:t>
      </w:r>
      <w:r w:rsidRPr="00566BC0">
        <w:rPr>
          <w:color w:val="000000"/>
          <w:sz w:val="24"/>
          <w:szCs w:val="24"/>
        </w:rPr>
        <w:t xml:space="preserve">.  </w:t>
      </w:r>
      <w:r w:rsidRPr="00566BC0">
        <w:rPr>
          <w:color w:val="000000"/>
          <w:sz w:val="24"/>
          <w:szCs w:val="24"/>
        </w:rPr>
        <w:t>In the event that</w:t>
      </w:r>
      <w:r w:rsidRPr="00566BC0">
        <w:rPr>
          <w:color w:val="000000"/>
          <w:sz w:val="24"/>
          <w:szCs w:val="24"/>
        </w:rPr>
        <w:t xml:space="preserve"> CMS determines a</w:t>
      </w:r>
      <w:r w:rsidR="00C9192A">
        <w:rPr>
          <w:color w:val="000000"/>
          <w:sz w:val="24"/>
          <w:szCs w:val="24"/>
        </w:rPr>
        <w:t>n</w:t>
      </w:r>
      <w:r w:rsidRPr="00566BC0">
        <w:rPr>
          <w:color w:val="000000"/>
          <w:sz w:val="24"/>
          <w:szCs w:val="24"/>
        </w:rPr>
        <w:t xml:space="preserve"> </w:t>
      </w:r>
      <w:r w:rsidR="00C9192A">
        <w:rPr>
          <w:color w:val="000000"/>
          <w:sz w:val="24"/>
          <w:szCs w:val="24"/>
        </w:rPr>
        <w:t>HOPD</w:t>
      </w:r>
      <w:r w:rsidRPr="00566BC0">
        <w:rPr>
          <w:color w:val="000000"/>
          <w:sz w:val="24"/>
          <w:szCs w:val="24"/>
        </w:rPr>
        <w:t xml:space="preserve"> did not meet the Hospital OQR Program validation requirement due to a confidence interval validation score of less than 75 percent, the </w:t>
      </w:r>
      <w:r w:rsidR="00C9192A">
        <w:rPr>
          <w:color w:val="000000"/>
          <w:sz w:val="24"/>
          <w:szCs w:val="24"/>
        </w:rPr>
        <w:t>HOPD</w:t>
      </w:r>
      <w:r w:rsidRPr="00566BC0">
        <w:rPr>
          <w:color w:val="000000"/>
          <w:sz w:val="24"/>
          <w:szCs w:val="24"/>
        </w:rPr>
        <w:t xml:space="preserve"> may complete and submit the Validation Review </w:t>
      </w:r>
      <w:r w:rsidRPr="00566BC0" w:rsidR="005D0015">
        <w:rPr>
          <w:color w:val="000000"/>
          <w:sz w:val="24"/>
          <w:szCs w:val="24"/>
        </w:rPr>
        <w:t>F</w:t>
      </w:r>
      <w:r w:rsidRPr="00566BC0">
        <w:rPr>
          <w:color w:val="000000"/>
          <w:sz w:val="24"/>
          <w:szCs w:val="24"/>
        </w:rPr>
        <w:t>orm</w:t>
      </w:r>
      <w:r w:rsidR="00871F5C">
        <w:rPr>
          <w:color w:val="000000"/>
          <w:sz w:val="24"/>
          <w:szCs w:val="24"/>
        </w:rPr>
        <w:t xml:space="preserve"> online</w:t>
      </w:r>
      <w:r w:rsidRPr="00566BC0">
        <w:rPr>
          <w:color w:val="000000"/>
          <w:sz w:val="24"/>
          <w:szCs w:val="24"/>
        </w:rPr>
        <w:t>.</w:t>
      </w:r>
    </w:p>
    <w:p w:rsidR="00811B6B" w:rsidRPr="005D0015" w14:paraId="2AA57CD4" w14:textId="77777777"/>
    <w:p w:rsidR="00811B6B" w:rsidP="00C4397A" w14:paraId="29B2A610" w14:textId="77777777">
      <w:pPr>
        <w:pStyle w:val="ListParagraph"/>
        <w:numPr>
          <w:ilvl w:val="3"/>
          <w:numId w:val="2"/>
        </w:numPr>
        <w:rPr>
          <w:u w:val="single"/>
        </w:rPr>
      </w:pPr>
      <w:r w:rsidRPr="00C4397A">
        <w:rPr>
          <w:u w:val="single"/>
        </w:rPr>
        <w:t>Withdrawal of Participation Form</w:t>
      </w:r>
    </w:p>
    <w:p w:rsidR="00B60EC7" w14:paraId="45996D82" w14:textId="77777777"/>
    <w:p w:rsidR="00871F5C" w:rsidP="00C4397A" w14:paraId="2A0AE8D3" w14:textId="72932B7A">
      <w:pPr>
        <w:spacing w:after="240"/>
      </w:pPr>
      <w:bookmarkStart w:id="9" w:name="_Hlk219117958"/>
      <w:bookmarkStart w:id="10" w:name="_Hlk169696959"/>
      <w:bookmarkStart w:id="11" w:name="_Hlk141709932"/>
      <w:r>
        <w:t>Once an HOPD submits quality measure data (e.g., using the web-based data collection tool), and the submission is accepted, the HOPD will be considered a participant of the Hospital OQR Program, regardless of whether it continues to submit quality measure data, until it formally withdraws.  To withdraw from the Hospital OQR Program after submitting quality measure data, an HOPD must complete and submit a Withdrawal of Participation Form by August 31</w:t>
      </w:r>
      <w:r w:rsidRPr="43CCDE38">
        <w:rPr>
          <w:vertAlign w:val="superscript"/>
        </w:rPr>
        <w:t>st</w:t>
      </w:r>
      <w:r>
        <w:t xml:space="preserve"> for the applicable CY</w:t>
      </w:r>
      <w:bookmarkEnd w:id="9"/>
      <w:r w:rsidR="005E59C6">
        <w:t>.</w:t>
      </w:r>
      <w:r w:rsidR="00EB4C67">
        <w:t xml:space="preserve"> </w:t>
      </w:r>
    </w:p>
    <w:p w:rsidR="00C4397A" w:rsidRPr="00C4397A" w:rsidP="00C4397A" w14:paraId="7F929CE6" w14:textId="12F7DD56">
      <w:pPr>
        <w:pStyle w:val="ListParagraph"/>
        <w:numPr>
          <w:ilvl w:val="3"/>
          <w:numId w:val="2"/>
        </w:numPr>
        <w:rPr>
          <w:u w:val="single"/>
        </w:rPr>
      </w:pPr>
      <w:r w:rsidRPr="00C4397A">
        <w:rPr>
          <w:u w:val="single"/>
        </w:rPr>
        <w:t xml:space="preserve">Request Form for Withholding/Footnoting Data </w:t>
      </w:r>
      <w:r w:rsidR="003E314A">
        <w:rPr>
          <w:u w:val="single"/>
        </w:rPr>
        <w:t>f</w:t>
      </w:r>
      <w:r w:rsidRPr="00C4397A">
        <w:rPr>
          <w:u w:val="single"/>
        </w:rPr>
        <w:t>rom Public Reporting</w:t>
      </w:r>
    </w:p>
    <w:p w:rsidR="002D7386" w:rsidP="002D7386" w14:paraId="369A10E0" w14:textId="77777777">
      <w:pPr>
        <w:rPr>
          <w:u w:val="single"/>
        </w:rPr>
      </w:pPr>
    </w:p>
    <w:bookmarkEnd w:id="10"/>
    <w:bookmarkEnd w:id="11"/>
    <w:p w:rsidR="00450400" w:rsidP="00450400" w14:paraId="0AF2FA8D" w14:textId="77777777">
      <w:r>
        <w:t xml:space="preserve">Hospitals that voluntarily participate in quality reporting but are not paid under the IPPS may elect to have </w:t>
      </w:r>
      <w:r>
        <w:t>those</w:t>
      </w:r>
      <w:r>
        <w:t xml:space="preserve"> data withheld from public reporting by completing the Request Form for Withholding/Footnoting Data from Public Reporting.  Once the form is submitted, data can be withheld for the quarter in which the form is submitted.  However, the data will be released on the Compare tool for subsequent releases unless the hospital submits a new Request Form for Withholding/Footnoting Data from Public Reporting indicating the measure(s) the hospital would like to withhold from public reporting for the period.</w:t>
      </w:r>
    </w:p>
    <w:p w:rsidR="00450400" w:rsidP="00450400" w14:paraId="2682B935" w14:textId="77777777"/>
    <w:p w:rsidR="00450400" w:rsidRPr="001101FA" w:rsidP="00450400" w14:paraId="0007F2C3" w14:textId="77777777">
      <w:r>
        <w:t>HOPDs statutorily required to participate in the Hospital OQR Program</w:t>
      </w:r>
      <w:r w:rsidRPr="001101FA">
        <w:t xml:space="preserve"> may submit a request to add a footnote to claims-based measure data publicly reported on the Compare Tool or its successor website. If the request is approved, the footnote would be added to the data, indicating the facility has identified errors in their claims-based measure data during the program-specific preview period for the applicable reporting period. </w:t>
      </w:r>
      <w:r>
        <w:t xml:space="preserve">Hospitals </w:t>
      </w:r>
      <w:r w:rsidRPr="001101FA">
        <w:t xml:space="preserve">may request to footnote any or all claims-based measures. Forms must be received before the end of the preview period </w:t>
      </w:r>
      <w:r w:rsidRPr="001101FA">
        <w:t>in order to</w:t>
      </w:r>
      <w:r w:rsidRPr="001101FA">
        <w:t xml:space="preserve"> be considered.</w:t>
      </w:r>
    </w:p>
    <w:p w:rsidR="00F06F0E" w:rsidP="00F06F0E" w14:paraId="6BB17D9E" w14:textId="634B84E5"/>
    <w:p w:rsidR="00A94DF3" w:rsidRPr="00C4397A" w:rsidP="00C4397A" w14:paraId="132CF530" w14:textId="77777777">
      <w:pPr>
        <w:pStyle w:val="ListParagraph"/>
        <w:numPr>
          <w:ilvl w:val="0"/>
          <w:numId w:val="10"/>
        </w:numPr>
        <w:ind w:hanging="720"/>
        <w:rPr>
          <w:b/>
          <w:bCs/>
        </w:rPr>
      </w:pPr>
      <w:r w:rsidRPr="00C4397A">
        <w:rPr>
          <w:b/>
          <w:bCs/>
        </w:rPr>
        <w:t>Information Users</w:t>
      </w:r>
    </w:p>
    <w:p w:rsidR="005E5AAF" w:rsidRPr="00BF5447" w:rsidP="00AB0B7A" w14:paraId="3EC6DD5F" w14:textId="77777777"/>
    <w:p w:rsidR="001A04D0" w:rsidP="001A04D0" w14:paraId="6E27626C" w14:textId="4834DDB1">
      <w:r>
        <w:t>T</w:t>
      </w:r>
      <w:r w:rsidR="00F06F0E">
        <w:t>he Hospital OQR Program</w:t>
      </w:r>
      <w:r w:rsidR="00CB3B0A">
        <w:t>,</w:t>
      </w:r>
      <w:r w:rsidR="00E14724">
        <w:t xml:space="preserve"> as a pay-for-reporting program</w:t>
      </w:r>
      <w:r w:rsidR="00CB3B0A">
        <w:t>,</w:t>
      </w:r>
      <w:r w:rsidR="00E14724">
        <w:t xml:space="preserve"> strives to have a streamlined measure set that serves to</w:t>
      </w:r>
      <w:r w:rsidR="002503EA">
        <w:t xml:space="preserve"> meaningfully</w:t>
      </w:r>
      <w:r w:rsidR="00E14724">
        <w:t xml:space="preserve"> differentiate facilities by quality of care while </w:t>
      </w:r>
      <w:r w:rsidR="00E14724">
        <w:t>limiting burden to the fullest extent</w:t>
      </w:r>
      <w:r w:rsidR="00E14724">
        <w:t xml:space="preserve"> possible.</w:t>
      </w:r>
      <w:r w:rsidR="00F06F0E">
        <w:t xml:space="preserve"> </w:t>
      </w:r>
      <w:bookmarkStart w:id="12" w:name="_Hlk169697824"/>
      <w:r>
        <w:t xml:space="preserve">CMS provides confidential feedback reports that </w:t>
      </w:r>
      <w:r w:rsidR="00A860EA">
        <w:t>HOPDs</w:t>
      </w:r>
      <w:r>
        <w:t xml:space="preserve"> may use to assess their performance and </w:t>
      </w:r>
      <w:r w:rsidR="00FB4EAE">
        <w:t xml:space="preserve">implement </w:t>
      </w:r>
      <w:r>
        <w:t xml:space="preserve">quality improvement activities.  These reports include data that CMS has collected from the </w:t>
      </w:r>
      <w:r w:rsidR="00A860EA">
        <w:t>HOPD</w:t>
      </w:r>
      <w:r>
        <w:t xml:space="preserve"> </w:t>
      </w:r>
      <w:r w:rsidR="00633848">
        <w:t>with</w:t>
      </w:r>
      <w:r>
        <w:t xml:space="preserve"> information about how the </w:t>
      </w:r>
      <w:r w:rsidR="00A860EA">
        <w:t>HOPD</w:t>
      </w:r>
      <w:r>
        <w:t xml:space="preserve">’s data </w:t>
      </w:r>
      <w:r>
        <w:t>compare</w:t>
      </w:r>
      <w:r>
        <w:t xml:space="preserve"> to the performance of other </w:t>
      </w:r>
      <w:r w:rsidR="00A860EA">
        <w:t>HOPD</w:t>
      </w:r>
      <w:r>
        <w:t xml:space="preserve">s.  For example, the Facility, State and National (FSN) Report allows hospitals to compare their performance </w:t>
      </w:r>
      <w:r w:rsidR="002503EA">
        <w:t>on</w:t>
      </w:r>
      <w:r>
        <w:t xml:space="preserve"> a specific measure </w:t>
      </w:r>
      <w:r>
        <w:t>during</w:t>
      </w:r>
      <w:r>
        <w:t xml:space="preserve"> a specific timeframe to the average performance of other </w:t>
      </w:r>
      <w:r w:rsidR="00A860EA">
        <w:t>HOPD</w:t>
      </w:r>
      <w:r>
        <w:t>s at the state and national levels.</w:t>
      </w:r>
      <w:bookmarkEnd w:id="12"/>
      <w:r w:rsidR="00931D9C">
        <w:rPr>
          <w:color w:val="0D0D0D"/>
        </w:rPr>
        <w:t xml:space="preserve">  Additionally, </w:t>
      </w:r>
      <w:r w:rsidR="00327041">
        <w:rPr>
          <w:color w:val="0D0D0D"/>
        </w:rPr>
        <w:t>Quality Improvement Organizations</w:t>
      </w:r>
      <w:r w:rsidR="00D34295">
        <w:rPr>
          <w:color w:val="0D0D0D"/>
        </w:rPr>
        <w:t xml:space="preserve"> </w:t>
      </w:r>
      <w:r w:rsidRPr="00464DFC" w:rsidR="00931D9C">
        <w:rPr>
          <w:color w:val="0D0D0D"/>
        </w:rPr>
        <w:t xml:space="preserve">(QIOs) </w:t>
      </w:r>
      <w:r w:rsidR="00931D9C">
        <w:rPr>
          <w:color w:val="0D0D0D"/>
        </w:rPr>
        <w:t>use Hospital OQR Program data to improve quality of care through education, outreach, and sharing best practices. </w:t>
      </w:r>
      <w:r w:rsidRPr="43CCDE38" w:rsidR="003B7793">
        <w:rPr>
          <w:color w:val="0D0D0D" w:themeColor="text1" w:themeTint="F2"/>
        </w:rPr>
        <w:t xml:space="preserve"> </w:t>
      </w:r>
      <w:r>
        <w:rPr>
          <w:rStyle w:val="FootnoteReference"/>
        </w:rPr>
        <w:footnoteReference w:id="6"/>
      </w:r>
    </w:p>
    <w:p w:rsidR="00931D9C" w:rsidP="001A04D0" w14:paraId="77F7AC10" w14:textId="77777777"/>
    <w:p w:rsidR="00A860EA" w:rsidP="001A04D0" w14:paraId="7390D221" w14:textId="341510BB">
      <w:r>
        <w:t xml:space="preserve">This information is </w:t>
      </w:r>
      <w:r w:rsidR="000A20AC">
        <w:t>made publicly</w:t>
      </w:r>
      <w:r>
        <w:t xml:space="preserve"> available</w:t>
      </w:r>
      <w:r w:rsidR="00EC5594">
        <w:t>;</w:t>
      </w:r>
      <w:r>
        <w:t xml:space="preserve"> Medicare beneficiaries, as well as the </w:t>
      </w:r>
      <w:r>
        <w:t>general public</w:t>
      </w:r>
      <w:r>
        <w:t xml:space="preserve">, </w:t>
      </w:r>
      <w:r w:rsidR="00B0781C">
        <w:t>through</w:t>
      </w:r>
      <w:r>
        <w:t xml:space="preserve"> the Compare </w:t>
      </w:r>
      <w:r w:rsidR="0052057C">
        <w:t>tool</w:t>
      </w:r>
      <w:r w:rsidR="003F2D98">
        <w:t>, which helps the public make informed decisions about their care</w:t>
      </w:r>
      <w:r>
        <w:t xml:space="preserve">.  CMS </w:t>
      </w:r>
      <w:r w:rsidR="009C0973">
        <w:t>periodically</w:t>
      </w:r>
      <w:r>
        <w:t xml:space="preserve"> conducts focus groups or market testing to get feedback on ways to make the website more user-friendly.  Feedback from these focus groups has helped CMS understand how beneficiaries and consumers use the Compare tool.  Under emergency circumstances, consumers choose hospitals based on proximity, reputation, prior experience, or their doctor’s recommendation.  For elective hospital admissions, when patients and their family members may have the time and motivation to consider options and engage in informed decision making, they have expressed </w:t>
      </w:r>
      <w:r>
        <w:t>interest</w:t>
      </w:r>
      <w:r>
        <w:t xml:space="preserve"> the provider’s track record in treating their condition, safety and infection rates, and a hospital’s recognized areas of expertise, as well as their doctor’s recommendation.</w:t>
      </w:r>
    </w:p>
    <w:p w:rsidR="00FC2CDA" w:rsidP="007A5900" w14:paraId="15DA209F" w14:textId="77777777">
      <w:pPr>
        <w:rPr>
          <w:color w:val="0D0D0D"/>
        </w:rPr>
      </w:pPr>
    </w:p>
    <w:p w:rsidR="00A860EA" w:rsidRPr="00977793" w:rsidP="00A860EA" w14:paraId="6C222523" w14:textId="7CF296EA">
      <w:pPr>
        <w:rPr>
          <w:color w:val="0D0D0D"/>
        </w:rPr>
      </w:pPr>
      <w:bookmarkStart w:id="13" w:name="_Hlk160099183"/>
      <w:r w:rsidRPr="43CCDE38">
        <w:rPr>
          <w:color w:val="0D0D0D" w:themeColor="text1" w:themeTint="F2"/>
        </w:rPr>
        <w:t xml:space="preserve">Under section 1890A(a)(6) of the Social Security Act, CMS is required to evaluate the impact and efficiency of CMS measures in quality reporting programs and to post the report every three years. </w:t>
      </w:r>
      <w:r w:rsidRPr="43CCDE38" w:rsidR="00C072AA">
        <w:rPr>
          <w:color w:val="0D0D0D" w:themeColor="text1" w:themeTint="F2"/>
        </w:rPr>
        <w:t xml:space="preserve"> </w:t>
      </w:r>
      <w:r>
        <w:rPr>
          <w:color w:val="0D0D0D"/>
        </w:rPr>
        <w:t xml:space="preserve">Following the compilation of </w:t>
      </w:r>
      <w:r w:rsidRPr="00464DFC">
        <w:rPr>
          <w:color w:val="0D0D0D"/>
        </w:rPr>
        <w:t xml:space="preserve">data from the Hospital </w:t>
      </w:r>
      <w:r w:rsidR="00387AD8">
        <w:rPr>
          <w:color w:val="0D0D0D"/>
        </w:rPr>
        <w:t>O</w:t>
      </w:r>
      <w:r w:rsidRPr="00464DFC">
        <w:rPr>
          <w:color w:val="0D0D0D"/>
        </w:rPr>
        <w:t xml:space="preserve">QR Program and other CMS </w:t>
      </w:r>
      <w:r w:rsidR="0052057C">
        <w:rPr>
          <w:color w:val="0D0D0D"/>
        </w:rPr>
        <w:t xml:space="preserve">quality </w:t>
      </w:r>
      <w:r w:rsidRPr="00464DFC">
        <w:rPr>
          <w:color w:val="0D0D0D"/>
        </w:rPr>
        <w:t>programs</w:t>
      </w:r>
      <w:r>
        <w:rPr>
          <w:color w:val="0D0D0D"/>
        </w:rPr>
        <w:t>,</w:t>
      </w:r>
      <w:r w:rsidRPr="00464DFC">
        <w:rPr>
          <w:color w:val="0D0D0D"/>
        </w:rPr>
        <w:t xml:space="preserve"> </w:t>
      </w:r>
      <w:r>
        <w:rPr>
          <w:color w:val="0D0D0D"/>
        </w:rPr>
        <w:t>CMS’</w:t>
      </w:r>
      <w:r w:rsidR="00D85C8A">
        <w:rPr>
          <w:color w:val="0D0D0D"/>
        </w:rPr>
        <w:t>s</w:t>
      </w:r>
      <w:r>
        <w:rPr>
          <w:color w:val="0D0D0D"/>
        </w:rPr>
        <w:t xml:space="preserve">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 xml:space="preserve"> released </w:t>
      </w:r>
      <w:r w:rsidRPr="00464DFC">
        <w:rPr>
          <w:color w:val="0D0D0D"/>
        </w:rPr>
        <w:t xml:space="preserve">in </w:t>
      </w:r>
      <w:r>
        <w:rPr>
          <w:color w:val="0D0D0D"/>
        </w:rPr>
        <w:t>2024</w:t>
      </w:r>
      <w:r w:rsidRPr="00464DFC">
        <w:rPr>
          <w:color w:val="0D0D0D"/>
        </w:rPr>
        <w:t>.</w:t>
      </w:r>
      <w:r>
        <w:rPr>
          <w:rStyle w:val="FootnoteReference"/>
          <w:color w:val="0D0D0D"/>
        </w:rPr>
        <w:footnoteReference w:id="7"/>
      </w:r>
    </w:p>
    <w:bookmarkEnd w:id="13"/>
    <w:p w:rsidR="00A94DF3" w:rsidRPr="006A274D" w:rsidP="00B06C1C" w14:paraId="74F7A473" w14:textId="77777777">
      <w:r w:rsidRPr="006A274D">
        <w:tab/>
      </w:r>
    </w:p>
    <w:p w:rsidR="00A94DF3" w:rsidRPr="00B17E0B" w:rsidP="00C4397A" w14:paraId="5B6CCFFA" w14:textId="77777777">
      <w:pPr>
        <w:pStyle w:val="ListParagraph"/>
        <w:numPr>
          <w:ilvl w:val="0"/>
          <w:numId w:val="10"/>
        </w:numPr>
        <w:ind w:hanging="720"/>
        <w:rPr>
          <w:b/>
          <w:bCs/>
        </w:rPr>
      </w:pPr>
      <w:r w:rsidRPr="00B17E0B">
        <w:rPr>
          <w:b/>
          <w:bCs/>
        </w:rPr>
        <w:t xml:space="preserve">Use of </w:t>
      </w:r>
      <w:r w:rsidRPr="00B17E0B" w:rsidR="00344618">
        <w:rPr>
          <w:b/>
          <w:bCs/>
        </w:rPr>
        <w:t>Information Technology</w:t>
      </w:r>
    </w:p>
    <w:p w:rsidR="005E5AAF" w:rsidRPr="00BF5447" w:rsidP="00B06C1C" w14:paraId="7873A1ED" w14:textId="77777777">
      <w:pPr>
        <w:rPr>
          <w:b/>
          <w:i/>
        </w:rPr>
      </w:pPr>
    </w:p>
    <w:p w:rsidR="00A860EA" w:rsidP="00A860EA" w14:paraId="071807D3" w14:textId="6C8AB2D7">
      <w:r>
        <w:t>To assist HOPDs in participating in standardized data collection initiatives across the industry, CMS continues to improve data collection tools with the</w:t>
      </w:r>
      <w:r w:rsidR="006C2A83">
        <w:t xml:space="preserve"> dual</w:t>
      </w:r>
      <w:r>
        <w:t xml:space="preserve"> goal</w:t>
      </w:r>
      <w:r w:rsidR="006C2A83">
        <w:t>s</w:t>
      </w:r>
      <w:r>
        <w:t xml:space="preserve"> of making data submission easier (e.g., the automated collection of electronic patient data in EHRs for </w:t>
      </w:r>
      <w:r>
        <w:t>eCQMs</w:t>
      </w:r>
      <w:r>
        <w:t xml:space="preserve">, the free CMS Abstraction and Reporting Tool (CART) for use in collecting data from paper or electronic medical records for chart-abstracted measures, </w:t>
      </w:r>
      <w:r w:rsidR="00664591">
        <w:t>and</w:t>
      </w:r>
      <w:r>
        <w:t xml:space="preserve"> the collection of data from federal registries like the N</w:t>
      </w:r>
      <w:r w:rsidR="005A441F">
        <w:t xml:space="preserve">ational </w:t>
      </w:r>
      <w:r>
        <w:t>H</w:t>
      </w:r>
      <w:r w:rsidR="005A441F">
        <w:t xml:space="preserve">ealthcare </w:t>
      </w:r>
      <w:r>
        <w:t>S</w:t>
      </w:r>
      <w:r w:rsidR="005A441F">
        <w:t xml:space="preserve">afety </w:t>
      </w:r>
      <w:r>
        <w:t>N</w:t>
      </w:r>
      <w:r w:rsidR="005A441F">
        <w:t>etwork</w:t>
      </w:r>
      <w:r>
        <w:t xml:space="preserve">), and to increase the utility of the data provided by the HOPDs.  </w:t>
      </w:r>
      <w:bookmarkStart w:id="15" w:name="_Hlk169698138"/>
      <w:r>
        <w:t xml:space="preserve">CMS also provides a secure data warehouse via the HQR system for storage and </w:t>
      </w:r>
      <w:r>
        <w:t xml:space="preserve">transmittal of data as well as data validation and aggregation services prior to the release of data to the CMS website. </w:t>
      </w:r>
      <w:bookmarkStart w:id="16" w:name="_Hlk171673389"/>
      <w:r>
        <w:t>H</w:t>
      </w:r>
      <w:r w:rsidR="00237B5C">
        <w:t>OPD</w:t>
      </w:r>
      <w:r>
        <w:t xml:space="preserve">s have the option of using </w:t>
      </w:r>
      <w:r w:rsidR="006F21F2">
        <w:t xml:space="preserve">authorized </w:t>
      </w:r>
      <w:r>
        <w:t>vendors to transmit data</w:t>
      </w:r>
      <w:r w:rsidR="00054763">
        <w:t xml:space="preserve">, </w:t>
      </w:r>
      <w:r w:rsidR="00054763">
        <w:t>with the exception of</w:t>
      </w:r>
      <w:r w:rsidR="00054763">
        <w:t xml:space="preserve"> OAS CAHPS, for which using an authorized vendor to transmit data is required</w:t>
      </w:r>
      <w:r>
        <w:t xml:space="preserve">.  </w:t>
      </w:r>
      <w:bookmarkEnd w:id="16"/>
      <w:r>
        <w:t>CMS has engaged a national support contractor to provide technical assistance with the data collection tool</w:t>
      </w:r>
      <w:r w:rsidR="0011303E">
        <w:t xml:space="preserve"> and</w:t>
      </w:r>
      <w:r>
        <w:t xml:space="preserve"> other program requirements, and to provide education to support program participants.  </w:t>
      </w:r>
      <w:bookmarkEnd w:id="15"/>
    </w:p>
    <w:p w:rsidR="00A860EA" w:rsidP="00A860EA" w14:paraId="3FF0CD8B" w14:textId="77777777"/>
    <w:p w:rsidR="00A860EA" w:rsidP="00A860EA" w14:paraId="140A2790" w14:textId="5F5AF7B0">
      <w:r>
        <w:t xml:space="preserve">To reduce burden, CMS limits the adoption of measures requiring the submission of patient-level information that must be acquired through chart-abstraction. </w:t>
      </w:r>
      <w:r w:rsidR="001F694A">
        <w:t xml:space="preserve">These efforts are reflected by the collection and reporting of claims-based quality measures, quality measures collected via the HQR system, and quality measures which are </w:t>
      </w:r>
      <w:r w:rsidR="00154677">
        <w:t>digitally derived</w:t>
      </w:r>
      <w:r w:rsidR="001F694A">
        <w:t xml:space="preserve"> (e.g. </w:t>
      </w:r>
      <w:r w:rsidR="001F694A">
        <w:t>eCQMs</w:t>
      </w:r>
      <w:r w:rsidR="001F694A">
        <w:t xml:space="preserve">). </w:t>
      </w:r>
      <w:r w:rsidR="00344618">
        <w:t xml:space="preserve">The complete list of measures </w:t>
      </w:r>
      <w:r w:rsidR="0016372B">
        <w:t>is</w:t>
      </w:r>
      <w:r w:rsidR="00344618">
        <w:t xml:space="preserve"> organized by </w:t>
      </w:r>
      <w:r w:rsidR="00F952F4">
        <w:t xml:space="preserve">the </w:t>
      </w:r>
      <w:r w:rsidR="00344618">
        <w:t>type of data collected and data collection mechanism in Table 1.</w:t>
      </w:r>
    </w:p>
    <w:p w:rsidR="00A860EA" w:rsidRPr="00792D0B" w:rsidP="00A860EA" w14:paraId="649C7F86" w14:textId="77777777"/>
    <w:p w:rsidR="00A860EA" w:rsidRPr="00792D0B" w:rsidP="00A860EA" w14:paraId="62D52B11" w14:textId="355358E3">
      <w:bookmarkStart w:id="17" w:name="_Hlk169698232"/>
      <w:r>
        <w:t xml:space="preserve">For measures which collect data from claims and other administrative data in part, this section is not applicable </w:t>
      </w:r>
      <w:r w:rsidR="00DA0C2F">
        <w:t xml:space="preserve">as </w:t>
      </w:r>
      <w:r>
        <w:t xml:space="preserve">these measures can be </w:t>
      </w:r>
      <w:r w:rsidR="001666CD">
        <w:t xml:space="preserve">or </w:t>
      </w:r>
      <w:r w:rsidR="00DA0C2F">
        <w:t xml:space="preserve">are </w:t>
      </w:r>
      <w:r w:rsidR="001666CD">
        <w:t xml:space="preserve">partially </w:t>
      </w:r>
      <w:r>
        <w:t>calculated based on data already reported to the Medicare program for payment purposes.  Therefore, no additional information technology will be required of hospitals to collect data for these measures.</w:t>
      </w:r>
    </w:p>
    <w:bookmarkEnd w:id="17"/>
    <w:p w:rsidR="00E37EA5" w:rsidP="00B06C1C" w14:paraId="26E220E4" w14:textId="77777777"/>
    <w:p w:rsidR="00A94DF3" w:rsidRPr="00E445D5" w:rsidP="00C4397A" w14:paraId="4C148C04" w14:textId="77777777">
      <w:pPr>
        <w:pStyle w:val="ListParagraph"/>
        <w:numPr>
          <w:ilvl w:val="0"/>
          <w:numId w:val="10"/>
        </w:numPr>
        <w:ind w:hanging="720"/>
        <w:rPr>
          <w:b/>
          <w:bCs/>
        </w:rPr>
      </w:pPr>
      <w:r w:rsidRPr="00E445D5">
        <w:rPr>
          <w:b/>
          <w:bCs/>
        </w:rPr>
        <w:t xml:space="preserve">Duplication of </w:t>
      </w:r>
      <w:r w:rsidRPr="00E445D5" w:rsidR="008E6570">
        <w:rPr>
          <w:b/>
          <w:bCs/>
        </w:rPr>
        <w:t>Efforts</w:t>
      </w:r>
      <w:r w:rsidRPr="00E445D5">
        <w:rPr>
          <w:b/>
          <w:bCs/>
        </w:rPr>
        <w:t xml:space="preserve"> </w:t>
      </w:r>
    </w:p>
    <w:p w:rsidR="005E5AAF" w:rsidRPr="00BF5447" w:rsidP="00AB0B7A" w14:paraId="4B4C5057" w14:textId="77777777">
      <w:pPr>
        <w:keepNext/>
        <w:keepLines/>
        <w:rPr>
          <w:b/>
          <w:i/>
        </w:rPr>
      </w:pPr>
    </w:p>
    <w:p w:rsidR="00A860EA" w:rsidP="00A860EA" w14:paraId="49B3001B" w14:textId="3FA282A3">
      <w:pPr>
        <w:keepNext/>
        <w:keepLines/>
      </w:pPr>
      <w:bookmarkStart w:id="18" w:name="_Hlk169698257"/>
      <w:r w:rsidRPr="00792D0B">
        <w:t xml:space="preserve">The information to be collected is not duplicative of similar information collected by </w:t>
      </w:r>
      <w:r>
        <w:t>CMS or other efforts to collect quality of care data for hospital outpatient care.</w:t>
      </w:r>
      <w:r w:rsidRPr="005A0A8D">
        <w:t xml:space="preserve"> </w:t>
      </w:r>
      <w:r>
        <w:t xml:space="preserve"> CMS requires HOPDs to submit </w:t>
      </w:r>
      <w:r>
        <w:t>quality measure</w:t>
      </w:r>
      <w:r>
        <w:t xml:space="preserve"> data for services provided in the </w:t>
      </w:r>
      <w:r w:rsidR="00946ED2">
        <w:t>out</w:t>
      </w:r>
      <w:r>
        <w:t xml:space="preserve">patient setting.  We prioritize </w:t>
      </w:r>
      <w:r w:rsidRPr="00792D0B">
        <w:t>effort</w:t>
      </w:r>
      <w:r>
        <w:t>s</w:t>
      </w:r>
      <w:r w:rsidRPr="00792D0B">
        <w:t xml:space="preserve"> </w:t>
      </w:r>
      <w:r w:rsidRPr="005F3A61">
        <w:t>to reduce reporting burden for the collection of quality</w:t>
      </w:r>
      <w:r w:rsidR="00DA6945">
        <w:t>-</w:t>
      </w:r>
      <w:r w:rsidRPr="005F3A61">
        <w:t>of</w:t>
      </w:r>
      <w:r w:rsidR="00DA6945">
        <w:t>-</w:t>
      </w:r>
      <w:r w:rsidRPr="005F3A61">
        <w:t>care information by utiliz</w:t>
      </w:r>
      <w:r>
        <w:t>ing</w:t>
      </w:r>
      <w:r w:rsidRPr="005F3A61">
        <w:t xml:space="preserve"> electronic data that </w:t>
      </w:r>
      <w:r>
        <w:t>HOPD</w:t>
      </w:r>
      <w:r w:rsidRPr="005F3A61">
        <w:t xml:space="preserve">s </w:t>
      </w:r>
      <w:r>
        <w:t xml:space="preserve">already </w:t>
      </w:r>
      <w:r w:rsidR="000B5909">
        <w:t>collect</w:t>
      </w:r>
      <w:r w:rsidRPr="00010590">
        <w:t>.</w:t>
      </w:r>
      <w:r w:rsidRPr="005F3A61">
        <w:t xml:space="preserve"> </w:t>
      </w:r>
    </w:p>
    <w:bookmarkEnd w:id="18"/>
    <w:p w:rsidR="00A860EA" w:rsidP="00AB0B7A" w14:paraId="7317F83A" w14:textId="77777777">
      <w:pPr>
        <w:keepNext/>
        <w:keepLines/>
      </w:pPr>
    </w:p>
    <w:p w:rsidR="00A94DF3" w:rsidRPr="00E445D5" w:rsidP="00C4397A" w14:paraId="799AC2E7" w14:textId="77777777">
      <w:pPr>
        <w:pStyle w:val="ListParagraph"/>
        <w:numPr>
          <w:ilvl w:val="0"/>
          <w:numId w:val="10"/>
        </w:numPr>
        <w:ind w:hanging="720"/>
        <w:rPr>
          <w:b/>
          <w:bCs/>
        </w:rPr>
      </w:pPr>
      <w:r w:rsidRPr="00E445D5">
        <w:rPr>
          <w:b/>
          <w:bCs/>
        </w:rPr>
        <w:t>Small Business</w:t>
      </w:r>
    </w:p>
    <w:p w:rsidR="00420BD9" w:rsidP="00B06C1C" w14:paraId="4133FF3F" w14:textId="77777777">
      <w:pPr>
        <w:rPr>
          <w:u w:val="single"/>
        </w:rPr>
      </w:pPr>
    </w:p>
    <w:p w:rsidR="00A94DF3" w:rsidP="007A5900" w14:paraId="02D3D9F3" w14:textId="59A50011">
      <w:r>
        <w:t xml:space="preserve">Information collection requirements </w:t>
      </w:r>
      <w:r w:rsidR="00222CDB">
        <w:t xml:space="preserve">are </w:t>
      </w:r>
      <w:r>
        <w:t>designed to allow maximum flexibility</w:t>
      </w:r>
      <w:r w:rsidR="00DD778E">
        <w:t>,</w:t>
      </w:r>
      <w:r>
        <w:t xml:space="preserve"> specifically to small </w:t>
      </w:r>
      <w:r w:rsidR="00E73474">
        <w:t>HOPD</w:t>
      </w:r>
      <w:r>
        <w:t>s participat</w:t>
      </w:r>
      <w:r w:rsidR="005C716E">
        <w:t>ing</w:t>
      </w:r>
      <w:r>
        <w:t xml:space="preserve"> in</w:t>
      </w:r>
      <w:r w:rsidR="00CE382E">
        <w:t xml:space="preserve"> the</w:t>
      </w:r>
      <w:r>
        <w:t xml:space="preserve"> </w:t>
      </w:r>
      <w:r w:rsidR="005C716E">
        <w:t>Hospital OQR Program</w:t>
      </w:r>
      <w:r>
        <w:t xml:space="preserve">. </w:t>
      </w:r>
      <w:r w:rsidR="001D127A">
        <w:t xml:space="preserve"> </w:t>
      </w:r>
      <w:r w:rsidRPr="00B059AA" w:rsidR="002A5DF4">
        <w:t xml:space="preserve">We define a “small </w:t>
      </w:r>
      <w:r w:rsidRPr="00B059AA" w:rsidR="00E73474">
        <w:t>HOPD</w:t>
      </w:r>
      <w:r w:rsidRPr="00B059AA" w:rsidR="002A5DF4">
        <w:t xml:space="preserve">” as one with 1-99 beds.  </w:t>
      </w:r>
      <w:r w:rsidR="0011303E">
        <w:t>A</w:t>
      </w:r>
      <w:r w:rsidRPr="00B059AA" w:rsidR="002A5DF4">
        <w:t xml:space="preserve">pproximately </w:t>
      </w:r>
      <w:r w:rsidRPr="6BC2EA40" w:rsidR="00A87543">
        <w:t>1,533</w:t>
      </w:r>
      <w:r w:rsidRPr="00B059AA" w:rsidR="002A5DF4">
        <w:t xml:space="preserve"> small </w:t>
      </w:r>
      <w:r w:rsidRPr="00B059AA" w:rsidR="00E73474">
        <w:t>HOPD</w:t>
      </w:r>
      <w:r w:rsidRPr="00B059AA" w:rsidR="002A5DF4">
        <w:t xml:space="preserve">s </w:t>
      </w:r>
      <w:r w:rsidR="0011303E">
        <w:t xml:space="preserve">participated in the Hospital OQR Program </w:t>
      </w:r>
      <w:r w:rsidRPr="00B059AA" w:rsidR="002A5DF4">
        <w:t xml:space="preserve">for the </w:t>
      </w:r>
      <w:r w:rsidRPr="00B059AA" w:rsidR="00E73474">
        <w:rPr>
          <w:rStyle w:val="normaltextrun"/>
          <w:color w:val="000000"/>
          <w:shd w:val="clear" w:color="auto" w:fill="FFFFFF"/>
        </w:rPr>
        <w:t>C</w:t>
      </w:r>
      <w:r w:rsidRPr="00B059AA" w:rsidR="002A5DF4">
        <w:rPr>
          <w:rStyle w:val="normaltextrun"/>
          <w:color w:val="000000"/>
          <w:shd w:val="clear" w:color="auto" w:fill="FFFFFF"/>
        </w:rPr>
        <w:t>Y 202</w:t>
      </w:r>
      <w:r w:rsidR="00931D9C">
        <w:rPr>
          <w:rStyle w:val="normaltextrun"/>
          <w:color w:val="000000"/>
          <w:shd w:val="clear" w:color="auto" w:fill="FFFFFF"/>
        </w:rPr>
        <w:t>6</w:t>
      </w:r>
      <w:r w:rsidRPr="00B059AA" w:rsidR="002A5DF4">
        <w:rPr>
          <w:rStyle w:val="normaltextrun"/>
          <w:color w:val="000000"/>
          <w:shd w:val="clear" w:color="auto" w:fill="FFFFFF"/>
        </w:rPr>
        <w:t xml:space="preserve"> payment determination</w:t>
      </w:r>
      <w:r w:rsidRPr="00B059AA" w:rsidR="00E73474">
        <w:rPr>
          <w:rStyle w:val="normaltextrun"/>
          <w:color w:val="000000"/>
          <w:shd w:val="clear" w:color="auto" w:fill="FFFFFF"/>
        </w:rPr>
        <w:t>.</w:t>
      </w:r>
    </w:p>
    <w:p w:rsidR="00A860EA" w:rsidP="007A5900" w14:paraId="145CEC63" w14:textId="77777777"/>
    <w:p w:rsidR="00A860EA" w:rsidP="00A860EA" w14:paraId="4BE552C8" w14:textId="679E5E45">
      <w:pPr>
        <w:pStyle w:val="BodyText"/>
        <w:ind w:right="196"/>
        <w:jc w:val="left"/>
      </w:pPr>
      <w:r>
        <w:t xml:space="preserve">The </w:t>
      </w:r>
      <w:r w:rsidR="00F436B9">
        <w:t>H</w:t>
      </w:r>
      <w:r w:rsidR="005A441F">
        <w:t xml:space="preserve">ealth </w:t>
      </w:r>
      <w:r w:rsidR="00F436B9">
        <w:t>R</w:t>
      </w:r>
      <w:r w:rsidR="005A441F">
        <w:t xml:space="preserve">esources and </w:t>
      </w:r>
      <w:r w:rsidR="00F436B9">
        <w:t>S</w:t>
      </w:r>
      <w:r w:rsidR="005A441F">
        <w:t xml:space="preserve">ervices </w:t>
      </w:r>
      <w:r w:rsidR="00F436B9">
        <w:t>A</w:t>
      </w:r>
      <w:r w:rsidR="005A441F">
        <w:t>dministration (HRSA)</w:t>
      </w:r>
      <w:r w:rsidR="00F436B9">
        <w:t>’s</w:t>
      </w:r>
      <w:r>
        <w:t xml:space="preserve"> Medicare Rural Hospital Flexibility Program (Flex) and </w:t>
      </w:r>
      <w:r w:rsidR="00D34295">
        <w:t>M</w:t>
      </w:r>
      <w:r w:rsidR="00931D9C">
        <w:t xml:space="preserve">edicare </w:t>
      </w:r>
      <w:r w:rsidR="00D34295">
        <w:t>B</w:t>
      </w:r>
      <w:r w:rsidR="00931D9C">
        <w:t xml:space="preserve">eneficiary </w:t>
      </w:r>
      <w:r w:rsidR="00D34295">
        <w:t>Q</w:t>
      </w:r>
      <w:r w:rsidR="00931D9C">
        <w:t xml:space="preserve">uality </w:t>
      </w:r>
      <w:r w:rsidR="00D34295">
        <w:t>I</w:t>
      </w:r>
      <w:r w:rsidR="00931D9C">
        <w:t xml:space="preserve">mprovement </w:t>
      </w:r>
      <w:r w:rsidR="00D34295">
        <w:t>P</w:t>
      </w:r>
      <w:r w:rsidR="00931D9C">
        <w:t>roject</w:t>
      </w:r>
      <w:r>
        <w:t xml:space="preserve">, as well as CMS’ </w:t>
      </w:r>
      <w:r w:rsidR="00D34295">
        <w:t>QIOs</w:t>
      </w:r>
      <w:r>
        <w:t>, provide technical assistance to small</w:t>
      </w:r>
      <w:r w:rsidR="00931D9C">
        <w:t xml:space="preserve"> and rural</w:t>
      </w:r>
      <w:r>
        <w:t xml:space="preserve"> hospitals to reduce burden and improve healthcare quality. </w:t>
      </w:r>
      <w:r w:rsidR="00005024">
        <w:t xml:space="preserve">CMS </w:t>
      </w:r>
      <w:r>
        <w:t>also provide</w:t>
      </w:r>
      <w:r w:rsidR="00005024">
        <w:t>s</w:t>
      </w:r>
      <w:r>
        <w:t xml:space="preserve"> a help-desk hotline for troubleshooting and 24/7 free information available on the </w:t>
      </w:r>
      <w:r>
        <w:t>QualityNet</w:t>
      </w:r>
      <w:r>
        <w:t xml:space="preserve"> website through a Questions and Answers function.</w:t>
      </w:r>
      <w:r w:rsidR="00813584">
        <w:t xml:space="preserve"> These activities will assist small HOPDs in gathering information for their own quality improvement efforts and for meeting H</w:t>
      </w:r>
      <w:r w:rsidR="000B5909">
        <w:t xml:space="preserve">ospital </w:t>
      </w:r>
      <w:r w:rsidR="00813584">
        <w:t>OQR</w:t>
      </w:r>
      <w:r w:rsidR="000B5909">
        <w:t xml:space="preserve"> Program</w:t>
      </w:r>
      <w:r w:rsidR="00813584">
        <w:t xml:space="preserve"> information collection requirements.  </w:t>
      </w:r>
    </w:p>
    <w:p w:rsidR="00420BD9" w:rsidP="00B06C1C" w14:paraId="37A591B5" w14:textId="77777777"/>
    <w:p w:rsidR="00A94DF3" w:rsidRPr="00E445D5" w:rsidP="00C4397A" w14:paraId="65D3986E" w14:textId="77777777">
      <w:pPr>
        <w:pStyle w:val="ListParagraph"/>
        <w:numPr>
          <w:ilvl w:val="0"/>
          <w:numId w:val="10"/>
        </w:numPr>
        <w:ind w:hanging="720"/>
        <w:rPr>
          <w:b/>
          <w:bCs/>
        </w:rPr>
      </w:pPr>
      <w:r w:rsidRPr="00E445D5">
        <w:rPr>
          <w:b/>
          <w:bCs/>
        </w:rPr>
        <w:t>Less Frequent Collection</w:t>
      </w:r>
    </w:p>
    <w:p w:rsidR="00420BD9" w:rsidP="00B06C1C" w14:paraId="018B9F56" w14:textId="77777777">
      <w:pPr>
        <w:rPr>
          <w:u w:val="single"/>
        </w:rPr>
      </w:pPr>
    </w:p>
    <w:p w:rsidR="002136A4" w:rsidP="002136A4" w14:paraId="646C64E1" w14:textId="77777777">
      <w:pPr>
        <w:keepNext/>
      </w:pPr>
      <w:r>
        <w:t xml:space="preserve">CMS has designed the collection of quality-of-care data to be the minimum necessary for data validation and calculation of summary figures </w:t>
      </w:r>
      <w:r w:rsidR="00B748C1">
        <w:t>that are</w:t>
      </w:r>
      <w:r>
        <w:t xml:space="preserve"> reliable estimates of HOPD performance.  </w:t>
      </w:r>
      <w:r w:rsidR="0035643B">
        <w:t xml:space="preserve">Under the Hospital OQR Program, HOPDs are required to submit CMS web-, </w:t>
      </w:r>
      <w:r w:rsidR="0046540C">
        <w:t>PRO</w:t>
      </w:r>
      <w:r w:rsidR="0035643B">
        <w:t>-</w:t>
      </w:r>
      <w:r w:rsidR="0046540C">
        <w:t>PM</w:t>
      </w:r>
      <w:r w:rsidR="0035643B">
        <w:t xml:space="preserve">, claims-and digital-based measure data on an annual basis relevant to their reporting period to make payment determinations. </w:t>
      </w:r>
      <w:r>
        <w:t xml:space="preserve"> Frequency of data collection may vary (monthly, quarterly, annually, etc.) based on how a quality measure is specified.  </w:t>
      </w:r>
      <w:bookmarkStart w:id="19" w:name="_Hlk171677458"/>
      <w:r>
        <w:t>The following table</w:t>
      </w:r>
      <w:r w:rsidR="00501AF0">
        <w:t xml:space="preserve"> (Table 2)</w:t>
      </w:r>
      <w:r>
        <w:t xml:space="preserve"> details the frequency of data submission to CMS by measure type</w:t>
      </w:r>
      <w:r w:rsidR="00360B84">
        <w:t xml:space="preserve"> for the Hospital OQR Program</w:t>
      </w:r>
      <w:r>
        <w:t>.</w:t>
      </w:r>
      <w:bookmarkEnd w:id="19"/>
    </w:p>
    <w:p w:rsidR="002136A4" w:rsidP="002136A4" w14:paraId="2D670640" w14:textId="77777777">
      <w:pPr>
        <w:keepNext/>
      </w:pPr>
    </w:p>
    <w:p w:rsidR="002136A4" w:rsidRPr="00DE1082" w:rsidP="002136A4" w14:paraId="64678383" w14:textId="77777777">
      <w:pPr>
        <w:keepNext/>
        <w:jc w:val="center"/>
        <w:rPr>
          <w:b/>
          <w:bCs/>
        </w:rPr>
      </w:pPr>
      <w:bookmarkStart w:id="20" w:name="_Hlk171675318"/>
      <w:r w:rsidRPr="00DE1082">
        <w:rPr>
          <w:b/>
          <w:bCs/>
        </w:rPr>
        <w:t xml:space="preserve">Table 2.  Frequency of Data Submission </w:t>
      </w:r>
      <w:r w:rsidR="00360B84">
        <w:rPr>
          <w:b/>
          <w:bCs/>
        </w:rPr>
        <w:t>Under the Hospital OQR Program</w:t>
      </w:r>
      <w:r w:rsidRPr="00DE1082" w:rsidR="00360B84">
        <w:rPr>
          <w:b/>
          <w:bCs/>
        </w:rPr>
        <w:t xml:space="preserve"> </w:t>
      </w:r>
      <w:r w:rsidRPr="00DE1082">
        <w:rPr>
          <w:b/>
          <w:bCs/>
        </w:rPr>
        <w:t>by Measure Type</w:t>
      </w:r>
    </w:p>
    <w:p w:rsidR="002136A4" w:rsidP="002136A4" w14:paraId="722D369E" w14:textId="77777777">
      <w:pPr>
        <w:keepNext/>
      </w:pPr>
    </w:p>
    <w:tbl>
      <w:tblPr>
        <w:tblStyle w:val="TableGrid"/>
        <w:tblW w:w="0" w:type="auto"/>
        <w:jc w:val="center"/>
        <w:tblLook w:val="04A0"/>
      </w:tblPr>
      <w:tblGrid>
        <w:gridCol w:w="3955"/>
        <w:gridCol w:w="3870"/>
      </w:tblGrid>
      <w:tr w14:paraId="591CB98E" w14:textId="77777777" w:rsidTr="43CCDE38">
        <w:tblPrEx>
          <w:tblW w:w="0" w:type="auto"/>
          <w:jc w:val="center"/>
          <w:tblLook w:val="04A0"/>
        </w:tblPrEx>
        <w:trPr>
          <w:jc w:val="center"/>
        </w:trPr>
        <w:tc>
          <w:tcPr>
            <w:tcW w:w="3955" w:type="dxa"/>
            <w:shd w:val="clear" w:color="auto" w:fill="D9D9D9" w:themeFill="background1" w:themeFillShade="D9"/>
          </w:tcPr>
          <w:p w:rsidR="002136A4" w:rsidRPr="005A0A8D" w:rsidP="00D451F7" w14:paraId="4B95392B" w14:textId="77777777">
            <w:pPr>
              <w:keepNext/>
              <w:jc w:val="center"/>
              <w:rPr>
                <w:b/>
                <w:bCs/>
                <w:iCs/>
              </w:rPr>
            </w:pPr>
            <w:r w:rsidRPr="005A0A8D">
              <w:rPr>
                <w:b/>
                <w:bCs/>
                <w:iCs/>
              </w:rPr>
              <w:t>Measure Type</w:t>
            </w:r>
          </w:p>
        </w:tc>
        <w:tc>
          <w:tcPr>
            <w:tcW w:w="3870" w:type="dxa"/>
            <w:shd w:val="clear" w:color="auto" w:fill="D9D9D9" w:themeFill="background1" w:themeFillShade="D9"/>
          </w:tcPr>
          <w:p w:rsidR="002136A4" w:rsidRPr="005A0A8D" w:rsidP="00D451F7" w14:paraId="36BF0482" w14:textId="77777777">
            <w:pPr>
              <w:keepNext/>
              <w:jc w:val="center"/>
              <w:rPr>
                <w:b/>
                <w:bCs/>
                <w:iCs/>
              </w:rPr>
            </w:pPr>
            <w:r w:rsidRPr="005A0A8D">
              <w:rPr>
                <w:b/>
                <w:bCs/>
                <w:iCs/>
              </w:rPr>
              <w:t>Frequency of Data Submission</w:t>
            </w:r>
          </w:p>
        </w:tc>
      </w:tr>
      <w:tr w14:paraId="6B2096F5" w14:textId="77777777" w:rsidTr="43CCDE38">
        <w:tblPrEx>
          <w:tblW w:w="0" w:type="auto"/>
          <w:jc w:val="center"/>
          <w:tblLook w:val="04A0"/>
        </w:tblPrEx>
        <w:trPr>
          <w:jc w:val="center"/>
        </w:trPr>
        <w:tc>
          <w:tcPr>
            <w:tcW w:w="3955" w:type="dxa"/>
          </w:tcPr>
          <w:p w:rsidR="002136A4" w:rsidRPr="00DE1082" w:rsidP="00D451F7" w14:paraId="3E075D9E" w14:textId="77777777">
            <w:pPr>
              <w:keepNext/>
            </w:pPr>
            <w:r w:rsidRPr="00DE1082">
              <w:t>Chart-abstracted</w:t>
            </w:r>
          </w:p>
        </w:tc>
        <w:tc>
          <w:tcPr>
            <w:tcW w:w="3870" w:type="dxa"/>
          </w:tcPr>
          <w:p w:rsidR="002136A4" w:rsidRPr="00DE1082" w:rsidP="00D451F7" w14:paraId="3B9F58DB" w14:textId="77777777">
            <w:pPr>
              <w:keepNext/>
              <w:jc w:val="center"/>
            </w:pPr>
            <w:r w:rsidRPr="00DE1082">
              <w:t>Quarterly</w:t>
            </w:r>
          </w:p>
        </w:tc>
      </w:tr>
      <w:tr w14:paraId="3F0E1AEF" w14:textId="77777777" w:rsidTr="43CCDE38">
        <w:tblPrEx>
          <w:tblW w:w="0" w:type="auto"/>
          <w:jc w:val="center"/>
          <w:tblLook w:val="04A0"/>
        </w:tblPrEx>
        <w:trPr>
          <w:jc w:val="center"/>
        </w:trPr>
        <w:tc>
          <w:tcPr>
            <w:tcW w:w="3955" w:type="dxa"/>
          </w:tcPr>
          <w:p w:rsidR="002136A4" w:rsidRPr="00DE1082" w:rsidP="00D451F7" w14:paraId="5C4C2731" w14:textId="77777777">
            <w:pPr>
              <w:keepNext/>
            </w:pPr>
            <w:r>
              <w:t>Web-based</w:t>
            </w:r>
          </w:p>
        </w:tc>
        <w:tc>
          <w:tcPr>
            <w:tcW w:w="3870" w:type="dxa"/>
          </w:tcPr>
          <w:p w:rsidR="002136A4" w:rsidRPr="00DE1082" w:rsidP="00D451F7" w14:paraId="70887C1B" w14:textId="77777777">
            <w:pPr>
              <w:keepNext/>
              <w:jc w:val="center"/>
            </w:pPr>
            <w:r w:rsidRPr="00DE1082">
              <w:t>Annually</w:t>
            </w:r>
            <w:r w:rsidR="00D45203">
              <w:t xml:space="preserve">, </w:t>
            </w:r>
            <w:r w:rsidR="00D45203">
              <w:t>Quarterly</w:t>
            </w:r>
          </w:p>
        </w:tc>
      </w:tr>
      <w:tr w14:paraId="5FDC1759" w14:textId="77777777" w:rsidTr="43CCDE38">
        <w:tblPrEx>
          <w:tblW w:w="0" w:type="auto"/>
          <w:jc w:val="center"/>
          <w:tblLook w:val="04A0"/>
        </w:tblPrEx>
        <w:trPr>
          <w:jc w:val="center"/>
        </w:trPr>
        <w:tc>
          <w:tcPr>
            <w:tcW w:w="3955" w:type="dxa"/>
          </w:tcPr>
          <w:p w:rsidR="002136A4" w:rsidRPr="00DE1082" w:rsidP="00D451F7" w14:paraId="1B2C17DF" w14:textId="77777777">
            <w:pPr>
              <w:keepNext/>
            </w:pPr>
            <w:r w:rsidRPr="00DE1082">
              <w:t>Survey</w:t>
            </w:r>
            <w:r w:rsidR="000D12BA">
              <w:t>-based</w:t>
            </w:r>
          </w:p>
        </w:tc>
        <w:tc>
          <w:tcPr>
            <w:tcW w:w="3870" w:type="dxa"/>
          </w:tcPr>
          <w:p w:rsidR="002136A4" w:rsidRPr="00DE1082" w:rsidP="00D451F7" w14:paraId="059C7FB6" w14:textId="77777777">
            <w:pPr>
              <w:keepNext/>
              <w:jc w:val="center"/>
            </w:pPr>
            <w:r>
              <w:t>Quarterly</w:t>
            </w:r>
          </w:p>
        </w:tc>
      </w:tr>
      <w:tr w14:paraId="763A9C5F" w14:textId="77777777" w:rsidTr="43CCDE38">
        <w:tblPrEx>
          <w:tblW w:w="0" w:type="auto"/>
          <w:jc w:val="center"/>
          <w:tblLook w:val="04A0"/>
        </w:tblPrEx>
        <w:trPr>
          <w:jc w:val="center"/>
        </w:trPr>
        <w:tc>
          <w:tcPr>
            <w:tcW w:w="3955" w:type="dxa"/>
          </w:tcPr>
          <w:p w:rsidR="002136A4" w:rsidRPr="00DE1082" w:rsidP="00D451F7" w14:paraId="19788DF2" w14:textId="77777777">
            <w:pPr>
              <w:keepNext/>
            </w:pPr>
            <w:r>
              <w:t>eCQM</w:t>
            </w:r>
          </w:p>
        </w:tc>
        <w:tc>
          <w:tcPr>
            <w:tcW w:w="3870" w:type="dxa"/>
          </w:tcPr>
          <w:p w:rsidR="002136A4" w:rsidRPr="00DE1082" w:rsidP="00D451F7" w14:paraId="40EA43DF" w14:textId="77777777">
            <w:pPr>
              <w:keepNext/>
              <w:jc w:val="center"/>
            </w:pPr>
            <w:r w:rsidRPr="00DE1082">
              <w:t>Annually</w:t>
            </w:r>
          </w:p>
        </w:tc>
      </w:tr>
      <w:tr w14:paraId="32DBA826" w14:textId="77777777" w:rsidTr="43CCDE38">
        <w:tblPrEx>
          <w:tblW w:w="0" w:type="auto"/>
          <w:jc w:val="center"/>
          <w:tblLook w:val="04A0"/>
        </w:tblPrEx>
        <w:trPr>
          <w:jc w:val="center"/>
        </w:trPr>
        <w:tc>
          <w:tcPr>
            <w:tcW w:w="3955" w:type="dxa"/>
          </w:tcPr>
          <w:p w:rsidR="002136A4" w:rsidRPr="00DE1082" w:rsidP="00D451F7" w14:paraId="418DEAF6" w14:textId="77777777">
            <w:pPr>
              <w:keepNext/>
            </w:pPr>
            <w:r>
              <w:t>PRO-PM</w:t>
            </w:r>
            <w:r w:rsidRPr="00DE1082">
              <w:t xml:space="preserve"> </w:t>
            </w:r>
          </w:p>
        </w:tc>
        <w:tc>
          <w:tcPr>
            <w:tcW w:w="3870" w:type="dxa"/>
          </w:tcPr>
          <w:p w:rsidR="002136A4" w:rsidRPr="00DE1082" w:rsidP="00D451F7" w14:paraId="7C7BC258" w14:textId="77777777">
            <w:pPr>
              <w:keepNext/>
              <w:jc w:val="center"/>
            </w:pPr>
            <w:r>
              <w:t>Annually</w:t>
            </w:r>
          </w:p>
        </w:tc>
      </w:tr>
      <w:bookmarkEnd w:id="20"/>
    </w:tbl>
    <w:p w:rsidR="00384C8E" w:rsidP="43CCDE38" w14:paraId="2FCE8F26" w14:textId="77777777">
      <w:pPr>
        <w:keepNext/>
        <w:ind w:left="720"/>
        <w:rPr>
          <w:sz w:val="20"/>
          <w:szCs w:val="20"/>
        </w:rPr>
      </w:pPr>
    </w:p>
    <w:p w:rsidR="002136A4" w:rsidP="002136A4" w14:paraId="22567A60" w14:textId="77777777">
      <w:pPr>
        <w:keepNext/>
      </w:pPr>
      <w:r>
        <w:t xml:space="preserve">Claims-based measures are calculated from Medicare FFS claims data and </w:t>
      </w:r>
      <w:r w:rsidR="00D64FD1">
        <w:t>MA</w:t>
      </w:r>
      <w:r>
        <w:t xml:space="preserve"> encounter data; </w:t>
      </w:r>
      <w:r w:rsidR="001C3225">
        <w:t>HOPD</w:t>
      </w:r>
      <w:r>
        <w:t>s submit claims for reimbursement per claims processing timeliness requirements.</w:t>
      </w:r>
      <w:r w:rsidR="0084487C">
        <w:t xml:space="preserve"> To collect these </w:t>
      </w:r>
      <w:r w:rsidR="0084487C">
        <w:t>measure data</w:t>
      </w:r>
      <w:r w:rsidR="0084487C">
        <w:t xml:space="preserve"> less frequently would compromise the timeliness of any calculated estimates.</w:t>
      </w:r>
    </w:p>
    <w:p w:rsidR="00AB3068" w:rsidP="00B06C1C" w14:paraId="6AA178FC" w14:textId="77777777"/>
    <w:p w:rsidR="00A94DF3" w:rsidRPr="00E445D5" w:rsidP="00C4397A" w14:paraId="4FAB39A8" w14:textId="77777777">
      <w:pPr>
        <w:pStyle w:val="ListParagraph"/>
        <w:numPr>
          <w:ilvl w:val="0"/>
          <w:numId w:val="10"/>
        </w:numPr>
        <w:ind w:hanging="720"/>
        <w:rPr>
          <w:b/>
          <w:bCs/>
        </w:rPr>
      </w:pPr>
      <w:r w:rsidRPr="00E445D5">
        <w:rPr>
          <w:b/>
          <w:bCs/>
        </w:rPr>
        <w:t>Special Circumstances</w:t>
      </w:r>
    </w:p>
    <w:p w:rsidR="00DA69B5" w:rsidP="00B06C1C" w14:paraId="76CFC143" w14:textId="77777777">
      <w:pPr>
        <w:rPr>
          <w:u w:val="single"/>
        </w:rPr>
      </w:pPr>
    </w:p>
    <w:p w:rsidR="00A94DF3" w:rsidP="007A5900" w14:paraId="1B362260" w14:textId="77777777">
      <w:r>
        <w:t>There are no special circumstances.</w:t>
      </w:r>
    </w:p>
    <w:p w:rsidR="005A38C9" w:rsidP="00B06C1C" w14:paraId="06D17A3F" w14:textId="77777777"/>
    <w:p w:rsidR="00A94DF3" w:rsidRPr="00E445D5" w:rsidP="00C4397A" w14:paraId="2D4B6D4C" w14:textId="77777777">
      <w:pPr>
        <w:pStyle w:val="ListParagraph"/>
        <w:numPr>
          <w:ilvl w:val="0"/>
          <w:numId w:val="10"/>
        </w:numPr>
        <w:ind w:hanging="720"/>
        <w:rPr>
          <w:b/>
          <w:bCs/>
        </w:rPr>
      </w:pPr>
      <w:r w:rsidRPr="00E445D5">
        <w:rPr>
          <w:b/>
          <w:bCs/>
        </w:rPr>
        <w:t>Federal Register Notice/Outside Consultation</w:t>
      </w:r>
    </w:p>
    <w:p w:rsidR="00DA69B5" w:rsidP="00B06C1C" w14:paraId="41ACCF1B" w14:textId="77777777"/>
    <w:p w:rsidR="00551043" w:rsidP="007A5900" w14:paraId="1D921820" w14:textId="77777777">
      <w:r>
        <w:t xml:space="preserve">A 60-day Federal Register notice for this data collection was published on </w:t>
      </w:r>
      <w:r w:rsidR="008A44DB">
        <w:t xml:space="preserve">July </w:t>
      </w:r>
      <w:r w:rsidR="00D11E69">
        <w:t>17</w:t>
      </w:r>
      <w:r>
        <w:t xml:space="preserve">, </w:t>
      </w:r>
      <w:r w:rsidR="00CD5880">
        <w:t>202</w:t>
      </w:r>
      <w:r w:rsidR="00931D9C">
        <w:t>5</w:t>
      </w:r>
      <w:r w:rsidR="00CD5880">
        <w:t xml:space="preserve"> </w:t>
      </w:r>
    </w:p>
    <w:p w:rsidR="001D23EC" w:rsidRPr="0041673D" w:rsidP="007A5900" w14:paraId="08B44AE3" w14:textId="2A00765A">
      <w:r>
        <w:t>(</w:t>
      </w:r>
      <w:r w:rsidR="00931D9C">
        <w:t>90</w:t>
      </w:r>
      <w:r w:rsidR="00B57AAC">
        <w:t xml:space="preserve"> FR </w:t>
      </w:r>
      <w:r w:rsidR="00D11E69">
        <w:t>33476</w:t>
      </w:r>
      <w:r>
        <w:t>).</w:t>
      </w:r>
      <w:r w:rsidR="005A441F">
        <w:t xml:space="preserve">  </w:t>
      </w:r>
      <w:r>
        <w:t>C</w:t>
      </w:r>
      <w:r w:rsidR="005A441F">
        <w:t xml:space="preserve">omments </w:t>
      </w:r>
      <w:r>
        <w:t xml:space="preserve">received </w:t>
      </w:r>
      <w:r w:rsidR="005A441F">
        <w:t xml:space="preserve">regarding the burden estimates </w:t>
      </w:r>
      <w:r>
        <w:t>are included</w:t>
      </w:r>
      <w:r w:rsidR="005A441F">
        <w:t xml:space="preserve"> in this PRA package</w:t>
      </w:r>
      <w:r>
        <w:t>.  T</w:t>
      </w:r>
      <w:r w:rsidR="005A441F">
        <w:t>he CY 2026 OPP</w:t>
      </w:r>
      <w:r w:rsidRPr="00E31C5B" w:rsidR="005A441F">
        <w:t>S/ASC final rule</w:t>
      </w:r>
      <w:r>
        <w:t xml:space="preserve"> was</w:t>
      </w:r>
      <w:r w:rsidRPr="00E31C5B" w:rsidR="005A441F">
        <w:t xml:space="preserve"> published on </w:t>
      </w:r>
      <w:r w:rsidRPr="0029106D" w:rsidR="005A441F">
        <w:t xml:space="preserve">November </w:t>
      </w:r>
      <w:r w:rsidR="00AE55B9">
        <w:t>25</w:t>
      </w:r>
      <w:r w:rsidRPr="0029106D" w:rsidR="005A441F">
        <w:t>, 202</w:t>
      </w:r>
      <w:r w:rsidR="005A441F">
        <w:t>5</w:t>
      </w:r>
      <w:r w:rsidRPr="0029106D" w:rsidR="005A441F">
        <w:t xml:space="preserve"> (</w:t>
      </w:r>
      <w:r w:rsidR="005A441F">
        <w:t>90</w:t>
      </w:r>
      <w:r w:rsidRPr="0029106D" w:rsidR="005A441F">
        <w:t xml:space="preserve"> FR</w:t>
      </w:r>
      <w:r w:rsidR="0082401B">
        <w:t xml:space="preserve"> 53448</w:t>
      </w:r>
      <w:r w:rsidRPr="00E31C5B" w:rsidR="005A441F">
        <w:t>)</w:t>
      </w:r>
      <w:r w:rsidR="005A441F">
        <w:t>.</w:t>
      </w:r>
    </w:p>
    <w:p w:rsidR="00CB50B0" w:rsidP="00B06C1C" w14:paraId="07A98FFB" w14:textId="77777777"/>
    <w:p w:rsidR="001C3225" w:rsidP="001C3225" w14:paraId="0F05356D" w14:textId="77777777">
      <w:r w:rsidRPr="002E1D48">
        <w:t xml:space="preserve">Measures adopted for the </w:t>
      </w:r>
      <w:r>
        <w:t xml:space="preserve">Hospital </w:t>
      </w:r>
      <w:r w:rsidR="00CF55C1">
        <w:t>O</w:t>
      </w:r>
      <w:r w:rsidRPr="002E1D48">
        <w:t>QR Program are required by statute to undergo a recognized consensus process.  Section 1890</w:t>
      </w:r>
      <w:r w:rsidR="00C61EF2">
        <w:t>A</w:t>
      </w:r>
      <w:r w:rsidRPr="002E1D48">
        <w:t xml:space="preserve"> of the Act require</w:t>
      </w:r>
      <w:r w:rsidR="00C61EF2">
        <w:t>s</w:t>
      </w:r>
      <w:r w:rsidRPr="002E1D48">
        <w:t xml:space="preserve"> CMS to </w:t>
      </w:r>
      <w:r w:rsidR="00C61EF2">
        <w:t xml:space="preserve">consider input </w:t>
      </w:r>
      <w:r w:rsidR="00653FC3">
        <w:t>o</w:t>
      </w:r>
      <w:r w:rsidR="00C61EF2">
        <w:t>n the selection of</w:t>
      </w:r>
      <w:r w:rsidRPr="002E1D48" w:rsidR="00C61EF2">
        <w:t xml:space="preserve"> </w:t>
      </w:r>
      <w:r w:rsidRPr="002E1D48">
        <w:t xml:space="preserve">quality and efficiency measures </w:t>
      </w:r>
      <w:r w:rsidR="00653FC3">
        <w:t>from a multi-stakeholder group convened by the</w:t>
      </w:r>
      <w:r w:rsidRPr="002E1D48">
        <w:t xml:space="preserve"> “consensus-based entity.” To fulfill this requirement, the Partnership for Quality Measurement provides input on the Measures under Consideration (MUC) list as part of the Pre-Rulemaking Measure Review (PRMR).  We refer readers to </w:t>
      </w:r>
      <w:hyperlink r:id="rId10" w:history="1">
        <w:r w:rsidRPr="0084349A" w:rsidR="0084349A">
          <w:rPr>
            <w:rStyle w:val="Hyperlink"/>
          </w:rPr>
          <w:t>https://p4qm.org/PRMR/About</w:t>
        </w:r>
      </w:hyperlink>
      <w:r w:rsidRPr="002E1D48">
        <w:t xml:space="preserve"> for more information on the PRMR process.  </w:t>
      </w:r>
    </w:p>
    <w:p w:rsidR="001C3225" w:rsidP="001C3225" w14:paraId="55DF54A3" w14:textId="77777777"/>
    <w:p w:rsidR="001C3225" w:rsidRPr="0014590D" w:rsidP="001C3225" w14:paraId="73BEDA56" w14:textId="324E0657">
      <w:r>
        <w:t>CMS is additionally supported in this program’s efforts by The Joint Commission, C</w:t>
      </w:r>
      <w:r w:rsidR="005A441F">
        <w:t xml:space="preserve">enters for </w:t>
      </w:r>
      <w:r>
        <w:t>D</w:t>
      </w:r>
      <w:r w:rsidR="005A441F">
        <w:t xml:space="preserve">isease </w:t>
      </w:r>
      <w:r>
        <w:t>C</w:t>
      </w:r>
      <w:r w:rsidR="005A441F">
        <w:t>ontrol</w:t>
      </w:r>
      <w:r w:rsidR="001706B8">
        <w:t xml:space="preserve"> and Prevention</w:t>
      </w:r>
      <w:r>
        <w:t xml:space="preserve">, </w:t>
      </w:r>
      <w:r w:rsidR="00F436B9">
        <w:t>HRSA</w:t>
      </w:r>
      <w:r>
        <w:t xml:space="preserve">,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273BB4">
        <w:t>through the</w:t>
      </w:r>
      <w:r>
        <w:t xml:space="preserve"> solicitation of comments</w:t>
      </w:r>
      <w:r w:rsidR="009E7198">
        <w:t xml:space="preserve"> in rulemaking</w:t>
      </w:r>
      <w:r>
        <w:t>.</w:t>
      </w:r>
    </w:p>
    <w:p w:rsidR="001B3117" w:rsidP="00566BC0" w14:paraId="7BCB0F5F" w14:textId="77777777">
      <w:pPr>
        <w:rPr>
          <w:u w:val="single"/>
        </w:rPr>
      </w:pPr>
    </w:p>
    <w:p w:rsidR="00A94DF3" w:rsidRPr="00E445D5" w:rsidP="00C4397A" w14:paraId="3819B2B6" w14:textId="77777777">
      <w:pPr>
        <w:pStyle w:val="ListParagraph"/>
        <w:numPr>
          <w:ilvl w:val="0"/>
          <w:numId w:val="10"/>
        </w:numPr>
        <w:ind w:hanging="720"/>
        <w:rPr>
          <w:b/>
          <w:bCs/>
        </w:rPr>
      </w:pP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CE9CC0E" w14:textId="77777777">
      <w:pPr>
        <w:rPr>
          <w:u w:val="single"/>
        </w:rPr>
      </w:pPr>
    </w:p>
    <w:p w:rsidR="00A94DF3" w:rsidP="007A5900" w14:paraId="40460A0E" w14:textId="77777777">
      <w:r>
        <w:t>H</w:t>
      </w:r>
      <w:r w:rsidR="001C3225">
        <w:t>OPD</w:t>
      </w:r>
      <w:r>
        <w:t>s are required to submit th</w:t>
      </w:r>
      <w:r w:rsidR="008204C5">
        <w:t>ese</w:t>
      </w:r>
      <w:r>
        <w:t xml:space="preserve"> data </w:t>
      </w:r>
      <w:r>
        <w:t>in order to</w:t>
      </w:r>
      <w:r>
        <w:t xml:space="preserve"> receive the full </w:t>
      </w:r>
      <w:r w:rsidR="001C6A3A">
        <w:t>APU</w:t>
      </w:r>
      <w:r w:rsidR="007279ED">
        <w:t xml:space="preserve"> under the OPPS</w:t>
      </w:r>
      <w:r>
        <w:t xml:space="preserve">. </w:t>
      </w:r>
      <w:r w:rsidR="00752222">
        <w:t xml:space="preserve"> </w:t>
      </w:r>
      <w:r>
        <w:t>No other payments or gi</w:t>
      </w:r>
      <w:r w:rsidR="00AA69EF">
        <w:t xml:space="preserve">fts will be given to </w:t>
      </w:r>
      <w:r w:rsidR="001C3225">
        <w:t>HOPD</w:t>
      </w:r>
      <w:r w:rsidR="00AA69EF">
        <w:t>s</w:t>
      </w:r>
      <w:r>
        <w:t xml:space="preserve"> for participation.</w:t>
      </w:r>
    </w:p>
    <w:p w:rsidR="00DA69B5" w:rsidP="00B06C1C" w14:paraId="59FC942D" w14:textId="77777777"/>
    <w:p w:rsidR="00A94DF3" w:rsidRPr="00E445D5" w:rsidP="00C4397A" w14:paraId="49CD5B10" w14:textId="77777777">
      <w:pPr>
        <w:pStyle w:val="ListParagraph"/>
        <w:numPr>
          <w:ilvl w:val="0"/>
          <w:numId w:val="10"/>
        </w:numPr>
        <w:ind w:hanging="720"/>
        <w:rPr>
          <w:b/>
          <w:bCs/>
        </w:rPr>
      </w:pPr>
      <w:r w:rsidRPr="00E445D5">
        <w:rPr>
          <w:b/>
          <w:bCs/>
        </w:rPr>
        <w:t>Confidentiality</w:t>
      </w:r>
    </w:p>
    <w:p w:rsidR="00DA69B5" w:rsidP="00B06C1C" w14:paraId="662B510C" w14:textId="77777777"/>
    <w:p w:rsidR="001C3225" w:rsidP="001C3225" w14:paraId="26D12A34" w14:textId="77777777">
      <w:r>
        <w:t xml:space="preserve">We pledge privacy to the extent provided by law. All information collected under the Hospital OQR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21"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21"/>
      <w:r>
        <w:t>Only HOPD-specific data will be made publicly available as mandated by statute.</w:t>
      </w:r>
      <w:r w:rsidR="00950800">
        <w:t xml:space="preserve"> As a matter of policy, CMS will prevent the disclosure of</w:t>
      </w:r>
      <w:r w:rsidR="00950800">
        <w:rPr>
          <w:spacing w:val="-8"/>
        </w:rPr>
        <w:t xml:space="preserve"> </w:t>
      </w:r>
      <w:r w:rsidR="00950800">
        <w:t>personally identifiable information contained in the data submitted.</w:t>
      </w:r>
    </w:p>
    <w:p w:rsidR="001C3225" w:rsidP="001C3225" w14:paraId="414CD57F" w14:textId="77777777"/>
    <w:p w:rsidR="001C3225" w:rsidP="001C3225" w14:paraId="3BA7435A" w14:textId="6EC91CEE">
      <w:pPr>
        <w:rPr>
          <w:color w:val="000000"/>
        </w:rPr>
      </w:pPr>
      <w:r>
        <w:t>Data related to the Hospital O</w:t>
      </w:r>
      <w:r w:rsidRPr="43CCDE38">
        <w:rPr>
          <w:color w:val="000000" w:themeColor="text1"/>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quality programs</w:t>
      </w:r>
      <w:r w:rsidRPr="43CCDE38" w:rsidR="00513622">
        <w:rPr>
          <w:color w:val="000000" w:themeColor="text1"/>
        </w:rPr>
        <w:t>,</w:t>
      </w:r>
      <w:r w:rsidRPr="43CCDE38">
        <w:rPr>
          <w:color w:val="000000" w:themeColor="text1"/>
        </w:rPr>
        <w:t xml:space="preserve"> including the Hospital OQR Program</w:t>
      </w:r>
      <w:r w:rsidRPr="43CCDE38" w:rsidR="00513622">
        <w:rPr>
          <w:color w:val="000000" w:themeColor="text1"/>
        </w:rPr>
        <w:t>,</w:t>
      </w:r>
      <w:r w:rsidRPr="43CCDE38">
        <w:rPr>
          <w:color w:val="000000" w:themeColor="text1"/>
        </w:rPr>
        <w:t xml:space="preserve"> is MBD 09-70-0536</w:t>
      </w:r>
      <w:r>
        <w:t>, as modified on February 14, 2018 (83 FR 6591)</w:t>
      </w:r>
      <w:r w:rsidRPr="43CCDE38">
        <w:rPr>
          <w:color w:val="000000" w:themeColor="text1"/>
        </w:rPr>
        <w:t>.</w:t>
      </w:r>
    </w:p>
    <w:p w:rsidR="00E65D2E" w:rsidRPr="00E445D5" w:rsidP="00B06C1C" w14:paraId="1ACFA1D9" w14:textId="77777777">
      <w:pPr>
        <w:rPr>
          <w:b/>
          <w:bCs/>
        </w:rPr>
      </w:pPr>
    </w:p>
    <w:p w:rsidR="00A94DF3" w:rsidRPr="00E445D5" w:rsidP="00C4397A" w14:paraId="2A80C69E" w14:textId="77777777">
      <w:pPr>
        <w:pStyle w:val="ListParagraph"/>
        <w:numPr>
          <w:ilvl w:val="0"/>
          <w:numId w:val="10"/>
        </w:numPr>
        <w:ind w:hanging="720"/>
        <w:rPr>
          <w:b/>
          <w:bCs/>
        </w:rPr>
      </w:pPr>
      <w:r w:rsidRPr="00E445D5">
        <w:rPr>
          <w:b/>
          <w:bCs/>
        </w:rPr>
        <w:t>Sensitive Questions</w:t>
      </w:r>
    </w:p>
    <w:p w:rsidR="00DA69B5" w:rsidP="00B06C1C" w14:paraId="29506B80" w14:textId="77777777"/>
    <w:p w:rsidR="001C3225" w:rsidP="001C3225" w14:paraId="0D38C7A6" w14:textId="77777777">
      <w:pPr>
        <w:pStyle w:val="BodyText"/>
        <w:ind w:right="157"/>
        <w:jc w:val="left"/>
      </w:pPr>
      <w:bookmarkStart w:id="22" w:name="_Hlk160109491"/>
      <w:bookmarkStart w:id="23" w:name="_Hlk159925271"/>
      <w:r>
        <w:t>There are no questions of a sensitive nature associated with these</w:t>
      </w:r>
      <w:r>
        <w:rPr>
          <w:spacing w:val="-14"/>
        </w:rPr>
        <w:t xml:space="preserve"> </w:t>
      </w:r>
      <w:r>
        <w:t>forms</w:t>
      </w:r>
      <w:bookmarkEnd w:id="22"/>
      <w:r>
        <w:t xml:space="preserve">.  </w:t>
      </w:r>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t xml:space="preserve">Case-specific data will not be released to the public and </w:t>
      </w:r>
      <w:r>
        <w:t>are</w:t>
      </w:r>
      <w:r>
        <w:t xml:space="preserve"> not </w:t>
      </w:r>
      <w:r>
        <w:t>releasable</w:t>
      </w:r>
      <w:r>
        <w:t xml:space="preserve"> by requests under the Freedom of Information Act.  Only hospital-specific data </w:t>
      </w:r>
      <w:r w:rsidRPr="00630CC1">
        <w:t xml:space="preserve">will be released to the public after </w:t>
      </w:r>
      <w:r>
        <w:t xml:space="preserve">hospitals have had an opportunity to review </w:t>
      </w:r>
      <w:r w:rsidRPr="00D31609">
        <w:t>the data that are to be made public with respect to the hospital</w:t>
      </w:r>
      <w:r>
        <w:t xml:space="preserve">, as mandated by statute. </w:t>
      </w:r>
      <w:r w:rsidRPr="00630CC1">
        <w:t xml:space="preserve"> The patient-specific data remaining in the CMS clinical data warehouse after data </w:t>
      </w:r>
      <w:r w:rsidRPr="00630CC1">
        <w:t>are</w:t>
      </w:r>
      <w:r w:rsidRPr="00630CC1">
        <w:t xml:space="preserve"> aggregated for release for public reporting will continue to be subject to the strict confidentiality regulations in 42 CFR Part 480.</w:t>
      </w:r>
    </w:p>
    <w:bookmarkEnd w:id="23"/>
    <w:p w:rsidR="001F4966" w:rsidP="00B06C1C" w14:paraId="564FDCFB" w14:textId="77777777"/>
    <w:p w:rsidR="00A94DF3" w:rsidRPr="00E445D5" w:rsidP="00C4397A" w14:paraId="50DD736E" w14:textId="77777777">
      <w:pPr>
        <w:pStyle w:val="ListParagraph"/>
        <w:numPr>
          <w:ilvl w:val="0"/>
          <w:numId w:val="10"/>
        </w:numPr>
        <w:ind w:hanging="720"/>
        <w:rPr>
          <w:b/>
          <w:bCs/>
        </w:rPr>
      </w:pPr>
      <w:r w:rsidRPr="00E445D5">
        <w:rPr>
          <w:b/>
          <w:bCs/>
        </w:rPr>
        <w:t>Burden Estimate (Total Hours &amp; Wages)</w:t>
      </w:r>
      <w:r w:rsidRPr="00E445D5" w:rsidR="007364EF">
        <w:rPr>
          <w:b/>
          <w:bCs/>
        </w:rPr>
        <w:t xml:space="preserve"> </w:t>
      </w:r>
    </w:p>
    <w:p w:rsidR="00821666" w:rsidRPr="00E445D5" w:rsidP="00F21CDE" w14:paraId="5AA23287" w14:textId="77777777">
      <w:pPr>
        <w:ind w:firstLine="720"/>
        <w:rPr>
          <w:b/>
          <w:bCs/>
        </w:rPr>
      </w:pPr>
    </w:p>
    <w:p w:rsidR="001A04D0" w:rsidRPr="00C4397A" w:rsidP="00C4397A" w14:paraId="1B7950A4" w14:textId="77777777">
      <w:pPr>
        <w:pStyle w:val="ListParagraph"/>
        <w:numPr>
          <w:ilvl w:val="0"/>
          <w:numId w:val="12"/>
        </w:numPr>
        <w:contextualSpacing/>
        <w:rPr>
          <w:b/>
        </w:rPr>
      </w:pPr>
      <w:r w:rsidRPr="00C4397A">
        <w:rPr>
          <w:b/>
        </w:rPr>
        <w:t>Background</w:t>
      </w:r>
    </w:p>
    <w:p w:rsidR="001A04D0" w:rsidP="00A120EC" w14:paraId="18177720" w14:textId="77777777">
      <w:r>
        <w:tab/>
      </w:r>
    </w:p>
    <w:p w:rsidR="00F25103" w:rsidP="00F25103" w14:paraId="5741CE68" w14:textId="468E42E4">
      <w:r>
        <w:t xml:space="preserve">In the CY 2026 OPPS/ASC </w:t>
      </w:r>
      <w:r w:rsidR="005A441F">
        <w:t>final</w:t>
      </w:r>
      <w:r>
        <w:t xml:space="preserve"> rule, </w:t>
      </w:r>
      <w:r w:rsidRPr="00E908DE">
        <w:rPr>
          <w:lang w:eastAsia="ko-KR"/>
        </w:rPr>
        <w:t>we</w:t>
      </w:r>
      <w:r>
        <w:t xml:space="preserve"> remove</w:t>
      </w:r>
      <w:r w:rsidR="005A441F">
        <w:t>d</w:t>
      </w:r>
      <w:r>
        <w:t xml:space="preserve"> five measures that impact previously approved burden estimates: (1) </w:t>
      </w:r>
      <w:r w:rsidRPr="00822D0C">
        <w:t xml:space="preserve">the </w:t>
      </w:r>
      <w:r>
        <w:t>HCHE</w:t>
      </w:r>
      <w:r w:rsidRPr="00822D0C">
        <w:t xml:space="preserve"> measure, beginning with the CY 2025 reporting </w:t>
      </w:r>
      <w:r w:rsidRPr="00822D0C">
        <w:t xml:space="preserve">period/CY 2027 payment determination; (2) the Screening for </w:t>
      </w:r>
      <w:r>
        <w:t xml:space="preserve">SDOH </w:t>
      </w:r>
      <w:r w:rsidRPr="00822D0C">
        <w:t xml:space="preserve">measure, beginning with </w:t>
      </w:r>
      <w:r>
        <w:t xml:space="preserve">the </w:t>
      </w:r>
      <w:r w:rsidRPr="00822D0C">
        <w:t>CY 2025 reporting</w:t>
      </w:r>
      <w:r>
        <w:t xml:space="preserve"> period</w:t>
      </w:r>
      <w:r w:rsidRPr="00822D0C">
        <w:t>;</w:t>
      </w:r>
      <w:r>
        <w:t xml:space="preserve"> </w:t>
      </w:r>
      <w:r w:rsidRPr="00822D0C">
        <w:t xml:space="preserve">(3) the Screen Positive Rate for </w:t>
      </w:r>
      <w:r>
        <w:t>SDOH</w:t>
      </w:r>
      <w:r w:rsidRPr="00822D0C">
        <w:t xml:space="preserve"> measure, beginning with </w:t>
      </w:r>
      <w:r>
        <w:t xml:space="preserve">the </w:t>
      </w:r>
      <w:r w:rsidRPr="00822D0C">
        <w:t>CY 2025 reporting period</w:t>
      </w:r>
      <w:r>
        <w:t xml:space="preserve">; (4) the Median Time for Discharged ED Patients measure beginning with the </w:t>
      </w:r>
      <w:r w:rsidRPr="00D95404">
        <w:t xml:space="preserve">CY 2028 reporting period/CY 2030 payment determination; </w:t>
      </w:r>
      <w:r>
        <w:t xml:space="preserve">and </w:t>
      </w:r>
      <w:r w:rsidRPr="00D95404">
        <w:t>(</w:t>
      </w:r>
      <w:r>
        <w:t>5</w:t>
      </w:r>
      <w:r w:rsidRPr="00D95404">
        <w:t xml:space="preserve">) </w:t>
      </w:r>
      <w:r>
        <w:t xml:space="preserve">the </w:t>
      </w:r>
      <w:r w:rsidRPr="00D95404">
        <w:t>LWBS measure beginning with the CY 2028 reporting period/CY 2030 payment determination</w:t>
      </w:r>
      <w:r w:rsidRPr="00822D0C">
        <w:t xml:space="preserve">.  </w:t>
      </w:r>
      <w:r w:rsidR="00CA3D9D">
        <w:t>We also modif</w:t>
      </w:r>
      <w:r w:rsidR="005A441F">
        <w:t>ied</w:t>
      </w:r>
      <w:r w:rsidR="00CA3D9D">
        <w:t xml:space="preserve"> the Excessive Radiation </w:t>
      </w:r>
      <w:r w:rsidR="00CA3D9D">
        <w:t>eCQM</w:t>
      </w:r>
      <w:r w:rsidRPr="00B77951" w:rsidR="00CA3D9D">
        <w:t xml:space="preserve"> </w:t>
      </w:r>
      <w:r w:rsidR="00E44477">
        <w:t>from mandatory reporting beginning with the CY 2027 reporting period</w:t>
      </w:r>
      <w:r w:rsidR="008C7AAA">
        <w:t>/CY 2029 payment determination</w:t>
      </w:r>
      <w:r w:rsidR="00E44477">
        <w:t xml:space="preserve"> </w:t>
      </w:r>
      <w:r w:rsidRPr="00B77951" w:rsidR="00CA3D9D">
        <w:t xml:space="preserve">to continue voluntary reporting </w:t>
      </w:r>
      <w:r w:rsidR="00E44477">
        <w:t>in</w:t>
      </w:r>
      <w:r w:rsidRPr="00B77951" w:rsidR="00CA3D9D">
        <w:t xml:space="preserve"> the CY 2027 reporting period</w:t>
      </w:r>
      <w:r w:rsidR="00E44477">
        <w:t xml:space="preserve"> and subsequent years</w:t>
      </w:r>
      <w:r w:rsidRPr="00B77951" w:rsidR="00CA3D9D">
        <w:t xml:space="preserve">.  </w:t>
      </w:r>
      <w:r w:rsidR="00CA3D9D">
        <w:t>Lastly, w</w:t>
      </w:r>
      <w:r w:rsidRPr="00822D0C">
        <w:t>e adopt</w:t>
      </w:r>
      <w:r w:rsidR="005A441F">
        <w:t>ed</w:t>
      </w:r>
      <w:r w:rsidRPr="00822D0C">
        <w:t xml:space="preserve"> the </w:t>
      </w:r>
      <w:r w:rsidR="00971171">
        <w:t xml:space="preserve">Emergency Care Access </w:t>
      </w:r>
      <w:r w:rsidR="00B04B68">
        <w:t>&amp;</w:t>
      </w:r>
      <w:r w:rsidR="00971171">
        <w:t xml:space="preserve"> Timeliness </w:t>
      </w:r>
      <w:r>
        <w:t>eCQM</w:t>
      </w:r>
      <w:r w:rsidRPr="00822D0C">
        <w:t xml:space="preserve">, with voluntary </w:t>
      </w:r>
      <w:r>
        <w:t xml:space="preserve">reporting for the </w:t>
      </w:r>
      <w:r w:rsidRPr="00822D0C">
        <w:t>CY 202</w:t>
      </w:r>
      <w:r>
        <w:t>7</w:t>
      </w:r>
      <w:r w:rsidRPr="00822D0C">
        <w:t xml:space="preserve"> reporting period and mandatory</w:t>
      </w:r>
      <w:r>
        <w:t xml:space="preserve"> </w:t>
      </w:r>
      <w:r>
        <w:rPr>
          <w:rStyle w:val="normaltextrun"/>
          <w:color w:val="000000"/>
          <w:bdr w:val="none" w:sz="0" w:space="0" w:color="auto" w:frame="1"/>
        </w:rPr>
        <w:t>reporting beginning with the CY 2028 reporting period/CY 2030 payment determination</w:t>
      </w:r>
      <w:r>
        <w:t xml:space="preserve">.  </w:t>
      </w:r>
    </w:p>
    <w:p w:rsidR="006A5277" w:rsidP="43CCDE38" w14:paraId="12984613" w14:textId="77777777"/>
    <w:p w:rsidR="006E6136" w:rsidP="006E6136" w14:paraId="76C4F5A8" w14:textId="6A59CA86">
      <w:r>
        <w:t xml:space="preserve">We discuss other </w:t>
      </w:r>
      <w:r w:rsidR="00A34998">
        <w:t xml:space="preserve">program updates </w:t>
      </w:r>
      <w:r w:rsidR="005A441F">
        <w:t>finaliz</w:t>
      </w:r>
      <w:r w:rsidR="005C081B">
        <w:t>ed</w:t>
      </w:r>
      <w:r>
        <w:t xml:space="preserve"> in the CY 202</w:t>
      </w:r>
      <w:r w:rsidR="00F25103">
        <w:t>6</w:t>
      </w:r>
      <w:r>
        <w:t xml:space="preserve"> OPPS/ASC </w:t>
      </w:r>
      <w:r w:rsidR="005A441F">
        <w:t>final</w:t>
      </w:r>
      <w:r>
        <w:t xml:space="preserve"> rule which w</w:t>
      </w:r>
      <w:r w:rsidR="005A441F">
        <w:t xml:space="preserve">ill </w:t>
      </w:r>
      <w:r>
        <w:t>not affect information collection burden under OMB control number 0938-1109 in section B.1.a.</w:t>
      </w:r>
    </w:p>
    <w:p w:rsidR="001A04D0" w:rsidP="00A120EC" w14:paraId="7D11150E" w14:textId="77777777"/>
    <w:p w:rsidR="001A04D0" w:rsidRPr="00C4397A" w:rsidP="00C4397A" w14:paraId="1361B100" w14:textId="77777777">
      <w:pPr>
        <w:pStyle w:val="ListParagraph"/>
        <w:numPr>
          <w:ilvl w:val="0"/>
          <w:numId w:val="12"/>
        </w:numPr>
        <w:contextualSpacing/>
        <w:rPr>
          <w:b/>
        </w:rPr>
      </w:pPr>
      <w:r w:rsidRPr="00C4397A">
        <w:rPr>
          <w:b/>
        </w:rPr>
        <w:t xml:space="preserve">Burden for the CY </w:t>
      </w:r>
      <w:r w:rsidRPr="00C4397A" w:rsidR="007F3CF7">
        <w:rPr>
          <w:b/>
        </w:rPr>
        <w:t xml:space="preserve">2026 </w:t>
      </w:r>
      <w:r w:rsidRPr="00C4397A">
        <w:rPr>
          <w:b/>
        </w:rPr>
        <w:t>Payment Determination</w:t>
      </w:r>
    </w:p>
    <w:p w:rsidR="001A04D0" w:rsidP="00A120EC" w14:paraId="25D00AAB" w14:textId="77777777"/>
    <w:p w:rsidR="00F648BE" w:rsidP="00F648BE" w14:paraId="39360868" w14:textId="11BB631B">
      <w:r>
        <w:t xml:space="preserve">Our currently approved burden estimates </w:t>
      </w:r>
      <w:r w:rsidR="008C7AAA">
        <w:t>assumed</w:t>
      </w:r>
      <w:r>
        <w:t xml:space="preserve"> that approximately 3,</w:t>
      </w:r>
      <w:r w:rsidR="00C720A0">
        <w:t>20</w:t>
      </w:r>
      <w:r>
        <w:t>0 HOPDs w</w:t>
      </w:r>
      <w:r w:rsidR="00602FE8">
        <w:t>ill</w:t>
      </w:r>
      <w:r>
        <w:t xml:space="preserve"> report data to the Hospital OQR Program. </w:t>
      </w:r>
      <w:r w:rsidR="00267438">
        <w:t>B</w:t>
      </w:r>
      <w:r>
        <w:t>ased on the most recent available data from the CY 202</w:t>
      </w:r>
      <w:r w:rsidR="00C720A0">
        <w:t>5</w:t>
      </w:r>
      <w:r>
        <w:t xml:space="preserve"> Hospital OQR Program payment determination, we </w:t>
      </w:r>
      <w:r w:rsidR="00C720A0">
        <w:t>are maintaining that assumption</w:t>
      </w:r>
      <w:r>
        <w:t>.</w:t>
      </w:r>
      <w:r w:rsidR="00267438">
        <w:t xml:space="preserve">  </w:t>
      </w:r>
      <w:r>
        <w:t xml:space="preserve">For purposes of burden estimation, we assume all activities associated with the Hospital </w:t>
      </w:r>
      <w:r w:rsidR="00267438">
        <w:t>O</w:t>
      </w:r>
      <w:r>
        <w:t xml:space="preserve">QR Program will be completed by Medical Records Specialists, </w:t>
      </w:r>
      <w:r w:rsidR="008C7AAA">
        <w:t>apart from</w:t>
      </w:r>
      <w:r>
        <w:t xml:space="preserve"> survey completion which will be completed by patients.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w:t>
      </w:r>
      <w:r w:rsidR="00267438">
        <w:t>O</w:t>
      </w:r>
      <w:r>
        <w:t xml:space="preserve">QR Program.  </w:t>
      </w:r>
    </w:p>
    <w:p w:rsidR="00F648BE" w:rsidP="00F648BE" w14:paraId="68ED3FCA" w14:textId="77777777"/>
    <w:p w:rsidR="00F648BE" w:rsidP="007F3CF7" w14:paraId="70B5298E" w14:textId="77777777">
      <w:r>
        <w:t xml:space="preserve">OMB has currently approved </w:t>
      </w:r>
      <w:r w:rsidR="00641DC1">
        <w:t>4,854,112</w:t>
      </w:r>
      <w:r>
        <w:t xml:space="preserve"> hours under OMB control number 0938-1</w:t>
      </w:r>
      <w:r w:rsidR="004F146F">
        <w:t>109</w:t>
      </w:r>
      <w:r>
        <w:t>, accounting for information collection burden experienced by approximately 3,</w:t>
      </w:r>
      <w:r w:rsidR="00F60588">
        <w:t>20</w:t>
      </w:r>
      <w:r>
        <w:t xml:space="preserve">0 </w:t>
      </w:r>
      <w:r w:rsidR="004F146F">
        <w:t>HOPDs</w:t>
      </w:r>
      <w:r>
        <w:t xml:space="preserve"> for the </w:t>
      </w:r>
      <w:r w:rsidR="004F146F">
        <w:t>C</w:t>
      </w:r>
      <w:r>
        <w:t>Y 202</w:t>
      </w:r>
      <w:r w:rsidR="00F60588">
        <w:t>7</w:t>
      </w:r>
      <w:r>
        <w:t xml:space="preserve"> payment determination.  As shown in Table 3, using updated wage rates, we estimate a revised baseline burden of </w:t>
      </w:r>
      <w:r w:rsidR="008B60F4">
        <w:t>1,988,211</w:t>
      </w:r>
      <w:r>
        <w:t xml:space="preserve"> hours at a cost of $</w:t>
      </w:r>
      <w:r w:rsidR="000C25C9">
        <w:t>58,401,195</w:t>
      </w:r>
      <w:r>
        <w:t xml:space="preserve"> for the </w:t>
      </w:r>
      <w:r w:rsidR="006F22D5">
        <w:t>C</w:t>
      </w:r>
      <w:r>
        <w:t>Y 202</w:t>
      </w:r>
      <w:r w:rsidR="0032564D">
        <w:t>7</w:t>
      </w:r>
      <w:r>
        <w:t xml:space="preserve"> payment determination.  As previously stated, our burden estimates exclude burden associated with the COVID-19 Vaccination Coverage </w:t>
      </w:r>
      <w:r w:rsidR="00F436B9">
        <w:t xml:space="preserve">Among </w:t>
      </w:r>
      <w:r>
        <w:t xml:space="preserve">HCP measure under OMB control number 0920-1317 (expiration date </w:t>
      </w:r>
      <w:r w:rsidR="00F60588">
        <w:t>January</w:t>
      </w:r>
      <w:r>
        <w:t xml:space="preserve"> 31, 202</w:t>
      </w:r>
      <w:r w:rsidR="00F60588">
        <w:t>8</w:t>
      </w:r>
      <w:r>
        <w:t>)</w:t>
      </w:r>
      <w:r w:rsidR="00CF55C1">
        <w:t xml:space="preserve">, the </w:t>
      </w:r>
      <w:r w:rsidR="006F22D5">
        <w:t xml:space="preserve">OAS </w:t>
      </w:r>
      <w:r>
        <w:t>CAHPS Survey measure under OMB control number 0938-</w:t>
      </w:r>
      <w:r w:rsidR="00E458B5">
        <w:t>1240</w:t>
      </w:r>
      <w:r>
        <w:t xml:space="preserve"> (expiration date </w:t>
      </w:r>
      <w:r w:rsidR="00E458B5">
        <w:t>November</w:t>
      </w:r>
      <w:r>
        <w:t xml:space="preserve"> 3</w:t>
      </w:r>
      <w:r w:rsidR="00E458B5">
        <w:t>0</w:t>
      </w:r>
      <w:r>
        <w:t>, 202</w:t>
      </w:r>
      <w:r w:rsidR="00EB0301">
        <w:t>6</w:t>
      </w:r>
      <w:r>
        <w:t>), and</w:t>
      </w:r>
      <w:r w:rsidR="003F45A2">
        <w:t xml:space="preserve"> claims-based quality measures, which do not require additional effort or burden from HOPDs.  We also note that any burden related to claims more generally is accounted for under </w:t>
      </w:r>
      <w:r>
        <w:t xml:space="preserve">the Health Insurance Common Claims Form and Supporting Regulations under OMB control number 0938-1197 (expiration date </w:t>
      </w:r>
      <w:r w:rsidR="00A1565B">
        <w:t>October 31, 2027</w:t>
      </w:r>
      <w:r>
        <w:t>).</w:t>
      </w:r>
    </w:p>
    <w:p w:rsidR="00F648BE" w:rsidP="00F648BE" w14:paraId="7108327B" w14:textId="77777777"/>
    <w:p w:rsidR="00F648BE" w:rsidP="00F648BE" w14:paraId="6285894D" w14:textId="77777777">
      <w:pPr>
        <w:keepNext/>
        <w:jc w:val="center"/>
        <w:rPr>
          <w:b/>
          <w:bCs/>
        </w:rPr>
      </w:pPr>
      <w:r w:rsidRPr="43CCDE38">
        <w:rPr>
          <w:b/>
          <w:bCs/>
        </w:rPr>
        <w:t xml:space="preserve">Table 3. Currently Approved Burden Estimates for the Hospital </w:t>
      </w:r>
      <w:r w:rsidRPr="43CCDE38" w:rsidR="00267438">
        <w:rPr>
          <w:b/>
          <w:bCs/>
        </w:rPr>
        <w:t>O</w:t>
      </w:r>
      <w:r w:rsidRPr="43CCDE38">
        <w:rPr>
          <w:b/>
          <w:bCs/>
        </w:rPr>
        <w:t xml:space="preserve">QR Program Measure Set and Other Activities for the </w:t>
      </w:r>
      <w:r w:rsidRPr="43CCDE38" w:rsidR="00267438">
        <w:rPr>
          <w:b/>
          <w:bCs/>
        </w:rPr>
        <w:t>C</w:t>
      </w:r>
      <w:r w:rsidRPr="43CCDE38">
        <w:rPr>
          <w:b/>
          <w:bCs/>
        </w:rPr>
        <w:t>Y 202</w:t>
      </w:r>
      <w:r w:rsidRPr="43CCDE38" w:rsidR="009D1706">
        <w:rPr>
          <w:b/>
          <w:bCs/>
        </w:rPr>
        <w:t>7</w:t>
      </w:r>
      <w:r w:rsidRPr="43CCDE38">
        <w:rPr>
          <w:b/>
          <w:bCs/>
        </w:rPr>
        <w:t xml:space="preserve"> Payment Determination</w:t>
      </w:r>
    </w:p>
    <w:p w:rsidR="00F648BE" w:rsidP="00F648BE" w14:paraId="37F1291D" w14:textId="77777777">
      <w:pPr>
        <w:keepNext/>
        <w:jc w:val="center"/>
      </w:pPr>
    </w:p>
    <w:tbl>
      <w:tblPr>
        <w:tblStyle w:val="TableGrid"/>
        <w:tblW w:w="5824" w:type="pct"/>
        <w:jc w:val="center"/>
        <w:tblLayout w:type="fixed"/>
        <w:tblLook w:val="04A0"/>
      </w:tblPr>
      <w:tblGrid>
        <w:gridCol w:w="2971"/>
        <w:gridCol w:w="1488"/>
        <w:gridCol w:w="1438"/>
        <w:gridCol w:w="17"/>
        <w:gridCol w:w="1194"/>
        <w:gridCol w:w="1176"/>
        <w:gridCol w:w="1078"/>
        <w:gridCol w:w="1529"/>
      </w:tblGrid>
      <w:tr w14:paraId="35783A28" w14:textId="77777777" w:rsidTr="43CCDE38">
        <w:tblPrEx>
          <w:tblW w:w="5824" w:type="pct"/>
          <w:jc w:val="center"/>
          <w:tblLayout w:type="fixed"/>
          <w:tblLook w:val="04A0"/>
        </w:tblPrEx>
        <w:trPr>
          <w:trHeight w:val="517"/>
          <w:jc w:val="center"/>
        </w:trPr>
        <w:tc>
          <w:tcPr>
            <w:tcW w:w="1364" w:type="pct"/>
            <w:vMerge w:val="restart"/>
            <w:hideMark/>
          </w:tcPr>
          <w:p w:rsidR="00F648BE" w:rsidRPr="00E7501F" w:rsidP="00D451F7" w14:paraId="39C304B8" w14:textId="77777777">
            <w:pPr>
              <w:rPr>
                <w:b/>
                <w:i/>
                <w:sz w:val="20"/>
                <w:szCs w:val="20"/>
              </w:rPr>
            </w:pPr>
            <w:r w:rsidRPr="00E7501F">
              <w:rPr>
                <w:b/>
                <w:i/>
                <w:sz w:val="20"/>
                <w:szCs w:val="20"/>
              </w:rPr>
              <w:t>Measure Set</w:t>
            </w:r>
          </w:p>
        </w:tc>
        <w:tc>
          <w:tcPr>
            <w:tcW w:w="683" w:type="pct"/>
            <w:vMerge w:val="restart"/>
            <w:hideMark/>
          </w:tcPr>
          <w:p w:rsidR="00F648BE" w:rsidRPr="00E7501F" w:rsidP="43CCDE38" w14:paraId="0998CFC1" w14:textId="77777777">
            <w:pPr>
              <w:rPr>
                <w:b/>
                <w:bCs/>
                <w:i/>
                <w:iCs/>
                <w:sz w:val="20"/>
                <w:szCs w:val="20"/>
              </w:rPr>
            </w:pPr>
            <w:r w:rsidRPr="43CCDE38">
              <w:rPr>
                <w:b/>
                <w:bCs/>
                <w:i/>
                <w:iCs/>
                <w:sz w:val="20"/>
                <w:szCs w:val="20"/>
              </w:rPr>
              <w:t>Estimated time per record (minutes) -</w:t>
            </w:r>
            <w:r>
              <w:br/>
            </w:r>
            <w:r w:rsidRPr="43CCDE38" w:rsidR="00267438">
              <w:rPr>
                <w:b/>
                <w:bCs/>
                <w:i/>
                <w:iCs/>
                <w:sz w:val="20"/>
                <w:szCs w:val="20"/>
              </w:rPr>
              <w:t>C</w:t>
            </w:r>
            <w:r w:rsidRPr="43CCDE38">
              <w:rPr>
                <w:b/>
                <w:bCs/>
                <w:i/>
                <w:iCs/>
                <w:sz w:val="20"/>
                <w:szCs w:val="20"/>
              </w:rPr>
              <w:t>Y 202</w:t>
            </w:r>
            <w:r w:rsidRPr="43CCDE38" w:rsidR="009D1706">
              <w:rPr>
                <w:b/>
                <w:bCs/>
                <w:i/>
                <w:iCs/>
                <w:sz w:val="20"/>
                <w:szCs w:val="20"/>
              </w:rPr>
              <w:t>7</w:t>
            </w:r>
            <w:r w:rsidRPr="43CCDE38">
              <w:rPr>
                <w:b/>
                <w:bCs/>
                <w:i/>
                <w:iCs/>
                <w:sz w:val="20"/>
                <w:szCs w:val="20"/>
              </w:rPr>
              <w:t xml:space="preserve"> </w:t>
            </w:r>
            <w:r w:rsidRPr="43CCDE38">
              <w:rPr>
                <w:b/>
                <w:bCs/>
                <w:i/>
                <w:iCs/>
                <w:sz w:val="20"/>
                <w:szCs w:val="20"/>
              </w:rPr>
              <w:t>payment determination</w:t>
            </w:r>
          </w:p>
        </w:tc>
        <w:tc>
          <w:tcPr>
            <w:tcW w:w="660" w:type="pct"/>
            <w:vMerge w:val="restart"/>
            <w:hideMark/>
          </w:tcPr>
          <w:p w:rsidR="00F648BE" w:rsidRPr="00E7501F" w:rsidP="43CCDE38" w14:paraId="4666C879" w14:textId="77777777">
            <w:pPr>
              <w:rPr>
                <w:b/>
                <w:bCs/>
                <w:i/>
                <w:iCs/>
                <w:sz w:val="20"/>
                <w:szCs w:val="20"/>
              </w:rPr>
            </w:pPr>
            <w:r w:rsidRPr="43CCDE38">
              <w:rPr>
                <w:b/>
                <w:bCs/>
                <w:i/>
                <w:iCs/>
                <w:sz w:val="20"/>
                <w:szCs w:val="20"/>
              </w:rPr>
              <w:t>Number reporting quarters per year -</w:t>
            </w:r>
            <w:r>
              <w:br/>
            </w:r>
            <w:r w:rsidRPr="43CCDE38" w:rsidR="00267438">
              <w:rPr>
                <w:b/>
                <w:bCs/>
                <w:i/>
                <w:iCs/>
                <w:sz w:val="20"/>
                <w:szCs w:val="20"/>
              </w:rPr>
              <w:t>C</w:t>
            </w:r>
            <w:r w:rsidRPr="43CCDE38">
              <w:rPr>
                <w:b/>
                <w:bCs/>
                <w:i/>
                <w:iCs/>
                <w:sz w:val="20"/>
                <w:szCs w:val="20"/>
              </w:rPr>
              <w:t>Y 202</w:t>
            </w:r>
            <w:r w:rsidRPr="43CCDE38" w:rsidR="009D1706">
              <w:rPr>
                <w:b/>
                <w:bCs/>
                <w:i/>
                <w:iCs/>
                <w:sz w:val="20"/>
                <w:szCs w:val="20"/>
              </w:rPr>
              <w:t>7</w:t>
            </w:r>
            <w:r w:rsidRPr="43CCDE38">
              <w:rPr>
                <w:b/>
                <w:bCs/>
                <w:i/>
                <w:iCs/>
                <w:sz w:val="20"/>
                <w:szCs w:val="20"/>
              </w:rPr>
              <w:t xml:space="preserve"> payment determination</w:t>
            </w:r>
          </w:p>
        </w:tc>
        <w:tc>
          <w:tcPr>
            <w:tcW w:w="556" w:type="pct"/>
            <w:gridSpan w:val="2"/>
            <w:vMerge w:val="restart"/>
            <w:hideMark/>
          </w:tcPr>
          <w:p w:rsidR="00F648BE" w:rsidRPr="00E7501F" w:rsidP="00D451F7" w14:paraId="7025ADFC" w14:textId="77777777">
            <w:pPr>
              <w:rPr>
                <w:b/>
                <w:i/>
                <w:sz w:val="20"/>
                <w:szCs w:val="20"/>
              </w:rPr>
            </w:pPr>
            <w:r w:rsidRPr="00E7501F">
              <w:rPr>
                <w:b/>
                <w:i/>
                <w:sz w:val="20"/>
                <w:szCs w:val="20"/>
              </w:rPr>
              <w:t xml:space="preserve">Number of </w:t>
            </w:r>
            <w:r>
              <w:rPr>
                <w:b/>
                <w:i/>
                <w:sz w:val="20"/>
                <w:szCs w:val="20"/>
              </w:rPr>
              <w:t>respondents</w:t>
            </w:r>
          </w:p>
        </w:tc>
        <w:tc>
          <w:tcPr>
            <w:tcW w:w="540" w:type="pct"/>
            <w:vMerge w:val="restart"/>
            <w:hideMark/>
          </w:tcPr>
          <w:p w:rsidR="00F648BE" w:rsidRPr="00E7501F" w:rsidP="00D451F7" w14:paraId="70908931" w14:textId="77777777">
            <w:pPr>
              <w:rPr>
                <w:b/>
                <w:i/>
                <w:sz w:val="20"/>
                <w:szCs w:val="20"/>
              </w:rPr>
            </w:pPr>
            <w:r w:rsidRPr="00E7501F">
              <w:rPr>
                <w:b/>
                <w:i/>
                <w:sz w:val="20"/>
                <w:szCs w:val="20"/>
              </w:rPr>
              <w:t xml:space="preserve">Average number records per </w:t>
            </w:r>
            <w:r w:rsidR="00267438">
              <w:rPr>
                <w:b/>
                <w:i/>
                <w:sz w:val="20"/>
                <w:szCs w:val="20"/>
              </w:rPr>
              <w:t>HOPD</w:t>
            </w:r>
            <w:r w:rsidRPr="00E7501F">
              <w:rPr>
                <w:b/>
                <w:i/>
                <w:sz w:val="20"/>
                <w:szCs w:val="20"/>
              </w:rPr>
              <w:t xml:space="preserve"> per quarter</w:t>
            </w:r>
          </w:p>
        </w:tc>
        <w:tc>
          <w:tcPr>
            <w:tcW w:w="495" w:type="pct"/>
            <w:vMerge w:val="restart"/>
            <w:hideMark/>
          </w:tcPr>
          <w:p w:rsidR="00F648BE" w:rsidRPr="00E7501F" w:rsidP="00D451F7" w14:paraId="73EC0553" w14:textId="77777777">
            <w:pPr>
              <w:rPr>
                <w:b/>
                <w:i/>
                <w:sz w:val="20"/>
                <w:szCs w:val="20"/>
              </w:rPr>
            </w:pPr>
            <w:r w:rsidRPr="00E7501F">
              <w:rPr>
                <w:b/>
                <w:i/>
                <w:sz w:val="20"/>
                <w:szCs w:val="20"/>
              </w:rPr>
              <w:t xml:space="preserve">Annual burden (hours) </w:t>
            </w:r>
            <w:r w:rsidRPr="00E7501F">
              <w:rPr>
                <w:b/>
                <w:i/>
                <w:sz w:val="20"/>
                <w:szCs w:val="20"/>
              </w:rPr>
              <w:t xml:space="preserve">per </w:t>
            </w:r>
            <w:r w:rsidR="00267438">
              <w:rPr>
                <w:b/>
                <w:i/>
                <w:sz w:val="20"/>
                <w:szCs w:val="20"/>
              </w:rPr>
              <w:t>HOPD</w:t>
            </w:r>
          </w:p>
        </w:tc>
        <w:tc>
          <w:tcPr>
            <w:tcW w:w="702" w:type="pct"/>
            <w:vMerge w:val="restart"/>
            <w:hideMark/>
          </w:tcPr>
          <w:p w:rsidR="00F648BE" w:rsidRPr="00E7501F" w:rsidP="43CCDE38" w14:paraId="409529FA" w14:textId="77777777">
            <w:pPr>
              <w:rPr>
                <w:b/>
                <w:bCs/>
                <w:i/>
                <w:iCs/>
                <w:sz w:val="20"/>
                <w:szCs w:val="20"/>
              </w:rPr>
            </w:pPr>
            <w:r w:rsidRPr="43CCDE38">
              <w:rPr>
                <w:b/>
                <w:bCs/>
                <w:i/>
                <w:iCs/>
                <w:sz w:val="20"/>
                <w:szCs w:val="20"/>
              </w:rPr>
              <w:t xml:space="preserve">Total Burden Hours for </w:t>
            </w:r>
            <w:r w:rsidRPr="43CCDE38" w:rsidR="00267438">
              <w:rPr>
                <w:b/>
                <w:bCs/>
                <w:i/>
                <w:iCs/>
                <w:sz w:val="20"/>
                <w:szCs w:val="20"/>
              </w:rPr>
              <w:t>C</w:t>
            </w:r>
            <w:r w:rsidRPr="43CCDE38">
              <w:rPr>
                <w:b/>
                <w:bCs/>
                <w:i/>
                <w:iCs/>
                <w:sz w:val="20"/>
                <w:szCs w:val="20"/>
              </w:rPr>
              <w:t>Y 202</w:t>
            </w:r>
            <w:r w:rsidRPr="43CCDE38" w:rsidR="009D1706">
              <w:rPr>
                <w:b/>
                <w:bCs/>
                <w:i/>
                <w:iCs/>
                <w:sz w:val="20"/>
                <w:szCs w:val="20"/>
              </w:rPr>
              <w:t>7</w:t>
            </w:r>
            <w:r w:rsidRPr="43CCDE38">
              <w:rPr>
                <w:b/>
                <w:bCs/>
                <w:i/>
                <w:iCs/>
                <w:sz w:val="20"/>
                <w:szCs w:val="20"/>
              </w:rPr>
              <w:t xml:space="preserve"> payment determination</w:t>
            </w:r>
          </w:p>
        </w:tc>
      </w:tr>
      <w:tr w14:paraId="5074D786" w14:textId="77777777" w:rsidTr="43CCDE38">
        <w:tblPrEx>
          <w:tblW w:w="5824" w:type="pct"/>
          <w:jc w:val="center"/>
          <w:tblLayout w:type="fixed"/>
          <w:tblLook w:val="04A0"/>
        </w:tblPrEx>
        <w:trPr>
          <w:trHeight w:val="517"/>
          <w:jc w:val="center"/>
        </w:trPr>
        <w:tc>
          <w:tcPr>
            <w:tcW w:w="1364" w:type="pct"/>
            <w:vMerge/>
            <w:hideMark/>
          </w:tcPr>
          <w:p w:rsidR="00F648BE" w:rsidRPr="00E7501F" w:rsidP="00D451F7" w14:paraId="605BDE4E" w14:textId="77777777">
            <w:pPr>
              <w:rPr>
                <w:sz w:val="20"/>
                <w:szCs w:val="20"/>
              </w:rPr>
            </w:pPr>
          </w:p>
        </w:tc>
        <w:tc>
          <w:tcPr>
            <w:tcW w:w="683" w:type="pct"/>
            <w:vMerge/>
            <w:hideMark/>
          </w:tcPr>
          <w:p w:rsidR="00F648BE" w:rsidRPr="00E7501F" w:rsidP="00D451F7" w14:paraId="3F6C4501" w14:textId="77777777">
            <w:pPr>
              <w:rPr>
                <w:sz w:val="20"/>
                <w:szCs w:val="20"/>
              </w:rPr>
            </w:pPr>
          </w:p>
        </w:tc>
        <w:tc>
          <w:tcPr>
            <w:tcW w:w="660" w:type="pct"/>
            <w:vMerge/>
            <w:hideMark/>
          </w:tcPr>
          <w:p w:rsidR="00F648BE" w:rsidRPr="00E7501F" w:rsidP="00D451F7" w14:paraId="37A01C11" w14:textId="77777777">
            <w:pPr>
              <w:rPr>
                <w:sz w:val="20"/>
                <w:szCs w:val="20"/>
              </w:rPr>
            </w:pPr>
          </w:p>
        </w:tc>
        <w:tc>
          <w:tcPr>
            <w:tcW w:w="556" w:type="pct"/>
            <w:gridSpan w:val="2"/>
            <w:vMerge/>
            <w:hideMark/>
          </w:tcPr>
          <w:p w:rsidR="00F648BE" w:rsidRPr="00E7501F" w:rsidP="00D451F7" w14:paraId="146196D0" w14:textId="77777777">
            <w:pPr>
              <w:rPr>
                <w:sz w:val="20"/>
                <w:szCs w:val="20"/>
              </w:rPr>
            </w:pPr>
          </w:p>
        </w:tc>
        <w:tc>
          <w:tcPr>
            <w:tcW w:w="540" w:type="pct"/>
            <w:vMerge/>
            <w:hideMark/>
          </w:tcPr>
          <w:p w:rsidR="00F648BE" w:rsidRPr="00E7501F" w:rsidP="00D451F7" w14:paraId="7EE36CD8" w14:textId="77777777">
            <w:pPr>
              <w:rPr>
                <w:sz w:val="20"/>
                <w:szCs w:val="20"/>
              </w:rPr>
            </w:pPr>
          </w:p>
        </w:tc>
        <w:tc>
          <w:tcPr>
            <w:tcW w:w="495" w:type="pct"/>
            <w:vMerge/>
            <w:hideMark/>
          </w:tcPr>
          <w:p w:rsidR="00F648BE" w:rsidRPr="00E7501F" w:rsidP="00D451F7" w14:paraId="75D39F04" w14:textId="77777777">
            <w:pPr>
              <w:rPr>
                <w:sz w:val="20"/>
                <w:szCs w:val="20"/>
              </w:rPr>
            </w:pPr>
          </w:p>
        </w:tc>
        <w:tc>
          <w:tcPr>
            <w:tcW w:w="702" w:type="pct"/>
            <w:vMerge/>
            <w:hideMark/>
          </w:tcPr>
          <w:p w:rsidR="00F648BE" w:rsidRPr="00E7501F" w:rsidP="00D451F7" w14:paraId="528842BB" w14:textId="77777777">
            <w:pPr>
              <w:rPr>
                <w:sz w:val="20"/>
                <w:szCs w:val="20"/>
              </w:rPr>
            </w:pPr>
          </w:p>
        </w:tc>
      </w:tr>
      <w:tr w14:paraId="743CBBF5" w14:textId="77777777" w:rsidTr="43CCDE38">
        <w:tblPrEx>
          <w:tblW w:w="5824" w:type="pct"/>
          <w:jc w:val="center"/>
          <w:tblLayout w:type="fixed"/>
          <w:tblLook w:val="04A0"/>
        </w:tblPrEx>
        <w:trPr>
          <w:trHeight w:val="915"/>
          <w:jc w:val="center"/>
        </w:trPr>
        <w:tc>
          <w:tcPr>
            <w:tcW w:w="1364" w:type="pct"/>
            <w:vMerge/>
            <w:hideMark/>
          </w:tcPr>
          <w:p w:rsidR="00F648BE" w:rsidRPr="00E7501F" w:rsidP="00D451F7" w14:paraId="2D7D167C" w14:textId="77777777">
            <w:pPr>
              <w:rPr>
                <w:sz w:val="20"/>
                <w:szCs w:val="20"/>
              </w:rPr>
            </w:pPr>
          </w:p>
        </w:tc>
        <w:tc>
          <w:tcPr>
            <w:tcW w:w="683" w:type="pct"/>
            <w:vMerge/>
            <w:hideMark/>
          </w:tcPr>
          <w:p w:rsidR="00F648BE" w:rsidRPr="00E7501F" w:rsidP="00D451F7" w14:paraId="32D44E9E" w14:textId="77777777">
            <w:pPr>
              <w:rPr>
                <w:sz w:val="20"/>
                <w:szCs w:val="20"/>
              </w:rPr>
            </w:pPr>
          </w:p>
        </w:tc>
        <w:tc>
          <w:tcPr>
            <w:tcW w:w="660" w:type="pct"/>
            <w:vMerge/>
            <w:hideMark/>
          </w:tcPr>
          <w:p w:rsidR="00F648BE" w:rsidRPr="00E7501F" w:rsidP="00D451F7" w14:paraId="15D8C663" w14:textId="77777777">
            <w:pPr>
              <w:rPr>
                <w:sz w:val="20"/>
                <w:szCs w:val="20"/>
              </w:rPr>
            </w:pPr>
          </w:p>
        </w:tc>
        <w:tc>
          <w:tcPr>
            <w:tcW w:w="556" w:type="pct"/>
            <w:gridSpan w:val="2"/>
            <w:vMerge/>
            <w:hideMark/>
          </w:tcPr>
          <w:p w:rsidR="00F648BE" w:rsidRPr="00E7501F" w:rsidP="00D451F7" w14:paraId="383F8647" w14:textId="77777777">
            <w:pPr>
              <w:rPr>
                <w:sz w:val="20"/>
                <w:szCs w:val="20"/>
              </w:rPr>
            </w:pPr>
          </w:p>
        </w:tc>
        <w:tc>
          <w:tcPr>
            <w:tcW w:w="540" w:type="pct"/>
            <w:vMerge/>
            <w:hideMark/>
          </w:tcPr>
          <w:p w:rsidR="00F648BE" w:rsidRPr="00E7501F" w:rsidP="00D451F7" w14:paraId="780F221D" w14:textId="77777777">
            <w:pPr>
              <w:rPr>
                <w:sz w:val="20"/>
                <w:szCs w:val="20"/>
              </w:rPr>
            </w:pPr>
          </w:p>
        </w:tc>
        <w:tc>
          <w:tcPr>
            <w:tcW w:w="495" w:type="pct"/>
            <w:vMerge/>
            <w:hideMark/>
          </w:tcPr>
          <w:p w:rsidR="00F648BE" w:rsidRPr="00E7501F" w:rsidP="00D451F7" w14:paraId="779CA7F2" w14:textId="77777777">
            <w:pPr>
              <w:rPr>
                <w:sz w:val="20"/>
                <w:szCs w:val="20"/>
              </w:rPr>
            </w:pPr>
          </w:p>
        </w:tc>
        <w:tc>
          <w:tcPr>
            <w:tcW w:w="702" w:type="pct"/>
            <w:vMerge/>
            <w:hideMark/>
          </w:tcPr>
          <w:p w:rsidR="00F648BE" w:rsidRPr="00E7501F" w:rsidP="00D451F7" w14:paraId="4FE3E107" w14:textId="77777777">
            <w:pPr>
              <w:rPr>
                <w:sz w:val="20"/>
                <w:szCs w:val="20"/>
              </w:rPr>
            </w:pPr>
          </w:p>
        </w:tc>
      </w:tr>
      <w:tr w14:paraId="1AD821FF" w14:textId="77777777" w:rsidTr="43CCDE38">
        <w:tblPrEx>
          <w:tblW w:w="5824" w:type="pct"/>
          <w:jc w:val="center"/>
          <w:tblLayout w:type="fixed"/>
          <w:tblLook w:val="04A0"/>
        </w:tblPrEx>
        <w:trPr>
          <w:trHeight w:val="517"/>
          <w:jc w:val="center"/>
        </w:trPr>
        <w:tc>
          <w:tcPr>
            <w:tcW w:w="1364" w:type="pct"/>
            <w:vMerge/>
            <w:hideMark/>
          </w:tcPr>
          <w:p w:rsidR="00F648BE" w:rsidRPr="00E7501F" w:rsidP="00D451F7" w14:paraId="59038DDA" w14:textId="77777777">
            <w:pPr>
              <w:rPr>
                <w:sz w:val="20"/>
                <w:szCs w:val="20"/>
              </w:rPr>
            </w:pPr>
          </w:p>
        </w:tc>
        <w:tc>
          <w:tcPr>
            <w:tcW w:w="683" w:type="pct"/>
            <w:vMerge/>
            <w:hideMark/>
          </w:tcPr>
          <w:p w:rsidR="00F648BE" w:rsidRPr="00E7501F" w:rsidP="00D451F7" w14:paraId="7865DB1A" w14:textId="77777777">
            <w:pPr>
              <w:rPr>
                <w:sz w:val="20"/>
                <w:szCs w:val="20"/>
              </w:rPr>
            </w:pPr>
          </w:p>
        </w:tc>
        <w:tc>
          <w:tcPr>
            <w:tcW w:w="660" w:type="pct"/>
            <w:vMerge/>
            <w:hideMark/>
          </w:tcPr>
          <w:p w:rsidR="00F648BE" w:rsidRPr="00E7501F" w:rsidP="00D451F7" w14:paraId="76937EC3" w14:textId="77777777">
            <w:pPr>
              <w:rPr>
                <w:sz w:val="20"/>
                <w:szCs w:val="20"/>
              </w:rPr>
            </w:pPr>
          </w:p>
        </w:tc>
        <w:tc>
          <w:tcPr>
            <w:tcW w:w="556" w:type="pct"/>
            <w:gridSpan w:val="2"/>
            <w:vMerge/>
            <w:hideMark/>
          </w:tcPr>
          <w:p w:rsidR="00F648BE" w:rsidRPr="00E7501F" w:rsidP="00D451F7" w14:paraId="1372E4AC" w14:textId="77777777">
            <w:pPr>
              <w:rPr>
                <w:sz w:val="20"/>
                <w:szCs w:val="20"/>
              </w:rPr>
            </w:pPr>
          </w:p>
        </w:tc>
        <w:tc>
          <w:tcPr>
            <w:tcW w:w="540" w:type="pct"/>
            <w:vMerge/>
            <w:hideMark/>
          </w:tcPr>
          <w:p w:rsidR="00F648BE" w:rsidRPr="00E7501F" w:rsidP="00D451F7" w14:paraId="39BB4844" w14:textId="77777777">
            <w:pPr>
              <w:rPr>
                <w:sz w:val="20"/>
                <w:szCs w:val="20"/>
              </w:rPr>
            </w:pPr>
          </w:p>
        </w:tc>
        <w:tc>
          <w:tcPr>
            <w:tcW w:w="495" w:type="pct"/>
            <w:vMerge/>
            <w:hideMark/>
          </w:tcPr>
          <w:p w:rsidR="00F648BE" w:rsidRPr="00E7501F" w:rsidP="00D451F7" w14:paraId="60D031DE" w14:textId="77777777">
            <w:pPr>
              <w:rPr>
                <w:sz w:val="20"/>
                <w:szCs w:val="20"/>
              </w:rPr>
            </w:pPr>
          </w:p>
        </w:tc>
        <w:tc>
          <w:tcPr>
            <w:tcW w:w="702" w:type="pct"/>
            <w:vMerge/>
            <w:hideMark/>
          </w:tcPr>
          <w:p w:rsidR="00F648BE" w:rsidRPr="00E7501F" w:rsidP="00D451F7" w14:paraId="2E15F155" w14:textId="77777777">
            <w:pPr>
              <w:rPr>
                <w:sz w:val="20"/>
                <w:szCs w:val="20"/>
              </w:rPr>
            </w:pPr>
          </w:p>
        </w:tc>
      </w:tr>
      <w:tr w14:paraId="366765E7" w14:textId="77777777" w:rsidTr="43CCDE38">
        <w:tblPrEx>
          <w:tblW w:w="5824" w:type="pct"/>
          <w:jc w:val="center"/>
          <w:tblLayout w:type="fixed"/>
          <w:tblLook w:val="04A0"/>
        </w:tblPrEx>
        <w:trPr>
          <w:trHeight w:val="290"/>
          <w:jc w:val="center"/>
        </w:trPr>
        <w:tc>
          <w:tcPr>
            <w:tcW w:w="1364" w:type="pct"/>
            <w:hideMark/>
          </w:tcPr>
          <w:p w:rsidR="004F146F" w:rsidRPr="00C339C3" w:rsidP="004F146F" w14:paraId="709CFE7D" w14:textId="77777777">
            <w:pPr>
              <w:rPr>
                <w:b/>
                <w:bCs/>
                <w:sz w:val="20"/>
                <w:szCs w:val="20"/>
              </w:rPr>
            </w:pPr>
            <w:r w:rsidRPr="00C339C3">
              <w:rPr>
                <w:b/>
                <w:bCs/>
                <w:sz w:val="20"/>
                <w:szCs w:val="20"/>
              </w:rPr>
              <w:t>Administrative Activities</w:t>
            </w:r>
          </w:p>
        </w:tc>
        <w:tc>
          <w:tcPr>
            <w:tcW w:w="683" w:type="pct"/>
            <w:noWrap/>
            <w:hideMark/>
          </w:tcPr>
          <w:p w:rsidR="004F146F" w:rsidRPr="00E7501F" w:rsidP="004F146F" w14:paraId="51DBECDB" w14:textId="77777777">
            <w:pPr>
              <w:rPr>
                <w:sz w:val="20"/>
                <w:szCs w:val="20"/>
              </w:rPr>
            </w:pPr>
            <w:r>
              <w:rPr>
                <w:sz w:val="20"/>
                <w:szCs w:val="20"/>
              </w:rPr>
              <w:t>2,520</w:t>
            </w:r>
          </w:p>
        </w:tc>
        <w:tc>
          <w:tcPr>
            <w:tcW w:w="660" w:type="pct"/>
            <w:hideMark/>
          </w:tcPr>
          <w:p w:rsidR="004F146F" w:rsidRPr="00E7501F" w:rsidP="004F146F" w14:paraId="7D1A79AD" w14:textId="77777777">
            <w:pPr>
              <w:rPr>
                <w:sz w:val="20"/>
                <w:szCs w:val="20"/>
              </w:rPr>
            </w:pPr>
            <w:r>
              <w:rPr>
                <w:sz w:val="20"/>
                <w:szCs w:val="20"/>
              </w:rPr>
              <w:t>1</w:t>
            </w:r>
          </w:p>
        </w:tc>
        <w:tc>
          <w:tcPr>
            <w:tcW w:w="556" w:type="pct"/>
            <w:gridSpan w:val="2"/>
            <w:hideMark/>
          </w:tcPr>
          <w:p w:rsidR="004F146F" w:rsidRPr="00E7501F" w:rsidP="004F146F" w14:paraId="7BBAE62B" w14:textId="77777777">
            <w:pPr>
              <w:rPr>
                <w:sz w:val="20"/>
                <w:szCs w:val="20"/>
              </w:rPr>
            </w:pPr>
            <w:r>
              <w:rPr>
                <w:sz w:val="20"/>
                <w:szCs w:val="20"/>
              </w:rPr>
              <w:t>3,200</w:t>
            </w:r>
          </w:p>
        </w:tc>
        <w:tc>
          <w:tcPr>
            <w:tcW w:w="540" w:type="pct"/>
            <w:noWrap/>
            <w:hideMark/>
          </w:tcPr>
          <w:p w:rsidR="004F146F" w:rsidRPr="00E7501F" w:rsidP="004F146F" w14:paraId="4C1CF76E" w14:textId="77777777">
            <w:pPr>
              <w:rPr>
                <w:sz w:val="20"/>
                <w:szCs w:val="20"/>
              </w:rPr>
            </w:pPr>
            <w:r>
              <w:rPr>
                <w:sz w:val="20"/>
                <w:szCs w:val="20"/>
              </w:rPr>
              <w:t>1</w:t>
            </w:r>
          </w:p>
        </w:tc>
        <w:tc>
          <w:tcPr>
            <w:tcW w:w="495" w:type="pct"/>
            <w:noWrap/>
            <w:hideMark/>
          </w:tcPr>
          <w:p w:rsidR="004F146F" w:rsidRPr="00E7501F" w:rsidP="004F146F" w14:paraId="0E4D21E3" w14:textId="77777777">
            <w:pPr>
              <w:rPr>
                <w:sz w:val="20"/>
                <w:szCs w:val="20"/>
              </w:rPr>
            </w:pPr>
            <w:r>
              <w:rPr>
                <w:sz w:val="20"/>
                <w:szCs w:val="20"/>
              </w:rPr>
              <w:t>42</w:t>
            </w:r>
          </w:p>
        </w:tc>
        <w:tc>
          <w:tcPr>
            <w:tcW w:w="702" w:type="pct"/>
            <w:noWrap/>
            <w:hideMark/>
          </w:tcPr>
          <w:p w:rsidR="004F146F" w:rsidRPr="00C339C3" w:rsidP="004F146F" w14:paraId="4019BCA9" w14:textId="77777777">
            <w:pPr>
              <w:rPr>
                <w:b/>
                <w:bCs/>
                <w:sz w:val="20"/>
                <w:szCs w:val="20"/>
              </w:rPr>
            </w:pPr>
            <w:r w:rsidRPr="00C339C3">
              <w:rPr>
                <w:b/>
                <w:bCs/>
                <w:sz w:val="20"/>
                <w:szCs w:val="20"/>
              </w:rPr>
              <w:t>134,400</w:t>
            </w:r>
          </w:p>
        </w:tc>
      </w:tr>
      <w:tr w14:paraId="6E615131"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C339C3" w:rsidRPr="00E7501F" w:rsidP="004F146F" w14:paraId="37BD25D6" w14:textId="77777777">
            <w:pPr>
              <w:rPr>
                <w:sz w:val="20"/>
                <w:szCs w:val="20"/>
              </w:rPr>
            </w:pPr>
          </w:p>
        </w:tc>
      </w:tr>
      <w:tr w14:paraId="3931C52C" w14:textId="77777777" w:rsidTr="43CCDE38">
        <w:tblPrEx>
          <w:tblW w:w="5824" w:type="pct"/>
          <w:jc w:val="center"/>
          <w:tblLayout w:type="fixed"/>
          <w:tblLook w:val="04A0"/>
        </w:tblPrEx>
        <w:trPr>
          <w:trHeight w:val="179"/>
          <w:jc w:val="center"/>
        </w:trPr>
        <w:tc>
          <w:tcPr>
            <w:tcW w:w="1364" w:type="pct"/>
            <w:noWrap/>
          </w:tcPr>
          <w:p w:rsidR="004F146F" w:rsidRPr="00C339C3" w:rsidP="004F146F" w14:paraId="2674A576" w14:textId="77777777">
            <w:pPr>
              <w:rPr>
                <w:b/>
                <w:bCs/>
                <w:sz w:val="20"/>
                <w:szCs w:val="20"/>
              </w:rPr>
            </w:pPr>
            <w:r w:rsidRPr="00C339C3">
              <w:rPr>
                <w:b/>
                <w:bCs/>
                <w:sz w:val="20"/>
                <w:szCs w:val="20"/>
              </w:rPr>
              <w:t>Chart-Abstracted Measures</w:t>
            </w:r>
          </w:p>
        </w:tc>
        <w:tc>
          <w:tcPr>
            <w:tcW w:w="683" w:type="pct"/>
          </w:tcPr>
          <w:p w:rsidR="004F146F" w:rsidRPr="00E7501F" w:rsidP="004F146F" w14:paraId="63FC5FA1" w14:textId="77777777">
            <w:pPr>
              <w:rPr>
                <w:sz w:val="20"/>
                <w:szCs w:val="20"/>
              </w:rPr>
            </w:pPr>
          </w:p>
        </w:tc>
        <w:tc>
          <w:tcPr>
            <w:tcW w:w="660" w:type="pct"/>
          </w:tcPr>
          <w:p w:rsidR="004F146F" w:rsidRPr="00E7501F" w:rsidP="004F146F" w14:paraId="63ED936E" w14:textId="77777777">
            <w:pPr>
              <w:rPr>
                <w:sz w:val="20"/>
                <w:szCs w:val="20"/>
              </w:rPr>
            </w:pPr>
          </w:p>
        </w:tc>
        <w:tc>
          <w:tcPr>
            <w:tcW w:w="556" w:type="pct"/>
            <w:gridSpan w:val="2"/>
          </w:tcPr>
          <w:p w:rsidR="004F146F" w:rsidRPr="00E7501F" w:rsidP="004F146F" w14:paraId="2C3DCB0A" w14:textId="77777777">
            <w:pPr>
              <w:rPr>
                <w:sz w:val="20"/>
                <w:szCs w:val="20"/>
              </w:rPr>
            </w:pPr>
          </w:p>
        </w:tc>
        <w:tc>
          <w:tcPr>
            <w:tcW w:w="540" w:type="pct"/>
          </w:tcPr>
          <w:p w:rsidR="004F146F" w:rsidRPr="00E7501F" w:rsidP="004F146F" w14:paraId="59A2FD92" w14:textId="77777777">
            <w:pPr>
              <w:rPr>
                <w:sz w:val="20"/>
                <w:szCs w:val="20"/>
              </w:rPr>
            </w:pPr>
          </w:p>
        </w:tc>
        <w:tc>
          <w:tcPr>
            <w:tcW w:w="495" w:type="pct"/>
          </w:tcPr>
          <w:p w:rsidR="004F146F" w:rsidRPr="00E7501F" w:rsidP="004F146F" w14:paraId="5CE6BA0E" w14:textId="77777777">
            <w:pPr>
              <w:rPr>
                <w:sz w:val="20"/>
                <w:szCs w:val="20"/>
              </w:rPr>
            </w:pPr>
          </w:p>
        </w:tc>
        <w:tc>
          <w:tcPr>
            <w:tcW w:w="702" w:type="pct"/>
          </w:tcPr>
          <w:p w:rsidR="004F146F" w:rsidRPr="00E7501F" w:rsidP="004F146F" w14:paraId="1A7C9A22" w14:textId="77777777">
            <w:pPr>
              <w:rPr>
                <w:sz w:val="20"/>
                <w:szCs w:val="20"/>
              </w:rPr>
            </w:pPr>
          </w:p>
        </w:tc>
      </w:tr>
      <w:tr w14:paraId="6D4FFDE1" w14:textId="77777777" w:rsidTr="43CCDE38">
        <w:tblPrEx>
          <w:tblW w:w="5824" w:type="pct"/>
          <w:jc w:val="center"/>
          <w:tblLayout w:type="fixed"/>
          <w:tblLook w:val="04A0"/>
        </w:tblPrEx>
        <w:trPr>
          <w:trHeight w:val="179"/>
          <w:jc w:val="center"/>
        </w:trPr>
        <w:tc>
          <w:tcPr>
            <w:tcW w:w="1364" w:type="pct"/>
            <w:noWrap/>
          </w:tcPr>
          <w:p w:rsidR="00C339C3" w:rsidRPr="00C339C3" w:rsidP="00C339C3" w14:paraId="4565F303" w14:textId="77777777">
            <w:pPr>
              <w:rPr>
                <w:sz w:val="20"/>
                <w:szCs w:val="20"/>
              </w:rPr>
            </w:pPr>
            <w:r w:rsidRPr="43CCDE38">
              <w:rPr>
                <w:color w:val="000000" w:themeColor="text1"/>
                <w:sz w:val="20"/>
                <w:szCs w:val="20"/>
              </w:rPr>
              <w:t xml:space="preserve">Median Time </w:t>
            </w:r>
            <w:r w:rsidRPr="43CCDE38" w:rsidR="000F6ECE">
              <w:rPr>
                <w:color w:val="000000" w:themeColor="text1"/>
                <w:sz w:val="20"/>
                <w:szCs w:val="20"/>
              </w:rPr>
              <w:t xml:space="preserve">from ED Arrival to ED Departure </w:t>
            </w:r>
            <w:r w:rsidRPr="43CCDE38">
              <w:rPr>
                <w:color w:val="000000" w:themeColor="text1"/>
                <w:sz w:val="20"/>
                <w:szCs w:val="20"/>
              </w:rPr>
              <w:t>for Discharged ED Patients</w:t>
            </w:r>
          </w:p>
        </w:tc>
        <w:tc>
          <w:tcPr>
            <w:tcW w:w="683" w:type="pct"/>
          </w:tcPr>
          <w:p w:rsidR="00C339C3" w:rsidRPr="006B29D2" w:rsidP="004F146F" w14:paraId="7328A59C" w14:textId="77777777">
            <w:pPr>
              <w:rPr>
                <w:sz w:val="20"/>
                <w:szCs w:val="20"/>
              </w:rPr>
            </w:pPr>
            <w:r w:rsidRPr="43CCDE38">
              <w:rPr>
                <w:sz w:val="20"/>
                <w:szCs w:val="20"/>
              </w:rPr>
              <w:t>2.9</w:t>
            </w:r>
            <w:r w:rsidRPr="43CCDE38" w:rsidR="00811246">
              <w:rPr>
                <w:sz w:val="20"/>
                <w:szCs w:val="20"/>
              </w:rPr>
              <w:t>2</w:t>
            </w:r>
          </w:p>
        </w:tc>
        <w:tc>
          <w:tcPr>
            <w:tcW w:w="660" w:type="pct"/>
          </w:tcPr>
          <w:p w:rsidR="00C339C3" w:rsidP="004F146F" w14:paraId="7966449C" w14:textId="77777777">
            <w:pPr>
              <w:rPr>
                <w:sz w:val="20"/>
                <w:szCs w:val="20"/>
              </w:rPr>
            </w:pPr>
            <w:r>
              <w:rPr>
                <w:sz w:val="20"/>
                <w:szCs w:val="20"/>
              </w:rPr>
              <w:t>1</w:t>
            </w:r>
          </w:p>
        </w:tc>
        <w:tc>
          <w:tcPr>
            <w:tcW w:w="556" w:type="pct"/>
            <w:gridSpan w:val="2"/>
          </w:tcPr>
          <w:p w:rsidR="00C339C3" w:rsidP="004F146F" w14:paraId="63630716" w14:textId="77777777">
            <w:pPr>
              <w:rPr>
                <w:sz w:val="20"/>
                <w:szCs w:val="20"/>
              </w:rPr>
            </w:pPr>
            <w:r>
              <w:rPr>
                <w:sz w:val="20"/>
                <w:szCs w:val="20"/>
              </w:rPr>
              <w:t>3,200</w:t>
            </w:r>
          </w:p>
        </w:tc>
        <w:tc>
          <w:tcPr>
            <w:tcW w:w="540" w:type="pct"/>
          </w:tcPr>
          <w:p w:rsidR="00C339C3" w:rsidP="004F146F" w14:paraId="6913BEEA" w14:textId="77777777">
            <w:pPr>
              <w:rPr>
                <w:sz w:val="20"/>
                <w:szCs w:val="20"/>
              </w:rPr>
            </w:pPr>
            <w:r>
              <w:rPr>
                <w:sz w:val="20"/>
                <w:szCs w:val="20"/>
              </w:rPr>
              <w:t>289</w:t>
            </w:r>
          </w:p>
        </w:tc>
        <w:tc>
          <w:tcPr>
            <w:tcW w:w="495" w:type="pct"/>
          </w:tcPr>
          <w:p w:rsidR="00C339C3" w:rsidP="004F146F" w14:paraId="359014BD" w14:textId="77777777">
            <w:pPr>
              <w:rPr>
                <w:sz w:val="20"/>
                <w:szCs w:val="20"/>
              </w:rPr>
            </w:pPr>
            <w:r>
              <w:rPr>
                <w:sz w:val="20"/>
                <w:szCs w:val="20"/>
              </w:rPr>
              <w:t>14.2</w:t>
            </w:r>
          </w:p>
        </w:tc>
        <w:tc>
          <w:tcPr>
            <w:tcW w:w="702" w:type="pct"/>
          </w:tcPr>
          <w:p w:rsidR="00C339C3" w:rsidP="004F146F" w14:paraId="7378688E" w14:textId="77777777">
            <w:pPr>
              <w:rPr>
                <w:sz w:val="20"/>
                <w:szCs w:val="20"/>
              </w:rPr>
            </w:pPr>
            <w:r>
              <w:rPr>
                <w:sz w:val="20"/>
                <w:szCs w:val="20"/>
              </w:rPr>
              <w:t>45,440</w:t>
            </w:r>
          </w:p>
        </w:tc>
      </w:tr>
      <w:tr w14:paraId="6D97A923" w14:textId="77777777" w:rsidTr="43CCDE38">
        <w:tblPrEx>
          <w:tblW w:w="5824" w:type="pct"/>
          <w:jc w:val="center"/>
          <w:tblLayout w:type="fixed"/>
          <w:tblLook w:val="04A0"/>
        </w:tblPrEx>
        <w:trPr>
          <w:trHeight w:val="179"/>
          <w:jc w:val="center"/>
        </w:trPr>
        <w:tc>
          <w:tcPr>
            <w:tcW w:w="1364" w:type="pct"/>
            <w:noWrap/>
          </w:tcPr>
          <w:p w:rsidR="00C339C3" w:rsidRPr="00C339C3" w:rsidP="00C339C3" w14:paraId="30CB88F7" w14:textId="77777777">
            <w:pPr>
              <w:rPr>
                <w:sz w:val="20"/>
                <w:szCs w:val="20"/>
              </w:rPr>
            </w:pPr>
            <w:r w:rsidRPr="00C339C3">
              <w:rPr>
                <w:sz w:val="20"/>
                <w:szCs w:val="20"/>
              </w:rPr>
              <w:t>Head CT or MRI Scan Results for Acute Ischemic Stroke or Hemorrhagic Stroke Patients Who Received Head CT or MRI Scan Interpretation Within 45 minutes of Emergency Department Arrival</w:t>
            </w:r>
          </w:p>
        </w:tc>
        <w:tc>
          <w:tcPr>
            <w:tcW w:w="683" w:type="pct"/>
          </w:tcPr>
          <w:p w:rsidR="00C339C3" w:rsidRPr="006B29D2" w:rsidP="00C339C3" w14:paraId="0B5238AF" w14:textId="77777777">
            <w:pPr>
              <w:rPr>
                <w:sz w:val="20"/>
                <w:szCs w:val="20"/>
              </w:rPr>
            </w:pPr>
            <w:r w:rsidRPr="43CCDE38">
              <w:rPr>
                <w:sz w:val="20"/>
                <w:szCs w:val="20"/>
              </w:rPr>
              <w:t>2.9</w:t>
            </w:r>
            <w:r w:rsidRPr="43CCDE38" w:rsidR="00811246">
              <w:rPr>
                <w:sz w:val="20"/>
                <w:szCs w:val="20"/>
              </w:rPr>
              <w:t>2</w:t>
            </w:r>
          </w:p>
        </w:tc>
        <w:tc>
          <w:tcPr>
            <w:tcW w:w="660" w:type="pct"/>
          </w:tcPr>
          <w:p w:rsidR="00C339C3" w:rsidP="00C339C3" w14:paraId="6C5559F4" w14:textId="77777777">
            <w:pPr>
              <w:rPr>
                <w:sz w:val="20"/>
                <w:szCs w:val="20"/>
              </w:rPr>
            </w:pPr>
            <w:r>
              <w:rPr>
                <w:sz w:val="20"/>
                <w:szCs w:val="20"/>
              </w:rPr>
              <w:t>1</w:t>
            </w:r>
          </w:p>
        </w:tc>
        <w:tc>
          <w:tcPr>
            <w:tcW w:w="556" w:type="pct"/>
            <w:gridSpan w:val="2"/>
          </w:tcPr>
          <w:p w:rsidR="00C339C3" w:rsidP="00C339C3" w14:paraId="2168D151" w14:textId="77777777">
            <w:pPr>
              <w:rPr>
                <w:sz w:val="20"/>
                <w:szCs w:val="20"/>
              </w:rPr>
            </w:pPr>
            <w:r>
              <w:rPr>
                <w:sz w:val="20"/>
                <w:szCs w:val="20"/>
              </w:rPr>
              <w:t>3,200</w:t>
            </w:r>
          </w:p>
        </w:tc>
        <w:tc>
          <w:tcPr>
            <w:tcW w:w="540" w:type="pct"/>
          </w:tcPr>
          <w:p w:rsidR="00C339C3" w:rsidP="00C339C3" w14:paraId="4D32C4A6" w14:textId="77777777">
            <w:pPr>
              <w:rPr>
                <w:sz w:val="20"/>
                <w:szCs w:val="20"/>
              </w:rPr>
            </w:pPr>
            <w:r>
              <w:rPr>
                <w:sz w:val="20"/>
                <w:szCs w:val="20"/>
              </w:rPr>
              <w:t>289</w:t>
            </w:r>
          </w:p>
        </w:tc>
        <w:tc>
          <w:tcPr>
            <w:tcW w:w="495" w:type="pct"/>
          </w:tcPr>
          <w:p w:rsidR="00C339C3" w:rsidP="00C339C3" w14:paraId="2FAF054C" w14:textId="77777777">
            <w:pPr>
              <w:rPr>
                <w:sz w:val="20"/>
                <w:szCs w:val="20"/>
              </w:rPr>
            </w:pPr>
            <w:r>
              <w:rPr>
                <w:sz w:val="20"/>
                <w:szCs w:val="20"/>
              </w:rPr>
              <w:t>14.2</w:t>
            </w:r>
          </w:p>
        </w:tc>
        <w:tc>
          <w:tcPr>
            <w:tcW w:w="702" w:type="pct"/>
          </w:tcPr>
          <w:p w:rsidR="00C339C3" w:rsidP="00C339C3" w14:paraId="686B0B26" w14:textId="77777777">
            <w:pPr>
              <w:rPr>
                <w:sz w:val="20"/>
                <w:szCs w:val="20"/>
              </w:rPr>
            </w:pPr>
            <w:r>
              <w:rPr>
                <w:sz w:val="20"/>
                <w:szCs w:val="20"/>
              </w:rPr>
              <w:t>45,440</w:t>
            </w:r>
          </w:p>
        </w:tc>
      </w:tr>
      <w:tr w14:paraId="1EC93B4C" w14:textId="77777777" w:rsidTr="43CCDE38">
        <w:tblPrEx>
          <w:tblW w:w="5824" w:type="pct"/>
          <w:jc w:val="center"/>
          <w:tblLayout w:type="fixed"/>
          <w:tblLook w:val="04A0"/>
        </w:tblPrEx>
        <w:trPr>
          <w:trHeight w:val="179"/>
          <w:jc w:val="center"/>
        </w:trPr>
        <w:tc>
          <w:tcPr>
            <w:tcW w:w="4298" w:type="pct"/>
            <w:gridSpan w:val="7"/>
            <w:noWrap/>
          </w:tcPr>
          <w:p w:rsidR="00C339C3" w:rsidRPr="00C339C3" w:rsidP="00C339C3" w14:paraId="6E4098FA" w14:textId="77777777">
            <w:pPr>
              <w:rPr>
                <w:b/>
                <w:bCs/>
                <w:sz w:val="20"/>
                <w:szCs w:val="20"/>
              </w:rPr>
            </w:pPr>
            <w:r w:rsidRPr="00C339C3">
              <w:rPr>
                <w:b/>
                <w:bCs/>
                <w:sz w:val="20"/>
                <w:szCs w:val="20"/>
              </w:rPr>
              <w:t>Chart-Abstracted Measure Subtotal</w:t>
            </w:r>
          </w:p>
        </w:tc>
        <w:tc>
          <w:tcPr>
            <w:tcW w:w="702" w:type="pct"/>
          </w:tcPr>
          <w:p w:rsidR="00C339C3" w:rsidRPr="00AB74C8" w:rsidP="00C339C3" w14:paraId="3F399300" w14:textId="77777777">
            <w:pPr>
              <w:rPr>
                <w:b/>
                <w:bCs/>
                <w:sz w:val="20"/>
                <w:szCs w:val="20"/>
              </w:rPr>
            </w:pPr>
            <w:r w:rsidRPr="00AB74C8">
              <w:rPr>
                <w:b/>
                <w:bCs/>
                <w:sz w:val="20"/>
                <w:szCs w:val="20"/>
              </w:rPr>
              <w:t>90,880</w:t>
            </w:r>
          </w:p>
        </w:tc>
      </w:tr>
      <w:tr w14:paraId="49C594C6"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C339C3" w:rsidP="00C339C3" w14:paraId="28F49359" w14:textId="77777777">
            <w:pPr>
              <w:rPr>
                <w:sz w:val="20"/>
                <w:szCs w:val="20"/>
              </w:rPr>
            </w:pPr>
          </w:p>
        </w:tc>
      </w:tr>
      <w:tr w14:paraId="618B3D90" w14:textId="77777777" w:rsidTr="43CCDE38">
        <w:tblPrEx>
          <w:tblW w:w="5824" w:type="pct"/>
          <w:jc w:val="center"/>
          <w:tblLayout w:type="fixed"/>
          <w:tblLook w:val="04A0"/>
        </w:tblPrEx>
        <w:trPr>
          <w:trHeight w:val="179"/>
          <w:jc w:val="center"/>
        </w:trPr>
        <w:tc>
          <w:tcPr>
            <w:tcW w:w="1364" w:type="pct"/>
            <w:noWrap/>
          </w:tcPr>
          <w:p w:rsidR="00AB74C8" w:rsidRPr="00AB74C8" w:rsidP="00C339C3" w14:paraId="3BE948CC" w14:textId="77777777">
            <w:pPr>
              <w:rPr>
                <w:b/>
                <w:bCs/>
                <w:sz w:val="20"/>
                <w:szCs w:val="20"/>
              </w:rPr>
            </w:pPr>
            <w:r w:rsidRPr="00AB74C8">
              <w:rPr>
                <w:b/>
                <w:bCs/>
                <w:sz w:val="20"/>
                <w:szCs w:val="20"/>
              </w:rPr>
              <w:t>Web-Based Measures</w:t>
            </w:r>
          </w:p>
        </w:tc>
        <w:tc>
          <w:tcPr>
            <w:tcW w:w="683" w:type="pct"/>
          </w:tcPr>
          <w:p w:rsidR="00AB74C8" w:rsidRPr="006B29D2" w:rsidP="00C339C3" w14:paraId="7F9A7DEA" w14:textId="77777777">
            <w:pPr>
              <w:rPr>
                <w:sz w:val="20"/>
                <w:szCs w:val="20"/>
              </w:rPr>
            </w:pPr>
          </w:p>
        </w:tc>
        <w:tc>
          <w:tcPr>
            <w:tcW w:w="660" w:type="pct"/>
          </w:tcPr>
          <w:p w:rsidR="00AB74C8" w:rsidP="00C339C3" w14:paraId="64DD88F8" w14:textId="77777777">
            <w:pPr>
              <w:rPr>
                <w:sz w:val="20"/>
                <w:szCs w:val="20"/>
              </w:rPr>
            </w:pPr>
          </w:p>
        </w:tc>
        <w:tc>
          <w:tcPr>
            <w:tcW w:w="556" w:type="pct"/>
            <w:gridSpan w:val="2"/>
          </w:tcPr>
          <w:p w:rsidR="00AB74C8" w:rsidP="00C339C3" w14:paraId="21DC81D0" w14:textId="77777777">
            <w:pPr>
              <w:rPr>
                <w:sz w:val="20"/>
                <w:szCs w:val="20"/>
              </w:rPr>
            </w:pPr>
          </w:p>
        </w:tc>
        <w:tc>
          <w:tcPr>
            <w:tcW w:w="540" w:type="pct"/>
          </w:tcPr>
          <w:p w:rsidR="00AB74C8" w:rsidP="00C339C3" w14:paraId="236CDBBC" w14:textId="77777777">
            <w:pPr>
              <w:rPr>
                <w:sz w:val="20"/>
                <w:szCs w:val="20"/>
              </w:rPr>
            </w:pPr>
          </w:p>
        </w:tc>
        <w:tc>
          <w:tcPr>
            <w:tcW w:w="495" w:type="pct"/>
          </w:tcPr>
          <w:p w:rsidR="00AB74C8" w:rsidP="00C339C3" w14:paraId="2236869A" w14:textId="77777777">
            <w:pPr>
              <w:rPr>
                <w:sz w:val="20"/>
                <w:szCs w:val="20"/>
              </w:rPr>
            </w:pPr>
          </w:p>
        </w:tc>
        <w:tc>
          <w:tcPr>
            <w:tcW w:w="702" w:type="pct"/>
          </w:tcPr>
          <w:p w:rsidR="00AB74C8" w:rsidP="00C339C3" w14:paraId="20D68A7A" w14:textId="77777777">
            <w:pPr>
              <w:rPr>
                <w:sz w:val="20"/>
                <w:szCs w:val="20"/>
              </w:rPr>
            </w:pPr>
          </w:p>
        </w:tc>
      </w:tr>
      <w:tr w14:paraId="3E2CA253" w14:textId="77777777" w:rsidTr="43CCDE38">
        <w:tblPrEx>
          <w:tblW w:w="5824" w:type="pct"/>
          <w:jc w:val="center"/>
          <w:tblLayout w:type="fixed"/>
          <w:tblLook w:val="04A0"/>
        </w:tblPrEx>
        <w:trPr>
          <w:trHeight w:val="179"/>
          <w:jc w:val="center"/>
        </w:trPr>
        <w:tc>
          <w:tcPr>
            <w:tcW w:w="1364" w:type="pct"/>
            <w:noWrap/>
          </w:tcPr>
          <w:p w:rsidR="00AB74C8" w:rsidRPr="00C339C3" w:rsidP="00C339C3" w14:paraId="35C5B5F3" w14:textId="77777777">
            <w:pPr>
              <w:rPr>
                <w:sz w:val="20"/>
                <w:szCs w:val="20"/>
              </w:rPr>
            </w:pPr>
            <w:r>
              <w:rPr>
                <w:sz w:val="20"/>
                <w:szCs w:val="20"/>
              </w:rPr>
              <w:t>Patient Left Without Being Seen</w:t>
            </w:r>
          </w:p>
        </w:tc>
        <w:tc>
          <w:tcPr>
            <w:tcW w:w="683" w:type="pct"/>
          </w:tcPr>
          <w:p w:rsidR="00AB74C8" w:rsidRPr="006B29D2" w:rsidP="00C339C3" w14:paraId="7CE1EFAF" w14:textId="77777777">
            <w:pPr>
              <w:rPr>
                <w:sz w:val="20"/>
                <w:szCs w:val="20"/>
              </w:rPr>
            </w:pPr>
            <w:r>
              <w:rPr>
                <w:sz w:val="20"/>
                <w:szCs w:val="20"/>
              </w:rPr>
              <w:t>10</w:t>
            </w:r>
          </w:p>
        </w:tc>
        <w:tc>
          <w:tcPr>
            <w:tcW w:w="660" w:type="pct"/>
          </w:tcPr>
          <w:p w:rsidR="00AB74C8" w:rsidP="00C339C3" w14:paraId="02B50690" w14:textId="77777777">
            <w:pPr>
              <w:rPr>
                <w:sz w:val="20"/>
                <w:szCs w:val="20"/>
              </w:rPr>
            </w:pPr>
            <w:r>
              <w:rPr>
                <w:sz w:val="20"/>
                <w:szCs w:val="20"/>
              </w:rPr>
              <w:t>1</w:t>
            </w:r>
          </w:p>
        </w:tc>
        <w:tc>
          <w:tcPr>
            <w:tcW w:w="556" w:type="pct"/>
            <w:gridSpan w:val="2"/>
          </w:tcPr>
          <w:p w:rsidR="00AB74C8" w:rsidP="00C339C3" w14:paraId="75C96AB2" w14:textId="77777777">
            <w:pPr>
              <w:rPr>
                <w:sz w:val="20"/>
                <w:szCs w:val="20"/>
              </w:rPr>
            </w:pPr>
            <w:r>
              <w:rPr>
                <w:sz w:val="20"/>
                <w:szCs w:val="20"/>
              </w:rPr>
              <w:t>3,200</w:t>
            </w:r>
          </w:p>
        </w:tc>
        <w:tc>
          <w:tcPr>
            <w:tcW w:w="540" w:type="pct"/>
          </w:tcPr>
          <w:p w:rsidR="00AB74C8" w:rsidP="00C339C3" w14:paraId="4B0F2B32" w14:textId="77777777">
            <w:pPr>
              <w:rPr>
                <w:sz w:val="20"/>
                <w:szCs w:val="20"/>
              </w:rPr>
            </w:pPr>
            <w:r>
              <w:rPr>
                <w:sz w:val="20"/>
                <w:szCs w:val="20"/>
              </w:rPr>
              <w:t>1</w:t>
            </w:r>
          </w:p>
        </w:tc>
        <w:tc>
          <w:tcPr>
            <w:tcW w:w="495" w:type="pct"/>
          </w:tcPr>
          <w:p w:rsidR="00AB74C8" w:rsidP="00C339C3" w14:paraId="1FF909BD" w14:textId="77777777">
            <w:pPr>
              <w:rPr>
                <w:sz w:val="20"/>
                <w:szCs w:val="20"/>
              </w:rPr>
            </w:pPr>
            <w:r>
              <w:rPr>
                <w:sz w:val="20"/>
                <w:szCs w:val="20"/>
              </w:rPr>
              <w:t>0.167</w:t>
            </w:r>
          </w:p>
        </w:tc>
        <w:tc>
          <w:tcPr>
            <w:tcW w:w="702" w:type="pct"/>
          </w:tcPr>
          <w:p w:rsidR="00AB74C8" w:rsidP="00C339C3" w14:paraId="2FF752B4" w14:textId="77777777">
            <w:pPr>
              <w:rPr>
                <w:sz w:val="20"/>
                <w:szCs w:val="20"/>
              </w:rPr>
            </w:pPr>
            <w:r>
              <w:rPr>
                <w:sz w:val="20"/>
                <w:szCs w:val="20"/>
              </w:rPr>
              <w:t>533</w:t>
            </w:r>
          </w:p>
        </w:tc>
      </w:tr>
      <w:tr w14:paraId="73F378C7" w14:textId="77777777" w:rsidTr="43CCDE38">
        <w:tblPrEx>
          <w:tblW w:w="5824" w:type="pct"/>
          <w:jc w:val="center"/>
          <w:tblLayout w:type="fixed"/>
          <w:tblLook w:val="04A0"/>
        </w:tblPrEx>
        <w:trPr>
          <w:trHeight w:val="179"/>
          <w:jc w:val="center"/>
        </w:trPr>
        <w:tc>
          <w:tcPr>
            <w:tcW w:w="1364" w:type="pct"/>
            <w:noWrap/>
          </w:tcPr>
          <w:p w:rsidR="00AB74C8" w:rsidRPr="00C339C3" w:rsidP="00AB74C8" w14:paraId="515C294F" w14:textId="77777777">
            <w:pPr>
              <w:rPr>
                <w:sz w:val="20"/>
                <w:szCs w:val="20"/>
              </w:rPr>
            </w:pPr>
            <w:r w:rsidRPr="0029106D">
              <w:rPr>
                <w:color w:val="000000" w:themeColor="text1"/>
                <w:sz w:val="20"/>
                <w:szCs w:val="20"/>
              </w:rPr>
              <w:t xml:space="preserve">Appropriate Follow-Up Interval for Normal Colonoscopy in Average Risk </w:t>
            </w:r>
            <w:r w:rsidRPr="0029106D">
              <w:rPr>
                <w:color w:val="000000" w:themeColor="text1"/>
                <w:sz w:val="20"/>
                <w:szCs w:val="20"/>
              </w:rPr>
              <w:t>Patients</w:t>
            </w:r>
            <w:r w:rsidRPr="009D61AB">
              <w:rPr>
                <w:color w:val="000000"/>
                <w:sz w:val="20"/>
                <w:szCs w:val="20"/>
              </w:rPr>
              <w:t xml:space="preserve"> </w:t>
            </w:r>
            <w:r w:rsidR="00381F73">
              <w:rPr>
                <w:color w:val="000000"/>
                <w:sz w:val="20"/>
                <w:szCs w:val="20"/>
              </w:rPr>
              <w:t xml:space="preserve"> (</w:t>
            </w:r>
            <w:r w:rsidR="00381F73">
              <w:rPr>
                <w:color w:val="000000"/>
                <w:sz w:val="20"/>
                <w:szCs w:val="20"/>
              </w:rPr>
              <w:t>Reporting)</w:t>
            </w:r>
          </w:p>
        </w:tc>
        <w:tc>
          <w:tcPr>
            <w:tcW w:w="683" w:type="pct"/>
          </w:tcPr>
          <w:p w:rsidR="00AB74C8" w:rsidRPr="006B29D2" w:rsidP="00AB74C8" w14:paraId="57A9AFC3" w14:textId="77777777">
            <w:pPr>
              <w:rPr>
                <w:sz w:val="20"/>
                <w:szCs w:val="20"/>
              </w:rPr>
            </w:pPr>
            <w:r>
              <w:rPr>
                <w:sz w:val="20"/>
                <w:szCs w:val="20"/>
              </w:rPr>
              <w:t>10</w:t>
            </w:r>
          </w:p>
        </w:tc>
        <w:tc>
          <w:tcPr>
            <w:tcW w:w="660" w:type="pct"/>
          </w:tcPr>
          <w:p w:rsidR="00AB74C8" w:rsidP="00AB74C8" w14:paraId="23C8B38B" w14:textId="77777777">
            <w:pPr>
              <w:rPr>
                <w:sz w:val="20"/>
                <w:szCs w:val="20"/>
              </w:rPr>
            </w:pPr>
            <w:r>
              <w:rPr>
                <w:sz w:val="20"/>
                <w:szCs w:val="20"/>
              </w:rPr>
              <w:t>1</w:t>
            </w:r>
          </w:p>
        </w:tc>
        <w:tc>
          <w:tcPr>
            <w:tcW w:w="556" w:type="pct"/>
            <w:gridSpan w:val="2"/>
          </w:tcPr>
          <w:p w:rsidR="00AB74C8" w:rsidP="00AB74C8" w14:paraId="659C9DF5" w14:textId="77777777">
            <w:pPr>
              <w:rPr>
                <w:sz w:val="20"/>
                <w:szCs w:val="20"/>
              </w:rPr>
            </w:pPr>
            <w:r>
              <w:rPr>
                <w:sz w:val="20"/>
                <w:szCs w:val="20"/>
              </w:rPr>
              <w:t>3,200</w:t>
            </w:r>
          </w:p>
        </w:tc>
        <w:tc>
          <w:tcPr>
            <w:tcW w:w="540" w:type="pct"/>
          </w:tcPr>
          <w:p w:rsidR="00AB74C8" w:rsidP="00AB74C8" w14:paraId="44649E44" w14:textId="77777777">
            <w:pPr>
              <w:rPr>
                <w:sz w:val="20"/>
                <w:szCs w:val="20"/>
              </w:rPr>
            </w:pPr>
            <w:r>
              <w:rPr>
                <w:sz w:val="20"/>
                <w:szCs w:val="20"/>
              </w:rPr>
              <w:t>1</w:t>
            </w:r>
          </w:p>
        </w:tc>
        <w:tc>
          <w:tcPr>
            <w:tcW w:w="495" w:type="pct"/>
          </w:tcPr>
          <w:p w:rsidR="00AB74C8" w:rsidP="00AB74C8" w14:paraId="63185D82" w14:textId="77777777">
            <w:pPr>
              <w:rPr>
                <w:sz w:val="20"/>
                <w:szCs w:val="20"/>
              </w:rPr>
            </w:pPr>
            <w:r>
              <w:rPr>
                <w:sz w:val="20"/>
                <w:szCs w:val="20"/>
              </w:rPr>
              <w:t>0.167</w:t>
            </w:r>
          </w:p>
        </w:tc>
        <w:tc>
          <w:tcPr>
            <w:tcW w:w="702" w:type="pct"/>
          </w:tcPr>
          <w:p w:rsidR="00AB74C8" w:rsidP="00AB74C8" w14:paraId="38C83704" w14:textId="77777777">
            <w:pPr>
              <w:rPr>
                <w:sz w:val="20"/>
                <w:szCs w:val="20"/>
              </w:rPr>
            </w:pPr>
            <w:r>
              <w:rPr>
                <w:sz w:val="20"/>
                <w:szCs w:val="20"/>
              </w:rPr>
              <w:t>533</w:t>
            </w:r>
          </w:p>
        </w:tc>
      </w:tr>
      <w:tr w14:paraId="33AD9208" w14:textId="77777777" w:rsidTr="43CCDE38">
        <w:tblPrEx>
          <w:tblW w:w="5824" w:type="pct"/>
          <w:jc w:val="center"/>
          <w:tblLayout w:type="fixed"/>
          <w:tblLook w:val="04A0"/>
        </w:tblPrEx>
        <w:trPr>
          <w:trHeight w:val="179"/>
          <w:jc w:val="center"/>
        </w:trPr>
        <w:tc>
          <w:tcPr>
            <w:tcW w:w="1364" w:type="pct"/>
            <w:noWrap/>
          </w:tcPr>
          <w:p w:rsidR="00AB74C8" w:rsidP="00AB74C8" w14:paraId="5E6D72D0" w14:textId="77777777">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color w:val="000000"/>
                <w:sz w:val="20"/>
                <w:szCs w:val="20"/>
              </w:rPr>
              <w:t xml:space="preserve"> (</w:t>
            </w:r>
            <w:r w:rsidR="00381F73">
              <w:rPr>
                <w:color w:val="000000"/>
                <w:sz w:val="20"/>
                <w:szCs w:val="20"/>
              </w:rPr>
              <w:t>Chart Abstraction)</w:t>
            </w:r>
          </w:p>
        </w:tc>
        <w:tc>
          <w:tcPr>
            <w:tcW w:w="683" w:type="pct"/>
          </w:tcPr>
          <w:p w:rsidR="00AB74C8" w:rsidRPr="006B29D2" w:rsidP="00AB74C8" w14:paraId="27DA6D9B" w14:textId="77777777">
            <w:pPr>
              <w:rPr>
                <w:sz w:val="20"/>
                <w:szCs w:val="20"/>
              </w:rPr>
            </w:pPr>
            <w:r w:rsidRPr="43CCDE38">
              <w:rPr>
                <w:sz w:val="20"/>
                <w:szCs w:val="20"/>
              </w:rPr>
              <w:t>2.9</w:t>
            </w:r>
            <w:r w:rsidRPr="43CCDE38" w:rsidR="00811246">
              <w:rPr>
                <w:sz w:val="20"/>
                <w:szCs w:val="20"/>
              </w:rPr>
              <w:t>2</w:t>
            </w:r>
          </w:p>
        </w:tc>
        <w:tc>
          <w:tcPr>
            <w:tcW w:w="660" w:type="pct"/>
          </w:tcPr>
          <w:p w:rsidR="00AB74C8" w:rsidP="00AB74C8" w14:paraId="01AB9733" w14:textId="77777777">
            <w:pPr>
              <w:rPr>
                <w:sz w:val="20"/>
                <w:szCs w:val="20"/>
              </w:rPr>
            </w:pPr>
            <w:r>
              <w:rPr>
                <w:sz w:val="20"/>
                <w:szCs w:val="20"/>
              </w:rPr>
              <w:t>1</w:t>
            </w:r>
          </w:p>
        </w:tc>
        <w:tc>
          <w:tcPr>
            <w:tcW w:w="556" w:type="pct"/>
            <w:gridSpan w:val="2"/>
          </w:tcPr>
          <w:p w:rsidR="00AB74C8" w:rsidP="00AB74C8" w14:paraId="2ED4225F" w14:textId="77777777">
            <w:pPr>
              <w:rPr>
                <w:sz w:val="20"/>
                <w:szCs w:val="20"/>
              </w:rPr>
            </w:pPr>
            <w:r>
              <w:rPr>
                <w:sz w:val="20"/>
                <w:szCs w:val="20"/>
              </w:rPr>
              <w:t>3,200</w:t>
            </w:r>
          </w:p>
        </w:tc>
        <w:tc>
          <w:tcPr>
            <w:tcW w:w="540" w:type="pct"/>
          </w:tcPr>
          <w:p w:rsidR="00AB74C8" w:rsidP="00AB74C8" w14:paraId="1B375BC0" w14:textId="77777777">
            <w:pPr>
              <w:rPr>
                <w:sz w:val="20"/>
                <w:szCs w:val="20"/>
              </w:rPr>
            </w:pPr>
            <w:r>
              <w:rPr>
                <w:sz w:val="20"/>
                <w:szCs w:val="20"/>
              </w:rPr>
              <w:t>96</w:t>
            </w:r>
          </w:p>
        </w:tc>
        <w:tc>
          <w:tcPr>
            <w:tcW w:w="495" w:type="pct"/>
          </w:tcPr>
          <w:p w:rsidR="00AB74C8" w:rsidP="00AB74C8" w14:paraId="35C798F0" w14:textId="77777777">
            <w:pPr>
              <w:rPr>
                <w:sz w:val="20"/>
                <w:szCs w:val="20"/>
              </w:rPr>
            </w:pPr>
            <w:r>
              <w:rPr>
                <w:sz w:val="20"/>
                <w:szCs w:val="20"/>
              </w:rPr>
              <w:t>4.7</w:t>
            </w:r>
          </w:p>
        </w:tc>
        <w:tc>
          <w:tcPr>
            <w:tcW w:w="702" w:type="pct"/>
          </w:tcPr>
          <w:p w:rsidR="00AB74C8" w:rsidP="00AB74C8" w14:paraId="4542EDE7" w14:textId="77777777">
            <w:pPr>
              <w:rPr>
                <w:sz w:val="20"/>
                <w:szCs w:val="20"/>
              </w:rPr>
            </w:pPr>
            <w:r>
              <w:rPr>
                <w:sz w:val="20"/>
                <w:szCs w:val="20"/>
              </w:rPr>
              <w:t>15,053</w:t>
            </w:r>
          </w:p>
        </w:tc>
      </w:tr>
      <w:tr w14:paraId="4FF3C0FF" w14:textId="77777777" w:rsidTr="43CCDE38">
        <w:tblPrEx>
          <w:tblW w:w="5824" w:type="pct"/>
          <w:jc w:val="center"/>
          <w:tblLayout w:type="fixed"/>
          <w:tblLook w:val="04A0"/>
        </w:tblPrEx>
        <w:trPr>
          <w:trHeight w:val="179"/>
          <w:jc w:val="center"/>
        </w:trPr>
        <w:tc>
          <w:tcPr>
            <w:tcW w:w="1364" w:type="pct"/>
            <w:noWrap/>
          </w:tcPr>
          <w:p w:rsidR="00AB74C8" w:rsidRPr="00C339C3" w:rsidP="00AB74C8" w14:paraId="24C811F4" w14:textId="77777777">
            <w:pPr>
              <w:rPr>
                <w:sz w:val="20"/>
                <w:szCs w:val="20"/>
              </w:rPr>
            </w:pPr>
            <w:r w:rsidRPr="00B46381">
              <w:rPr>
                <w:sz w:val="20"/>
                <w:szCs w:val="20"/>
              </w:rPr>
              <w:t>Cataracts: Improvement in Patient's Visual Function within 90 Days Following Cataract Surgery</w:t>
            </w:r>
            <w:r w:rsidR="00381F73">
              <w:rPr>
                <w:sz w:val="20"/>
                <w:szCs w:val="20"/>
              </w:rPr>
              <w:t xml:space="preserve"> (Reporting)</w:t>
            </w:r>
          </w:p>
        </w:tc>
        <w:tc>
          <w:tcPr>
            <w:tcW w:w="683" w:type="pct"/>
          </w:tcPr>
          <w:p w:rsidR="00AB74C8" w:rsidRPr="006B29D2" w:rsidP="00AB74C8" w14:paraId="2A657756" w14:textId="77777777">
            <w:pPr>
              <w:rPr>
                <w:sz w:val="20"/>
                <w:szCs w:val="20"/>
              </w:rPr>
            </w:pPr>
            <w:r>
              <w:rPr>
                <w:sz w:val="20"/>
                <w:szCs w:val="20"/>
              </w:rPr>
              <w:t>10</w:t>
            </w:r>
          </w:p>
        </w:tc>
        <w:tc>
          <w:tcPr>
            <w:tcW w:w="660" w:type="pct"/>
          </w:tcPr>
          <w:p w:rsidR="00AB74C8" w:rsidP="00AB74C8" w14:paraId="119FF2D7" w14:textId="77777777">
            <w:pPr>
              <w:rPr>
                <w:sz w:val="20"/>
                <w:szCs w:val="20"/>
              </w:rPr>
            </w:pPr>
            <w:r>
              <w:rPr>
                <w:sz w:val="20"/>
                <w:szCs w:val="20"/>
              </w:rPr>
              <w:t>1</w:t>
            </w:r>
          </w:p>
        </w:tc>
        <w:tc>
          <w:tcPr>
            <w:tcW w:w="556" w:type="pct"/>
            <w:gridSpan w:val="2"/>
          </w:tcPr>
          <w:p w:rsidR="00AB74C8" w:rsidP="00AB74C8" w14:paraId="4033D85B" w14:textId="77777777">
            <w:pPr>
              <w:rPr>
                <w:sz w:val="20"/>
                <w:szCs w:val="20"/>
              </w:rPr>
            </w:pPr>
            <w:r>
              <w:rPr>
                <w:sz w:val="20"/>
                <w:szCs w:val="20"/>
              </w:rPr>
              <w:t>640</w:t>
            </w:r>
          </w:p>
        </w:tc>
        <w:tc>
          <w:tcPr>
            <w:tcW w:w="540" w:type="pct"/>
          </w:tcPr>
          <w:p w:rsidR="00AB74C8" w:rsidP="00AB74C8" w14:paraId="1FFFE205" w14:textId="77777777">
            <w:pPr>
              <w:rPr>
                <w:sz w:val="20"/>
                <w:szCs w:val="20"/>
              </w:rPr>
            </w:pPr>
            <w:r>
              <w:rPr>
                <w:sz w:val="20"/>
                <w:szCs w:val="20"/>
              </w:rPr>
              <w:t>1</w:t>
            </w:r>
          </w:p>
        </w:tc>
        <w:tc>
          <w:tcPr>
            <w:tcW w:w="495" w:type="pct"/>
          </w:tcPr>
          <w:p w:rsidR="00AB74C8" w:rsidP="00AB74C8" w14:paraId="368E8DD1" w14:textId="77777777">
            <w:pPr>
              <w:rPr>
                <w:sz w:val="20"/>
                <w:szCs w:val="20"/>
              </w:rPr>
            </w:pPr>
            <w:r>
              <w:rPr>
                <w:sz w:val="20"/>
                <w:szCs w:val="20"/>
              </w:rPr>
              <w:t>0.167</w:t>
            </w:r>
          </w:p>
        </w:tc>
        <w:tc>
          <w:tcPr>
            <w:tcW w:w="702" w:type="pct"/>
          </w:tcPr>
          <w:p w:rsidR="00AB74C8" w:rsidP="00AB74C8" w14:paraId="15E36704" w14:textId="77777777">
            <w:pPr>
              <w:rPr>
                <w:sz w:val="20"/>
                <w:szCs w:val="20"/>
              </w:rPr>
            </w:pPr>
            <w:r>
              <w:rPr>
                <w:sz w:val="20"/>
                <w:szCs w:val="20"/>
              </w:rPr>
              <w:t>107</w:t>
            </w:r>
          </w:p>
        </w:tc>
      </w:tr>
      <w:tr w14:paraId="2128DEA5" w14:textId="77777777" w:rsidTr="43CCDE38">
        <w:tblPrEx>
          <w:tblW w:w="5824" w:type="pct"/>
          <w:jc w:val="center"/>
          <w:tblLayout w:type="fixed"/>
          <w:tblLook w:val="04A0"/>
        </w:tblPrEx>
        <w:trPr>
          <w:trHeight w:val="179"/>
          <w:jc w:val="center"/>
        </w:trPr>
        <w:tc>
          <w:tcPr>
            <w:tcW w:w="1364" w:type="pct"/>
            <w:noWrap/>
          </w:tcPr>
          <w:p w:rsidR="00AB74C8" w:rsidRPr="00C339C3" w:rsidP="00AB74C8" w14:paraId="553FC77C" w14:textId="77777777">
            <w:pPr>
              <w:rPr>
                <w:sz w:val="20"/>
                <w:szCs w:val="20"/>
              </w:rPr>
            </w:pPr>
            <w:r w:rsidRPr="43CCDE38">
              <w:rPr>
                <w:sz w:val="20"/>
                <w:szCs w:val="20"/>
              </w:rPr>
              <w:t>Cataracts: Improvement in Patient's Visual Function within 90 Days Following Cataract Surgery </w:t>
            </w:r>
            <w:r w:rsidRPr="43CCDE38" w:rsidR="00381F73">
              <w:rPr>
                <w:sz w:val="20"/>
                <w:szCs w:val="20"/>
              </w:rPr>
              <w:t>(Chart Abstraction)</w:t>
            </w:r>
          </w:p>
        </w:tc>
        <w:tc>
          <w:tcPr>
            <w:tcW w:w="683" w:type="pct"/>
          </w:tcPr>
          <w:p w:rsidR="00AB74C8" w:rsidRPr="006B29D2" w:rsidP="00AB74C8" w14:paraId="0AD4B984" w14:textId="77777777">
            <w:pPr>
              <w:rPr>
                <w:sz w:val="20"/>
                <w:szCs w:val="20"/>
              </w:rPr>
            </w:pPr>
            <w:r w:rsidRPr="43CCDE38">
              <w:rPr>
                <w:sz w:val="20"/>
                <w:szCs w:val="20"/>
              </w:rPr>
              <w:t>2.9</w:t>
            </w:r>
            <w:r w:rsidRPr="43CCDE38" w:rsidR="00811246">
              <w:rPr>
                <w:sz w:val="20"/>
                <w:szCs w:val="20"/>
              </w:rPr>
              <w:t>2</w:t>
            </w:r>
          </w:p>
        </w:tc>
        <w:tc>
          <w:tcPr>
            <w:tcW w:w="660" w:type="pct"/>
          </w:tcPr>
          <w:p w:rsidR="00AB74C8" w:rsidP="00AB74C8" w14:paraId="1DDDABC9" w14:textId="77777777">
            <w:pPr>
              <w:rPr>
                <w:sz w:val="20"/>
                <w:szCs w:val="20"/>
              </w:rPr>
            </w:pPr>
            <w:r>
              <w:rPr>
                <w:sz w:val="20"/>
                <w:szCs w:val="20"/>
              </w:rPr>
              <w:t>1</w:t>
            </w:r>
          </w:p>
        </w:tc>
        <w:tc>
          <w:tcPr>
            <w:tcW w:w="556" w:type="pct"/>
            <w:gridSpan w:val="2"/>
          </w:tcPr>
          <w:p w:rsidR="00AB74C8" w:rsidP="00AB74C8" w14:paraId="5C1405A6" w14:textId="77777777">
            <w:pPr>
              <w:rPr>
                <w:sz w:val="20"/>
                <w:szCs w:val="20"/>
              </w:rPr>
            </w:pPr>
            <w:r>
              <w:rPr>
                <w:sz w:val="20"/>
                <w:szCs w:val="20"/>
              </w:rPr>
              <w:t>640</w:t>
            </w:r>
          </w:p>
        </w:tc>
        <w:tc>
          <w:tcPr>
            <w:tcW w:w="540" w:type="pct"/>
          </w:tcPr>
          <w:p w:rsidR="00AB74C8" w:rsidP="00AB74C8" w14:paraId="0729A406" w14:textId="77777777">
            <w:pPr>
              <w:rPr>
                <w:sz w:val="20"/>
                <w:szCs w:val="20"/>
              </w:rPr>
            </w:pPr>
            <w:r>
              <w:rPr>
                <w:sz w:val="20"/>
                <w:szCs w:val="20"/>
              </w:rPr>
              <w:t>96</w:t>
            </w:r>
          </w:p>
        </w:tc>
        <w:tc>
          <w:tcPr>
            <w:tcW w:w="495" w:type="pct"/>
          </w:tcPr>
          <w:p w:rsidR="00AB74C8" w:rsidP="00AB74C8" w14:paraId="6386312D" w14:textId="77777777">
            <w:pPr>
              <w:rPr>
                <w:sz w:val="20"/>
                <w:szCs w:val="20"/>
              </w:rPr>
            </w:pPr>
            <w:r w:rsidRPr="43CCDE38">
              <w:rPr>
                <w:sz w:val="20"/>
                <w:szCs w:val="20"/>
              </w:rPr>
              <w:t>4.7</w:t>
            </w:r>
          </w:p>
        </w:tc>
        <w:tc>
          <w:tcPr>
            <w:tcW w:w="702" w:type="pct"/>
          </w:tcPr>
          <w:p w:rsidR="00AB74C8" w:rsidP="00AB74C8" w14:paraId="2E1971A0" w14:textId="77777777">
            <w:pPr>
              <w:rPr>
                <w:sz w:val="20"/>
                <w:szCs w:val="20"/>
              </w:rPr>
            </w:pPr>
            <w:r w:rsidRPr="43CCDE38">
              <w:rPr>
                <w:sz w:val="20"/>
                <w:szCs w:val="20"/>
              </w:rPr>
              <w:t>3,01</w:t>
            </w:r>
            <w:r w:rsidRPr="43CCDE38" w:rsidR="00811246">
              <w:rPr>
                <w:sz w:val="20"/>
                <w:szCs w:val="20"/>
              </w:rPr>
              <w:t>0</w:t>
            </w:r>
          </w:p>
        </w:tc>
      </w:tr>
      <w:tr w14:paraId="723593D8" w14:textId="77777777" w:rsidTr="43CCDE38">
        <w:tblPrEx>
          <w:tblW w:w="5824" w:type="pct"/>
          <w:jc w:val="center"/>
          <w:tblLayout w:type="fixed"/>
          <w:tblLook w:val="04A0"/>
        </w:tblPrEx>
        <w:trPr>
          <w:trHeight w:val="179"/>
          <w:jc w:val="center"/>
        </w:trPr>
        <w:tc>
          <w:tcPr>
            <w:tcW w:w="1364" w:type="pct"/>
            <w:noWrap/>
          </w:tcPr>
          <w:p w:rsidR="009D1706" w:rsidRPr="00704E03" w:rsidP="009D1706" w14:paraId="37F2196A" w14:textId="77777777">
            <w:pPr>
              <w:rPr>
                <w:sz w:val="20"/>
                <w:szCs w:val="20"/>
              </w:rPr>
            </w:pPr>
            <w:r w:rsidRPr="43CCDE38">
              <w:rPr>
                <w:sz w:val="20"/>
                <w:szCs w:val="20"/>
              </w:rPr>
              <w:t>Hospital Commitment to Health Equity</w:t>
            </w:r>
          </w:p>
        </w:tc>
        <w:tc>
          <w:tcPr>
            <w:tcW w:w="683" w:type="pct"/>
          </w:tcPr>
          <w:p w:rsidR="009D1706" w:rsidP="009D1706" w14:paraId="5DC5B732" w14:textId="77777777">
            <w:pPr>
              <w:rPr>
                <w:sz w:val="20"/>
                <w:szCs w:val="20"/>
              </w:rPr>
            </w:pPr>
            <w:r w:rsidRPr="43CCDE38">
              <w:rPr>
                <w:sz w:val="20"/>
                <w:szCs w:val="20"/>
              </w:rPr>
              <w:t>10</w:t>
            </w:r>
          </w:p>
        </w:tc>
        <w:tc>
          <w:tcPr>
            <w:tcW w:w="660" w:type="pct"/>
          </w:tcPr>
          <w:p w:rsidR="009D1706" w:rsidP="009D1706" w14:paraId="0511E224" w14:textId="77777777">
            <w:pPr>
              <w:rPr>
                <w:sz w:val="20"/>
                <w:szCs w:val="20"/>
              </w:rPr>
            </w:pPr>
            <w:r w:rsidRPr="43CCDE38">
              <w:rPr>
                <w:sz w:val="20"/>
                <w:szCs w:val="20"/>
              </w:rPr>
              <w:t>1</w:t>
            </w:r>
          </w:p>
        </w:tc>
        <w:tc>
          <w:tcPr>
            <w:tcW w:w="556" w:type="pct"/>
            <w:gridSpan w:val="2"/>
          </w:tcPr>
          <w:p w:rsidR="009D1706" w:rsidP="009D1706" w14:paraId="1A1D44EA" w14:textId="77777777">
            <w:pPr>
              <w:rPr>
                <w:sz w:val="20"/>
                <w:szCs w:val="20"/>
              </w:rPr>
            </w:pPr>
            <w:r w:rsidRPr="43CCDE38">
              <w:rPr>
                <w:sz w:val="20"/>
                <w:szCs w:val="20"/>
              </w:rPr>
              <w:t>3,200</w:t>
            </w:r>
          </w:p>
        </w:tc>
        <w:tc>
          <w:tcPr>
            <w:tcW w:w="540" w:type="pct"/>
          </w:tcPr>
          <w:p w:rsidR="009D1706" w:rsidP="009D1706" w14:paraId="6FE98392" w14:textId="77777777">
            <w:pPr>
              <w:rPr>
                <w:sz w:val="20"/>
                <w:szCs w:val="20"/>
              </w:rPr>
            </w:pPr>
            <w:r w:rsidRPr="43CCDE38">
              <w:rPr>
                <w:sz w:val="20"/>
                <w:szCs w:val="20"/>
              </w:rPr>
              <w:t>1</w:t>
            </w:r>
          </w:p>
        </w:tc>
        <w:tc>
          <w:tcPr>
            <w:tcW w:w="495" w:type="pct"/>
          </w:tcPr>
          <w:p w:rsidR="009D1706" w:rsidP="009D1706" w14:paraId="6C696B93" w14:textId="77777777">
            <w:pPr>
              <w:rPr>
                <w:sz w:val="20"/>
                <w:szCs w:val="20"/>
              </w:rPr>
            </w:pPr>
            <w:r w:rsidRPr="43CCDE38">
              <w:rPr>
                <w:sz w:val="20"/>
                <w:szCs w:val="20"/>
              </w:rPr>
              <w:t>0.167</w:t>
            </w:r>
          </w:p>
        </w:tc>
        <w:tc>
          <w:tcPr>
            <w:tcW w:w="702" w:type="pct"/>
          </w:tcPr>
          <w:p w:rsidR="009D1706" w:rsidP="009D1706" w14:paraId="2350EA34" w14:textId="77777777">
            <w:pPr>
              <w:rPr>
                <w:sz w:val="20"/>
                <w:szCs w:val="20"/>
              </w:rPr>
            </w:pPr>
            <w:r w:rsidRPr="43CCDE38">
              <w:rPr>
                <w:sz w:val="20"/>
                <w:szCs w:val="20"/>
              </w:rPr>
              <w:t>533</w:t>
            </w:r>
          </w:p>
        </w:tc>
      </w:tr>
      <w:tr w14:paraId="207D0391" w14:textId="77777777" w:rsidTr="43CCDE38">
        <w:tblPrEx>
          <w:tblW w:w="5824" w:type="pct"/>
          <w:jc w:val="center"/>
          <w:tblLayout w:type="fixed"/>
          <w:tblLook w:val="04A0"/>
        </w:tblPrEx>
        <w:trPr>
          <w:trHeight w:val="179"/>
          <w:jc w:val="center"/>
        </w:trPr>
        <w:tc>
          <w:tcPr>
            <w:tcW w:w="1364" w:type="pct"/>
            <w:noWrap/>
          </w:tcPr>
          <w:p w:rsidR="009D1706" w:rsidRPr="00704E03" w:rsidP="009D1706" w14:paraId="0C75C633" w14:textId="77777777">
            <w:pPr>
              <w:rPr>
                <w:sz w:val="20"/>
                <w:szCs w:val="20"/>
              </w:rPr>
            </w:pPr>
            <w:r w:rsidRPr="43CCDE38">
              <w:rPr>
                <w:sz w:val="20"/>
                <w:szCs w:val="20"/>
              </w:rPr>
              <w:t>Screening for Social Drivers of Health (Survey)</w:t>
            </w:r>
          </w:p>
        </w:tc>
        <w:tc>
          <w:tcPr>
            <w:tcW w:w="683" w:type="pct"/>
          </w:tcPr>
          <w:p w:rsidR="009D1706" w:rsidP="009D1706" w14:paraId="1D414867" w14:textId="77777777">
            <w:pPr>
              <w:rPr>
                <w:sz w:val="20"/>
                <w:szCs w:val="20"/>
              </w:rPr>
            </w:pPr>
            <w:r w:rsidRPr="43CCDE38">
              <w:rPr>
                <w:sz w:val="20"/>
                <w:szCs w:val="20"/>
              </w:rPr>
              <w:t>2</w:t>
            </w:r>
          </w:p>
        </w:tc>
        <w:tc>
          <w:tcPr>
            <w:tcW w:w="660" w:type="pct"/>
          </w:tcPr>
          <w:p w:rsidR="009D1706" w:rsidP="009D1706" w14:paraId="6C8361E5" w14:textId="77777777">
            <w:pPr>
              <w:rPr>
                <w:sz w:val="20"/>
                <w:szCs w:val="20"/>
              </w:rPr>
            </w:pPr>
            <w:r w:rsidRPr="43CCDE38">
              <w:rPr>
                <w:sz w:val="20"/>
                <w:szCs w:val="20"/>
              </w:rPr>
              <w:t>1</w:t>
            </w:r>
          </w:p>
        </w:tc>
        <w:tc>
          <w:tcPr>
            <w:tcW w:w="556" w:type="pct"/>
            <w:gridSpan w:val="2"/>
          </w:tcPr>
          <w:p w:rsidR="009D1706" w:rsidP="009D1706" w14:paraId="074F7D2A" w14:textId="77777777">
            <w:pPr>
              <w:rPr>
                <w:sz w:val="20"/>
                <w:szCs w:val="20"/>
              </w:rPr>
            </w:pPr>
            <w:r w:rsidRPr="43CCDE38">
              <w:rPr>
                <w:sz w:val="20"/>
                <w:szCs w:val="20"/>
              </w:rPr>
              <w:t>51,581,411</w:t>
            </w:r>
          </w:p>
        </w:tc>
        <w:tc>
          <w:tcPr>
            <w:tcW w:w="540" w:type="pct"/>
          </w:tcPr>
          <w:p w:rsidR="009D1706" w:rsidP="009D1706" w14:paraId="0F816830" w14:textId="77777777">
            <w:pPr>
              <w:rPr>
                <w:sz w:val="20"/>
                <w:szCs w:val="20"/>
              </w:rPr>
            </w:pPr>
            <w:r w:rsidRPr="43CCDE38">
              <w:rPr>
                <w:sz w:val="20"/>
                <w:szCs w:val="20"/>
              </w:rPr>
              <w:t>1</w:t>
            </w:r>
          </w:p>
        </w:tc>
        <w:tc>
          <w:tcPr>
            <w:tcW w:w="495" w:type="pct"/>
          </w:tcPr>
          <w:p w:rsidR="009D1706" w:rsidP="009D1706" w14:paraId="7286A831" w14:textId="77777777">
            <w:pPr>
              <w:rPr>
                <w:sz w:val="20"/>
                <w:szCs w:val="20"/>
              </w:rPr>
            </w:pPr>
            <w:r w:rsidRPr="43CCDE38">
              <w:rPr>
                <w:sz w:val="20"/>
                <w:szCs w:val="20"/>
              </w:rPr>
              <w:t>0.033</w:t>
            </w:r>
          </w:p>
        </w:tc>
        <w:tc>
          <w:tcPr>
            <w:tcW w:w="702" w:type="pct"/>
          </w:tcPr>
          <w:p w:rsidR="009D1706" w:rsidP="009D1706" w14:paraId="32EF46D4" w14:textId="77777777">
            <w:pPr>
              <w:rPr>
                <w:sz w:val="20"/>
                <w:szCs w:val="20"/>
              </w:rPr>
            </w:pPr>
            <w:r w:rsidRPr="43CCDE38">
              <w:rPr>
                <w:sz w:val="20"/>
                <w:szCs w:val="20"/>
              </w:rPr>
              <w:t>1,719,380</w:t>
            </w:r>
          </w:p>
        </w:tc>
      </w:tr>
      <w:tr w14:paraId="581855DF" w14:textId="77777777" w:rsidTr="43CCDE38">
        <w:tblPrEx>
          <w:tblW w:w="5824" w:type="pct"/>
          <w:jc w:val="center"/>
          <w:tblLayout w:type="fixed"/>
          <w:tblLook w:val="04A0"/>
        </w:tblPrEx>
        <w:trPr>
          <w:trHeight w:val="179"/>
          <w:jc w:val="center"/>
        </w:trPr>
        <w:tc>
          <w:tcPr>
            <w:tcW w:w="1364" w:type="pct"/>
            <w:noWrap/>
          </w:tcPr>
          <w:p w:rsidR="009D1706" w:rsidRPr="00704E03" w:rsidP="009D1706" w14:paraId="76FE8F44" w14:textId="77777777">
            <w:pPr>
              <w:rPr>
                <w:sz w:val="20"/>
                <w:szCs w:val="20"/>
              </w:rPr>
            </w:pPr>
            <w:r w:rsidRPr="43CCDE38">
              <w:rPr>
                <w:sz w:val="20"/>
                <w:szCs w:val="20"/>
              </w:rPr>
              <w:t>Screening for Social Drivers of Health (Reporting)</w:t>
            </w:r>
          </w:p>
        </w:tc>
        <w:tc>
          <w:tcPr>
            <w:tcW w:w="683" w:type="pct"/>
          </w:tcPr>
          <w:p w:rsidR="009D1706" w:rsidP="009D1706" w14:paraId="1ECB0962" w14:textId="77777777">
            <w:pPr>
              <w:rPr>
                <w:sz w:val="20"/>
                <w:szCs w:val="20"/>
              </w:rPr>
            </w:pPr>
            <w:r w:rsidRPr="43CCDE38">
              <w:rPr>
                <w:sz w:val="20"/>
                <w:szCs w:val="20"/>
              </w:rPr>
              <w:t>10</w:t>
            </w:r>
          </w:p>
        </w:tc>
        <w:tc>
          <w:tcPr>
            <w:tcW w:w="660" w:type="pct"/>
          </w:tcPr>
          <w:p w:rsidR="009D1706" w:rsidP="009D1706" w14:paraId="6E33BACF" w14:textId="77777777">
            <w:pPr>
              <w:rPr>
                <w:sz w:val="20"/>
                <w:szCs w:val="20"/>
              </w:rPr>
            </w:pPr>
            <w:r w:rsidRPr="43CCDE38">
              <w:rPr>
                <w:sz w:val="20"/>
                <w:szCs w:val="20"/>
              </w:rPr>
              <w:t>1</w:t>
            </w:r>
          </w:p>
        </w:tc>
        <w:tc>
          <w:tcPr>
            <w:tcW w:w="556" w:type="pct"/>
            <w:gridSpan w:val="2"/>
          </w:tcPr>
          <w:p w:rsidR="009D1706" w:rsidP="009D1706" w14:paraId="5192789B" w14:textId="77777777">
            <w:pPr>
              <w:rPr>
                <w:sz w:val="20"/>
                <w:szCs w:val="20"/>
              </w:rPr>
            </w:pPr>
            <w:r w:rsidRPr="43CCDE38">
              <w:rPr>
                <w:sz w:val="20"/>
                <w:szCs w:val="20"/>
              </w:rPr>
              <w:t>1,600</w:t>
            </w:r>
          </w:p>
        </w:tc>
        <w:tc>
          <w:tcPr>
            <w:tcW w:w="540" w:type="pct"/>
          </w:tcPr>
          <w:p w:rsidR="009D1706" w:rsidP="009D1706" w14:paraId="7B29B13D" w14:textId="77777777">
            <w:pPr>
              <w:rPr>
                <w:sz w:val="20"/>
                <w:szCs w:val="20"/>
              </w:rPr>
            </w:pPr>
            <w:r w:rsidRPr="43CCDE38">
              <w:rPr>
                <w:sz w:val="20"/>
                <w:szCs w:val="20"/>
              </w:rPr>
              <w:t>1</w:t>
            </w:r>
          </w:p>
        </w:tc>
        <w:tc>
          <w:tcPr>
            <w:tcW w:w="495" w:type="pct"/>
          </w:tcPr>
          <w:p w:rsidR="009D1706" w:rsidP="009D1706" w14:paraId="098176B0" w14:textId="77777777">
            <w:pPr>
              <w:rPr>
                <w:sz w:val="20"/>
                <w:szCs w:val="20"/>
              </w:rPr>
            </w:pPr>
            <w:r w:rsidRPr="43CCDE38">
              <w:rPr>
                <w:sz w:val="20"/>
                <w:szCs w:val="20"/>
              </w:rPr>
              <w:t>0.167</w:t>
            </w:r>
          </w:p>
        </w:tc>
        <w:tc>
          <w:tcPr>
            <w:tcW w:w="702" w:type="pct"/>
          </w:tcPr>
          <w:p w:rsidR="009D1706" w:rsidP="009D1706" w14:paraId="46B2E56D" w14:textId="77777777">
            <w:pPr>
              <w:rPr>
                <w:sz w:val="20"/>
                <w:szCs w:val="20"/>
              </w:rPr>
            </w:pPr>
            <w:r w:rsidRPr="43CCDE38">
              <w:rPr>
                <w:sz w:val="20"/>
                <w:szCs w:val="20"/>
              </w:rPr>
              <w:t>267</w:t>
            </w:r>
          </w:p>
        </w:tc>
      </w:tr>
      <w:tr w14:paraId="00CCA322" w14:textId="77777777" w:rsidTr="43CCDE38">
        <w:tblPrEx>
          <w:tblW w:w="5824" w:type="pct"/>
          <w:jc w:val="center"/>
          <w:tblLayout w:type="fixed"/>
          <w:tblLook w:val="04A0"/>
        </w:tblPrEx>
        <w:trPr>
          <w:trHeight w:val="179"/>
          <w:jc w:val="center"/>
        </w:trPr>
        <w:tc>
          <w:tcPr>
            <w:tcW w:w="1364" w:type="pct"/>
            <w:noWrap/>
          </w:tcPr>
          <w:p w:rsidR="009D1706" w:rsidRPr="00704E03" w:rsidP="009D1706" w14:paraId="38A32C98" w14:textId="77777777">
            <w:pPr>
              <w:rPr>
                <w:sz w:val="20"/>
                <w:szCs w:val="20"/>
              </w:rPr>
            </w:pPr>
            <w:r w:rsidRPr="43CCDE38">
              <w:rPr>
                <w:sz w:val="20"/>
                <w:szCs w:val="20"/>
              </w:rPr>
              <w:t>Screen Positive for Social Drivers of Health</w:t>
            </w:r>
          </w:p>
        </w:tc>
        <w:tc>
          <w:tcPr>
            <w:tcW w:w="683" w:type="pct"/>
          </w:tcPr>
          <w:p w:rsidR="009D1706" w:rsidP="009D1706" w14:paraId="66F2A23A" w14:textId="77777777">
            <w:pPr>
              <w:rPr>
                <w:sz w:val="20"/>
                <w:szCs w:val="20"/>
              </w:rPr>
            </w:pPr>
            <w:r w:rsidRPr="43CCDE38">
              <w:rPr>
                <w:sz w:val="20"/>
                <w:szCs w:val="20"/>
              </w:rPr>
              <w:t>10</w:t>
            </w:r>
          </w:p>
        </w:tc>
        <w:tc>
          <w:tcPr>
            <w:tcW w:w="660" w:type="pct"/>
          </w:tcPr>
          <w:p w:rsidR="009D1706" w:rsidP="009D1706" w14:paraId="05467134" w14:textId="77777777">
            <w:pPr>
              <w:rPr>
                <w:sz w:val="20"/>
                <w:szCs w:val="20"/>
              </w:rPr>
            </w:pPr>
            <w:r w:rsidRPr="43CCDE38">
              <w:rPr>
                <w:sz w:val="20"/>
                <w:szCs w:val="20"/>
              </w:rPr>
              <w:t>1</w:t>
            </w:r>
          </w:p>
        </w:tc>
        <w:tc>
          <w:tcPr>
            <w:tcW w:w="556" w:type="pct"/>
            <w:gridSpan w:val="2"/>
          </w:tcPr>
          <w:p w:rsidR="009D1706" w:rsidP="009D1706" w14:paraId="7A717B1B" w14:textId="77777777">
            <w:pPr>
              <w:rPr>
                <w:sz w:val="20"/>
                <w:szCs w:val="20"/>
              </w:rPr>
            </w:pPr>
            <w:r w:rsidRPr="43CCDE38">
              <w:rPr>
                <w:sz w:val="20"/>
                <w:szCs w:val="20"/>
              </w:rPr>
              <w:t>1,600</w:t>
            </w:r>
          </w:p>
        </w:tc>
        <w:tc>
          <w:tcPr>
            <w:tcW w:w="540" w:type="pct"/>
          </w:tcPr>
          <w:p w:rsidR="009D1706" w:rsidP="009D1706" w14:paraId="6E8CA2E2" w14:textId="77777777">
            <w:pPr>
              <w:rPr>
                <w:sz w:val="20"/>
                <w:szCs w:val="20"/>
              </w:rPr>
            </w:pPr>
            <w:r w:rsidRPr="43CCDE38">
              <w:rPr>
                <w:sz w:val="20"/>
                <w:szCs w:val="20"/>
              </w:rPr>
              <w:t>1</w:t>
            </w:r>
          </w:p>
        </w:tc>
        <w:tc>
          <w:tcPr>
            <w:tcW w:w="495" w:type="pct"/>
          </w:tcPr>
          <w:p w:rsidR="009D1706" w:rsidP="009D1706" w14:paraId="24519D7B" w14:textId="77777777">
            <w:pPr>
              <w:rPr>
                <w:sz w:val="20"/>
                <w:szCs w:val="20"/>
              </w:rPr>
            </w:pPr>
            <w:r w:rsidRPr="43CCDE38">
              <w:rPr>
                <w:sz w:val="20"/>
                <w:szCs w:val="20"/>
              </w:rPr>
              <w:t>0.167</w:t>
            </w:r>
          </w:p>
        </w:tc>
        <w:tc>
          <w:tcPr>
            <w:tcW w:w="702" w:type="pct"/>
          </w:tcPr>
          <w:p w:rsidR="009D1706" w:rsidP="009D1706" w14:paraId="6A134861" w14:textId="77777777">
            <w:pPr>
              <w:rPr>
                <w:sz w:val="20"/>
                <w:szCs w:val="20"/>
              </w:rPr>
            </w:pPr>
            <w:r w:rsidRPr="43CCDE38">
              <w:rPr>
                <w:sz w:val="20"/>
                <w:szCs w:val="20"/>
              </w:rPr>
              <w:t>267</w:t>
            </w:r>
          </w:p>
        </w:tc>
      </w:tr>
      <w:tr w14:paraId="5B002F8B" w14:textId="77777777" w:rsidTr="43CCDE38">
        <w:tblPrEx>
          <w:tblW w:w="5824" w:type="pct"/>
          <w:jc w:val="center"/>
          <w:tblLayout w:type="fixed"/>
          <w:tblLook w:val="04A0"/>
        </w:tblPrEx>
        <w:trPr>
          <w:trHeight w:val="179"/>
          <w:jc w:val="center"/>
        </w:trPr>
        <w:tc>
          <w:tcPr>
            <w:tcW w:w="4298" w:type="pct"/>
            <w:gridSpan w:val="7"/>
            <w:noWrap/>
          </w:tcPr>
          <w:p w:rsidR="009D1706" w:rsidRPr="00AB74C8" w:rsidP="009D1706" w14:paraId="459B066D" w14:textId="77777777">
            <w:pPr>
              <w:rPr>
                <w:b/>
                <w:bCs/>
                <w:sz w:val="20"/>
                <w:szCs w:val="20"/>
              </w:rPr>
            </w:pPr>
            <w:r w:rsidRPr="00AB74C8">
              <w:rPr>
                <w:b/>
                <w:bCs/>
                <w:sz w:val="20"/>
                <w:szCs w:val="20"/>
              </w:rPr>
              <w:t>Web-Based Measures Subtotal</w:t>
            </w:r>
          </w:p>
        </w:tc>
        <w:tc>
          <w:tcPr>
            <w:tcW w:w="702" w:type="pct"/>
          </w:tcPr>
          <w:p w:rsidR="009D1706" w:rsidRPr="00DC04BD" w:rsidP="009D1706" w14:paraId="67524A7B" w14:textId="77777777">
            <w:pPr>
              <w:rPr>
                <w:b/>
                <w:bCs/>
                <w:sz w:val="20"/>
                <w:szCs w:val="20"/>
              </w:rPr>
            </w:pPr>
            <w:r w:rsidRPr="43CCDE38">
              <w:rPr>
                <w:b/>
                <w:bCs/>
                <w:sz w:val="20"/>
                <w:szCs w:val="20"/>
              </w:rPr>
              <w:t>1,739,683</w:t>
            </w:r>
          </w:p>
        </w:tc>
      </w:tr>
      <w:tr w14:paraId="1CC294C3"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D1706" w:rsidP="009D1706" w14:paraId="312CBFB0" w14:textId="77777777">
            <w:pPr>
              <w:rPr>
                <w:sz w:val="20"/>
                <w:szCs w:val="20"/>
              </w:rPr>
            </w:pPr>
          </w:p>
        </w:tc>
      </w:tr>
      <w:tr w14:paraId="34DEBF06" w14:textId="77777777" w:rsidTr="43CCDE38">
        <w:tblPrEx>
          <w:tblW w:w="5824" w:type="pct"/>
          <w:jc w:val="center"/>
          <w:tblLayout w:type="fixed"/>
          <w:tblLook w:val="04A0"/>
        </w:tblPrEx>
        <w:trPr>
          <w:trHeight w:val="179"/>
          <w:jc w:val="center"/>
        </w:trPr>
        <w:tc>
          <w:tcPr>
            <w:tcW w:w="1364" w:type="pct"/>
            <w:noWrap/>
          </w:tcPr>
          <w:p w:rsidR="009D1706" w:rsidRPr="00DC04BD" w:rsidP="009D1706" w14:paraId="6FD1BDCD" w14:textId="77777777">
            <w:pPr>
              <w:rPr>
                <w:b/>
                <w:bCs/>
                <w:sz w:val="20"/>
                <w:szCs w:val="20"/>
              </w:rPr>
            </w:pPr>
            <w:r w:rsidRPr="00DC04BD">
              <w:rPr>
                <w:b/>
                <w:bCs/>
                <w:sz w:val="20"/>
                <w:szCs w:val="20"/>
              </w:rPr>
              <w:t>eCQM</w:t>
            </w:r>
            <w:r w:rsidRPr="00DC04BD">
              <w:rPr>
                <w:b/>
                <w:bCs/>
                <w:sz w:val="20"/>
                <w:szCs w:val="20"/>
              </w:rPr>
              <w:t xml:space="preserve"> Measures</w:t>
            </w:r>
          </w:p>
        </w:tc>
        <w:tc>
          <w:tcPr>
            <w:tcW w:w="683" w:type="pct"/>
          </w:tcPr>
          <w:p w:rsidR="009D1706" w:rsidRPr="00E7501F" w:rsidP="009D1706" w14:paraId="5C6B4DD1" w14:textId="77777777">
            <w:pPr>
              <w:rPr>
                <w:sz w:val="20"/>
                <w:szCs w:val="20"/>
              </w:rPr>
            </w:pPr>
          </w:p>
        </w:tc>
        <w:tc>
          <w:tcPr>
            <w:tcW w:w="668" w:type="pct"/>
            <w:gridSpan w:val="2"/>
          </w:tcPr>
          <w:p w:rsidR="009D1706" w:rsidRPr="00E7501F" w:rsidP="009D1706" w14:paraId="1B953DF1" w14:textId="77777777">
            <w:pPr>
              <w:rPr>
                <w:sz w:val="20"/>
                <w:szCs w:val="20"/>
              </w:rPr>
            </w:pPr>
          </w:p>
        </w:tc>
        <w:tc>
          <w:tcPr>
            <w:tcW w:w="548" w:type="pct"/>
          </w:tcPr>
          <w:p w:rsidR="009D1706" w:rsidRPr="00E7501F" w:rsidP="009D1706" w14:paraId="4776196C" w14:textId="77777777">
            <w:pPr>
              <w:rPr>
                <w:sz w:val="20"/>
                <w:szCs w:val="20"/>
              </w:rPr>
            </w:pPr>
          </w:p>
        </w:tc>
        <w:tc>
          <w:tcPr>
            <w:tcW w:w="540" w:type="pct"/>
          </w:tcPr>
          <w:p w:rsidR="009D1706" w:rsidRPr="00E7501F" w:rsidP="009D1706" w14:paraId="18BA1A08" w14:textId="77777777">
            <w:pPr>
              <w:rPr>
                <w:sz w:val="20"/>
                <w:szCs w:val="20"/>
              </w:rPr>
            </w:pPr>
          </w:p>
        </w:tc>
        <w:tc>
          <w:tcPr>
            <w:tcW w:w="495" w:type="pct"/>
          </w:tcPr>
          <w:p w:rsidR="009D1706" w:rsidRPr="00E7501F" w:rsidP="009D1706" w14:paraId="3685578F" w14:textId="77777777">
            <w:pPr>
              <w:rPr>
                <w:sz w:val="20"/>
                <w:szCs w:val="20"/>
              </w:rPr>
            </w:pPr>
          </w:p>
        </w:tc>
        <w:tc>
          <w:tcPr>
            <w:tcW w:w="702" w:type="pct"/>
          </w:tcPr>
          <w:p w:rsidR="009D1706" w:rsidRPr="00DC04BD" w:rsidP="009D1706" w14:paraId="347CDAB2" w14:textId="77777777">
            <w:pPr>
              <w:rPr>
                <w:b/>
                <w:bCs/>
                <w:sz w:val="20"/>
                <w:szCs w:val="20"/>
              </w:rPr>
            </w:pPr>
          </w:p>
        </w:tc>
      </w:tr>
      <w:tr w14:paraId="2BD59556" w14:textId="77777777" w:rsidTr="43CCDE38">
        <w:tblPrEx>
          <w:tblW w:w="5824" w:type="pct"/>
          <w:jc w:val="center"/>
          <w:tblLayout w:type="fixed"/>
          <w:tblLook w:val="04A0"/>
        </w:tblPrEx>
        <w:trPr>
          <w:trHeight w:val="179"/>
          <w:jc w:val="center"/>
        </w:trPr>
        <w:tc>
          <w:tcPr>
            <w:tcW w:w="1364" w:type="pct"/>
            <w:noWrap/>
          </w:tcPr>
          <w:p w:rsidR="009D1706" w:rsidRPr="00DE7CB9" w:rsidP="009D1706" w14:paraId="60531348" w14:textId="77777777">
            <w:pPr>
              <w:rPr>
                <w:sz w:val="20"/>
                <w:szCs w:val="20"/>
              </w:rPr>
            </w:pPr>
            <w:r w:rsidRPr="00DE7CB9">
              <w:rPr>
                <w:sz w:val="20"/>
                <w:szCs w:val="20"/>
              </w:rPr>
              <w:t>STEMI</w:t>
            </w:r>
          </w:p>
        </w:tc>
        <w:tc>
          <w:tcPr>
            <w:tcW w:w="683" w:type="pct"/>
          </w:tcPr>
          <w:p w:rsidR="009D1706" w:rsidP="009D1706" w14:paraId="6E17A3A5" w14:textId="77777777">
            <w:pPr>
              <w:rPr>
                <w:sz w:val="20"/>
                <w:szCs w:val="20"/>
              </w:rPr>
            </w:pPr>
            <w:r w:rsidRPr="43CCDE38">
              <w:rPr>
                <w:sz w:val="20"/>
                <w:szCs w:val="20"/>
              </w:rPr>
              <w:t>10</w:t>
            </w:r>
          </w:p>
        </w:tc>
        <w:tc>
          <w:tcPr>
            <w:tcW w:w="668" w:type="pct"/>
            <w:gridSpan w:val="2"/>
          </w:tcPr>
          <w:p w:rsidR="009D1706" w:rsidP="009D1706" w14:paraId="1BEDDFC3" w14:textId="77777777">
            <w:pPr>
              <w:rPr>
                <w:sz w:val="20"/>
                <w:szCs w:val="20"/>
              </w:rPr>
            </w:pPr>
            <w:r w:rsidRPr="43CCDE38">
              <w:rPr>
                <w:sz w:val="20"/>
                <w:szCs w:val="20"/>
              </w:rPr>
              <w:t>2</w:t>
            </w:r>
          </w:p>
        </w:tc>
        <w:tc>
          <w:tcPr>
            <w:tcW w:w="548" w:type="pct"/>
          </w:tcPr>
          <w:p w:rsidR="009D1706" w:rsidP="009D1706" w14:paraId="0FAE0832" w14:textId="77777777">
            <w:pPr>
              <w:rPr>
                <w:sz w:val="20"/>
                <w:szCs w:val="20"/>
              </w:rPr>
            </w:pPr>
            <w:r w:rsidRPr="43CCDE38">
              <w:rPr>
                <w:sz w:val="20"/>
                <w:szCs w:val="20"/>
              </w:rPr>
              <w:t>3,200</w:t>
            </w:r>
          </w:p>
        </w:tc>
        <w:tc>
          <w:tcPr>
            <w:tcW w:w="540" w:type="pct"/>
          </w:tcPr>
          <w:p w:rsidR="009D1706" w:rsidP="009D1706" w14:paraId="227D1D2A" w14:textId="77777777">
            <w:pPr>
              <w:rPr>
                <w:sz w:val="20"/>
                <w:szCs w:val="20"/>
              </w:rPr>
            </w:pPr>
            <w:r w:rsidRPr="43CCDE38">
              <w:rPr>
                <w:sz w:val="20"/>
                <w:szCs w:val="20"/>
              </w:rPr>
              <w:t>1</w:t>
            </w:r>
          </w:p>
        </w:tc>
        <w:tc>
          <w:tcPr>
            <w:tcW w:w="495" w:type="pct"/>
          </w:tcPr>
          <w:p w:rsidR="009D1706" w:rsidP="009D1706" w14:paraId="34D4942C" w14:textId="77777777">
            <w:pPr>
              <w:rPr>
                <w:sz w:val="20"/>
                <w:szCs w:val="20"/>
              </w:rPr>
            </w:pPr>
            <w:r w:rsidRPr="43CCDE38">
              <w:rPr>
                <w:sz w:val="20"/>
                <w:szCs w:val="20"/>
              </w:rPr>
              <w:t>0.33</w:t>
            </w:r>
          </w:p>
        </w:tc>
        <w:tc>
          <w:tcPr>
            <w:tcW w:w="702" w:type="pct"/>
          </w:tcPr>
          <w:p w:rsidR="009D1706" w:rsidRPr="00DE7CB9" w:rsidP="009D1706" w14:paraId="5A453380" w14:textId="77777777">
            <w:pPr>
              <w:rPr>
                <w:sz w:val="20"/>
                <w:szCs w:val="20"/>
              </w:rPr>
            </w:pPr>
            <w:r w:rsidRPr="43CCDE38">
              <w:rPr>
                <w:sz w:val="20"/>
                <w:szCs w:val="20"/>
              </w:rPr>
              <w:t>1,067</w:t>
            </w:r>
          </w:p>
        </w:tc>
      </w:tr>
      <w:tr w14:paraId="2B9501D6" w14:textId="77777777" w:rsidTr="43CCDE38">
        <w:tblPrEx>
          <w:tblW w:w="5824" w:type="pct"/>
          <w:jc w:val="center"/>
          <w:tblLayout w:type="fixed"/>
          <w:tblLook w:val="04A0"/>
        </w:tblPrEx>
        <w:trPr>
          <w:trHeight w:val="179"/>
          <w:jc w:val="center"/>
        </w:trPr>
        <w:tc>
          <w:tcPr>
            <w:tcW w:w="1364" w:type="pct"/>
            <w:noWrap/>
          </w:tcPr>
          <w:p w:rsidR="009D1706" w:rsidRPr="00DE7CB9" w:rsidP="009D1706" w14:paraId="3BCEC3EF" w14:textId="562DAFF4">
            <w:pPr>
              <w:rPr>
                <w:sz w:val="20"/>
                <w:szCs w:val="20"/>
              </w:rPr>
            </w:pPr>
            <w:r w:rsidRPr="43CCDE38">
              <w:rPr>
                <w:sz w:val="20"/>
                <w:szCs w:val="20"/>
              </w:rPr>
              <w:t xml:space="preserve">Excessive Radiation </w:t>
            </w:r>
            <w:r w:rsidRPr="43CCDE38">
              <w:rPr>
                <w:sz w:val="20"/>
                <w:szCs w:val="20"/>
              </w:rPr>
              <w:t>eCQM</w:t>
            </w:r>
            <w:r w:rsidRPr="43CCDE38">
              <w:rPr>
                <w:sz w:val="20"/>
                <w:szCs w:val="20"/>
              </w:rPr>
              <w:t xml:space="preserve"> (Voluntary)</w:t>
            </w:r>
          </w:p>
        </w:tc>
        <w:tc>
          <w:tcPr>
            <w:tcW w:w="683" w:type="pct"/>
          </w:tcPr>
          <w:p w:rsidR="009D1706" w:rsidP="009D1706" w14:paraId="063F6A70" w14:textId="77777777">
            <w:pPr>
              <w:rPr>
                <w:sz w:val="20"/>
                <w:szCs w:val="20"/>
              </w:rPr>
            </w:pPr>
            <w:r w:rsidRPr="43CCDE38">
              <w:rPr>
                <w:sz w:val="20"/>
                <w:szCs w:val="20"/>
              </w:rPr>
              <w:t>10</w:t>
            </w:r>
          </w:p>
        </w:tc>
        <w:tc>
          <w:tcPr>
            <w:tcW w:w="668" w:type="pct"/>
            <w:gridSpan w:val="2"/>
          </w:tcPr>
          <w:p w:rsidR="009D1706" w:rsidP="009D1706" w14:paraId="49E31085" w14:textId="77777777">
            <w:pPr>
              <w:rPr>
                <w:sz w:val="20"/>
                <w:szCs w:val="20"/>
              </w:rPr>
            </w:pPr>
            <w:r w:rsidRPr="43CCDE38">
              <w:rPr>
                <w:sz w:val="20"/>
                <w:szCs w:val="20"/>
              </w:rPr>
              <w:t>1</w:t>
            </w:r>
          </w:p>
        </w:tc>
        <w:tc>
          <w:tcPr>
            <w:tcW w:w="548" w:type="pct"/>
          </w:tcPr>
          <w:p w:rsidR="009D1706" w:rsidP="009D1706" w14:paraId="26FDA33F" w14:textId="77777777">
            <w:pPr>
              <w:rPr>
                <w:sz w:val="20"/>
                <w:szCs w:val="20"/>
              </w:rPr>
            </w:pPr>
            <w:r w:rsidRPr="43CCDE38">
              <w:rPr>
                <w:sz w:val="20"/>
                <w:szCs w:val="20"/>
              </w:rPr>
              <w:t>640</w:t>
            </w:r>
          </w:p>
        </w:tc>
        <w:tc>
          <w:tcPr>
            <w:tcW w:w="540" w:type="pct"/>
          </w:tcPr>
          <w:p w:rsidR="009D1706" w:rsidP="009D1706" w14:paraId="6B6C750F" w14:textId="77777777">
            <w:pPr>
              <w:rPr>
                <w:sz w:val="20"/>
                <w:szCs w:val="20"/>
              </w:rPr>
            </w:pPr>
            <w:r w:rsidRPr="43CCDE38">
              <w:rPr>
                <w:sz w:val="20"/>
                <w:szCs w:val="20"/>
              </w:rPr>
              <w:t>1</w:t>
            </w:r>
          </w:p>
        </w:tc>
        <w:tc>
          <w:tcPr>
            <w:tcW w:w="495" w:type="pct"/>
          </w:tcPr>
          <w:p w:rsidR="009D1706" w:rsidP="009D1706" w14:paraId="3AD3C419" w14:textId="77777777">
            <w:pPr>
              <w:rPr>
                <w:sz w:val="20"/>
                <w:szCs w:val="20"/>
              </w:rPr>
            </w:pPr>
            <w:r w:rsidRPr="43CCDE38">
              <w:rPr>
                <w:sz w:val="20"/>
                <w:szCs w:val="20"/>
              </w:rPr>
              <w:t>0.167</w:t>
            </w:r>
          </w:p>
        </w:tc>
        <w:tc>
          <w:tcPr>
            <w:tcW w:w="702" w:type="pct"/>
          </w:tcPr>
          <w:p w:rsidR="009D1706" w:rsidRPr="00DE7CB9" w:rsidP="009D1706" w14:paraId="6916D277" w14:textId="77777777">
            <w:pPr>
              <w:rPr>
                <w:sz w:val="20"/>
                <w:szCs w:val="20"/>
              </w:rPr>
            </w:pPr>
            <w:r w:rsidRPr="43CCDE38">
              <w:rPr>
                <w:sz w:val="20"/>
                <w:szCs w:val="20"/>
              </w:rPr>
              <w:t>107</w:t>
            </w:r>
          </w:p>
        </w:tc>
      </w:tr>
      <w:tr w14:paraId="70999F2A" w14:textId="77777777" w:rsidTr="43CCDE38">
        <w:tblPrEx>
          <w:tblW w:w="5824" w:type="pct"/>
          <w:jc w:val="center"/>
          <w:tblLayout w:type="fixed"/>
          <w:tblLook w:val="04A0"/>
        </w:tblPrEx>
        <w:trPr>
          <w:trHeight w:val="179"/>
          <w:jc w:val="center"/>
        </w:trPr>
        <w:tc>
          <w:tcPr>
            <w:tcW w:w="1364" w:type="pct"/>
            <w:noWrap/>
          </w:tcPr>
          <w:p w:rsidR="009D1706" w:rsidRPr="00DE7CB9" w:rsidP="009D1706" w14:paraId="0E744A15" w14:textId="335EE9F8">
            <w:pPr>
              <w:rPr>
                <w:sz w:val="20"/>
                <w:szCs w:val="20"/>
              </w:rPr>
            </w:pPr>
            <w:r w:rsidRPr="43CCDE38">
              <w:rPr>
                <w:sz w:val="20"/>
                <w:szCs w:val="20"/>
              </w:rPr>
              <w:t xml:space="preserve">Login and Run Software for Excessive Radiation </w:t>
            </w:r>
            <w:r w:rsidRPr="43CCDE38">
              <w:rPr>
                <w:sz w:val="20"/>
                <w:szCs w:val="20"/>
              </w:rPr>
              <w:t>eCQM</w:t>
            </w:r>
            <w:r w:rsidRPr="43CCDE38">
              <w:rPr>
                <w:sz w:val="20"/>
                <w:szCs w:val="20"/>
              </w:rPr>
              <w:t xml:space="preserve"> (Voluntary)</w:t>
            </w:r>
          </w:p>
        </w:tc>
        <w:tc>
          <w:tcPr>
            <w:tcW w:w="683" w:type="pct"/>
          </w:tcPr>
          <w:p w:rsidR="009D1706" w:rsidP="009D1706" w14:paraId="1E4ACB37" w14:textId="77777777">
            <w:pPr>
              <w:rPr>
                <w:sz w:val="20"/>
                <w:szCs w:val="20"/>
              </w:rPr>
            </w:pPr>
            <w:r w:rsidRPr="43CCDE38">
              <w:rPr>
                <w:sz w:val="20"/>
                <w:szCs w:val="20"/>
              </w:rPr>
              <w:t>15</w:t>
            </w:r>
          </w:p>
        </w:tc>
        <w:tc>
          <w:tcPr>
            <w:tcW w:w="668" w:type="pct"/>
            <w:gridSpan w:val="2"/>
          </w:tcPr>
          <w:p w:rsidR="009D1706" w:rsidP="009D1706" w14:paraId="3662D0AD" w14:textId="77777777">
            <w:pPr>
              <w:rPr>
                <w:sz w:val="20"/>
                <w:szCs w:val="20"/>
              </w:rPr>
            </w:pPr>
            <w:r w:rsidRPr="43CCDE38">
              <w:rPr>
                <w:sz w:val="20"/>
                <w:szCs w:val="20"/>
              </w:rPr>
              <w:t>1</w:t>
            </w:r>
          </w:p>
        </w:tc>
        <w:tc>
          <w:tcPr>
            <w:tcW w:w="548" w:type="pct"/>
          </w:tcPr>
          <w:p w:rsidR="009D1706" w:rsidP="009D1706" w14:paraId="07EC5292" w14:textId="77777777">
            <w:pPr>
              <w:rPr>
                <w:sz w:val="20"/>
                <w:szCs w:val="20"/>
              </w:rPr>
            </w:pPr>
            <w:r w:rsidRPr="43CCDE38">
              <w:rPr>
                <w:sz w:val="20"/>
                <w:szCs w:val="20"/>
              </w:rPr>
              <w:t>640</w:t>
            </w:r>
          </w:p>
        </w:tc>
        <w:tc>
          <w:tcPr>
            <w:tcW w:w="540" w:type="pct"/>
          </w:tcPr>
          <w:p w:rsidR="009D1706" w:rsidP="009D1706" w14:paraId="102856BA" w14:textId="77777777">
            <w:pPr>
              <w:rPr>
                <w:sz w:val="20"/>
                <w:szCs w:val="20"/>
              </w:rPr>
            </w:pPr>
            <w:r w:rsidRPr="43CCDE38">
              <w:rPr>
                <w:sz w:val="20"/>
                <w:szCs w:val="20"/>
              </w:rPr>
              <w:t>1</w:t>
            </w:r>
          </w:p>
        </w:tc>
        <w:tc>
          <w:tcPr>
            <w:tcW w:w="495" w:type="pct"/>
          </w:tcPr>
          <w:p w:rsidR="009D1706" w:rsidP="009D1706" w14:paraId="7693CD12" w14:textId="77777777">
            <w:pPr>
              <w:rPr>
                <w:sz w:val="20"/>
                <w:szCs w:val="20"/>
              </w:rPr>
            </w:pPr>
            <w:r w:rsidRPr="43CCDE38">
              <w:rPr>
                <w:sz w:val="20"/>
                <w:szCs w:val="20"/>
              </w:rPr>
              <w:t>0.25</w:t>
            </w:r>
          </w:p>
        </w:tc>
        <w:tc>
          <w:tcPr>
            <w:tcW w:w="702" w:type="pct"/>
          </w:tcPr>
          <w:p w:rsidR="009D1706" w:rsidRPr="00DE7CB9" w:rsidP="009D1706" w14:paraId="1F2F31E3" w14:textId="77777777">
            <w:pPr>
              <w:rPr>
                <w:sz w:val="20"/>
                <w:szCs w:val="20"/>
              </w:rPr>
            </w:pPr>
            <w:r w:rsidRPr="43CCDE38">
              <w:rPr>
                <w:sz w:val="20"/>
                <w:szCs w:val="20"/>
              </w:rPr>
              <w:t>160</w:t>
            </w:r>
          </w:p>
        </w:tc>
      </w:tr>
      <w:tr w14:paraId="5A01C346" w14:textId="77777777" w:rsidTr="43CCDE38">
        <w:tblPrEx>
          <w:tblW w:w="5824" w:type="pct"/>
          <w:jc w:val="center"/>
          <w:tblLayout w:type="fixed"/>
          <w:tblLook w:val="04A0"/>
        </w:tblPrEx>
        <w:trPr>
          <w:trHeight w:val="179"/>
          <w:jc w:val="center"/>
        </w:trPr>
        <w:tc>
          <w:tcPr>
            <w:tcW w:w="4298" w:type="pct"/>
            <w:gridSpan w:val="7"/>
            <w:noWrap/>
          </w:tcPr>
          <w:p w:rsidR="009D1706" w:rsidP="009D1706" w14:paraId="507BF5F5" w14:textId="77777777">
            <w:pPr>
              <w:rPr>
                <w:sz w:val="20"/>
                <w:szCs w:val="20"/>
              </w:rPr>
            </w:pPr>
            <w:r>
              <w:rPr>
                <w:b/>
                <w:bCs/>
                <w:sz w:val="20"/>
                <w:szCs w:val="20"/>
              </w:rPr>
              <w:t>eCQM</w:t>
            </w:r>
            <w:r>
              <w:rPr>
                <w:b/>
                <w:bCs/>
                <w:sz w:val="20"/>
                <w:szCs w:val="20"/>
              </w:rPr>
              <w:t xml:space="preserve"> Measures Subtotal</w:t>
            </w:r>
          </w:p>
        </w:tc>
        <w:tc>
          <w:tcPr>
            <w:tcW w:w="702" w:type="pct"/>
          </w:tcPr>
          <w:p w:rsidR="009D1706" w:rsidRPr="00DC04BD" w:rsidP="009D1706" w14:paraId="3E97A0D4" w14:textId="77777777">
            <w:pPr>
              <w:rPr>
                <w:b/>
                <w:bCs/>
                <w:sz w:val="20"/>
                <w:szCs w:val="20"/>
              </w:rPr>
            </w:pPr>
            <w:r w:rsidRPr="43CCDE38">
              <w:rPr>
                <w:b/>
                <w:bCs/>
                <w:sz w:val="20"/>
                <w:szCs w:val="20"/>
              </w:rPr>
              <w:t>1,334</w:t>
            </w:r>
          </w:p>
        </w:tc>
      </w:tr>
      <w:tr w14:paraId="61BA7D5F"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D1706" w:rsidRPr="00DC04BD" w:rsidP="009D1706" w14:paraId="10AD419A" w14:textId="77777777">
            <w:pPr>
              <w:rPr>
                <w:b/>
                <w:bCs/>
                <w:sz w:val="20"/>
                <w:szCs w:val="20"/>
              </w:rPr>
            </w:pPr>
          </w:p>
        </w:tc>
      </w:tr>
      <w:tr w14:paraId="5761F719" w14:textId="77777777" w:rsidTr="43CCDE38">
        <w:tblPrEx>
          <w:tblW w:w="5824" w:type="pct"/>
          <w:jc w:val="center"/>
          <w:tblLayout w:type="fixed"/>
          <w:tblLook w:val="04A0"/>
        </w:tblPrEx>
        <w:trPr>
          <w:trHeight w:val="179"/>
          <w:jc w:val="center"/>
        </w:trPr>
        <w:tc>
          <w:tcPr>
            <w:tcW w:w="1364" w:type="pct"/>
            <w:noWrap/>
          </w:tcPr>
          <w:p w:rsidR="009D1706" w:rsidRPr="00DC04BD" w:rsidP="009D1706" w14:paraId="4A6889D7" w14:textId="77777777">
            <w:pPr>
              <w:rPr>
                <w:b/>
                <w:bCs/>
                <w:sz w:val="20"/>
                <w:szCs w:val="20"/>
              </w:rPr>
            </w:pPr>
            <w:r w:rsidRPr="00DC04BD">
              <w:rPr>
                <w:b/>
                <w:bCs/>
                <w:sz w:val="20"/>
                <w:szCs w:val="20"/>
              </w:rPr>
              <w:t>PRO-PM</w:t>
            </w:r>
          </w:p>
        </w:tc>
        <w:tc>
          <w:tcPr>
            <w:tcW w:w="683" w:type="pct"/>
          </w:tcPr>
          <w:p w:rsidR="009D1706" w:rsidRPr="00E7501F" w:rsidP="009D1706" w14:paraId="277CDF43" w14:textId="77777777">
            <w:pPr>
              <w:rPr>
                <w:sz w:val="20"/>
                <w:szCs w:val="20"/>
              </w:rPr>
            </w:pPr>
          </w:p>
        </w:tc>
        <w:tc>
          <w:tcPr>
            <w:tcW w:w="668" w:type="pct"/>
            <w:gridSpan w:val="2"/>
          </w:tcPr>
          <w:p w:rsidR="009D1706" w:rsidRPr="00E7501F" w:rsidP="009D1706" w14:paraId="7C8DE53A" w14:textId="77777777">
            <w:pPr>
              <w:rPr>
                <w:sz w:val="20"/>
                <w:szCs w:val="20"/>
              </w:rPr>
            </w:pPr>
          </w:p>
        </w:tc>
        <w:tc>
          <w:tcPr>
            <w:tcW w:w="548" w:type="pct"/>
          </w:tcPr>
          <w:p w:rsidR="009D1706" w:rsidRPr="00E7501F" w:rsidP="009D1706" w14:paraId="6A9FE4BE" w14:textId="77777777">
            <w:pPr>
              <w:rPr>
                <w:sz w:val="20"/>
                <w:szCs w:val="20"/>
              </w:rPr>
            </w:pPr>
          </w:p>
        </w:tc>
        <w:tc>
          <w:tcPr>
            <w:tcW w:w="540" w:type="pct"/>
          </w:tcPr>
          <w:p w:rsidR="009D1706" w:rsidRPr="00E7501F" w:rsidP="009D1706" w14:paraId="131744D6" w14:textId="77777777">
            <w:pPr>
              <w:rPr>
                <w:sz w:val="20"/>
                <w:szCs w:val="20"/>
              </w:rPr>
            </w:pPr>
          </w:p>
        </w:tc>
        <w:tc>
          <w:tcPr>
            <w:tcW w:w="495" w:type="pct"/>
          </w:tcPr>
          <w:p w:rsidR="009D1706" w:rsidRPr="00E7501F" w:rsidP="009D1706" w14:paraId="7EB88A39" w14:textId="77777777">
            <w:pPr>
              <w:rPr>
                <w:sz w:val="20"/>
                <w:szCs w:val="20"/>
              </w:rPr>
            </w:pPr>
          </w:p>
        </w:tc>
        <w:tc>
          <w:tcPr>
            <w:tcW w:w="702" w:type="pct"/>
          </w:tcPr>
          <w:p w:rsidR="009D1706" w:rsidRPr="00E7501F" w:rsidP="009D1706" w14:paraId="089BADAA" w14:textId="77777777">
            <w:pPr>
              <w:rPr>
                <w:sz w:val="20"/>
                <w:szCs w:val="20"/>
              </w:rPr>
            </w:pPr>
          </w:p>
        </w:tc>
      </w:tr>
      <w:tr w14:paraId="50CE4D33" w14:textId="77777777" w:rsidTr="43CCDE38">
        <w:tblPrEx>
          <w:tblW w:w="5824" w:type="pct"/>
          <w:jc w:val="center"/>
          <w:tblLayout w:type="fixed"/>
          <w:tblLook w:val="04A0"/>
        </w:tblPrEx>
        <w:trPr>
          <w:trHeight w:val="179"/>
          <w:jc w:val="center"/>
        </w:trPr>
        <w:tc>
          <w:tcPr>
            <w:tcW w:w="1364" w:type="pct"/>
            <w:noWrap/>
          </w:tcPr>
          <w:p w:rsidR="009D1706" w:rsidRPr="00C339C3" w:rsidP="009D1706" w14:paraId="64515797" w14:textId="77777777">
            <w:pPr>
              <w:rPr>
                <w:sz w:val="20"/>
                <w:szCs w:val="20"/>
              </w:rPr>
            </w:pPr>
            <w:r w:rsidRPr="43CCDE38">
              <w:rPr>
                <w:sz w:val="20"/>
                <w:szCs w:val="20"/>
              </w:rPr>
              <w:t>THA/TKA (Voluntary Patient Surveys)</w:t>
            </w:r>
          </w:p>
        </w:tc>
        <w:tc>
          <w:tcPr>
            <w:tcW w:w="683" w:type="pct"/>
          </w:tcPr>
          <w:p w:rsidR="009D1706" w:rsidP="009D1706" w14:paraId="1F9A3012" w14:textId="77777777">
            <w:pPr>
              <w:rPr>
                <w:sz w:val="20"/>
                <w:szCs w:val="20"/>
              </w:rPr>
            </w:pPr>
            <w:r w:rsidRPr="43CCDE38">
              <w:rPr>
                <w:sz w:val="20"/>
                <w:szCs w:val="20"/>
              </w:rPr>
              <w:t>7.25</w:t>
            </w:r>
          </w:p>
        </w:tc>
        <w:tc>
          <w:tcPr>
            <w:tcW w:w="668" w:type="pct"/>
            <w:gridSpan w:val="2"/>
          </w:tcPr>
          <w:p w:rsidR="009D1706" w:rsidP="009D1706" w14:paraId="7932F1CF" w14:textId="77777777">
            <w:pPr>
              <w:rPr>
                <w:sz w:val="20"/>
                <w:szCs w:val="20"/>
              </w:rPr>
            </w:pPr>
            <w:r w:rsidRPr="43CCDE38">
              <w:rPr>
                <w:sz w:val="20"/>
                <w:szCs w:val="20"/>
              </w:rPr>
              <w:t>2</w:t>
            </w:r>
          </w:p>
        </w:tc>
        <w:tc>
          <w:tcPr>
            <w:tcW w:w="548" w:type="pct"/>
          </w:tcPr>
          <w:p w:rsidR="009D1706" w:rsidP="009D1706" w14:paraId="32739925" w14:textId="77777777">
            <w:pPr>
              <w:rPr>
                <w:sz w:val="20"/>
                <w:szCs w:val="20"/>
              </w:rPr>
            </w:pPr>
            <w:r w:rsidRPr="43CCDE38">
              <w:rPr>
                <w:sz w:val="20"/>
                <w:szCs w:val="20"/>
              </w:rPr>
              <w:t>131,698</w:t>
            </w:r>
          </w:p>
        </w:tc>
        <w:tc>
          <w:tcPr>
            <w:tcW w:w="540" w:type="pct"/>
          </w:tcPr>
          <w:p w:rsidR="009D1706" w:rsidP="009D1706" w14:paraId="17C6FF87" w14:textId="77777777">
            <w:pPr>
              <w:rPr>
                <w:sz w:val="20"/>
                <w:szCs w:val="20"/>
              </w:rPr>
            </w:pPr>
            <w:r w:rsidRPr="43CCDE38">
              <w:rPr>
                <w:sz w:val="20"/>
                <w:szCs w:val="20"/>
              </w:rPr>
              <w:t>1</w:t>
            </w:r>
          </w:p>
        </w:tc>
        <w:tc>
          <w:tcPr>
            <w:tcW w:w="495" w:type="pct"/>
          </w:tcPr>
          <w:p w:rsidR="009D1706" w:rsidP="009D1706" w14:paraId="4845A4C6" w14:textId="77777777">
            <w:pPr>
              <w:rPr>
                <w:sz w:val="20"/>
                <w:szCs w:val="20"/>
              </w:rPr>
            </w:pPr>
            <w:r w:rsidRPr="43CCDE38">
              <w:rPr>
                <w:sz w:val="20"/>
                <w:szCs w:val="20"/>
              </w:rPr>
              <w:t>0.12083</w:t>
            </w:r>
          </w:p>
        </w:tc>
        <w:tc>
          <w:tcPr>
            <w:tcW w:w="702" w:type="pct"/>
          </w:tcPr>
          <w:p w:rsidR="009D1706" w:rsidP="009D1706" w14:paraId="32CF2BC1" w14:textId="77777777">
            <w:pPr>
              <w:rPr>
                <w:sz w:val="20"/>
                <w:szCs w:val="20"/>
              </w:rPr>
            </w:pPr>
            <w:r w:rsidRPr="43CCDE38">
              <w:rPr>
                <w:sz w:val="20"/>
                <w:szCs w:val="20"/>
              </w:rPr>
              <w:t>15,914</w:t>
            </w:r>
          </w:p>
        </w:tc>
      </w:tr>
      <w:tr w14:paraId="5ED193F7" w14:textId="77777777" w:rsidTr="43CCDE38">
        <w:tblPrEx>
          <w:tblW w:w="5824" w:type="pct"/>
          <w:jc w:val="center"/>
          <w:tblLayout w:type="fixed"/>
          <w:tblLook w:val="04A0"/>
        </w:tblPrEx>
        <w:trPr>
          <w:trHeight w:val="179"/>
          <w:jc w:val="center"/>
        </w:trPr>
        <w:tc>
          <w:tcPr>
            <w:tcW w:w="1364" w:type="pct"/>
            <w:noWrap/>
          </w:tcPr>
          <w:p w:rsidR="009D1706" w:rsidRPr="00C339C3" w:rsidP="009D1706" w14:paraId="15747F50" w14:textId="213D301C">
            <w:pPr>
              <w:rPr>
                <w:sz w:val="20"/>
                <w:szCs w:val="20"/>
              </w:rPr>
            </w:pPr>
            <w:r w:rsidRPr="43CCDE38">
              <w:rPr>
                <w:sz w:val="20"/>
                <w:szCs w:val="20"/>
              </w:rPr>
              <w:t xml:space="preserve">Information Transfer (Voluntary Patient </w:t>
            </w:r>
            <w:r w:rsidRPr="43CCDE38">
              <w:rPr>
                <w:sz w:val="20"/>
                <w:szCs w:val="20"/>
              </w:rPr>
              <w:t>Surveys)</w:t>
            </w:r>
            <w:r w:rsidRPr="43CCDE38" w:rsidR="008B60F4">
              <w:rPr>
                <w:sz w:val="20"/>
                <w:szCs w:val="20"/>
              </w:rPr>
              <w:t>*</w:t>
            </w:r>
          </w:p>
        </w:tc>
        <w:tc>
          <w:tcPr>
            <w:tcW w:w="683" w:type="pct"/>
          </w:tcPr>
          <w:p w:rsidR="009D1706" w:rsidP="009D1706" w14:paraId="3144D51D" w14:textId="77777777">
            <w:pPr>
              <w:rPr>
                <w:sz w:val="20"/>
                <w:szCs w:val="20"/>
              </w:rPr>
            </w:pPr>
          </w:p>
        </w:tc>
        <w:tc>
          <w:tcPr>
            <w:tcW w:w="668" w:type="pct"/>
            <w:gridSpan w:val="2"/>
          </w:tcPr>
          <w:p w:rsidR="009D1706" w:rsidP="009D1706" w14:paraId="38B08417" w14:textId="77777777">
            <w:pPr>
              <w:rPr>
                <w:sz w:val="20"/>
                <w:szCs w:val="20"/>
              </w:rPr>
            </w:pPr>
          </w:p>
        </w:tc>
        <w:tc>
          <w:tcPr>
            <w:tcW w:w="548" w:type="pct"/>
          </w:tcPr>
          <w:p w:rsidR="009D1706" w:rsidP="009D1706" w14:paraId="66C835ED" w14:textId="77777777">
            <w:pPr>
              <w:rPr>
                <w:sz w:val="20"/>
                <w:szCs w:val="20"/>
              </w:rPr>
            </w:pPr>
          </w:p>
        </w:tc>
        <w:tc>
          <w:tcPr>
            <w:tcW w:w="540" w:type="pct"/>
          </w:tcPr>
          <w:p w:rsidR="009D1706" w:rsidP="009D1706" w14:paraId="29C9C18E" w14:textId="77777777">
            <w:pPr>
              <w:rPr>
                <w:sz w:val="20"/>
                <w:szCs w:val="20"/>
              </w:rPr>
            </w:pPr>
          </w:p>
        </w:tc>
        <w:tc>
          <w:tcPr>
            <w:tcW w:w="495" w:type="pct"/>
          </w:tcPr>
          <w:p w:rsidR="009D1706" w:rsidP="009D1706" w14:paraId="3C13331D" w14:textId="77777777">
            <w:pPr>
              <w:rPr>
                <w:sz w:val="20"/>
                <w:szCs w:val="20"/>
              </w:rPr>
            </w:pPr>
          </w:p>
        </w:tc>
        <w:tc>
          <w:tcPr>
            <w:tcW w:w="702" w:type="pct"/>
          </w:tcPr>
          <w:p w:rsidR="009D1706" w:rsidP="009D1706" w14:paraId="479CA0CC" w14:textId="77777777">
            <w:pPr>
              <w:rPr>
                <w:sz w:val="20"/>
                <w:szCs w:val="20"/>
              </w:rPr>
            </w:pPr>
          </w:p>
        </w:tc>
      </w:tr>
      <w:tr w14:paraId="2137DCB1" w14:textId="77777777" w:rsidTr="43CCDE38">
        <w:tblPrEx>
          <w:tblW w:w="5824" w:type="pct"/>
          <w:jc w:val="center"/>
          <w:tblLayout w:type="fixed"/>
          <w:tblLook w:val="04A0"/>
        </w:tblPrEx>
        <w:trPr>
          <w:trHeight w:val="179"/>
          <w:jc w:val="center"/>
        </w:trPr>
        <w:tc>
          <w:tcPr>
            <w:tcW w:w="1364" w:type="pct"/>
            <w:noWrap/>
          </w:tcPr>
          <w:p w:rsidR="009D1706" w:rsidP="009D1706" w14:paraId="29264D1D" w14:textId="16C9E1E2">
            <w:pPr>
              <w:rPr>
                <w:sz w:val="20"/>
                <w:szCs w:val="20"/>
              </w:rPr>
            </w:pPr>
            <w:r w:rsidRPr="43CCDE38">
              <w:rPr>
                <w:sz w:val="20"/>
                <w:szCs w:val="20"/>
              </w:rPr>
              <w:t xml:space="preserve">Information Transfer (Voluntary </w:t>
            </w:r>
            <w:r w:rsidRPr="43CCDE38">
              <w:rPr>
                <w:sz w:val="20"/>
                <w:szCs w:val="20"/>
              </w:rPr>
              <w:t>Reporting)</w:t>
            </w:r>
            <w:r w:rsidRPr="43CCDE38" w:rsidR="008B60F4">
              <w:rPr>
                <w:sz w:val="20"/>
                <w:szCs w:val="20"/>
              </w:rPr>
              <w:t>*</w:t>
            </w:r>
          </w:p>
        </w:tc>
        <w:tc>
          <w:tcPr>
            <w:tcW w:w="683" w:type="pct"/>
          </w:tcPr>
          <w:p w:rsidR="009D1706" w:rsidP="009D1706" w14:paraId="3D6917F8" w14:textId="77777777">
            <w:pPr>
              <w:rPr>
                <w:sz w:val="20"/>
                <w:szCs w:val="20"/>
              </w:rPr>
            </w:pPr>
          </w:p>
        </w:tc>
        <w:tc>
          <w:tcPr>
            <w:tcW w:w="668" w:type="pct"/>
            <w:gridSpan w:val="2"/>
          </w:tcPr>
          <w:p w:rsidR="009D1706" w:rsidP="009D1706" w14:paraId="03C9550C" w14:textId="77777777">
            <w:pPr>
              <w:rPr>
                <w:sz w:val="20"/>
                <w:szCs w:val="20"/>
              </w:rPr>
            </w:pPr>
          </w:p>
        </w:tc>
        <w:tc>
          <w:tcPr>
            <w:tcW w:w="548" w:type="pct"/>
          </w:tcPr>
          <w:p w:rsidR="009D1706" w:rsidP="009D1706" w14:paraId="5DD05991" w14:textId="77777777">
            <w:pPr>
              <w:rPr>
                <w:sz w:val="20"/>
                <w:szCs w:val="20"/>
              </w:rPr>
            </w:pPr>
          </w:p>
        </w:tc>
        <w:tc>
          <w:tcPr>
            <w:tcW w:w="540" w:type="pct"/>
          </w:tcPr>
          <w:p w:rsidR="009D1706" w:rsidP="009D1706" w14:paraId="1D08EFF6" w14:textId="77777777">
            <w:pPr>
              <w:rPr>
                <w:sz w:val="20"/>
                <w:szCs w:val="20"/>
              </w:rPr>
            </w:pPr>
          </w:p>
        </w:tc>
        <w:tc>
          <w:tcPr>
            <w:tcW w:w="495" w:type="pct"/>
          </w:tcPr>
          <w:p w:rsidR="009D1706" w:rsidP="009D1706" w14:paraId="7AEA7380" w14:textId="77777777">
            <w:pPr>
              <w:rPr>
                <w:sz w:val="20"/>
                <w:szCs w:val="20"/>
              </w:rPr>
            </w:pPr>
          </w:p>
        </w:tc>
        <w:tc>
          <w:tcPr>
            <w:tcW w:w="702" w:type="pct"/>
          </w:tcPr>
          <w:p w:rsidR="009D1706" w:rsidP="009D1706" w14:paraId="0F5DEC1D" w14:textId="77777777">
            <w:pPr>
              <w:rPr>
                <w:sz w:val="20"/>
                <w:szCs w:val="20"/>
              </w:rPr>
            </w:pPr>
          </w:p>
        </w:tc>
      </w:tr>
      <w:tr w14:paraId="1D45F3B3" w14:textId="77777777" w:rsidTr="43CCDE38">
        <w:tblPrEx>
          <w:tblW w:w="5824" w:type="pct"/>
          <w:jc w:val="center"/>
          <w:tblLayout w:type="fixed"/>
          <w:tblLook w:val="04A0"/>
        </w:tblPrEx>
        <w:trPr>
          <w:trHeight w:val="179"/>
          <w:jc w:val="center"/>
        </w:trPr>
        <w:tc>
          <w:tcPr>
            <w:tcW w:w="4298" w:type="pct"/>
            <w:gridSpan w:val="7"/>
            <w:noWrap/>
          </w:tcPr>
          <w:p w:rsidR="009D1706" w:rsidP="009D1706" w14:paraId="771A4911" w14:textId="77777777">
            <w:pPr>
              <w:rPr>
                <w:sz w:val="20"/>
                <w:szCs w:val="20"/>
              </w:rPr>
            </w:pPr>
            <w:r w:rsidRPr="00DC04BD">
              <w:rPr>
                <w:b/>
                <w:bCs/>
                <w:sz w:val="20"/>
                <w:szCs w:val="20"/>
              </w:rPr>
              <w:t>PRO-PM Subtotal</w:t>
            </w:r>
          </w:p>
        </w:tc>
        <w:tc>
          <w:tcPr>
            <w:tcW w:w="702" w:type="pct"/>
          </w:tcPr>
          <w:p w:rsidR="009D1706" w:rsidRPr="00DE7CB9" w:rsidP="009D1706" w14:paraId="4671F80D" w14:textId="77777777">
            <w:pPr>
              <w:rPr>
                <w:b/>
                <w:bCs/>
                <w:sz w:val="20"/>
                <w:szCs w:val="20"/>
              </w:rPr>
            </w:pPr>
            <w:r w:rsidRPr="43CCDE38">
              <w:rPr>
                <w:b/>
                <w:bCs/>
                <w:sz w:val="20"/>
                <w:szCs w:val="20"/>
              </w:rPr>
              <w:t>15,914</w:t>
            </w:r>
          </w:p>
        </w:tc>
      </w:tr>
      <w:tr w14:paraId="4672DFDA"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D1706" w:rsidP="009D1706" w14:paraId="1FA2DFDD" w14:textId="77777777">
            <w:pPr>
              <w:rPr>
                <w:sz w:val="20"/>
                <w:szCs w:val="20"/>
              </w:rPr>
            </w:pPr>
          </w:p>
        </w:tc>
      </w:tr>
      <w:tr w14:paraId="26D3C913" w14:textId="77777777" w:rsidTr="43CCDE38">
        <w:tblPrEx>
          <w:tblW w:w="5824" w:type="pct"/>
          <w:jc w:val="center"/>
          <w:tblLayout w:type="fixed"/>
          <w:tblLook w:val="04A0"/>
        </w:tblPrEx>
        <w:trPr>
          <w:trHeight w:val="179"/>
          <w:jc w:val="center"/>
        </w:trPr>
        <w:tc>
          <w:tcPr>
            <w:tcW w:w="1364" w:type="pct"/>
            <w:noWrap/>
          </w:tcPr>
          <w:p w:rsidR="009D1706" w:rsidRPr="00DE7CB9" w:rsidP="009D1706" w14:paraId="40027B5F" w14:textId="77777777">
            <w:pPr>
              <w:rPr>
                <w:b/>
                <w:bCs/>
                <w:sz w:val="20"/>
                <w:szCs w:val="20"/>
              </w:rPr>
            </w:pPr>
            <w:r w:rsidRPr="00DE7CB9">
              <w:rPr>
                <w:b/>
                <w:bCs/>
                <w:sz w:val="20"/>
                <w:szCs w:val="20"/>
              </w:rPr>
              <w:t>Validation</w:t>
            </w:r>
          </w:p>
        </w:tc>
        <w:tc>
          <w:tcPr>
            <w:tcW w:w="683" w:type="pct"/>
          </w:tcPr>
          <w:p w:rsidR="009D1706" w:rsidP="009D1706" w14:paraId="3A43C8CC" w14:textId="77777777">
            <w:pPr>
              <w:rPr>
                <w:sz w:val="20"/>
                <w:szCs w:val="20"/>
              </w:rPr>
            </w:pPr>
            <w:r>
              <w:rPr>
                <w:sz w:val="20"/>
                <w:szCs w:val="20"/>
              </w:rPr>
              <w:t>15</w:t>
            </w:r>
          </w:p>
        </w:tc>
        <w:tc>
          <w:tcPr>
            <w:tcW w:w="668" w:type="pct"/>
            <w:gridSpan w:val="2"/>
          </w:tcPr>
          <w:p w:rsidR="009D1706" w:rsidP="009D1706" w14:paraId="557B196B" w14:textId="77777777">
            <w:pPr>
              <w:rPr>
                <w:sz w:val="20"/>
                <w:szCs w:val="20"/>
              </w:rPr>
            </w:pPr>
            <w:r>
              <w:rPr>
                <w:sz w:val="20"/>
                <w:szCs w:val="20"/>
              </w:rPr>
              <w:t>1</w:t>
            </w:r>
          </w:p>
        </w:tc>
        <w:tc>
          <w:tcPr>
            <w:tcW w:w="548" w:type="pct"/>
          </w:tcPr>
          <w:p w:rsidR="009D1706" w:rsidP="009D1706" w14:paraId="6E8AF982" w14:textId="77777777">
            <w:pPr>
              <w:rPr>
                <w:sz w:val="20"/>
                <w:szCs w:val="20"/>
              </w:rPr>
            </w:pPr>
            <w:r>
              <w:rPr>
                <w:sz w:val="20"/>
                <w:szCs w:val="20"/>
              </w:rPr>
              <w:t>500</w:t>
            </w:r>
          </w:p>
        </w:tc>
        <w:tc>
          <w:tcPr>
            <w:tcW w:w="540" w:type="pct"/>
          </w:tcPr>
          <w:p w:rsidR="009D1706" w:rsidP="009D1706" w14:paraId="6492CFAF" w14:textId="77777777">
            <w:pPr>
              <w:rPr>
                <w:sz w:val="20"/>
                <w:szCs w:val="20"/>
              </w:rPr>
            </w:pPr>
            <w:r>
              <w:rPr>
                <w:sz w:val="20"/>
                <w:szCs w:val="20"/>
              </w:rPr>
              <w:t>48</w:t>
            </w:r>
          </w:p>
        </w:tc>
        <w:tc>
          <w:tcPr>
            <w:tcW w:w="495" w:type="pct"/>
          </w:tcPr>
          <w:p w:rsidR="009D1706" w:rsidP="009D1706" w14:paraId="6F36564C" w14:textId="77777777">
            <w:pPr>
              <w:rPr>
                <w:sz w:val="20"/>
                <w:szCs w:val="20"/>
              </w:rPr>
            </w:pPr>
            <w:r>
              <w:rPr>
                <w:sz w:val="20"/>
                <w:szCs w:val="20"/>
              </w:rPr>
              <w:t>12</w:t>
            </w:r>
          </w:p>
        </w:tc>
        <w:tc>
          <w:tcPr>
            <w:tcW w:w="702" w:type="pct"/>
          </w:tcPr>
          <w:p w:rsidR="009D1706" w:rsidRPr="00DE7CB9" w:rsidP="009D1706" w14:paraId="129986C4" w14:textId="77777777">
            <w:pPr>
              <w:rPr>
                <w:b/>
                <w:bCs/>
                <w:sz w:val="20"/>
                <w:szCs w:val="20"/>
              </w:rPr>
            </w:pPr>
            <w:r w:rsidRPr="00DE7CB9">
              <w:rPr>
                <w:b/>
                <w:bCs/>
                <w:sz w:val="20"/>
                <w:szCs w:val="20"/>
              </w:rPr>
              <w:t>6,000</w:t>
            </w:r>
          </w:p>
        </w:tc>
      </w:tr>
      <w:tr w14:paraId="0DF79F40" w14:textId="77777777" w:rsidTr="43CCDE38">
        <w:tblPrEx>
          <w:tblW w:w="5824" w:type="pct"/>
          <w:jc w:val="center"/>
          <w:tblLayout w:type="fixed"/>
          <w:tblLook w:val="04A0"/>
        </w:tblPrEx>
        <w:trPr>
          <w:trHeight w:val="161"/>
          <w:jc w:val="center"/>
        </w:trPr>
        <w:tc>
          <w:tcPr>
            <w:tcW w:w="5000" w:type="pct"/>
            <w:gridSpan w:val="8"/>
            <w:shd w:val="clear" w:color="auto" w:fill="D0CECE" w:themeFill="background2" w:themeFillShade="E6"/>
            <w:vAlign w:val="center"/>
          </w:tcPr>
          <w:p w:rsidR="009D1706" w:rsidP="009D1706" w14:paraId="25D59666" w14:textId="77777777">
            <w:pPr>
              <w:rPr>
                <w:b/>
                <w:bCs/>
                <w:sz w:val="20"/>
                <w:szCs w:val="20"/>
                <w:u w:val="single"/>
              </w:rPr>
            </w:pPr>
          </w:p>
        </w:tc>
      </w:tr>
      <w:tr w14:paraId="018FAFCD" w14:textId="77777777" w:rsidTr="43CCDE38">
        <w:tblPrEx>
          <w:tblW w:w="5824" w:type="pct"/>
          <w:jc w:val="center"/>
          <w:tblLayout w:type="fixed"/>
          <w:tblLook w:val="04A0"/>
        </w:tblPrEx>
        <w:trPr>
          <w:trHeight w:val="161"/>
          <w:jc w:val="center"/>
        </w:trPr>
        <w:tc>
          <w:tcPr>
            <w:tcW w:w="1364" w:type="pct"/>
            <w:vAlign w:val="center"/>
            <w:hideMark/>
          </w:tcPr>
          <w:p w:rsidR="009D1706" w:rsidRPr="0018093E" w:rsidP="009D1706" w14:paraId="6FA505B5" w14:textId="77777777">
            <w:pPr>
              <w:rPr>
                <w:b/>
                <w:bCs/>
                <w:sz w:val="20"/>
                <w:szCs w:val="20"/>
              </w:rPr>
            </w:pPr>
            <w:r>
              <w:rPr>
                <w:b/>
                <w:bCs/>
                <w:sz w:val="20"/>
                <w:szCs w:val="20"/>
              </w:rPr>
              <w:t>Total Burden Hours</w:t>
            </w:r>
          </w:p>
        </w:tc>
        <w:tc>
          <w:tcPr>
            <w:tcW w:w="683" w:type="pct"/>
            <w:noWrap/>
            <w:hideMark/>
          </w:tcPr>
          <w:p w:rsidR="009D1706" w:rsidRPr="00E7501F" w:rsidP="009D1706" w14:paraId="28D8D815" w14:textId="77777777">
            <w:pPr>
              <w:rPr>
                <w:sz w:val="20"/>
                <w:szCs w:val="20"/>
              </w:rPr>
            </w:pPr>
            <w:r w:rsidRPr="00E7501F">
              <w:rPr>
                <w:sz w:val="20"/>
                <w:szCs w:val="20"/>
              </w:rPr>
              <w:t> </w:t>
            </w:r>
          </w:p>
        </w:tc>
        <w:tc>
          <w:tcPr>
            <w:tcW w:w="660" w:type="pct"/>
            <w:hideMark/>
          </w:tcPr>
          <w:p w:rsidR="009D1706" w:rsidRPr="00E7501F" w:rsidP="009D1706" w14:paraId="21E663B0" w14:textId="77777777">
            <w:pPr>
              <w:rPr>
                <w:b/>
                <w:bCs/>
                <w:sz w:val="20"/>
                <w:szCs w:val="20"/>
              </w:rPr>
            </w:pPr>
            <w:r w:rsidRPr="00E7501F">
              <w:rPr>
                <w:b/>
                <w:bCs/>
                <w:sz w:val="20"/>
                <w:szCs w:val="20"/>
              </w:rPr>
              <w:t> </w:t>
            </w:r>
          </w:p>
        </w:tc>
        <w:tc>
          <w:tcPr>
            <w:tcW w:w="556" w:type="pct"/>
            <w:gridSpan w:val="2"/>
            <w:hideMark/>
          </w:tcPr>
          <w:p w:rsidR="009D1706" w:rsidRPr="00E7501F" w:rsidP="009D1706" w14:paraId="1E8B2A69" w14:textId="77777777">
            <w:pPr>
              <w:rPr>
                <w:b/>
                <w:bCs/>
                <w:sz w:val="20"/>
                <w:szCs w:val="20"/>
              </w:rPr>
            </w:pPr>
            <w:r w:rsidRPr="00E7501F">
              <w:rPr>
                <w:b/>
                <w:bCs/>
                <w:sz w:val="20"/>
                <w:szCs w:val="20"/>
              </w:rPr>
              <w:t> </w:t>
            </w:r>
          </w:p>
        </w:tc>
        <w:tc>
          <w:tcPr>
            <w:tcW w:w="540" w:type="pct"/>
            <w:noWrap/>
            <w:hideMark/>
          </w:tcPr>
          <w:p w:rsidR="009D1706" w:rsidRPr="00E7501F" w:rsidP="009D1706" w14:paraId="5BE6BEF5" w14:textId="77777777">
            <w:pPr>
              <w:rPr>
                <w:sz w:val="20"/>
                <w:szCs w:val="20"/>
              </w:rPr>
            </w:pPr>
            <w:r w:rsidRPr="00E7501F">
              <w:rPr>
                <w:sz w:val="20"/>
                <w:szCs w:val="20"/>
              </w:rPr>
              <w:t> </w:t>
            </w:r>
          </w:p>
        </w:tc>
        <w:tc>
          <w:tcPr>
            <w:tcW w:w="495" w:type="pct"/>
            <w:noWrap/>
            <w:hideMark/>
          </w:tcPr>
          <w:p w:rsidR="009D1706" w:rsidRPr="003A5A7B" w:rsidP="009D1706" w14:paraId="3E389B6A" w14:textId="77777777">
            <w:pPr>
              <w:rPr>
                <w:sz w:val="20"/>
                <w:szCs w:val="20"/>
              </w:rPr>
            </w:pPr>
            <w:r w:rsidRPr="003A5A7B">
              <w:rPr>
                <w:sz w:val="20"/>
                <w:szCs w:val="20"/>
              </w:rPr>
              <w:t> </w:t>
            </w:r>
          </w:p>
        </w:tc>
        <w:tc>
          <w:tcPr>
            <w:tcW w:w="702" w:type="pct"/>
            <w:noWrap/>
            <w:vAlign w:val="center"/>
            <w:hideMark/>
          </w:tcPr>
          <w:p w:rsidR="009D1706" w:rsidRPr="007F4AD2" w:rsidP="009D1706" w14:paraId="1CAF0641" w14:textId="77777777">
            <w:pPr>
              <w:rPr>
                <w:b/>
                <w:bCs/>
                <w:sz w:val="20"/>
                <w:szCs w:val="20"/>
                <w:u w:val="single"/>
              </w:rPr>
            </w:pPr>
            <w:r w:rsidRPr="43CCDE38">
              <w:rPr>
                <w:b/>
                <w:bCs/>
                <w:sz w:val="20"/>
                <w:szCs w:val="20"/>
                <w:u w:val="single"/>
              </w:rPr>
              <w:t>1,988,211</w:t>
            </w:r>
          </w:p>
        </w:tc>
      </w:tr>
      <w:tr w14:paraId="25B437C5" w14:textId="77777777" w:rsidTr="43CCDE38">
        <w:tblPrEx>
          <w:tblW w:w="5824" w:type="pct"/>
          <w:jc w:val="center"/>
          <w:tblLayout w:type="fixed"/>
          <w:tblLook w:val="04A0"/>
        </w:tblPrEx>
        <w:trPr>
          <w:trHeight w:val="197"/>
          <w:jc w:val="center"/>
        </w:trPr>
        <w:tc>
          <w:tcPr>
            <w:tcW w:w="4298" w:type="pct"/>
            <w:gridSpan w:val="7"/>
            <w:vAlign w:val="center"/>
          </w:tcPr>
          <w:p w:rsidR="009D1706" w:rsidRPr="003A5A7B" w:rsidP="009D1706" w14:paraId="00580A31" w14:textId="77777777">
            <w:pPr>
              <w:rPr>
                <w:b/>
                <w:bCs/>
                <w:sz w:val="20"/>
                <w:szCs w:val="20"/>
              </w:rPr>
            </w:pPr>
            <w:r w:rsidRPr="43CCDE38">
              <w:rPr>
                <w:b/>
                <w:bCs/>
                <w:sz w:val="20"/>
                <w:szCs w:val="20"/>
              </w:rPr>
              <w:t xml:space="preserve">Total </w:t>
            </w:r>
            <w:r w:rsidRPr="43CCDE38">
              <w:rPr>
                <w:b/>
                <w:bCs/>
                <w:sz w:val="20"/>
                <w:szCs w:val="20"/>
              </w:rPr>
              <w:t>Burden @</w:t>
            </w:r>
            <w:r w:rsidRPr="43CCDE38">
              <w:rPr>
                <w:b/>
                <w:bCs/>
                <w:sz w:val="20"/>
                <w:szCs w:val="20"/>
              </w:rPr>
              <w:t xml:space="preserve"> Average Individual Labor rate ($25.63/</w:t>
            </w:r>
            <w:r w:rsidRPr="43CCDE38">
              <w:rPr>
                <w:b/>
                <w:bCs/>
                <w:sz w:val="20"/>
                <w:szCs w:val="20"/>
              </w:rPr>
              <w:t>hr</w:t>
            </w:r>
            <w:r w:rsidRPr="43CCDE38">
              <w:rPr>
                <w:b/>
                <w:bCs/>
                <w:sz w:val="20"/>
                <w:szCs w:val="20"/>
              </w:rPr>
              <w:t>)</w:t>
            </w:r>
          </w:p>
        </w:tc>
        <w:tc>
          <w:tcPr>
            <w:tcW w:w="702" w:type="pct"/>
            <w:noWrap/>
            <w:vAlign w:val="center"/>
          </w:tcPr>
          <w:p w:rsidR="009D1706" w:rsidRPr="00251BC0" w:rsidP="009D1706" w14:paraId="4C8BAE8D" w14:textId="77777777">
            <w:pPr>
              <w:rPr>
                <w:b/>
                <w:bCs/>
                <w:color w:val="000000"/>
                <w:sz w:val="20"/>
                <w:szCs w:val="20"/>
                <w:u w:val="single"/>
              </w:rPr>
            </w:pPr>
            <w:r w:rsidRPr="43CCDE38">
              <w:rPr>
                <w:b/>
                <w:bCs/>
                <w:color w:val="000000" w:themeColor="text1"/>
                <w:sz w:val="20"/>
                <w:szCs w:val="20"/>
                <w:u w:val="single"/>
              </w:rPr>
              <w:t>$</w:t>
            </w:r>
            <w:r w:rsidRPr="43CCDE38" w:rsidR="008B60F4">
              <w:rPr>
                <w:b/>
                <w:bCs/>
                <w:color w:val="000000" w:themeColor="text1"/>
                <w:sz w:val="20"/>
                <w:szCs w:val="20"/>
                <w:u w:val="single"/>
              </w:rPr>
              <w:t>44</w:t>
            </w:r>
            <w:r w:rsidRPr="43CCDE38" w:rsidR="000C25C9">
              <w:rPr>
                <w:b/>
                <w:bCs/>
                <w:color w:val="000000" w:themeColor="text1"/>
                <w:sz w:val="20"/>
                <w:szCs w:val="20"/>
                <w:u w:val="single"/>
              </w:rPr>
              <w:t>,475,585</w:t>
            </w:r>
          </w:p>
        </w:tc>
      </w:tr>
      <w:tr w14:paraId="478AAB6B" w14:textId="77777777" w:rsidTr="43CCDE38">
        <w:tblPrEx>
          <w:tblW w:w="5824" w:type="pct"/>
          <w:jc w:val="center"/>
          <w:tblLayout w:type="fixed"/>
          <w:tblLook w:val="04A0"/>
        </w:tblPrEx>
        <w:trPr>
          <w:trHeight w:val="197"/>
          <w:jc w:val="center"/>
        </w:trPr>
        <w:tc>
          <w:tcPr>
            <w:tcW w:w="4298" w:type="pct"/>
            <w:gridSpan w:val="7"/>
            <w:vAlign w:val="center"/>
          </w:tcPr>
          <w:p w:rsidR="009D1706" w:rsidRPr="003A5A7B" w:rsidP="009D1706" w14:paraId="0DCC34CB" w14:textId="77777777">
            <w:pPr>
              <w:rPr>
                <w:sz w:val="20"/>
                <w:szCs w:val="20"/>
              </w:rPr>
            </w:pPr>
            <w:r w:rsidRPr="43CCDE38">
              <w:rPr>
                <w:b/>
                <w:bCs/>
                <w:sz w:val="20"/>
                <w:szCs w:val="20"/>
              </w:rPr>
              <w:t xml:space="preserve">Total </w:t>
            </w:r>
            <w:r w:rsidRPr="43CCDE38">
              <w:rPr>
                <w:b/>
                <w:bCs/>
                <w:sz w:val="20"/>
                <w:szCs w:val="20"/>
              </w:rPr>
              <w:t>Burden @</w:t>
            </w:r>
            <w:r w:rsidRPr="43CCDE38">
              <w:rPr>
                <w:b/>
                <w:bCs/>
                <w:sz w:val="20"/>
                <w:szCs w:val="20"/>
              </w:rPr>
              <w:t xml:space="preserve"> Medical Records Specialist labor rate ($55.</w:t>
            </w:r>
            <w:r w:rsidRPr="43CCDE38" w:rsidR="00F60588">
              <w:rPr>
                <w:b/>
                <w:bCs/>
                <w:sz w:val="20"/>
                <w:szCs w:val="20"/>
              </w:rPr>
              <w:t>06</w:t>
            </w:r>
            <w:r w:rsidRPr="43CCDE38">
              <w:rPr>
                <w:b/>
                <w:bCs/>
                <w:sz w:val="20"/>
                <w:szCs w:val="20"/>
              </w:rPr>
              <w:t>/</w:t>
            </w:r>
            <w:r w:rsidRPr="43CCDE38">
              <w:rPr>
                <w:b/>
                <w:bCs/>
                <w:sz w:val="20"/>
                <w:szCs w:val="20"/>
              </w:rPr>
              <w:t>hr</w:t>
            </w:r>
            <w:r w:rsidRPr="43CCDE38">
              <w:rPr>
                <w:b/>
                <w:bCs/>
                <w:sz w:val="20"/>
                <w:szCs w:val="20"/>
              </w:rPr>
              <w:t>)</w:t>
            </w:r>
          </w:p>
        </w:tc>
        <w:tc>
          <w:tcPr>
            <w:tcW w:w="702" w:type="pct"/>
            <w:noWrap/>
            <w:vAlign w:val="center"/>
          </w:tcPr>
          <w:p w:rsidR="009D1706" w:rsidRPr="007F4AD2" w:rsidP="009D1706" w14:paraId="6E121A5F" w14:textId="77777777">
            <w:pPr>
              <w:rPr>
                <w:b/>
                <w:bCs/>
                <w:color w:val="000000"/>
                <w:sz w:val="20"/>
                <w:szCs w:val="20"/>
                <w:u w:val="single"/>
              </w:rPr>
            </w:pPr>
            <w:r w:rsidRPr="43CCDE38">
              <w:rPr>
                <w:b/>
                <w:bCs/>
                <w:color w:val="000000" w:themeColor="text1"/>
                <w:sz w:val="20"/>
                <w:szCs w:val="20"/>
                <w:u w:val="single"/>
              </w:rPr>
              <w:t>$1</w:t>
            </w:r>
            <w:r w:rsidRPr="00251BC0" w:rsidR="007F4AD2">
              <w:rPr>
                <w:b/>
                <w:bCs/>
                <w:color w:val="000000" w:themeColor="text1"/>
                <w:sz w:val="20"/>
                <w:szCs w:val="20"/>
                <w:u w:val="single"/>
              </w:rPr>
              <w:t>3,9</w:t>
            </w:r>
            <w:r w:rsidRPr="43CCDE38" w:rsidR="000C25C9">
              <w:rPr>
                <w:b/>
                <w:bCs/>
                <w:color w:val="000000" w:themeColor="text1"/>
                <w:sz w:val="20"/>
                <w:szCs w:val="20"/>
                <w:u w:val="single"/>
              </w:rPr>
              <w:t>25,610</w:t>
            </w:r>
          </w:p>
        </w:tc>
      </w:tr>
    </w:tbl>
    <w:p w:rsidR="005A2DD6" w:rsidP="43CCDE38" w14:paraId="2DDEF9EB" w14:textId="77777777">
      <w:pPr>
        <w:autoSpaceDE w:val="0"/>
        <w:autoSpaceDN w:val="0"/>
        <w:adjustRightInd w:val="0"/>
        <w:rPr>
          <w:sz w:val="20"/>
          <w:szCs w:val="20"/>
        </w:rPr>
      </w:pPr>
      <w:r w:rsidRPr="43CCDE38">
        <w:rPr>
          <w:sz w:val="20"/>
          <w:szCs w:val="20"/>
        </w:rPr>
        <w:t>*These measures do not begin</w:t>
      </w:r>
      <w:r w:rsidRPr="43CCDE38" w:rsidR="00F00D4B">
        <w:rPr>
          <w:sz w:val="20"/>
          <w:szCs w:val="20"/>
        </w:rPr>
        <w:t xml:space="preserve"> voluntary reporting </w:t>
      </w:r>
      <w:r w:rsidRPr="43CCDE38">
        <w:rPr>
          <w:sz w:val="20"/>
          <w:szCs w:val="20"/>
        </w:rPr>
        <w:t>until the CY 202</w:t>
      </w:r>
      <w:r w:rsidRPr="43CCDE38" w:rsidR="008B60F4">
        <w:rPr>
          <w:sz w:val="20"/>
          <w:szCs w:val="20"/>
        </w:rPr>
        <w:t>6</w:t>
      </w:r>
      <w:r w:rsidRPr="43CCDE38">
        <w:rPr>
          <w:sz w:val="20"/>
          <w:szCs w:val="20"/>
        </w:rPr>
        <w:t xml:space="preserve"> reporting period.</w:t>
      </w:r>
    </w:p>
    <w:p w:rsidR="00DE7CB9" w:rsidP="00F648BE" w14:paraId="5E26823D" w14:textId="77777777">
      <w:pPr>
        <w:autoSpaceDE w:val="0"/>
        <w:autoSpaceDN w:val="0"/>
        <w:adjustRightInd w:val="0"/>
      </w:pPr>
    </w:p>
    <w:p w:rsidR="00F648BE" w:rsidRPr="00A75D64" w:rsidP="00F648BE" w14:paraId="065F3E26" w14:textId="5CD5AFEA">
      <w:pPr>
        <w:autoSpaceDE w:val="0"/>
        <w:autoSpaceDN w:val="0"/>
        <w:adjustRightInd w:val="0"/>
      </w:pPr>
      <w:r>
        <w:t xml:space="preserve">Changes to currently approved burden estimates due to </w:t>
      </w:r>
      <w:r w:rsidR="005C081B">
        <w:t>measure adoption</w:t>
      </w:r>
      <w:r>
        <w:t xml:space="preserve">s in the </w:t>
      </w:r>
      <w:r w:rsidR="00E458B5">
        <w:t>C</w:t>
      </w:r>
      <w:r>
        <w:t>Y 202</w:t>
      </w:r>
      <w:r w:rsidR="009D1706">
        <w:t>6</w:t>
      </w:r>
      <w:r>
        <w:t xml:space="preserve"> </w:t>
      </w:r>
      <w:r w:rsidR="00E458B5">
        <w:t>OPPS/ASC</w:t>
      </w:r>
      <w:r>
        <w:t xml:space="preserve"> </w:t>
      </w:r>
      <w:r w:rsidR="00602FE8">
        <w:t>final</w:t>
      </w:r>
      <w:r>
        <w:t xml:space="preserve"> rule are discussed below.</w:t>
      </w:r>
    </w:p>
    <w:p w:rsidR="00F648BE" w:rsidRPr="00F648BE" w:rsidP="00F648BE" w14:paraId="0EDFDF12" w14:textId="77777777">
      <w:pPr>
        <w:rPr>
          <w:b/>
          <w:bCs/>
        </w:rPr>
      </w:pPr>
    </w:p>
    <w:p w:rsidR="00F648BE" w:rsidRPr="00C4397A" w:rsidP="00C4397A" w14:paraId="3D7D6FE9" w14:textId="77777777">
      <w:pPr>
        <w:pStyle w:val="ListParagraph"/>
        <w:numPr>
          <w:ilvl w:val="0"/>
          <w:numId w:val="13"/>
        </w:numPr>
        <w:contextualSpacing/>
        <w:rPr>
          <w:b/>
        </w:rPr>
      </w:pPr>
      <w:r w:rsidRPr="00C4397A">
        <w:rPr>
          <w:b/>
        </w:rPr>
        <w:t>Updated Hourly Wage Rate</w:t>
      </w:r>
    </w:p>
    <w:p w:rsidR="00F648BE" w:rsidP="002A7E39" w14:paraId="103B043B" w14:textId="77777777">
      <w:pPr>
        <w:tabs>
          <w:tab w:val="left" w:pos="720"/>
          <w:tab w:val="center" w:pos="4680"/>
          <w:tab w:val="right" w:pos="9360"/>
        </w:tabs>
        <w:rPr>
          <w:bCs/>
        </w:rPr>
      </w:pPr>
    </w:p>
    <w:p w:rsidR="007E2D92" w:rsidP="002A3442" w14:paraId="431E02F5" w14:textId="77777777">
      <w:r w:rsidRPr="00FA7F93">
        <w:t>T</w:t>
      </w:r>
      <w:r>
        <w:t xml:space="preserve">he most recent data </w:t>
      </w:r>
      <w:r w:rsidRPr="00FA7F93">
        <w:t>from</w:t>
      </w:r>
      <w:r w:rsidR="007862A5">
        <w:t xml:space="preserve"> the</w:t>
      </w:r>
      <w:r w:rsidRPr="00FA7F93">
        <w:t xml:space="preserve"> </w:t>
      </w:r>
      <w:r w:rsidR="67D46227">
        <w:t>Bureau of Labor Statistics</w:t>
      </w:r>
      <w:r w:rsidRPr="00244A2F">
        <w:t xml:space="preserve"> </w:t>
      </w:r>
      <w:r w:rsidRPr="00B059AA">
        <w:t>May 202</w:t>
      </w:r>
      <w:r w:rsidR="009D1706">
        <w:t>4</w:t>
      </w:r>
      <w:r w:rsidRPr="00B059AA">
        <w:t xml:space="preserve"> National Occupational Employment and Wage Estimates </w:t>
      </w:r>
      <w:r w:rsidRPr="00B059AA">
        <w:t>reflects</w:t>
      </w:r>
      <w:r w:rsidRPr="00B059AA">
        <w:t xml:space="preserve"> a me</w:t>
      </w:r>
      <w:r w:rsidR="009D1706">
        <w:t>di</w:t>
      </w:r>
      <w:r w:rsidRPr="00B059AA">
        <w:t>an hourly wage of $27.</w:t>
      </w:r>
      <w:r w:rsidR="009D1706">
        <w:t>53</w:t>
      </w:r>
      <w:r w:rsidRPr="00B059AA">
        <w:t xml:space="preserve"> per hour for medical records specialists working in “general medical and surgical hospitals”</w:t>
      </w:r>
      <w:sdt>
        <w:sdtPr>
          <w:alias w:val=" "/>
          <w:tag w:val="NAV_SWIFT_f40fab04-58a3-4d6b-bb30-e657581000d1"/>
          <w:id w:val="-1995641167"/>
          <w:placeholder>
            <w:docPart w:val="C5B0979D687D4E55B0BEC9B0E835395E"/>
          </w:placeholder>
          <w:showingPlcHdr/>
          <w:richText/>
          <w15:appearance w15:val="hidden"/>
        </w:sdtPr>
        <w:sdtContent/>
      </w:sdt>
      <w:r>
        <w:rPr>
          <w:rStyle w:val="FootnoteReference"/>
          <w:sz w:val="20"/>
          <w:szCs w:val="20"/>
        </w:rPr>
        <w:footnoteReference w:id="8"/>
      </w:r>
      <w:r w:rsidRPr="00B059AA">
        <w:t xml:space="preserve">  We calculated the cost of overhead, including fringe benefits, at 100 percent of the mean hourly wage, consistent with previous years.  This is a rough adjustment, both because fringe benefits and overhead costs vary significantly by employer and methods of estimating these costs vary widely in the literature. </w:t>
      </w:r>
      <w:bookmarkStart w:id="24" w:name="_Hlk157525647"/>
      <w:r w:rsidRPr="00B059AA" w:rsidR="002A3442">
        <w:t xml:space="preserve"> Nonetheless, we believe that doubling the hourly wage rate to estimate the total cost is a reasonably </w:t>
      </w:r>
      <w:r w:rsidRPr="00B059AA" w:rsidR="002A3442">
        <w:t>accurate estimation</w:t>
      </w:r>
      <w:r w:rsidRPr="00B059AA" w:rsidR="002A3442">
        <w:t xml:space="preserve"> method and allows for a conservative estimate of hourly costs.</w:t>
      </w:r>
      <w:bookmarkEnd w:id="24"/>
      <w:r w:rsidRPr="00B059AA" w:rsidR="002A3442">
        <w:t xml:space="preserve">  </w:t>
      </w:r>
      <w:r w:rsidRPr="00B059AA">
        <w:t>Accordingly, unless otherwise specified, we will calculate cost burden to hospitals using a wage plus benefits estimate of $55</w:t>
      </w:r>
      <w:r w:rsidR="00F60588">
        <w:t>.06</w:t>
      </w:r>
      <w:r w:rsidRPr="00B059AA">
        <w:t xml:space="preserve"> per hour throughout the discussion in this section of this rule for the Hospital OQR Program.</w:t>
      </w:r>
    </w:p>
    <w:p w:rsidR="00E64E45" w:rsidP="00D22B6D" w14:paraId="71643B55" w14:textId="77777777">
      <w:pPr>
        <w:tabs>
          <w:tab w:val="left" w:pos="720"/>
          <w:tab w:val="center" w:pos="4680"/>
          <w:tab w:val="right" w:pos="9360"/>
        </w:tabs>
        <w:rPr>
          <w:bCs/>
          <w:u w:val="single"/>
        </w:rPr>
      </w:pPr>
    </w:p>
    <w:p w:rsidR="001641E2" w:rsidRPr="00C4397A" w:rsidP="00C4397A" w14:paraId="2D450CEA" w14:textId="77777777">
      <w:pPr>
        <w:pStyle w:val="ListParagraph"/>
        <w:numPr>
          <w:ilvl w:val="0"/>
          <w:numId w:val="13"/>
        </w:numPr>
        <w:contextualSpacing/>
        <w:rPr>
          <w:b/>
        </w:rPr>
      </w:pPr>
      <w:bookmarkStart w:id="25" w:name="_Hlk5796210"/>
      <w:r w:rsidRPr="00E445D5">
        <w:rPr>
          <w:b/>
        </w:rPr>
        <w:t xml:space="preserve"> </w:t>
      </w:r>
      <w:r w:rsidRPr="00C4397A" w:rsidR="00D22B6D">
        <w:rPr>
          <w:b/>
        </w:rPr>
        <w:t xml:space="preserve">Administrative Burden </w:t>
      </w:r>
    </w:p>
    <w:p w:rsidR="00F244AF" w:rsidRPr="00AB0B7A" w:rsidP="00AB0B7A" w14:paraId="4D0D292D" w14:textId="77777777">
      <w:pPr>
        <w:pStyle w:val="ListParagraph"/>
        <w:rPr>
          <w:bCs/>
        </w:rPr>
      </w:pPr>
    </w:p>
    <w:p w:rsidR="004C1FFC" w:rsidRPr="004C1FFC" w:rsidP="00337994" w14:paraId="0CF177B8" w14:textId="67FDE9DB">
      <w:pPr>
        <w:tabs>
          <w:tab w:val="left" w:pos="720"/>
          <w:tab w:val="center" w:pos="4680"/>
          <w:tab w:val="right" w:pos="9360"/>
        </w:tabs>
      </w:pPr>
      <w:r>
        <w:t>Administrative burden involves the time and effort associated with maintaining familiarity with Hospital OQR Program requirements (for example, participating in monthly educational webinars, reading measure specifications and program information, checking feedback reports to indicate a facility’s current status or performance, reaching out to the Hospital OQR Program support contractor to make specific inquiries); staying up to date with system requirements (for example, updating passwords, etc.); and communicating how program requirements must be operationalized within the individual facility</w:t>
      </w:r>
      <w:r w:rsidR="001F694A">
        <w:t xml:space="preserve">.  </w:t>
      </w:r>
    </w:p>
    <w:p w:rsidR="004C1FFC" w:rsidP="004C1FFC" w14:paraId="268A958D" w14:textId="77777777">
      <w:pPr>
        <w:tabs>
          <w:tab w:val="left" w:pos="720"/>
          <w:tab w:val="center" w:pos="4680"/>
          <w:tab w:val="right" w:pos="9360"/>
        </w:tabs>
        <w:rPr>
          <w:bCs/>
        </w:rPr>
      </w:pPr>
    </w:p>
    <w:p w:rsidR="00156FC1" w:rsidP="006A7B30" w14:paraId="2D98158B" w14:textId="13017065">
      <w:pPr>
        <w:tabs>
          <w:tab w:val="left" w:pos="720"/>
          <w:tab w:val="center" w:pos="4680"/>
          <w:tab w:val="right" w:pos="9360"/>
        </w:tabs>
      </w:pPr>
      <w:r>
        <w:t>As previously noted</w:t>
      </w:r>
      <w:r w:rsidR="00465BB8">
        <w:t xml:space="preserve"> in </w:t>
      </w:r>
      <w:r w:rsidR="00E83133">
        <w:t>S</w:t>
      </w:r>
      <w:r w:rsidR="00465BB8">
        <w:t>ection B</w:t>
      </w:r>
      <w:r w:rsidR="00602FE8">
        <w:t>.1.c</w:t>
      </w:r>
      <w:r>
        <w:t xml:space="preserve">, the Hospital OQR Program utilizes </w:t>
      </w:r>
      <w:r w:rsidR="004C7F01">
        <w:t>f</w:t>
      </w:r>
      <w:r w:rsidR="00FC5502">
        <w:t>ive</w:t>
      </w:r>
      <w:r w:rsidR="004C7F01">
        <w:t xml:space="preserve"> </w:t>
      </w:r>
      <w:r>
        <w:t>forms in its administrative activities</w:t>
      </w:r>
      <w:r w:rsidR="009C235E">
        <w:t>:</w:t>
      </w:r>
      <w:r>
        <w:t xml:space="preserve"> (</w:t>
      </w:r>
      <w:r w:rsidR="00A03197">
        <w:t>1</w:t>
      </w:r>
      <w:r>
        <w:t xml:space="preserve">) Extraordinary Circumstances </w:t>
      </w:r>
      <w:r w:rsidR="004C2C1F">
        <w:t>Exception</w:t>
      </w:r>
      <w:r>
        <w:t xml:space="preserve"> </w:t>
      </w:r>
      <w:r w:rsidR="00982579">
        <w:t xml:space="preserve">(ECE) </w:t>
      </w:r>
      <w:r>
        <w:t>Request; (</w:t>
      </w:r>
      <w:r w:rsidR="00A03197">
        <w:t>2</w:t>
      </w:r>
      <w:r>
        <w:t>) Reconsideration Request</w:t>
      </w:r>
      <w:r w:rsidR="004C7F01">
        <w:t xml:space="preserve">; </w:t>
      </w:r>
      <w:r w:rsidR="00A03197">
        <w:t xml:space="preserve">(3) Validation Review; </w:t>
      </w:r>
      <w:r w:rsidR="004C7F01">
        <w:t>and (4) Withdrawal from Participation</w:t>
      </w:r>
      <w:r w:rsidR="00FC5502">
        <w:t xml:space="preserve"> Form; and (5) Request Form for Withholding/Footnoting Data </w:t>
      </w:r>
      <w:r w:rsidR="00FC5502">
        <w:t>From</w:t>
      </w:r>
      <w:r w:rsidR="00FC5502">
        <w:t xml:space="preserve"> Public Reporting.  </w:t>
      </w:r>
      <w:r>
        <w:t xml:space="preserve">None of these forms are completed on an annual basis; all are on a need-to-use, </w:t>
      </w:r>
      <w:r>
        <w:t>exception</w:t>
      </w:r>
      <w:r>
        <w:t xml:space="preserve"> basis and most </w:t>
      </w:r>
      <w:r w:rsidR="007E2D92">
        <w:t>HOPD</w:t>
      </w:r>
      <w:r>
        <w:t xml:space="preserve">s will not need to complete any of these forms in any given year. </w:t>
      </w:r>
      <w:r w:rsidR="003C5710">
        <w:t xml:space="preserve"> </w:t>
      </w:r>
      <w:r w:rsidR="00167499">
        <w:t>Thus, the burden associated with forms utilized in the Hospital OQR Program is nominal, if any.</w:t>
      </w:r>
    </w:p>
    <w:p w:rsidR="00156FC1" w:rsidP="006A7B30" w14:paraId="3E7F4EBC" w14:textId="77777777">
      <w:pPr>
        <w:tabs>
          <w:tab w:val="left" w:pos="720"/>
          <w:tab w:val="center" w:pos="4680"/>
          <w:tab w:val="right" w:pos="9360"/>
        </w:tabs>
      </w:pPr>
    </w:p>
    <w:p w:rsidR="006A7B30" w:rsidP="006A7B30" w14:paraId="34FC68F3" w14:textId="77777777">
      <w:pPr>
        <w:tabs>
          <w:tab w:val="left" w:pos="720"/>
          <w:tab w:val="center" w:pos="4680"/>
          <w:tab w:val="right" w:pos="9360"/>
        </w:tabs>
        <w:rPr>
          <w:bCs/>
        </w:rPr>
      </w:pPr>
      <w:r>
        <w:t>T</w:t>
      </w:r>
      <w:r w:rsidRPr="0001135D">
        <w:t xml:space="preserve">he burden associated with submitting an </w:t>
      </w:r>
      <w:r w:rsidR="00982579">
        <w:t xml:space="preserve">ECE </w:t>
      </w:r>
      <w:r w:rsidRPr="0001135D">
        <w:t xml:space="preserve">Request is accounted for in OMB </w:t>
      </w:r>
      <w:r w:rsidR="0080189D">
        <w:t>c</w:t>
      </w:r>
      <w:r w:rsidRPr="0001135D">
        <w:t xml:space="preserve">ontrol </w:t>
      </w:r>
      <w:r w:rsidR="0080189D">
        <w:t>n</w:t>
      </w:r>
      <w:r w:rsidRPr="0001135D">
        <w:t>umber 0938-1022</w:t>
      </w:r>
      <w:r w:rsidR="00FE4683">
        <w:t xml:space="preserve"> (expiration date </w:t>
      </w:r>
      <w:r w:rsidR="00E7742E">
        <w:t>January</w:t>
      </w:r>
      <w:r w:rsidR="00696B90">
        <w:t xml:space="preserve"> 31, 202</w:t>
      </w:r>
      <w:r w:rsidR="00E7742E">
        <w:t>6</w:t>
      </w:r>
      <w:r w:rsidR="00626602">
        <w:t>)</w:t>
      </w:r>
      <w:r w:rsidRPr="0001135D" w:rsidR="00626602">
        <w:t xml:space="preserve"> and</w:t>
      </w:r>
      <w:r w:rsidRPr="0001135D">
        <w:t xml:space="preserve"> is therefore excluded from this burden estimate</w:t>
      </w:r>
      <w:r w:rsidR="00E7742E">
        <w:t>.</w:t>
      </w:r>
      <w:r w:rsidR="004A1CBE">
        <w:t xml:space="preserve">  </w:t>
      </w:r>
      <w:r w:rsidR="00982579">
        <w:t>Moreover</w:t>
      </w:r>
      <w:r w:rsidR="00465BB8">
        <w:t>, c</w:t>
      </w:r>
      <w:r>
        <w:t>onsistent with regulations under the Paperwork Reduction Act of 1995, 5 C.F.R. § 1320.4, the burden associated with filing a Reconsideration Request</w:t>
      </w:r>
      <w:r w:rsidR="00ED33D0">
        <w:t>,</w:t>
      </w:r>
      <w:r>
        <w:t xml:space="preserve"> </w:t>
      </w:r>
      <w:r w:rsidR="00A03197">
        <w:t>Validation</w:t>
      </w:r>
      <w:r w:rsidR="00AC5680">
        <w:t xml:space="preserve"> Review</w:t>
      </w:r>
      <w:r w:rsidR="00A03197">
        <w:t xml:space="preserve">, </w:t>
      </w:r>
      <w:r w:rsidR="000163B9">
        <w:t xml:space="preserve">or a Withdrawal from Participation </w:t>
      </w:r>
      <w:r w:rsidR="00A03197">
        <w:t>F</w:t>
      </w:r>
      <w:r w:rsidR="000163B9">
        <w:t xml:space="preserve">orm </w:t>
      </w:r>
      <w:r>
        <w:t xml:space="preserve">is excluded from this package because this collection occurs during the conduct of </w:t>
      </w:r>
      <w:r>
        <w:t>an administrative</w:t>
      </w:r>
      <w:r>
        <w:t xml:space="preserve"> action.</w:t>
      </w:r>
    </w:p>
    <w:p w:rsidR="00EF3C03" w:rsidP="00D22B6D" w14:paraId="52530645" w14:textId="77777777">
      <w:pPr>
        <w:tabs>
          <w:tab w:val="left" w:pos="720"/>
          <w:tab w:val="center" w:pos="4680"/>
          <w:tab w:val="right" w:pos="9360"/>
        </w:tabs>
        <w:rPr>
          <w:bCs/>
        </w:rPr>
      </w:pPr>
    </w:p>
    <w:p w:rsidR="00337994" w:rsidP="00D22B6D" w14:paraId="562476A8" w14:textId="485F442C">
      <w:pPr>
        <w:tabs>
          <w:tab w:val="left" w:pos="720"/>
          <w:tab w:val="center" w:pos="4680"/>
          <w:tab w:val="right" w:pos="9360"/>
        </w:tabs>
      </w:pPr>
      <w:r>
        <w:t>In the CY 202</w:t>
      </w:r>
      <w:r w:rsidR="009F6F1D">
        <w:t>6</w:t>
      </w:r>
      <w:r>
        <w:t xml:space="preserve"> OPPS/ASC </w:t>
      </w:r>
      <w:r w:rsidR="00602FE8">
        <w:t>final</w:t>
      </w:r>
      <w:r>
        <w:t xml:space="preserve"> rule, we </w:t>
      </w:r>
      <w:r w:rsidR="008D50FF">
        <w:t xml:space="preserve">did not </w:t>
      </w:r>
      <w:r w:rsidR="00602FE8">
        <w:t>finalize</w:t>
      </w:r>
      <w:r w:rsidR="00AC5C83">
        <w:t xml:space="preserve"> </w:t>
      </w:r>
      <w:r>
        <w:t>any changes to the administrative burden for the CY 202</w:t>
      </w:r>
      <w:r w:rsidR="008D50FF">
        <w:t>7</w:t>
      </w:r>
      <w:r>
        <w:t xml:space="preserve"> payment determination.</w:t>
      </w:r>
      <w:r w:rsidR="00CC36C8">
        <w:t xml:space="preserve"> </w:t>
      </w:r>
      <w:r>
        <w:t xml:space="preserve"> Thus, our estimates for administrative burden remain the same as those previously approved under this OMB </w:t>
      </w:r>
      <w:r w:rsidR="0080189D">
        <w:t>c</w:t>
      </w:r>
      <w:r>
        <w:t xml:space="preserve">ontrol </w:t>
      </w:r>
      <w:r w:rsidR="0080189D">
        <w:t>n</w:t>
      </w:r>
      <w:r>
        <w:t xml:space="preserve">umber. </w:t>
      </w:r>
      <w:r w:rsidR="00611B04">
        <w:t xml:space="preserve"> </w:t>
      </w:r>
      <w:r>
        <w:t>Specifically, w</w:t>
      </w:r>
      <w:r w:rsidR="004C1FFC">
        <w:t xml:space="preserve">e </w:t>
      </w:r>
      <w:r>
        <w:t>previous</w:t>
      </w:r>
      <w:r w:rsidR="004C1FFC">
        <w:t>ly estimated</w:t>
      </w:r>
      <w:r w:rsidR="006A7B30">
        <w:t>,</w:t>
      </w:r>
      <w:r w:rsidR="004C1FFC">
        <w:t xml:space="preserve"> in the CY 2014 OPPS/ASC final rule with comment period (78 FR 75171)</w:t>
      </w:r>
      <w:r w:rsidR="006A7B30">
        <w:t>,</w:t>
      </w:r>
      <w:r w:rsidR="004C1FFC">
        <w:t xml:space="preserve"> that the burden associated with </w:t>
      </w:r>
      <w:r w:rsidR="001E5439">
        <w:t xml:space="preserve">completing </w:t>
      </w:r>
      <w:r w:rsidR="004C1FFC">
        <w:t xml:space="preserve">administrative requirements is 42 hours per </w:t>
      </w:r>
      <w:r w:rsidR="008D50FF">
        <w:t>HOPD</w:t>
      </w:r>
      <w:r w:rsidR="006A7B30">
        <w:t>.</w:t>
      </w:r>
      <w:r w:rsidR="00301AF7">
        <w:t xml:space="preserve"> </w:t>
      </w:r>
      <w:r w:rsidR="004C1FFC">
        <w:t xml:space="preserve"> </w:t>
      </w:r>
      <w:r w:rsidR="006A7B30">
        <w:t>Therefore, for all p</w:t>
      </w:r>
      <w:r w:rsidR="008D50FF">
        <w:t>rogram-eligible HOPD</w:t>
      </w:r>
      <w:r w:rsidR="006A7B30">
        <w:t xml:space="preserve">s, we estimate a total </w:t>
      </w:r>
      <w:r w:rsidR="001E5439">
        <w:t xml:space="preserve">annual </w:t>
      </w:r>
      <w:r w:rsidR="006A7B30">
        <w:t xml:space="preserve">administrative burden of </w:t>
      </w:r>
      <w:r w:rsidR="004C1FFC">
        <w:t>1</w:t>
      </w:r>
      <w:r w:rsidR="008D50FF">
        <w:t>34,400</w:t>
      </w:r>
      <w:r w:rsidR="004C1FFC">
        <w:t xml:space="preserve"> hours </w:t>
      </w:r>
      <w:r w:rsidR="006A7B30">
        <w:t>(42 hours</w:t>
      </w:r>
      <w:r w:rsidR="00E75AE9">
        <w:t xml:space="preserve"> per </w:t>
      </w:r>
      <w:r w:rsidR="00E9746B">
        <w:t>HOPD</w:t>
      </w:r>
      <w:r w:rsidR="006A7B30">
        <w:t xml:space="preserve"> </w:t>
      </w:r>
      <w:r w:rsidR="00672705">
        <w:t>x</w:t>
      </w:r>
      <w:r w:rsidR="006A7B30">
        <w:t xml:space="preserve"> </w:t>
      </w:r>
      <w:r w:rsidR="00974BF3">
        <w:t>3,</w:t>
      </w:r>
      <w:r w:rsidR="008D50FF">
        <w:t>20</w:t>
      </w:r>
      <w:r>
        <w:t>0</w:t>
      </w:r>
      <w:r w:rsidR="004C1FFC">
        <w:t xml:space="preserve"> </w:t>
      </w:r>
      <w:r w:rsidR="00CF51A3">
        <w:t>HOPD</w:t>
      </w:r>
      <w:r w:rsidR="004C1FFC">
        <w:t>s</w:t>
      </w:r>
      <w:r w:rsidR="006A7B30">
        <w:t xml:space="preserve">) </w:t>
      </w:r>
      <w:r w:rsidR="008D50FF">
        <w:t>at a cost</w:t>
      </w:r>
      <w:r w:rsidR="004C1FFC">
        <w:t xml:space="preserve"> </w:t>
      </w:r>
      <w:r w:rsidR="006A7B30">
        <w:t xml:space="preserve">of </w:t>
      </w:r>
      <w:r w:rsidR="00CD5762">
        <w:t>$</w:t>
      </w:r>
      <w:r w:rsidR="00BA3FCE">
        <w:t>7,</w:t>
      </w:r>
      <w:r w:rsidR="008D50FF">
        <w:t>4</w:t>
      </w:r>
      <w:r w:rsidR="009F6F1D">
        <w:t>00,064</w:t>
      </w:r>
      <w:r>
        <w:t xml:space="preserve"> </w:t>
      </w:r>
      <w:r w:rsidR="004C1FFC">
        <w:t>(</w:t>
      </w:r>
      <w:r w:rsidR="00974BF3">
        <w:t>1</w:t>
      </w:r>
      <w:r w:rsidR="008D50FF">
        <w:t>34,400</w:t>
      </w:r>
      <w:r w:rsidR="004C1FFC">
        <w:t xml:space="preserve"> hours </w:t>
      </w:r>
      <w:r w:rsidR="00672705">
        <w:t>x</w:t>
      </w:r>
      <w:r w:rsidR="004C1FFC">
        <w:t xml:space="preserve"> $</w:t>
      </w:r>
      <w:r w:rsidR="00E7742E">
        <w:t>5</w:t>
      </w:r>
      <w:r w:rsidR="008D50FF">
        <w:t>5.</w:t>
      </w:r>
      <w:r w:rsidR="009F6F1D">
        <w:t>06</w:t>
      </w:r>
      <w:r w:rsidR="00577CD1">
        <w:t xml:space="preserve"> </w:t>
      </w:r>
      <w:r w:rsidR="00695DE5">
        <w:t xml:space="preserve">per </w:t>
      </w:r>
      <w:r w:rsidR="004C1FFC">
        <w:t>hour)</w:t>
      </w:r>
      <w:r w:rsidR="006A7B30">
        <w:t>.</w:t>
      </w:r>
    </w:p>
    <w:p w:rsidR="00D22B6D" w:rsidP="00D22B6D" w14:paraId="4FE8F2F5" w14:textId="77777777">
      <w:pPr>
        <w:tabs>
          <w:tab w:val="left" w:pos="720"/>
          <w:tab w:val="center" w:pos="4680"/>
          <w:tab w:val="right" w:pos="9360"/>
        </w:tabs>
      </w:pPr>
      <w:r>
        <w:rPr>
          <w:bCs/>
        </w:rPr>
        <w:tab/>
      </w:r>
    </w:p>
    <w:p w:rsidR="0038558A" w:rsidRPr="00C4397A" w:rsidP="00C4397A" w14:paraId="36BD785F" w14:textId="77777777">
      <w:pPr>
        <w:pStyle w:val="ListParagraph"/>
        <w:numPr>
          <w:ilvl w:val="0"/>
          <w:numId w:val="13"/>
        </w:numPr>
        <w:contextualSpacing/>
        <w:rPr>
          <w:b/>
        </w:rPr>
      </w:pPr>
      <w:r w:rsidRPr="00C4397A">
        <w:rPr>
          <w:b/>
        </w:rPr>
        <w:t>Chart-Abstraction Burden</w:t>
      </w:r>
    </w:p>
    <w:p w:rsidR="007F57DC" w:rsidP="003A66FF" w14:paraId="1DBFA669" w14:textId="77777777">
      <w:pPr>
        <w:rPr>
          <w:rFonts w:eastAsia="Calibri"/>
        </w:rPr>
      </w:pPr>
    </w:p>
    <w:p w:rsidR="00337994" w:rsidRPr="00337994" w:rsidP="00537B55" w14:paraId="5C5FD213" w14:textId="5EF9F655">
      <w:pPr>
        <w:rPr>
          <w:rFonts w:eastAsia="Calibri"/>
        </w:rPr>
      </w:pPr>
      <w:r w:rsidRPr="43CCDE38">
        <w:rPr>
          <w:rFonts w:eastAsia="Calibri"/>
        </w:rPr>
        <w:t xml:space="preserve">For the </w:t>
      </w:r>
      <w:r w:rsidRPr="43CCDE38" w:rsidR="00700019">
        <w:rPr>
          <w:rFonts w:eastAsia="Calibri"/>
        </w:rPr>
        <w:t>CY 202</w:t>
      </w:r>
      <w:r w:rsidRPr="43CCDE38" w:rsidR="000F6ECE">
        <w:rPr>
          <w:rFonts w:eastAsia="Calibri"/>
        </w:rPr>
        <w:t>6</w:t>
      </w:r>
      <w:r w:rsidRPr="43CCDE38" w:rsidR="00700019">
        <w:rPr>
          <w:rFonts w:eastAsia="Calibri"/>
        </w:rPr>
        <w:t xml:space="preserve"> reporting period/</w:t>
      </w:r>
      <w:r w:rsidRPr="43CCDE38">
        <w:rPr>
          <w:rFonts w:eastAsia="Calibri"/>
        </w:rPr>
        <w:t>CY 202</w:t>
      </w:r>
      <w:r w:rsidRPr="43CCDE38" w:rsidR="000F6ECE">
        <w:rPr>
          <w:rFonts w:eastAsia="Calibri"/>
        </w:rPr>
        <w:t>8</w:t>
      </w:r>
      <w:r w:rsidRPr="43CCDE38">
        <w:rPr>
          <w:rFonts w:eastAsia="Calibri"/>
        </w:rPr>
        <w:t xml:space="preserve"> payment determination, the chart-abstracted measure set for the Hospital OQR Program is comprised of the </w:t>
      </w:r>
      <w:r w:rsidRPr="43CCDE38" w:rsidR="00074810">
        <w:rPr>
          <w:rFonts w:eastAsia="Calibri"/>
        </w:rPr>
        <w:t xml:space="preserve">Median Time for Discharged ED Patients </w:t>
      </w:r>
      <w:r w:rsidRPr="43CCDE38">
        <w:rPr>
          <w:rFonts w:eastAsia="Calibri"/>
        </w:rPr>
        <w:t xml:space="preserve">and </w:t>
      </w:r>
      <w:r w:rsidRPr="43CCDE38" w:rsidR="00FC4CFB">
        <w:rPr>
          <w:rFonts w:eastAsia="Calibri"/>
        </w:rPr>
        <w:t>the</w:t>
      </w:r>
      <w:r w:rsidRPr="43CCDE38">
        <w:rPr>
          <w:rFonts w:eastAsia="Calibri"/>
        </w:rPr>
        <w:t xml:space="preserve"> </w:t>
      </w:r>
      <w:r w:rsidRPr="43CCDE38" w:rsidR="00C169E7">
        <w:rPr>
          <w:color w:val="000000" w:themeColor="text1"/>
        </w:rPr>
        <w:t xml:space="preserve">Head CT or MRI Scan Results for Acute Ischemic Stroke or Hemorrhagic Stroke Patients Who Received Head CT or MRI Scan Interpretation Within 45 minutes of </w:t>
      </w:r>
      <w:r w:rsidRPr="43CCDE38" w:rsidR="00AC5680">
        <w:rPr>
          <w:color w:val="000000" w:themeColor="text1"/>
        </w:rPr>
        <w:t xml:space="preserve">ED </w:t>
      </w:r>
      <w:r w:rsidRPr="43CCDE38" w:rsidR="00C169E7">
        <w:rPr>
          <w:color w:val="000000" w:themeColor="text1"/>
        </w:rPr>
        <w:t>Arrival</w:t>
      </w:r>
      <w:r w:rsidRPr="43CCDE38" w:rsidR="00814624">
        <w:rPr>
          <w:rFonts w:eastAsia="Calibri"/>
        </w:rPr>
        <w:t xml:space="preserve"> measures</w:t>
      </w:r>
      <w:r w:rsidRPr="43CCDE38">
        <w:rPr>
          <w:rFonts w:eastAsia="Calibri"/>
        </w:rPr>
        <w:t>.</w:t>
      </w:r>
      <w:r w:rsidRPr="43CCDE38" w:rsidR="00BC4DD1">
        <w:rPr>
          <w:rFonts w:eastAsia="Calibri"/>
        </w:rPr>
        <w:t xml:space="preserve"> </w:t>
      </w:r>
      <w:r w:rsidRPr="43CCDE38">
        <w:rPr>
          <w:rFonts w:eastAsia="Calibri"/>
        </w:rPr>
        <w:t xml:space="preserve"> In the CY 2026 OPPS/ASC </w:t>
      </w:r>
      <w:r w:rsidR="00602FE8">
        <w:rPr>
          <w:rFonts w:eastAsia="Calibri"/>
        </w:rPr>
        <w:t>final</w:t>
      </w:r>
      <w:r w:rsidRPr="43CCDE38">
        <w:rPr>
          <w:rFonts w:eastAsia="Calibri"/>
        </w:rPr>
        <w:t xml:space="preserve"> rule, we remove</w:t>
      </w:r>
      <w:r w:rsidR="00602FE8">
        <w:rPr>
          <w:rFonts w:eastAsia="Calibri"/>
        </w:rPr>
        <w:t>d</w:t>
      </w:r>
      <w:r w:rsidRPr="43CCDE38">
        <w:rPr>
          <w:rFonts w:eastAsia="Calibri"/>
        </w:rPr>
        <w:t xml:space="preserve"> the Median Time for Discharged ED Patients measure beginning with the CY 2028 reporting period/CY 2030 payment determination, when reporting for the </w:t>
      </w:r>
      <w:r w:rsidR="00971171">
        <w:t xml:space="preserve">Emergency Care Access </w:t>
      </w:r>
      <w:r w:rsidR="00B04B68">
        <w:t>&amp;</w:t>
      </w:r>
      <w:r w:rsidR="00971171">
        <w:t xml:space="preserve"> Timeliness </w:t>
      </w:r>
      <w:r w:rsidRPr="43CCDE38">
        <w:rPr>
          <w:rFonts w:eastAsia="Calibri"/>
        </w:rPr>
        <w:t>eCQM</w:t>
      </w:r>
      <w:r w:rsidRPr="43CCDE38">
        <w:rPr>
          <w:rFonts w:eastAsia="Calibri"/>
        </w:rPr>
        <w:t xml:space="preserve"> </w:t>
      </w:r>
      <w:r w:rsidR="00602FE8">
        <w:rPr>
          <w:rFonts w:eastAsia="Calibri"/>
        </w:rPr>
        <w:t>ha</w:t>
      </w:r>
      <w:r w:rsidRPr="43CCDE38">
        <w:rPr>
          <w:rFonts w:eastAsia="Calibri"/>
        </w:rPr>
        <w:t xml:space="preserve">s </w:t>
      </w:r>
      <w:r w:rsidR="00602FE8">
        <w:rPr>
          <w:rFonts w:eastAsia="Calibri"/>
        </w:rPr>
        <w:t>been finalized</w:t>
      </w:r>
      <w:r w:rsidRPr="43CCDE38">
        <w:rPr>
          <w:rFonts w:eastAsia="Calibri"/>
        </w:rPr>
        <w:t xml:space="preserve"> to become mandatory.  </w:t>
      </w:r>
    </w:p>
    <w:p w:rsidR="00537B55" w:rsidP="003A66FF" w14:paraId="630B0B20" w14:textId="77777777">
      <w:pPr>
        <w:rPr>
          <w:rFonts w:eastAsia="Calibri"/>
        </w:rPr>
      </w:pPr>
    </w:p>
    <w:p w:rsidR="009C7F23" w:rsidP="00D22B6D" w14:paraId="39B6BDDE" w14:textId="77777777">
      <w:pPr>
        <w:rPr>
          <w:rFonts w:eastAsia="Calibri"/>
        </w:rPr>
      </w:pPr>
      <w:r>
        <w:t xml:space="preserve">For </w:t>
      </w:r>
      <w:r w:rsidR="00D22B6D">
        <w:t xml:space="preserve">chart-abstracted measures where patient-level data </w:t>
      </w:r>
      <w:r w:rsidR="00E02682">
        <w:t xml:space="preserve">are </w:t>
      </w:r>
      <w:r w:rsidR="00D22B6D">
        <w:t xml:space="preserve">submitted directly to CMS, we previously estimated it </w:t>
      </w:r>
      <w:r w:rsidR="00887302">
        <w:t>requires</w:t>
      </w:r>
      <w:r w:rsidR="00D22B6D">
        <w:t xml:space="preserve"> 2.9</w:t>
      </w:r>
      <w:r w:rsidR="00811246">
        <w:t>2</w:t>
      </w:r>
      <w:r w:rsidR="00D22B6D">
        <w:t xml:space="preserve"> minutes, or 0.049 hours per </w:t>
      </w:r>
      <w:r w:rsidR="10DBE1C7">
        <w:t xml:space="preserve">case per </w:t>
      </w:r>
      <w:r w:rsidR="00D22B6D">
        <w:t>measure to collect and submit the data for each submitted case (80 FR 70582).</w:t>
      </w:r>
      <w:r w:rsidR="00752222">
        <w:t xml:space="preserve"> </w:t>
      </w:r>
      <w:r w:rsidRPr="43CCDE38" w:rsidR="00D22B6D">
        <w:rPr>
          <w:rFonts w:eastAsia="Calibri"/>
        </w:rPr>
        <w:t xml:space="preserve">Additionally, we estimate that </w:t>
      </w:r>
      <w:r w:rsidRPr="43CCDE38" w:rsidR="00F24817">
        <w:rPr>
          <w:rFonts w:eastAsia="Calibri"/>
        </w:rPr>
        <w:t xml:space="preserve">an average of </w:t>
      </w:r>
      <w:r w:rsidRPr="43CCDE38" w:rsidR="001C76AA">
        <w:rPr>
          <w:rFonts w:eastAsia="Calibri"/>
        </w:rPr>
        <w:t>289</w:t>
      </w:r>
      <w:r w:rsidRPr="43CCDE38" w:rsidR="00D22B6D">
        <w:rPr>
          <w:rFonts w:eastAsia="Calibri"/>
        </w:rPr>
        <w:t xml:space="preserve"> cases </w:t>
      </w:r>
      <w:r w:rsidRPr="43CCDE38" w:rsidR="00D22B6D">
        <w:rPr>
          <w:rFonts w:eastAsia="Calibri"/>
        </w:rPr>
        <w:t>are</w:t>
      </w:r>
      <w:r w:rsidRPr="43CCDE38" w:rsidR="00D22B6D">
        <w:rPr>
          <w:rFonts w:eastAsia="Calibri"/>
        </w:rPr>
        <w:t xml:space="preserve"> reported per </w:t>
      </w:r>
      <w:r w:rsidRPr="43CCDE38" w:rsidR="00CF51A3">
        <w:rPr>
          <w:rFonts w:eastAsia="Calibri"/>
        </w:rPr>
        <w:t>HOPD</w:t>
      </w:r>
      <w:r w:rsidRPr="43CCDE38" w:rsidR="00D22B6D">
        <w:rPr>
          <w:rFonts w:eastAsia="Calibri"/>
        </w:rPr>
        <w:t xml:space="preserve"> for chart-abstracted measures. We </w:t>
      </w:r>
      <w:r w:rsidRPr="43CCDE38" w:rsidR="001C76AA">
        <w:rPr>
          <w:rFonts w:eastAsia="Calibri"/>
        </w:rPr>
        <w:t xml:space="preserve">therefore </w:t>
      </w:r>
      <w:r w:rsidRPr="43CCDE38" w:rsidR="00D22B6D">
        <w:rPr>
          <w:rFonts w:eastAsia="Calibri"/>
        </w:rPr>
        <w:t xml:space="preserve">estimate that it will </w:t>
      </w:r>
      <w:r w:rsidRPr="43CCDE38" w:rsidR="00DD11CA">
        <w:rPr>
          <w:rFonts w:eastAsia="Calibri"/>
        </w:rPr>
        <w:t>require</w:t>
      </w:r>
      <w:r w:rsidRPr="43CCDE38" w:rsidR="00D22B6D">
        <w:rPr>
          <w:rFonts w:eastAsia="Calibri"/>
        </w:rPr>
        <w:t xml:space="preserve"> approximately </w:t>
      </w:r>
      <w:r w:rsidRPr="43CCDE38" w:rsidR="00025440">
        <w:rPr>
          <w:rFonts w:eastAsia="Calibri"/>
        </w:rPr>
        <w:t>14.2</w:t>
      </w:r>
      <w:r w:rsidRPr="43CCDE38" w:rsidR="00D22B6D">
        <w:rPr>
          <w:rFonts w:eastAsia="Calibri"/>
        </w:rPr>
        <w:t xml:space="preserve"> hours (0.049 </w:t>
      </w:r>
      <w:r w:rsidRPr="43CCDE38" w:rsidR="000D393D">
        <w:rPr>
          <w:rFonts w:eastAsia="Calibri"/>
        </w:rPr>
        <w:t xml:space="preserve">hours </w:t>
      </w:r>
      <w:r w:rsidRPr="43CCDE38" w:rsidR="00672705">
        <w:rPr>
          <w:rFonts w:eastAsia="Calibri"/>
        </w:rPr>
        <w:t>x</w:t>
      </w:r>
      <w:r w:rsidRPr="43CCDE38" w:rsidR="00D22B6D">
        <w:rPr>
          <w:rFonts w:eastAsia="Calibri"/>
        </w:rPr>
        <w:t xml:space="preserve"> </w:t>
      </w:r>
      <w:r w:rsidRPr="43CCDE38" w:rsidR="001C76AA">
        <w:rPr>
          <w:rFonts w:eastAsia="Calibri"/>
        </w:rPr>
        <w:t>289</w:t>
      </w:r>
      <w:r w:rsidRPr="43CCDE38" w:rsidR="00D22B6D">
        <w:rPr>
          <w:rFonts w:eastAsia="Calibri"/>
        </w:rPr>
        <w:t xml:space="preserve"> cases) </w:t>
      </w:r>
      <w:r w:rsidRPr="43CCDE38" w:rsidR="00921809">
        <w:rPr>
          <w:rFonts w:eastAsia="Calibri"/>
        </w:rPr>
        <w:t xml:space="preserve">at a cost of </w:t>
      </w:r>
      <w:r w:rsidRPr="43CCDE38" w:rsidR="00A43196">
        <w:rPr>
          <w:rFonts w:eastAsia="Calibri"/>
        </w:rPr>
        <w:t xml:space="preserve">approximately </w:t>
      </w:r>
      <w:r w:rsidRPr="43CCDE38" w:rsidR="00921809">
        <w:rPr>
          <w:rFonts w:eastAsia="Calibri"/>
        </w:rPr>
        <w:t>$</w:t>
      </w:r>
      <w:r w:rsidRPr="43CCDE38" w:rsidR="005962D4">
        <w:rPr>
          <w:rFonts w:eastAsia="Calibri"/>
        </w:rPr>
        <w:t>7</w:t>
      </w:r>
      <w:r w:rsidRPr="43CCDE38" w:rsidR="008D50FF">
        <w:rPr>
          <w:rFonts w:eastAsia="Calibri"/>
        </w:rPr>
        <w:t>8</w:t>
      </w:r>
      <w:r w:rsidRPr="43CCDE38" w:rsidR="00337994">
        <w:rPr>
          <w:rFonts w:eastAsia="Calibri"/>
        </w:rPr>
        <w:t>2</w:t>
      </w:r>
      <w:r w:rsidRPr="43CCDE38" w:rsidR="00921809">
        <w:rPr>
          <w:rFonts w:eastAsia="Calibri"/>
        </w:rPr>
        <w:t xml:space="preserve"> per </w:t>
      </w:r>
      <w:r w:rsidRPr="43CCDE38" w:rsidR="00E9746B">
        <w:rPr>
          <w:rFonts w:eastAsia="Calibri"/>
        </w:rPr>
        <w:t>HOPD</w:t>
      </w:r>
      <w:r w:rsidRPr="43CCDE38" w:rsidR="00921809">
        <w:rPr>
          <w:rFonts w:eastAsia="Calibri"/>
        </w:rPr>
        <w:t xml:space="preserve"> </w:t>
      </w:r>
      <w:r w:rsidRPr="43CCDE38" w:rsidR="00A43196">
        <w:rPr>
          <w:rFonts w:eastAsia="Calibri"/>
        </w:rPr>
        <w:t>(</w:t>
      </w:r>
      <w:r w:rsidRPr="43CCDE38" w:rsidR="003D0BDE">
        <w:rPr>
          <w:rFonts w:eastAsia="Calibri"/>
        </w:rPr>
        <w:t>14.2 hours x $</w:t>
      </w:r>
      <w:r w:rsidRPr="43CCDE38" w:rsidR="00F71ABC">
        <w:rPr>
          <w:rFonts w:eastAsia="Calibri"/>
        </w:rPr>
        <w:t>5</w:t>
      </w:r>
      <w:r w:rsidRPr="43CCDE38" w:rsidR="008D50FF">
        <w:rPr>
          <w:rFonts w:eastAsia="Calibri"/>
        </w:rPr>
        <w:t>5.</w:t>
      </w:r>
      <w:r w:rsidRPr="43CCDE38" w:rsidR="00337994">
        <w:rPr>
          <w:rFonts w:eastAsia="Calibri"/>
        </w:rPr>
        <w:t>06</w:t>
      </w:r>
      <w:r w:rsidRPr="43CCDE38" w:rsidR="003D0BDE">
        <w:rPr>
          <w:rFonts w:eastAsia="Calibri"/>
        </w:rPr>
        <w:t xml:space="preserve">) </w:t>
      </w:r>
      <w:r w:rsidRPr="43CCDE38" w:rsidR="00D22B6D">
        <w:rPr>
          <w:rFonts w:eastAsia="Calibri"/>
        </w:rPr>
        <w:t>to collect and report data for each chart-abstracted measure.</w:t>
      </w:r>
      <w:r w:rsidRPr="43CCDE38" w:rsidR="00921809">
        <w:rPr>
          <w:rFonts w:eastAsia="Calibri"/>
        </w:rPr>
        <w:t xml:space="preserve"> </w:t>
      </w:r>
      <w:r w:rsidRPr="43CCDE38" w:rsidR="00FB42DC">
        <w:rPr>
          <w:rFonts w:eastAsia="Calibri"/>
        </w:rPr>
        <w:t xml:space="preserve"> </w:t>
      </w:r>
      <w:r w:rsidRPr="43CCDE38" w:rsidR="000D393D">
        <w:rPr>
          <w:rFonts w:eastAsia="Calibri"/>
        </w:rPr>
        <w:t xml:space="preserve">Therefore, for all participating </w:t>
      </w:r>
      <w:r w:rsidRPr="43CCDE38" w:rsidR="00E9746B">
        <w:rPr>
          <w:rFonts w:eastAsia="Calibri"/>
        </w:rPr>
        <w:t>HOPD</w:t>
      </w:r>
      <w:r w:rsidRPr="43CCDE38" w:rsidR="000D393D">
        <w:rPr>
          <w:rFonts w:eastAsia="Calibri"/>
        </w:rPr>
        <w:t>s, we estimate</w:t>
      </w:r>
      <w:r w:rsidRPr="43CCDE38" w:rsidR="00D22B6D">
        <w:rPr>
          <w:rFonts w:eastAsia="Calibri"/>
        </w:rPr>
        <w:t xml:space="preserve"> a</w:t>
      </w:r>
      <w:r w:rsidRPr="43CCDE38" w:rsidR="00672705">
        <w:rPr>
          <w:rFonts w:eastAsia="Calibri"/>
        </w:rPr>
        <w:t>n</w:t>
      </w:r>
      <w:r w:rsidRPr="43CCDE38" w:rsidR="00D22B6D">
        <w:rPr>
          <w:rFonts w:eastAsia="Calibri"/>
        </w:rPr>
        <w:t xml:space="preserve"> </w:t>
      </w:r>
      <w:r w:rsidRPr="43CCDE38" w:rsidR="008970D7">
        <w:rPr>
          <w:rFonts w:eastAsia="Calibri"/>
        </w:rPr>
        <w:t xml:space="preserve">annual </w:t>
      </w:r>
      <w:r w:rsidRPr="43CCDE38" w:rsidR="007C796F">
        <w:rPr>
          <w:rFonts w:eastAsia="Calibri"/>
        </w:rPr>
        <w:t xml:space="preserve">chart-abstraction </w:t>
      </w:r>
      <w:r w:rsidRPr="43CCDE38" w:rsidR="00D22B6D">
        <w:rPr>
          <w:rFonts w:eastAsia="Calibri"/>
        </w:rPr>
        <w:t xml:space="preserve">burden of </w:t>
      </w:r>
      <w:r w:rsidRPr="43CCDE38" w:rsidR="00904870">
        <w:rPr>
          <w:rFonts w:eastAsia="Calibri"/>
        </w:rPr>
        <w:t>4</w:t>
      </w:r>
      <w:r w:rsidRPr="43CCDE38" w:rsidR="008D50FF">
        <w:rPr>
          <w:rFonts w:eastAsia="Calibri"/>
        </w:rPr>
        <w:t>5,44</w:t>
      </w:r>
      <w:r w:rsidRPr="43CCDE38" w:rsidR="00A244A9">
        <w:rPr>
          <w:rFonts w:eastAsia="Calibri"/>
        </w:rPr>
        <w:t>0</w:t>
      </w:r>
      <w:r w:rsidRPr="43CCDE38" w:rsidR="003F1197">
        <w:rPr>
          <w:rFonts w:eastAsia="Calibri"/>
        </w:rPr>
        <w:t xml:space="preserve"> </w:t>
      </w:r>
      <w:r w:rsidRPr="43CCDE38" w:rsidR="00D22B6D">
        <w:rPr>
          <w:rFonts w:eastAsia="Calibri"/>
        </w:rPr>
        <w:t>hours (</w:t>
      </w:r>
      <w:r w:rsidRPr="43CCDE38" w:rsidR="00025440">
        <w:rPr>
          <w:rFonts w:eastAsia="Calibri"/>
        </w:rPr>
        <w:t>14.2</w:t>
      </w:r>
      <w:r w:rsidRPr="43CCDE38" w:rsidR="00D123EE">
        <w:rPr>
          <w:rFonts w:eastAsia="Calibri"/>
        </w:rPr>
        <w:t xml:space="preserve"> hours </w:t>
      </w:r>
      <w:r w:rsidRPr="43CCDE38" w:rsidR="00E75AE9">
        <w:rPr>
          <w:rFonts w:eastAsia="Calibri"/>
        </w:rPr>
        <w:t xml:space="preserve">per </w:t>
      </w:r>
      <w:r w:rsidRPr="43CCDE38" w:rsidR="00E9746B">
        <w:rPr>
          <w:rFonts w:eastAsia="Calibri"/>
        </w:rPr>
        <w:t>HOPD</w:t>
      </w:r>
      <w:r w:rsidRPr="43CCDE38" w:rsidR="00D22B6D">
        <w:rPr>
          <w:rFonts w:eastAsia="Calibri"/>
        </w:rPr>
        <w:t xml:space="preserve"> </w:t>
      </w:r>
      <w:r w:rsidRPr="43CCDE38" w:rsidR="00672705">
        <w:rPr>
          <w:rFonts w:eastAsia="Calibri"/>
        </w:rPr>
        <w:t>x</w:t>
      </w:r>
      <w:r w:rsidRPr="43CCDE38" w:rsidR="00D22B6D">
        <w:rPr>
          <w:rFonts w:eastAsia="Calibri"/>
        </w:rPr>
        <w:t xml:space="preserve"> </w:t>
      </w:r>
      <w:r w:rsidRPr="43CCDE38" w:rsidR="00411DCB">
        <w:rPr>
          <w:rFonts w:eastAsia="Calibri"/>
        </w:rPr>
        <w:t>3,</w:t>
      </w:r>
      <w:r w:rsidRPr="43CCDE38" w:rsidR="008D50FF">
        <w:rPr>
          <w:rFonts w:eastAsia="Calibri"/>
        </w:rPr>
        <w:t>20</w:t>
      </w:r>
      <w:r w:rsidRPr="43CCDE38" w:rsidR="00537B55">
        <w:rPr>
          <w:rFonts w:eastAsia="Calibri"/>
        </w:rPr>
        <w:t>0</w:t>
      </w:r>
      <w:r w:rsidRPr="43CCDE38" w:rsidR="00D22B6D">
        <w:rPr>
          <w:rFonts w:eastAsia="Calibri"/>
        </w:rPr>
        <w:t xml:space="preserve"> </w:t>
      </w:r>
      <w:r w:rsidRPr="43CCDE38" w:rsidR="00E9746B">
        <w:rPr>
          <w:rFonts w:eastAsia="Calibri"/>
        </w:rPr>
        <w:t>HOPDs</w:t>
      </w:r>
      <w:r w:rsidRPr="43CCDE38" w:rsidR="00921809">
        <w:rPr>
          <w:rFonts w:eastAsia="Calibri"/>
        </w:rPr>
        <w:t>) at a cost of $</w:t>
      </w:r>
      <w:r w:rsidRPr="43CCDE38" w:rsidR="00A244A9">
        <w:rPr>
          <w:rFonts w:eastAsia="Calibri"/>
        </w:rPr>
        <w:t>2,</w:t>
      </w:r>
      <w:r w:rsidRPr="43CCDE38" w:rsidR="008D50FF">
        <w:rPr>
          <w:rFonts w:eastAsia="Calibri"/>
        </w:rPr>
        <w:t>5</w:t>
      </w:r>
      <w:r w:rsidRPr="43CCDE38" w:rsidR="00337994">
        <w:rPr>
          <w:rFonts w:eastAsia="Calibri"/>
        </w:rPr>
        <w:t>01,926</w:t>
      </w:r>
      <w:r w:rsidRPr="43CCDE38" w:rsidR="00921809">
        <w:rPr>
          <w:rFonts w:eastAsia="Calibri"/>
        </w:rPr>
        <w:t xml:space="preserve"> per measure (</w:t>
      </w:r>
      <w:r w:rsidRPr="43CCDE38" w:rsidR="00904870">
        <w:rPr>
          <w:rFonts w:eastAsia="Calibri"/>
        </w:rPr>
        <w:t>4</w:t>
      </w:r>
      <w:r w:rsidRPr="43CCDE38" w:rsidR="008D50FF">
        <w:rPr>
          <w:rFonts w:eastAsia="Calibri"/>
        </w:rPr>
        <w:t>5,44</w:t>
      </w:r>
      <w:r w:rsidRPr="43CCDE38" w:rsidR="00A244A9">
        <w:rPr>
          <w:rFonts w:eastAsia="Calibri"/>
        </w:rPr>
        <w:t xml:space="preserve">0 </w:t>
      </w:r>
      <w:r w:rsidRPr="43CCDE38" w:rsidR="00921809">
        <w:rPr>
          <w:rFonts w:eastAsia="Calibri"/>
        </w:rPr>
        <w:t>hours x $</w:t>
      </w:r>
      <w:r w:rsidRPr="43CCDE38" w:rsidR="00B43EC9">
        <w:rPr>
          <w:rFonts w:eastAsia="Calibri"/>
        </w:rPr>
        <w:t>5</w:t>
      </w:r>
      <w:r w:rsidRPr="43CCDE38" w:rsidR="008D50FF">
        <w:rPr>
          <w:rFonts w:eastAsia="Calibri"/>
        </w:rPr>
        <w:t>5.</w:t>
      </w:r>
      <w:r w:rsidRPr="43CCDE38" w:rsidR="00337994">
        <w:rPr>
          <w:rFonts w:eastAsia="Calibri"/>
        </w:rPr>
        <w:t>06</w:t>
      </w:r>
      <w:r w:rsidRPr="43CCDE38" w:rsidR="00921809">
        <w:rPr>
          <w:rFonts w:eastAsia="Calibri"/>
        </w:rPr>
        <w:t>)</w:t>
      </w:r>
      <w:r w:rsidRPr="43CCDE38" w:rsidR="00D22B6D">
        <w:rPr>
          <w:rFonts w:eastAsia="Calibri"/>
        </w:rPr>
        <w:t>.</w:t>
      </w:r>
      <w:r w:rsidRPr="43CCDE38" w:rsidR="00921809">
        <w:rPr>
          <w:rFonts w:eastAsia="Calibri"/>
        </w:rPr>
        <w:t xml:space="preserve"> For the CY 202</w:t>
      </w:r>
      <w:r w:rsidRPr="43CCDE38" w:rsidR="000F6ECE">
        <w:rPr>
          <w:rFonts w:eastAsia="Calibri"/>
        </w:rPr>
        <w:t>8</w:t>
      </w:r>
      <w:r w:rsidRPr="43CCDE38" w:rsidR="00921809">
        <w:rPr>
          <w:rFonts w:eastAsia="Calibri"/>
        </w:rPr>
        <w:t xml:space="preserve"> </w:t>
      </w:r>
      <w:r w:rsidRPr="43CCDE38" w:rsidR="000F6ECE">
        <w:rPr>
          <w:rFonts w:eastAsia="Calibri"/>
        </w:rPr>
        <w:t xml:space="preserve">and 2029 </w:t>
      </w:r>
      <w:r w:rsidRPr="43CCDE38" w:rsidR="00921809">
        <w:rPr>
          <w:rFonts w:eastAsia="Calibri"/>
        </w:rPr>
        <w:t>payment determination</w:t>
      </w:r>
      <w:r w:rsidRPr="43CCDE38" w:rsidR="000F6ECE">
        <w:rPr>
          <w:rFonts w:eastAsia="Calibri"/>
        </w:rPr>
        <w:t>s</w:t>
      </w:r>
      <w:r w:rsidRPr="43CCDE38" w:rsidR="00E50DCF">
        <w:rPr>
          <w:rFonts w:eastAsia="Calibri"/>
        </w:rPr>
        <w:t xml:space="preserve">, </w:t>
      </w:r>
      <w:r w:rsidRPr="43CCDE38" w:rsidR="00921809">
        <w:rPr>
          <w:rFonts w:eastAsia="Calibri"/>
        </w:rPr>
        <w:t xml:space="preserve">the total annual burden for all </w:t>
      </w:r>
      <w:r w:rsidRPr="43CCDE38" w:rsidR="00E9746B">
        <w:rPr>
          <w:rFonts w:eastAsia="Calibri"/>
        </w:rPr>
        <w:t>HOPD</w:t>
      </w:r>
      <w:r w:rsidRPr="43CCDE38" w:rsidR="00921809">
        <w:rPr>
          <w:rFonts w:eastAsia="Calibri"/>
        </w:rPr>
        <w:t xml:space="preserve">s to submit </w:t>
      </w:r>
      <w:r w:rsidRPr="43CCDE38" w:rsidR="00AF401D">
        <w:rPr>
          <w:rFonts w:eastAsia="Calibri"/>
        </w:rPr>
        <w:t>both</w:t>
      </w:r>
      <w:r w:rsidRPr="43CCDE38" w:rsidR="00921809">
        <w:rPr>
          <w:rFonts w:eastAsia="Calibri"/>
        </w:rPr>
        <w:t xml:space="preserve"> measures </w:t>
      </w:r>
      <w:r w:rsidRPr="43CCDE38" w:rsidR="00E071BC">
        <w:rPr>
          <w:rFonts w:eastAsia="Calibri"/>
        </w:rPr>
        <w:t>are</w:t>
      </w:r>
      <w:r w:rsidRPr="43CCDE38" w:rsidR="00921809">
        <w:rPr>
          <w:rFonts w:eastAsia="Calibri"/>
        </w:rPr>
        <w:t xml:space="preserve"> estimated to </w:t>
      </w:r>
      <w:r w:rsidRPr="43CCDE38" w:rsidR="00921809">
        <w:rPr>
          <w:rFonts w:eastAsia="Calibri"/>
        </w:rPr>
        <w:t xml:space="preserve">be </w:t>
      </w:r>
      <w:r w:rsidRPr="43CCDE38" w:rsidR="00635E06">
        <w:rPr>
          <w:rFonts w:eastAsia="Calibri"/>
        </w:rPr>
        <w:t>9</w:t>
      </w:r>
      <w:r w:rsidRPr="43CCDE38" w:rsidR="001F5A5C">
        <w:rPr>
          <w:rFonts w:eastAsia="Calibri"/>
        </w:rPr>
        <w:t>0,880</w:t>
      </w:r>
      <w:r w:rsidRPr="43CCDE38" w:rsidR="00921809">
        <w:rPr>
          <w:rFonts w:eastAsia="Calibri"/>
        </w:rPr>
        <w:t xml:space="preserve"> hours (</w:t>
      </w:r>
      <w:r w:rsidRPr="43CCDE38" w:rsidR="001138B3">
        <w:rPr>
          <w:rFonts w:eastAsia="Calibri"/>
        </w:rPr>
        <w:t>4</w:t>
      </w:r>
      <w:r w:rsidRPr="43CCDE38" w:rsidR="001F5A5C">
        <w:rPr>
          <w:rFonts w:eastAsia="Calibri"/>
        </w:rPr>
        <w:t>5,440</w:t>
      </w:r>
      <w:r w:rsidRPr="43CCDE38" w:rsidR="00921809">
        <w:rPr>
          <w:rFonts w:eastAsia="Calibri"/>
        </w:rPr>
        <w:t xml:space="preserve"> hours/measure x 2 measures) at a cost $</w:t>
      </w:r>
      <w:r w:rsidRPr="43CCDE38" w:rsidR="001F5A5C">
        <w:rPr>
          <w:rFonts w:eastAsia="Calibri"/>
        </w:rPr>
        <w:t>5,0</w:t>
      </w:r>
      <w:r w:rsidRPr="43CCDE38" w:rsidR="000F6ECE">
        <w:rPr>
          <w:rFonts w:eastAsia="Calibri"/>
        </w:rPr>
        <w:t>03,853</w:t>
      </w:r>
      <w:r w:rsidRPr="43CCDE38" w:rsidR="00921809">
        <w:rPr>
          <w:rFonts w:eastAsia="Calibri"/>
        </w:rPr>
        <w:t xml:space="preserve"> (</w:t>
      </w:r>
      <w:r w:rsidRPr="43CCDE38" w:rsidR="00E50DCF">
        <w:rPr>
          <w:rFonts w:eastAsia="Calibri"/>
        </w:rPr>
        <w:t>9</w:t>
      </w:r>
      <w:r w:rsidRPr="43CCDE38" w:rsidR="001F5A5C">
        <w:rPr>
          <w:rFonts w:eastAsia="Calibri"/>
        </w:rPr>
        <w:t>0,880</w:t>
      </w:r>
      <w:r w:rsidRPr="43CCDE38" w:rsidR="00921809">
        <w:rPr>
          <w:rFonts w:eastAsia="Calibri"/>
        </w:rPr>
        <w:t xml:space="preserve"> hours x $</w:t>
      </w:r>
      <w:r w:rsidRPr="43CCDE38" w:rsidR="00B43EC9">
        <w:rPr>
          <w:rFonts w:eastAsia="Calibri"/>
        </w:rPr>
        <w:t>5</w:t>
      </w:r>
      <w:r w:rsidRPr="43CCDE38" w:rsidR="001F5A5C">
        <w:rPr>
          <w:rFonts w:eastAsia="Calibri"/>
        </w:rPr>
        <w:t>5.</w:t>
      </w:r>
      <w:r w:rsidRPr="43CCDE38" w:rsidR="000F6ECE">
        <w:rPr>
          <w:rFonts w:eastAsia="Calibri"/>
        </w:rPr>
        <w:t>06</w:t>
      </w:r>
      <w:r w:rsidRPr="43CCDE38" w:rsidR="00921809">
        <w:rPr>
          <w:rFonts w:eastAsia="Calibri"/>
        </w:rPr>
        <w:t>)</w:t>
      </w:r>
      <w:r w:rsidRPr="43CCDE38" w:rsidR="00D26001">
        <w:rPr>
          <w:rFonts w:eastAsia="Calibri"/>
        </w:rPr>
        <w:t>.</w:t>
      </w:r>
      <w:r w:rsidRPr="43CCDE38" w:rsidR="000F6ECE">
        <w:rPr>
          <w:rFonts w:eastAsia="Calibri"/>
        </w:rPr>
        <w:t xml:space="preserve">  For the CY 2030 payment determination and subsequent years, the total annual burden for all HOPDs to submit the </w:t>
      </w:r>
      <w:r w:rsidRPr="43CCDE38" w:rsidR="000F6ECE">
        <w:rPr>
          <w:color w:val="000000" w:themeColor="text1"/>
        </w:rPr>
        <w:t>Head CT or MRI Scan Results for Acute Ischemic Stroke or Hemorrhagic Stroke Patients Who Received Head CT or MRI Scan Interpretation Within 45 minutes of ED Arrival</w:t>
      </w:r>
      <w:r w:rsidRPr="43CCDE38" w:rsidR="000F6ECE">
        <w:rPr>
          <w:rFonts w:eastAsia="Calibri"/>
        </w:rPr>
        <w:t xml:space="preserve"> measure is estimated to be 45,440 hours at a cost of $2,501,926.</w:t>
      </w:r>
    </w:p>
    <w:p w:rsidR="00253A06" w:rsidP="00D22B6D" w14:paraId="329EAF10" w14:textId="77777777">
      <w:pPr>
        <w:rPr>
          <w:rFonts w:eastAsia="Calibri"/>
        </w:rPr>
      </w:pPr>
    </w:p>
    <w:p w:rsidR="00253A06" w:rsidP="00253A06" w14:paraId="0CAEC23F" w14:textId="77777777">
      <w:pPr>
        <w:jc w:val="center"/>
        <w:rPr>
          <w:b/>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Estimated Burden for the Chart-Abstracted Measure</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Pr>
          <w:b/>
          <w:bCs/>
        </w:rPr>
        <w:t>8 through CY 2030</w:t>
      </w:r>
      <w:r w:rsidRPr="003158C1">
        <w:rPr>
          <w:b/>
          <w:bCs/>
        </w:rPr>
        <w:t xml:space="preserve"> Payment Determination</w:t>
      </w:r>
      <w:r>
        <w:rPr>
          <w:b/>
          <w:bCs/>
        </w:rPr>
        <w:t xml:space="preserve"> Years</w:t>
      </w:r>
    </w:p>
    <w:p w:rsidR="00253A06" w:rsidP="00253A06" w14:paraId="275E9EAA" w14:textId="77777777">
      <w:pPr>
        <w:jc w:val="center"/>
        <w:rPr>
          <w:rFonts w:eastAsia="Calibri"/>
          <w:bCs/>
        </w:rPr>
      </w:pPr>
    </w:p>
    <w:tbl>
      <w:tblPr>
        <w:tblStyle w:val="TableGrid"/>
        <w:tblW w:w="5291" w:type="pct"/>
        <w:jc w:val="center"/>
        <w:tblLayout w:type="fixed"/>
        <w:tblLook w:val="04A0"/>
      </w:tblPr>
      <w:tblGrid>
        <w:gridCol w:w="2139"/>
        <w:gridCol w:w="8"/>
        <w:gridCol w:w="1268"/>
        <w:gridCol w:w="1259"/>
        <w:gridCol w:w="1262"/>
        <w:gridCol w:w="1348"/>
        <w:gridCol w:w="1215"/>
        <w:gridCol w:w="1395"/>
      </w:tblGrid>
      <w:tr w14:paraId="0159AF04" w14:textId="77777777" w:rsidTr="005C1121">
        <w:tblPrEx>
          <w:tblW w:w="5291" w:type="pct"/>
          <w:jc w:val="center"/>
          <w:tblLayout w:type="fixed"/>
          <w:tblLook w:val="04A0"/>
        </w:tblPrEx>
        <w:trPr>
          <w:trHeight w:val="517"/>
          <w:jc w:val="center"/>
        </w:trPr>
        <w:tc>
          <w:tcPr>
            <w:tcW w:w="1085" w:type="pct"/>
            <w:gridSpan w:val="2"/>
            <w:vMerge w:val="restart"/>
            <w:hideMark/>
          </w:tcPr>
          <w:p w:rsidR="00253A06" w:rsidRPr="00E7501F" w:rsidP="005C1121" w14:paraId="73F9A6F0" w14:textId="77777777">
            <w:pPr>
              <w:rPr>
                <w:b/>
                <w:i/>
                <w:sz w:val="20"/>
                <w:szCs w:val="20"/>
              </w:rPr>
            </w:pPr>
            <w:r>
              <w:rPr>
                <w:b/>
                <w:i/>
                <w:sz w:val="20"/>
                <w:szCs w:val="20"/>
              </w:rPr>
              <w:t>Chart-Abstracted M</w:t>
            </w:r>
            <w:r w:rsidRPr="00E7501F">
              <w:rPr>
                <w:b/>
                <w:i/>
                <w:sz w:val="20"/>
                <w:szCs w:val="20"/>
              </w:rPr>
              <w:t xml:space="preserve">easure </w:t>
            </w:r>
            <w:r>
              <w:rPr>
                <w:b/>
                <w:i/>
                <w:sz w:val="20"/>
                <w:szCs w:val="20"/>
              </w:rPr>
              <w:t>Reporting</w:t>
            </w:r>
          </w:p>
        </w:tc>
        <w:tc>
          <w:tcPr>
            <w:tcW w:w="641" w:type="pct"/>
            <w:vMerge w:val="restart"/>
            <w:hideMark/>
          </w:tcPr>
          <w:p w:rsidR="00253A06" w:rsidRPr="00E7501F" w:rsidP="005C1121" w14:paraId="4B863475" w14:textId="77777777">
            <w:pPr>
              <w:rPr>
                <w:b/>
                <w:i/>
                <w:sz w:val="20"/>
                <w:szCs w:val="20"/>
              </w:rPr>
            </w:pPr>
            <w:r w:rsidRPr="00E7501F">
              <w:rPr>
                <w:b/>
                <w:i/>
                <w:sz w:val="20"/>
                <w:szCs w:val="20"/>
              </w:rPr>
              <w:t>Estimated time per record (minutes</w:t>
            </w:r>
            <w:r>
              <w:rPr>
                <w:b/>
                <w:i/>
                <w:sz w:val="20"/>
                <w:szCs w:val="20"/>
              </w:rPr>
              <w:t>)</w:t>
            </w:r>
          </w:p>
        </w:tc>
        <w:tc>
          <w:tcPr>
            <w:tcW w:w="636" w:type="pct"/>
            <w:vMerge w:val="restart"/>
            <w:hideMark/>
          </w:tcPr>
          <w:p w:rsidR="00253A06" w:rsidRPr="00E7501F" w:rsidP="005C1121" w14:paraId="76973C4D"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38" w:type="pct"/>
            <w:vMerge w:val="restart"/>
            <w:hideMark/>
          </w:tcPr>
          <w:p w:rsidR="00253A06" w:rsidRPr="00E7501F" w:rsidP="005C1121" w14:paraId="22F140F9" w14:textId="77777777">
            <w:pPr>
              <w:rPr>
                <w:b/>
                <w:i/>
                <w:sz w:val="20"/>
                <w:szCs w:val="20"/>
              </w:rPr>
            </w:pPr>
            <w:r w:rsidRPr="00E7501F">
              <w:rPr>
                <w:b/>
                <w:i/>
                <w:sz w:val="20"/>
                <w:szCs w:val="20"/>
              </w:rPr>
              <w:t xml:space="preserve">Number of </w:t>
            </w:r>
            <w:r>
              <w:rPr>
                <w:b/>
                <w:i/>
                <w:sz w:val="20"/>
                <w:szCs w:val="20"/>
              </w:rPr>
              <w:t>Respondents</w:t>
            </w:r>
          </w:p>
        </w:tc>
        <w:tc>
          <w:tcPr>
            <w:tcW w:w="681" w:type="pct"/>
            <w:vMerge w:val="restart"/>
            <w:hideMark/>
          </w:tcPr>
          <w:p w:rsidR="00253A06" w:rsidRPr="00E7501F" w:rsidP="005C1121" w14:paraId="1C56529F" w14:textId="77777777">
            <w:pPr>
              <w:rPr>
                <w:b/>
                <w:i/>
                <w:sz w:val="20"/>
                <w:szCs w:val="20"/>
              </w:rPr>
            </w:pPr>
            <w:r w:rsidRPr="00E7501F">
              <w:rPr>
                <w:b/>
                <w:i/>
                <w:sz w:val="20"/>
                <w:szCs w:val="20"/>
              </w:rPr>
              <w:t xml:space="preserve">Average number records per </w:t>
            </w:r>
            <w:r>
              <w:rPr>
                <w:b/>
                <w:i/>
                <w:sz w:val="20"/>
                <w:szCs w:val="20"/>
              </w:rPr>
              <w:t>Respondent</w:t>
            </w:r>
            <w:r w:rsidRPr="00E7501F">
              <w:rPr>
                <w:b/>
                <w:i/>
                <w:sz w:val="20"/>
                <w:szCs w:val="20"/>
              </w:rPr>
              <w:t xml:space="preserve"> per quarter</w:t>
            </w:r>
          </w:p>
        </w:tc>
        <w:tc>
          <w:tcPr>
            <w:tcW w:w="614" w:type="pct"/>
            <w:vMerge w:val="restart"/>
            <w:hideMark/>
          </w:tcPr>
          <w:p w:rsidR="00253A06" w:rsidRPr="00E7501F" w:rsidP="005C1121" w14:paraId="36AC6026" w14:textId="77777777">
            <w:pPr>
              <w:rPr>
                <w:b/>
                <w:i/>
                <w:sz w:val="20"/>
                <w:szCs w:val="20"/>
              </w:rPr>
            </w:pPr>
            <w:r w:rsidRPr="00E7501F">
              <w:rPr>
                <w:b/>
                <w:i/>
                <w:sz w:val="20"/>
                <w:szCs w:val="20"/>
              </w:rPr>
              <w:t xml:space="preserve">Annual burden (hours) per </w:t>
            </w:r>
            <w:r>
              <w:rPr>
                <w:b/>
                <w:i/>
                <w:sz w:val="20"/>
                <w:szCs w:val="20"/>
              </w:rPr>
              <w:t>Respondent</w:t>
            </w:r>
          </w:p>
        </w:tc>
        <w:tc>
          <w:tcPr>
            <w:tcW w:w="705" w:type="pct"/>
            <w:vMerge w:val="restart"/>
            <w:hideMark/>
          </w:tcPr>
          <w:p w:rsidR="00253A06" w:rsidRPr="00E7501F" w:rsidP="005C1121" w14:paraId="0DF16919" w14:textId="77777777">
            <w:pPr>
              <w:rPr>
                <w:b/>
                <w:i/>
                <w:sz w:val="20"/>
                <w:szCs w:val="20"/>
              </w:rPr>
            </w:pPr>
            <w:r>
              <w:rPr>
                <w:b/>
                <w:i/>
                <w:sz w:val="20"/>
                <w:szCs w:val="20"/>
              </w:rPr>
              <w:t>Total Annual hours for all Respondents</w:t>
            </w:r>
          </w:p>
        </w:tc>
      </w:tr>
      <w:tr w14:paraId="20563BE9" w14:textId="77777777" w:rsidTr="005C1121">
        <w:tblPrEx>
          <w:tblW w:w="5291" w:type="pct"/>
          <w:jc w:val="center"/>
          <w:tblLayout w:type="fixed"/>
          <w:tblLook w:val="04A0"/>
        </w:tblPrEx>
        <w:trPr>
          <w:trHeight w:val="517"/>
          <w:jc w:val="center"/>
        </w:trPr>
        <w:tc>
          <w:tcPr>
            <w:tcW w:w="1085" w:type="pct"/>
            <w:gridSpan w:val="2"/>
            <w:vMerge/>
            <w:hideMark/>
          </w:tcPr>
          <w:p w:rsidR="00253A06" w:rsidRPr="00E7501F" w:rsidP="005C1121" w14:paraId="689BD224" w14:textId="77777777">
            <w:pPr>
              <w:rPr>
                <w:sz w:val="20"/>
                <w:szCs w:val="20"/>
              </w:rPr>
            </w:pPr>
          </w:p>
        </w:tc>
        <w:tc>
          <w:tcPr>
            <w:tcW w:w="641" w:type="pct"/>
            <w:vMerge/>
            <w:hideMark/>
          </w:tcPr>
          <w:p w:rsidR="00253A06" w:rsidRPr="00E7501F" w:rsidP="005C1121" w14:paraId="3CD996EE" w14:textId="77777777">
            <w:pPr>
              <w:rPr>
                <w:sz w:val="20"/>
                <w:szCs w:val="20"/>
              </w:rPr>
            </w:pPr>
          </w:p>
        </w:tc>
        <w:tc>
          <w:tcPr>
            <w:tcW w:w="636" w:type="pct"/>
            <w:vMerge/>
            <w:hideMark/>
          </w:tcPr>
          <w:p w:rsidR="00253A06" w:rsidRPr="00E7501F" w:rsidP="005C1121" w14:paraId="02800454" w14:textId="77777777">
            <w:pPr>
              <w:rPr>
                <w:sz w:val="20"/>
                <w:szCs w:val="20"/>
              </w:rPr>
            </w:pPr>
          </w:p>
        </w:tc>
        <w:tc>
          <w:tcPr>
            <w:tcW w:w="638" w:type="pct"/>
            <w:vMerge/>
            <w:hideMark/>
          </w:tcPr>
          <w:p w:rsidR="00253A06" w:rsidRPr="00E7501F" w:rsidP="005C1121" w14:paraId="0432B228" w14:textId="77777777">
            <w:pPr>
              <w:rPr>
                <w:sz w:val="20"/>
                <w:szCs w:val="20"/>
              </w:rPr>
            </w:pPr>
          </w:p>
        </w:tc>
        <w:tc>
          <w:tcPr>
            <w:tcW w:w="681" w:type="pct"/>
            <w:vMerge/>
            <w:hideMark/>
          </w:tcPr>
          <w:p w:rsidR="00253A06" w:rsidRPr="00E7501F" w:rsidP="005C1121" w14:paraId="27E95F62" w14:textId="77777777">
            <w:pPr>
              <w:rPr>
                <w:sz w:val="20"/>
                <w:szCs w:val="20"/>
              </w:rPr>
            </w:pPr>
          </w:p>
        </w:tc>
        <w:tc>
          <w:tcPr>
            <w:tcW w:w="614" w:type="pct"/>
            <w:vMerge/>
            <w:hideMark/>
          </w:tcPr>
          <w:p w:rsidR="00253A06" w:rsidRPr="00E7501F" w:rsidP="005C1121" w14:paraId="3EFCFB93" w14:textId="77777777">
            <w:pPr>
              <w:rPr>
                <w:sz w:val="20"/>
                <w:szCs w:val="20"/>
              </w:rPr>
            </w:pPr>
          </w:p>
        </w:tc>
        <w:tc>
          <w:tcPr>
            <w:tcW w:w="705" w:type="pct"/>
            <w:vMerge/>
            <w:hideMark/>
          </w:tcPr>
          <w:p w:rsidR="00253A06" w:rsidRPr="00E7501F" w:rsidP="005C1121" w14:paraId="0A4BFDDA" w14:textId="77777777">
            <w:pPr>
              <w:rPr>
                <w:sz w:val="20"/>
                <w:szCs w:val="20"/>
              </w:rPr>
            </w:pPr>
          </w:p>
        </w:tc>
      </w:tr>
      <w:tr w14:paraId="6532A9BE" w14:textId="77777777" w:rsidTr="005C1121">
        <w:tblPrEx>
          <w:tblW w:w="5291" w:type="pct"/>
          <w:jc w:val="center"/>
          <w:tblLayout w:type="fixed"/>
          <w:tblLook w:val="04A0"/>
        </w:tblPrEx>
        <w:trPr>
          <w:trHeight w:val="915"/>
          <w:jc w:val="center"/>
        </w:trPr>
        <w:tc>
          <w:tcPr>
            <w:tcW w:w="1085" w:type="pct"/>
            <w:gridSpan w:val="2"/>
            <w:vMerge/>
            <w:hideMark/>
          </w:tcPr>
          <w:p w:rsidR="00253A06" w:rsidRPr="00E7501F" w:rsidP="005C1121" w14:paraId="27451776" w14:textId="77777777">
            <w:pPr>
              <w:rPr>
                <w:sz w:val="20"/>
                <w:szCs w:val="20"/>
              </w:rPr>
            </w:pPr>
          </w:p>
        </w:tc>
        <w:tc>
          <w:tcPr>
            <w:tcW w:w="641" w:type="pct"/>
            <w:vMerge/>
            <w:hideMark/>
          </w:tcPr>
          <w:p w:rsidR="00253A06" w:rsidRPr="00E7501F" w:rsidP="005C1121" w14:paraId="20A1DE17" w14:textId="77777777">
            <w:pPr>
              <w:rPr>
                <w:sz w:val="20"/>
                <w:szCs w:val="20"/>
              </w:rPr>
            </w:pPr>
          </w:p>
        </w:tc>
        <w:tc>
          <w:tcPr>
            <w:tcW w:w="636" w:type="pct"/>
            <w:vMerge/>
            <w:hideMark/>
          </w:tcPr>
          <w:p w:rsidR="00253A06" w:rsidRPr="00E7501F" w:rsidP="005C1121" w14:paraId="7CD1D21F" w14:textId="77777777">
            <w:pPr>
              <w:rPr>
                <w:sz w:val="20"/>
                <w:szCs w:val="20"/>
              </w:rPr>
            </w:pPr>
          </w:p>
        </w:tc>
        <w:tc>
          <w:tcPr>
            <w:tcW w:w="638" w:type="pct"/>
            <w:vMerge/>
            <w:hideMark/>
          </w:tcPr>
          <w:p w:rsidR="00253A06" w:rsidRPr="00E7501F" w:rsidP="005C1121" w14:paraId="1876F131" w14:textId="77777777">
            <w:pPr>
              <w:rPr>
                <w:sz w:val="20"/>
                <w:szCs w:val="20"/>
              </w:rPr>
            </w:pPr>
          </w:p>
        </w:tc>
        <w:tc>
          <w:tcPr>
            <w:tcW w:w="681" w:type="pct"/>
            <w:vMerge/>
            <w:hideMark/>
          </w:tcPr>
          <w:p w:rsidR="00253A06" w:rsidRPr="00E7501F" w:rsidP="005C1121" w14:paraId="260F9714" w14:textId="77777777">
            <w:pPr>
              <w:rPr>
                <w:sz w:val="20"/>
                <w:szCs w:val="20"/>
              </w:rPr>
            </w:pPr>
          </w:p>
        </w:tc>
        <w:tc>
          <w:tcPr>
            <w:tcW w:w="614" w:type="pct"/>
            <w:vMerge/>
            <w:hideMark/>
          </w:tcPr>
          <w:p w:rsidR="00253A06" w:rsidRPr="00E7501F" w:rsidP="005C1121" w14:paraId="3F23AF89" w14:textId="77777777">
            <w:pPr>
              <w:rPr>
                <w:sz w:val="20"/>
                <w:szCs w:val="20"/>
              </w:rPr>
            </w:pPr>
          </w:p>
        </w:tc>
        <w:tc>
          <w:tcPr>
            <w:tcW w:w="705" w:type="pct"/>
            <w:vMerge/>
            <w:hideMark/>
          </w:tcPr>
          <w:p w:rsidR="00253A06" w:rsidRPr="00E7501F" w:rsidP="005C1121" w14:paraId="5711E95E" w14:textId="77777777">
            <w:pPr>
              <w:rPr>
                <w:sz w:val="20"/>
                <w:szCs w:val="20"/>
              </w:rPr>
            </w:pPr>
          </w:p>
        </w:tc>
      </w:tr>
      <w:tr w14:paraId="0C09958A" w14:textId="77777777" w:rsidTr="00251BC0">
        <w:tblPrEx>
          <w:tblW w:w="5291" w:type="pct"/>
          <w:jc w:val="center"/>
          <w:tblLayout w:type="fixed"/>
          <w:tblLook w:val="04A0"/>
        </w:tblPrEx>
        <w:trPr>
          <w:trHeight w:val="276"/>
          <w:jc w:val="center"/>
        </w:trPr>
        <w:tc>
          <w:tcPr>
            <w:tcW w:w="1085" w:type="pct"/>
            <w:gridSpan w:val="2"/>
            <w:vMerge/>
            <w:hideMark/>
          </w:tcPr>
          <w:p w:rsidR="00253A06" w:rsidRPr="00E7501F" w:rsidP="005C1121" w14:paraId="63A6BBC2" w14:textId="77777777">
            <w:pPr>
              <w:rPr>
                <w:sz w:val="20"/>
                <w:szCs w:val="20"/>
              </w:rPr>
            </w:pPr>
          </w:p>
        </w:tc>
        <w:tc>
          <w:tcPr>
            <w:tcW w:w="641" w:type="pct"/>
            <w:vMerge/>
            <w:hideMark/>
          </w:tcPr>
          <w:p w:rsidR="00253A06" w:rsidRPr="00E7501F" w:rsidP="005C1121" w14:paraId="0E7DE43C" w14:textId="77777777">
            <w:pPr>
              <w:rPr>
                <w:sz w:val="20"/>
                <w:szCs w:val="20"/>
              </w:rPr>
            </w:pPr>
          </w:p>
        </w:tc>
        <w:tc>
          <w:tcPr>
            <w:tcW w:w="636" w:type="pct"/>
            <w:vMerge/>
            <w:hideMark/>
          </w:tcPr>
          <w:p w:rsidR="00253A06" w:rsidRPr="00E7501F" w:rsidP="005C1121" w14:paraId="0EA994B6" w14:textId="77777777">
            <w:pPr>
              <w:rPr>
                <w:sz w:val="20"/>
                <w:szCs w:val="20"/>
              </w:rPr>
            </w:pPr>
          </w:p>
        </w:tc>
        <w:tc>
          <w:tcPr>
            <w:tcW w:w="638" w:type="pct"/>
            <w:vMerge/>
            <w:hideMark/>
          </w:tcPr>
          <w:p w:rsidR="00253A06" w:rsidRPr="00E7501F" w:rsidP="005C1121" w14:paraId="1ABAC577" w14:textId="77777777">
            <w:pPr>
              <w:rPr>
                <w:sz w:val="20"/>
                <w:szCs w:val="20"/>
              </w:rPr>
            </w:pPr>
          </w:p>
        </w:tc>
        <w:tc>
          <w:tcPr>
            <w:tcW w:w="681" w:type="pct"/>
            <w:vMerge/>
            <w:hideMark/>
          </w:tcPr>
          <w:p w:rsidR="00253A06" w:rsidRPr="00E7501F" w:rsidP="005C1121" w14:paraId="0A361451" w14:textId="77777777">
            <w:pPr>
              <w:rPr>
                <w:sz w:val="20"/>
                <w:szCs w:val="20"/>
              </w:rPr>
            </w:pPr>
          </w:p>
        </w:tc>
        <w:tc>
          <w:tcPr>
            <w:tcW w:w="614" w:type="pct"/>
            <w:vMerge/>
            <w:hideMark/>
          </w:tcPr>
          <w:p w:rsidR="00253A06" w:rsidRPr="00E7501F" w:rsidP="005C1121" w14:paraId="57B60FBC" w14:textId="77777777">
            <w:pPr>
              <w:rPr>
                <w:sz w:val="20"/>
                <w:szCs w:val="20"/>
              </w:rPr>
            </w:pPr>
          </w:p>
        </w:tc>
        <w:tc>
          <w:tcPr>
            <w:tcW w:w="705" w:type="pct"/>
            <w:vMerge/>
            <w:hideMark/>
          </w:tcPr>
          <w:p w:rsidR="00253A06" w:rsidRPr="00E7501F" w:rsidP="005C1121" w14:paraId="7E8694DB" w14:textId="77777777">
            <w:pPr>
              <w:rPr>
                <w:sz w:val="20"/>
                <w:szCs w:val="20"/>
              </w:rPr>
            </w:pPr>
          </w:p>
        </w:tc>
      </w:tr>
      <w:tr w14:paraId="19318FCE" w14:textId="77777777" w:rsidTr="005C1121">
        <w:tblPrEx>
          <w:tblW w:w="5291" w:type="pct"/>
          <w:jc w:val="center"/>
          <w:tblLayout w:type="fixed"/>
          <w:tblLook w:val="04A0"/>
        </w:tblPrEx>
        <w:trPr>
          <w:trHeight w:val="179"/>
          <w:jc w:val="center"/>
        </w:trPr>
        <w:tc>
          <w:tcPr>
            <w:tcW w:w="4295" w:type="pct"/>
            <w:gridSpan w:val="7"/>
            <w:noWrap/>
          </w:tcPr>
          <w:p w:rsidR="00253A06" w:rsidP="005C1121" w14:paraId="66BA8BE6" w14:textId="77777777">
            <w:pPr>
              <w:rPr>
                <w:b/>
                <w:bCs/>
                <w:sz w:val="20"/>
                <w:szCs w:val="20"/>
              </w:rPr>
            </w:pPr>
            <w:r>
              <w:rPr>
                <w:b/>
                <w:bCs/>
                <w:sz w:val="20"/>
                <w:szCs w:val="20"/>
              </w:rPr>
              <w:t>CY 2028 and CY 2029 Payment Determinations</w:t>
            </w:r>
          </w:p>
        </w:tc>
        <w:tc>
          <w:tcPr>
            <w:tcW w:w="705" w:type="pct"/>
          </w:tcPr>
          <w:p w:rsidR="00253A06" w:rsidP="005C1121" w14:paraId="1D95DC4F" w14:textId="77777777">
            <w:pPr>
              <w:rPr>
                <w:b/>
                <w:bCs/>
                <w:sz w:val="20"/>
                <w:szCs w:val="20"/>
              </w:rPr>
            </w:pPr>
          </w:p>
        </w:tc>
      </w:tr>
      <w:tr w14:paraId="0F37FC9D" w14:textId="77777777" w:rsidTr="005C1121">
        <w:tblPrEx>
          <w:tblW w:w="5291" w:type="pct"/>
          <w:jc w:val="center"/>
          <w:tblLayout w:type="fixed"/>
          <w:tblLook w:val="04A0"/>
        </w:tblPrEx>
        <w:trPr>
          <w:trHeight w:val="179"/>
          <w:jc w:val="center"/>
        </w:trPr>
        <w:tc>
          <w:tcPr>
            <w:tcW w:w="1085" w:type="pct"/>
            <w:gridSpan w:val="2"/>
            <w:noWrap/>
          </w:tcPr>
          <w:p w:rsidR="00253A06" w:rsidP="005C1121" w14:paraId="1D6681CB" w14:textId="77777777">
            <w:pPr>
              <w:rPr>
                <w:sz w:val="20"/>
                <w:szCs w:val="20"/>
              </w:rPr>
            </w:pPr>
            <w:r w:rsidRPr="00253A06">
              <w:rPr>
                <w:sz w:val="20"/>
                <w:szCs w:val="20"/>
              </w:rPr>
              <w:t>Median Time from ED Arrival to ED Departure for Discharged ED Patients measure</w:t>
            </w:r>
          </w:p>
        </w:tc>
        <w:tc>
          <w:tcPr>
            <w:tcW w:w="641" w:type="pct"/>
          </w:tcPr>
          <w:p w:rsidR="00253A06" w:rsidRPr="002E7FEA" w:rsidP="005C1121" w14:paraId="008E05D1" w14:textId="77777777">
            <w:pPr>
              <w:rPr>
                <w:sz w:val="20"/>
                <w:szCs w:val="20"/>
              </w:rPr>
            </w:pPr>
            <w:r>
              <w:rPr>
                <w:sz w:val="20"/>
                <w:szCs w:val="20"/>
              </w:rPr>
              <w:t>2.9</w:t>
            </w:r>
            <w:r w:rsidR="00811246">
              <w:rPr>
                <w:sz w:val="20"/>
                <w:szCs w:val="20"/>
              </w:rPr>
              <w:t>2</w:t>
            </w:r>
          </w:p>
        </w:tc>
        <w:tc>
          <w:tcPr>
            <w:tcW w:w="636" w:type="pct"/>
          </w:tcPr>
          <w:p w:rsidR="00253A06" w:rsidRPr="002E7FEA" w:rsidP="005C1121" w14:paraId="6381D7D3" w14:textId="77777777">
            <w:pPr>
              <w:rPr>
                <w:sz w:val="20"/>
                <w:szCs w:val="20"/>
              </w:rPr>
            </w:pPr>
            <w:r w:rsidRPr="002E7FEA">
              <w:rPr>
                <w:sz w:val="20"/>
                <w:szCs w:val="20"/>
              </w:rPr>
              <w:t>1</w:t>
            </w:r>
          </w:p>
        </w:tc>
        <w:tc>
          <w:tcPr>
            <w:tcW w:w="638" w:type="pct"/>
          </w:tcPr>
          <w:p w:rsidR="00253A06" w:rsidRPr="002E7FEA" w:rsidP="005C1121" w14:paraId="07419CA3" w14:textId="77777777">
            <w:pPr>
              <w:rPr>
                <w:sz w:val="20"/>
                <w:szCs w:val="20"/>
              </w:rPr>
            </w:pPr>
            <w:r>
              <w:rPr>
                <w:sz w:val="20"/>
                <w:szCs w:val="20"/>
              </w:rPr>
              <w:t>3,200</w:t>
            </w:r>
          </w:p>
        </w:tc>
        <w:tc>
          <w:tcPr>
            <w:tcW w:w="681" w:type="pct"/>
          </w:tcPr>
          <w:p w:rsidR="00253A06" w:rsidRPr="002E7FEA" w:rsidP="005C1121" w14:paraId="7B22D621" w14:textId="77777777">
            <w:pPr>
              <w:rPr>
                <w:sz w:val="20"/>
                <w:szCs w:val="20"/>
              </w:rPr>
            </w:pPr>
            <w:r>
              <w:rPr>
                <w:sz w:val="20"/>
                <w:szCs w:val="20"/>
              </w:rPr>
              <w:t>289</w:t>
            </w:r>
          </w:p>
        </w:tc>
        <w:tc>
          <w:tcPr>
            <w:tcW w:w="614" w:type="pct"/>
          </w:tcPr>
          <w:p w:rsidR="00253A06" w:rsidRPr="002E7FEA" w:rsidP="005C1121" w14:paraId="027DA3AF" w14:textId="77777777">
            <w:pPr>
              <w:rPr>
                <w:sz w:val="20"/>
                <w:szCs w:val="20"/>
              </w:rPr>
            </w:pPr>
            <w:r>
              <w:rPr>
                <w:sz w:val="20"/>
                <w:szCs w:val="20"/>
              </w:rPr>
              <w:t>14.2</w:t>
            </w:r>
          </w:p>
        </w:tc>
        <w:tc>
          <w:tcPr>
            <w:tcW w:w="705" w:type="pct"/>
          </w:tcPr>
          <w:p w:rsidR="00253A06" w:rsidRPr="002E7FEA" w:rsidP="005C1121" w14:paraId="28FD0F12" w14:textId="77777777">
            <w:pPr>
              <w:rPr>
                <w:sz w:val="20"/>
                <w:szCs w:val="20"/>
              </w:rPr>
            </w:pPr>
            <w:r>
              <w:rPr>
                <w:sz w:val="20"/>
                <w:szCs w:val="20"/>
              </w:rPr>
              <w:t>45,440</w:t>
            </w:r>
          </w:p>
        </w:tc>
      </w:tr>
      <w:tr w14:paraId="0E3AA436" w14:textId="77777777" w:rsidTr="005C1121">
        <w:tblPrEx>
          <w:tblW w:w="5291" w:type="pct"/>
          <w:jc w:val="center"/>
          <w:tblLayout w:type="fixed"/>
          <w:tblLook w:val="04A0"/>
        </w:tblPrEx>
        <w:trPr>
          <w:trHeight w:val="179"/>
          <w:jc w:val="center"/>
        </w:trPr>
        <w:tc>
          <w:tcPr>
            <w:tcW w:w="1085" w:type="pct"/>
            <w:gridSpan w:val="2"/>
            <w:noWrap/>
          </w:tcPr>
          <w:p w:rsidR="007658DD" w:rsidRPr="00C61C57" w:rsidP="007658DD" w14:paraId="71E2B9B2" w14:textId="77777777">
            <w:pPr>
              <w:rPr>
                <w:sz w:val="20"/>
                <w:szCs w:val="20"/>
              </w:rPr>
            </w:pPr>
            <w:r w:rsidRPr="00253A06">
              <w:rPr>
                <w:sz w:val="20"/>
                <w:szCs w:val="20"/>
              </w:rPr>
              <w:t>Head CT or MRI Scan Results for Acute Ischemic Stroke or Hemorrhagic Stroke Patients Who Received Head CT or MRI Scan Interpretation Within 45 minutes of ED Arrival measure</w:t>
            </w:r>
          </w:p>
        </w:tc>
        <w:tc>
          <w:tcPr>
            <w:tcW w:w="641" w:type="pct"/>
          </w:tcPr>
          <w:p w:rsidR="007658DD" w:rsidRPr="002E7FEA" w:rsidP="007658DD" w14:paraId="21FAD761" w14:textId="77777777">
            <w:pPr>
              <w:rPr>
                <w:sz w:val="20"/>
                <w:szCs w:val="20"/>
              </w:rPr>
            </w:pPr>
            <w:r>
              <w:rPr>
                <w:sz w:val="20"/>
                <w:szCs w:val="20"/>
              </w:rPr>
              <w:t>2.9</w:t>
            </w:r>
            <w:r w:rsidR="00811246">
              <w:rPr>
                <w:sz w:val="20"/>
                <w:szCs w:val="20"/>
              </w:rPr>
              <w:t>2</w:t>
            </w:r>
          </w:p>
        </w:tc>
        <w:tc>
          <w:tcPr>
            <w:tcW w:w="636" w:type="pct"/>
          </w:tcPr>
          <w:p w:rsidR="007658DD" w:rsidRPr="002E7FEA" w:rsidP="007658DD" w14:paraId="2F256581" w14:textId="77777777">
            <w:pPr>
              <w:rPr>
                <w:sz w:val="20"/>
                <w:szCs w:val="20"/>
              </w:rPr>
            </w:pPr>
            <w:r w:rsidRPr="002E7FEA">
              <w:rPr>
                <w:sz w:val="20"/>
                <w:szCs w:val="20"/>
              </w:rPr>
              <w:t>1</w:t>
            </w:r>
          </w:p>
        </w:tc>
        <w:tc>
          <w:tcPr>
            <w:tcW w:w="638" w:type="pct"/>
          </w:tcPr>
          <w:p w:rsidR="007658DD" w:rsidP="007658DD" w14:paraId="48B3C15B" w14:textId="77777777">
            <w:pPr>
              <w:rPr>
                <w:sz w:val="20"/>
                <w:szCs w:val="20"/>
              </w:rPr>
            </w:pPr>
            <w:r>
              <w:rPr>
                <w:sz w:val="20"/>
                <w:szCs w:val="20"/>
              </w:rPr>
              <w:t>3,200</w:t>
            </w:r>
          </w:p>
        </w:tc>
        <w:tc>
          <w:tcPr>
            <w:tcW w:w="681" w:type="pct"/>
          </w:tcPr>
          <w:p w:rsidR="007658DD" w:rsidRPr="002E7FEA" w:rsidP="007658DD" w14:paraId="330DA271" w14:textId="77777777">
            <w:pPr>
              <w:rPr>
                <w:sz w:val="20"/>
                <w:szCs w:val="20"/>
              </w:rPr>
            </w:pPr>
            <w:r>
              <w:rPr>
                <w:sz w:val="20"/>
                <w:szCs w:val="20"/>
              </w:rPr>
              <w:t>289</w:t>
            </w:r>
          </w:p>
        </w:tc>
        <w:tc>
          <w:tcPr>
            <w:tcW w:w="614" w:type="pct"/>
          </w:tcPr>
          <w:p w:rsidR="007658DD" w:rsidRPr="002E7FEA" w:rsidP="007658DD" w14:paraId="2D1D8F7C" w14:textId="77777777">
            <w:pPr>
              <w:rPr>
                <w:sz w:val="20"/>
                <w:szCs w:val="20"/>
              </w:rPr>
            </w:pPr>
            <w:r>
              <w:rPr>
                <w:sz w:val="20"/>
                <w:szCs w:val="20"/>
              </w:rPr>
              <w:t>14.2</w:t>
            </w:r>
          </w:p>
        </w:tc>
        <w:tc>
          <w:tcPr>
            <w:tcW w:w="705" w:type="pct"/>
          </w:tcPr>
          <w:p w:rsidR="007658DD" w:rsidP="007658DD" w14:paraId="621657FE" w14:textId="77777777">
            <w:pPr>
              <w:rPr>
                <w:sz w:val="20"/>
                <w:szCs w:val="20"/>
              </w:rPr>
            </w:pPr>
            <w:r>
              <w:rPr>
                <w:sz w:val="20"/>
                <w:szCs w:val="20"/>
              </w:rPr>
              <w:t>45,440</w:t>
            </w:r>
          </w:p>
        </w:tc>
      </w:tr>
      <w:tr w14:paraId="40ED8151" w14:textId="77777777" w:rsidTr="005C1121">
        <w:tblPrEx>
          <w:tblW w:w="5291" w:type="pct"/>
          <w:jc w:val="center"/>
          <w:tblLayout w:type="fixed"/>
          <w:tblLook w:val="04A0"/>
        </w:tblPrEx>
        <w:trPr>
          <w:trHeight w:val="179"/>
          <w:jc w:val="center"/>
        </w:trPr>
        <w:tc>
          <w:tcPr>
            <w:tcW w:w="4295" w:type="pct"/>
            <w:gridSpan w:val="7"/>
            <w:noWrap/>
          </w:tcPr>
          <w:p w:rsidR="00253A06" w:rsidP="005C1121" w14:paraId="7ABA6589" w14:textId="77777777">
            <w:pPr>
              <w:rPr>
                <w:b/>
                <w:bCs/>
                <w:sz w:val="20"/>
                <w:szCs w:val="20"/>
              </w:rPr>
            </w:pPr>
            <w:r>
              <w:rPr>
                <w:b/>
                <w:bCs/>
                <w:sz w:val="20"/>
                <w:szCs w:val="20"/>
              </w:rPr>
              <w:t>Total Burden Hours</w:t>
            </w:r>
          </w:p>
        </w:tc>
        <w:tc>
          <w:tcPr>
            <w:tcW w:w="705" w:type="pct"/>
          </w:tcPr>
          <w:p w:rsidR="00253A06" w:rsidP="005C1121" w14:paraId="5BD62244" w14:textId="77777777">
            <w:pPr>
              <w:rPr>
                <w:b/>
                <w:bCs/>
                <w:sz w:val="20"/>
                <w:szCs w:val="20"/>
              </w:rPr>
            </w:pPr>
            <w:r>
              <w:rPr>
                <w:b/>
                <w:bCs/>
                <w:sz w:val="20"/>
                <w:szCs w:val="20"/>
              </w:rPr>
              <w:t>90,880</w:t>
            </w:r>
          </w:p>
        </w:tc>
      </w:tr>
      <w:tr w14:paraId="66661840" w14:textId="77777777" w:rsidTr="005C1121">
        <w:tblPrEx>
          <w:tblW w:w="5291" w:type="pct"/>
          <w:jc w:val="center"/>
          <w:tblLayout w:type="fixed"/>
          <w:tblLook w:val="04A0"/>
        </w:tblPrEx>
        <w:trPr>
          <w:trHeight w:val="179"/>
          <w:jc w:val="center"/>
        </w:trPr>
        <w:tc>
          <w:tcPr>
            <w:tcW w:w="4295" w:type="pct"/>
            <w:gridSpan w:val="7"/>
            <w:noWrap/>
          </w:tcPr>
          <w:p w:rsidR="00253A06" w:rsidP="005C1121" w14:paraId="7286C881"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253A06" w:rsidP="005C1121" w14:paraId="37C6F307" w14:textId="77777777">
            <w:pPr>
              <w:rPr>
                <w:b/>
                <w:bCs/>
                <w:sz w:val="20"/>
                <w:szCs w:val="20"/>
              </w:rPr>
            </w:pPr>
            <w:r>
              <w:rPr>
                <w:b/>
                <w:bCs/>
                <w:sz w:val="20"/>
                <w:szCs w:val="20"/>
              </w:rPr>
              <w:t>$</w:t>
            </w:r>
            <w:r w:rsidR="007658DD">
              <w:rPr>
                <w:b/>
                <w:bCs/>
                <w:sz w:val="20"/>
                <w:szCs w:val="20"/>
              </w:rPr>
              <w:t>5,003,853</w:t>
            </w:r>
          </w:p>
        </w:tc>
      </w:tr>
      <w:tr w14:paraId="0756556A" w14:textId="77777777" w:rsidTr="005C1121">
        <w:tblPrEx>
          <w:tblW w:w="5291" w:type="pct"/>
          <w:jc w:val="center"/>
          <w:tblLayout w:type="fixed"/>
          <w:tblLook w:val="04A0"/>
        </w:tblPrEx>
        <w:trPr>
          <w:trHeight w:val="179"/>
          <w:jc w:val="center"/>
        </w:trPr>
        <w:tc>
          <w:tcPr>
            <w:tcW w:w="4295" w:type="pct"/>
            <w:gridSpan w:val="7"/>
            <w:shd w:val="clear" w:color="auto" w:fill="D9D9D9" w:themeFill="background1" w:themeFillShade="D9"/>
            <w:noWrap/>
          </w:tcPr>
          <w:p w:rsidR="00253A06" w:rsidP="005C1121" w14:paraId="75BD3EBE" w14:textId="77777777">
            <w:pPr>
              <w:rPr>
                <w:b/>
                <w:bCs/>
                <w:sz w:val="20"/>
                <w:szCs w:val="20"/>
              </w:rPr>
            </w:pPr>
          </w:p>
        </w:tc>
        <w:tc>
          <w:tcPr>
            <w:tcW w:w="705" w:type="pct"/>
            <w:shd w:val="clear" w:color="auto" w:fill="D9D9D9" w:themeFill="background1" w:themeFillShade="D9"/>
          </w:tcPr>
          <w:p w:rsidR="00253A06" w:rsidP="005C1121" w14:paraId="781CE3A6" w14:textId="77777777">
            <w:pPr>
              <w:rPr>
                <w:b/>
                <w:bCs/>
                <w:sz w:val="20"/>
                <w:szCs w:val="20"/>
              </w:rPr>
            </w:pPr>
          </w:p>
        </w:tc>
      </w:tr>
      <w:tr w14:paraId="394E255A" w14:textId="77777777" w:rsidTr="005C1121">
        <w:tblPrEx>
          <w:tblW w:w="5291" w:type="pct"/>
          <w:jc w:val="center"/>
          <w:tblLayout w:type="fixed"/>
          <w:tblLook w:val="04A0"/>
        </w:tblPrEx>
        <w:trPr>
          <w:trHeight w:val="179"/>
          <w:jc w:val="center"/>
        </w:trPr>
        <w:tc>
          <w:tcPr>
            <w:tcW w:w="4295" w:type="pct"/>
            <w:gridSpan w:val="7"/>
            <w:noWrap/>
          </w:tcPr>
          <w:p w:rsidR="00253A06" w:rsidP="005C1121" w14:paraId="16176B99" w14:textId="77777777">
            <w:pPr>
              <w:rPr>
                <w:b/>
                <w:bCs/>
                <w:sz w:val="20"/>
                <w:szCs w:val="20"/>
              </w:rPr>
            </w:pPr>
            <w:r>
              <w:rPr>
                <w:b/>
                <w:bCs/>
                <w:sz w:val="20"/>
                <w:szCs w:val="20"/>
              </w:rPr>
              <w:t>CY 2030 Payment Determination</w:t>
            </w:r>
            <w:r w:rsidR="00E352E4">
              <w:rPr>
                <w:b/>
                <w:bCs/>
                <w:sz w:val="20"/>
                <w:szCs w:val="20"/>
              </w:rPr>
              <w:t xml:space="preserve"> and subsequent years</w:t>
            </w:r>
          </w:p>
        </w:tc>
        <w:tc>
          <w:tcPr>
            <w:tcW w:w="705" w:type="pct"/>
          </w:tcPr>
          <w:p w:rsidR="00253A06" w:rsidP="005C1121" w14:paraId="1B8786E1" w14:textId="77777777">
            <w:pPr>
              <w:rPr>
                <w:b/>
                <w:bCs/>
                <w:sz w:val="20"/>
                <w:szCs w:val="20"/>
              </w:rPr>
            </w:pPr>
          </w:p>
        </w:tc>
      </w:tr>
      <w:tr w14:paraId="26EA2D5C" w14:textId="77777777" w:rsidTr="005C1121">
        <w:tblPrEx>
          <w:tblW w:w="5291" w:type="pct"/>
          <w:jc w:val="center"/>
          <w:tblLayout w:type="fixed"/>
          <w:tblLook w:val="04A0"/>
        </w:tblPrEx>
        <w:trPr>
          <w:trHeight w:val="179"/>
          <w:jc w:val="center"/>
        </w:trPr>
        <w:tc>
          <w:tcPr>
            <w:tcW w:w="1081" w:type="pct"/>
            <w:noWrap/>
          </w:tcPr>
          <w:p w:rsidR="007658DD" w:rsidP="007658DD" w14:paraId="05FBCFB5" w14:textId="77777777">
            <w:pPr>
              <w:rPr>
                <w:sz w:val="20"/>
                <w:szCs w:val="20"/>
              </w:rPr>
            </w:pPr>
            <w:r w:rsidRPr="00253A06">
              <w:rPr>
                <w:sz w:val="20"/>
                <w:szCs w:val="20"/>
              </w:rPr>
              <w:t>Head CT or MRI Scan Results for Acute Ischemic Stroke or Hemorrhagic Stroke Patients Who Received Head CT or MRI Scan Interpretation Within 45 minutes of ED Arrival measure</w:t>
            </w:r>
          </w:p>
        </w:tc>
        <w:tc>
          <w:tcPr>
            <w:tcW w:w="645" w:type="pct"/>
            <w:gridSpan w:val="2"/>
          </w:tcPr>
          <w:p w:rsidR="007658DD" w:rsidRPr="002E7FEA" w:rsidP="007658DD" w14:paraId="285BF659" w14:textId="77777777">
            <w:pPr>
              <w:rPr>
                <w:sz w:val="20"/>
                <w:szCs w:val="20"/>
              </w:rPr>
            </w:pPr>
            <w:r>
              <w:rPr>
                <w:sz w:val="20"/>
                <w:szCs w:val="20"/>
              </w:rPr>
              <w:t>2.9</w:t>
            </w:r>
            <w:r w:rsidR="00811246">
              <w:rPr>
                <w:sz w:val="20"/>
                <w:szCs w:val="20"/>
              </w:rPr>
              <w:t>2</w:t>
            </w:r>
          </w:p>
        </w:tc>
        <w:tc>
          <w:tcPr>
            <w:tcW w:w="636" w:type="pct"/>
          </w:tcPr>
          <w:p w:rsidR="007658DD" w:rsidRPr="002E7FEA" w:rsidP="007658DD" w14:paraId="6B067285" w14:textId="77777777">
            <w:pPr>
              <w:rPr>
                <w:sz w:val="20"/>
                <w:szCs w:val="20"/>
              </w:rPr>
            </w:pPr>
            <w:r w:rsidRPr="002E7FEA">
              <w:rPr>
                <w:sz w:val="20"/>
                <w:szCs w:val="20"/>
              </w:rPr>
              <w:t>1</w:t>
            </w:r>
          </w:p>
        </w:tc>
        <w:tc>
          <w:tcPr>
            <w:tcW w:w="638" w:type="pct"/>
          </w:tcPr>
          <w:p w:rsidR="007658DD" w:rsidP="007658DD" w14:paraId="71644F60" w14:textId="77777777">
            <w:pPr>
              <w:rPr>
                <w:sz w:val="20"/>
                <w:szCs w:val="20"/>
              </w:rPr>
            </w:pPr>
            <w:r>
              <w:rPr>
                <w:sz w:val="20"/>
                <w:szCs w:val="20"/>
              </w:rPr>
              <w:t>3,200</w:t>
            </w:r>
          </w:p>
        </w:tc>
        <w:tc>
          <w:tcPr>
            <w:tcW w:w="681" w:type="pct"/>
          </w:tcPr>
          <w:p w:rsidR="007658DD" w:rsidRPr="002E7FEA" w:rsidP="007658DD" w14:paraId="304607D8" w14:textId="77777777">
            <w:pPr>
              <w:rPr>
                <w:sz w:val="20"/>
                <w:szCs w:val="20"/>
              </w:rPr>
            </w:pPr>
            <w:r>
              <w:rPr>
                <w:sz w:val="20"/>
                <w:szCs w:val="20"/>
              </w:rPr>
              <w:t>289</w:t>
            </w:r>
          </w:p>
        </w:tc>
        <w:tc>
          <w:tcPr>
            <w:tcW w:w="614" w:type="pct"/>
          </w:tcPr>
          <w:p w:rsidR="007658DD" w:rsidRPr="002E7FEA" w:rsidP="007658DD" w14:paraId="09A7A797" w14:textId="77777777">
            <w:pPr>
              <w:rPr>
                <w:sz w:val="20"/>
                <w:szCs w:val="20"/>
              </w:rPr>
            </w:pPr>
            <w:r>
              <w:rPr>
                <w:sz w:val="20"/>
                <w:szCs w:val="20"/>
              </w:rPr>
              <w:t>14.2</w:t>
            </w:r>
          </w:p>
        </w:tc>
        <w:tc>
          <w:tcPr>
            <w:tcW w:w="705" w:type="pct"/>
          </w:tcPr>
          <w:p w:rsidR="007658DD" w:rsidP="007658DD" w14:paraId="7FD4EF38" w14:textId="77777777">
            <w:pPr>
              <w:rPr>
                <w:sz w:val="20"/>
                <w:szCs w:val="20"/>
              </w:rPr>
            </w:pPr>
            <w:r>
              <w:rPr>
                <w:sz w:val="20"/>
                <w:szCs w:val="20"/>
              </w:rPr>
              <w:t>45,440</w:t>
            </w:r>
          </w:p>
        </w:tc>
      </w:tr>
      <w:tr w14:paraId="1A457FA7" w14:textId="77777777" w:rsidTr="005C1121">
        <w:tblPrEx>
          <w:tblW w:w="5291" w:type="pct"/>
          <w:jc w:val="center"/>
          <w:tblLayout w:type="fixed"/>
          <w:tblLook w:val="04A0"/>
        </w:tblPrEx>
        <w:trPr>
          <w:trHeight w:val="179"/>
          <w:jc w:val="center"/>
        </w:trPr>
        <w:tc>
          <w:tcPr>
            <w:tcW w:w="4295" w:type="pct"/>
            <w:gridSpan w:val="7"/>
            <w:noWrap/>
          </w:tcPr>
          <w:p w:rsidR="00253A06" w:rsidP="005C1121" w14:paraId="00DAD933" w14:textId="77777777">
            <w:pPr>
              <w:rPr>
                <w:b/>
                <w:bCs/>
                <w:sz w:val="20"/>
                <w:szCs w:val="20"/>
              </w:rPr>
            </w:pPr>
            <w:r>
              <w:rPr>
                <w:b/>
                <w:bCs/>
                <w:sz w:val="20"/>
                <w:szCs w:val="20"/>
              </w:rPr>
              <w:t>Total Burden Hours</w:t>
            </w:r>
          </w:p>
        </w:tc>
        <w:tc>
          <w:tcPr>
            <w:tcW w:w="705" w:type="pct"/>
          </w:tcPr>
          <w:p w:rsidR="00253A06" w:rsidP="005C1121" w14:paraId="66CB2489" w14:textId="77777777">
            <w:pPr>
              <w:rPr>
                <w:b/>
                <w:bCs/>
                <w:sz w:val="20"/>
                <w:szCs w:val="20"/>
              </w:rPr>
            </w:pPr>
            <w:r>
              <w:rPr>
                <w:b/>
                <w:bCs/>
                <w:sz w:val="20"/>
                <w:szCs w:val="20"/>
              </w:rPr>
              <w:t>45,440</w:t>
            </w:r>
          </w:p>
        </w:tc>
      </w:tr>
      <w:tr w14:paraId="7F05AC16" w14:textId="77777777" w:rsidTr="005C1121">
        <w:tblPrEx>
          <w:tblW w:w="5291" w:type="pct"/>
          <w:jc w:val="center"/>
          <w:tblLayout w:type="fixed"/>
          <w:tblLook w:val="04A0"/>
        </w:tblPrEx>
        <w:trPr>
          <w:trHeight w:val="179"/>
          <w:jc w:val="center"/>
        </w:trPr>
        <w:tc>
          <w:tcPr>
            <w:tcW w:w="4295" w:type="pct"/>
            <w:gridSpan w:val="7"/>
            <w:noWrap/>
          </w:tcPr>
          <w:p w:rsidR="00253A06" w:rsidP="005C1121" w14:paraId="773EED7A"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253A06" w:rsidP="005C1121" w14:paraId="442949EC" w14:textId="77777777">
            <w:pPr>
              <w:rPr>
                <w:b/>
                <w:bCs/>
                <w:sz w:val="20"/>
                <w:szCs w:val="20"/>
              </w:rPr>
            </w:pPr>
            <w:r>
              <w:rPr>
                <w:b/>
                <w:bCs/>
                <w:sz w:val="20"/>
                <w:szCs w:val="20"/>
              </w:rPr>
              <w:t>$</w:t>
            </w:r>
            <w:r w:rsidR="007658DD">
              <w:rPr>
                <w:b/>
                <w:bCs/>
                <w:sz w:val="20"/>
                <w:szCs w:val="20"/>
              </w:rPr>
              <w:t>2,501,926</w:t>
            </w:r>
          </w:p>
        </w:tc>
      </w:tr>
    </w:tbl>
    <w:p w:rsidR="00672705" w:rsidP="00672705" w14:paraId="17A7C187" w14:textId="77777777">
      <w:pPr>
        <w:tabs>
          <w:tab w:val="left" w:pos="720"/>
          <w:tab w:val="center" w:pos="4680"/>
          <w:tab w:val="right" w:pos="9360"/>
        </w:tabs>
      </w:pPr>
    </w:p>
    <w:p w:rsidR="00685E6E" w:rsidRPr="001656E4" w:rsidP="00C4397A" w14:paraId="19B82380" w14:textId="77777777">
      <w:pPr>
        <w:pStyle w:val="ListParagraph"/>
        <w:numPr>
          <w:ilvl w:val="0"/>
          <w:numId w:val="13"/>
        </w:numPr>
        <w:rPr>
          <w:b/>
          <w:bCs/>
        </w:rPr>
      </w:pPr>
      <w:r w:rsidRPr="001656E4">
        <w:rPr>
          <w:b/>
          <w:bCs/>
        </w:rPr>
        <w:t>Web-Based Measures Burden</w:t>
      </w:r>
    </w:p>
    <w:p w:rsidR="00D22B6D" w:rsidP="00D22B6D" w14:paraId="4836959B" w14:textId="77777777">
      <w:pPr>
        <w:rPr>
          <w:bCs/>
        </w:rPr>
      </w:pPr>
    </w:p>
    <w:p w:rsidR="00641DC1" w:rsidP="00AB0B7A" w14:paraId="7116264F" w14:textId="6BA86E30">
      <w:pPr>
        <w:rPr>
          <w:rStyle w:val="eop"/>
        </w:rPr>
      </w:pPr>
      <w:r>
        <w:rPr>
          <w:rStyle w:val="eop"/>
        </w:rPr>
        <w:t xml:space="preserve">In the CY 2026 OPPS/ASC </w:t>
      </w:r>
      <w:r w:rsidR="00602FE8">
        <w:rPr>
          <w:rStyle w:val="eop"/>
        </w:rPr>
        <w:t>final</w:t>
      </w:r>
      <w:r>
        <w:rPr>
          <w:rStyle w:val="eop"/>
        </w:rPr>
        <w:t xml:space="preserve"> rule, we remove</w:t>
      </w:r>
      <w:r w:rsidR="00602FE8">
        <w:rPr>
          <w:rStyle w:val="eop"/>
        </w:rPr>
        <w:t>d</w:t>
      </w:r>
      <w:r>
        <w:rPr>
          <w:rStyle w:val="eop"/>
        </w:rPr>
        <w:t xml:space="preserve"> the HCHE, the Screening for SDOH, and the Screen Positive for SDOH measures beginning with the CY 2025 </w:t>
      </w:r>
      <w:r w:rsidRPr="001656E4">
        <w:rPr>
          <w:rStyle w:val="eop"/>
        </w:rPr>
        <w:t>reporting period</w:t>
      </w:r>
      <w:r>
        <w:rPr>
          <w:rStyle w:val="eop"/>
        </w:rPr>
        <w:t xml:space="preserve">.  As a result, we </w:t>
      </w:r>
      <w:r w:rsidR="00AA2C79">
        <w:rPr>
          <w:rStyle w:val="eop"/>
        </w:rPr>
        <w:t xml:space="preserve">do not include any burden associated with these measures </w:t>
      </w:r>
      <w:r w:rsidR="00030E64">
        <w:rPr>
          <w:rStyle w:val="eop"/>
        </w:rPr>
        <w:t>in this information collection request under OMB control number 0938-1109.</w:t>
      </w:r>
    </w:p>
    <w:p w:rsidR="00641DC1" w:rsidP="00AB0B7A" w14:paraId="79C89E14" w14:textId="77777777">
      <w:pPr>
        <w:rPr>
          <w:rStyle w:val="eop"/>
        </w:rPr>
      </w:pPr>
    </w:p>
    <w:p w:rsidR="00A176A9" w:rsidRPr="00EC5526" w:rsidP="00AB0B7A" w14:paraId="20656F5C" w14:textId="0C434CEF">
      <w:pPr>
        <w:rPr>
          <w:color w:val="000000"/>
          <w:shd w:val="clear" w:color="auto" w:fill="FFFFFF"/>
        </w:rPr>
      </w:pPr>
      <w:r>
        <w:rPr>
          <w:rFonts w:eastAsia="Calibri"/>
        </w:rPr>
        <w:t xml:space="preserve">There are </w:t>
      </w:r>
      <w:r w:rsidR="00264FB8">
        <w:rPr>
          <w:rFonts w:eastAsia="Calibri"/>
        </w:rPr>
        <w:t>four</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w:t>
      </w:r>
      <w:r w:rsidR="00700019">
        <w:rPr>
          <w:rFonts w:eastAsia="Calibri"/>
        </w:rPr>
        <w:t>CY 202</w:t>
      </w:r>
      <w:r w:rsidR="000F6ECE">
        <w:rPr>
          <w:rFonts w:eastAsia="Calibri"/>
        </w:rPr>
        <w:t>6</w:t>
      </w:r>
      <w:r w:rsidR="00700019">
        <w:rPr>
          <w:rFonts w:eastAsia="Calibri"/>
        </w:rPr>
        <w:t xml:space="preserve"> reporting period/</w:t>
      </w:r>
      <w:r w:rsidRPr="004322EC" w:rsidR="005D4876">
        <w:rPr>
          <w:rFonts w:eastAsia="Calibri"/>
        </w:rPr>
        <w:t>CY 202</w:t>
      </w:r>
      <w:r w:rsidR="000F6ECE">
        <w:rPr>
          <w:rFonts w:eastAsia="Calibri"/>
        </w:rPr>
        <w:t>8</w:t>
      </w:r>
      <w:r w:rsidRPr="004322EC" w:rsidR="005D4876">
        <w:rPr>
          <w:rFonts w:eastAsia="Calibri"/>
        </w:rPr>
        <w:t xml:space="preserve"> </w:t>
      </w:r>
      <w:r w:rsidRPr="00985C80" w:rsidR="005D4876">
        <w:rPr>
          <w:rFonts w:eastAsia="Calibri"/>
        </w:rPr>
        <w:t>payment determination and subsequent years</w:t>
      </w:r>
      <w:r w:rsidRPr="00985C80" w:rsidR="005D4876">
        <w:rPr>
          <w:rFonts w:eastAsia="Calibri"/>
        </w:rPr>
        <w:t xml:space="preserve">:  </w:t>
      </w:r>
      <w:r w:rsidR="009F2868">
        <w:rPr>
          <w:rFonts w:eastAsia="Calibri"/>
        </w:rPr>
        <w:t>(</w:t>
      </w:r>
      <w:r w:rsidR="009F2868">
        <w:rPr>
          <w:rFonts w:eastAsia="Calibri"/>
        </w:rPr>
        <w:t xml:space="preserve">1) </w:t>
      </w:r>
      <w:r w:rsidR="00B04B68">
        <w:rPr>
          <w:color w:val="000000"/>
        </w:rPr>
        <w:t>LWBS</w:t>
      </w:r>
      <w:r w:rsidRPr="00985C80" w:rsidR="005D4876">
        <w:rPr>
          <w:rFonts w:eastAsia="Calibri"/>
        </w:rPr>
        <w:t xml:space="preserve">, </w:t>
      </w:r>
      <w:r w:rsidR="009F2868">
        <w:rPr>
          <w:rFonts w:eastAsia="Calibri"/>
        </w:rPr>
        <w:t xml:space="preserve">(2) </w:t>
      </w:r>
      <w:r w:rsidRPr="0029106D" w:rsidR="00E542B1">
        <w:rPr>
          <w:color w:val="000000" w:themeColor="text1"/>
        </w:rPr>
        <w:t>Appropriate Follow-Up Interval for Normal Colonoscopy in Average Risk Patients</w:t>
      </w:r>
      <w:r w:rsidRPr="00985C80" w:rsidR="005D4876">
        <w:rPr>
          <w:rFonts w:eastAsia="Calibri"/>
        </w:rPr>
        <w:t xml:space="preserve">, </w:t>
      </w:r>
      <w:r w:rsidR="009F2868">
        <w:rPr>
          <w:rFonts w:eastAsia="Calibri"/>
        </w:rPr>
        <w:t xml:space="preserve">(3) </w:t>
      </w:r>
      <w:r w:rsidRPr="00985C80" w:rsidR="00155A53">
        <w:rPr>
          <w:rFonts w:eastAsia="Calibri"/>
        </w:rPr>
        <w:t>Cataracts: Improvement in Patient's Visual Function within 90 Days Following Cataract Surgery</w:t>
      </w:r>
      <w:r w:rsidRPr="00985C80" w:rsidR="00264FB8">
        <w:rPr>
          <w:color w:val="000000"/>
        </w:rPr>
        <w:t xml:space="preserve">, and </w:t>
      </w:r>
      <w:r w:rsidR="009F2868">
        <w:rPr>
          <w:color w:val="000000"/>
        </w:rPr>
        <w:t xml:space="preserve">(4) </w:t>
      </w:r>
      <w:r w:rsidRPr="00985C80" w:rsidR="00264FB8">
        <w:rPr>
          <w:color w:val="000000"/>
        </w:rPr>
        <w:t>COVID</w:t>
      </w:r>
      <w:r w:rsidR="00264FB8">
        <w:rPr>
          <w:color w:val="000000"/>
        </w:rPr>
        <w:t xml:space="preserve">-19 Vaccination </w:t>
      </w:r>
      <w:r w:rsidR="000332AF">
        <w:rPr>
          <w:color w:val="000000"/>
        </w:rPr>
        <w:t xml:space="preserve">Coverage </w:t>
      </w:r>
      <w:r w:rsidR="00264FB8">
        <w:rPr>
          <w:color w:val="000000"/>
        </w:rPr>
        <w:t xml:space="preserve">Among </w:t>
      </w:r>
      <w:r w:rsidR="007D30BB">
        <w:rPr>
          <w:color w:val="000000"/>
        </w:rPr>
        <w:t>HCP</w:t>
      </w:r>
      <w:r w:rsidRPr="00073A59" w:rsidR="005D4876">
        <w:rPr>
          <w:rFonts w:eastAsia="Calibri"/>
        </w:rPr>
        <w:t>.</w:t>
      </w:r>
      <w:r w:rsidR="00772DA4">
        <w:rPr>
          <w:rStyle w:val="normaltextrun"/>
          <w:color w:val="000000"/>
          <w:shd w:val="clear" w:color="auto" w:fill="FFFFFF"/>
        </w:rPr>
        <w:t xml:space="preserve">  </w:t>
      </w:r>
      <w:r w:rsidR="001F5A5C">
        <w:rPr>
          <w:rStyle w:val="normaltextrun"/>
          <w:color w:val="000000"/>
          <w:shd w:val="clear" w:color="auto" w:fill="FFFFFF"/>
        </w:rPr>
        <w:t>T</w:t>
      </w:r>
      <w:r w:rsidR="000332AF">
        <w:rPr>
          <w:rStyle w:val="normaltextrun"/>
          <w:color w:val="000000"/>
          <w:shd w:val="clear" w:color="auto" w:fill="FFFFFF"/>
        </w:rPr>
        <w:t xml:space="preserve">he </w:t>
      </w:r>
      <w:r w:rsidRPr="008F145D" w:rsidR="008F145D">
        <w:rPr>
          <w:color w:val="000000"/>
          <w:shd w:val="clear" w:color="auto" w:fill="FFFFFF"/>
        </w:rPr>
        <w:t>Cataracts: Improvement in Patient's Visual Function within 90 Days Following Cataract Surgery</w:t>
      </w:r>
      <w:r w:rsidR="000332AF">
        <w:rPr>
          <w:rStyle w:val="normaltextrun"/>
          <w:color w:val="000000"/>
          <w:shd w:val="clear" w:color="auto" w:fill="FFFFFF"/>
        </w:rPr>
        <w:t xml:space="preserve"> measure is voluntary</w:t>
      </w:r>
      <w:r w:rsidR="001F5A5C">
        <w:rPr>
          <w:rStyle w:val="normaltextrun"/>
          <w:color w:val="000000"/>
          <w:shd w:val="clear" w:color="auto" w:fill="FFFFFF"/>
        </w:rPr>
        <w:t xml:space="preserve">; </w:t>
      </w:r>
      <w:r w:rsidR="000332AF">
        <w:rPr>
          <w:rStyle w:val="normaltextrun"/>
          <w:color w:val="000000"/>
          <w:shd w:val="clear" w:color="auto" w:fill="FFFFFF"/>
        </w:rPr>
        <w:t>we estimate that approximately 20</w:t>
      </w:r>
      <w:r w:rsidR="00487942">
        <w:rPr>
          <w:rStyle w:val="normaltextrun"/>
          <w:color w:val="000000"/>
          <w:shd w:val="clear" w:color="auto" w:fill="FFFFFF"/>
        </w:rPr>
        <w:t xml:space="preserve"> percent</w:t>
      </w:r>
      <w:r w:rsidR="000332AF">
        <w:rPr>
          <w:rStyle w:val="normaltextrun"/>
          <w:color w:val="000000"/>
          <w:shd w:val="clear" w:color="auto" w:fill="FFFFFF"/>
        </w:rPr>
        <w:t xml:space="preserve"> of hospitals will report on this measure.  </w:t>
      </w:r>
      <w:r w:rsidR="000F6ECE">
        <w:rPr>
          <w:rStyle w:val="normaltextrun"/>
          <w:color w:val="000000"/>
          <w:shd w:val="clear" w:color="auto" w:fill="FFFFFF"/>
        </w:rPr>
        <w:t xml:space="preserve">In the CY 2026 OPPS/ASC </w:t>
      </w:r>
      <w:r w:rsidR="00602FE8">
        <w:rPr>
          <w:rStyle w:val="normaltextrun"/>
          <w:color w:val="000000"/>
          <w:shd w:val="clear" w:color="auto" w:fill="FFFFFF"/>
        </w:rPr>
        <w:t>final</w:t>
      </w:r>
      <w:r w:rsidR="000F6ECE">
        <w:rPr>
          <w:rStyle w:val="normaltextrun"/>
          <w:color w:val="000000"/>
          <w:shd w:val="clear" w:color="auto" w:fill="FFFFFF"/>
        </w:rPr>
        <w:t xml:space="preserve"> rule, we </w:t>
      </w:r>
      <w:r w:rsidRPr="22B9E326" w:rsidR="000F6ECE">
        <w:t>remove</w:t>
      </w:r>
      <w:r w:rsidR="00602FE8">
        <w:t>d</w:t>
      </w:r>
      <w:r w:rsidRPr="22B9E326" w:rsidR="000F6ECE">
        <w:t xml:space="preserve"> the </w:t>
      </w:r>
      <w:r w:rsidR="00B04B68">
        <w:t>LWBS</w:t>
      </w:r>
      <w:r w:rsidRPr="22B9E326" w:rsidR="000F6ECE">
        <w:t xml:space="preserve"> measure beginning with the CY 2028 reporting period/CY 2030 payment determination when reporting for the </w:t>
      </w:r>
      <w:r w:rsidR="00971171">
        <w:t xml:space="preserve">Emergency Care Access </w:t>
      </w:r>
      <w:r w:rsidR="00B04B68">
        <w:t>&amp;</w:t>
      </w:r>
      <w:r w:rsidR="00971171">
        <w:t xml:space="preserve"> Timeliness </w:t>
      </w:r>
      <w:r w:rsidRPr="22B9E326" w:rsidR="000F6ECE">
        <w:t>eCQM</w:t>
      </w:r>
      <w:r w:rsidRPr="22B9E326" w:rsidR="000F6ECE">
        <w:t xml:space="preserve"> </w:t>
      </w:r>
      <w:r w:rsidR="00602FE8">
        <w:t>ha</w:t>
      </w:r>
      <w:r w:rsidRPr="22B9E326" w:rsidR="000F6ECE">
        <w:t xml:space="preserve">s </w:t>
      </w:r>
      <w:r w:rsidR="00602FE8">
        <w:t>been finalized</w:t>
      </w:r>
      <w:r w:rsidRPr="22B9E326" w:rsidR="000F6ECE">
        <w:t xml:space="preserve"> to become mandatory</w:t>
      </w:r>
      <w:r w:rsidR="00602FE8">
        <w:t>,</w:t>
      </w:r>
      <w:r w:rsidR="000F6ECE">
        <w:t xml:space="preserve"> and the </w:t>
      </w:r>
      <w:r w:rsidRPr="000F6ECE" w:rsidR="000F6ECE">
        <w:t>COVID–19 Vaccination Coverage Among HCP measure beginning with the CY 2024 reporting period/CY 2026 payment determination</w:t>
      </w:r>
      <w:r w:rsidR="000F6ECE">
        <w:t>.</w:t>
      </w:r>
    </w:p>
    <w:p w:rsidR="00537B55" w:rsidP="00AB0B7A" w14:paraId="6E6DED44" w14:textId="77777777">
      <w:pPr>
        <w:rPr>
          <w:rFonts w:eastAsia="Calibri"/>
        </w:rPr>
      </w:pPr>
    </w:p>
    <w:p w:rsidR="001128AC" w:rsidRPr="00784844" w:rsidP="00772DA4" w14:paraId="0A344989" w14:textId="0CEB2014">
      <w:pPr>
        <w:rPr>
          <w:rFonts w:eastAsia="Calibri"/>
        </w:rPr>
      </w:pPr>
      <w:r w:rsidRPr="00772DA4">
        <w:rPr>
          <w:rFonts w:eastAsia="Calibri"/>
        </w:rPr>
        <w:t>We</w:t>
      </w:r>
      <w:r w:rsidRPr="00772DA4" w:rsidR="00D22B6D">
        <w:rPr>
          <w:rFonts w:eastAsia="Calibri"/>
        </w:rPr>
        <w:t xml:space="preserve"> previously </w:t>
      </w:r>
      <w:r w:rsidRPr="00772DA4">
        <w:rPr>
          <w:rFonts w:eastAsia="Calibri"/>
        </w:rPr>
        <w:t xml:space="preserve">estimated </w:t>
      </w:r>
      <w:r w:rsidRPr="00772DA4" w:rsidR="00D22B6D">
        <w:rPr>
          <w:rFonts w:eastAsia="Calibri"/>
        </w:rPr>
        <w:t xml:space="preserve">in the CY 2016 OPPS/ASC final rule with comment period (80 FR 70582), that </w:t>
      </w:r>
      <w:r w:rsidRPr="00772DA4" w:rsidR="00CF51A3">
        <w:rPr>
          <w:rFonts w:eastAsia="Calibri"/>
        </w:rPr>
        <w:t>HOPD</w:t>
      </w:r>
      <w:r w:rsidRPr="00772DA4" w:rsidR="00D22B6D">
        <w:rPr>
          <w:rFonts w:eastAsia="Calibri"/>
        </w:rPr>
        <w:t>s spend approximately 10 minutes, or 0.167 hours, per measure to report web-based measures</w:t>
      </w:r>
      <w:r w:rsidRPr="00772DA4" w:rsidR="007B2781">
        <w:rPr>
          <w:rFonts w:eastAsia="Calibri"/>
        </w:rPr>
        <w:t>.</w:t>
      </w:r>
      <w:r w:rsidR="00772DA4">
        <w:rPr>
          <w:rFonts w:eastAsia="Calibri"/>
        </w:rPr>
        <w:t xml:space="preserve">  </w:t>
      </w:r>
      <w:r>
        <w:rPr>
          <w:rFonts w:eastAsia="Calibri"/>
        </w:rPr>
        <w:t>For the CY 202</w:t>
      </w:r>
      <w:r w:rsidR="000F6ECE">
        <w:rPr>
          <w:rFonts w:eastAsia="Calibri"/>
        </w:rPr>
        <w:t>8</w:t>
      </w:r>
      <w:r>
        <w:rPr>
          <w:rFonts w:eastAsia="Calibri"/>
        </w:rPr>
        <w:t xml:space="preserve"> </w:t>
      </w:r>
      <w:r w:rsidR="000F6ECE">
        <w:rPr>
          <w:rFonts w:eastAsia="Calibri"/>
        </w:rPr>
        <w:t xml:space="preserve">and 2029 </w:t>
      </w:r>
      <w:r>
        <w:rPr>
          <w:rFonts w:eastAsia="Calibri"/>
        </w:rPr>
        <w:t xml:space="preserve">payment determination, we estimate </w:t>
      </w:r>
      <w:r w:rsidR="000F6ECE">
        <w:rPr>
          <w:rFonts w:eastAsia="Calibri"/>
        </w:rPr>
        <w:t xml:space="preserve">a total annual burden for all HOPDs </w:t>
      </w:r>
      <w:r>
        <w:rPr>
          <w:rFonts w:eastAsia="Calibri"/>
        </w:rPr>
        <w:t xml:space="preserve">of </w:t>
      </w:r>
      <w:r w:rsidR="00876049">
        <w:rPr>
          <w:rFonts w:eastAsia="Calibri"/>
        </w:rPr>
        <w:t>1,</w:t>
      </w:r>
      <w:r w:rsidR="001F5A5C">
        <w:rPr>
          <w:rFonts w:eastAsia="Calibri"/>
        </w:rPr>
        <w:t>173</w:t>
      </w:r>
      <w:r w:rsidR="00876049">
        <w:rPr>
          <w:rFonts w:eastAsia="Calibri"/>
        </w:rPr>
        <w:t xml:space="preserve"> </w:t>
      </w:r>
      <w:r w:rsidRPr="001A1274">
        <w:rPr>
          <w:rFonts w:eastAsia="Calibri"/>
        </w:rPr>
        <w:t xml:space="preserve">hours </w:t>
      </w:r>
      <w:r>
        <w:rPr>
          <w:rFonts w:eastAsia="Calibri"/>
        </w:rPr>
        <w:t>[</w:t>
      </w:r>
      <w:r w:rsidRPr="001A1274">
        <w:rPr>
          <w:rFonts w:eastAsia="Calibri"/>
        </w:rPr>
        <w:t>(0.167 hours</w:t>
      </w:r>
      <w:r>
        <w:rPr>
          <w:rFonts w:eastAsia="Calibri"/>
        </w:rPr>
        <w:t>/</w:t>
      </w:r>
      <w:r w:rsidR="00CF51A3">
        <w:rPr>
          <w:rFonts w:eastAsia="Calibri"/>
        </w:rPr>
        <w:t>HOPD</w:t>
      </w:r>
      <w:r w:rsidRPr="001A1274">
        <w:rPr>
          <w:rFonts w:eastAsia="Calibri"/>
        </w:rPr>
        <w:t xml:space="preserve"> x 3,</w:t>
      </w:r>
      <w:r w:rsidR="001F5A5C">
        <w:rPr>
          <w:rFonts w:eastAsia="Calibri"/>
        </w:rPr>
        <w:t>20</w:t>
      </w:r>
      <w:r>
        <w:rPr>
          <w:rFonts w:eastAsia="Calibri"/>
        </w:rPr>
        <w:t>0</w:t>
      </w:r>
      <w:r w:rsidRPr="001A1274">
        <w:rPr>
          <w:rFonts w:eastAsia="Calibri"/>
        </w:rPr>
        <w:t xml:space="preserve"> </w:t>
      </w:r>
      <w:r w:rsidR="00CF51A3">
        <w:rPr>
          <w:rFonts w:eastAsia="Calibri"/>
        </w:rPr>
        <w:t>HOPD</w:t>
      </w:r>
      <w:r w:rsidRPr="001F5A07">
        <w:rPr>
          <w:rFonts w:eastAsia="Calibri"/>
        </w:rPr>
        <w:t>s</w:t>
      </w:r>
      <w:r w:rsidR="00876049">
        <w:rPr>
          <w:rFonts w:eastAsia="Calibri"/>
        </w:rPr>
        <w:t xml:space="preserve"> x 2 measures</w:t>
      </w:r>
      <w:r w:rsidRPr="001F5A07">
        <w:rPr>
          <w:rFonts w:eastAsia="Calibri"/>
        </w:rPr>
        <w:t>)</w:t>
      </w:r>
      <w:r>
        <w:rPr>
          <w:rFonts w:eastAsia="Calibri"/>
        </w:rPr>
        <w:t xml:space="preserve"> + (0.167 hours/hospital x 3,</w:t>
      </w:r>
      <w:r w:rsidR="001F5A5C">
        <w:rPr>
          <w:rFonts w:eastAsia="Calibri"/>
        </w:rPr>
        <w:t>20</w:t>
      </w:r>
      <w:r>
        <w:rPr>
          <w:rFonts w:eastAsia="Calibri"/>
        </w:rPr>
        <w:t>0 hospitals x 20</w:t>
      </w:r>
      <w:r w:rsidR="00487942">
        <w:rPr>
          <w:rFonts w:eastAsia="Calibri"/>
        </w:rPr>
        <w:t xml:space="preserve"> percent</w:t>
      </w:r>
      <w:r>
        <w:rPr>
          <w:rFonts w:eastAsia="Calibri"/>
        </w:rPr>
        <w:t xml:space="preserve"> x 1 measure)] at a cost of </w:t>
      </w:r>
      <w:r w:rsidR="004360AD">
        <w:rPr>
          <w:rFonts w:eastAsia="Calibri"/>
        </w:rPr>
        <w:t>$</w:t>
      </w:r>
      <w:r w:rsidR="00876049">
        <w:rPr>
          <w:rFonts w:eastAsia="Calibri"/>
        </w:rPr>
        <w:t>64</w:t>
      </w:r>
      <w:r w:rsidR="00C7707B">
        <w:rPr>
          <w:rFonts w:eastAsia="Calibri"/>
        </w:rPr>
        <w:t>,</w:t>
      </w:r>
      <w:r w:rsidR="000F6ECE">
        <w:rPr>
          <w:rFonts w:eastAsia="Calibri"/>
        </w:rPr>
        <w:t>585</w:t>
      </w:r>
      <w:r w:rsidR="00876049">
        <w:rPr>
          <w:rFonts w:eastAsia="Calibri"/>
        </w:rPr>
        <w:t xml:space="preserve"> </w:t>
      </w:r>
      <w:r>
        <w:rPr>
          <w:rFonts w:eastAsia="Calibri"/>
        </w:rPr>
        <w:t>(</w:t>
      </w:r>
      <w:r w:rsidR="00876049">
        <w:rPr>
          <w:rFonts w:eastAsia="Calibri"/>
        </w:rPr>
        <w:t>1</w:t>
      </w:r>
      <w:r w:rsidR="001F5A5C">
        <w:rPr>
          <w:rFonts w:eastAsia="Calibri"/>
        </w:rPr>
        <w:t>,173</w:t>
      </w:r>
      <w:r w:rsidR="00876049">
        <w:rPr>
          <w:rFonts w:eastAsia="Calibri"/>
        </w:rPr>
        <w:t xml:space="preserve"> </w:t>
      </w:r>
      <w:r>
        <w:rPr>
          <w:rFonts w:eastAsia="Calibri"/>
        </w:rPr>
        <w:t>hours x $5</w:t>
      </w:r>
      <w:r w:rsidR="001F5A5C">
        <w:rPr>
          <w:rFonts w:eastAsia="Calibri"/>
        </w:rPr>
        <w:t>5.</w:t>
      </w:r>
      <w:r w:rsidR="000F6ECE">
        <w:rPr>
          <w:rFonts w:eastAsia="Calibri"/>
        </w:rPr>
        <w:t>06</w:t>
      </w:r>
      <w:r>
        <w:rPr>
          <w:rFonts w:eastAsia="Calibri"/>
        </w:rPr>
        <w:t>)</w:t>
      </w:r>
      <w:r w:rsidRPr="001F5A07">
        <w:rPr>
          <w:rFonts w:eastAsia="Calibri"/>
        </w:rPr>
        <w:t xml:space="preserve"> for </w:t>
      </w:r>
      <w:r w:rsidR="00876049">
        <w:rPr>
          <w:rFonts w:eastAsia="Calibri"/>
        </w:rPr>
        <w:t xml:space="preserve">all three </w:t>
      </w:r>
      <w:r>
        <w:rPr>
          <w:rFonts w:eastAsia="Calibri"/>
        </w:rPr>
        <w:t>measures</w:t>
      </w:r>
      <w:r w:rsidRPr="001A1274">
        <w:rPr>
          <w:rFonts w:eastAsia="Calibri"/>
        </w:rPr>
        <w:t>.</w:t>
      </w:r>
      <w:r w:rsidR="00876049">
        <w:rPr>
          <w:rFonts w:eastAsia="Calibri"/>
        </w:rPr>
        <w:t xml:space="preserve"> </w:t>
      </w:r>
      <w:r w:rsidR="000F6ECE">
        <w:rPr>
          <w:rFonts w:eastAsia="Calibri"/>
        </w:rPr>
        <w:t xml:space="preserve">For the CY 2030 payment determination and subsequent years, we estimate a total annual burden for all HOPDs of 640 </w:t>
      </w:r>
      <w:r w:rsidRPr="001A1274" w:rsidR="000F6ECE">
        <w:rPr>
          <w:rFonts w:eastAsia="Calibri"/>
        </w:rPr>
        <w:t xml:space="preserve">hours </w:t>
      </w:r>
      <w:r w:rsidR="000F6ECE">
        <w:rPr>
          <w:rFonts w:eastAsia="Calibri"/>
        </w:rPr>
        <w:t>[</w:t>
      </w:r>
      <w:r w:rsidRPr="001A1274" w:rsidR="000F6ECE">
        <w:rPr>
          <w:rFonts w:eastAsia="Calibri"/>
        </w:rPr>
        <w:t>(0.167 hours</w:t>
      </w:r>
      <w:r w:rsidR="000F6ECE">
        <w:rPr>
          <w:rFonts w:eastAsia="Calibri"/>
        </w:rPr>
        <w:t>/HOPD</w:t>
      </w:r>
      <w:r w:rsidRPr="001A1274" w:rsidR="000F6ECE">
        <w:rPr>
          <w:rFonts w:eastAsia="Calibri"/>
        </w:rPr>
        <w:t xml:space="preserve"> x 3,</w:t>
      </w:r>
      <w:r w:rsidR="000F6ECE">
        <w:rPr>
          <w:rFonts w:eastAsia="Calibri"/>
        </w:rPr>
        <w:t>200</w:t>
      </w:r>
      <w:r w:rsidRPr="001A1274" w:rsidR="000F6ECE">
        <w:rPr>
          <w:rFonts w:eastAsia="Calibri"/>
        </w:rPr>
        <w:t xml:space="preserve"> </w:t>
      </w:r>
      <w:r w:rsidR="000F6ECE">
        <w:rPr>
          <w:rFonts w:eastAsia="Calibri"/>
        </w:rPr>
        <w:t>HOPD</w:t>
      </w:r>
      <w:r w:rsidRPr="001F5A07" w:rsidR="000F6ECE">
        <w:rPr>
          <w:rFonts w:eastAsia="Calibri"/>
        </w:rPr>
        <w:t>s</w:t>
      </w:r>
      <w:r w:rsidR="000F6ECE">
        <w:rPr>
          <w:rFonts w:eastAsia="Calibri"/>
        </w:rPr>
        <w:t xml:space="preserve"> x 1 measure</w:t>
      </w:r>
      <w:r w:rsidRPr="001F5A07" w:rsidR="000F6ECE">
        <w:rPr>
          <w:rFonts w:eastAsia="Calibri"/>
        </w:rPr>
        <w:t>)</w:t>
      </w:r>
      <w:r w:rsidR="000F6ECE">
        <w:rPr>
          <w:rFonts w:eastAsia="Calibri"/>
        </w:rPr>
        <w:t xml:space="preserve"> + (0.167 hours/hospital x 3,200 hospitals x 20 percent x 1 measure)] at a cost of $35,238 (640 hours x $55.06)</w:t>
      </w:r>
      <w:r w:rsidRPr="001F5A07" w:rsidR="000F6ECE">
        <w:rPr>
          <w:rFonts w:eastAsia="Calibri"/>
        </w:rPr>
        <w:t xml:space="preserve"> for </w:t>
      </w:r>
      <w:r w:rsidR="000F6ECE">
        <w:rPr>
          <w:rFonts w:eastAsia="Calibri"/>
        </w:rPr>
        <w:t>both measures.</w:t>
      </w:r>
    </w:p>
    <w:p w:rsidR="00C365F6" w:rsidRPr="00CF1593" w:rsidP="002A7E39" w14:paraId="12F5BBC1" w14:textId="77777777">
      <w:pPr>
        <w:ind w:left="720"/>
        <w:rPr>
          <w:rFonts w:eastAsia="Calibri"/>
        </w:rPr>
      </w:pPr>
    </w:p>
    <w:p w:rsidR="00407D49" w:rsidRPr="00772DA4" w:rsidP="00772DA4" w14:paraId="78308A51" w14:textId="77777777">
      <w:pPr>
        <w:tabs>
          <w:tab w:val="left" w:pos="720"/>
          <w:tab w:val="center" w:pos="4680"/>
          <w:tab w:val="right" w:pos="9360"/>
        </w:tabs>
      </w:pPr>
      <w:r w:rsidRPr="00772DA4">
        <w:rPr>
          <w:bCs/>
        </w:rPr>
        <w:t xml:space="preserve">There are </w:t>
      </w:r>
      <w:r w:rsidRPr="00772DA4">
        <w:rPr>
          <w:rFonts w:eastAsia="Calibri"/>
        </w:rPr>
        <w:t>two web-based measures in the Hospital OQR Program measure set that also require chart-abstraction</w:t>
      </w:r>
      <w:r w:rsidRPr="00772DA4">
        <w:rPr>
          <w:rFonts w:eastAsia="Calibri"/>
        </w:rPr>
        <w:t>:</w:t>
      </w:r>
      <w:r w:rsidR="003219B0">
        <w:rPr>
          <w:rFonts w:eastAsia="Calibri"/>
        </w:rPr>
        <w:t xml:space="preserve"> </w:t>
      </w:r>
      <w:r w:rsidRPr="00772DA4">
        <w:rPr>
          <w:rFonts w:eastAsia="Calibri"/>
        </w:rPr>
        <w:t xml:space="preserve"> </w:t>
      </w:r>
      <w:r w:rsidR="007F2720">
        <w:rPr>
          <w:rFonts w:eastAsia="Calibri"/>
        </w:rPr>
        <w:t>(</w:t>
      </w:r>
      <w:r w:rsidR="007F2720">
        <w:rPr>
          <w:rFonts w:eastAsia="Calibri"/>
        </w:rPr>
        <w:t xml:space="preserve">1) </w:t>
      </w:r>
      <w:r w:rsidRPr="0029106D" w:rsidR="006B68C0">
        <w:rPr>
          <w:color w:val="000000" w:themeColor="text1"/>
        </w:rPr>
        <w:t>Appropriate Follow-Up Interval for Normal Colonoscopy in Average Risk Patients</w:t>
      </w:r>
      <w:r w:rsidR="00BD5672">
        <w:rPr>
          <w:color w:val="000000"/>
        </w:rPr>
        <w:t>,</w:t>
      </w:r>
      <w:r w:rsidRPr="00772DA4" w:rsidR="006700F8">
        <w:rPr>
          <w:color w:val="000000"/>
        </w:rPr>
        <w:t xml:space="preserve"> </w:t>
      </w:r>
      <w:r w:rsidRPr="00772DA4">
        <w:rPr>
          <w:rFonts w:eastAsia="Calibri"/>
        </w:rPr>
        <w:t xml:space="preserve">and </w:t>
      </w:r>
      <w:r w:rsidR="007F2720">
        <w:rPr>
          <w:rFonts w:eastAsia="Calibri"/>
        </w:rPr>
        <w:t xml:space="preserve">(2) </w:t>
      </w:r>
      <w:r w:rsidRPr="008F145D" w:rsidR="008F145D">
        <w:rPr>
          <w:rFonts w:eastAsia="Calibri"/>
        </w:rPr>
        <w:t>Cataracts: Improvement in Patient's Visual Function within 90 Days Following Cataract Surgery</w:t>
      </w:r>
      <w:r w:rsidRPr="00772DA4">
        <w:rPr>
          <w:rFonts w:eastAsia="Calibri"/>
        </w:rPr>
        <w:t>.</w:t>
      </w:r>
      <w:r w:rsidR="00772DA4">
        <w:rPr>
          <w:rFonts w:eastAsia="Calibri"/>
        </w:rPr>
        <w:t xml:space="preserve">  </w:t>
      </w:r>
      <w:r>
        <w:t>W</w:t>
      </w:r>
      <w:r w:rsidR="00C365F6">
        <w:t xml:space="preserve">e previously estimated </w:t>
      </w:r>
      <w:r w:rsidRPr="008A7731" w:rsidR="00C365F6">
        <w:t xml:space="preserve">that </w:t>
      </w:r>
      <w:r>
        <w:t>chart abstraction for a</w:t>
      </w:r>
      <w:r w:rsidR="00C365F6">
        <w:t xml:space="preserve"> web-based measure requires 2</w:t>
      </w:r>
      <w:r w:rsidR="00490BAD">
        <w:t>.9</w:t>
      </w:r>
      <w:r w:rsidR="00811246">
        <w:t>2</w:t>
      </w:r>
      <w:r w:rsidR="00C365F6">
        <w:t xml:space="preserve"> minutes, or 0.</w:t>
      </w:r>
      <w:r w:rsidR="00490BAD">
        <w:t>049</w:t>
      </w:r>
      <w:r w:rsidR="00C365F6">
        <w:t> </w:t>
      </w:r>
      <w:r w:rsidR="00C365F6">
        <w:t>hours,</w:t>
      </w:r>
      <w:r w:rsidR="00C365F6">
        <w:t xml:space="preserve"> per case per measure</w:t>
      </w:r>
      <w:r w:rsidRPr="00490BAD" w:rsidR="00490BAD">
        <w:t xml:space="preserve"> </w:t>
      </w:r>
      <w:r w:rsidRPr="00704910" w:rsidR="00490BAD">
        <w:t>as finalized in the CY 2016 OPPS/ASC final rule (80 FR 70582)</w:t>
      </w:r>
      <w:r w:rsidR="001F5A5C">
        <w:t>.</w:t>
      </w:r>
      <w:r w:rsidR="00204F20">
        <w:t xml:space="preserve">  </w:t>
      </w:r>
      <w:r w:rsidR="004D0A13">
        <w:t>Based on the current Hospital OQR Program Specifications Manual, the sample size requirement for</w:t>
      </w:r>
      <w:r w:rsidR="00E9746B">
        <w:t xml:space="preserve"> HOPD</w:t>
      </w:r>
      <w:r w:rsidR="00166DCB">
        <w:t xml:space="preserve">s with populations of 900 patients or less is 63 cases annually and the requirements for </w:t>
      </w:r>
      <w:r w:rsidR="00E9746B">
        <w:t>HOPD</w:t>
      </w:r>
      <w:r w:rsidR="00166DCB">
        <w:t xml:space="preserve">s with </w:t>
      </w:r>
      <w:r w:rsidR="00166DCB">
        <w:t>populations of</w:t>
      </w:r>
      <w:r w:rsidR="00166DCB">
        <w:t xml:space="preserve"> greater than 900 patients </w:t>
      </w:r>
      <w:r w:rsidR="00166DCB">
        <w:t>is</w:t>
      </w:r>
      <w:r w:rsidR="00166DCB">
        <w:t xml:space="preserve"> 96 cases annually.</w:t>
      </w:r>
      <w:r>
        <w:rPr>
          <w:rStyle w:val="FootnoteReference"/>
        </w:rPr>
        <w:footnoteReference w:id="9"/>
      </w:r>
      <w:r w:rsidR="00166DCB">
        <w:t xml:space="preserve">  To be conservative, we </w:t>
      </w:r>
      <w:r>
        <w:t xml:space="preserve">base </w:t>
      </w:r>
      <w:r w:rsidR="000836AA">
        <w:t xml:space="preserve">our </w:t>
      </w:r>
      <w:r>
        <w:t xml:space="preserve">burden estimates on an estimate of 96 cases per </w:t>
      </w:r>
      <w:r w:rsidR="00E9746B">
        <w:t>HOPD</w:t>
      </w:r>
      <w:r>
        <w:t xml:space="preserve"> annually.</w:t>
      </w:r>
      <w:r w:rsidR="00772DA4">
        <w:t xml:space="preserve">  </w:t>
      </w:r>
      <w:r>
        <w:rPr>
          <w:rFonts w:eastAsia="Calibri"/>
        </w:rPr>
        <w:t>For the CY 202</w:t>
      </w:r>
      <w:r w:rsidR="007658DD">
        <w:rPr>
          <w:rFonts w:eastAsia="Calibri"/>
        </w:rPr>
        <w:t>8</w:t>
      </w:r>
      <w:r>
        <w:rPr>
          <w:rFonts w:eastAsia="Calibri"/>
        </w:rPr>
        <w:t xml:space="preserve"> payment determination</w:t>
      </w:r>
      <w:r w:rsidR="002366F7">
        <w:rPr>
          <w:rFonts w:eastAsia="Calibri"/>
        </w:rPr>
        <w:t xml:space="preserve"> and subsequent years</w:t>
      </w:r>
      <w:r>
        <w:rPr>
          <w:rFonts w:eastAsia="Calibri"/>
        </w:rPr>
        <w:t xml:space="preserve">, we estimate a chart-abstraction burden of </w:t>
      </w:r>
      <w:r w:rsidR="00A2058E">
        <w:rPr>
          <w:rFonts w:eastAsia="Calibri"/>
        </w:rPr>
        <w:t>18,</w:t>
      </w:r>
      <w:r w:rsidR="001F5A5C">
        <w:rPr>
          <w:rFonts w:eastAsia="Calibri"/>
        </w:rPr>
        <w:t>063</w:t>
      </w:r>
      <w:r w:rsidRPr="001A1274">
        <w:rPr>
          <w:rFonts w:eastAsia="Calibri"/>
        </w:rPr>
        <w:t xml:space="preserve"> </w:t>
      </w:r>
      <w:r w:rsidRPr="001A1274">
        <w:rPr>
          <w:rFonts w:eastAsia="Calibri"/>
        </w:rPr>
        <w:t xml:space="preserve">hours </w:t>
      </w:r>
      <w:r>
        <w:rPr>
          <w:rFonts w:eastAsia="Calibri"/>
        </w:rPr>
        <w:t>[</w:t>
      </w:r>
      <w:r w:rsidRPr="001A1274">
        <w:rPr>
          <w:rFonts w:eastAsia="Calibri"/>
        </w:rPr>
        <w:t>(</w:t>
      </w:r>
      <w:r w:rsidRPr="001A1274">
        <w:rPr>
          <w:rFonts w:eastAsia="Calibri"/>
        </w:rPr>
        <w:t>0.</w:t>
      </w:r>
      <w:r>
        <w:rPr>
          <w:rFonts w:eastAsia="Calibri"/>
        </w:rPr>
        <w:t>049</w:t>
      </w:r>
      <w:r w:rsidRPr="001A1274">
        <w:rPr>
          <w:rFonts w:eastAsia="Calibri"/>
        </w:rPr>
        <w:t xml:space="preserve"> hours</w:t>
      </w:r>
      <w:r>
        <w:rPr>
          <w:rFonts w:eastAsia="Calibri"/>
        </w:rPr>
        <w:t>/case</w:t>
      </w:r>
      <w:r w:rsidRPr="001A1274">
        <w:rPr>
          <w:rFonts w:eastAsia="Calibri"/>
        </w:rPr>
        <w:t xml:space="preserve"> x </w:t>
      </w:r>
      <w:r>
        <w:rPr>
          <w:rFonts w:eastAsia="Calibri"/>
        </w:rPr>
        <w:t xml:space="preserve">96 cases/measure x </w:t>
      </w:r>
      <w:r w:rsidRPr="001A1274">
        <w:rPr>
          <w:rFonts w:eastAsia="Calibri"/>
        </w:rPr>
        <w:t>3,</w:t>
      </w:r>
      <w:r w:rsidR="001F5A5C">
        <w:rPr>
          <w:rFonts w:eastAsia="Calibri"/>
        </w:rPr>
        <w:t>20</w:t>
      </w:r>
      <w:r>
        <w:rPr>
          <w:rFonts w:eastAsia="Calibri"/>
        </w:rPr>
        <w:t>0</w:t>
      </w:r>
      <w:r w:rsidRPr="001A1274">
        <w:rPr>
          <w:rFonts w:eastAsia="Calibri"/>
        </w:rPr>
        <w:t xml:space="preserve"> </w:t>
      </w:r>
      <w:r w:rsidR="00E9746B">
        <w:rPr>
          <w:rFonts w:eastAsia="Calibri"/>
        </w:rPr>
        <w:t>HOPD</w:t>
      </w:r>
      <w:r w:rsidRPr="001F5A07">
        <w:rPr>
          <w:rFonts w:eastAsia="Calibri"/>
        </w:rPr>
        <w:t xml:space="preserve">s x </w:t>
      </w:r>
      <w:r>
        <w:rPr>
          <w:rFonts w:eastAsia="Calibri"/>
        </w:rPr>
        <w:t>1 measure</w:t>
      </w:r>
      <w:r w:rsidRPr="001F5A07">
        <w:rPr>
          <w:rFonts w:eastAsia="Calibri"/>
        </w:rPr>
        <w:t>)</w:t>
      </w:r>
      <w:r>
        <w:rPr>
          <w:rFonts w:eastAsia="Calibri"/>
        </w:rPr>
        <w:t xml:space="preserve"> + (</w:t>
      </w:r>
      <w:r w:rsidRPr="001A1274">
        <w:rPr>
          <w:rFonts w:eastAsia="Calibri"/>
        </w:rPr>
        <w:t>0.</w:t>
      </w:r>
      <w:r>
        <w:rPr>
          <w:rFonts w:eastAsia="Calibri"/>
        </w:rPr>
        <w:t>049</w:t>
      </w:r>
      <w:r w:rsidRPr="001A1274">
        <w:rPr>
          <w:rFonts w:eastAsia="Calibri"/>
        </w:rPr>
        <w:t xml:space="preserve"> hours</w:t>
      </w:r>
      <w:r>
        <w:rPr>
          <w:rFonts w:eastAsia="Calibri"/>
        </w:rPr>
        <w:t>/case</w:t>
      </w:r>
      <w:r w:rsidRPr="001A1274">
        <w:rPr>
          <w:rFonts w:eastAsia="Calibri"/>
        </w:rPr>
        <w:t xml:space="preserve"> x </w:t>
      </w:r>
      <w:r w:rsidR="002366F7">
        <w:rPr>
          <w:rFonts w:eastAsia="Calibri"/>
        </w:rPr>
        <w:t>96</w:t>
      </w:r>
      <w:r>
        <w:rPr>
          <w:rFonts w:eastAsia="Calibri"/>
        </w:rPr>
        <w:t xml:space="preserve"> cases/measure x </w:t>
      </w:r>
      <w:r w:rsidRPr="001A1274">
        <w:rPr>
          <w:rFonts w:eastAsia="Calibri"/>
        </w:rPr>
        <w:t>3,</w:t>
      </w:r>
      <w:r w:rsidR="001F5A5C">
        <w:rPr>
          <w:rFonts w:eastAsia="Calibri"/>
        </w:rPr>
        <w:t>20</w:t>
      </w:r>
      <w:r>
        <w:rPr>
          <w:rFonts w:eastAsia="Calibri"/>
        </w:rPr>
        <w:t>0</w:t>
      </w:r>
      <w:r w:rsidRPr="001A1274">
        <w:rPr>
          <w:rFonts w:eastAsia="Calibri"/>
        </w:rPr>
        <w:t xml:space="preserve"> </w:t>
      </w:r>
      <w:r w:rsidR="00E9746B">
        <w:rPr>
          <w:rFonts w:eastAsia="Calibri"/>
        </w:rPr>
        <w:t>HOPD</w:t>
      </w:r>
      <w:r w:rsidRPr="001F5A07">
        <w:rPr>
          <w:rFonts w:eastAsia="Calibri"/>
        </w:rPr>
        <w:t xml:space="preserve">s x </w:t>
      </w:r>
      <w:r>
        <w:rPr>
          <w:rFonts w:eastAsia="Calibri"/>
        </w:rPr>
        <w:t>20</w:t>
      </w:r>
      <w:r w:rsidR="00487942">
        <w:rPr>
          <w:rFonts w:eastAsia="Calibri"/>
        </w:rPr>
        <w:t xml:space="preserve"> percent </w:t>
      </w:r>
      <w:r>
        <w:rPr>
          <w:rFonts w:eastAsia="Calibri"/>
        </w:rPr>
        <w:t>x 1 measure)] at a cost of $</w:t>
      </w:r>
      <w:r w:rsidR="00253A06">
        <w:rPr>
          <w:rFonts w:eastAsia="Calibri"/>
        </w:rPr>
        <w:t>994,549</w:t>
      </w:r>
      <w:r>
        <w:rPr>
          <w:rFonts w:eastAsia="Calibri"/>
        </w:rPr>
        <w:t xml:space="preserve"> (</w:t>
      </w:r>
      <w:r w:rsidR="00A2058E">
        <w:rPr>
          <w:rFonts w:eastAsia="Calibri"/>
        </w:rPr>
        <w:t>18,</w:t>
      </w:r>
      <w:r w:rsidR="001F5A5C">
        <w:rPr>
          <w:rFonts w:eastAsia="Calibri"/>
        </w:rPr>
        <w:t>063</w:t>
      </w:r>
      <w:r>
        <w:rPr>
          <w:rFonts w:eastAsia="Calibri"/>
        </w:rPr>
        <w:t xml:space="preserve"> hours x $</w:t>
      </w:r>
      <w:r w:rsidR="00A2058E">
        <w:rPr>
          <w:rFonts w:eastAsia="Calibri"/>
        </w:rPr>
        <w:t>5</w:t>
      </w:r>
      <w:r w:rsidR="001F5A5C">
        <w:rPr>
          <w:rFonts w:eastAsia="Calibri"/>
        </w:rPr>
        <w:t>5.</w:t>
      </w:r>
      <w:r w:rsidR="00253A06">
        <w:rPr>
          <w:rFonts w:eastAsia="Calibri"/>
        </w:rPr>
        <w:t>06</w:t>
      </w:r>
      <w:r>
        <w:rPr>
          <w:rFonts w:eastAsia="Calibri"/>
        </w:rPr>
        <w:t>)</w:t>
      </w:r>
      <w:r w:rsidRPr="001F5A07">
        <w:rPr>
          <w:rFonts w:eastAsia="Calibri"/>
        </w:rPr>
        <w:t xml:space="preserve"> for </w:t>
      </w:r>
      <w:r>
        <w:rPr>
          <w:rFonts w:eastAsia="Calibri"/>
        </w:rPr>
        <w:t>both measures</w:t>
      </w:r>
      <w:r w:rsidRPr="001A1274">
        <w:rPr>
          <w:rFonts w:eastAsia="Calibri"/>
        </w:rPr>
        <w:t>.</w:t>
      </w:r>
    </w:p>
    <w:p w:rsidR="00C365F6" w:rsidP="00C365F6" w14:paraId="79372FE5" w14:textId="77777777"/>
    <w:p w:rsidR="00C61C57" w:rsidP="00C61C57" w14:paraId="553568BD" w14:textId="77777777">
      <w:pPr>
        <w:jc w:val="center"/>
        <w:rPr>
          <w:b/>
          <w:bCs/>
        </w:rPr>
      </w:pPr>
      <w:r w:rsidRPr="00CF4A2C">
        <w:rPr>
          <w:rFonts w:eastAsia="Calibri"/>
          <w:b/>
        </w:rPr>
        <w:t xml:space="preserve">Table </w:t>
      </w:r>
      <w:r w:rsidR="000F20DA">
        <w:rPr>
          <w:rFonts w:eastAsia="Calibri"/>
          <w:b/>
        </w:rPr>
        <w:t>5</w:t>
      </w:r>
      <w:r w:rsidRPr="00CF4A2C">
        <w:rPr>
          <w:rFonts w:eastAsia="Calibri"/>
          <w:b/>
        </w:rPr>
        <w:t>.</w:t>
      </w:r>
      <w:r>
        <w:rPr>
          <w:rFonts w:eastAsia="Calibri"/>
          <w:bCs/>
        </w:rPr>
        <w:t xml:space="preserve"> </w:t>
      </w:r>
      <w:bookmarkStart w:id="26" w:name="_Hlk169703870"/>
      <w:r>
        <w:rPr>
          <w:rFonts w:eastAsia="Calibri"/>
          <w:b/>
        </w:rPr>
        <w:t>Estimated Burden for the Web-Based Measure</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sidR="00253A06">
        <w:rPr>
          <w:b/>
          <w:bCs/>
        </w:rPr>
        <w:t>8</w:t>
      </w:r>
      <w:r>
        <w:rPr>
          <w:b/>
          <w:bCs/>
        </w:rPr>
        <w:t xml:space="preserve"> through CY 20</w:t>
      </w:r>
      <w:r w:rsidR="00253A06">
        <w:rPr>
          <w:b/>
          <w:bCs/>
        </w:rPr>
        <w:t>30</w:t>
      </w:r>
      <w:r w:rsidRPr="003158C1">
        <w:rPr>
          <w:b/>
          <w:bCs/>
        </w:rPr>
        <w:t xml:space="preserve"> Payment Determination</w:t>
      </w:r>
      <w:r>
        <w:rPr>
          <w:b/>
          <w:bCs/>
        </w:rPr>
        <w:t xml:space="preserve"> Years</w:t>
      </w:r>
      <w:bookmarkEnd w:id="26"/>
    </w:p>
    <w:p w:rsidR="00C61C57" w:rsidP="00C61C57" w14:paraId="7D0000EF" w14:textId="77777777">
      <w:pPr>
        <w:jc w:val="center"/>
        <w:rPr>
          <w:rFonts w:eastAsia="Calibri"/>
          <w:bCs/>
        </w:rPr>
      </w:pPr>
    </w:p>
    <w:tbl>
      <w:tblPr>
        <w:tblStyle w:val="TableGrid"/>
        <w:tblW w:w="5291" w:type="pct"/>
        <w:jc w:val="center"/>
        <w:tblLayout w:type="fixed"/>
        <w:tblLook w:val="04A0"/>
      </w:tblPr>
      <w:tblGrid>
        <w:gridCol w:w="2139"/>
        <w:gridCol w:w="8"/>
        <w:gridCol w:w="1268"/>
        <w:gridCol w:w="1259"/>
        <w:gridCol w:w="1262"/>
        <w:gridCol w:w="1348"/>
        <w:gridCol w:w="1215"/>
        <w:gridCol w:w="1395"/>
      </w:tblGrid>
      <w:tr w14:paraId="4E0C8B5D" w14:textId="77777777" w:rsidTr="00A53D96">
        <w:tblPrEx>
          <w:tblW w:w="5291" w:type="pct"/>
          <w:jc w:val="center"/>
          <w:tblLayout w:type="fixed"/>
          <w:tblLook w:val="04A0"/>
        </w:tblPrEx>
        <w:trPr>
          <w:trHeight w:val="517"/>
          <w:jc w:val="center"/>
        </w:trPr>
        <w:tc>
          <w:tcPr>
            <w:tcW w:w="1085" w:type="pct"/>
            <w:gridSpan w:val="2"/>
            <w:vMerge w:val="restart"/>
            <w:hideMark/>
          </w:tcPr>
          <w:p w:rsidR="00C61C57" w:rsidRPr="00E7501F" w:rsidP="00D451F7" w14:paraId="0430CEB5" w14:textId="77777777">
            <w:pPr>
              <w:rPr>
                <w:b/>
                <w:i/>
                <w:sz w:val="20"/>
                <w:szCs w:val="20"/>
              </w:rPr>
            </w:pPr>
            <w:r>
              <w:rPr>
                <w:b/>
                <w:i/>
                <w:sz w:val="20"/>
                <w:szCs w:val="20"/>
              </w:rPr>
              <w:t>Web-Based M</w:t>
            </w:r>
            <w:r w:rsidRPr="00E7501F">
              <w:rPr>
                <w:b/>
                <w:i/>
                <w:sz w:val="20"/>
                <w:szCs w:val="20"/>
              </w:rPr>
              <w:t xml:space="preserve">easure </w:t>
            </w:r>
            <w:r>
              <w:rPr>
                <w:b/>
                <w:i/>
                <w:sz w:val="20"/>
                <w:szCs w:val="20"/>
              </w:rPr>
              <w:t>Reporting</w:t>
            </w:r>
          </w:p>
        </w:tc>
        <w:tc>
          <w:tcPr>
            <w:tcW w:w="641" w:type="pct"/>
            <w:vMerge w:val="restart"/>
            <w:hideMark/>
          </w:tcPr>
          <w:p w:rsidR="00C61C57" w:rsidRPr="00E7501F" w:rsidP="00D451F7" w14:paraId="5F76AF39" w14:textId="77777777">
            <w:pPr>
              <w:rPr>
                <w:b/>
                <w:i/>
                <w:sz w:val="20"/>
                <w:szCs w:val="20"/>
              </w:rPr>
            </w:pPr>
            <w:r w:rsidRPr="00E7501F">
              <w:rPr>
                <w:b/>
                <w:i/>
                <w:sz w:val="20"/>
                <w:szCs w:val="20"/>
              </w:rPr>
              <w:t>Estimated time per record (minutes</w:t>
            </w:r>
            <w:r>
              <w:rPr>
                <w:b/>
                <w:i/>
                <w:sz w:val="20"/>
                <w:szCs w:val="20"/>
              </w:rPr>
              <w:t>)</w:t>
            </w:r>
          </w:p>
        </w:tc>
        <w:tc>
          <w:tcPr>
            <w:tcW w:w="636" w:type="pct"/>
            <w:vMerge w:val="restart"/>
            <w:hideMark/>
          </w:tcPr>
          <w:p w:rsidR="00C61C57" w:rsidRPr="00E7501F" w:rsidP="00D451F7" w14:paraId="672D03C2"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38" w:type="pct"/>
            <w:vMerge w:val="restart"/>
            <w:hideMark/>
          </w:tcPr>
          <w:p w:rsidR="00C61C57" w:rsidRPr="00E7501F" w:rsidP="00D451F7" w14:paraId="44F61273" w14:textId="77777777">
            <w:pPr>
              <w:rPr>
                <w:b/>
                <w:i/>
                <w:sz w:val="20"/>
                <w:szCs w:val="20"/>
              </w:rPr>
            </w:pPr>
            <w:r w:rsidRPr="00E7501F">
              <w:rPr>
                <w:b/>
                <w:i/>
                <w:sz w:val="20"/>
                <w:szCs w:val="20"/>
              </w:rPr>
              <w:t xml:space="preserve">Number of </w:t>
            </w:r>
            <w:r w:rsidR="009D148A">
              <w:rPr>
                <w:b/>
                <w:i/>
                <w:sz w:val="20"/>
                <w:szCs w:val="20"/>
              </w:rPr>
              <w:t>Respondents</w:t>
            </w:r>
          </w:p>
        </w:tc>
        <w:tc>
          <w:tcPr>
            <w:tcW w:w="681" w:type="pct"/>
            <w:vMerge w:val="restart"/>
            <w:hideMark/>
          </w:tcPr>
          <w:p w:rsidR="00C61C57" w:rsidRPr="00E7501F" w:rsidP="00D451F7" w14:paraId="2F2EB1FA" w14:textId="77777777">
            <w:pPr>
              <w:rPr>
                <w:b/>
                <w:i/>
                <w:sz w:val="20"/>
                <w:szCs w:val="20"/>
              </w:rPr>
            </w:pPr>
            <w:r w:rsidRPr="00E7501F">
              <w:rPr>
                <w:b/>
                <w:i/>
                <w:sz w:val="20"/>
                <w:szCs w:val="20"/>
              </w:rPr>
              <w:t xml:space="preserve">Average number records per </w:t>
            </w:r>
            <w:r w:rsidR="00A53D96">
              <w:rPr>
                <w:b/>
                <w:i/>
                <w:sz w:val="20"/>
                <w:szCs w:val="20"/>
              </w:rPr>
              <w:t>Respondent</w:t>
            </w:r>
            <w:r w:rsidRPr="00E7501F">
              <w:rPr>
                <w:b/>
                <w:i/>
                <w:sz w:val="20"/>
                <w:szCs w:val="20"/>
              </w:rPr>
              <w:t xml:space="preserve"> per quarter</w:t>
            </w:r>
          </w:p>
        </w:tc>
        <w:tc>
          <w:tcPr>
            <w:tcW w:w="614" w:type="pct"/>
            <w:vMerge w:val="restart"/>
            <w:hideMark/>
          </w:tcPr>
          <w:p w:rsidR="00C61C57" w:rsidRPr="00E7501F" w:rsidP="00D451F7" w14:paraId="2D6E8263" w14:textId="77777777">
            <w:pPr>
              <w:rPr>
                <w:b/>
                <w:i/>
                <w:sz w:val="20"/>
                <w:szCs w:val="20"/>
              </w:rPr>
            </w:pPr>
            <w:r w:rsidRPr="00E7501F">
              <w:rPr>
                <w:b/>
                <w:i/>
                <w:sz w:val="20"/>
                <w:szCs w:val="20"/>
              </w:rPr>
              <w:t xml:space="preserve">Annual burden (hours) per </w:t>
            </w:r>
            <w:r w:rsidR="00A53D96">
              <w:rPr>
                <w:b/>
                <w:i/>
                <w:sz w:val="20"/>
                <w:szCs w:val="20"/>
              </w:rPr>
              <w:t>Respondent</w:t>
            </w:r>
          </w:p>
        </w:tc>
        <w:tc>
          <w:tcPr>
            <w:tcW w:w="705" w:type="pct"/>
            <w:vMerge w:val="restart"/>
            <w:hideMark/>
          </w:tcPr>
          <w:p w:rsidR="00C61C57" w:rsidRPr="00E7501F" w:rsidP="00D451F7" w14:paraId="038CDD25" w14:textId="77777777">
            <w:pPr>
              <w:rPr>
                <w:b/>
                <w:i/>
                <w:sz w:val="20"/>
                <w:szCs w:val="20"/>
              </w:rPr>
            </w:pPr>
            <w:r>
              <w:rPr>
                <w:b/>
                <w:i/>
                <w:sz w:val="20"/>
                <w:szCs w:val="20"/>
              </w:rPr>
              <w:t xml:space="preserve">Total Annual hours for all </w:t>
            </w:r>
            <w:r w:rsidR="00A53D96">
              <w:rPr>
                <w:b/>
                <w:i/>
                <w:sz w:val="20"/>
                <w:szCs w:val="20"/>
              </w:rPr>
              <w:t>Respondent</w:t>
            </w:r>
            <w:r>
              <w:rPr>
                <w:b/>
                <w:i/>
                <w:sz w:val="20"/>
                <w:szCs w:val="20"/>
              </w:rPr>
              <w:t>s</w:t>
            </w:r>
          </w:p>
        </w:tc>
      </w:tr>
      <w:tr w14:paraId="2CFED212" w14:textId="77777777" w:rsidTr="00A53D96">
        <w:tblPrEx>
          <w:tblW w:w="5291" w:type="pct"/>
          <w:jc w:val="center"/>
          <w:tblLayout w:type="fixed"/>
          <w:tblLook w:val="04A0"/>
        </w:tblPrEx>
        <w:trPr>
          <w:trHeight w:val="517"/>
          <w:jc w:val="center"/>
        </w:trPr>
        <w:tc>
          <w:tcPr>
            <w:tcW w:w="1085" w:type="pct"/>
            <w:gridSpan w:val="2"/>
            <w:vMerge/>
            <w:hideMark/>
          </w:tcPr>
          <w:p w:rsidR="00C61C57" w:rsidRPr="00E7501F" w:rsidP="00D451F7" w14:paraId="524B4E18" w14:textId="77777777">
            <w:pPr>
              <w:rPr>
                <w:sz w:val="20"/>
                <w:szCs w:val="20"/>
              </w:rPr>
            </w:pPr>
          </w:p>
        </w:tc>
        <w:tc>
          <w:tcPr>
            <w:tcW w:w="641" w:type="pct"/>
            <w:vMerge/>
            <w:hideMark/>
          </w:tcPr>
          <w:p w:rsidR="00C61C57" w:rsidRPr="00E7501F" w:rsidP="00D451F7" w14:paraId="2DFFCA5C" w14:textId="77777777">
            <w:pPr>
              <w:rPr>
                <w:sz w:val="20"/>
                <w:szCs w:val="20"/>
              </w:rPr>
            </w:pPr>
          </w:p>
        </w:tc>
        <w:tc>
          <w:tcPr>
            <w:tcW w:w="636" w:type="pct"/>
            <w:vMerge/>
            <w:hideMark/>
          </w:tcPr>
          <w:p w:rsidR="00C61C57" w:rsidRPr="00E7501F" w:rsidP="00D451F7" w14:paraId="4902E484" w14:textId="77777777">
            <w:pPr>
              <w:rPr>
                <w:sz w:val="20"/>
                <w:szCs w:val="20"/>
              </w:rPr>
            </w:pPr>
          </w:p>
        </w:tc>
        <w:tc>
          <w:tcPr>
            <w:tcW w:w="638" w:type="pct"/>
            <w:vMerge/>
            <w:hideMark/>
          </w:tcPr>
          <w:p w:rsidR="00C61C57" w:rsidRPr="00E7501F" w:rsidP="00D451F7" w14:paraId="0F058588" w14:textId="77777777">
            <w:pPr>
              <w:rPr>
                <w:sz w:val="20"/>
                <w:szCs w:val="20"/>
              </w:rPr>
            </w:pPr>
          </w:p>
        </w:tc>
        <w:tc>
          <w:tcPr>
            <w:tcW w:w="681" w:type="pct"/>
            <w:vMerge/>
            <w:hideMark/>
          </w:tcPr>
          <w:p w:rsidR="00C61C57" w:rsidRPr="00E7501F" w:rsidP="00D451F7" w14:paraId="61E06342" w14:textId="77777777">
            <w:pPr>
              <w:rPr>
                <w:sz w:val="20"/>
                <w:szCs w:val="20"/>
              </w:rPr>
            </w:pPr>
          </w:p>
        </w:tc>
        <w:tc>
          <w:tcPr>
            <w:tcW w:w="614" w:type="pct"/>
            <w:vMerge/>
            <w:hideMark/>
          </w:tcPr>
          <w:p w:rsidR="00C61C57" w:rsidRPr="00E7501F" w:rsidP="00D451F7" w14:paraId="784CC54C" w14:textId="77777777">
            <w:pPr>
              <w:rPr>
                <w:sz w:val="20"/>
                <w:szCs w:val="20"/>
              </w:rPr>
            </w:pPr>
          </w:p>
        </w:tc>
        <w:tc>
          <w:tcPr>
            <w:tcW w:w="705" w:type="pct"/>
            <w:vMerge/>
            <w:hideMark/>
          </w:tcPr>
          <w:p w:rsidR="00C61C57" w:rsidRPr="00E7501F" w:rsidP="00D451F7" w14:paraId="3439EB26" w14:textId="77777777">
            <w:pPr>
              <w:rPr>
                <w:sz w:val="20"/>
                <w:szCs w:val="20"/>
              </w:rPr>
            </w:pPr>
          </w:p>
        </w:tc>
      </w:tr>
      <w:tr w14:paraId="27AE2082" w14:textId="77777777" w:rsidTr="00A53D96">
        <w:tblPrEx>
          <w:tblW w:w="5291" w:type="pct"/>
          <w:jc w:val="center"/>
          <w:tblLayout w:type="fixed"/>
          <w:tblLook w:val="04A0"/>
        </w:tblPrEx>
        <w:trPr>
          <w:trHeight w:val="915"/>
          <w:jc w:val="center"/>
        </w:trPr>
        <w:tc>
          <w:tcPr>
            <w:tcW w:w="1085" w:type="pct"/>
            <w:gridSpan w:val="2"/>
            <w:vMerge/>
            <w:hideMark/>
          </w:tcPr>
          <w:p w:rsidR="00C61C57" w:rsidRPr="00E7501F" w:rsidP="00D451F7" w14:paraId="46CDB808" w14:textId="77777777">
            <w:pPr>
              <w:rPr>
                <w:sz w:val="20"/>
                <w:szCs w:val="20"/>
              </w:rPr>
            </w:pPr>
          </w:p>
        </w:tc>
        <w:tc>
          <w:tcPr>
            <w:tcW w:w="641" w:type="pct"/>
            <w:vMerge/>
            <w:hideMark/>
          </w:tcPr>
          <w:p w:rsidR="00C61C57" w:rsidRPr="00E7501F" w:rsidP="00D451F7" w14:paraId="5D19ED49" w14:textId="77777777">
            <w:pPr>
              <w:rPr>
                <w:sz w:val="20"/>
                <w:szCs w:val="20"/>
              </w:rPr>
            </w:pPr>
          </w:p>
        </w:tc>
        <w:tc>
          <w:tcPr>
            <w:tcW w:w="636" w:type="pct"/>
            <w:vMerge/>
            <w:hideMark/>
          </w:tcPr>
          <w:p w:rsidR="00C61C57" w:rsidRPr="00E7501F" w:rsidP="00D451F7" w14:paraId="46B0F651" w14:textId="77777777">
            <w:pPr>
              <w:rPr>
                <w:sz w:val="20"/>
                <w:szCs w:val="20"/>
              </w:rPr>
            </w:pPr>
          </w:p>
        </w:tc>
        <w:tc>
          <w:tcPr>
            <w:tcW w:w="638" w:type="pct"/>
            <w:vMerge/>
            <w:hideMark/>
          </w:tcPr>
          <w:p w:rsidR="00C61C57" w:rsidRPr="00E7501F" w:rsidP="00D451F7" w14:paraId="0DE65161" w14:textId="77777777">
            <w:pPr>
              <w:rPr>
                <w:sz w:val="20"/>
                <w:szCs w:val="20"/>
              </w:rPr>
            </w:pPr>
          </w:p>
        </w:tc>
        <w:tc>
          <w:tcPr>
            <w:tcW w:w="681" w:type="pct"/>
            <w:vMerge/>
            <w:hideMark/>
          </w:tcPr>
          <w:p w:rsidR="00C61C57" w:rsidRPr="00E7501F" w:rsidP="00D451F7" w14:paraId="57CCA272" w14:textId="77777777">
            <w:pPr>
              <w:rPr>
                <w:sz w:val="20"/>
                <w:szCs w:val="20"/>
              </w:rPr>
            </w:pPr>
          </w:p>
        </w:tc>
        <w:tc>
          <w:tcPr>
            <w:tcW w:w="614" w:type="pct"/>
            <w:vMerge/>
            <w:hideMark/>
          </w:tcPr>
          <w:p w:rsidR="00C61C57" w:rsidRPr="00E7501F" w:rsidP="00D451F7" w14:paraId="6080CFB2" w14:textId="77777777">
            <w:pPr>
              <w:rPr>
                <w:sz w:val="20"/>
                <w:szCs w:val="20"/>
              </w:rPr>
            </w:pPr>
          </w:p>
        </w:tc>
        <w:tc>
          <w:tcPr>
            <w:tcW w:w="705" w:type="pct"/>
            <w:vMerge/>
            <w:hideMark/>
          </w:tcPr>
          <w:p w:rsidR="00C61C57" w:rsidRPr="00E7501F" w:rsidP="00D451F7" w14:paraId="48ACC92A" w14:textId="77777777">
            <w:pPr>
              <w:rPr>
                <w:sz w:val="20"/>
                <w:szCs w:val="20"/>
              </w:rPr>
            </w:pPr>
          </w:p>
        </w:tc>
      </w:tr>
      <w:tr w14:paraId="2DE343CF" w14:textId="77777777" w:rsidTr="00A53D96">
        <w:tblPrEx>
          <w:tblW w:w="5291" w:type="pct"/>
          <w:jc w:val="center"/>
          <w:tblLayout w:type="fixed"/>
          <w:tblLook w:val="04A0"/>
        </w:tblPrEx>
        <w:trPr>
          <w:trHeight w:val="517"/>
          <w:jc w:val="center"/>
        </w:trPr>
        <w:tc>
          <w:tcPr>
            <w:tcW w:w="1085" w:type="pct"/>
            <w:gridSpan w:val="2"/>
            <w:vMerge/>
            <w:hideMark/>
          </w:tcPr>
          <w:p w:rsidR="00C61C57" w:rsidRPr="00E7501F" w:rsidP="00D451F7" w14:paraId="5E21E34E" w14:textId="77777777">
            <w:pPr>
              <w:rPr>
                <w:sz w:val="20"/>
                <w:szCs w:val="20"/>
              </w:rPr>
            </w:pPr>
          </w:p>
        </w:tc>
        <w:tc>
          <w:tcPr>
            <w:tcW w:w="641" w:type="pct"/>
            <w:vMerge/>
            <w:hideMark/>
          </w:tcPr>
          <w:p w:rsidR="00C61C57" w:rsidRPr="00E7501F" w:rsidP="00D451F7" w14:paraId="551A1D7F" w14:textId="77777777">
            <w:pPr>
              <w:rPr>
                <w:sz w:val="20"/>
                <w:szCs w:val="20"/>
              </w:rPr>
            </w:pPr>
          </w:p>
        </w:tc>
        <w:tc>
          <w:tcPr>
            <w:tcW w:w="636" w:type="pct"/>
            <w:vMerge/>
            <w:hideMark/>
          </w:tcPr>
          <w:p w:rsidR="00C61C57" w:rsidRPr="00E7501F" w:rsidP="00D451F7" w14:paraId="65EA7C22" w14:textId="77777777">
            <w:pPr>
              <w:rPr>
                <w:sz w:val="20"/>
                <w:szCs w:val="20"/>
              </w:rPr>
            </w:pPr>
          </w:p>
        </w:tc>
        <w:tc>
          <w:tcPr>
            <w:tcW w:w="638" w:type="pct"/>
            <w:vMerge/>
            <w:hideMark/>
          </w:tcPr>
          <w:p w:rsidR="00C61C57" w:rsidRPr="00E7501F" w:rsidP="00D451F7" w14:paraId="6FA90CE0" w14:textId="77777777">
            <w:pPr>
              <w:rPr>
                <w:sz w:val="20"/>
                <w:szCs w:val="20"/>
              </w:rPr>
            </w:pPr>
          </w:p>
        </w:tc>
        <w:tc>
          <w:tcPr>
            <w:tcW w:w="681" w:type="pct"/>
            <w:vMerge/>
            <w:hideMark/>
          </w:tcPr>
          <w:p w:rsidR="00C61C57" w:rsidRPr="00E7501F" w:rsidP="00D451F7" w14:paraId="435FD620" w14:textId="77777777">
            <w:pPr>
              <w:rPr>
                <w:sz w:val="20"/>
                <w:szCs w:val="20"/>
              </w:rPr>
            </w:pPr>
          </w:p>
        </w:tc>
        <w:tc>
          <w:tcPr>
            <w:tcW w:w="614" w:type="pct"/>
            <w:vMerge/>
            <w:hideMark/>
          </w:tcPr>
          <w:p w:rsidR="00C61C57" w:rsidRPr="00E7501F" w:rsidP="00D451F7" w14:paraId="4EA66111" w14:textId="77777777">
            <w:pPr>
              <w:rPr>
                <w:sz w:val="20"/>
                <w:szCs w:val="20"/>
              </w:rPr>
            </w:pPr>
          </w:p>
        </w:tc>
        <w:tc>
          <w:tcPr>
            <w:tcW w:w="705" w:type="pct"/>
            <w:vMerge/>
            <w:hideMark/>
          </w:tcPr>
          <w:p w:rsidR="00C61C57" w:rsidRPr="00E7501F" w:rsidP="00D451F7" w14:paraId="5FE6A20A" w14:textId="77777777">
            <w:pPr>
              <w:rPr>
                <w:sz w:val="20"/>
                <w:szCs w:val="20"/>
              </w:rPr>
            </w:pPr>
          </w:p>
        </w:tc>
      </w:tr>
      <w:tr w14:paraId="238B112C" w14:textId="77777777" w:rsidTr="00A53D96">
        <w:tblPrEx>
          <w:tblW w:w="5291" w:type="pct"/>
          <w:jc w:val="center"/>
          <w:tblLayout w:type="fixed"/>
          <w:tblLook w:val="04A0"/>
        </w:tblPrEx>
        <w:trPr>
          <w:trHeight w:val="179"/>
          <w:jc w:val="center"/>
        </w:trPr>
        <w:tc>
          <w:tcPr>
            <w:tcW w:w="4295" w:type="pct"/>
            <w:gridSpan w:val="7"/>
            <w:noWrap/>
          </w:tcPr>
          <w:p w:rsidR="00C61C57" w:rsidP="00D451F7" w14:paraId="02AD1E71" w14:textId="77777777">
            <w:pPr>
              <w:rPr>
                <w:b/>
                <w:bCs/>
                <w:sz w:val="20"/>
                <w:szCs w:val="20"/>
              </w:rPr>
            </w:pPr>
            <w:r>
              <w:rPr>
                <w:b/>
                <w:bCs/>
                <w:sz w:val="20"/>
                <w:szCs w:val="20"/>
              </w:rPr>
              <w:t>CY 202</w:t>
            </w:r>
            <w:r w:rsidR="00253A06">
              <w:rPr>
                <w:b/>
                <w:bCs/>
                <w:sz w:val="20"/>
                <w:szCs w:val="20"/>
              </w:rPr>
              <w:t>8</w:t>
            </w:r>
            <w:r>
              <w:rPr>
                <w:b/>
                <w:bCs/>
                <w:sz w:val="20"/>
                <w:szCs w:val="20"/>
              </w:rPr>
              <w:t xml:space="preserve"> </w:t>
            </w:r>
            <w:r w:rsidR="00253A06">
              <w:rPr>
                <w:b/>
                <w:bCs/>
                <w:sz w:val="20"/>
                <w:szCs w:val="20"/>
              </w:rPr>
              <w:t xml:space="preserve">and CY 2029 </w:t>
            </w:r>
            <w:r>
              <w:rPr>
                <w:b/>
                <w:bCs/>
                <w:sz w:val="20"/>
                <w:szCs w:val="20"/>
              </w:rPr>
              <w:t>Payment Determination</w:t>
            </w:r>
            <w:r w:rsidR="00253A06">
              <w:rPr>
                <w:b/>
                <w:bCs/>
                <w:sz w:val="20"/>
                <w:szCs w:val="20"/>
              </w:rPr>
              <w:t>s</w:t>
            </w:r>
          </w:p>
        </w:tc>
        <w:tc>
          <w:tcPr>
            <w:tcW w:w="705" w:type="pct"/>
          </w:tcPr>
          <w:p w:rsidR="00C61C57" w:rsidP="00D451F7" w14:paraId="4675780B" w14:textId="77777777">
            <w:pPr>
              <w:rPr>
                <w:b/>
                <w:bCs/>
                <w:sz w:val="20"/>
                <w:szCs w:val="20"/>
              </w:rPr>
            </w:pPr>
          </w:p>
        </w:tc>
      </w:tr>
      <w:tr w14:paraId="66D41D99" w14:textId="77777777" w:rsidTr="00A53D96">
        <w:tblPrEx>
          <w:tblW w:w="5291" w:type="pct"/>
          <w:jc w:val="center"/>
          <w:tblLayout w:type="fixed"/>
          <w:tblLook w:val="04A0"/>
        </w:tblPrEx>
        <w:trPr>
          <w:trHeight w:val="179"/>
          <w:jc w:val="center"/>
        </w:trPr>
        <w:tc>
          <w:tcPr>
            <w:tcW w:w="1085" w:type="pct"/>
            <w:gridSpan w:val="2"/>
            <w:noWrap/>
          </w:tcPr>
          <w:p w:rsidR="00C61C57" w:rsidRPr="00C61C57" w:rsidP="00D451F7" w14:paraId="291E80EE" w14:textId="77777777">
            <w:pPr>
              <w:rPr>
                <w:sz w:val="20"/>
                <w:szCs w:val="20"/>
              </w:rPr>
            </w:pPr>
            <w:r w:rsidRPr="00C61C57">
              <w:rPr>
                <w:sz w:val="20"/>
                <w:szCs w:val="20"/>
              </w:rPr>
              <w:t>Left Without Being Seen</w:t>
            </w:r>
          </w:p>
        </w:tc>
        <w:tc>
          <w:tcPr>
            <w:tcW w:w="641" w:type="pct"/>
          </w:tcPr>
          <w:p w:rsidR="00C61C57" w:rsidRPr="002E7FEA" w:rsidP="00D451F7" w14:paraId="1244E9EE" w14:textId="77777777">
            <w:pPr>
              <w:rPr>
                <w:sz w:val="20"/>
                <w:szCs w:val="20"/>
              </w:rPr>
            </w:pPr>
            <w:r w:rsidRPr="002E7FEA">
              <w:rPr>
                <w:sz w:val="20"/>
                <w:szCs w:val="20"/>
              </w:rPr>
              <w:t>10</w:t>
            </w:r>
          </w:p>
        </w:tc>
        <w:tc>
          <w:tcPr>
            <w:tcW w:w="636" w:type="pct"/>
          </w:tcPr>
          <w:p w:rsidR="00C61C57" w:rsidRPr="002E7FEA" w:rsidP="00D451F7" w14:paraId="78CEFD2A" w14:textId="77777777">
            <w:pPr>
              <w:rPr>
                <w:sz w:val="20"/>
                <w:szCs w:val="20"/>
              </w:rPr>
            </w:pPr>
            <w:r>
              <w:rPr>
                <w:sz w:val="20"/>
                <w:szCs w:val="20"/>
              </w:rPr>
              <w:t>1</w:t>
            </w:r>
          </w:p>
        </w:tc>
        <w:tc>
          <w:tcPr>
            <w:tcW w:w="638" w:type="pct"/>
          </w:tcPr>
          <w:p w:rsidR="00C61C57" w:rsidRPr="002E7FEA" w:rsidP="00D451F7" w14:paraId="37D32CD1" w14:textId="77777777">
            <w:pPr>
              <w:rPr>
                <w:sz w:val="20"/>
                <w:szCs w:val="20"/>
              </w:rPr>
            </w:pPr>
            <w:r w:rsidRPr="002E7FEA">
              <w:rPr>
                <w:sz w:val="20"/>
                <w:szCs w:val="20"/>
              </w:rPr>
              <w:t>3,</w:t>
            </w:r>
            <w:r>
              <w:rPr>
                <w:sz w:val="20"/>
                <w:szCs w:val="20"/>
              </w:rPr>
              <w:t>200</w:t>
            </w:r>
          </w:p>
        </w:tc>
        <w:tc>
          <w:tcPr>
            <w:tcW w:w="681" w:type="pct"/>
          </w:tcPr>
          <w:p w:rsidR="00C61C57" w:rsidRPr="002E7FEA" w:rsidP="00D451F7" w14:paraId="3B6B31CE" w14:textId="77777777">
            <w:pPr>
              <w:rPr>
                <w:sz w:val="20"/>
                <w:szCs w:val="20"/>
              </w:rPr>
            </w:pPr>
            <w:r w:rsidRPr="002E7FEA">
              <w:rPr>
                <w:sz w:val="20"/>
                <w:szCs w:val="20"/>
              </w:rPr>
              <w:t>1</w:t>
            </w:r>
          </w:p>
        </w:tc>
        <w:tc>
          <w:tcPr>
            <w:tcW w:w="614" w:type="pct"/>
          </w:tcPr>
          <w:p w:rsidR="00C61C57" w:rsidRPr="002E7FEA" w:rsidP="00D451F7" w14:paraId="1A628A8C" w14:textId="77777777">
            <w:pPr>
              <w:rPr>
                <w:sz w:val="20"/>
                <w:szCs w:val="20"/>
              </w:rPr>
            </w:pPr>
            <w:r>
              <w:rPr>
                <w:sz w:val="20"/>
                <w:szCs w:val="20"/>
              </w:rPr>
              <w:t>0.</w:t>
            </w:r>
            <w:r w:rsidR="009D148A">
              <w:rPr>
                <w:sz w:val="20"/>
                <w:szCs w:val="20"/>
              </w:rPr>
              <w:t>167</w:t>
            </w:r>
          </w:p>
        </w:tc>
        <w:tc>
          <w:tcPr>
            <w:tcW w:w="705" w:type="pct"/>
          </w:tcPr>
          <w:p w:rsidR="00C61C57" w:rsidRPr="002E7FEA" w:rsidP="00D451F7" w14:paraId="5169E71D" w14:textId="77777777">
            <w:pPr>
              <w:rPr>
                <w:sz w:val="20"/>
                <w:szCs w:val="20"/>
              </w:rPr>
            </w:pPr>
            <w:r>
              <w:rPr>
                <w:sz w:val="20"/>
                <w:szCs w:val="20"/>
              </w:rPr>
              <w:t>533</w:t>
            </w:r>
          </w:p>
        </w:tc>
      </w:tr>
      <w:tr w14:paraId="31B0EF32" w14:textId="77777777" w:rsidTr="00A53D96">
        <w:tblPrEx>
          <w:tblW w:w="5291" w:type="pct"/>
          <w:jc w:val="center"/>
          <w:tblLayout w:type="fixed"/>
          <w:tblLook w:val="04A0"/>
        </w:tblPrEx>
        <w:trPr>
          <w:trHeight w:val="179"/>
          <w:jc w:val="center"/>
        </w:trPr>
        <w:tc>
          <w:tcPr>
            <w:tcW w:w="1085" w:type="pct"/>
            <w:gridSpan w:val="2"/>
            <w:noWrap/>
          </w:tcPr>
          <w:p w:rsidR="00C61C57" w:rsidP="00D451F7" w14:paraId="72805D28" w14:textId="77777777">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Reporting)</w:t>
            </w:r>
          </w:p>
        </w:tc>
        <w:tc>
          <w:tcPr>
            <w:tcW w:w="641" w:type="pct"/>
          </w:tcPr>
          <w:p w:rsidR="00C61C57" w:rsidRPr="002E7FEA" w:rsidP="00D451F7" w14:paraId="4182BAEC" w14:textId="77777777">
            <w:pPr>
              <w:rPr>
                <w:sz w:val="20"/>
                <w:szCs w:val="20"/>
              </w:rPr>
            </w:pPr>
            <w:r>
              <w:rPr>
                <w:sz w:val="20"/>
                <w:szCs w:val="20"/>
              </w:rPr>
              <w:t>10</w:t>
            </w:r>
          </w:p>
        </w:tc>
        <w:tc>
          <w:tcPr>
            <w:tcW w:w="636" w:type="pct"/>
          </w:tcPr>
          <w:p w:rsidR="00C61C57" w:rsidRPr="002E7FEA" w:rsidP="00D451F7" w14:paraId="4F49BF15" w14:textId="77777777">
            <w:pPr>
              <w:rPr>
                <w:sz w:val="20"/>
                <w:szCs w:val="20"/>
              </w:rPr>
            </w:pPr>
            <w:r>
              <w:rPr>
                <w:sz w:val="20"/>
                <w:szCs w:val="20"/>
              </w:rPr>
              <w:t>1</w:t>
            </w:r>
          </w:p>
        </w:tc>
        <w:tc>
          <w:tcPr>
            <w:tcW w:w="638" w:type="pct"/>
          </w:tcPr>
          <w:p w:rsidR="00C61C57" w:rsidRPr="002E7FEA" w:rsidP="00D451F7" w14:paraId="5B34702E" w14:textId="77777777">
            <w:pPr>
              <w:rPr>
                <w:sz w:val="20"/>
                <w:szCs w:val="20"/>
              </w:rPr>
            </w:pPr>
            <w:r>
              <w:rPr>
                <w:sz w:val="20"/>
                <w:szCs w:val="20"/>
              </w:rPr>
              <w:t>3,200</w:t>
            </w:r>
          </w:p>
        </w:tc>
        <w:tc>
          <w:tcPr>
            <w:tcW w:w="681" w:type="pct"/>
          </w:tcPr>
          <w:p w:rsidR="00C61C57" w:rsidRPr="002E7FEA" w:rsidP="00D451F7" w14:paraId="05C06F9A" w14:textId="77777777">
            <w:pPr>
              <w:rPr>
                <w:sz w:val="20"/>
                <w:szCs w:val="20"/>
              </w:rPr>
            </w:pPr>
            <w:r w:rsidRPr="002E7FEA">
              <w:rPr>
                <w:sz w:val="20"/>
                <w:szCs w:val="20"/>
              </w:rPr>
              <w:t>1</w:t>
            </w:r>
          </w:p>
        </w:tc>
        <w:tc>
          <w:tcPr>
            <w:tcW w:w="614" w:type="pct"/>
          </w:tcPr>
          <w:p w:rsidR="00C61C57" w:rsidRPr="002E7FEA" w:rsidP="00D451F7" w14:paraId="42862716" w14:textId="77777777">
            <w:pPr>
              <w:rPr>
                <w:sz w:val="20"/>
                <w:szCs w:val="20"/>
              </w:rPr>
            </w:pPr>
            <w:r>
              <w:rPr>
                <w:sz w:val="20"/>
                <w:szCs w:val="20"/>
              </w:rPr>
              <w:t>0.167</w:t>
            </w:r>
          </w:p>
        </w:tc>
        <w:tc>
          <w:tcPr>
            <w:tcW w:w="705" w:type="pct"/>
          </w:tcPr>
          <w:p w:rsidR="00C61C57" w:rsidRPr="002E7FEA" w:rsidP="00D451F7" w14:paraId="2F963D0D" w14:textId="77777777">
            <w:pPr>
              <w:rPr>
                <w:sz w:val="20"/>
                <w:szCs w:val="20"/>
              </w:rPr>
            </w:pPr>
            <w:r>
              <w:rPr>
                <w:sz w:val="20"/>
                <w:szCs w:val="20"/>
              </w:rPr>
              <w:t>533</w:t>
            </w:r>
          </w:p>
        </w:tc>
      </w:tr>
      <w:tr w14:paraId="35BE672C" w14:textId="77777777" w:rsidTr="00A53D96">
        <w:tblPrEx>
          <w:tblW w:w="5291" w:type="pct"/>
          <w:jc w:val="center"/>
          <w:tblLayout w:type="fixed"/>
          <w:tblLook w:val="04A0"/>
        </w:tblPrEx>
        <w:trPr>
          <w:trHeight w:val="179"/>
          <w:jc w:val="center"/>
        </w:trPr>
        <w:tc>
          <w:tcPr>
            <w:tcW w:w="1085" w:type="pct"/>
            <w:gridSpan w:val="2"/>
            <w:noWrap/>
          </w:tcPr>
          <w:p w:rsidR="00C61C57" w:rsidRPr="00C61C57" w:rsidP="00D451F7" w14:paraId="6BD511FA" w14:textId="77777777">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Chart Abstraction)</w:t>
            </w:r>
          </w:p>
        </w:tc>
        <w:tc>
          <w:tcPr>
            <w:tcW w:w="641" w:type="pct"/>
          </w:tcPr>
          <w:p w:rsidR="00C61C57" w:rsidP="00D451F7" w14:paraId="681F823A" w14:textId="77777777">
            <w:pPr>
              <w:rPr>
                <w:sz w:val="20"/>
                <w:szCs w:val="20"/>
              </w:rPr>
            </w:pPr>
            <w:r>
              <w:rPr>
                <w:sz w:val="20"/>
                <w:szCs w:val="20"/>
              </w:rPr>
              <w:t>2.9</w:t>
            </w:r>
          </w:p>
        </w:tc>
        <w:tc>
          <w:tcPr>
            <w:tcW w:w="636" w:type="pct"/>
          </w:tcPr>
          <w:p w:rsidR="00C61C57" w:rsidP="00D451F7" w14:paraId="1BD3E62E" w14:textId="77777777">
            <w:pPr>
              <w:rPr>
                <w:sz w:val="20"/>
                <w:szCs w:val="20"/>
              </w:rPr>
            </w:pPr>
            <w:r>
              <w:rPr>
                <w:sz w:val="20"/>
                <w:szCs w:val="20"/>
              </w:rPr>
              <w:t>1</w:t>
            </w:r>
          </w:p>
        </w:tc>
        <w:tc>
          <w:tcPr>
            <w:tcW w:w="638" w:type="pct"/>
          </w:tcPr>
          <w:p w:rsidR="00C61C57" w:rsidP="00D451F7" w14:paraId="2B3236E6" w14:textId="77777777">
            <w:pPr>
              <w:rPr>
                <w:sz w:val="20"/>
                <w:szCs w:val="20"/>
              </w:rPr>
            </w:pPr>
            <w:r>
              <w:rPr>
                <w:sz w:val="20"/>
                <w:szCs w:val="20"/>
              </w:rPr>
              <w:t>3,200</w:t>
            </w:r>
          </w:p>
        </w:tc>
        <w:tc>
          <w:tcPr>
            <w:tcW w:w="681" w:type="pct"/>
          </w:tcPr>
          <w:p w:rsidR="00C61C57" w:rsidRPr="002E7FEA" w:rsidP="00D451F7" w14:paraId="4070D445" w14:textId="77777777">
            <w:pPr>
              <w:rPr>
                <w:sz w:val="20"/>
                <w:szCs w:val="20"/>
              </w:rPr>
            </w:pPr>
            <w:r>
              <w:rPr>
                <w:sz w:val="20"/>
                <w:szCs w:val="20"/>
              </w:rPr>
              <w:t>96</w:t>
            </w:r>
          </w:p>
        </w:tc>
        <w:tc>
          <w:tcPr>
            <w:tcW w:w="614" w:type="pct"/>
          </w:tcPr>
          <w:p w:rsidR="00C61C57" w:rsidP="00D451F7" w14:paraId="438C362E" w14:textId="77777777">
            <w:pPr>
              <w:rPr>
                <w:sz w:val="20"/>
                <w:szCs w:val="20"/>
              </w:rPr>
            </w:pPr>
            <w:r>
              <w:rPr>
                <w:sz w:val="20"/>
                <w:szCs w:val="20"/>
              </w:rPr>
              <w:t>4.7</w:t>
            </w:r>
          </w:p>
        </w:tc>
        <w:tc>
          <w:tcPr>
            <w:tcW w:w="705" w:type="pct"/>
          </w:tcPr>
          <w:p w:rsidR="00C61C57" w:rsidP="00D451F7" w14:paraId="750757C0" w14:textId="77777777">
            <w:pPr>
              <w:rPr>
                <w:sz w:val="20"/>
                <w:szCs w:val="20"/>
              </w:rPr>
            </w:pPr>
            <w:r>
              <w:rPr>
                <w:sz w:val="20"/>
                <w:szCs w:val="20"/>
              </w:rPr>
              <w:t>15,053</w:t>
            </w:r>
          </w:p>
        </w:tc>
      </w:tr>
      <w:tr w14:paraId="20465051" w14:textId="77777777" w:rsidTr="00A53D96">
        <w:tblPrEx>
          <w:tblW w:w="5291" w:type="pct"/>
          <w:jc w:val="center"/>
          <w:tblLayout w:type="fixed"/>
          <w:tblLook w:val="04A0"/>
        </w:tblPrEx>
        <w:trPr>
          <w:trHeight w:val="179"/>
          <w:jc w:val="center"/>
        </w:trPr>
        <w:tc>
          <w:tcPr>
            <w:tcW w:w="1085" w:type="pct"/>
            <w:gridSpan w:val="2"/>
            <w:noWrap/>
          </w:tcPr>
          <w:p w:rsidR="00C61C57" w:rsidP="00D451F7" w14:paraId="6488D7BA" w14:textId="77777777">
            <w:pPr>
              <w:rPr>
                <w:sz w:val="20"/>
                <w:szCs w:val="20"/>
              </w:rPr>
            </w:pPr>
            <w:r w:rsidRPr="008F145D">
              <w:rPr>
                <w:sz w:val="20"/>
                <w:szCs w:val="20"/>
              </w:rPr>
              <w:t>Cataracts: Improvement in Patient's Visual Function within 90 Days Following Cataract Surgery</w:t>
            </w:r>
            <w:r w:rsidR="00381F73">
              <w:rPr>
                <w:sz w:val="20"/>
                <w:szCs w:val="20"/>
              </w:rPr>
              <w:t xml:space="preserve"> (</w:t>
            </w:r>
            <w:r w:rsidR="009D148A">
              <w:rPr>
                <w:sz w:val="20"/>
                <w:szCs w:val="20"/>
              </w:rPr>
              <w:t xml:space="preserve">Voluntary </w:t>
            </w:r>
            <w:r w:rsidR="00381F73">
              <w:rPr>
                <w:sz w:val="20"/>
                <w:szCs w:val="20"/>
              </w:rPr>
              <w:t>Reporting)</w:t>
            </w:r>
          </w:p>
        </w:tc>
        <w:tc>
          <w:tcPr>
            <w:tcW w:w="641" w:type="pct"/>
          </w:tcPr>
          <w:p w:rsidR="00C61C57" w:rsidRPr="002E7FEA" w:rsidP="00D451F7" w14:paraId="70C8E51E" w14:textId="77777777">
            <w:pPr>
              <w:rPr>
                <w:sz w:val="20"/>
                <w:szCs w:val="20"/>
              </w:rPr>
            </w:pPr>
            <w:r w:rsidRPr="002E7FEA">
              <w:rPr>
                <w:sz w:val="20"/>
                <w:szCs w:val="20"/>
              </w:rPr>
              <w:t>1</w:t>
            </w:r>
            <w:r w:rsidR="009D148A">
              <w:rPr>
                <w:sz w:val="20"/>
                <w:szCs w:val="20"/>
              </w:rPr>
              <w:t>0</w:t>
            </w:r>
          </w:p>
        </w:tc>
        <w:tc>
          <w:tcPr>
            <w:tcW w:w="636" w:type="pct"/>
          </w:tcPr>
          <w:p w:rsidR="00C61C57" w:rsidRPr="002E7FEA" w:rsidP="00D451F7" w14:paraId="660A94FA" w14:textId="77777777">
            <w:pPr>
              <w:rPr>
                <w:sz w:val="20"/>
                <w:szCs w:val="20"/>
              </w:rPr>
            </w:pPr>
            <w:r w:rsidRPr="002E7FEA">
              <w:rPr>
                <w:sz w:val="20"/>
                <w:szCs w:val="20"/>
              </w:rPr>
              <w:t>1</w:t>
            </w:r>
          </w:p>
        </w:tc>
        <w:tc>
          <w:tcPr>
            <w:tcW w:w="638" w:type="pct"/>
          </w:tcPr>
          <w:p w:rsidR="00C61C57" w:rsidRPr="002E7FEA" w:rsidP="00D451F7" w14:paraId="3F021602" w14:textId="77777777">
            <w:pPr>
              <w:rPr>
                <w:sz w:val="20"/>
                <w:szCs w:val="20"/>
              </w:rPr>
            </w:pPr>
            <w:r>
              <w:rPr>
                <w:sz w:val="20"/>
                <w:szCs w:val="20"/>
              </w:rPr>
              <w:t>640</w:t>
            </w:r>
          </w:p>
        </w:tc>
        <w:tc>
          <w:tcPr>
            <w:tcW w:w="681" w:type="pct"/>
          </w:tcPr>
          <w:p w:rsidR="00C61C57" w:rsidRPr="002E7FEA" w:rsidP="00D451F7" w14:paraId="4E1326BD" w14:textId="77777777">
            <w:pPr>
              <w:rPr>
                <w:sz w:val="20"/>
                <w:szCs w:val="20"/>
              </w:rPr>
            </w:pPr>
            <w:r w:rsidRPr="002E7FEA">
              <w:rPr>
                <w:sz w:val="20"/>
                <w:szCs w:val="20"/>
              </w:rPr>
              <w:t>1</w:t>
            </w:r>
          </w:p>
        </w:tc>
        <w:tc>
          <w:tcPr>
            <w:tcW w:w="614" w:type="pct"/>
          </w:tcPr>
          <w:p w:rsidR="00C61C57" w:rsidRPr="002E7FEA" w:rsidP="00D451F7" w14:paraId="4FC1FC99" w14:textId="77777777">
            <w:pPr>
              <w:rPr>
                <w:sz w:val="20"/>
                <w:szCs w:val="20"/>
              </w:rPr>
            </w:pPr>
            <w:r w:rsidRPr="002E7FEA">
              <w:rPr>
                <w:sz w:val="20"/>
                <w:szCs w:val="20"/>
              </w:rPr>
              <w:t>0.</w:t>
            </w:r>
            <w:r w:rsidR="009D148A">
              <w:rPr>
                <w:sz w:val="20"/>
                <w:szCs w:val="20"/>
              </w:rPr>
              <w:t>167</w:t>
            </w:r>
          </w:p>
        </w:tc>
        <w:tc>
          <w:tcPr>
            <w:tcW w:w="705" w:type="pct"/>
          </w:tcPr>
          <w:p w:rsidR="00C61C57" w:rsidRPr="002E7FEA" w:rsidP="00D451F7" w14:paraId="60044E8D" w14:textId="77777777">
            <w:pPr>
              <w:rPr>
                <w:sz w:val="20"/>
                <w:szCs w:val="20"/>
              </w:rPr>
            </w:pPr>
            <w:r>
              <w:rPr>
                <w:sz w:val="20"/>
                <w:szCs w:val="20"/>
              </w:rPr>
              <w:t>1</w:t>
            </w:r>
            <w:r w:rsidR="009D148A">
              <w:rPr>
                <w:sz w:val="20"/>
                <w:szCs w:val="20"/>
              </w:rPr>
              <w:t>07</w:t>
            </w:r>
          </w:p>
        </w:tc>
      </w:tr>
      <w:tr w14:paraId="39984583"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4483E5C7" w14:textId="77777777">
            <w:pPr>
              <w:rPr>
                <w:sz w:val="20"/>
                <w:szCs w:val="20"/>
              </w:rPr>
            </w:pPr>
            <w:r w:rsidRPr="008F145D">
              <w:rPr>
                <w:sz w:val="20"/>
                <w:szCs w:val="20"/>
              </w:rPr>
              <w:t>Cataracts: Improvement in Patient's Visual Function within 90 Days Following Cataract Surgery</w:t>
            </w:r>
            <w:r w:rsidR="00381F73">
              <w:rPr>
                <w:sz w:val="20"/>
                <w:szCs w:val="20"/>
              </w:rPr>
              <w:t xml:space="preserve"> (Voluntary Chart Abstraction)</w:t>
            </w:r>
          </w:p>
        </w:tc>
        <w:tc>
          <w:tcPr>
            <w:tcW w:w="641" w:type="pct"/>
          </w:tcPr>
          <w:p w:rsidR="009D148A" w:rsidRPr="002E7FEA" w:rsidP="009D148A" w14:paraId="1312DF88" w14:textId="77777777">
            <w:pPr>
              <w:rPr>
                <w:sz w:val="20"/>
                <w:szCs w:val="20"/>
              </w:rPr>
            </w:pPr>
            <w:r>
              <w:rPr>
                <w:sz w:val="20"/>
                <w:szCs w:val="20"/>
              </w:rPr>
              <w:t>2.9</w:t>
            </w:r>
          </w:p>
        </w:tc>
        <w:tc>
          <w:tcPr>
            <w:tcW w:w="636" w:type="pct"/>
          </w:tcPr>
          <w:p w:rsidR="009D148A" w:rsidRPr="002E7FEA" w:rsidP="009D148A" w14:paraId="56162EE2" w14:textId="77777777">
            <w:pPr>
              <w:rPr>
                <w:sz w:val="20"/>
                <w:szCs w:val="20"/>
              </w:rPr>
            </w:pPr>
            <w:r>
              <w:rPr>
                <w:sz w:val="20"/>
                <w:szCs w:val="20"/>
              </w:rPr>
              <w:t>1</w:t>
            </w:r>
          </w:p>
        </w:tc>
        <w:tc>
          <w:tcPr>
            <w:tcW w:w="638" w:type="pct"/>
          </w:tcPr>
          <w:p w:rsidR="009D148A" w:rsidP="009D148A" w14:paraId="2C118312" w14:textId="77777777">
            <w:pPr>
              <w:rPr>
                <w:sz w:val="20"/>
                <w:szCs w:val="20"/>
              </w:rPr>
            </w:pPr>
            <w:r>
              <w:rPr>
                <w:sz w:val="20"/>
                <w:szCs w:val="20"/>
              </w:rPr>
              <w:t>640</w:t>
            </w:r>
          </w:p>
        </w:tc>
        <w:tc>
          <w:tcPr>
            <w:tcW w:w="681" w:type="pct"/>
          </w:tcPr>
          <w:p w:rsidR="009D148A" w:rsidRPr="002E7FEA" w:rsidP="009D148A" w14:paraId="36DE23C1" w14:textId="77777777">
            <w:pPr>
              <w:rPr>
                <w:sz w:val="20"/>
                <w:szCs w:val="20"/>
              </w:rPr>
            </w:pPr>
            <w:r>
              <w:rPr>
                <w:sz w:val="20"/>
                <w:szCs w:val="20"/>
              </w:rPr>
              <w:t>96</w:t>
            </w:r>
          </w:p>
        </w:tc>
        <w:tc>
          <w:tcPr>
            <w:tcW w:w="614" w:type="pct"/>
          </w:tcPr>
          <w:p w:rsidR="009D148A" w:rsidRPr="002E7FEA" w:rsidP="009D148A" w14:paraId="030E7144" w14:textId="77777777">
            <w:pPr>
              <w:rPr>
                <w:sz w:val="20"/>
                <w:szCs w:val="20"/>
              </w:rPr>
            </w:pPr>
            <w:r>
              <w:rPr>
                <w:sz w:val="20"/>
                <w:szCs w:val="20"/>
              </w:rPr>
              <w:t>4.7</w:t>
            </w:r>
          </w:p>
        </w:tc>
        <w:tc>
          <w:tcPr>
            <w:tcW w:w="705" w:type="pct"/>
          </w:tcPr>
          <w:p w:rsidR="009D148A" w:rsidP="009D148A" w14:paraId="5C1C027C" w14:textId="77777777">
            <w:pPr>
              <w:rPr>
                <w:sz w:val="20"/>
                <w:szCs w:val="20"/>
              </w:rPr>
            </w:pPr>
            <w:r>
              <w:rPr>
                <w:sz w:val="20"/>
                <w:szCs w:val="20"/>
              </w:rPr>
              <w:t>3,010</w:t>
            </w:r>
          </w:p>
        </w:tc>
      </w:tr>
      <w:tr w14:paraId="578109EC" w14:textId="77777777" w:rsidTr="00A53D96">
        <w:tblPrEx>
          <w:tblW w:w="5291" w:type="pct"/>
          <w:jc w:val="center"/>
          <w:tblLayout w:type="fixed"/>
          <w:tblLook w:val="04A0"/>
        </w:tblPrEx>
        <w:trPr>
          <w:trHeight w:val="179"/>
          <w:jc w:val="center"/>
        </w:trPr>
        <w:tc>
          <w:tcPr>
            <w:tcW w:w="4295" w:type="pct"/>
            <w:gridSpan w:val="7"/>
            <w:noWrap/>
          </w:tcPr>
          <w:p w:rsidR="009D148A" w:rsidP="009D148A" w14:paraId="21AF83BD" w14:textId="77777777">
            <w:pPr>
              <w:rPr>
                <w:b/>
                <w:bCs/>
                <w:sz w:val="20"/>
                <w:szCs w:val="20"/>
              </w:rPr>
            </w:pPr>
            <w:r>
              <w:rPr>
                <w:b/>
                <w:bCs/>
                <w:sz w:val="20"/>
                <w:szCs w:val="20"/>
              </w:rPr>
              <w:t>Total Burden Hours</w:t>
            </w:r>
          </w:p>
        </w:tc>
        <w:tc>
          <w:tcPr>
            <w:tcW w:w="705" w:type="pct"/>
          </w:tcPr>
          <w:p w:rsidR="009D148A" w:rsidP="009D148A" w14:paraId="655DB8A2" w14:textId="77777777">
            <w:pPr>
              <w:rPr>
                <w:b/>
                <w:bCs/>
                <w:sz w:val="20"/>
                <w:szCs w:val="20"/>
              </w:rPr>
            </w:pPr>
            <w:r>
              <w:rPr>
                <w:b/>
                <w:bCs/>
                <w:sz w:val="20"/>
                <w:szCs w:val="20"/>
              </w:rPr>
              <w:t>1</w:t>
            </w:r>
            <w:r w:rsidR="007658DD">
              <w:rPr>
                <w:b/>
                <w:bCs/>
                <w:sz w:val="20"/>
                <w:szCs w:val="20"/>
              </w:rPr>
              <w:t>9,236</w:t>
            </w:r>
          </w:p>
        </w:tc>
      </w:tr>
      <w:tr w14:paraId="0A6F6DB2" w14:textId="77777777" w:rsidTr="00A53D96">
        <w:tblPrEx>
          <w:tblW w:w="5291" w:type="pct"/>
          <w:jc w:val="center"/>
          <w:tblLayout w:type="fixed"/>
          <w:tblLook w:val="04A0"/>
        </w:tblPrEx>
        <w:trPr>
          <w:trHeight w:val="179"/>
          <w:jc w:val="center"/>
        </w:trPr>
        <w:tc>
          <w:tcPr>
            <w:tcW w:w="4295" w:type="pct"/>
            <w:gridSpan w:val="7"/>
            <w:noWrap/>
          </w:tcPr>
          <w:p w:rsidR="009D148A" w:rsidP="009D148A" w14:paraId="0C66923B"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9D148A" w:rsidP="009D148A" w14:paraId="56049FB3" w14:textId="77777777">
            <w:pPr>
              <w:rPr>
                <w:b/>
                <w:bCs/>
                <w:sz w:val="20"/>
                <w:szCs w:val="20"/>
              </w:rPr>
            </w:pPr>
            <w:r>
              <w:rPr>
                <w:b/>
                <w:bCs/>
                <w:sz w:val="20"/>
                <w:szCs w:val="20"/>
              </w:rPr>
              <w:t>$</w:t>
            </w:r>
            <w:r w:rsidR="00A53D96">
              <w:rPr>
                <w:b/>
                <w:bCs/>
                <w:sz w:val="20"/>
                <w:szCs w:val="20"/>
              </w:rPr>
              <w:t>1,</w:t>
            </w:r>
            <w:r w:rsidR="007658DD">
              <w:rPr>
                <w:b/>
                <w:bCs/>
                <w:sz w:val="20"/>
                <w:szCs w:val="20"/>
              </w:rPr>
              <w:t>059,134</w:t>
            </w:r>
          </w:p>
        </w:tc>
      </w:tr>
      <w:tr w14:paraId="5614C50E" w14:textId="77777777" w:rsidTr="00A53D96">
        <w:tblPrEx>
          <w:tblW w:w="5291" w:type="pct"/>
          <w:jc w:val="center"/>
          <w:tblLayout w:type="fixed"/>
          <w:tblLook w:val="04A0"/>
        </w:tblPrEx>
        <w:trPr>
          <w:trHeight w:val="179"/>
          <w:jc w:val="center"/>
        </w:trPr>
        <w:tc>
          <w:tcPr>
            <w:tcW w:w="4295" w:type="pct"/>
            <w:gridSpan w:val="7"/>
            <w:shd w:val="clear" w:color="auto" w:fill="D9D9D9" w:themeFill="background1" w:themeFillShade="D9"/>
            <w:noWrap/>
          </w:tcPr>
          <w:p w:rsidR="009D148A" w:rsidP="009D148A" w14:paraId="6FD00D11" w14:textId="77777777">
            <w:pPr>
              <w:rPr>
                <w:b/>
                <w:bCs/>
                <w:sz w:val="20"/>
                <w:szCs w:val="20"/>
              </w:rPr>
            </w:pPr>
          </w:p>
        </w:tc>
        <w:tc>
          <w:tcPr>
            <w:tcW w:w="705" w:type="pct"/>
            <w:shd w:val="clear" w:color="auto" w:fill="D9D9D9" w:themeFill="background1" w:themeFillShade="D9"/>
          </w:tcPr>
          <w:p w:rsidR="009D148A" w:rsidP="009D148A" w14:paraId="1B92495A" w14:textId="77777777">
            <w:pPr>
              <w:rPr>
                <w:b/>
                <w:bCs/>
                <w:sz w:val="20"/>
                <w:szCs w:val="20"/>
              </w:rPr>
            </w:pPr>
          </w:p>
        </w:tc>
      </w:tr>
      <w:tr w14:paraId="50959085" w14:textId="77777777" w:rsidTr="00A53D96">
        <w:tblPrEx>
          <w:tblW w:w="5291" w:type="pct"/>
          <w:jc w:val="center"/>
          <w:tblLayout w:type="fixed"/>
          <w:tblLook w:val="04A0"/>
        </w:tblPrEx>
        <w:trPr>
          <w:trHeight w:val="179"/>
          <w:jc w:val="center"/>
        </w:trPr>
        <w:tc>
          <w:tcPr>
            <w:tcW w:w="4295" w:type="pct"/>
            <w:gridSpan w:val="7"/>
            <w:noWrap/>
          </w:tcPr>
          <w:p w:rsidR="009D148A" w:rsidP="009D148A" w14:paraId="75D88F3C" w14:textId="77777777">
            <w:pPr>
              <w:rPr>
                <w:b/>
                <w:bCs/>
                <w:sz w:val="20"/>
                <w:szCs w:val="20"/>
              </w:rPr>
            </w:pPr>
            <w:r>
              <w:rPr>
                <w:b/>
                <w:bCs/>
                <w:sz w:val="20"/>
                <w:szCs w:val="20"/>
              </w:rPr>
              <w:t>CY 20</w:t>
            </w:r>
            <w:r w:rsidR="00253A06">
              <w:rPr>
                <w:b/>
                <w:bCs/>
                <w:sz w:val="20"/>
                <w:szCs w:val="20"/>
              </w:rPr>
              <w:t>30</w:t>
            </w:r>
            <w:r>
              <w:rPr>
                <w:b/>
                <w:bCs/>
                <w:sz w:val="20"/>
                <w:szCs w:val="20"/>
              </w:rPr>
              <w:t xml:space="preserve"> Payment Determination</w:t>
            </w:r>
            <w:r w:rsidR="00E352E4">
              <w:rPr>
                <w:b/>
                <w:bCs/>
                <w:sz w:val="20"/>
                <w:szCs w:val="20"/>
              </w:rPr>
              <w:t xml:space="preserve"> and subsequent years</w:t>
            </w:r>
          </w:p>
        </w:tc>
        <w:tc>
          <w:tcPr>
            <w:tcW w:w="705" w:type="pct"/>
          </w:tcPr>
          <w:p w:rsidR="009D148A" w:rsidP="009D148A" w14:paraId="0FFBF93F" w14:textId="77777777">
            <w:pPr>
              <w:rPr>
                <w:b/>
                <w:bCs/>
                <w:sz w:val="20"/>
                <w:szCs w:val="20"/>
              </w:rPr>
            </w:pPr>
          </w:p>
        </w:tc>
      </w:tr>
      <w:tr w14:paraId="3C4B7282" w14:textId="77777777" w:rsidTr="00A53D96">
        <w:tblPrEx>
          <w:tblW w:w="5291" w:type="pct"/>
          <w:jc w:val="center"/>
          <w:tblLayout w:type="fixed"/>
          <w:tblLook w:val="04A0"/>
        </w:tblPrEx>
        <w:trPr>
          <w:trHeight w:val="179"/>
          <w:jc w:val="center"/>
        </w:trPr>
        <w:tc>
          <w:tcPr>
            <w:tcW w:w="1081" w:type="pct"/>
            <w:noWrap/>
          </w:tcPr>
          <w:p w:rsidR="009D148A" w:rsidP="009D148A" w14:paraId="14D625B8" w14:textId="77777777">
            <w:pPr>
              <w:rPr>
                <w:b/>
                <w:bCs/>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Reporting)</w:t>
            </w:r>
          </w:p>
        </w:tc>
        <w:tc>
          <w:tcPr>
            <w:tcW w:w="645" w:type="pct"/>
            <w:gridSpan w:val="2"/>
          </w:tcPr>
          <w:p w:rsidR="009D148A" w:rsidP="009D148A" w14:paraId="7671D0CB" w14:textId="77777777">
            <w:pPr>
              <w:rPr>
                <w:b/>
                <w:bCs/>
                <w:sz w:val="20"/>
                <w:szCs w:val="20"/>
              </w:rPr>
            </w:pPr>
            <w:r>
              <w:rPr>
                <w:sz w:val="20"/>
                <w:szCs w:val="20"/>
              </w:rPr>
              <w:t>10</w:t>
            </w:r>
          </w:p>
        </w:tc>
        <w:tc>
          <w:tcPr>
            <w:tcW w:w="636" w:type="pct"/>
          </w:tcPr>
          <w:p w:rsidR="009D148A" w:rsidP="009D148A" w14:paraId="0763EA7E" w14:textId="77777777">
            <w:pPr>
              <w:rPr>
                <w:b/>
                <w:bCs/>
                <w:sz w:val="20"/>
                <w:szCs w:val="20"/>
              </w:rPr>
            </w:pPr>
            <w:r>
              <w:rPr>
                <w:sz w:val="20"/>
                <w:szCs w:val="20"/>
              </w:rPr>
              <w:t>1</w:t>
            </w:r>
          </w:p>
        </w:tc>
        <w:tc>
          <w:tcPr>
            <w:tcW w:w="638" w:type="pct"/>
          </w:tcPr>
          <w:p w:rsidR="009D148A" w:rsidP="009D148A" w14:paraId="1F27A93C" w14:textId="77777777">
            <w:pPr>
              <w:rPr>
                <w:b/>
                <w:bCs/>
                <w:sz w:val="20"/>
                <w:szCs w:val="20"/>
              </w:rPr>
            </w:pPr>
            <w:r>
              <w:rPr>
                <w:sz w:val="20"/>
                <w:szCs w:val="20"/>
              </w:rPr>
              <w:t>3,200</w:t>
            </w:r>
          </w:p>
        </w:tc>
        <w:tc>
          <w:tcPr>
            <w:tcW w:w="681" w:type="pct"/>
          </w:tcPr>
          <w:p w:rsidR="009D148A" w:rsidP="009D148A" w14:paraId="4F9424E2" w14:textId="77777777">
            <w:pPr>
              <w:rPr>
                <w:b/>
                <w:bCs/>
                <w:sz w:val="20"/>
                <w:szCs w:val="20"/>
              </w:rPr>
            </w:pPr>
            <w:r w:rsidRPr="002E7FEA">
              <w:rPr>
                <w:sz w:val="20"/>
                <w:szCs w:val="20"/>
              </w:rPr>
              <w:t>1</w:t>
            </w:r>
          </w:p>
        </w:tc>
        <w:tc>
          <w:tcPr>
            <w:tcW w:w="614" w:type="pct"/>
          </w:tcPr>
          <w:p w:rsidR="009D148A" w:rsidRPr="00FA0ADF" w:rsidP="009D148A" w14:paraId="0157D3E3" w14:textId="77777777">
            <w:pPr>
              <w:rPr>
                <w:sz w:val="20"/>
                <w:szCs w:val="20"/>
              </w:rPr>
            </w:pPr>
            <w:r>
              <w:rPr>
                <w:sz w:val="20"/>
                <w:szCs w:val="20"/>
              </w:rPr>
              <w:t>0.167</w:t>
            </w:r>
          </w:p>
        </w:tc>
        <w:tc>
          <w:tcPr>
            <w:tcW w:w="705" w:type="pct"/>
          </w:tcPr>
          <w:p w:rsidR="009D148A" w:rsidRPr="00FA0ADF" w:rsidP="009D148A" w14:paraId="21686084" w14:textId="77777777">
            <w:pPr>
              <w:rPr>
                <w:sz w:val="20"/>
                <w:szCs w:val="20"/>
              </w:rPr>
            </w:pPr>
            <w:r>
              <w:rPr>
                <w:sz w:val="20"/>
                <w:szCs w:val="20"/>
              </w:rPr>
              <w:t>533</w:t>
            </w:r>
          </w:p>
        </w:tc>
      </w:tr>
      <w:tr w14:paraId="6490BE2D" w14:textId="77777777" w:rsidTr="00A53D96">
        <w:tblPrEx>
          <w:tblW w:w="5291" w:type="pct"/>
          <w:jc w:val="center"/>
          <w:tblLayout w:type="fixed"/>
          <w:tblLook w:val="04A0"/>
        </w:tblPrEx>
        <w:trPr>
          <w:trHeight w:val="179"/>
          <w:jc w:val="center"/>
        </w:trPr>
        <w:tc>
          <w:tcPr>
            <w:tcW w:w="1081" w:type="pct"/>
            <w:noWrap/>
          </w:tcPr>
          <w:p w:rsidR="009D148A" w:rsidP="009D148A" w14:paraId="3574C04E" w14:textId="77777777">
            <w:pPr>
              <w:rPr>
                <w:b/>
                <w:bCs/>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Chart Abstraction)</w:t>
            </w:r>
          </w:p>
        </w:tc>
        <w:tc>
          <w:tcPr>
            <w:tcW w:w="645" w:type="pct"/>
            <w:gridSpan w:val="2"/>
          </w:tcPr>
          <w:p w:rsidR="009D148A" w:rsidP="009D148A" w14:paraId="5B022EAD" w14:textId="77777777">
            <w:pPr>
              <w:rPr>
                <w:b/>
                <w:bCs/>
                <w:sz w:val="20"/>
                <w:szCs w:val="20"/>
              </w:rPr>
            </w:pPr>
            <w:r>
              <w:rPr>
                <w:sz w:val="20"/>
                <w:szCs w:val="20"/>
              </w:rPr>
              <w:t>2.9</w:t>
            </w:r>
          </w:p>
        </w:tc>
        <w:tc>
          <w:tcPr>
            <w:tcW w:w="636" w:type="pct"/>
          </w:tcPr>
          <w:p w:rsidR="009D148A" w:rsidP="009D148A" w14:paraId="7DC5817B" w14:textId="77777777">
            <w:pPr>
              <w:rPr>
                <w:b/>
                <w:bCs/>
                <w:sz w:val="20"/>
                <w:szCs w:val="20"/>
              </w:rPr>
            </w:pPr>
            <w:r>
              <w:rPr>
                <w:sz w:val="20"/>
                <w:szCs w:val="20"/>
              </w:rPr>
              <w:t>1</w:t>
            </w:r>
          </w:p>
        </w:tc>
        <w:tc>
          <w:tcPr>
            <w:tcW w:w="638" w:type="pct"/>
          </w:tcPr>
          <w:p w:rsidR="009D148A" w:rsidP="009D148A" w14:paraId="1D053556" w14:textId="77777777">
            <w:pPr>
              <w:rPr>
                <w:b/>
                <w:bCs/>
                <w:sz w:val="20"/>
                <w:szCs w:val="20"/>
              </w:rPr>
            </w:pPr>
            <w:r>
              <w:rPr>
                <w:sz w:val="20"/>
                <w:szCs w:val="20"/>
              </w:rPr>
              <w:t>3,200</w:t>
            </w:r>
          </w:p>
        </w:tc>
        <w:tc>
          <w:tcPr>
            <w:tcW w:w="681" w:type="pct"/>
          </w:tcPr>
          <w:p w:rsidR="009D148A" w:rsidP="009D148A" w14:paraId="6BDBDC36" w14:textId="77777777">
            <w:pPr>
              <w:rPr>
                <w:b/>
                <w:bCs/>
                <w:sz w:val="20"/>
                <w:szCs w:val="20"/>
              </w:rPr>
            </w:pPr>
            <w:r>
              <w:rPr>
                <w:sz w:val="20"/>
                <w:szCs w:val="20"/>
              </w:rPr>
              <w:t>96</w:t>
            </w:r>
          </w:p>
        </w:tc>
        <w:tc>
          <w:tcPr>
            <w:tcW w:w="614" w:type="pct"/>
          </w:tcPr>
          <w:p w:rsidR="009D148A" w:rsidP="009D148A" w14:paraId="6C9BF7C1" w14:textId="77777777">
            <w:pPr>
              <w:rPr>
                <w:b/>
                <w:bCs/>
                <w:sz w:val="20"/>
                <w:szCs w:val="20"/>
              </w:rPr>
            </w:pPr>
            <w:r>
              <w:rPr>
                <w:sz w:val="20"/>
                <w:szCs w:val="20"/>
              </w:rPr>
              <w:t>4.7</w:t>
            </w:r>
          </w:p>
        </w:tc>
        <w:tc>
          <w:tcPr>
            <w:tcW w:w="705" w:type="pct"/>
          </w:tcPr>
          <w:p w:rsidR="009D148A" w:rsidP="009D148A" w14:paraId="367C95EF" w14:textId="77777777">
            <w:pPr>
              <w:rPr>
                <w:b/>
                <w:bCs/>
                <w:sz w:val="20"/>
                <w:szCs w:val="20"/>
              </w:rPr>
            </w:pPr>
            <w:r>
              <w:rPr>
                <w:sz w:val="20"/>
                <w:szCs w:val="20"/>
              </w:rPr>
              <w:t>15,053</w:t>
            </w:r>
          </w:p>
        </w:tc>
      </w:tr>
      <w:tr w14:paraId="1F0CC6AD" w14:textId="77777777" w:rsidTr="00A53D96">
        <w:tblPrEx>
          <w:tblW w:w="5291" w:type="pct"/>
          <w:jc w:val="center"/>
          <w:tblLayout w:type="fixed"/>
          <w:tblLook w:val="04A0"/>
        </w:tblPrEx>
        <w:trPr>
          <w:trHeight w:val="179"/>
          <w:jc w:val="center"/>
        </w:trPr>
        <w:tc>
          <w:tcPr>
            <w:tcW w:w="1081" w:type="pct"/>
            <w:noWrap/>
          </w:tcPr>
          <w:p w:rsidR="009D148A" w:rsidP="009D148A" w14:paraId="1FDCA1B6" w14:textId="77777777">
            <w:pPr>
              <w:rPr>
                <w:sz w:val="20"/>
                <w:szCs w:val="20"/>
              </w:rPr>
            </w:pPr>
            <w:r w:rsidRPr="00ED31F3">
              <w:rPr>
                <w:sz w:val="20"/>
                <w:szCs w:val="20"/>
              </w:rPr>
              <w:t xml:space="preserve">Cataracts: Improvement in Patient's Visual Function within 90 </w:t>
            </w:r>
            <w:r w:rsidRPr="00ED31F3">
              <w:rPr>
                <w:sz w:val="20"/>
                <w:szCs w:val="20"/>
              </w:rPr>
              <w:t>Days Following Cataract Surgery</w:t>
            </w:r>
            <w:r w:rsidR="00381F73">
              <w:rPr>
                <w:sz w:val="20"/>
                <w:szCs w:val="20"/>
              </w:rPr>
              <w:t xml:space="preserve"> (Voluntary Reporting)</w:t>
            </w:r>
          </w:p>
        </w:tc>
        <w:tc>
          <w:tcPr>
            <w:tcW w:w="645" w:type="pct"/>
            <w:gridSpan w:val="2"/>
          </w:tcPr>
          <w:p w:rsidR="009D148A" w:rsidRPr="002E7FEA" w:rsidP="009D148A" w14:paraId="6E348307" w14:textId="77777777">
            <w:pPr>
              <w:rPr>
                <w:sz w:val="20"/>
                <w:szCs w:val="20"/>
              </w:rPr>
            </w:pPr>
            <w:r w:rsidRPr="002E7FEA">
              <w:rPr>
                <w:sz w:val="20"/>
                <w:szCs w:val="20"/>
              </w:rPr>
              <w:t>1</w:t>
            </w:r>
            <w:r>
              <w:rPr>
                <w:sz w:val="20"/>
                <w:szCs w:val="20"/>
              </w:rPr>
              <w:t>0</w:t>
            </w:r>
          </w:p>
        </w:tc>
        <w:tc>
          <w:tcPr>
            <w:tcW w:w="636" w:type="pct"/>
          </w:tcPr>
          <w:p w:rsidR="009D148A" w:rsidRPr="002E7FEA" w:rsidP="009D148A" w14:paraId="6F93A16B" w14:textId="77777777">
            <w:pPr>
              <w:rPr>
                <w:sz w:val="20"/>
                <w:szCs w:val="20"/>
              </w:rPr>
            </w:pPr>
            <w:r w:rsidRPr="002E7FEA">
              <w:rPr>
                <w:sz w:val="20"/>
                <w:szCs w:val="20"/>
              </w:rPr>
              <w:t>1</w:t>
            </w:r>
          </w:p>
        </w:tc>
        <w:tc>
          <w:tcPr>
            <w:tcW w:w="638" w:type="pct"/>
          </w:tcPr>
          <w:p w:rsidR="009D148A" w:rsidP="009D148A" w14:paraId="0DA48C12" w14:textId="77777777">
            <w:pPr>
              <w:rPr>
                <w:sz w:val="20"/>
                <w:szCs w:val="20"/>
              </w:rPr>
            </w:pPr>
            <w:r>
              <w:rPr>
                <w:sz w:val="20"/>
                <w:szCs w:val="20"/>
              </w:rPr>
              <w:t>640</w:t>
            </w:r>
          </w:p>
        </w:tc>
        <w:tc>
          <w:tcPr>
            <w:tcW w:w="681" w:type="pct"/>
          </w:tcPr>
          <w:p w:rsidR="009D148A" w:rsidRPr="002E7FEA" w:rsidP="009D148A" w14:paraId="7C9E4E4D" w14:textId="77777777">
            <w:pPr>
              <w:rPr>
                <w:sz w:val="20"/>
                <w:szCs w:val="20"/>
              </w:rPr>
            </w:pPr>
            <w:r w:rsidRPr="002E7FEA">
              <w:rPr>
                <w:sz w:val="20"/>
                <w:szCs w:val="20"/>
              </w:rPr>
              <w:t>1</w:t>
            </w:r>
          </w:p>
        </w:tc>
        <w:tc>
          <w:tcPr>
            <w:tcW w:w="614" w:type="pct"/>
          </w:tcPr>
          <w:p w:rsidR="009D148A" w:rsidRPr="002E7FEA" w:rsidP="009D148A" w14:paraId="602ECFEA" w14:textId="77777777">
            <w:pPr>
              <w:rPr>
                <w:sz w:val="20"/>
                <w:szCs w:val="20"/>
              </w:rPr>
            </w:pPr>
            <w:r w:rsidRPr="002E7FEA">
              <w:rPr>
                <w:sz w:val="20"/>
                <w:szCs w:val="20"/>
              </w:rPr>
              <w:t>0.</w:t>
            </w:r>
            <w:r>
              <w:rPr>
                <w:sz w:val="20"/>
                <w:szCs w:val="20"/>
              </w:rPr>
              <w:t>167</w:t>
            </w:r>
          </w:p>
        </w:tc>
        <w:tc>
          <w:tcPr>
            <w:tcW w:w="705" w:type="pct"/>
          </w:tcPr>
          <w:p w:rsidR="009D148A" w:rsidP="009D148A" w14:paraId="7EEB2C3B" w14:textId="77777777">
            <w:pPr>
              <w:rPr>
                <w:sz w:val="20"/>
                <w:szCs w:val="20"/>
              </w:rPr>
            </w:pPr>
            <w:r>
              <w:rPr>
                <w:sz w:val="20"/>
                <w:szCs w:val="20"/>
              </w:rPr>
              <w:t>107</w:t>
            </w:r>
          </w:p>
        </w:tc>
      </w:tr>
      <w:tr w14:paraId="37B074C2" w14:textId="77777777" w:rsidTr="00A53D96">
        <w:tblPrEx>
          <w:tblW w:w="5291" w:type="pct"/>
          <w:jc w:val="center"/>
          <w:tblLayout w:type="fixed"/>
          <w:tblLook w:val="04A0"/>
        </w:tblPrEx>
        <w:trPr>
          <w:trHeight w:val="179"/>
          <w:jc w:val="center"/>
        </w:trPr>
        <w:tc>
          <w:tcPr>
            <w:tcW w:w="1081" w:type="pct"/>
            <w:noWrap/>
          </w:tcPr>
          <w:p w:rsidR="009D148A" w:rsidP="009D148A" w14:paraId="482E9C69" w14:textId="77777777">
            <w:pPr>
              <w:rPr>
                <w:sz w:val="20"/>
                <w:szCs w:val="20"/>
              </w:rPr>
            </w:pPr>
            <w:r w:rsidRPr="00ED31F3">
              <w:rPr>
                <w:sz w:val="20"/>
                <w:szCs w:val="20"/>
              </w:rPr>
              <w:t>Cataracts: Improvement in Patient's Visual Function within 90 Days Following Cataract Surgery</w:t>
            </w:r>
            <w:r w:rsidR="00381F73">
              <w:rPr>
                <w:sz w:val="20"/>
                <w:szCs w:val="20"/>
              </w:rPr>
              <w:t xml:space="preserve"> (Voluntary Chart Abstraction)</w:t>
            </w:r>
          </w:p>
        </w:tc>
        <w:tc>
          <w:tcPr>
            <w:tcW w:w="645" w:type="pct"/>
            <w:gridSpan w:val="2"/>
          </w:tcPr>
          <w:p w:rsidR="009D148A" w:rsidRPr="002E7FEA" w:rsidP="009D148A" w14:paraId="3F333F83" w14:textId="77777777">
            <w:pPr>
              <w:rPr>
                <w:sz w:val="20"/>
                <w:szCs w:val="20"/>
              </w:rPr>
            </w:pPr>
            <w:r>
              <w:rPr>
                <w:sz w:val="20"/>
                <w:szCs w:val="20"/>
              </w:rPr>
              <w:t>2.9</w:t>
            </w:r>
          </w:p>
        </w:tc>
        <w:tc>
          <w:tcPr>
            <w:tcW w:w="636" w:type="pct"/>
          </w:tcPr>
          <w:p w:rsidR="009D148A" w:rsidRPr="002E7FEA" w:rsidP="009D148A" w14:paraId="2C18567D" w14:textId="77777777">
            <w:pPr>
              <w:rPr>
                <w:sz w:val="20"/>
                <w:szCs w:val="20"/>
              </w:rPr>
            </w:pPr>
            <w:r>
              <w:rPr>
                <w:sz w:val="20"/>
                <w:szCs w:val="20"/>
              </w:rPr>
              <w:t>1</w:t>
            </w:r>
          </w:p>
        </w:tc>
        <w:tc>
          <w:tcPr>
            <w:tcW w:w="638" w:type="pct"/>
          </w:tcPr>
          <w:p w:rsidR="009D148A" w:rsidP="009D148A" w14:paraId="3CBAC158" w14:textId="77777777">
            <w:pPr>
              <w:rPr>
                <w:sz w:val="20"/>
                <w:szCs w:val="20"/>
              </w:rPr>
            </w:pPr>
            <w:r>
              <w:rPr>
                <w:sz w:val="20"/>
                <w:szCs w:val="20"/>
              </w:rPr>
              <w:t>640</w:t>
            </w:r>
          </w:p>
        </w:tc>
        <w:tc>
          <w:tcPr>
            <w:tcW w:w="681" w:type="pct"/>
          </w:tcPr>
          <w:p w:rsidR="009D148A" w:rsidRPr="002E7FEA" w:rsidP="009D148A" w14:paraId="63980ED4" w14:textId="77777777">
            <w:pPr>
              <w:rPr>
                <w:sz w:val="20"/>
                <w:szCs w:val="20"/>
              </w:rPr>
            </w:pPr>
            <w:r>
              <w:rPr>
                <w:sz w:val="20"/>
                <w:szCs w:val="20"/>
              </w:rPr>
              <w:t>96</w:t>
            </w:r>
          </w:p>
        </w:tc>
        <w:tc>
          <w:tcPr>
            <w:tcW w:w="614" w:type="pct"/>
          </w:tcPr>
          <w:p w:rsidR="009D148A" w:rsidRPr="002E7FEA" w:rsidP="009D148A" w14:paraId="5B7DCE41" w14:textId="77777777">
            <w:pPr>
              <w:rPr>
                <w:sz w:val="20"/>
                <w:szCs w:val="20"/>
              </w:rPr>
            </w:pPr>
            <w:r>
              <w:rPr>
                <w:sz w:val="20"/>
                <w:szCs w:val="20"/>
              </w:rPr>
              <w:t>4.7</w:t>
            </w:r>
          </w:p>
        </w:tc>
        <w:tc>
          <w:tcPr>
            <w:tcW w:w="705" w:type="pct"/>
          </w:tcPr>
          <w:p w:rsidR="009D148A" w:rsidP="009D148A" w14:paraId="045E7B65" w14:textId="77777777">
            <w:pPr>
              <w:rPr>
                <w:sz w:val="20"/>
                <w:szCs w:val="20"/>
              </w:rPr>
            </w:pPr>
            <w:r>
              <w:rPr>
                <w:sz w:val="20"/>
                <w:szCs w:val="20"/>
              </w:rPr>
              <w:t>3,010</w:t>
            </w:r>
          </w:p>
        </w:tc>
      </w:tr>
      <w:tr w14:paraId="48D1D109" w14:textId="77777777" w:rsidTr="00A53D96">
        <w:tblPrEx>
          <w:tblW w:w="5291" w:type="pct"/>
          <w:jc w:val="center"/>
          <w:tblLayout w:type="fixed"/>
          <w:tblLook w:val="04A0"/>
        </w:tblPrEx>
        <w:trPr>
          <w:trHeight w:val="179"/>
          <w:jc w:val="center"/>
        </w:trPr>
        <w:tc>
          <w:tcPr>
            <w:tcW w:w="4295" w:type="pct"/>
            <w:gridSpan w:val="7"/>
            <w:noWrap/>
          </w:tcPr>
          <w:p w:rsidR="009D148A" w:rsidP="009D148A" w14:paraId="077C109E" w14:textId="77777777">
            <w:pPr>
              <w:rPr>
                <w:b/>
                <w:bCs/>
                <w:sz w:val="20"/>
                <w:szCs w:val="20"/>
              </w:rPr>
            </w:pPr>
            <w:r>
              <w:rPr>
                <w:b/>
                <w:bCs/>
                <w:sz w:val="20"/>
                <w:szCs w:val="20"/>
              </w:rPr>
              <w:t>Total Burden Hours</w:t>
            </w:r>
          </w:p>
        </w:tc>
        <w:tc>
          <w:tcPr>
            <w:tcW w:w="705" w:type="pct"/>
          </w:tcPr>
          <w:p w:rsidR="009D148A" w:rsidP="009D148A" w14:paraId="3D964495" w14:textId="77777777">
            <w:pPr>
              <w:rPr>
                <w:b/>
                <w:bCs/>
                <w:sz w:val="20"/>
                <w:szCs w:val="20"/>
              </w:rPr>
            </w:pPr>
            <w:r>
              <w:rPr>
                <w:b/>
                <w:bCs/>
                <w:sz w:val="20"/>
                <w:szCs w:val="20"/>
              </w:rPr>
              <w:t>18,703</w:t>
            </w:r>
          </w:p>
        </w:tc>
      </w:tr>
      <w:tr w14:paraId="30D9979F" w14:textId="77777777" w:rsidTr="00A53D96">
        <w:tblPrEx>
          <w:tblW w:w="5291" w:type="pct"/>
          <w:jc w:val="center"/>
          <w:tblLayout w:type="fixed"/>
          <w:tblLook w:val="04A0"/>
        </w:tblPrEx>
        <w:trPr>
          <w:trHeight w:val="179"/>
          <w:jc w:val="center"/>
        </w:trPr>
        <w:tc>
          <w:tcPr>
            <w:tcW w:w="4295" w:type="pct"/>
            <w:gridSpan w:val="7"/>
            <w:noWrap/>
          </w:tcPr>
          <w:p w:rsidR="009D148A" w:rsidP="009D148A" w14:paraId="344D15FF"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9D148A" w:rsidP="009D148A" w14:paraId="0C51954E" w14:textId="77777777">
            <w:pPr>
              <w:rPr>
                <w:b/>
                <w:bCs/>
                <w:sz w:val="20"/>
                <w:szCs w:val="20"/>
              </w:rPr>
            </w:pPr>
            <w:r>
              <w:rPr>
                <w:b/>
                <w:bCs/>
                <w:sz w:val="20"/>
                <w:szCs w:val="20"/>
              </w:rPr>
              <w:t>$1</w:t>
            </w:r>
            <w:r w:rsidR="0091627F">
              <w:rPr>
                <w:b/>
                <w:bCs/>
                <w:sz w:val="20"/>
                <w:szCs w:val="20"/>
              </w:rPr>
              <w:t>,</w:t>
            </w:r>
            <w:r w:rsidR="007658DD">
              <w:rPr>
                <w:b/>
                <w:bCs/>
                <w:sz w:val="20"/>
                <w:szCs w:val="20"/>
              </w:rPr>
              <w:t>029,787</w:t>
            </w:r>
          </w:p>
        </w:tc>
      </w:tr>
    </w:tbl>
    <w:p w:rsidR="00D22B6D" w:rsidP="00D22B6D" w14:paraId="269A70C7" w14:textId="77777777">
      <w:pPr>
        <w:rPr>
          <w:bCs/>
        </w:rPr>
      </w:pPr>
    </w:p>
    <w:p w:rsidR="006F6719" w:rsidRPr="001656E4" w:rsidP="00C4397A" w14:paraId="0DE536BF" w14:textId="77777777">
      <w:pPr>
        <w:pStyle w:val="ListParagraph"/>
        <w:numPr>
          <w:ilvl w:val="0"/>
          <w:numId w:val="13"/>
        </w:numPr>
        <w:rPr>
          <w:b/>
          <w:bCs/>
        </w:rPr>
      </w:pPr>
      <w:r w:rsidRPr="001656E4">
        <w:rPr>
          <w:b/>
          <w:bCs/>
        </w:rPr>
        <w:t>Claims-Based Measures Burden</w:t>
      </w:r>
    </w:p>
    <w:p w:rsidR="000C3E6E" w:rsidP="000C3E6E" w14:paraId="2D71F68F" w14:textId="77777777">
      <w:pPr>
        <w:ind w:firstLine="720"/>
        <w:rPr>
          <w:bCs/>
        </w:rPr>
      </w:pPr>
    </w:p>
    <w:p w:rsidR="000807A0" w:rsidP="003A66FF" w14:paraId="080C9622" w14:textId="77777777">
      <w:pPr>
        <w:rPr>
          <w:bCs/>
        </w:rPr>
      </w:pPr>
      <w:r w:rsidRPr="00EC73BB">
        <w:rPr>
          <w:bCs/>
        </w:rPr>
        <w:t xml:space="preserve">Claims-based measures are derived through analysis of administrative claims data and do not require additional effort or burden on </w:t>
      </w:r>
      <w:r w:rsidR="00700019">
        <w:rPr>
          <w:bCs/>
        </w:rPr>
        <w:t>HOPD</w:t>
      </w:r>
      <w:r w:rsidRPr="00EC73BB">
        <w:rPr>
          <w:bCs/>
        </w:rPr>
        <w:t xml:space="preserve">s.  As a result, </w:t>
      </w:r>
      <w:r>
        <w:rPr>
          <w:bCs/>
        </w:rPr>
        <w:t xml:space="preserve">the </w:t>
      </w:r>
      <w:r w:rsidR="00DD1C8B">
        <w:rPr>
          <w:bCs/>
        </w:rPr>
        <w:t>Hospital OQR P</w:t>
      </w:r>
      <w:r>
        <w:rPr>
          <w:bCs/>
        </w:rPr>
        <w:t>rogram’s claims-based measures (</w:t>
      </w:r>
      <w:r w:rsidR="00456F84">
        <w:rPr>
          <w:bCs/>
        </w:rPr>
        <w:t>see Table 1</w:t>
      </w:r>
      <w:r>
        <w:rPr>
          <w:bCs/>
        </w:rPr>
        <w:t>) do not influence our burden calculations</w:t>
      </w:r>
      <w:r w:rsidRPr="00EC73BB">
        <w:rPr>
          <w:bCs/>
        </w:rPr>
        <w:t xml:space="preserve">. </w:t>
      </w:r>
      <w:r w:rsidR="005C59D5">
        <w:rPr>
          <w:bCs/>
        </w:rPr>
        <w:t xml:space="preserve"> </w:t>
      </w:r>
    </w:p>
    <w:p w:rsidR="00685E6E" w:rsidRPr="00E5603F" w:rsidP="00685E6E" w14:paraId="65E84315" w14:textId="77777777">
      <w:pPr>
        <w:tabs>
          <w:tab w:val="left" w:pos="720"/>
          <w:tab w:val="center" w:pos="4680"/>
          <w:tab w:val="right" w:pos="9360"/>
        </w:tabs>
        <w:rPr>
          <w:bCs/>
        </w:rPr>
      </w:pPr>
    </w:p>
    <w:p w:rsidR="0092050D" w:rsidRPr="001656E4" w:rsidP="00C4397A" w14:paraId="1A626754" w14:textId="77777777">
      <w:pPr>
        <w:pStyle w:val="ListParagraph"/>
        <w:numPr>
          <w:ilvl w:val="0"/>
          <w:numId w:val="13"/>
        </w:numPr>
        <w:rPr>
          <w:b/>
          <w:bCs/>
        </w:rPr>
      </w:pPr>
      <w:r w:rsidRPr="001656E4">
        <w:rPr>
          <w:b/>
          <w:bCs/>
        </w:rPr>
        <w:t>Survey Measures Burden</w:t>
      </w:r>
    </w:p>
    <w:p w:rsidR="0092050D" w:rsidP="0092050D" w14:paraId="4C22CE2B" w14:textId="77777777">
      <w:pPr>
        <w:rPr>
          <w:bCs/>
        </w:rPr>
      </w:pPr>
    </w:p>
    <w:p w:rsidR="0092050D" w:rsidP="0092050D" w14:paraId="6E4C1A7D" w14:textId="77777777">
      <w:pPr>
        <w:rPr>
          <w:rStyle w:val="normaltextrun"/>
          <w:color w:val="000000"/>
          <w:shd w:val="clear" w:color="auto" w:fill="FFFFFF"/>
        </w:rPr>
      </w:pPr>
      <w:r>
        <w:rPr>
          <w:rStyle w:val="normaltextrun"/>
          <w:color w:val="000000"/>
          <w:shd w:val="clear" w:color="auto" w:fill="FFFFFF"/>
        </w:rPr>
        <w:t xml:space="preserve">The information collection requirements associated with the OAS CAHPS survey-based measure </w:t>
      </w:r>
      <w:r w:rsidR="007F3CF7">
        <w:rPr>
          <w:rStyle w:val="normaltextrun"/>
          <w:color w:val="000000"/>
          <w:shd w:val="clear" w:color="auto" w:fill="FFFFFF"/>
        </w:rPr>
        <w:t>is</w:t>
      </w:r>
      <w:r w:rsidR="007F3CF7">
        <w:rPr>
          <w:rStyle w:val="normaltextrun"/>
          <w:color w:val="000000"/>
          <w:shd w:val="clear" w:color="auto" w:fill="FFFFFF"/>
        </w:rPr>
        <w:t xml:space="preserve"> </w:t>
      </w:r>
      <w:r>
        <w:rPr>
          <w:rStyle w:val="normaltextrun"/>
          <w:color w:val="000000"/>
          <w:shd w:val="clear" w:color="auto" w:fill="FFFFFF"/>
        </w:rPr>
        <w:t>currently approved under OMB control number 0938-1240</w:t>
      </w:r>
      <w:r w:rsidR="002D540C">
        <w:rPr>
          <w:rStyle w:val="normaltextrun"/>
          <w:color w:val="000000"/>
          <w:shd w:val="clear" w:color="auto" w:fill="FFFFFF"/>
        </w:rPr>
        <w:t xml:space="preserve">, which expires </w:t>
      </w:r>
      <w:r w:rsidR="00197741">
        <w:rPr>
          <w:rStyle w:val="normaltextrun"/>
          <w:color w:val="000000"/>
          <w:shd w:val="clear" w:color="auto" w:fill="FFFFFF"/>
        </w:rPr>
        <w:t>Nov</w:t>
      </w:r>
      <w:r w:rsidR="002D540C">
        <w:rPr>
          <w:rStyle w:val="normaltextrun"/>
          <w:color w:val="000000"/>
          <w:shd w:val="clear" w:color="auto" w:fill="FFFFFF"/>
        </w:rPr>
        <w:t>ember 3</w:t>
      </w:r>
      <w:r w:rsidR="00197741">
        <w:rPr>
          <w:rStyle w:val="normaltextrun"/>
          <w:color w:val="000000"/>
          <w:shd w:val="clear" w:color="auto" w:fill="FFFFFF"/>
        </w:rPr>
        <w:t>0</w:t>
      </w:r>
      <w:r w:rsidR="002D540C">
        <w:rPr>
          <w:rStyle w:val="normaltextrun"/>
          <w:color w:val="000000"/>
          <w:shd w:val="clear" w:color="auto" w:fill="FFFFFF"/>
        </w:rPr>
        <w:t>, 202</w:t>
      </w:r>
      <w:r w:rsidR="00EB0301">
        <w:rPr>
          <w:rStyle w:val="normaltextrun"/>
          <w:color w:val="000000"/>
          <w:shd w:val="clear" w:color="auto" w:fill="FFFFFF"/>
        </w:rPr>
        <w:t>6</w:t>
      </w:r>
      <w:r>
        <w:rPr>
          <w:rStyle w:val="normaltextrun"/>
          <w:color w:val="000000"/>
          <w:shd w:val="clear" w:color="auto" w:fill="FFFFFF"/>
        </w:rPr>
        <w:t>. </w:t>
      </w:r>
      <w:r w:rsidR="00180A06">
        <w:rPr>
          <w:rStyle w:val="normaltextrun"/>
          <w:color w:val="000000"/>
          <w:shd w:val="clear" w:color="auto" w:fill="FFFFFF"/>
        </w:rPr>
        <w:t xml:space="preserve"> </w:t>
      </w:r>
      <w:r>
        <w:rPr>
          <w:rStyle w:val="normaltextrun"/>
          <w:color w:val="000000"/>
          <w:shd w:val="clear" w:color="auto" w:fill="FFFFFF"/>
        </w:rPr>
        <w:t>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 measure does not influence our burden calculations</w:t>
      </w:r>
      <w:r w:rsidR="00245029">
        <w:rPr>
          <w:rStyle w:val="normaltextrun"/>
          <w:color w:val="000000"/>
          <w:shd w:val="clear" w:color="auto" w:fill="FFFFFF"/>
        </w:rPr>
        <w:t xml:space="preserve"> under OMB control number </w:t>
      </w:r>
      <w:r w:rsidRPr="00B059AA" w:rsidR="00245029">
        <w:rPr>
          <w:color w:val="000000"/>
          <w:shd w:val="clear" w:color="auto" w:fill="FFFFFF"/>
        </w:rPr>
        <w:t>0938-1109</w:t>
      </w:r>
      <w:r>
        <w:rPr>
          <w:rStyle w:val="normaltextrun"/>
          <w:color w:val="000000"/>
          <w:shd w:val="clear" w:color="auto" w:fill="FFFFFF"/>
        </w:rPr>
        <w:t>.</w:t>
      </w:r>
    </w:p>
    <w:p w:rsidR="005E413A" w:rsidP="0092050D" w14:paraId="78A12990" w14:textId="77777777">
      <w:pPr>
        <w:rPr>
          <w:rStyle w:val="normaltextrun"/>
          <w:color w:val="000000"/>
          <w:shd w:val="clear" w:color="auto" w:fill="FFFFFF"/>
        </w:rPr>
      </w:pPr>
    </w:p>
    <w:p w:rsidR="005E413A" w:rsidRPr="00C4397A" w:rsidP="00C4397A" w14:paraId="59C478C4" w14:textId="77777777">
      <w:pPr>
        <w:pStyle w:val="ListParagraph"/>
        <w:numPr>
          <w:ilvl w:val="0"/>
          <w:numId w:val="13"/>
        </w:numPr>
      </w:pPr>
      <w:r w:rsidRPr="001656E4">
        <w:rPr>
          <w:b/>
          <w:bCs/>
        </w:rPr>
        <w:t>eCQM</w:t>
      </w:r>
      <w:r w:rsidRPr="001656E4">
        <w:rPr>
          <w:b/>
          <w:bCs/>
        </w:rPr>
        <w:t xml:space="preserve"> Measures Burden</w:t>
      </w:r>
    </w:p>
    <w:p w:rsidR="005E413A" w:rsidP="0092050D" w14:paraId="6159CFFE" w14:textId="77777777">
      <w:pPr>
        <w:rPr>
          <w:rStyle w:val="normaltextrun"/>
          <w:b/>
          <w:bCs/>
          <w:color w:val="000000"/>
          <w:shd w:val="clear" w:color="auto" w:fill="FFFFFF"/>
        </w:rPr>
      </w:pPr>
    </w:p>
    <w:p w:rsidR="00700019" w:rsidP="006E6177" w14:paraId="4D8D267A" w14:textId="6E966CD8">
      <w:pPr>
        <w:pStyle w:val="paragraph"/>
        <w:spacing w:before="0" w:beforeAutospacing="0" w:after="0" w:afterAutospacing="0"/>
        <w:textAlignment w:val="baseline"/>
        <w:rPr>
          <w:rFonts w:eastAsia="Calibri"/>
        </w:rPr>
      </w:pPr>
      <w:r>
        <w:rPr>
          <w:rStyle w:val="normaltextrun"/>
          <w:color w:val="000000"/>
          <w:shd w:val="clear" w:color="auto" w:fill="FFFFFF"/>
        </w:rPr>
        <w:t xml:space="preserve">There are two </w:t>
      </w:r>
      <w:r>
        <w:rPr>
          <w:rStyle w:val="normaltextrun"/>
          <w:color w:val="000000"/>
          <w:shd w:val="clear" w:color="auto" w:fill="FFFFFF"/>
        </w:rPr>
        <w:t>eCQMs</w:t>
      </w:r>
      <w:r>
        <w:rPr>
          <w:rStyle w:val="normaltextrun"/>
          <w:color w:val="000000"/>
          <w:shd w:val="clear" w:color="auto" w:fill="FFFFFF"/>
        </w:rPr>
        <w:t xml:space="preserve"> </w:t>
      </w:r>
      <w:r w:rsidRPr="004322EC">
        <w:rPr>
          <w:rFonts w:eastAsia="Calibri"/>
        </w:rPr>
        <w:t xml:space="preserve">in the Hospital OQR Program for the </w:t>
      </w:r>
      <w:r>
        <w:rPr>
          <w:rFonts w:eastAsia="Calibri"/>
        </w:rPr>
        <w:t>CY 202</w:t>
      </w:r>
      <w:r w:rsidR="00C56555">
        <w:rPr>
          <w:rFonts w:eastAsia="Calibri"/>
        </w:rPr>
        <w:t>6</w:t>
      </w:r>
      <w:r>
        <w:rPr>
          <w:rFonts w:eastAsia="Calibri"/>
        </w:rPr>
        <w:t xml:space="preserve"> reporting period/</w:t>
      </w:r>
      <w:r w:rsidRPr="004322EC">
        <w:rPr>
          <w:rFonts w:eastAsia="Calibri"/>
        </w:rPr>
        <w:t>CY 202</w:t>
      </w:r>
      <w:r w:rsidR="00C56555">
        <w:rPr>
          <w:rFonts w:eastAsia="Calibri"/>
        </w:rPr>
        <w:t>8</w:t>
      </w:r>
      <w:r w:rsidRPr="004322EC">
        <w:rPr>
          <w:rFonts w:eastAsia="Calibri"/>
        </w:rPr>
        <w:t xml:space="preserve"> payment determination and subsequent years</w:t>
      </w:r>
      <w:r>
        <w:rPr>
          <w:rFonts w:eastAsia="Calibri"/>
        </w:rPr>
        <w:t xml:space="preserve">: the </w:t>
      </w:r>
      <w:r w:rsidRPr="00D13D4A" w:rsidR="00252937">
        <w:t>Appropriate Treatment for ST-Segment Elevation Myocardial Infarction Patients in the Emergency Departmen</w:t>
      </w:r>
      <w:r w:rsidR="00C50C37">
        <w:t>t (</w:t>
      </w:r>
      <w:r>
        <w:t>STEMI</w:t>
      </w:r>
      <w:r w:rsidR="00C50C37">
        <w:t xml:space="preserve"> </w:t>
      </w:r>
      <w:r>
        <w:rPr>
          <w:rStyle w:val="spellingerror"/>
        </w:rPr>
        <w:t>eCQM</w:t>
      </w:r>
      <w:r w:rsidR="00C50C37">
        <w:rPr>
          <w:rStyle w:val="spellingerror"/>
        </w:rPr>
        <w:t>)</w:t>
      </w:r>
      <w:r>
        <w:rPr>
          <w:rStyle w:val="spellingerror"/>
        </w:rPr>
        <w:t xml:space="preserve"> and the </w:t>
      </w:r>
      <w:r w:rsidRPr="540BBE53">
        <w:rPr>
          <w:rFonts w:eastAsia="Calibri"/>
        </w:rPr>
        <w:t xml:space="preserve">Excessive Radiation </w:t>
      </w:r>
      <w:r w:rsidRPr="540BBE53">
        <w:rPr>
          <w:rFonts w:eastAsia="Calibri"/>
        </w:rPr>
        <w:t>eCQM</w:t>
      </w:r>
      <w:r>
        <w:rPr>
          <w:rFonts w:eastAsia="Calibri"/>
        </w:rPr>
        <w:t xml:space="preserve">.  </w:t>
      </w:r>
      <w:r w:rsidR="007658DD">
        <w:rPr>
          <w:rFonts w:eastAsia="Calibri"/>
        </w:rPr>
        <w:t xml:space="preserve">In the CY 2026 OPPS/ASC </w:t>
      </w:r>
      <w:r w:rsidR="00602FE8">
        <w:rPr>
          <w:rFonts w:eastAsia="Calibri"/>
        </w:rPr>
        <w:t>final</w:t>
      </w:r>
      <w:r w:rsidR="007658DD">
        <w:rPr>
          <w:rFonts w:eastAsia="Calibri"/>
        </w:rPr>
        <w:t xml:space="preserve"> rule, </w:t>
      </w:r>
      <w:r w:rsidR="00C56555">
        <w:rPr>
          <w:rFonts w:eastAsia="Calibri"/>
        </w:rPr>
        <w:t xml:space="preserve">we </w:t>
      </w:r>
      <w:r w:rsidRPr="007658DD" w:rsidR="007658DD">
        <w:rPr>
          <w:rFonts w:eastAsia="Calibri"/>
        </w:rPr>
        <w:t>adopt</w:t>
      </w:r>
      <w:r w:rsidR="00602FE8">
        <w:rPr>
          <w:rFonts w:eastAsia="Calibri"/>
        </w:rPr>
        <w:t>ed</w:t>
      </w:r>
      <w:r w:rsidRPr="007658DD" w:rsidR="007658DD">
        <w:rPr>
          <w:rFonts w:eastAsia="Calibri"/>
        </w:rPr>
        <w:t xml:space="preserve"> the </w:t>
      </w:r>
      <w:r w:rsidR="00706CF0">
        <w:t xml:space="preserve">Emergency Care Access </w:t>
      </w:r>
      <w:r w:rsidR="00B04B68">
        <w:t xml:space="preserve">&amp; </w:t>
      </w:r>
      <w:r w:rsidR="00706CF0">
        <w:t xml:space="preserve">Timeliness </w:t>
      </w:r>
      <w:r w:rsidRPr="007658DD" w:rsidR="007658DD">
        <w:rPr>
          <w:rFonts w:eastAsia="Calibri"/>
        </w:rPr>
        <w:t>eCQM</w:t>
      </w:r>
      <w:r w:rsidRPr="007658DD" w:rsidR="007658DD">
        <w:rPr>
          <w:rFonts w:eastAsia="Calibri"/>
        </w:rPr>
        <w:t xml:space="preserve"> beginning with voluntary reporting for the CY 2027 reporting period, followed by mandatory reporting beginning with the CY 2028 reporting period/CY 2030 payment determination.  </w:t>
      </w:r>
      <w:r w:rsidR="007658DD">
        <w:rPr>
          <w:rFonts w:eastAsia="Calibri"/>
        </w:rPr>
        <w:t xml:space="preserve">We also </w:t>
      </w:r>
      <w:r w:rsidR="00811246">
        <w:rPr>
          <w:rFonts w:eastAsia="Calibri"/>
        </w:rPr>
        <w:t>modif</w:t>
      </w:r>
      <w:r w:rsidR="00602FE8">
        <w:rPr>
          <w:rFonts w:eastAsia="Calibri"/>
        </w:rPr>
        <w:t>ied</w:t>
      </w:r>
      <w:r w:rsidR="007658DD">
        <w:rPr>
          <w:rFonts w:eastAsia="Calibri"/>
        </w:rPr>
        <w:t xml:space="preserve"> the Excessive Radiation </w:t>
      </w:r>
      <w:r w:rsidRPr="540BBE53" w:rsidR="007658DD">
        <w:rPr>
          <w:rFonts w:eastAsia="Calibri"/>
        </w:rPr>
        <w:t>eCQM</w:t>
      </w:r>
      <w:r w:rsidR="007658DD">
        <w:rPr>
          <w:rFonts w:eastAsia="Calibri"/>
        </w:rPr>
        <w:t xml:space="preserve"> </w:t>
      </w:r>
      <w:r w:rsidR="00E44477">
        <w:rPr>
          <w:rFonts w:eastAsia="Calibri"/>
        </w:rPr>
        <w:t xml:space="preserve">from mandatory reporting </w:t>
      </w:r>
      <w:r w:rsidR="00150C03">
        <w:rPr>
          <w:rFonts w:eastAsia="Calibri"/>
        </w:rPr>
        <w:t>beginning with the CY 2027 reporting period</w:t>
      </w:r>
      <w:r w:rsidR="009A2A47">
        <w:rPr>
          <w:rFonts w:eastAsia="Calibri"/>
        </w:rPr>
        <w:t>/CY 2029 payment determination,</w:t>
      </w:r>
      <w:r w:rsidR="00150C03">
        <w:rPr>
          <w:rFonts w:eastAsia="Calibri"/>
        </w:rPr>
        <w:t xml:space="preserve"> </w:t>
      </w:r>
      <w:r w:rsidR="00811246">
        <w:rPr>
          <w:rFonts w:eastAsia="Calibri"/>
        </w:rPr>
        <w:t xml:space="preserve">to continue voluntary </w:t>
      </w:r>
      <w:r w:rsidR="00150C03">
        <w:rPr>
          <w:rFonts w:eastAsia="Calibri"/>
        </w:rPr>
        <w:t>in</w:t>
      </w:r>
      <w:r w:rsidR="007658DD">
        <w:rPr>
          <w:rFonts w:eastAsia="Calibri"/>
        </w:rPr>
        <w:t xml:space="preserve"> the CY 2027 reporting period</w:t>
      </w:r>
      <w:r w:rsidR="00150C03">
        <w:rPr>
          <w:rFonts w:eastAsia="Calibri"/>
        </w:rPr>
        <w:t xml:space="preserve"> and subsequent years</w:t>
      </w:r>
      <w:r w:rsidR="007658DD">
        <w:rPr>
          <w:rFonts w:eastAsia="Calibri"/>
        </w:rPr>
        <w:t>.</w:t>
      </w:r>
    </w:p>
    <w:p w:rsidR="00700019" w:rsidP="006E6177" w14:paraId="3B0A030B" w14:textId="77777777">
      <w:pPr>
        <w:pStyle w:val="paragraph"/>
        <w:spacing w:before="0" w:beforeAutospacing="0" w:after="0" w:afterAutospacing="0"/>
        <w:textAlignment w:val="baseline"/>
        <w:rPr>
          <w:rFonts w:eastAsia="Calibri"/>
        </w:rPr>
      </w:pPr>
    </w:p>
    <w:p w:rsidR="006E6177" w:rsidP="006E6177" w14:paraId="0A2385FB" w14:textId="77777777">
      <w:pPr>
        <w:pStyle w:val="paragraph"/>
        <w:spacing w:before="0" w:beforeAutospacing="0" w:after="0" w:afterAutospacing="0"/>
        <w:textAlignment w:val="baseline"/>
        <w:rPr>
          <w:rStyle w:val="eop"/>
        </w:rPr>
      </w:pPr>
      <w:r>
        <w:rPr>
          <w:rFonts w:eastAsia="Calibri"/>
        </w:rPr>
        <w:t>For the CY 202</w:t>
      </w:r>
      <w:r w:rsidR="007658DD">
        <w:rPr>
          <w:rFonts w:eastAsia="Calibri"/>
        </w:rPr>
        <w:t>6</w:t>
      </w:r>
      <w:r>
        <w:rPr>
          <w:rFonts w:eastAsia="Calibri"/>
        </w:rPr>
        <w:t xml:space="preserve"> reporting period/CY 202</w:t>
      </w:r>
      <w:r w:rsidR="007658DD">
        <w:rPr>
          <w:rFonts w:eastAsia="Calibri"/>
        </w:rPr>
        <w:t>8</w:t>
      </w:r>
      <w:r>
        <w:rPr>
          <w:rFonts w:eastAsia="Calibri"/>
        </w:rPr>
        <w:t xml:space="preserve"> payment determination, HOPD</w:t>
      </w:r>
      <w:r>
        <w:rPr>
          <w:rStyle w:val="normaltextrun"/>
        </w:rPr>
        <w:t>s </w:t>
      </w:r>
      <w:r w:rsidR="009E7621">
        <w:rPr>
          <w:rStyle w:val="normaltextrun"/>
        </w:rPr>
        <w:t>ar</w:t>
      </w:r>
      <w:r>
        <w:rPr>
          <w:rStyle w:val="normaltextrun"/>
        </w:rPr>
        <w:t xml:space="preserve">e required to report the STEMI </w:t>
      </w:r>
      <w:r>
        <w:rPr>
          <w:rStyle w:val="normaltextrun"/>
        </w:rPr>
        <w:t>eCQM</w:t>
      </w:r>
      <w:r>
        <w:rPr>
          <w:rStyle w:val="normaltextrun"/>
        </w:rPr>
        <w:t xml:space="preserve"> for three self-selected quarters </w:t>
      </w:r>
      <w:r w:rsidR="007658DD">
        <w:rPr>
          <w:rStyle w:val="normaltextrun"/>
        </w:rPr>
        <w:t>followed by</w:t>
      </w:r>
      <w:r>
        <w:rPr>
          <w:rStyle w:val="normaltextrun"/>
        </w:rPr>
        <w:t xml:space="preserve"> four quarters for the CY 2027 reporting period/CY 2029 payment determination and for subsequent years.</w:t>
      </w:r>
      <w:r>
        <w:rPr>
          <w:rStyle w:val="eop"/>
        </w:rPr>
        <w:t xml:space="preserve">  </w:t>
      </w:r>
      <w:r>
        <w:rPr>
          <w:rStyle w:val="normaltextrun"/>
        </w:rPr>
        <w:t>Based on experience with reporting of </w:t>
      </w:r>
      <w:r>
        <w:rPr>
          <w:rStyle w:val="spellingerror"/>
        </w:rPr>
        <w:t>eCQMs</w:t>
      </w:r>
      <w:r>
        <w:rPr>
          <w:rStyle w:val="normaltextrun"/>
        </w:rPr>
        <w:t> </w:t>
      </w:r>
      <w:r w:rsidR="00CB6595">
        <w:rPr>
          <w:rStyle w:val="normaltextrun"/>
        </w:rPr>
        <w:t>i</w:t>
      </w:r>
      <w:r>
        <w:rPr>
          <w:rStyle w:val="normaltextrun"/>
        </w:rPr>
        <w:t xml:space="preserve">n the Hospital IQR </w:t>
      </w:r>
      <w:r w:rsidR="00CB6595">
        <w:rPr>
          <w:rStyle w:val="normaltextrun"/>
        </w:rPr>
        <w:t>P</w:t>
      </w:r>
      <w:r>
        <w:rPr>
          <w:rStyle w:val="normaltextrun"/>
        </w:rPr>
        <w:t>rogram, we estimate </w:t>
      </w:r>
      <w:r w:rsidR="00076498">
        <w:rPr>
          <w:rStyle w:val="normaltextrun"/>
        </w:rPr>
        <w:t>th</w:t>
      </w:r>
      <w:r>
        <w:rPr>
          <w:rStyle w:val="normaltextrun"/>
        </w:rPr>
        <w:t xml:space="preserve">e time required for a Medical Records </w:t>
      </w:r>
      <w:r w:rsidR="00BF5591">
        <w:rPr>
          <w:rStyle w:val="normaltextrun"/>
        </w:rPr>
        <w:t>Specialist</w:t>
      </w:r>
      <w:r>
        <w:rPr>
          <w:rStyle w:val="normaltextrun"/>
        </w:rPr>
        <w:t xml:space="preserve"> to submit the data required for the measure to be 10 minutes (</w:t>
      </w:r>
      <w:r w:rsidR="006A4E20">
        <w:rPr>
          <w:rStyle w:val="normaltextrun"/>
        </w:rPr>
        <w:t>0</w:t>
      </w:r>
      <w:r>
        <w:rPr>
          <w:rStyle w:val="normaltextrun"/>
        </w:rPr>
        <w:t>.167 hours) per quarter for each HOPD. </w:t>
      </w:r>
      <w:r w:rsidR="006A4E20">
        <w:rPr>
          <w:rStyle w:val="normaltextrun"/>
        </w:rPr>
        <w:t xml:space="preserve"> </w:t>
      </w:r>
      <w:r>
        <w:rPr>
          <w:rStyle w:val="normaltextrun"/>
        </w:rPr>
        <w:t>For the CY 2026 reporting period/CY 2028 payment determination, we estimate the annual burden for all HOPDs to be 1,6</w:t>
      </w:r>
      <w:r w:rsidR="000E4C63">
        <w:rPr>
          <w:rStyle w:val="normaltextrun"/>
        </w:rPr>
        <w:t>00</w:t>
      </w:r>
      <w:r>
        <w:rPr>
          <w:rStyle w:val="normaltextrun"/>
        </w:rPr>
        <w:t xml:space="preserve"> hours (3,200 HOPDs x 0.167 hours x 3 quarters) at a cost of $</w:t>
      </w:r>
      <w:r w:rsidR="00895B09">
        <w:rPr>
          <w:rStyle w:val="normaltextrun"/>
        </w:rPr>
        <w:t>8</w:t>
      </w:r>
      <w:r w:rsidR="000E4C63">
        <w:rPr>
          <w:rStyle w:val="normaltextrun"/>
        </w:rPr>
        <w:t>8,</w:t>
      </w:r>
      <w:r w:rsidR="00076498">
        <w:rPr>
          <w:rStyle w:val="normaltextrun"/>
        </w:rPr>
        <w:t>096</w:t>
      </w:r>
      <w:r>
        <w:rPr>
          <w:rStyle w:val="normaltextrun"/>
        </w:rPr>
        <w:t> (1,6</w:t>
      </w:r>
      <w:r w:rsidR="000E4C63">
        <w:rPr>
          <w:rStyle w:val="normaltextrun"/>
        </w:rPr>
        <w:t>00</w:t>
      </w:r>
      <w:r>
        <w:rPr>
          <w:rStyle w:val="normaltextrun"/>
        </w:rPr>
        <w:t xml:space="preserve"> hours x $</w:t>
      </w:r>
      <w:r w:rsidR="00895B09">
        <w:rPr>
          <w:rStyle w:val="normaltextrun"/>
        </w:rPr>
        <w:t>5</w:t>
      </w:r>
      <w:r w:rsidR="000E4C63">
        <w:rPr>
          <w:rStyle w:val="normaltextrun"/>
        </w:rPr>
        <w:t>5.</w:t>
      </w:r>
      <w:r w:rsidR="00076498">
        <w:rPr>
          <w:rStyle w:val="normaltextrun"/>
        </w:rPr>
        <w:t>06</w:t>
      </w:r>
      <w:r>
        <w:rPr>
          <w:rStyle w:val="normaltextrun"/>
        </w:rPr>
        <w:t xml:space="preserve">). </w:t>
      </w:r>
      <w:r w:rsidR="006A4E20">
        <w:rPr>
          <w:rStyle w:val="normaltextrun"/>
        </w:rPr>
        <w:t xml:space="preserve"> </w:t>
      </w:r>
      <w:r>
        <w:rPr>
          <w:rStyle w:val="normaltextrun"/>
        </w:rPr>
        <w:t>For the CY 2027 reporting period/CY</w:t>
      </w:r>
      <w:r w:rsidR="006043D4">
        <w:rPr>
          <w:rStyle w:val="normaltextrun"/>
        </w:rPr>
        <w:t xml:space="preserve"> </w:t>
      </w:r>
      <w:r w:rsidR="009754E7">
        <w:rPr>
          <w:rStyle w:val="normaltextrun"/>
        </w:rPr>
        <w:t>2</w:t>
      </w:r>
      <w:r>
        <w:rPr>
          <w:rStyle w:val="normaltextrun"/>
        </w:rPr>
        <w:t>029</w:t>
      </w:r>
      <w:r w:rsidR="009754E7">
        <w:rPr>
          <w:rStyle w:val="normaltextrun"/>
        </w:rPr>
        <w:t xml:space="preserve"> </w:t>
      </w:r>
      <w:r>
        <w:rPr>
          <w:rStyle w:val="normaltextrun"/>
        </w:rPr>
        <w:t xml:space="preserve">payment determination and subsequent years, we estimate </w:t>
      </w:r>
      <w:r>
        <w:rPr>
          <w:rStyle w:val="normaltextrun"/>
        </w:rPr>
        <w:t xml:space="preserve">the annual burden for all </w:t>
      </w:r>
      <w:r w:rsidR="000E4C63">
        <w:rPr>
          <w:rStyle w:val="normaltextrun"/>
        </w:rPr>
        <w:t>HOPD</w:t>
      </w:r>
      <w:r>
        <w:rPr>
          <w:rStyle w:val="normaltextrun"/>
        </w:rPr>
        <w:t>s to be 2,</w:t>
      </w:r>
      <w:r w:rsidR="000E4C63">
        <w:rPr>
          <w:rStyle w:val="normaltextrun"/>
        </w:rPr>
        <w:t>1</w:t>
      </w:r>
      <w:r>
        <w:rPr>
          <w:rStyle w:val="normaltextrun"/>
        </w:rPr>
        <w:t>33 hours (3,</w:t>
      </w:r>
      <w:r w:rsidR="000E4C63">
        <w:rPr>
          <w:rStyle w:val="normaltextrun"/>
        </w:rPr>
        <w:t>200</w:t>
      </w:r>
      <w:r>
        <w:rPr>
          <w:rStyle w:val="normaltextrun"/>
        </w:rPr>
        <w:t xml:space="preserve"> </w:t>
      </w:r>
      <w:r w:rsidR="000E4C63">
        <w:rPr>
          <w:rStyle w:val="normaltextrun"/>
        </w:rPr>
        <w:t>HOPD</w:t>
      </w:r>
      <w:r>
        <w:rPr>
          <w:rStyle w:val="normaltextrun"/>
        </w:rPr>
        <w:t>s x 0.167</w:t>
      </w:r>
      <w:r w:rsidR="00260709">
        <w:rPr>
          <w:rStyle w:val="normaltextrun"/>
        </w:rPr>
        <w:t xml:space="preserve"> </w:t>
      </w:r>
      <w:r>
        <w:rPr>
          <w:rStyle w:val="normaltextrun"/>
        </w:rPr>
        <w:t>hours x 4 quarters) at a cost of $1</w:t>
      </w:r>
      <w:r w:rsidR="00895B09">
        <w:rPr>
          <w:rStyle w:val="normaltextrun"/>
        </w:rPr>
        <w:t>1</w:t>
      </w:r>
      <w:r w:rsidR="00076498">
        <w:rPr>
          <w:rStyle w:val="normaltextrun"/>
        </w:rPr>
        <w:t>7,443</w:t>
      </w:r>
      <w:r>
        <w:rPr>
          <w:rStyle w:val="normaltextrun"/>
        </w:rPr>
        <w:t> (2,</w:t>
      </w:r>
      <w:r w:rsidR="000E4C63">
        <w:rPr>
          <w:rStyle w:val="normaltextrun"/>
        </w:rPr>
        <w:t>1</w:t>
      </w:r>
      <w:r>
        <w:rPr>
          <w:rStyle w:val="normaltextrun"/>
        </w:rPr>
        <w:t>33 hours x $</w:t>
      </w:r>
      <w:r w:rsidR="00895B09">
        <w:rPr>
          <w:rStyle w:val="normaltextrun"/>
        </w:rPr>
        <w:t>5</w:t>
      </w:r>
      <w:r w:rsidR="000E4C63">
        <w:rPr>
          <w:rStyle w:val="normaltextrun"/>
        </w:rPr>
        <w:t>5.</w:t>
      </w:r>
      <w:r w:rsidR="00076498">
        <w:rPr>
          <w:rStyle w:val="normaltextrun"/>
        </w:rPr>
        <w:t>06</w:t>
      </w:r>
      <w:r>
        <w:rPr>
          <w:rStyle w:val="normaltextrun"/>
        </w:rPr>
        <w:t>).</w:t>
      </w:r>
    </w:p>
    <w:p w:rsidR="00381D9C" w14:paraId="0FD79E84" w14:textId="77777777">
      <w:pPr>
        <w:pStyle w:val="paragraph"/>
        <w:spacing w:before="0" w:beforeAutospacing="0" w:after="0" w:afterAutospacing="0"/>
        <w:textAlignment w:val="baseline"/>
        <w:rPr>
          <w:rStyle w:val="eop"/>
        </w:rPr>
      </w:pPr>
    </w:p>
    <w:p w:rsidR="004063CB" w14:paraId="5DE8E77F" w14:textId="2A50757E">
      <w:pPr>
        <w:pStyle w:val="paragraph"/>
        <w:spacing w:before="0" w:beforeAutospacing="0" w:after="0" w:afterAutospacing="0"/>
        <w:textAlignment w:val="baseline"/>
      </w:pPr>
      <w:r>
        <w:rPr>
          <w:rStyle w:val="eop"/>
        </w:rPr>
        <w:t>For</w:t>
      </w:r>
      <w:r w:rsidRPr="540BBE53" w:rsidR="00344618">
        <w:rPr>
          <w:rStyle w:val="eop"/>
        </w:rPr>
        <w:t xml:space="preserve"> </w:t>
      </w:r>
      <w:r w:rsidRPr="540BBE53" w:rsidR="00344618">
        <w:rPr>
          <w:rFonts w:eastAsia="Calibri"/>
        </w:rPr>
        <w:t xml:space="preserve">the Excessive Radiation </w:t>
      </w:r>
      <w:r w:rsidRPr="540BBE53" w:rsidR="00344618">
        <w:rPr>
          <w:rFonts w:eastAsia="Calibri"/>
        </w:rPr>
        <w:t>eCQM</w:t>
      </w:r>
      <w:r w:rsidRPr="540BBE53" w:rsidR="00344618">
        <w:rPr>
          <w:rFonts w:eastAsia="Calibri"/>
        </w:rPr>
        <w:t>,</w:t>
      </w:r>
      <w:r w:rsidR="007944CD">
        <w:rPr>
          <w:rFonts w:eastAsia="Calibri"/>
        </w:rPr>
        <w:t xml:space="preserve"> in the CY 2024 OPPS/ASC final rule </w:t>
      </w:r>
      <w:r w:rsidRPr="540BBE53" w:rsidR="00344618">
        <w:rPr>
          <w:rFonts w:eastAsia="Calibri"/>
        </w:rPr>
        <w:t xml:space="preserve">we </w:t>
      </w:r>
      <w:r w:rsidR="009A5D62">
        <w:rPr>
          <w:rFonts w:eastAsia="Calibri"/>
        </w:rPr>
        <w:t>finalized</w:t>
      </w:r>
      <w:r w:rsidRPr="540BBE53" w:rsidR="00344618">
        <w:rPr>
          <w:rFonts w:eastAsia="Calibri"/>
        </w:rPr>
        <w:t xml:space="preserve"> </w:t>
      </w:r>
      <w:r w:rsidR="007944CD">
        <w:rPr>
          <w:rFonts w:eastAsia="Calibri"/>
        </w:rPr>
        <w:t xml:space="preserve">voluntary reporting for the CY 2026 reporting period, then </w:t>
      </w:r>
      <w:r w:rsidRPr="540BBE53" w:rsidR="00344618">
        <w:rPr>
          <w:rFonts w:eastAsia="Calibri"/>
        </w:rPr>
        <w:t>gradually increas</w:t>
      </w:r>
      <w:r w:rsidR="0002607A">
        <w:rPr>
          <w:rFonts w:eastAsia="Calibri"/>
        </w:rPr>
        <w:t>ing</w:t>
      </w:r>
      <w:r w:rsidRPr="540BBE53" w:rsidR="00344618">
        <w:rPr>
          <w:rFonts w:eastAsia="Calibri"/>
        </w:rPr>
        <w:t xml:space="preserve"> the number of quarters of data </w:t>
      </w:r>
      <w:r w:rsidR="000E4C63">
        <w:rPr>
          <w:rFonts w:eastAsia="Calibri"/>
        </w:rPr>
        <w:t>HOPD</w:t>
      </w:r>
      <w:r w:rsidRPr="540BBE53" w:rsidR="00344618">
        <w:rPr>
          <w:rFonts w:eastAsia="Calibri"/>
        </w:rPr>
        <w:t>s w</w:t>
      </w:r>
      <w:r w:rsidR="009A5D62">
        <w:rPr>
          <w:rFonts w:eastAsia="Calibri"/>
        </w:rPr>
        <w:t>ill</w:t>
      </w:r>
      <w:r w:rsidRPr="540BBE53" w:rsidR="00344618">
        <w:rPr>
          <w:rFonts w:eastAsia="Calibri"/>
        </w:rPr>
        <w:t xml:space="preserve"> be required to report on the measure starting with two self-selected quarters for the CY 202</w:t>
      </w:r>
      <w:r w:rsidR="00A8412D">
        <w:rPr>
          <w:rFonts w:eastAsia="Calibri"/>
        </w:rPr>
        <w:t>7</w:t>
      </w:r>
      <w:r w:rsidRPr="540BBE53" w:rsidR="00344618">
        <w:rPr>
          <w:rFonts w:eastAsia="Calibri"/>
        </w:rPr>
        <w:t xml:space="preserve"> reporting period/CY 202</w:t>
      </w:r>
      <w:r w:rsidR="00A8412D">
        <w:rPr>
          <w:rFonts w:eastAsia="Calibri"/>
        </w:rPr>
        <w:t>9</w:t>
      </w:r>
      <w:r w:rsidRPr="540BBE53" w:rsidR="00344618">
        <w:rPr>
          <w:rFonts w:eastAsia="Calibri"/>
        </w:rPr>
        <w:t xml:space="preserve"> payment determination, and</w:t>
      </w:r>
      <w:r w:rsidR="00364D75">
        <w:rPr>
          <w:rFonts w:eastAsia="Calibri"/>
        </w:rPr>
        <w:t xml:space="preserve"> all</w:t>
      </w:r>
      <w:r w:rsidRPr="540BBE53" w:rsidR="00344618">
        <w:rPr>
          <w:rFonts w:eastAsia="Calibri"/>
        </w:rPr>
        <w:t xml:space="preserve"> four quarters for the CY 202</w:t>
      </w:r>
      <w:r w:rsidR="00A8412D">
        <w:rPr>
          <w:rFonts w:eastAsia="Calibri"/>
        </w:rPr>
        <w:t>8</w:t>
      </w:r>
      <w:r w:rsidRPr="540BBE53" w:rsidR="00344618">
        <w:rPr>
          <w:rFonts w:eastAsia="Calibri"/>
        </w:rPr>
        <w:t xml:space="preserve"> reporting period/CY 20</w:t>
      </w:r>
      <w:r w:rsidR="00A8412D">
        <w:rPr>
          <w:rFonts w:eastAsia="Calibri"/>
        </w:rPr>
        <w:t>30</w:t>
      </w:r>
      <w:r w:rsidRPr="540BBE53" w:rsidR="00344618">
        <w:rPr>
          <w:rFonts w:eastAsia="Calibri"/>
        </w:rPr>
        <w:t xml:space="preserve"> payment determination.</w:t>
      </w:r>
      <w:r w:rsidR="007944CD">
        <w:rPr>
          <w:rFonts w:eastAsia="Calibri"/>
        </w:rPr>
        <w:t xml:space="preserve">  In the CY 2026 OPPS/ASC </w:t>
      </w:r>
      <w:r w:rsidR="00602FE8">
        <w:rPr>
          <w:rFonts w:eastAsia="Calibri"/>
        </w:rPr>
        <w:t>final</w:t>
      </w:r>
      <w:r w:rsidR="007944CD">
        <w:rPr>
          <w:rFonts w:eastAsia="Calibri"/>
        </w:rPr>
        <w:t xml:space="preserve"> rule, we </w:t>
      </w:r>
      <w:r w:rsidRPr="00593B2E" w:rsidR="007944CD">
        <w:t>modif</w:t>
      </w:r>
      <w:r w:rsidR="00602FE8">
        <w:t>ied</w:t>
      </w:r>
      <w:r w:rsidRPr="00593B2E" w:rsidR="007944CD">
        <w:t xml:space="preserve"> the Excessive Radiation </w:t>
      </w:r>
      <w:r w:rsidRPr="00593B2E" w:rsidR="007944CD">
        <w:t>eCQM</w:t>
      </w:r>
      <w:r w:rsidRPr="00593B2E" w:rsidR="007944CD">
        <w:t xml:space="preserve"> to continue voluntary reporting beginning with the CY 2027 reporting period</w:t>
      </w:r>
      <w:r w:rsidR="007944CD">
        <w:t xml:space="preserve">.  </w:t>
      </w:r>
      <w:r w:rsidR="007944CD">
        <w:rPr>
          <w:rFonts w:eastAsia="Calibri"/>
        </w:rPr>
        <w:t>W</w:t>
      </w:r>
      <w:r w:rsidRPr="0053690C" w:rsidR="007944CD">
        <w:rPr>
          <w:rFonts w:eastAsia="Calibri"/>
        </w:rPr>
        <w:t xml:space="preserve">e estimate 20 percent of </w:t>
      </w:r>
      <w:r w:rsidR="007944CD">
        <w:rPr>
          <w:rFonts w:eastAsia="Calibri"/>
        </w:rPr>
        <w:t>HOPD</w:t>
      </w:r>
      <w:r w:rsidRPr="0053690C" w:rsidR="007944CD">
        <w:rPr>
          <w:rFonts w:eastAsia="Calibri"/>
        </w:rPr>
        <w:t xml:space="preserve">s </w:t>
      </w:r>
      <w:r w:rsidRPr="540BBE53" w:rsidR="007944CD">
        <w:rPr>
          <w:rFonts w:eastAsia="Calibri"/>
        </w:rPr>
        <w:t>w</w:t>
      </w:r>
      <w:r w:rsidR="00602FE8">
        <w:rPr>
          <w:rFonts w:eastAsia="Calibri"/>
        </w:rPr>
        <w:t>ill</w:t>
      </w:r>
      <w:r w:rsidRPr="540BBE53" w:rsidR="007944CD">
        <w:rPr>
          <w:rFonts w:eastAsia="Calibri"/>
        </w:rPr>
        <w:t xml:space="preserve"> voluntarily report the measure for one or more quarters during </w:t>
      </w:r>
      <w:r w:rsidR="007944CD">
        <w:rPr>
          <w:rFonts w:eastAsia="Calibri"/>
        </w:rPr>
        <w:t>each</w:t>
      </w:r>
      <w:r w:rsidRPr="540BBE53" w:rsidR="007944CD">
        <w:rPr>
          <w:rFonts w:eastAsia="Calibri"/>
        </w:rPr>
        <w:t xml:space="preserve"> </w:t>
      </w:r>
      <w:r w:rsidR="007944CD">
        <w:rPr>
          <w:rFonts w:eastAsia="Calibri"/>
        </w:rPr>
        <w:t xml:space="preserve">reporting period.  </w:t>
      </w:r>
      <w:r w:rsidRPr="0053690C" w:rsidR="00344618">
        <w:rPr>
          <w:rFonts w:eastAsia="Calibri"/>
        </w:rPr>
        <w:t>Similar to</w:t>
      </w:r>
      <w:r w:rsidRPr="0053690C" w:rsidR="00344618">
        <w:rPr>
          <w:rFonts w:eastAsia="Calibri"/>
        </w:rPr>
        <w:t xml:space="preserve"> the STEMI </w:t>
      </w:r>
      <w:r w:rsidRPr="0053690C" w:rsidR="00344618">
        <w:rPr>
          <w:rFonts w:eastAsia="Calibri"/>
        </w:rPr>
        <w:t>eCQM</w:t>
      </w:r>
      <w:r w:rsidRPr="0053690C" w:rsidR="00344618">
        <w:rPr>
          <w:rFonts w:eastAsia="Calibri"/>
        </w:rPr>
        <w:t>, we assume a Medical Records Specialist w</w:t>
      </w:r>
      <w:r w:rsidR="009A5D62">
        <w:rPr>
          <w:rFonts w:eastAsia="Calibri"/>
        </w:rPr>
        <w:t>ill</w:t>
      </w:r>
      <w:r w:rsidRPr="0053690C" w:rsidR="00344618">
        <w:rPr>
          <w:rFonts w:eastAsia="Calibri"/>
        </w:rPr>
        <w:t xml:space="preserve"> require 10 minutes to submit the data required per quarter for each </w:t>
      </w:r>
      <w:r w:rsidR="000E4C63">
        <w:rPr>
          <w:rFonts w:eastAsia="Calibri"/>
        </w:rPr>
        <w:t>HOPD</w:t>
      </w:r>
      <w:r w:rsidRPr="0053690C" w:rsidR="00344618">
        <w:rPr>
          <w:rFonts w:eastAsia="Calibri"/>
        </w:rPr>
        <w:t xml:space="preserve">.  </w:t>
      </w:r>
      <w:r>
        <w:rPr>
          <w:rFonts w:eastAsia="Calibri"/>
        </w:rPr>
        <w:t>For the CY 202</w:t>
      </w:r>
      <w:r w:rsidR="00C56555">
        <w:rPr>
          <w:rFonts w:eastAsia="Calibri"/>
        </w:rPr>
        <w:t>6</w:t>
      </w:r>
      <w:r>
        <w:rPr>
          <w:rFonts w:eastAsia="Calibri"/>
        </w:rPr>
        <w:t xml:space="preserve"> reporting period and subsequent years, w</w:t>
      </w:r>
      <w:r w:rsidRPr="0053690C" w:rsidR="00344618">
        <w:rPr>
          <w:rFonts w:eastAsia="Calibri"/>
        </w:rPr>
        <w:t xml:space="preserve">e estimate an annual burden for </w:t>
      </w:r>
      <w:r w:rsidR="00C24183">
        <w:rPr>
          <w:rFonts w:eastAsia="Calibri"/>
        </w:rPr>
        <w:t>voluntarily</w:t>
      </w:r>
      <w:r w:rsidRPr="0053690C" w:rsidR="00C24183">
        <w:rPr>
          <w:rFonts w:eastAsia="Calibri"/>
        </w:rPr>
        <w:t xml:space="preserve"> </w:t>
      </w:r>
      <w:r w:rsidRPr="0053690C" w:rsidR="00344618">
        <w:rPr>
          <w:rFonts w:eastAsia="Calibri"/>
        </w:rPr>
        <w:t xml:space="preserve">participating </w:t>
      </w:r>
      <w:r w:rsidR="000E4C63">
        <w:rPr>
          <w:rFonts w:eastAsia="Calibri"/>
        </w:rPr>
        <w:t>HOPD</w:t>
      </w:r>
      <w:r w:rsidRPr="0053690C" w:rsidR="00344618">
        <w:rPr>
          <w:rFonts w:eastAsia="Calibri"/>
        </w:rPr>
        <w:t>s of 1</w:t>
      </w:r>
      <w:r w:rsidR="000E4C63">
        <w:rPr>
          <w:rFonts w:eastAsia="Calibri"/>
        </w:rPr>
        <w:t>07</w:t>
      </w:r>
      <w:r w:rsidRPr="0053690C" w:rsidR="00344618">
        <w:rPr>
          <w:rFonts w:eastAsia="Calibri"/>
        </w:rPr>
        <w:t xml:space="preserve"> hours (3,</w:t>
      </w:r>
      <w:r w:rsidR="000E4C63">
        <w:rPr>
          <w:rFonts w:eastAsia="Calibri"/>
        </w:rPr>
        <w:t>200</w:t>
      </w:r>
      <w:r w:rsidRPr="0053690C" w:rsidR="00344618">
        <w:rPr>
          <w:rFonts w:eastAsia="Calibri"/>
        </w:rPr>
        <w:t xml:space="preserve"> </w:t>
      </w:r>
      <w:r w:rsidR="000E4C63">
        <w:rPr>
          <w:rFonts w:eastAsia="Calibri"/>
        </w:rPr>
        <w:t>HOPD</w:t>
      </w:r>
      <w:r w:rsidRPr="0053690C" w:rsidR="00344618">
        <w:rPr>
          <w:rFonts w:eastAsia="Calibri"/>
        </w:rPr>
        <w:t>s × 20 percent × 0.167 hours × 1 quarter) at a cost of $5,</w:t>
      </w:r>
      <w:r>
        <w:rPr>
          <w:rFonts w:eastAsia="Calibri"/>
        </w:rPr>
        <w:t>891</w:t>
      </w:r>
      <w:r w:rsidRPr="0053690C" w:rsidR="00344618">
        <w:rPr>
          <w:rFonts w:eastAsia="Calibri"/>
        </w:rPr>
        <w:t xml:space="preserve"> (1</w:t>
      </w:r>
      <w:r w:rsidR="000E4C63">
        <w:rPr>
          <w:rFonts w:eastAsia="Calibri"/>
        </w:rPr>
        <w:t>07</w:t>
      </w:r>
      <w:r w:rsidRPr="0053690C" w:rsidR="00344618">
        <w:rPr>
          <w:rFonts w:eastAsia="Calibri"/>
        </w:rPr>
        <w:t xml:space="preserve"> hours × $5</w:t>
      </w:r>
      <w:r w:rsidR="000E4C63">
        <w:rPr>
          <w:rFonts w:eastAsia="Calibri"/>
        </w:rPr>
        <w:t>5.</w:t>
      </w:r>
      <w:r>
        <w:rPr>
          <w:rFonts w:eastAsia="Calibri"/>
        </w:rPr>
        <w:t>06</w:t>
      </w:r>
      <w:r w:rsidRPr="0053690C" w:rsidR="00344618">
        <w:rPr>
          <w:rFonts w:eastAsia="Calibri"/>
        </w:rPr>
        <w:t xml:space="preserve">).  </w:t>
      </w:r>
    </w:p>
    <w:p w:rsidR="004063CB" w14:paraId="4B05E028" w14:textId="77777777">
      <w:pPr>
        <w:pStyle w:val="paragraph"/>
        <w:spacing w:before="0" w:beforeAutospacing="0" w:after="0" w:afterAutospacing="0"/>
        <w:textAlignment w:val="baseline"/>
      </w:pPr>
    </w:p>
    <w:p w:rsidR="00076498" w14:paraId="3B754363" w14:textId="77777777">
      <w:pPr>
        <w:pStyle w:val="paragraph"/>
        <w:spacing w:before="0" w:beforeAutospacing="0" w:after="0" w:afterAutospacing="0"/>
        <w:textAlignment w:val="baseline"/>
        <w:rPr>
          <w:rFonts w:eastAsia="Calibri"/>
        </w:rPr>
      </w:pPr>
      <w:r w:rsidRPr="005E26F3">
        <w:t>For the Excessive Radiation</w:t>
      </w:r>
      <w:r>
        <w:t xml:space="preserve"> </w:t>
      </w:r>
      <w:r w:rsidRPr="005E26F3">
        <w:t>eCQM</w:t>
      </w:r>
      <w:r w:rsidRPr="005E26F3">
        <w:t xml:space="preserve">, </w:t>
      </w:r>
      <w:r>
        <w:t>HOPD</w:t>
      </w:r>
      <w:r w:rsidRPr="005E26F3">
        <w:t xml:space="preserve">s </w:t>
      </w:r>
      <w:r>
        <w:t>w</w:t>
      </w:r>
      <w:r w:rsidR="007A5781">
        <w:t>ill</w:t>
      </w:r>
      <w:r w:rsidRPr="005E26F3">
        <w:t xml:space="preserve"> log in through the measure developer’s secure portal and run the</w:t>
      </w:r>
      <w:r>
        <w:t xml:space="preserve"> free</w:t>
      </w:r>
      <w:r w:rsidRPr="005E26F3">
        <w:t xml:space="preserve"> Alara Imaging Software for CMS Measure Compliance </w:t>
      </w:r>
      <w:r>
        <w:t xml:space="preserve">(or similar software) </w:t>
      </w:r>
      <w:r w:rsidRPr="005E26F3">
        <w:t>inside the</w:t>
      </w:r>
      <w:r>
        <w:t>ir</w:t>
      </w:r>
      <w:r w:rsidRPr="005E26F3">
        <w:t xml:space="preserve"> firewall.  The software runs a</w:t>
      </w:r>
      <w:r w:rsidRPr="006D00CA">
        <w:t xml:space="preserve">utomatically to create the three intermediate data elements needed for the measure.  Once the software finishes creating these intermediate variables, </w:t>
      </w:r>
      <w:r>
        <w:t>HOPD</w:t>
      </w:r>
      <w:r w:rsidRPr="006D00CA">
        <w:t xml:space="preserve">s can send the data to </w:t>
      </w:r>
      <w:r>
        <w:t>its</w:t>
      </w:r>
      <w:r w:rsidRPr="006D00CA">
        <w:t xml:space="preserve"> EHR for </w:t>
      </w:r>
      <w:r>
        <w:t>measure</w:t>
      </w:r>
      <w:r>
        <w:t xml:space="preserve"> calculation and </w:t>
      </w:r>
      <w:r w:rsidRPr="006D00CA">
        <w:t xml:space="preserve">reporting.  </w:t>
      </w:r>
      <w:r>
        <w:t xml:space="preserve">The software allows additional options such as the ability to send the data to other business associates of the HOPD if needed.  </w:t>
      </w:r>
      <w:r w:rsidRPr="006D00CA">
        <w:t xml:space="preserve">No manual data entry is required.  </w:t>
      </w:r>
      <w:r w:rsidR="004E0C71">
        <w:t>W</w:t>
      </w:r>
      <w:r w:rsidRPr="004063CB" w:rsidR="004E0C71">
        <w:rPr>
          <w:rFonts w:eastAsia="Calibri"/>
        </w:rPr>
        <w:t xml:space="preserve">e </w:t>
      </w:r>
      <w:r w:rsidR="004E0C71">
        <w:rPr>
          <w:rFonts w:eastAsia="Calibri"/>
        </w:rPr>
        <w:t xml:space="preserve">continue to </w:t>
      </w:r>
      <w:r w:rsidRPr="004063CB" w:rsidR="004E0C71">
        <w:rPr>
          <w:rFonts w:eastAsia="Calibri"/>
        </w:rPr>
        <w:t xml:space="preserve">estimate that each </w:t>
      </w:r>
      <w:r w:rsidR="004E0C71">
        <w:rPr>
          <w:rFonts w:eastAsia="Calibri"/>
        </w:rPr>
        <w:t>HOPD</w:t>
      </w:r>
      <w:r w:rsidRPr="004063CB" w:rsidR="004E0C71">
        <w:rPr>
          <w:rFonts w:eastAsia="Calibri"/>
        </w:rPr>
        <w:t xml:space="preserve"> w</w:t>
      </w:r>
      <w:r w:rsidR="004E0C71">
        <w:rPr>
          <w:rFonts w:eastAsia="Calibri"/>
        </w:rPr>
        <w:t>ill</w:t>
      </w:r>
      <w:r w:rsidRPr="004063CB" w:rsidR="004E0C71">
        <w:rPr>
          <w:rFonts w:eastAsia="Calibri"/>
        </w:rPr>
        <w:t xml:space="preserve"> spend approximately 15 minutes (0.25 hours) annually </w:t>
      </w:r>
      <w:r w:rsidRPr="004063CB" w:rsidR="004E0C71">
        <w:rPr>
          <w:rFonts w:eastAsia="Calibri"/>
        </w:rPr>
        <w:t>to conduct</w:t>
      </w:r>
      <w:r w:rsidRPr="004063CB" w:rsidR="004E0C71">
        <w:rPr>
          <w:rFonts w:eastAsia="Calibri"/>
        </w:rPr>
        <w:t xml:space="preserve"> these activities prior to data submission.  </w:t>
      </w:r>
      <w:r>
        <w:t>We e</w:t>
      </w:r>
      <w:r w:rsidRPr="006D00CA">
        <w:t>stimate a</w:t>
      </w:r>
      <w:r>
        <w:t xml:space="preserve">n annual </w:t>
      </w:r>
      <w:r w:rsidR="00AF1A98">
        <w:t xml:space="preserve">burden of 160 hours (0.25 hours x 3,200 HOPDs </w:t>
      </w:r>
      <w:r w:rsidRPr="0053690C" w:rsidR="00AF1A98">
        <w:rPr>
          <w:rFonts w:eastAsia="Calibri"/>
        </w:rPr>
        <w:t>×</w:t>
      </w:r>
      <w:r w:rsidR="00AF1A98">
        <w:rPr>
          <w:rFonts w:eastAsia="Calibri"/>
        </w:rPr>
        <w:t xml:space="preserve"> 20 percent) at a cost of $8,8</w:t>
      </w:r>
      <w:r>
        <w:rPr>
          <w:rFonts w:eastAsia="Calibri"/>
        </w:rPr>
        <w:t>10</w:t>
      </w:r>
      <w:r w:rsidR="00AF1A98">
        <w:rPr>
          <w:rFonts w:eastAsia="Calibri"/>
        </w:rPr>
        <w:t xml:space="preserve"> (160 hours x $55.</w:t>
      </w:r>
      <w:r>
        <w:rPr>
          <w:rFonts w:eastAsia="Calibri"/>
        </w:rPr>
        <w:t>06</w:t>
      </w:r>
      <w:r w:rsidR="00AF1A98">
        <w:rPr>
          <w:rFonts w:eastAsia="Calibri"/>
        </w:rPr>
        <w:t xml:space="preserve">). </w:t>
      </w:r>
    </w:p>
    <w:p w:rsidR="00076498" w14:paraId="1CA6F32D" w14:textId="77777777">
      <w:pPr>
        <w:pStyle w:val="paragraph"/>
        <w:spacing w:before="0" w:beforeAutospacing="0" w:after="0" w:afterAutospacing="0"/>
        <w:textAlignment w:val="baseline"/>
        <w:rPr>
          <w:rFonts w:eastAsia="Calibri"/>
        </w:rPr>
      </w:pPr>
    </w:p>
    <w:p w:rsidR="00D01E4E" w14:paraId="4BCBC064" w14:textId="18DC2C32">
      <w:pPr>
        <w:pStyle w:val="paragraph"/>
        <w:spacing w:before="0" w:beforeAutospacing="0" w:after="0" w:afterAutospacing="0"/>
        <w:textAlignment w:val="baseline"/>
      </w:pPr>
      <w:r>
        <w:rPr>
          <w:rFonts w:eastAsia="Calibri"/>
        </w:rPr>
        <w:t>In the CY 2026 OPPS/ASC final rule, w</w:t>
      </w:r>
      <w:r w:rsidRPr="00076498">
        <w:rPr>
          <w:rFonts w:eastAsia="Calibri"/>
        </w:rPr>
        <w:t>e adopt</w:t>
      </w:r>
      <w:r>
        <w:rPr>
          <w:rFonts w:eastAsia="Calibri"/>
        </w:rPr>
        <w:t>ed</w:t>
      </w:r>
      <w:r w:rsidRPr="00076498">
        <w:rPr>
          <w:rFonts w:eastAsia="Calibri"/>
        </w:rPr>
        <w:t xml:space="preserve"> the </w:t>
      </w:r>
      <w:r w:rsidR="00706CF0">
        <w:t xml:space="preserve">Emergency Care Access </w:t>
      </w:r>
      <w:r w:rsidR="00B04B68">
        <w:t>&amp;</w:t>
      </w:r>
      <w:r w:rsidR="00706CF0">
        <w:t xml:space="preserve"> Timeliness </w:t>
      </w:r>
      <w:r w:rsidRPr="00076498">
        <w:rPr>
          <w:rFonts w:eastAsia="Calibri"/>
        </w:rPr>
        <w:t>eCQM</w:t>
      </w:r>
      <w:r w:rsidRPr="00076498">
        <w:rPr>
          <w:rFonts w:eastAsia="Calibri"/>
        </w:rPr>
        <w:t xml:space="preserve"> beginning with voluntary reporting for the CY 2027 reporting period, followed by mandatory reporting beginning with the CY 2028 reporting period/CY 2030 payment determination.  </w:t>
      </w:r>
      <w:r w:rsidRPr="00076498">
        <w:rPr>
          <w:rFonts w:eastAsia="Calibri"/>
        </w:rPr>
        <w:t>Similar to</w:t>
      </w:r>
      <w:r w:rsidRPr="00076498">
        <w:rPr>
          <w:rFonts w:eastAsia="Calibri"/>
        </w:rPr>
        <w:t xml:space="preserve"> the information collection burden for the </w:t>
      </w:r>
      <w:r>
        <w:rPr>
          <w:rFonts w:eastAsia="Calibri"/>
        </w:rPr>
        <w:t xml:space="preserve">other </w:t>
      </w:r>
      <w:r>
        <w:rPr>
          <w:rFonts w:eastAsia="Calibri"/>
        </w:rPr>
        <w:t>eCQMs</w:t>
      </w:r>
      <w:r>
        <w:rPr>
          <w:rFonts w:eastAsia="Calibri"/>
        </w:rPr>
        <w:t xml:space="preserve"> under the Hospital OQR Program</w:t>
      </w:r>
      <w:r w:rsidRPr="00076498">
        <w:rPr>
          <w:rFonts w:eastAsia="Calibri"/>
        </w:rPr>
        <w:t>, we assume a Medical Records Specialist w</w:t>
      </w:r>
      <w:r>
        <w:rPr>
          <w:rFonts w:eastAsia="Calibri"/>
        </w:rPr>
        <w:t>ill</w:t>
      </w:r>
      <w:r w:rsidRPr="00076498">
        <w:rPr>
          <w:rFonts w:eastAsia="Calibri"/>
        </w:rPr>
        <w:t xml:space="preserve"> require 10 minutes (0.167 hours) to submit the data required per quarter for each HOPD or 40 minutes (0.67 hours; 10 minutes x 4 quarters) annually.  For voluntary reporting for the CY 2027 reporting period, HOPDs w</w:t>
      </w:r>
      <w:r w:rsidR="00B46D0A">
        <w:rPr>
          <w:rFonts w:eastAsia="Calibri"/>
        </w:rPr>
        <w:t>ill</w:t>
      </w:r>
      <w:r w:rsidRPr="00076498">
        <w:rPr>
          <w:rFonts w:eastAsia="Calibri"/>
        </w:rPr>
        <w:t xml:space="preserve"> be able to voluntarily submit at least one quarter and up to four quarters of data.  For estimation purposes, we estimate 20 percent of HOPDs w</w:t>
      </w:r>
      <w:r w:rsidR="00B46D0A">
        <w:rPr>
          <w:rFonts w:eastAsia="Calibri"/>
        </w:rPr>
        <w:t>ill</w:t>
      </w:r>
      <w:r w:rsidRPr="00076498">
        <w:rPr>
          <w:rFonts w:eastAsia="Calibri"/>
        </w:rPr>
        <w:t xml:space="preserve"> voluntarily report one quarter of data for the measure in the CY 2027 reporting period, with 100 percent of HOPDs reporting the measure as required in subsequent years.  For voluntary reporting for the CY 2027 reporting period, we estimate an annual burden for voluntarily participating HOPDs of 107 hours (3,200 HOPDs × 20 percent × 0.167 hours × 1 quarter) at a cost of $5,891 (107 hours × $55.06).  Beginning with the CY 2028 reporting period, we estimate the annual burden for all participating HOPDs to be 2,133 hours (0.67 hours x 3,200 HOPDs) at a cost of $117,443 (2,133 hours x $55.06). </w:t>
      </w:r>
    </w:p>
    <w:p w:rsidR="00604067" w14:paraId="62A09B43" w14:textId="77777777">
      <w:pPr>
        <w:pStyle w:val="paragraph"/>
        <w:spacing w:before="0" w:beforeAutospacing="0" w:after="0" w:afterAutospacing="0"/>
        <w:textAlignment w:val="baseline"/>
      </w:pPr>
    </w:p>
    <w:p w:rsidR="00604067" w:rsidRPr="00251BC0" w:rsidP="00251BC0" w14:paraId="46713880" w14:textId="5198404C">
      <w:pPr>
        <w:rPr>
          <w:rFonts w:eastAsia="Calibri"/>
          <w:bCs/>
        </w:rPr>
      </w:pPr>
      <w:r>
        <w:rPr>
          <w:rFonts w:eastAsia="Calibri"/>
          <w:bCs/>
        </w:rPr>
        <w:t xml:space="preserve">Based on the calculations discussed in this section, we estimate a total burden for reporting </w:t>
      </w:r>
      <w:r>
        <w:rPr>
          <w:rFonts w:eastAsia="Calibri"/>
          <w:bCs/>
        </w:rPr>
        <w:t>eCQMs</w:t>
      </w:r>
      <w:r>
        <w:rPr>
          <w:rFonts w:eastAsia="Calibri"/>
          <w:bCs/>
        </w:rPr>
        <w:t xml:space="preserve"> for the CY 2026 reporting period/CY 2028 payment determination of 1,867 hours (1,067 </w:t>
      </w:r>
      <w:r>
        <w:rPr>
          <w:rFonts w:eastAsia="Calibri"/>
          <w:bCs/>
        </w:rPr>
        <w:t>+ 107 + 160) at a cost of $102,797 ($88,096 + $5,891 + $8,810).  For the CY 2027 reporting period/FY 2029 payment determination, we estimate a total burden of 2,507 hours (2,133 + 107 + 160 + 107) at a cost of $138,035 ($117,443 + 5,891 + $8,810 + $5,891).  For the CY 2028 reporting period/FY 2030 payment determination and subsequent years, we estimate a total annual burden of 4,533 hours (2,133 + 107 + 160 + 2,133) at a cost of $249,587 ($117,443 + $5,891 + $8,810 + $117,443).</w:t>
      </w:r>
    </w:p>
    <w:p w:rsidR="002E7FEA" w:rsidP="009754E7" w14:paraId="00915434" w14:textId="77777777">
      <w:pPr>
        <w:pStyle w:val="paragraph"/>
        <w:spacing w:before="0" w:beforeAutospacing="0" w:after="0" w:afterAutospacing="0"/>
        <w:textAlignment w:val="baseline"/>
        <w:rPr>
          <w:rFonts w:eastAsia="Calibri"/>
        </w:rPr>
      </w:pPr>
    </w:p>
    <w:p w:rsidR="002E7FEA" w:rsidP="002E7FEA" w14:paraId="6258103A" w14:textId="77777777">
      <w:pPr>
        <w:jc w:val="center"/>
        <w:rPr>
          <w:rFonts w:eastAsia="Calibri"/>
          <w:bCs/>
        </w:rPr>
      </w:pPr>
      <w:r w:rsidRPr="00CF4A2C">
        <w:rPr>
          <w:rFonts w:eastAsia="Calibri"/>
          <w:b/>
        </w:rPr>
        <w:t xml:space="preserve">Table </w:t>
      </w:r>
      <w:r w:rsidR="000F20DA">
        <w:rPr>
          <w:rFonts w:eastAsia="Calibri"/>
          <w:b/>
        </w:rPr>
        <w:t>6</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w:t>
      </w:r>
      <w:r w:rsidRPr="00CF4A2C">
        <w:rPr>
          <w:rFonts w:eastAsia="Calibri"/>
          <w:b/>
        </w:rPr>
        <w:t xml:space="preserve"> Reporting and Submission Requirements</w:t>
      </w:r>
      <w:r w:rsidRPr="00E7501F">
        <w:rPr>
          <w:b/>
        </w:rPr>
        <w:t xml:space="preserve"> for</w:t>
      </w:r>
      <w:r w:rsidRPr="003158C1">
        <w:rPr>
          <w:b/>
          <w:bCs/>
        </w:rPr>
        <w:t xml:space="preserve"> the </w:t>
      </w:r>
      <w:r w:rsidR="00911C7D">
        <w:rPr>
          <w:b/>
          <w:bCs/>
        </w:rPr>
        <w:t>C</w:t>
      </w:r>
      <w:r w:rsidRPr="003158C1">
        <w:rPr>
          <w:b/>
          <w:bCs/>
        </w:rPr>
        <w:t>Y 202</w:t>
      </w:r>
      <w:r w:rsidR="00C56555">
        <w:rPr>
          <w:b/>
          <w:bCs/>
        </w:rPr>
        <w:t>8</w:t>
      </w:r>
      <w:r>
        <w:rPr>
          <w:b/>
          <w:bCs/>
        </w:rPr>
        <w:t xml:space="preserve"> through </w:t>
      </w:r>
      <w:r w:rsidR="00911C7D">
        <w:rPr>
          <w:b/>
          <w:bCs/>
        </w:rPr>
        <w:t>C</w:t>
      </w:r>
      <w:r>
        <w:rPr>
          <w:b/>
          <w:bCs/>
        </w:rPr>
        <w:t>Y 2030</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5"/>
        <w:gridCol w:w="50"/>
        <w:gridCol w:w="9"/>
        <w:gridCol w:w="1403"/>
        <w:gridCol w:w="18"/>
        <w:gridCol w:w="29"/>
        <w:gridCol w:w="1399"/>
        <w:gridCol w:w="14"/>
        <w:gridCol w:w="31"/>
        <w:gridCol w:w="1142"/>
        <w:gridCol w:w="31"/>
        <w:gridCol w:w="1138"/>
        <w:gridCol w:w="35"/>
        <w:gridCol w:w="1105"/>
        <w:gridCol w:w="1325"/>
      </w:tblGrid>
      <w:tr w14:paraId="689A79C5" w14:textId="77777777" w:rsidTr="00251BC0">
        <w:tblPrEx>
          <w:tblW w:w="5248" w:type="pct"/>
          <w:jc w:val="center"/>
          <w:tblLayout w:type="fixed"/>
          <w:tblLook w:val="04A0"/>
        </w:tblPrEx>
        <w:trPr>
          <w:trHeight w:val="517"/>
          <w:jc w:val="center"/>
        </w:trPr>
        <w:tc>
          <w:tcPr>
            <w:tcW w:w="1091" w:type="pct"/>
            <w:gridSpan w:val="3"/>
            <w:vMerge w:val="restart"/>
            <w:hideMark/>
          </w:tcPr>
          <w:p w:rsidR="002E7FEA" w:rsidRPr="00E7501F" w:rsidP="00D451F7" w14:paraId="677369E5" w14:textId="77777777">
            <w:pPr>
              <w:rPr>
                <w:b/>
                <w:i/>
                <w:sz w:val="20"/>
                <w:szCs w:val="20"/>
              </w:rPr>
            </w:pPr>
            <w:r>
              <w:rPr>
                <w:b/>
                <w:i/>
                <w:sz w:val="20"/>
                <w:szCs w:val="20"/>
              </w:rPr>
              <w:t>eCQM</w:t>
            </w:r>
            <w:r>
              <w:rPr>
                <w:b/>
                <w:i/>
                <w:sz w:val="20"/>
                <w:szCs w:val="20"/>
              </w:rPr>
              <w:t xml:space="preserve"> M</w:t>
            </w:r>
            <w:r w:rsidRPr="00E7501F">
              <w:rPr>
                <w:b/>
                <w:i/>
                <w:sz w:val="20"/>
                <w:szCs w:val="20"/>
              </w:rPr>
              <w:t xml:space="preserve">easure </w:t>
            </w:r>
            <w:r>
              <w:rPr>
                <w:b/>
                <w:i/>
                <w:sz w:val="20"/>
                <w:szCs w:val="20"/>
              </w:rPr>
              <w:t>Reporting</w:t>
            </w:r>
          </w:p>
        </w:tc>
        <w:tc>
          <w:tcPr>
            <w:tcW w:w="715" w:type="pct"/>
            <w:vMerge w:val="restart"/>
            <w:hideMark/>
          </w:tcPr>
          <w:p w:rsidR="002E7FEA" w:rsidRPr="00E7501F" w:rsidP="00D451F7" w14:paraId="51B25FEA"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002E7FEA" w:rsidRPr="00E7501F" w:rsidP="00D451F7" w14:paraId="43167929"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21" w:type="pct"/>
            <w:gridSpan w:val="4"/>
            <w:vMerge w:val="restart"/>
            <w:hideMark/>
          </w:tcPr>
          <w:p w:rsidR="002E7FEA" w:rsidRPr="00E7501F" w:rsidP="00D451F7" w14:paraId="5032FBFA" w14:textId="77777777">
            <w:pPr>
              <w:rPr>
                <w:b/>
                <w:i/>
                <w:sz w:val="20"/>
                <w:szCs w:val="20"/>
              </w:rPr>
            </w:pPr>
            <w:r w:rsidRPr="00E7501F">
              <w:rPr>
                <w:b/>
                <w:i/>
                <w:sz w:val="20"/>
                <w:szCs w:val="20"/>
              </w:rPr>
              <w:t xml:space="preserve">Number of </w:t>
            </w:r>
            <w:r>
              <w:rPr>
                <w:b/>
                <w:i/>
                <w:sz w:val="20"/>
                <w:szCs w:val="20"/>
              </w:rPr>
              <w:t>HOPD</w:t>
            </w:r>
            <w:r w:rsidRPr="00E7501F">
              <w:rPr>
                <w:b/>
                <w:i/>
                <w:sz w:val="20"/>
                <w:szCs w:val="20"/>
              </w:rPr>
              <w:t>s reporting</w:t>
            </w:r>
          </w:p>
        </w:tc>
        <w:tc>
          <w:tcPr>
            <w:tcW w:w="598" w:type="pct"/>
            <w:gridSpan w:val="2"/>
            <w:vMerge w:val="restart"/>
            <w:hideMark/>
          </w:tcPr>
          <w:p w:rsidR="002E7FEA" w:rsidRPr="00E7501F" w:rsidP="00D451F7" w14:paraId="4EF976BE" w14:textId="77777777">
            <w:pPr>
              <w:rPr>
                <w:b/>
                <w:i/>
                <w:sz w:val="20"/>
                <w:szCs w:val="20"/>
              </w:rPr>
            </w:pPr>
            <w:r w:rsidRPr="00E7501F">
              <w:rPr>
                <w:b/>
                <w:i/>
                <w:sz w:val="20"/>
                <w:szCs w:val="20"/>
              </w:rPr>
              <w:t xml:space="preserve">Average number records per </w:t>
            </w:r>
            <w:r>
              <w:rPr>
                <w:b/>
                <w:i/>
                <w:sz w:val="20"/>
                <w:szCs w:val="20"/>
              </w:rPr>
              <w:t>HOPD</w:t>
            </w:r>
            <w:r w:rsidRPr="00E7501F">
              <w:rPr>
                <w:b/>
                <w:i/>
                <w:sz w:val="20"/>
                <w:szCs w:val="20"/>
              </w:rPr>
              <w:t xml:space="preserve"> per quarter</w:t>
            </w:r>
          </w:p>
        </w:tc>
        <w:tc>
          <w:tcPr>
            <w:tcW w:w="563" w:type="pct"/>
            <w:vMerge w:val="restart"/>
            <w:hideMark/>
          </w:tcPr>
          <w:p w:rsidR="002E7FEA" w:rsidRPr="00E7501F" w:rsidP="00D451F7" w14:paraId="534D3775" w14:textId="77777777">
            <w:pPr>
              <w:rPr>
                <w:b/>
                <w:i/>
                <w:sz w:val="20"/>
                <w:szCs w:val="20"/>
              </w:rPr>
            </w:pPr>
            <w:r w:rsidRPr="00E7501F">
              <w:rPr>
                <w:b/>
                <w:i/>
                <w:sz w:val="20"/>
                <w:szCs w:val="20"/>
              </w:rPr>
              <w:t xml:space="preserve">Annual burden (hours) per </w:t>
            </w:r>
            <w:r>
              <w:rPr>
                <w:b/>
                <w:i/>
                <w:sz w:val="20"/>
                <w:szCs w:val="20"/>
              </w:rPr>
              <w:t>HOPD</w:t>
            </w:r>
          </w:p>
        </w:tc>
        <w:tc>
          <w:tcPr>
            <w:tcW w:w="676" w:type="pct"/>
            <w:vMerge w:val="restart"/>
            <w:hideMark/>
          </w:tcPr>
          <w:p w:rsidR="002E7FEA" w:rsidRPr="00E7501F" w:rsidP="00D451F7" w14:paraId="54555493" w14:textId="77777777">
            <w:pPr>
              <w:rPr>
                <w:b/>
                <w:i/>
                <w:sz w:val="20"/>
                <w:szCs w:val="20"/>
              </w:rPr>
            </w:pPr>
            <w:r>
              <w:rPr>
                <w:b/>
                <w:i/>
                <w:sz w:val="20"/>
                <w:szCs w:val="20"/>
              </w:rPr>
              <w:t>Total Annual hours for all HOPDs</w:t>
            </w:r>
          </w:p>
        </w:tc>
      </w:tr>
      <w:tr w14:paraId="448CB506" w14:textId="77777777" w:rsidTr="00251BC0">
        <w:tblPrEx>
          <w:tblW w:w="5248" w:type="pct"/>
          <w:jc w:val="center"/>
          <w:tblLayout w:type="fixed"/>
          <w:tblLook w:val="04A0"/>
        </w:tblPrEx>
        <w:trPr>
          <w:trHeight w:val="517"/>
          <w:jc w:val="center"/>
        </w:trPr>
        <w:tc>
          <w:tcPr>
            <w:tcW w:w="1091" w:type="pct"/>
            <w:gridSpan w:val="3"/>
            <w:vMerge/>
            <w:hideMark/>
          </w:tcPr>
          <w:p w:rsidR="002E7FEA" w:rsidRPr="00E7501F" w:rsidP="00D451F7" w14:paraId="093E69C3" w14:textId="77777777">
            <w:pPr>
              <w:rPr>
                <w:sz w:val="20"/>
                <w:szCs w:val="20"/>
              </w:rPr>
            </w:pPr>
          </w:p>
        </w:tc>
        <w:tc>
          <w:tcPr>
            <w:tcW w:w="715" w:type="pct"/>
            <w:vMerge/>
            <w:hideMark/>
          </w:tcPr>
          <w:p w:rsidR="002E7FEA" w:rsidRPr="00E7501F" w:rsidP="00D451F7" w14:paraId="3A6C2699" w14:textId="77777777">
            <w:pPr>
              <w:rPr>
                <w:sz w:val="20"/>
                <w:szCs w:val="20"/>
              </w:rPr>
            </w:pPr>
          </w:p>
        </w:tc>
        <w:tc>
          <w:tcPr>
            <w:tcW w:w="737" w:type="pct"/>
            <w:gridSpan w:val="3"/>
            <w:vMerge/>
            <w:hideMark/>
          </w:tcPr>
          <w:p w:rsidR="002E7FEA" w:rsidRPr="00E7501F" w:rsidP="00D451F7" w14:paraId="62117D5E" w14:textId="77777777">
            <w:pPr>
              <w:rPr>
                <w:sz w:val="20"/>
                <w:szCs w:val="20"/>
              </w:rPr>
            </w:pPr>
          </w:p>
        </w:tc>
        <w:tc>
          <w:tcPr>
            <w:tcW w:w="621" w:type="pct"/>
            <w:gridSpan w:val="4"/>
            <w:vMerge/>
            <w:hideMark/>
          </w:tcPr>
          <w:p w:rsidR="002E7FEA" w:rsidRPr="00E7501F" w:rsidP="00D451F7" w14:paraId="54036B6B" w14:textId="77777777">
            <w:pPr>
              <w:rPr>
                <w:sz w:val="20"/>
                <w:szCs w:val="20"/>
              </w:rPr>
            </w:pPr>
          </w:p>
        </w:tc>
        <w:tc>
          <w:tcPr>
            <w:tcW w:w="598" w:type="pct"/>
            <w:gridSpan w:val="2"/>
            <w:vMerge/>
            <w:hideMark/>
          </w:tcPr>
          <w:p w:rsidR="002E7FEA" w:rsidRPr="00E7501F" w:rsidP="00D451F7" w14:paraId="223CD3C5" w14:textId="77777777">
            <w:pPr>
              <w:rPr>
                <w:sz w:val="20"/>
                <w:szCs w:val="20"/>
              </w:rPr>
            </w:pPr>
          </w:p>
        </w:tc>
        <w:tc>
          <w:tcPr>
            <w:tcW w:w="563" w:type="pct"/>
            <w:vMerge/>
            <w:hideMark/>
          </w:tcPr>
          <w:p w:rsidR="002E7FEA" w:rsidRPr="00E7501F" w:rsidP="00D451F7" w14:paraId="1294F5A0" w14:textId="77777777">
            <w:pPr>
              <w:rPr>
                <w:sz w:val="20"/>
                <w:szCs w:val="20"/>
              </w:rPr>
            </w:pPr>
          </w:p>
        </w:tc>
        <w:tc>
          <w:tcPr>
            <w:tcW w:w="676" w:type="pct"/>
            <w:vMerge/>
            <w:hideMark/>
          </w:tcPr>
          <w:p w:rsidR="002E7FEA" w:rsidRPr="00E7501F" w:rsidP="00D451F7" w14:paraId="779FB26B" w14:textId="77777777">
            <w:pPr>
              <w:rPr>
                <w:sz w:val="20"/>
                <w:szCs w:val="20"/>
              </w:rPr>
            </w:pPr>
          </w:p>
        </w:tc>
      </w:tr>
      <w:tr w14:paraId="14B96F0B" w14:textId="77777777" w:rsidTr="00251BC0">
        <w:tblPrEx>
          <w:tblW w:w="5248" w:type="pct"/>
          <w:jc w:val="center"/>
          <w:tblLayout w:type="fixed"/>
          <w:tblLook w:val="04A0"/>
        </w:tblPrEx>
        <w:trPr>
          <w:trHeight w:val="915"/>
          <w:jc w:val="center"/>
        </w:trPr>
        <w:tc>
          <w:tcPr>
            <w:tcW w:w="1091" w:type="pct"/>
            <w:gridSpan w:val="3"/>
            <w:vMerge/>
            <w:hideMark/>
          </w:tcPr>
          <w:p w:rsidR="002E7FEA" w:rsidRPr="00E7501F" w:rsidP="00D451F7" w14:paraId="65096E49" w14:textId="77777777">
            <w:pPr>
              <w:rPr>
                <w:sz w:val="20"/>
                <w:szCs w:val="20"/>
              </w:rPr>
            </w:pPr>
          </w:p>
        </w:tc>
        <w:tc>
          <w:tcPr>
            <w:tcW w:w="715" w:type="pct"/>
            <w:vMerge/>
            <w:hideMark/>
          </w:tcPr>
          <w:p w:rsidR="002E7FEA" w:rsidRPr="00E7501F" w:rsidP="00D451F7" w14:paraId="35D8CED2" w14:textId="77777777">
            <w:pPr>
              <w:rPr>
                <w:sz w:val="20"/>
                <w:szCs w:val="20"/>
              </w:rPr>
            </w:pPr>
          </w:p>
        </w:tc>
        <w:tc>
          <w:tcPr>
            <w:tcW w:w="737" w:type="pct"/>
            <w:gridSpan w:val="3"/>
            <w:vMerge/>
            <w:hideMark/>
          </w:tcPr>
          <w:p w:rsidR="002E7FEA" w:rsidRPr="00E7501F" w:rsidP="00D451F7" w14:paraId="59832222" w14:textId="77777777">
            <w:pPr>
              <w:rPr>
                <w:sz w:val="20"/>
                <w:szCs w:val="20"/>
              </w:rPr>
            </w:pPr>
          </w:p>
        </w:tc>
        <w:tc>
          <w:tcPr>
            <w:tcW w:w="621" w:type="pct"/>
            <w:gridSpan w:val="4"/>
            <w:vMerge/>
            <w:hideMark/>
          </w:tcPr>
          <w:p w:rsidR="002E7FEA" w:rsidRPr="00E7501F" w:rsidP="00D451F7" w14:paraId="16C15602" w14:textId="77777777">
            <w:pPr>
              <w:rPr>
                <w:sz w:val="20"/>
                <w:szCs w:val="20"/>
              </w:rPr>
            </w:pPr>
          </w:p>
        </w:tc>
        <w:tc>
          <w:tcPr>
            <w:tcW w:w="598" w:type="pct"/>
            <w:gridSpan w:val="2"/>
            <w:vMerge/>
            <w:hideMark/>
          </w:tcPr>
          <w:p w:rsidR="002E7FEA" w:rsidRPr="00E7501F" w:rsidP="00D451F7" w14:paraId="120D5489" w14:textId="77777777">
            <w:pPr>
              <w:rPr>
                <w:sz w:val="20"/>
                <w:szCs w:val="20"/>
              </w:rPr>
            </w:pPr>
          </w:p>
        </w:tc>
        <w:tc>
          <w:tcPr>
            <w:tcW w:w="563" w:type="pct"/>
            <w:vMerge/>
            <w:hideMark/>
          </w:tcPr>
          <w:p w:rsidR="002E7FEA" w:rsidRPr="00E7501F" w:rsidP="00D451F7" w14:paraId="2470BC06" w14:textId="77777777">
            <w:pPr>
              <w:rPr>
                <w:sz w:val="20"/>
                <w:szCs w:val="20"/>
              </w:rPr>
            </w:pPr>
          </w:p>
        </w:tc>
        <w:tc>
          <w:tcPr>
            <w:tcW w:w="676" w:type="pct"/>
            <w:vMerge/>
            <w:hideMark/>
          </w:tcPr>
          <w:p w:rsidR="002E7FEA" w:rsidRPr="00E7501F" w:rsidP="00D451F7" w14:paraId="13EA0B1F" w14:textId="77777777">
            <w:pPr>
              <w:rPr>
                <w:sz w:val="20"/>
                <w:szCs w:val="20"/>
              </w:rPr>
            </w:pPr>
          </w:p>
        </w:tc>
      </w:tr>
      <w:tr w14:paraId="5532956A" w14:textId="77777777" w:rsidTr="00251BC0">
        <w:tblPrEx>
          <w:tblW w:w="5248" w:type="pct"/>
          <w:jc w:val="center"/>
          <w:tblLayout w:type="fixed"/>
          <w:tblLook w:val="04A0"/>
        </w:tblPrEx>
        <w:trPr>
          <w:trHeight w:val="517"/>
          <w:jc w:val="center"/>
        </w:trPr>
        <w:tc>
          <w:tcPr>
            <w:tcW w:w="1091" w:type="pct"/>
            <w:gridSpan w:val="3"/>
            <w:vMerge/>
            <w:hideMark/>
          </w:tcPr>
          <w:p w:rsidR="002E7FEA" w:rsidRPr="00E7501F" w:rsidP="00D451F7" w14:paraId="28E5B71D" w14:textId="77777777">
            <w:pPr>
              <w:rPr>
                <w:sz w:val="20"/>
                <w:szCs w:val="20"/>
              </w:rPr>
            </w:pPr>
          </w:p>
        </w:tc>
        <w:tc>
          <w:tcPr>
            <w:tcW w:w="715" w:type="pct"/>
            <w:vMerge/>
            <w:hideMark/>
          </w:tcPr>
          <w:p w:rsidR="002E7FEA" w:rsidRPr="00E7501F" w:rsidP="00D451F7" w14:paraId="0FAE9D45" w14:textId="77777777">
            <w:pPr>
              <w:rPr>
                <w:sz w:val="20"/>
                <w:szCs w:val="20"/>
              </w:rPr>
            </w:pPr>
          </w:p>
        </w:tc>
        <w:tc>
          <w:tcPr>
            <w:tcW w:w="737" w:type="pct"/>
            <w:gridSpan w:val="3"/>
            <w:vMerge/>
            <w:hideMark/>
          </w:tcPr>
          <w:p w:rsidR="002E7FEA" w:rsidRPr="00E7501F" w:rsidP="00D451F7" w14:paraId="38D4095A" w14:textId="77777777">
            <w:pPr>
              <w:rPr>
                <w:sz w:val="20"/>
                <w:szCs w:val="20"/>
              </w:rPr>
            </w:pPr>
          </w:p>
        </w:tc>
        <w:tc>
          <w:tcPr>
            <w:tcW w:w="621" w:type="pct"/>
            <w:gridSpan w:val="4"/>
            <w:vMerge/>
            <w:hideMark/>
          </w:tcPr>
          <w:p w:rsidR="002E7FEA" w:rsidRPr="00E7501F" w:rsidP="00D451F7" w14:paraId="39779EC2" w14:textId="77777777">
            <w:pPr>
              <w:rPr>
                <w:sz w:val="20"/>
                <w:szCs w:val="20"/>
              </w:rPr>
            </w:pPr>
          </w:p>
        </w:tc>
        <w:tc>
          <w:tcPr>
            <w:tcW w:w="598" w:type="pct"/>
            <w:gridSpan w:val="2"/>
            <w:vMerge/>
            <w:hideMark/>
          </w:tcPr>
          <w:p w:rsidR="002E7FEA" w:rsidRPr="00E7501F" w:rsidP="00D451F7" w14:paraId="3D1242E2" w14:textId="77777777">
            <w:pPr>
              <w:rPr>
                <w:sz w:val="20"/>
                <w:szCs w:val="20"/>
              </w:rPr>
            </w:pPr>
          </w:p>
        </w:tc>
        <w:tc>
          <w:tcPr>
            <w:tcW w:w="563" w:type="pct"/>
            <w:vMerge/>
            <w:hideMark/>
          </w:tcPr>
          <w:p w:rsidR="002E7FEA" w:rsidRPr="00E7501F" w:rsidP="00D451F7" w14:paraId="009C99BE" w14:textId="77777777">
            <w:pPr>
              <w:rPr>
                <w:sz w:val="20"/>
                <w:szCs w:val="20"/>
              </w:rPr>
            </w:pPr>
          </w:p>
        </w:tc>
        <w:tc>
          <w:tcPr>
            <w:tcW w:w="676" w:type="pct"/>
            <w:vMerge/>
            <w:hideMark/>
          </w:tcPr>
          <w:p w:rsidR="002E7FEA" w:rsidRPr="00E7501F" w:rsidP="00D451F7" w14:paraId="12C2C5FF" w14:textId="77777777">
            <w:pPr>
              <w:rPr>
                <w:sz w:val="20"/>
                <w:szCs w:val="20"/>
              </w:rPr>
            </w:pPr>
          </w:p>
        </w:tc>
      </w:tr>
      <w:tr w14:paraId="6A1B307D" w14:textId="77777777" w:rsidTr="00251BC0">
        <w:tblPrEx>
          <w:tblW w:w="5248" w:type="pct"/>
          <w:jc w:val="center"/>
          <w:tblLayout w:type="fixed"/>
          <w:tblLook w:val="04A0"/>
        </w:tblPrEx>
        <w:trPr>
          <w:trHeight w:val="179"/>
          <w:jc w:val="center"/>
        </w:trPr>
        <w:tc>
          <w:tcPr>
            <w:tcW w:w="4324" w:type="pct"/>
            <w:gridSpan w:val="14"/>
            <w:noWrap/>
          </w:tcPr>
          <w:p w:rsidR="002E7FEA" w:rsidP="00D451F7" w14:paraId="109AD751" w14:textId="77777777">
            <w:pPr>
              <w:rPr>
                <w:b/>
                <w:bCs/>
                <w:sz w:val="20"/>
                <w:szCs w:val="20"/>
              </w:rPr>
            </w:pPr>
            <w:r>
              <w:rPr>
                <w:b/>
                <w:bCs/>
                <w:sz w:val="20"/>
                <w:szCs w:val="20"/>
              </w:rPr>
              <w:t>CY 2028 Payment Determination</w:t>
            </w:r>
          </w:p>
        </w:tc>
        <w:tc>
          <w:tcPr>
            <w:tcW w:w="676" w:type="pct"/>
          </w:tcPr>
          <w:p w:rsidR="002E7FEA" w:rsidP="00D451F7" w14:paraId="1F430B74" w14:textId="77777777">
            <w:pPr>
              <w:rPr>
                <w:b/>
                <w:bCs/>
                <w:sz w:val="20"/>
                <w:szCs w:val="20"/>
              </w:rPr>
            </w:pPr>
          </w:p>
        </w:tc>
      </w:tr>
      <w:tr w14:paraId="12F0CC5F" w14:textId="77777777" w:rsidTr="00251BC0">
        <w:tblPrEx>
          <w:tblW w:w="5248" w:type="pct"/>
          <w:jc w:val="center"/>
          <w:tblLayout w:type="fixed"/>
          <w:tblLook w:val="04A0"/>
        </w:tblPrEx>
        <w:trPr>
          <w:trHeight w:val="179"/>
          <w:jc w:val="center"/>
        </w:trPr>
        <w:tc>
          <w:tcPr>
            <w:tcW w:w="1087" w:type="pct"/>
            <w:gridSpan w:val="2"/>
            <w:noWrap/>
          </w:tcPr>
          <w:p w:rsidR="002E7FEA" w:rsidP="002E7FEA" w14:paraId="302012F6" w14:textId="77777777">
            <w:pPr>
              <w:rPr>
                <w:b/>
                <w:bCs/>
                <w:sz w:val="20"/>
                <w:szCs w:val="20"/>
              </w:rPr>
            </w:pPr>
            <w:r>
              <w:rPr>
                <w:sz w:val="20"/>
                <w:szCs w:val="20"/>
              </w:rPr>
              <w:t xml:space="preserve">STEMI </w:t>
            </w:r>
            <w:r>
              <w:rPr>
                <w:sz w:val="20"/>
                <w:szCs w:val="20"/>
              </w:rPr>
              <w:t>eCQM</w:t>
            </w:r>
          </w:p>
        </w:tc>
        <w:tc>
          <w:tcPr>
            <w:tcW w:w="743" w:type="pct"/>
            <w:gridSpan w:val="4"/>
          </w:tcPr>
          <w:p w:rsidR="002E7FEA" w:rsidP="002E7FEA" w14:paraId="59844241" w14:textId="77777777">
            <w:pPr>
              <w:rPr>
                <w:b/>
                <w:bCs/>
                <w:sz w:val="20"/>
                <w:szCs w:val="20"/>
              </w:rPr>
            </w:pPr>
            <w:r w:rsidRPr="002E7FEA">
              <w:rPr>
                <w:sz w:val="20"/>
                <w:szCs w:val="20"/>
              </w:rPr>
              <w:t>10</w:t>
            </w:r>
          </w:p>
        </w:tc>
        <w:tc>
          <w:tcPr>
            <w:tcW w:w="736" w:type="pct"/>
            <w:gridSpan w:val="3"/>
          </w:tcPr>
          <w:p w:rsidR="002E7FEA" w:rsidRPr="002E7FEA" w:rsidP="002E7FEA" w14:paraId="41EE9E1E" w14:textId="77777777">
            <w:pPr>
              <w:rPr>
                <w:sz w:val="20"/>
                <w:szCs w:val="20"/>
              </w:rPr>
            </w:pPr>
            <w:r w:rsidRPr="002E7FEA">
              <w:rPr>
                <w:sz w:val="20"/>
                <w:szCs w:val="20"/>
              </w:rPr>
              <w:t>3</w:t>
            </w:r>
          </w:p>
        </w:tc>
        <w:tc>
          <w:tcPr>
            <w:tcW w:w="598" w:type="pct"/>
            <w:gridSpan w:val="2"/>
          </w:tcPr>
          <w:p w:rsidR="002E7FEA" w:rsidP="002E7FEA" w14:paraId="7A34AAF4" w14:textId="77777777">
            <w:pPr>
              <w:rPr>
                <w:b/>
                <w:bCs/>
                <w:sz w:val="20"/>
                <w:szCs w:val="20"/>
              </w:rPr>
            </w:pPr>
            <w:r w:rsidRPr="002E7FEA">
              <w:rPr>
                <w:sz w:val="20"/>
                <w:szCs w:val="20"/>
              </w:rPr>
              <w:t>3,</w:t>
            </w:r>
            <w:r>
              <w:rPr>
                <w:sz w:val="20"/>
                <w:szCs w:val="20"/>
              </w:rPr>
              <w:t>200</w:t>
            </w:r>
          </w:p>
        </w:tc>
        <w:tc>
          <w:tcPr>
            <w:tcW w:w="598" w:type="pct"/>
            <w:gridSpan w:val="2"/>
          </w:tcPr>
          <w:p w:rsidR="002E7FEA" w:rsidP="002E7FEA" w14:paraId="518F4C79" w14:textId="77777777">
            <w:pPr>
              <w:rPr>
                <w:b/>
                <w:bCs/>
                <w:sz w:val="20"/>
                <w:szCs w:val="20"/>
              </w:rPr>
            </w:pPr>
            <w:r w:rsidRPr="002E7FEA">
              <w:rPr>
                <w:sz w:val="20"/>
                <w:szCs w:val="20"/>
              </w:rPr>
              <w:t>1</w:t>
            </w:r>
          </w:p>
        </w:tc>
        <w:tc>
          <w:tcPr>
            <w:tcW w:w="563" w:type="pct"/>
          </w:tcPr>
          <w:p w:rsidR="002E7FEA" w:rsidRPr="00FA0ADF" w:rsidP="002E7FEA" w14:paraId="0175A54A" w14:textId="77777777">
            <w:pPr>
              <w:rPr>
                <w:sz w:val="20"/>
                <w:szCs w:val="20"/>
              </w:rPr>
            </w:pPr>
            <w:r>
              <w:rPr>
                <w:sz w:val="20"/>
                <w:szCs w:val="20"/>
              </w:rPr>
              <w:t>0.50</w:t>
            </w:r>
          </w:p>
        </w:tc>
        <w:tc>
          <w:tcPr>
            <w:tcW w:w="676" w:type="pct"/>
          </w:tcPr>
          <w:p w:rsidR="002E7FEA" w:rsidRPr="00FA0ADF" w:rsidP="002E7FEA" w14:paraId="1952A781" w14:textId="77777777">
            <w:pPr>
              <w:rPr>
                <w:sz w:val="20"/>
                <w:szCs w:val="20"/>
              </w:rPr>
            </w:pPr>
            <w:r>
              <w:rPr>
                <w:sz w:val="20"/>
                <w:szCs w:val="20"/>
              </w:rPr>
              <w:t>1,600</w:t>
            </w:r>
          </w:p>
        </w:tc>
      </w:tr>
      <w:tr w14:paraId="004917C5" w14:textId="77777777" w:rsidTr="00251BC0">
        <w:tblPrEx>
          <w:tblW w:w="5248" w:type="pct"/>
          <w:jc w:val="center"/>
          <w:tblLayout w:type="fixed"/>
          <w:tblLook w:val="04A0"/>
        </w:tblPrEx>
        <w:trPr>
          <w:trHeight w:val="179"/>
          <w:jc w:val="center"/>
        </w:trPr>
        <w:tc>
          <w:tcPr>
            <w:tcW w:w="1087" w:type="pct"/>
            <w:gridSpan w:val="2"/>
            <w:noWrap/>
          </w:tcPr>
          <w:p w:rsidR="002E7FEA" w:rsidP="002E7FEA" w14:paraId="3ADD0296" w14:textId="77777777">
            <w:pPr>
              <w:rPr>
                <w:b/>
                <w:bCs/>
                <w:sz w:val="20"/>
                <w:szCs w:val="20"/>
              </w:rPr>
            </w:pPr>
            <w:r>
              <w:rPr>
                <w:sz w:val="20"/>
                <w:szCs w:val="20"/>
              </w:rPr>
              <w:t xml:space="preserve">Excessive Radiation </w:t>
            </w:r>
            <w:r>
              <w:rPr>
                <w:sz w:val="20"/>
                <w:szCs w:val="20"/>
              </w:rPr>
              <w:t>eCQM</w:t>
            </w:r>
            <w:r>
              <w:rPr>
                <w:sz w:val="20"/>
                <w:szCs w:val="20"/>
              </w:rPr>
              <w:t xml:space="preserve"> (Voluntary)</w:t>
            </w:r>
          </w:p>
        </w:tc>
        <w:tc>
          <w:tcPr>
            <w:tcW w:w="743" w:type="pct"/>
            <w:gridSpan w:val="4"/>
          </w:tcPr>
          <w:p w:rsidR="002E7FEA" w:rsidP="002E7FEA" w14:paraId="4BB8FAD0" w14:textId="77777777">
            <w:pPr>
              <w:rPr>
                <w:b/>
                <w:bCs/>
                <w:sz w:val="20"/>
                <w:szCs w:val="20"/>
              </w:rPr>
            </w:pPr>
            <w:r>
              <w:rPr>
                <w:sz w:val="20"/>
                <w:szCs w:val="20"/>
              </w:rPr>
              <w:t>10</w:t>
            </w:r>
          </w:p>
        </w:tc>
        <w:tc>
          <w:tcPr>
            <w:tcW w:w="736" w:type="pct"/>
            <w:gridSpan w:val="3"/>
          </w:tcPr>
          <w:p w:rsidR="002E7FEA" w:rsidP="002E7FEA" w14:paraId="127AD648" w14:textId="77777777">
            <w:pPr>
              <w:rPr>
                <w:b/>
                <w:bCs/>
                <w:sz w:val="20"/>
                <w:szCs w:val="20"/>
              </w:rPr>
            </w:pPr>
            <w:r>
              <w:rPr>
                <w:sz w:val="20"/>
                <w:szCs w:val="20"/>
              </w:rPr>
              <w:t>1</w:t>
            </w:r>
          </w:p>
        </w:tc>
        <w:tc>
          <w:tcPr>
            <w:tcW w:w="598" w:type="pct"/>
            <w:gridSpan w:val="2"/>
          </w:tcPr>
          <w:p w:rsidR="002E7FEA" w:rsidP="002E7FEA" w14:paraId="0D7B3E08" w14:textId="77777777">
            <w:pPr>
              <w:rPr>
                <w:b/>
                <w:bCs/>
                <w:sz w:val="20"/>
                <w:szCs w:val="20"/>
              </w:rPr>
            </w:pPr>
            <w:r>
              <w:rPr>
                <w:sz w:val="20"/>
                <w:szCs w:val="20"/>
              </w:rPr>
              <w:t>640</w:t>
            </w:r>
          </w:p>
        </w:tc>
        <w:tc>
          <w:tcPr>
            <w:tcW w:w="598" w:type="pct"/>
            <w:gridSpan w:val="2"/>
          </w:tcPr>
          <w:p w:rsidR="002E7FEA" w:rsidP="002E7FEA" w14:paraId="4C078362" w14:textId="77777777">
            <w:pPr>
              <w:rPr>
                <w:b/>
                <w:bCs/>
                <w:sz w:val="20"/>
                <w:szCs w:val="20"/>
              </w:rPr>
            </w:pPr>
            <w:r w:rsidRPr="002E7FEA">
              <w:rPr>
                <w:sz w:val="20"/>
                <w:szCs w:val="20"/>
              </w:rPr>
              <w:t>1</w:t>
            </w:r>
          </w:p>
        </w:tc>
        <w:tc>
          <w:tcPr>
            <w:tcW w:w="563" w:type="pct"/>
          </w:tcPr>
          <w:p w:rsidR="002E7FEA" w:rsidRPr="00FA0ADF" w:rsidP="002E7FEA" w14:paraId="57483592" w14:textId="77777777">
            <w:pPr>
              <w:rPr>
                <w:sz w:val="20"/>
                <w:szCs w:val="20"/>
              </w:rPr>
            </w:pPr>
            <w:r>
              <w:rPr>
                <w:sz w:val="20"/>
                <w:szCs w:val="20"/>
              </w:rPr>
              <w:t>0.167</w:t>
            </w:r>
          </w:p>
        </w:tc>
        <w:tc>
          <w:tcPr>
            <w:tcW w:w="676" w:type="pct"/>
          </w:tcPr>
          <w:p w:rsidR="002E7FEA" w:rsidRPr="00FA0ADF" w:rsidP="002E7FEA" w14:paraId="083BFC42" w14:textId="77777777">
            <w:pPr>
              <w:rPr>
                <w:sz w:val="20"/>
                <w:szCs w:val="20"/>
              </w:rPr>
            </w:pPr>
            <w:r>
              <w:rPr>
                <w:sz w:val="20"/>
                <w:szCs w:val="20"/>
              </w:rPr>
              <w:t>107</w:t>
            </w:r>
          </w:p>
        </w:tc>
      </w:tr>
      <w:tr w14:paraId="74179946" w14:textId="77777777" w:rsidTr="00251BC0">
        <w:tblPrEx>
          <w:tblW w:w="5248" w:type="pct"/>
          <w:jc w:val="center"/>
          <w:tblLayout w:type="fixed"/>
          <w:tblLook w:val="04A0"/>
        </w:tblPrEx>
        <w:trPr>
          <w:trHeight w:val="179"/>
          <w:jc w:val="center"/>
        </w:trPr>
        <w:tc>
          <w:tcPr>
            <w:tcW w:w="1087" w:type="pct"/>
            <w:gridSpan w:val="2"/>
            <w:noWrap/>
          </w:tcPr>
          <w:p w:rsidR="002E7FEA" w:rsidP="002E7FEA" w14:paraId="0F217EFE" w14:textId="77777777">
            <w:pPr>
              <w:rPr>
                <w:b/>
                <w:bCs/>
                <w:sz w:val="20"/>
                <w:szCs w:val="20"/>
              </w:rPr>
            </w:pPr>
            <w:r>
              <w:rPr>
                <w:sz w:val="20"/>
                <w:szCs w:val="20"/>
              </w:rPr>
              <w:t xml:space="preserve">Login and Run Software for Excessive Radiation </w:t>
            </w:r>
            <w:r>
              <w:rPr>
                <w:sz w:val="20"/>
                <w:szCs w:val="20"/>
              </w:rPr>
              <w:t>eCQM</w:t>
            </w:r>
            <w:r>
              <w:rPr>
                <w:sz w:val="20"/>
                <w:szCs w:val="20"/>
              </w:rPr>
              <w:t xml:space="preserve"> (Voluntary)</w:t>
            </w:r>
          </w:p>
        </w:tc>
        <w:tc>
          <w:tcPr>
            <w:tcW w:w="743" w:type="pct"/>
            <w:gridSpan w:val="4"/>
          </w:tcPr>
          <w:p w:rsidR="002E7FEA" w:rsidP="002E7FEA" w14:paraId="13118003" w14:textId="77777777">
            <w:pPr>
              <w:rPr>
                <w:b/>
                <w:bCs/>
                <w:sz w:val="20"/>
                <w:szCs w:val="20"/>
              </w:rPr>
            </w:pPr>
            <w:r w:rsidRPr="002E7FEA">
              <w:rPr>
                <w:sz w:val="20"/>
                <w:szCs w:val="20"/>
              </w:rPr>
              <w:t>15</w:t>
            </w:r>
          </w:p>
        </w:tc>
        <w:tc>
          <w:tcPr>
            <w:tcW w:w="736" w:type="pct"/>
            <w:gridSpan w:val="3"/>
          </w:tcPr>
          <w:p w:rsidR="002E7FEA" w:rsidP="002E7FEA" w14:paraId="2168BB9B" w14:textId="77777777">
            <w:pPr>
              <w:rPr>
                <w:b/>
                <w:bCs/>
                <w:sz w:val="20"/>
                <w:szCs w:val="20"/>
              </w:rPr>
            </w:pPr>
            <w:r w:rsidRPr="002E7FEA">
              <w:rPr>
                <w:sz w:val="20"/>
                <w:szCs w:val="20"/>
              </w:rPr>
              <w:t>1</w:t>
            </w:r>
          </w:p>
        </w:tc>
        <w:tc>
          <w:tcPr>
            <w:tcW w:w="598" w:type="pct"/>
            <w:gridSpan w:val="2"/>
          </w:tcPr>
          <w:p w:rsidR="002E7FEA" w:rsidP="002E7FEA" w14:paraId="49F1DE0A" w14:textId="77777777">
            <w:pPr>
              <w:rPr>
                <w:b/>
                <w:bCs/>
                <w:sz w:val="20"/>
                <w:szCs w:val="20"/>
              </w:rPr>
            </w:pPr>
            <w:r>
              <w:rPr>
                <w:sz w:val="20"/>
                <w:szCs w:val="20"/>
              </w:rPr>
              <w:t>640</w:t>
            </w:r>
          </w:p>
        </w:tc>
        <w:tc>
          <w:tcPr>
            <w:tcW w:w="598" w:type="pct"/>
            <w:gridSpan w:val="2"/>
          </w:tcPr>
          <w:p w:rsidR="002E7FEA" w:rsidP="002E7FEA" w14:paraId="5EE0028B" w14:textId="77777777">
            <w:pPr>
              <w:rPr>
                <w:b/>
                <w:bCs/>
                <w:sz w:val="20"/>
                <w:szCs w:val="20"/>
              </w:rPr>
            </w:pPr>
            <w:r w:rsidRPr="002E7FEA">
              <w:rPr>
                <w:sz w:val="20"/>
                <w:szCs w:val="20"/>
              </w:rPr>
              <w:t>1</w:t>
            </w:r>
          </w:p>
        </w:tc>
        <w:tc>
          <w:tcPr>
            <w:tcW w:w="563" w:type="pct"/>
          </w:tcPr>
          <w:p w:rsidR="002E7FEA" w:rsidP="002E7FEA" w14:paraId="52CE7153" w14:textId="77777777">
            <w:pPr>
              <w:rPr>
                <w:b/>
                <w:bCs/>
                <w:sz w:val="20"/>
                <w:szCs w:val="20"/>
              </w:rPr>
            </w:pPr>
            <w:r w:rsidRPr="002E7FEA">
              <w:rPr>
                <w:sz w:val="20"/>
                <w:szCs w:val="20"/>
              </w:rPr>
              <w:t>0.25</w:t>
            </w:r>
          </w:p>
        </w:tc>
        <w:tc>
          <w:tcPr>
            <w:tcW w:w="676" w:type="pct"/>
          </w:tcPr>
          <w:p w:rsidR="002E7FEA" w:rsidP="002E7FEA" w14:paraId="54DE6D65" w14:textId="77777777">
            <w:pPr>
              <w:rPr>
                <w:b/>
                <w:bCs/>
                <w:sz w:val="20"/>
                <w:szCs w:val="20"/>
              </w:rPr>
            </w:pPr>
            <w:r>
              <w:rPr>
                <w:sz w:val="20"/>
                <w:szCs w:val="20"/>
              </w:rPr>
              <w:t>160</w:t>
            </w:r>
          </w:p>
        </w:tc>
      </w:tr>
      <w:tr w14:paraId="4B751165" w14:textId="77777777" w:rsidTr="00251BC0">
        <w:tblPrEx>
          <w:tblW w:w="5248" w:type="pct"/>
          <w:jc w:val="center"/>
          <w:tblLayout w:type="fixed"/>
          <w:tblLook w:val="04A0"/>
        </w:tblPrEx>
        <w:trPr>
          <w:trHeight w:val="179"/>
          <w:jc w:val="center"/>
        </w:trPr>
        <w:tc>
          <w:tcPr>
            <w:tcW w:w="4324" w:type="pct"/>
            <w:gridSpan w:val="14"/>
            <w:noWrap/>
          </w:tcPr>
          <w:p w:rsidR="002E7FEA" w:rsidP="00D451F7" w14:paraId="48600D9D" w14:textId="77777777">
            <w:pPr>
              <w:rPr>
                <w:b/>
                <w:bCs/>
                <w:sz w:val="20"/>
                <w:szCs w:val="20"/>
              </w:rPr>
            </w:pPr>
            <w:r>
              <w:rPr>
                <w:b/>
                <w:bCs/>
                <w:sz w:val="20"/>
                <w:szCs w:val="20"/>
              </w:rPr>
              <w:t>Total Burden Hours</w:t>
            </w:r>
          </w:p>
        </w:tc>
        <w:tc>
          <w:tcPr>
            <w:tcW w:w="676" w:type="pct"/>
          </w:tcPr>
          <w:p w:rsidR="002E7FEA" w:rsidP="00D451F7" w14:paraId="27F70B31" w14:textId="77777777">
            <w:pPr>
              <w:rPr>
                <w:b/>
                <w:bCs/>
                <w:sz w:val="20"/>
                <w:szCs w:val="20"/>
              </w:rPr>
            </w:pPr>
            <w:r>
              <w:rPr>
                <w:b/>
                <w:bCs/>
                <w:sz w:val="20"/>
                <w:szCs w:val="20"/>
              </w:rPr>
              <w:t>1,867</w:t>
            </w:r>
          </w:p>
        </w:tc>
      </w:tr>
      <w:tr w14:paraId="4554AA40" w14:textId="77777777" w:rsidTr="00251BC0">
        <w:tblPrEx>
          <w:tblW w:w="5248" w:type="pct"/>
          <w:jc w:val="center"/>
          <w:tblLayout w:type="fixed"/>
          <w:tblLook w:val="04A0"/>
        </w:tblPrEx>
        <w:trPr>
          <w:trHeight w:val="179"/>
          <w:jc w:val="center"/>
        </w:trPr>
        <w:tc>
          <w:tcPr>
            <w:tcW w:w="4324" w:type="pct"/>
            <w:gridSpan w:val="14"/>
            <w:noWrap/>
          </w:tcPr>
          <w:p w:rsidR="002E7FEA" w:rsidP="00D451F7" w14:paraId="65292B2D"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C56555">
              <w:rPr>
                <w:b/>
                <w:bCs/>
                <w:sz w:val="20"/>
                <w:szCs w:val="20"/>
              </w:rPr>
              <w:t>06</w:t>
            </w:r>
            <w:r>
              <w:rPr>
                <w:b/>
                <w:bCs/>
                <w:sz w:val="20"/>
                <w:szCs w:val="20"/>
              </w:rPr>
              <w:t>/</w:t>
            </w:r>
            <w:r>
              <w:rPr>
                <w:b/>
                <w:bCs/>
                <w:sz w:val="20"/>
                <w:szCs w:val="20"/>
              </w:rPr>
              <w:t>hr</w:t>
            </w:r>
            <w:r>
              <w:rPr>
                <w:b/>
                <w:bCs/>
                <w:sz w:val="20"/>
                <w:szCs w:val="20"/>
              </w:rPr>
              <w:t>)</w:t>
            </w:r>
          </w:p>
        </w:tc>
        <w:tc>
          <w:tcPr>
            <w:tcW w:w="676" w:type="pct"/>
          </w:tcPr>
          <w:p w:rsidR="002E7FEA" w:rsidP="00D451F7" w14:paraId="776A553B" w14:textId="77777777">
            <w:pPr>
              <w:rPr>
                <w:b/>
                <w:bCs/>
                <w:sz w:val="20"/>
                <w:szCs w:val="20"/>
              </w:rPr>
            </w:pPr>
            <w:r>
              <w:rPr>
                <w:b/>
                <w:bCs/>
                <w:sz w:val="20"/>
                <w:szCs w:val="20"/>
              </w:rPr>
              <w:t>$10</w:t>
            </w:r>
            <w:r w:rsidR="00C56555">
              <w:rPr>
                <w:b/>
                <w:bCs/>
                <w:sz w:val="20"/>
                <w:szCs w:val="20"/>
              </w:rPr>
              <w:t>2,797</w:t>
            </w:r>
          </w:p>
        </w:tc>
      </w:tr>
      <w:tr w14:paraId="287771BF" w14:textId="77777777" w:rsidTr="00251BC0">
        <w:tblPrEx>
          <w:tblW w:w="5248" w:type="pct"/>
          <w:jc w:val="center"/>
          <w:tblLayout w:type="fixed"/>
          <w:tblLook w:val="04A0"/>
        </w:tblPrEx>
        <w:trPr>
          <w:trHeight w:val="179"/>
          <w:jc w:val="center"/>
        </w:trPr>
        <w:tc>
          <w:tcPr>
            <w:tcW w:w="4324" w:type="pct"/>
            <w:gridSpan w:val="14"/>
            <w:shd w:val="clear" w:color="auto" w:fill="D9D9D9" w:themeFill="background1" w:themeFillShade="D9"/>
            <w:noWrap/>
          </w:tcPr>
          <w:p w:rsidR="002E7FEA" w:rsidP="00D451F7" w14:paraId="5C142FCA" w14:textId="77777777">
            <w:pPr>
              <w:rPr>
                <w:b/>
                <w:bCs/>
                <w:sz w:val="20"/>
                <w:szCs w:val="20"/>
              </w:rPr>
            </w:pPr>
          </w:p>
        </w:tc>
        <w:tc>
          <w:tcPr>
            <w:tcW w:w="676" w:type="pct"/>
            <w:shd w:val="clear" w:color="auto" w:fill="D9D9D9" w:themeFill="background1" w:themeFillShade="D9"/>
          </w:tcPr>
          <w:p w:rsidR="002E7FEA" w:rsidP="00D451F7" w14:paraId="0D7A50B9" w14:textId="77777777">
            <w:pPr>
              <w:rPr>
                <w:b/>
                <w:bCs/>
                <w:sz w:val="20"/>
                <w:szCs w:val="20"/>
              </w:rPr>
            </w:pPr>
          </w:p>
        </w:tc>
      </w:tr>
      <w:tr w14:paraId="10A2A56B" w14:textId="77777777" w:rsidTr="00251BC0">
        <w:tblPrEx>
          <w:tblW w:w="5248" w:type="pct"/>
          <w:jc w:val="center"/>
          <w:tblLayout w:type="fixed"/>
          <w:tblLook w:val="04A0"/>
        </w:tblPrEx>
        <w:trPr>
          <w:trHeight w:val="179"/>
          <w:jc w:val="center"/>
        </w:trPr>
        <w:tc>
          <w:tcPr>
            <w:tcW w:w="4324" w:type="pct"/>
            <w:gridSpan w:val="14"/>
            <w:noWrap/>
          </w:tcPr>
          <w:p w:rsidR="002E7FEA" w:rsidP="00D451F7" w14:paraId="09536A22" w14:textId="77777777">
            <w:pPr>
              <w:rPr>
                <w:b/>
                <w:bCs/>
                <w:sz w:val="20"/>
                <w:szCs w:val="20"/>
              </w:rPr>
            </w:pPr>
            <w:r>
              <w:rPr>
                <w:b/>
                <w:bCs/>
                <w:sz w:val="20"/>
                <w:szCs w:val="20"/>
              </w:rPr>
              <w:t>CY 2029 Payment Determination</w:t>
            </w:r>
          </w:p>
        </w:tc>
        <w:tc>
          <w:tcPr>
            <w:tcW w:w="676" w:type="pct"/>
          </w:tcPr>
          <w:p w:rsidR="002E7FEA" w:rsidP="00D451F7" w14:paraId="601B413D" w14:textId="77777777">
            <w:pPr>
              <w:rPr>
                <w:b/>
                <w:bCs/>
                <w:sz w:val="20"/>
                <w:szCs w:val="20"/>
              </w:rPr>
            </w:pPr>
          </w:p>
        </w:tc>
      </w:tr>
      <w:tr w14:paraId="3B27DCB1" w14:textId="77777777" w:rsidTr="00251BC0">
        <w:tblPrEx>
          <w:tblW w:w="5248" w:type="pct"/>
          <w:jc w:val="center"/>
          <w:tblLayout w:type="fixed"/>
          <w:tblLook w:val="04A0"/>
        </w:tblPrEx>
        <w:trPr>
          <w:trHeight w:val="179"/>
          <w:jc w:val="center"/>
        </w:trPr>
        <w:tc>
          <w:tcPr>
            <w:tcW w:w="1062" w:type="pct"/>
            <w:noWrap/>
          </w:tcPr>
          <w:p w:rsidR="002E7FEA" w:rsidP="002E7FEA" w14:paraId="4AB0AEB2" w14:textId="77777777">
            <w:pPr>
              <w:rPr>
                <w:b/>
                <w:bCs/>
                <w:sz w:val="20"/>
                <w:szCs w:val="20"/>
              </w:rPr>
            </w:pPr>
            <w:r>
              <w:rPr>
                <w:sz w:val="20"/>
                <w:szCs w:val="20"/>
              </w:rPr>
              <w:t xml:space="preserve">STEMI </w:t>
            </w:r>
            <w:r>
              <w:rPr>
                <w:sz w:val="20"/>
                <w:szCs w:val="20"/>
              </w:rPr>
              <w:t>eCQM</w:t>
            </w:r>
          </w:p>
        </w:tc>
        <w:tc>
          <w:tcPr>
            <w:tcW w:w="753" w:type="pct"/>
            <w:gridSpan w:val="4"/>
          </w:tcPr>
          <w:p w:rsidR="002E7FEA" w:rsidP="002E7FEA" w14:paraId="772ABEAC" w14:textId="77777777">
            <w:pPr>
              <w:rPr>
                <w:b/>
                <w:bCs/>
                <w:sz w:val="20"/>
                <w:szCs w:val="20"/>
              </w:rPr>
            </w:pPr>
            <w:r w:rsidRPr="002E7FEA">
              <w:rPr>
                <w:sz w:val="20"/>
                <w:szCs w:val="20"/>
              </w:rPr>
              <w:t>10</w:t>
            </w:r>
          </w:p>
        </w:tc>
        <w:tc>
          <w:tcPr>
            <w:tcW w:w="735" w:type="pct"/>
            <w:gridSpan w:val="3"/>
          </w:tcPr>
          <w:p w:rsidR="002E7FEA" w:rsidRPr="00536127" w:rsidP="002E7FEA" w14:paraId="3DE1CEC9" w14:textId="77777777">
            <w:pPr>
              <w:rPr>
                <w:sz w:val="20"/>
                <w:szCs w:val="20"/>
              </w:rPr>
            </w:pPr>
            <w:r w:rsidRPr="00536127">
              <w:rPr>
                <w:sz w:val="20"/>
                <w:szCs w:val="20"/>
              </w:rPr>
              <w:t>4</w:t>
            </w:r>
          </w:p>
        </w:tc>
        <w:tc>
          <w:tcPr>
            <w:tcW w:w="598" w:type="pct"/>
            <w:gridSpan w:val="2"/>
          </w:tcPr>
          <w:p w:rsidR="002E7FEA" w:rsidRPr="00536127" w:rsidP="002E7FEA" w14:paraId="1AC6CA11" w14:textId="77777777">
            <w:pPr>
              <w:rPr>
                <w:sz w:val="20"/>
                <w:szCs w:val="20"/>
              </w:rPr>
            </w:pPr>
            <w:r w:rsidRPr="00536127">
              <w:rPr>
                <w:sz w:val="20"/>
                <w:szCs w:val="20"/>
              </w:rPr>
              <w:t>3,200</w:t>
            </w:r>
          </w:p>
        </w:tc>
        <w:tc>
          <w:tcPr>
            <w:tcW w:w="596" w:type="pct"/>
            <w:gridSpan w:val="2"/>
          </w:tcPr>
          <w:p w:rsidR="002E7FEA" w:rsidP="002E7FEA" w14:paraId="5742A7DF" w14:textId="77777777">
            <w:pPr>
              <w:rPr>
                <w:b/>
                <w:bCs/>
                <w:sz w:val="20"/>
                <w:szCs w:val="20"/>
              </w:rPr>
            </w:pPr>
            <w:r w:rsidRPr="002E7FEA">
              <w:rPr>
                <w:sz w:val="20"/>
                <w:szCs w:val="20"/>
              </w:rPr>
              <w:t>1</w:t>
            </w:r>
          </w:p>
        </w:tc>
        <w:tc>
          <w:tcPr>
            <w:tcW w:w="581" w:type="pct"/>
            <w:gridSpan w:val="2"/>
          </w:tcPr>
          <w:p w:rsidR="002E7FEA" w:rsidRPr="00FA0ADF" w:rsidP="002E7FEA" w14:paraId="332EEA9B" w14:textId="77777777">
            <w:pPr>
              <w:rPr>
                <w:sz w:val="20"/>
                <w:szCs w:val="20"/>
              </w:rPr>
            </w:pPr>
            <w:r>
              <w:rPr>
                <w:sz w:val="20"/>
                <w:szCs w:val="20"/>
              </w:rPr>
              <w:t>0.</w:t>
            </w:r>
            <w:r w:rsidR="00536127">
              <w:rPr>
                <w:sz w:val="20"/>
                <w:szCs w:val="20"/>
              </w:rPr>
              <w:t>67</w:t>
            </w:r>
          </w:p>
        </w:tc>
        <w:tc>
          <w:tcPr>
            <w:tcW w:w="676" w:type="pct"/>
          </w:tcPr>
          <w:p w:rsidR="002E7FEA" w:rsidRPr="00FA0ADF" w:rsidP="002E7FEA" w14:paraId="29EB18EC" w14:textId="77777777">
            <w:pPr>
              <w:rPr>
                <w:sz w:val="20"/>
                <w:szCs w:val="20"/>
              </w:rPr>
            </w:pPr>
            <w:r>
              <w:rPr>
                <w:sz w:val="20"/>
                <w:szCs w:val="20"/>
              </w:rPr>
              <w:t>2,133</w:t>
            </w:r>
          </w:p>
        </w:tc>
      </w:tr>
      <w:tr w14:paraId="511DF2FE" w14:textId="77777777" w:rsidTr="00251BC0">
        <w:tblPrEx>
          <w:tblW w:w="5248" w:type="pct"/>
          <w:jc w:val="center"/>
          <w:tblLayout w:type="fixed"/>
          <w:tblLook w:val="04A0"/>
        </w:tblPrEx>
        <w:trPr>
          <w:trHeight w:val="179"/>
          <w:jc w:val="center"/>
        </w:trPr>
        <w:tc>
          <w:tcPr>
            <w:tcW w:w="1062" w:type="pct"/>
            <w:noWrap/>
          </w:tcPr>
          <w:p w:rsidR="00C56555" w:rsidP="00C56555" w14:paraId="034A4CAB" w14:textId="77777777">
            <w:pPr>
              <w:rPr>
                <w:b/>
                <w:bCs/>
                <w:sz w:val="20"/>
                <w:szCs w:val="20"/>
              </w:rPr>
            </w:pPr>
            <w:r>
              <w:rPr>
                <w:sz w:val="20"/>
                <w:szCs w:val="20"/>
              </w:rPr>
              <w:t xml:space="preserve">Excessive Radiation </w:t>
            </w:r>
            <w:r>
              <w:rPr>
                <w:sz w:val="20"/>
                <w:szCs w:val="20"/>
              </w:rPr>
              <w:t>eCQM</w:t>
            </w:r>
            <w:r>
              <w:rPr>
                <w:sz w:val="20"/>
                <w:szCs w:val="20"/>
              </w:rPr>
              <w:t xml:space="preserve"> (Voluntary)</w:t>
            </w:r>
          </w:p>
        </w:tc>
        <w:tc>
          <w:tcPr>
            <w:tcW w:w="753" w:type="pct"/>
            <w:gridSpan w:val="4"/>
          </w:tcPr>
          <w:p w:rsidR="00C56555" w:rsidP="00C56555" w14:paraId="546BF1D8" w14:textId="77777777">
            <w:pPr>
              <w:rPr>
                <w:b/>
                <w:bCs/>
                <w:sz w:val="20"/>
                <w:szCs w:val="20"/>
              </w:rPr>
            </w:pPr>
            <w:r>
              <w:rPr>
                <w:sz w:val="20"/>
                <w:szCs w:val="20"/>
              </w:rPr>
              <w:t>10</w:t>
            </w:r>
          </w:p>
        </w:tc>
        <w:tc>
          <w:tcPr>
            <w:tcW w:w="735" w:type="pct"/>
            <w:gridSpan w:val="3"/>
          </w:tcPr>
          <w:p w:rsidR="00C56555" w:rsidRPr="00536127" w:rsidP="00C56555" w14:paraId="4C29CE60" w14:textId="77777777">
            <w:pPr>
              <w:rPr>
                <w:sz w:val="20"/>
                <w:szCs w:val="20"/>
              </w:rPr>
            </w:pPr>
            <w:r>
              <w:rPr>
                <w:sz w:val="20"/>
                <w:szCs w:val="20"/>
              </w:rPr>
              <w:t>1</w:t>
            </w:r>
          </w:p>
        </w:tc>
        <w:tc>
          <w:tcPr>
            <w:tcW w:w="598" w:type="pct"/>
            <w:gridSpan w:val="2"/>
          </w:tcPr>
          <w:p w:rsidR="00C56555" w:rsidRPr="00536127" w:rsidP="00C56555" w14:paraId="7ADF20B9" w14:textId="77777777">
            <w:pPr>
              <w:rPr>
                <w:sz w:val="20"/>
                <w:szCs w:val="20"/>
              </w:rPr>
            </w:pPr>
            <w:r>
              <w:rPr>
                <w:sz w:val="20"/>
                <w:szCs w:val="20"/>
              </w:rPr>
              <w:t>640</w:t>
            </w:r>
          </w:p>
        </w:tc>
        <w:tc>
          <w:tcPr>
            <w:tcW w:w="596" w:type="pct"/>
            <w:gridSpan w:val="2"/>
          </w:tcPr>
          <w:p w:rsidR="00C56555" w:rsidP="00C56555" w14:paraId="5CF74FF8" w14:textId="77777777">
            <w:pPr>
              <w:rPr>
                <w:b/>
                <w:bCs/>
                <w:sz w:val="20"/>
                <w:szCs w:val="20"/>
              </w:rPr>
            </w:pPr>
            <w:r w:rsidRPr="002E7FEA">
              <w:rPr>
                <w:sz w:val="20"/>
                <w:szCs w:val="20"/>
              </w:rPr>
              <w:t>1</w:t>
            </w:r>
          </w:p>
        </w:tc>
        <w:tc>
          <w:tcPr>
            <w:tcW w:w="581" w:type="pct"/>
            <w:gridSpan w:val="2"/>
          </w:tcPr>
          <w:p w:rsidR="00C56555" w:rsidRPr="00FA0ADF" w:rsidP="00C56555" w14:paraId="16C3B330" w14:textId="77777777">
            <w:pPr>
              <w:rPr>
                <w:sz w:val="20"/>
                <w:szCs w:val="20"/>
              </w:rPr>
            </w:pPr>
            <w:r>
              <w:rPr>
                <w:sz w:val="20"/>
                <w:szCs w:val="20"/>
              </w:rPr>
              <w:t>0.167</w:t>
            </w:r>
          </w:p>
        </w:tc>
        <w:tc>
          <w:tcPr>
            <w:tcW w:w="676" w:type="pct"/>
          </w:tcPr>
          <w:p w:rsidR="00C56555" w:rsidRPr="00FA0ADF" w:rsidP="00C56555" w14:paraId="6CBE06F6" w14:textId="77777777">
            <w:pPr>
              <w:rPr>
                <w:sz w:val="20"/>
                <w:szCs w:val="20"/>
              </w:rPr>
            </w:pPr>
            <w:r>
              <w:rPr>
                <w:sz w:val="20"/>
                <w:szCs w:val="20"/>
              </w:rPr>
              <w:t>107</w:t>
            </w:r>
          </w:p>
        </w:tc>
      </w:tr>
      <w:tr w14:paraId="137E7A8F" w14:textId="77777777" w:rsidTr="00251BC0">
        <w:tblPrEx>
          <w:tblW w:w="5248" w:type="pct"/>
          <w:jc w:val="center"/>
          <w:tblLayout w:type="fixed"/>
          <w:tblLook w:val="04A0"/>
        </w:tblPrEx>
        <w:trPr>
          <w:trHeight w:val="179"/>
          <w:jc w:val="center"/>
        </w:trPr>
        <w:tc>
          <w:tcPr>
            <w:tcW w:w="1062" w:type="pct"/>
            <w:noWrap/>
          </w:tcPr>
          <w:p w:rsidR="00C56555" w:rsidP="00C56555" w14:paraId="04FFDC35" w14:textId="77777777">
            <w:pPr>
              <w:rPr>
                <w:b/>
                <w:bCs/>
                <w:sz w:val="20"/>
                <w:szCs w:val="20"/>
              </w:rPr>
            </w:pPr>
            <w:r>
              <w:rPr>
                <w:sz w:val="20"/>
                <w:szCs w:val="20"/>
              </w:rPr>
              <w:t xml:space="preserve">Login and Run Software for Excessive Radiation </w:t>
            </w:r>
            <w:r>
              <w:rPr>
                <w:sz w:val="20"/>
                <w:szCs w:val="20"/>
              </w:rPr>
              <w:t>eCQM</w:t>
            </w:r>
            <w:r>
              <w:rPr>
                <w:sz w:val="20"/>
                <w:szCs w:val="20"/>
              </w:rPr>
              <w:t xml:space="preserve"> (Voluntary)</w:t>
            </w:r>
          </w:p>
        </w:tc>
        <w:tc>
          <w:tcPr>
            <w:tcW w:w="753" w:type="pct"/>
            <w:gridSpan w:val="4"/>
          </w:tcPr>
          <w:p w:rsidR="00C56555" w:rsidP="00C56555" w14:paraId="66AFA03D" w14:textId="77777777">
            <w:pPr>
              <w:rPr>
                <w:b/>
                <w:bCs/>
                <w:sz w:val="20"/>
                <w:szCs w:val="20"/>
              </w:rPr>
            </w:pPr>
            <w:r w:rsidRPr="002E7FEA">
              <w:rPr>
                <w:sz w:val="20"/>
                <w:szCs w:val="20"/>
              </w:rPr>
              <w:t>15</w:t>
            </w:r>
          </w:p>
        </w:tc>
        <w:tc>
          <w:tcPr>
            <w:tcW w:w="735" w:type="pct"/>
            <w:gridSpan w:val="3"/>
          </w:tcPr>
          <w:p w:rsidR="00C56555" w:rsidRPr="00536127" w:rsidP="00C56555" w14:paraId="7AA32CD5" w14:textId="77777777">
            <w:pPr>
              <w:rPr>
                <w:sz w:val="20"/>
                <w:szCs w:val="20"/>
              </w:rPr>
            </w:pPr>
            <w:r w:rsidRPr="002E7FEA">
              <w:rPr>
                <w:sz w:val="20"/>
                <w:szCs w:val="20"/>
              </w:rPr>
              <w:t>1</w:t>
            </w:r>
          </w:p>
        </w:tc>
        <w:tc>
          <w:tcPr>
            <w:tcW w:w="598" w:type="pct"/>
            <w:gridSpan w:val="2"/>
          </w:tcPr>
          <w:p w:rsidR="00C56555" w:rsidRPr="00536127" w:rsidP="00C56555" w14:paraId="60FBDE10" w14:textId="77777777">
            <w:pPr>
              <w:rPr>
                <w:sz w:val="20"/>
                <w:szCs w:val="20"/>
              </w:rPr>
            </w:pPr>
            <w:r>
              <w:rPr>
                <w:sz w:val="20"/>
                <w:szCs w:val="20"/>
              </w:rPr>
              <w:t>640</w:t>
            </w:r>
          </w:p>
        </w:tc>
        <w:tc>
          <w:tcPr>
            <w:tcW w:w="596" w:type="pct"/>
            <w:gridSpan w:val="2"/>
          </w:tcPr>
          <w:p w:rsidR="00C56555" w:rsidP="00C56555" w14:paraId="3983013A" w14:textId="77777777">
            <w:pPr>
              <w:rPr>
                <w:b/>
                <w:bCs/>
                <w:sz w:val="20"/>
                <w:szCs w:val="20"/>
              </w:rPr>
            </w:pPr>
            <w:r w:rsidRPr="002E7FEA">
              <w:rPr>
                <w:sz w:val="20"/>
                <w:szCs w:val="20"/>
              </w:rPr>
              <w:t>1</w:t>
            </w:r>
          </w:p>
        </w:tc>
        <w:tc>
          <w:tcPr>
            <w:tcW w:w="581" w:type="pct"/>
            <w:gridSpan w:val="2"/>
          </w:tcPr>
          <w:p w:rsidR="00C56555" w:rsidP="00C56555" w14:paraId="71D2D9BF" w14:textId="77777777">
            <w:pPr>
              <w:rPr>
                <w:b/>
                <w:bCs/>
                <w:sz w:val="20"/>
                <w:szCs w:val="20"/>
              </w:rPr>
            </w:pPr>
            <w:r w:rsidRPr="002E7FEA">
              <w:rPr>
                <w:sz w:val="20"/>
                <w:szCs w:val="20"/>
              </w:rPr>
              <w:t>0.25</w:t>
            </w:r>
          </w:p>
        </w:tc>
        <w:tc>
          <w:tcPr>
            <w:tcW w:w="676" w:type="pct"/>
          </w:tcPr>
          <w:p w:rsidR="00C56555" w:rsidRPr="00536127" w:rsidP="00C56555" w14:paraId="40F85FC2" w14:textId="77777777">
            <w:pPr>
              <w:rPr>
                <w:sz w:val="20"/>
                <w:szCs w:val="20"/>
              </w:rPr>
            </w:pPr>
            <w:r>
              <w:rPr>
                <w:sz w:val="20"/>
                <w:szCs w:val="20"/>
              </w:rPr>
              <w:t>160</w:t>
            </w:r>
          </w:p>
        </w:tc>
      </w:tr>
      <w:tr w14:paraId="6458113E" w14:textId="77777777" w:rsidTr="00C56555">
        <w:tblPrEx>
          <w:tblW w:w="5248" w:type="pct"/>
          <w:jc w:val="center"/>
          <w:tblLayout w:type="fixed"/>
          <w:tblLook w:val="04A0"/>
        </w:tblPrEx>
        <w:trPr>
          <w:trHeight w:val="179"/>
          <w:jc w:val="center"/>
        </w:trPr>
        <w:tc>
          <w:tcPr>
            <w:tcW w:w="1062" w:type="pct"/>
            <w:noWrap/>
          </w:tcPr>
          <w:p w:rsidR="00C56555" w:rsidP="00C56555" w14:paraId="763074B2" w14:textId="58E77E0C">
            <w:pPr>
              <w:rPr>
                <w:sz w:val="20"/>
                <w:szCs w:val="20"/>
              </w:rPr>
            </w:pPr>
            <w:r w:rsidRPr="00706CF0">
              <w:rPr>
                <w:sz w:val="20"/>
                <w:szCs w:val="20"/>
              </w:rPr>
              <w:t xml:space="preserve">Emergency Care Access </w:t>
            </w:r>
            <w:r w:rsidR="00B04B68">
              <w:rPr>
                <w:sz w:val="20"/>
                <w:szCs w:val="20"/>
              </w:rPr>
              <w:t>&amp;</w:t>
            </w:r>
            <w:r w:rsidRPr="00706CF0">
              <w:rPr>
                <w:sz w:val="20"/>
                <w:szCs w:val="20"/>
              </w:rPr>
              <w:t xml:space="preserve">Timeliness </w:t>
            </w:r>
            <w:r>
              <w:rPr>
                <w:sz w:val="20"/>
                <w:szCs w:val="20"/>
              </w:rPr>
              <w:t>eCQM</w:t>
            </w:r>
            <w:r w:rsidR="00383032">
              <w:rPr>
                <w:sz w:val="20"/>
                <w:szCs w:val="20"/>
              </w:rPr>
              <w:t xml:space="preserve"> (Voluntary)</w:t>
            </w:r>
          </w:p>
        </w:tc>
        <w:tc>
          <w:tcPr>
            <w:tcW w:w="753" w:type="pct"/>
            <w:gridSpan w:val="4"/>
          </w:tcPr>
          <w:p w:rsidR="00C56555" w:rsidRPr="002E7FEA" w:rsidP="00C56555" w14:paraId="3BF9CC12" w14:textId="77777777">
            <w:pPr>
              <w:rPr>
                <w:sz w:val="20"/>
                <w:szCs w:val="20"/>
              </w:rPr>
            </w:pPr>
            <w:r>
              <w:rPr>
                <w:sz w:val="20"/>
                <w:szCs w:val="20"/>
              </w:rPr>
              <w:t>10</w:t>
            </w:r>
          </w:p>
        </w:tc>
        <w:tc>
          <w:tcPr>
            <w:tcW w:w="735" w:type="pct"/>
            <w:gridSpan w:val="3"/>
          </w:tcPr>
          <w:p w:rsidR="00C56555" w:rsidRPr="002E7FEA" w:rsidP="00C56555" w14:paraId="7916AEAB" w14:textId="77777777">
            <w:pPr>
              <w:rPr>
                <w:sz w:val="20"/>
                <w:szCs w:val="20"/>
              </w:rPr>
            </w:pPr>
            <w:r>
              <w:rPr>
                <w:sz w:val="20"/>
                <w:szCs w:val="20"/>
              </w:rPr>
              <w:t>1</w:t>
            </w:r>
          </w:p>
        </w:tc>
        <w:tc>
          <w:tcPr>
            <w:tcW w:w="598" w:type="pct"/>
            <w:gridSpan w:val="2"/>
          </w:tcPr>
          <w:p w:rsidR="00C56555" w:rsidP="00C56555" w14:paraId="7637D80B" w14:textId="77777777">
            <w:pPr>
              <w:rPr>
                <w:sz w:val="20"/>
                <w:szCs w:val="20"/>
              </w:rPr>
            </w:pPr>
            <w:r>
              <w:rPr>
                <w:sz w:val="20"/>
                <w:szCs w:val="20"/>
              </w:rPr>
              <w:t>640</w:t>
            </w:r>
          </w:p>
        </w:tc>
        <w:tc>
          <w:tcPr>
            <w:tcW w:w="596" w:type="pct"/>
            <w:gridSpan w:val="2"/>
          </w:tcPr>
          <w:p w:rsidR="00C56555" w:rsidRPr="002E7FEA" w:rsidP="00C56555" w14:paraId="57681D00" w14:textId="77777777">
            <w:pPr>
              <w:rPr>
                <w:sz w:val="20"/>
                <w:szCs w:val="20"/>
              </w:rPr>
            </w:pPr>
            <w:r>
              <w:rPr>
                <w:sz w:val="20"/>
                <w:szCs w:val="20"/>
              </w:rPr>
              <w:t>1</w:t>
            </w:r>
          </w:p>
        </w:tc>
        <w:tc>
          <w:tcPr>
            <w:tcW w:w="581" w:type="pct"/>
            <w:gridSpan w:val="2"/>
          </w:tcPr>
          <w:p w:rsidR="00C56555" w:rsidRPr="002E7FEA" w:rsidP="00C56555" w14:paraId="502D5E58" w14:textId="77777777">
            <w:pPr>
              <w:rPr>
                <w:sz w:val="20"/>
                <w:szCs w:val="20"/>
              </w:rPr>
            </w:pPr>
            <w:r>
              <w:rPr>
                <w:sz w:val="20"/>
                <w:szCs w:val="20"/>
              </w:rPr>
              <w:t>0.167</w:t>
            </w:r>
          </w:p>
        </w:tc>
        <w:tc>
          <w:tcPr>
            <w:tcW w:w="676" w:type="pct"/>
          </w:tcPr>
          <w:p w:rsidR="00C56555" w:rsidP="00C56555" w14:paraId="77892B89" w14:textId="77777777">
            <w:pPr>
              <w:rPr>
                <w:sz w:val="20"/>
                <w:szCs w:val="20"/>
              </w:rPr>
            </w:pPr>
            <w:r>
              <w:rPr>
                <w:sz w:val="20"/>
                <w:szCs w:val="20"/>
              </w:rPr>
              <w:t>107</w:t>
            </w:r>
          </w:p>
        </w:tc>
      </w:tr>
      <w:tr w14:paraId="2767158E" w14:textId="77777777" w:rsidTr="00251BC0">
        <w:tblPrEx>
          <w:tblW w:w="5248" w:type="pct"/>
          <w:jc w:val="center"/>
          <w:tblLayout w:type="fixed"/>
          <w:tblLook w:val="04A0"/>
        </w:tblPrEx>
        <w:trPr>
          <w:trHeight w:val="179"/>
          <w:jc w:val="center"/>
        </w:trPr>
        <w:tc>
          <w:tcPr>
            <w:tcW w:w="4324" w:type="pct"/>
            <w:gridSpan w:val="14"/>
            <w:noWrap/>
          </w:tcPr>
          <w:p w:rsidR="002E7FEA" w:rsidRPr="002E7FEA" w:rsidP="002E7FEA" w14:paraId="219A55B6" w14:textId="77777777">
            <w:pPr>
              <w:rPr>
                <w:sz w:val="20"/>
                <w:szCs w:val="20"/>
              </w:rPr>
            </w:pPr>
            <w:r>
              <w:rPr>
                <w:b/>
                <w:bCs/>
                <w:sz w:val="20"/>
                <w:szCs w:val="20"/>
              </w:rPr>
              <w:t>Total Burden Hours</w:t>
            </w:r>
          </w:p>
        </w:tc>
        <w:tc>
          <w:tcPr>
            <w:tcW w:w="676" w:type="pct"/>
          </w:tcPr>
          <w:p w:rsidR="002E7FEA" w:rsidRPr="00536127" w:rsidP="002E7FEA" w14:paraId="38D6E6F5" w14:textId="77777777">
            <w:pPr>
              <w:rPr>
                <w:b/>
                <w:bCs/>
                <w:sz w:val="20"/>
                <w:szCs w:val="20"/>
              </w:rPr>
            </w:pPr>
            <w:r>
              <w:rPr>
                <w:b/>
                <w:bCs/>
                <w:sz w:val="20"/>
                <w:szCs w:val="20"/>
              </w:rPr>
              <w:t>2,507</w:t>
            </w:r>
          </w:p>
        </w:tc>
      </w:tr>
      <w:tr w14:paraId="1E5ABCAE" w14:textId="77777777" w:rsidTr="00251BC0">
        <w:tblPrEx>
          <w:tblW w:w="5248" w:type="pct"/>
          <w:jc w:val="center"/>
          <w:tblLayout w:type="fixed"/>
          <w:tblLook w:val="04A0"/>
        </w:tblPrEx>
        <w:trPr>
          <w:trHeight w:val="179"/>
          <w:jc w:val="center"/>
        </w:trPr>
        <w:tc>
          <w:tcPr>
            <w:tcW w:w="4324" w:type="pct"/>
            <w:gridSpan w:val="14"/>
            <w:noWrap/>
          </w:tcPr>
          <w:p w:rsidR="002E7FEA" w:rsidRPr="002E7FEA" w:rsidP="002E7FEA" w14:paraId="38B2A62E" w14:textId="77777777">
            <w:pPr>
              <w:rPr>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C56555">
              <w:rPr>
                <w:b/>
                <w:bCs/>
                <w:sz w:val="20"/>
                <w:szCs w:val="20"/>
              </w:rPr>
              <w:t>06</w:t>
            </w:r>
            <w:r>
              <w:rPr>
                <w:b/>
                <w:bCs/>
                <w:sz w:val="20"/>
                <w:szCs w:val="20"/>
              </w:rPr>
              <w:t>/</w:t>
            </w:r>
            <w:r>
              <w:rPr>
                <w:b/>
                <w:bCs/>
                <w:sz w:val="20"/>
                <w:szCs w:val="20"/>
              </w:rPr>
              <w:t>hr</w:t>
            </w:r>
            <w:r>
              <w:rPr>
                <w:b/>
                <w:bCs/>
                <w:sz w:val="20"/>
                <w:szCs w:val="20"/>
              </w:rPr>
              <w:t>)</w:t>
            </w:r>
          </w:p>
        </w:tc>
        <w:tc>
          <w:tcPr>
            <w:tcW w:w="676" w:type="pct"/>
          </w:tcPr>
          <w:p w:rsidR="002E7FEA" w:rsidP="002E7FEA" w14:paraId="389DF207" w14:textId="77777777">
            <w:pPr>
              <w:rPr>
                <w:sz w:val="20"/>
                <w:szCs w:val="20"/>
              </w:rPr>
            </w:pPr>
            <w:r>
              <w:rPr>
                <w:b/>
                <w:bCs/>
                <w:sz w:val="20"/>
                <w:szCs w:val="20"/>
              </w:rPr>
              <w:t>$</w:t>
            </w:r>
            <w:r w:rsidR="00C56555">
              <w:rPr>
                <w:b/>
                <w:bCs/>
                <w:sz w:val="20"/>
                <w:szCs w:val="20"/>
              </w:rPr>
              <w:t>138,035</w:t>
            </w:r>
          </w:p>
        </w:tc>
      </w:tr>
      <w:tr w14:paraId="4FC1BA93" w14:textId="77777777" w:rsidTr="002E7FEA">
        <w:tblPrEx>
          <w:tblW w:w="5248" w:type="pct"/>
          <w:jc w:val="center"/>
          <w:tblLayout w:type="fixed"/>
          <w:tblLook w:val="04A0"/>
        </w:tblPrEx>
        <w:trPr>
          <w:trHeight w:val="179"/>
          <w:jc w:val="center"/>
        </w:trPr>
        <w:tc>
          <w:tcPr>
            <w:tcW w:w="5000" w:type="pct"/>
            <w:gridSpan w:val="15"/>
            <w:shd w:val="clear" w:color="auto" w:fill="D0CECE" w:themeFill="background2" w:themeFillShade="E6"/>
            <w:noWrap/>
          </w:tcPr>
          <w:p w:rsidR="002E7FEA" w:rsidP="002E7FEA" w14:paraId="1A05134A" w14:textId="77777777">
            <w:pPr>
              <w:rPr>
                <w:sz w:val="20"/>
                <w:szCs w:val="20"/>
              </w:rPr>
            </w:pPr>
          </w:p>
        </w:tc>
      </w:tr>
      <w:tr w14:paraId="4C041B56" w14:textId="77777777" w:rsidTr="00251BC0">
        <w:tblPrEx>
          <w:tblW w:w="5248" w:type="pct"/>
          <w:jc w:val="center"/>
          <w:tblLayout w:type="fixed"/>
          <w:tblLook w:val="04A0"/>
        </w:tblPrEx>
        <w:trPr>
          <w:trHeight w:val="179"/>
          <w:jc w:val="center"/>
        </w:trPr>
        <w:tc>
          <w:tcPr>
            <w:tcW w:w="4324" w:type="pct"/>
            <w:gridSpan w:val="14"/>
            <w:noWrap/>
          </w:tcPr>
          <w:p w:rsidR="002E7FEA" w:rsidRPr="002E7FEA" w:rsidP="002E7FEA" w14:paraId="561F7830" w14:textId="77777777">
            <w:pPr>
              <w:rPr>
                <w:b/>
                <w:bCs/>
                <w:sz w:val="20"/>
                <w:szCs w:val="20"/>
              </w:rPr>
            </w:pPr>
            <w:r>
              <w:rPr>
                <w:b/>
                <w:bCs/>
                <w:sz w:val="20"/>
                <w:szCs w:val="20"/>
              </w:rPr>
              <w:t>C</w:t>
            </w:r>
            <w:r w:rsidRPr="002E7FEA">
              <w:rPr>
                <w:b/>
                <w:bCs/>
                <w:sz w:val="20"/>
                <w:szCs w:val="20"/>
              </w:rPr>
              <w:t>Y 2030 Payment Determination and Subsequent Years</w:t>
            </w:r>
          </w:p>
        </w:tc>
        <w:tc>
          <w:tcPr>
            <w:tcW w:w="676" w:type="pct"/>
          </w:tcPr>
          <w:p w:rsidR="002E7FEA" w:rsidP="002E7FEA" w14:paraId="10529AAA" w14:textId="77777777">
            <w:pPr>
              <w:rPr>
                <w:sz w:val="20"/>
                <w:szCs w:val="20"/>
              </w:rPr>
            </w:pPr>
          </w:p>
        </w:tc>
      </w:tr>
      <w:tr w14:paraId="6746ABF2" w14:textId="77777777" w:rsidTr="00251BC0">
        <w:tblPrEx>
          <w:tblW w:w="5248" w:type="pct"/>
          <w:jc w:val="center"/>
          <w:tblLayout w:type="fixed"/>
          <w:tblLook w:val="04A0"/>
        </w:tblPrEx>
        <w:trPr>
          <w:trHeight w:val="179"/>
          <w:jc w:val="center"/>
        </w:trPr>
        <w:tc>
          <w:tcPr>
            <w:tcW w:w="1062" w:type="pct"/>
            <w:noWrap/>
          </w:tcPr>
          <w:p w:rsidR="00536127" w:rsidP="00536127" w14:paraId="54999931" w14:textId="77777777">
            <w:pPr>
              <w:rPr>
                <w:sz w:val="20"/>
                <w:szCs w:val="20"/>
              </w:rPr>
            </w:pPr>
            <w:r>
              <w:rPr>
                <w:sz w:val="20"/>
                <w:szCs w:val="20"/>
              </w:rPr>
              <w:t xml:space="preserve">STEMI </w:t>
            </w:r>
            <w:r>
              <w:rPr>
                <w:sz w:val="20"/>
                <w:szCs w:val="20"/>
              </w:rPr>
              <w:t>eCQM</w:t>
            </w:r>
          </w:p>
        </w:tc>
        <w:tc>
          <w:tcPr>
            <w:tcW w:w="753" w:type="pct"/>
            <w:gridSpan w:val="4"/>
          </w:tcPr>
          <w:p w:rsidR="00536127" w:rsidRPr="002E7FEA" w:rsidP="00536127" w14:paraId="2396DCAC" w14:textId="77777777">
            <w:pPr>
              <w:rPr>
                <w:sz w:val="20"/>
                <w:szCs w:val="20"/>
              </w:rPr>
            </w:pPr>
            <w:r w:rsidRPr="002E7FEA">
              <w:rPr>
                <w:sz w:val="20"/>
                <w:szCs w:val="20"/>
              </w:rPr>
              <w:t>10</w:t>
            </w:r>
          </w:p>
        </w:tc>
        <w:tc>
          <w:tcPr>
            <w:tcW w:w="735" w:type="pct"/>
            <w:gridSpan w:val="3"/>
          </w:tcPr>
          <w:p w:rsidR="00536127" w:rsidRPr="002E7FEA" w:rsidP="00536127" w14:paraId="6D9C6D3A" w14:textId="77777777">
            <w:pPr>
              <w:rPr>
                <w:sz w:val="20"/>
                <w:szCs w:val="20"/>
              </w:rPr>
            </w:pPr>
            <w:r w:rsidRPr="00536127">
              <w:rPr>
                <w:sz w:val="20"/>
                <w:szCs w:val="20"/>
              </w:rPr>
              <w:t>4</w:t>
            </w:r>
          </w:p>
        </w:tc>
        <w:tc>
          <w:tcPr>
            <w:tcW w:w="598" w:type="pct"/>
            <w:gridSpan w:val="2"/>
          </w:tcPr>
          <w:p w:rsidR="00536127" w:rsidP="00536127" w14:paraId="2517337F" w14:textId="77777777">
            <w:pPr>
              <w:rPr>
                <w:sz w:val="20"/>
                <w:szCs w:val="20"/>
              </w:rPr>
            </w:pPr>
            <w:r w:rsidRPr="00536127">
              <w:rPr>
                <w:sz w:val="20"/>
                <w:szCs w:val="20"/>
              </w:rPr>
              <w:t>3,200</w:t>
            </w:r>
          </w:p>
        </w:tc>
        <w:tc>
          <w:tcPr>
            <w:tcW w:w="596" w:type="pct"/>
            <w:gridSpan w:val="2"/>
          </w:tcPr>
          <w:p w:rsidR="00536127" w:rsidRPr="002E7FEA" w:rsidP="00536127" w14:paraId="061F587F" w14:textId="77777777">
            <w:pPr>
              <w:rPr>
                <w:sz w:val="20"/>
                <w:szCs w:val="20"/>
              </w:rPr>
            </w:pPr>
            <w:r w:rsidRPr="002E7FEA">
              <w:rPr>
                <w:sz w:val="20"/>
                <w:szCs w:val="20"/>
              </w:rPr>
              <w:t>1</w:t>
            </w:r>
          </w:p>
        </w:tc>
        <w:tc>
          <w:tcPr>
            <w:tcW w:w="581" w:type="pct"/>
            <w:gridSpan w:val="2"/>
          </w:tcPr>
          <w:p w:rsidR="00536127" w:rsidRPr="002E7FEA" w:rsidP="00536127" w14:paraId="7B92ACF1" w14:textId="77777777">
            <w:pPr>
              <w:rPr>
                <w:sz w:val="20"/>
                <w:szCs w:val="20"/>
              </w:rPr>
            </w:pPr>
            <w:r>
              <w:rPr>
                <w:sz w:val="20"/>
                <w:szCs w:val="20"/>
              </w:rPr>
              <w:t>0.67</w:t>
            </w:r>
          </w:p>
        </w:tc>
        <w:tc>
          <w:tcPr>
            <w:tcW w:w="676" w:type="pct"/>
          </w:tcPr>
          <w:p w:rsidR="00536127" w:rsidP="00536127" w14:paraId="45018B38" w14:textId="77777777">
            <w:pPr>
              <w:rPr>
                <w:sz w:val="20"/>
                <w:szCs w:val="20"/>
              </w:rPr>
            </w:pPr>
            <w:r>
              <w:rPr>
                <w:sz w:val="20"/>
                <w:szCs w:val="20"/>
              </w:rPr>
              <w:t>2,133</w:t>
            </w:r>
          </w:p>
        </w:tc>
      </w:tr>
      <w:tr w14:paraId="2407F17C" w14:textId="77777777" w:rsidTr="00251BC0">
        <w:tblPrEx>
          <w:tblW w:w="5248" w:type="pct"/>
          <w:jc w:val="center"/>
          <w:tblLayout w:type="fixed"/>
          <w:tblLook w:val="04A0"/>
        </w:tblPrEx>
        <w:trPr>
          <w:trHeight w:val="179"/>
          <w:jc w:val="center"/>
        </w:trPr>
        <w:tc>
          <w:tcPr>
            <w:tcW w:w="1062" w:type="pct"/>
            <w:noWrap/>
          </w:tcPr>
          <w:p w:rsidR="00C56555" w:rsidP="00C56555" w14:paraId="1D3F637E" w14:textId="77777777">
            <w:pPr>
              <w:rPr>
                <w:sz w:val="20"/>
                <w:szCs w:val="20"/>
              </w:rPr>
            </w:pPr>
            <w:r>
              <w:rPr>
                <w:sz w:val="20"/>
                <w:szCs w:val="20"/>
              </w:rPr>
              <w:t xml:space="preserve">Excessive Radiation </w:t>
            </w:r>
            <w:r>
              <w:rPr>
                <w:sz w:val="20"/>
                <w:szCs w:val="20"/>
              </w:rPr>
              <w:t>eCQM</w:t>
            </w:r>
            <w:r>
              <w:rPr>
                <w:sz w:val="20"/>
                <w:szCs w:val="20"/>
              </w:rPr>
              <w:t xml:space="preserve"> (Voluntary)</w:t>
            </w:r>
          </w:p>
        </w:tc>
        <w:tc>
          <w:tcPr>
            <w:tcW w:w="753" w:type="pct"/>
            <w:gridSpan w:val="4"/>
          </w:tcPr>
          <w:p w:rsidR="00C56555" w:rsidRPr="002E7FEA" w:rsidP="00C56555" w14:paraId="23D8A6ED" w14:textId="77777777">
            <w:pPr>
              <w:rPr>
                <w:sz w:val="20"/>
                <w:szCs w:val="20"/>
              </w:rPr>
            </w:pPr>
            <w:r>
              <w:rPr>
                <w:sz w:val="20"/>
                <w:szCs w:val="20"/>
              </w:rPr>
              <w:t>10</w:t>
            </w:r>
          </w:p>
        </w:tc>
        <w:tc>
          <w:tcPr>
            <w:tcW w:w="735" w:type="pct"/>
            <w:gridSpan w:val="3"/>
          </w:tcPr>
          <w:p w:rsidR="00C56555" w:rsidRPr="002E7FEA" w:rsidP="00C56555" w14:paraId="498896E2" w14:textId="77777777">
            <w:pPr>
              <w:rPr>
                <w:sz w:val="20"/>
                <w:szCs w:val="20"/>
              </w:rPr>
            </w:pPr>
            <w:r>
              <w:rPr>
                <w:sz w:val="20"/>
                <w:szCs w:val="20"/>
              </w:rPr>
              <w:t>1</w:t>
            </w:r>
          </w:p>
        </w:tc>
        <w:tc>
          <w:tcPr>
            <w:tcW w:w="598" w:type="pct"/>
            <w:gridSpan w:val="2"/>
          </w:tcPr>
          <w:p w:rsidR="00C56555" w:rsidP="00C56555" w14:paraId="18112C34" w14:textId="77777777">
            <w:pPr>
              <w:rPr>
                <w:sz w:val="20"/>
                <w:szCs w:val="20"/>
              </w:rPr>
            </w:pPr>
            <w:r>
              <w:rPr>
                <w:sz w:val="20"/>
                <w:szCs w:val="20"/>
              </w:rPr>
              <w:t>640</w:t>
            </w:r>
          </w:p>
        </w:tc>
        <w:tc>
          <w:tcPr>
            <w:tcW w:w="596" w:type="pct"/>
            <w:gridSpan w:val="2"/>
          </w:tcPr>
          <w:p w:rsidR="00C56555" w:rsidRPr="002E7FEA" w:rsidP="00C56555" w14:paraId="65D98108" w14:textId="77777777">
            <w:pPr>
              <w:rPr>
                <w:sz w:val="20"/>
                <w:szCs w:val="20"/>
              </w:rPr>
            </w:pPr>
            <w:r w:rsidRPr="002E7FEA">
              <w:rPr>
                <w:sz w:val="20"/>
                <w:szCs w:val="20"/>
              </w:rPr>
              <w:t>1</w:t>
            </w:r>
          </w:p>
        </w:tc>
        <w:tc>
          <w:tcPr>
            <w:tcW w:w="581" w:type="pct"/>
            <w:gridSpan w:val="2"/>
          </w:tcPr>
          <w:p w:rsidR="00C56555" w:rsidRPr="002E7FEA" w:rsidP="00C56555" w14:paraId="64380E4F" w14:textId="77777777">
            <w:pPr>
              <w:rPr>
                <w:sz w:val="20"/>
                <w:szCs w:val="20"/>
              </w:rPr>
            </w:pPr>
            <w:r>
              <w:rPr>
                <w:sz w:val="20"/>
                <w:szCs w:val="20"/>
              </w:rPr>
              <w:t>0.167</w:t>
            </w:r>
          </w:p>
        </w:tc>
        <w:tc>
          <w:tcPr>
            <w:tcW w:w="676" w:type="pct"/>
          </w:tcPr>
          <w:p w:rsidR="00C56555" w:rsidP="00C56555" w14:paraId="5589D6F2" w14:textId="77777777">
            <w:pPr>
              <w:rPr>
                <w:sz w:val="20"/>
                <w:szCs w:val="20"/>
              </w:rPr>
            </w:pPr>
            <w:r>
              <w:rPr>
                <w:sz w:val="20"/>
                <w:szCs w:val="20"/>
              </w:rPr>
              <w:t>107</w:t>
            </w:r>
          </w:p>
        </w:tc>
      </w:tr>
      <w:tr w14:paraId="16BC2254" w14:textId="77777777" w:rsidTr="00251BC0">
        <w:tblPrEx>
          <w:tblW w:w="5248" w:type="pct"/>
          <w:jc w:val="center"/>
          <w:tblLayout w:type="fixed"/>
          <w:tblLook w:val="04A0"/>
        </w:tblPrEx>
        <w:trPr>
          <w:trHeight w:val="179"/>
          <w:jc w:val="center"/>
        </w:trPr>
        <w:tc>
          <w:tcPr>
            <w:tcW w:w="1062" w:type="pct"/>
            <w:noWrap/>
          </w:tcPr>
          <w:p w:rsidR="00C56555" w:rsidP="00C56555" w14:paraId="5FC7E747" w14:textId="77777777">
            <w:pPr>
              <w:rPr>
                <w:sz w:val="20"/>
                <w:szCs w:val="20"/>
              </w:rPr>
            </w:pPr>
            <w:r>
              <w:rPr>
                <w:sz w:val="20"/>
                <w:szCs w:val="20"/>
              </w:rPr>
              <w:t xml:space="preserve">Login and Run Software for Excessive Radiation </w:t>
            </w:r>
            <w:r>
              <w:rPr>
                <w:sz w:val="20"/>
                <w:szCs w:val="20"/>
              </w:rPr>
              <w:t>eCQM</w:t>
            </w:r>
            <w:r>
              <w:rPr>
                <w:sz w:val="20"/>
                <w:szCs w:val="20"/>
              </w:rPr>
              <w:t xml:space="preserve"> (Voluntary)</w:t>
            </w:r>
          </w:p>
        </w:tc>
        <w:tc>
          <w:tcPr>
            <w:tcW w:w="753" w:type="pct"/>
            <w:gridSpan w:val="4"/>
          </w:tcPr>
          <w:p w:rsidR="00C56555" w:rsidRPr="002E7FEA" w:rsidP="00C56555" w14:paraId="130088B4" w14:textId="77777777">
            <w:pPr>
              <w:rPr>
                <w:sz w:val="20"/>
                <w:szCs w:val="20"/>
              </w:rPr>
            </w:pPr>
            <w:r w:rsidRPr="002E7FEA">
              <w:rPr>
                <w:sz w:val="20"/>
                <w:szCs w:val="20"/>
              </w:rPr>
              <w:t>15</w:t>
            </w:r>
          </w:p>
        </w:tc>
        <w:tc>
          <w:tcPr>
            <w:tcW w:w="735" w:type="pct"/>
            <w:gridSpan w:val="3"/>
          </w:tcPr>
          <w:p w:rsidR="00C56555" w:rsidRPr="002E7FEA" w:rsidP="00C56555" w14:paraId="1689292D" w14:textId="77777777">
            <w:pPr>
              <w:rPr>
                <w:sz w:val="20"/>
                <w:szCs w:val="20"/>
              </w:rPr>
            </w:pPr>
            <w:r w:rsidRPr="002E7FEA">
              <w:rPr>
                <w:sz w:val="20"/>
                <w:szCs w:val="20"/>
              </w:rPr>
              <w:t>1</w:t>
            </w:r>
          </w:p>
        </w:tc>
        <w:tc>
          <w:tcPr>
            <w:tcW w:w="598" w:type="pct"/>
            <w:gridSpan w:val="2"/>
          </w:tcPr>
          <w:p w:rsidR="00C56555" w:rsidP="00C56555" w14:paraId="26FD5746" w14:textId="77777777">
            <w:pPr>
              <w:rPr>
                <w:sz w:val="20"/>
                <w:szCs w:val="20"/>
              </w:rPr>
            </w:pPr>
            <w:r>
              <w:rPr>
                <w:sz w:val="20"/>
                <w:szCs w:val="20"/>
              </w:rPr>
              <w:t>640</w:t>
            </w:r>
          </w:p>
        </w:tc>
        <w:tc>
          <w:tcPr>
            <w:tcW w:w="596" w:type="pct"/>
            <w:gridSpan w:val="2"/>
          </w:tcPr>
          <w:p w:rsidR="00C56555" w:rsidRPr="002E7FEA" w:rsidP="00C56555" w14:paraId="6009ED8C" w14:textId="77777777">
            <w:pPr>
              <w:rPr>
                <w:sz w:val="20"/>
                <w:szCs w:val="20"/>
              </w:rPr>
            </w:pPr>
            <w:r w:rsidRPr="002E7FEA">
              <w:rPr>
                <w:sz w:val="20"/>
                <w:szCs w:val="20"/>
              </w:rPr>
              <w:t>1</w:t>
            </w:r>
          </w:p>
        </w:tc>
        <w:tc>
          <w:tcPr>
            <w:tcW w:w="581" w:type="pct"/>
            <w:gridSpan w:val="2"/>
          </w:tcPr>
          <w:p w:rsidR="00C56555" w:rsidRPr="002E7FEA" w:rsidP="00C56555" w14:paraId="77EAFAE2" w14:textId="77777777">
            <w:pPr>
              <w:rPr>
                <w:sz w:val="20"/>
                <w:szCs w:val="20"/>
              </w:rPr>
            </w:pPr>
            <w:r w:rsidRPr="002E7FEA">
              <w:rPr>
                <w:sz w:val="20"/>
                <w:szCs w:val="20"/>
              </w:rPr>
              <w:t>0.25</w:t>
            </w:r>
          </w:p>
        </w:tc>
        <w:tc>
          <w:tcPr>
            <w:tcW w:w="676" w:type="pct"/>
          </w:tcPr>
          <w:p w:rsidR="00C56555" w:rsidP="00C56555" w14:paraId="0CA7A6F1" w14:textId="77777777">
            <w:pPr>
              <w:rPr>
                <w:sz w:val="20"/>
                <w:szCs w:val="20"/>
              </w:rPr>
            </w:pPr>
            <w:r>
              <w:rPr>
                <w:sz w:val="20"/>
                <w:szCs w:val="20"/>
              </w:rPr>
              <w:t>160</w:t>
            </w:r>
          </w:p>
        </w:tc>
      </w:tr>
      <w:tr w14:paraId="46EEAEEE" w14:textId="77777777" w:rsidTr="00C56555">
        <w:tblPrEx>
          <w:tblW w:w="5248" w:type="pct"/>
          <w:jc w:val="center"/>
          <w:tblLayout w:type="fixed"/>
          <w:tblLook w:val="04A0"/>
        </w:tblPrEx>
        <w:trPr>
          <w:trHeight w:val="179"/>
          <w:jc w:val="center"/>
        </w:trPr>
        <w:tc>
          <w:tcPr>
            <w:tcW w:w="1062" w:type="pct"/>
            <w:noWrap/>
          </w:tcPr>
          <w:p w:rsidR="00C56555" w:rsidP="00C56555" w14:paraId="4A7D9B86" w14:textId="43DB756A">
            <w:pPr>
              <w:rPr>
                <w:sz w:val="20"/>
                <w:szCs w:val="20"/>
              </w:rPr>
            </w:pPr>
            <w:r w:rsidRPr="00251BC0">
              <w:rPr>
                <w:sz w:val="20"/>
                <w:szCs w:val="20"/>
              </w:rPr>
              <w:t xml:space="preserve">Emergency Care Access </w:t>
            </w:r>
            <w:r w:rsidR="00B04B68">
              <w:rPr>
                <w:sz w:val="20"/>
                <w:szCs w:val="20"/>
              </w:rPr>
              <w:t>&amp;</w:t>
            </w:r>
            <w:r w:rsidRPr="00251BC0">
              <w:rPr>
                <w:sz w:val="20"/>
                <w:szCs w:val="20"/>
              </w:rPr>
              <w:t xml:space="preserve"> Timeliness</w:t>
            </w:r>
            <w:r w:rsidRPr="00971171">
              <w:rPr>
                <w:sz w:val="20"/>
                <w:szCs w:val="20"/>
              </w:rPr>
              <w:t xml:space="preserve"> </w:t>
            </w:r>
            <w:r w:rsidRPr="00971171">
              <w:rPr>
                <w:sz w:val="20"/>
                <w:szCs w:val="20"/>
              </w:rPr>
              <w:t>eCQM</w:t>
            </w:r>
            <w:r w:rsidR="00383032">
              <w:rPr>
                <w:sz w:val="20"/>
                <w:szCs w:val="20"/>
              </w:rPr>
              <w:t xml:space="preserve"> (Mandatory)</w:t>
            </w:r>
          </w:p>
        </w:tc>
        <w:tc>
          <w:tcPr>
            <w:tcW w:w="753" w:type="pct"/>
            <w:gridSpan w:val="4"/>
          </w:tcPr>
          <w:p w:rsidR="00C56555" w:rsidRPr="002E7FEA" w:rsidP="00C56555" w14:paraId="4FC4478F" w14:textId="77777777">
            <w:pPr>
              <w:rPr>
                <w:sz w:val="20"/>
                <w:szCs w:val="20"/>
              </w:rPr>
            </w:pPr>
            <w:r>
              <w:rPr>
                <w:sz w:val="20"/>
                <w:szCs w:val="20"/>
              </w:rPr>
              <w:t>10</w:t>
            </w:r>
          </w:p>
        </w:tc>
        <w:tc>
          <w:tcPr>
            <w:tcW w:w="735" w:type="pct"/>
            <w:gridSpan w:val="3"/>
          </w:tcPr>
          <w:p w:rsidR="00C56555" w:rsidRPr="002E7FEA" w:rsidP="00C56555" w14:paraId="37FA17A9" w14:textId="77777777">
            <w:pPr>
              <w:rPr>
                <w:sz w:val="20"/>
                <w:szCs w:val="20"/>
              </w:rPr>
            </w:pPr>
            <w:r>
              <w:rPr>
                <w:sz w:val="20"/>
                <w:szCs w:val="20"/>
              </w:rPr>
              <w:t>4</w:t>
            </w:r>
          </w:p>
        </w:tc>
        <w:tc>
          <w:tcPr>
            <w:tcW w:w="598" w:type="pct"/>
            <w:gridSpan w:val="2"/>
          </w:tcPr>
          <w:p w:rsidR="00C56555" w:rsidP="00C56555" w14:paraId="106A78A7" w14:textId="77777777">
            <w:pPr>
              <w:rPr>
                <w:sz w:val="20"/>
                <w:szCs w:val="20"/>
              </w:rPr>
            </w:pPr>
            <w:r>
              <w:rPr>
                <w:sz w:val="20"/>
                <w:szCs w:val="20"/>
              </w:rPr>
              <w:t>3,200</w:t>
            </w:r>
          </w:p>
        </w:tc>
        <w:tc>
          <w:tcPr>
            <w:tcW w:w="596" w:type="pct"/>
            <w:gridSpan w:val="2"/>
          </w:tcPr>
          <w:p w:rsidR="00C56555" w:rsidRPr="002E7FEA" w:rsidP="00C56555" w14:paraId="5FA3525E" w14:textId="77777777">
            <w:pPr>
              <w:rPr>
                <w:sz w:val="20"/>
                <w:szCs w:val="20"/>
              </w:rPr>
            </w:pPr>
            <w:r>
              <w:rPr>
                <w:sz w:val="20"/>
                <w:szCs w:val="20"/>
              </w:rPr>
              <w:t>1</w:t>
            </w:r>
          </w:p>
        </w:tc>
        <w:tc>
          <w:tcPr>
            <w:tcW w:w="581" w:type="pct"/>
            <w:gridSpan w:val="2"/>
          </w:tcPr>
          <w:p w:rsidR="00C56555" w:rsidRPr="002E7FEA" w:rsidP="00C56555" w14:paraId="179BC6BA" w14:textId="77777777">
            <w:pPr>
              <w:rPr>
                <w:sz w:val="20"/>
                <w:szCs w:val="20"/>
              </w:rPr>
            </w:pPr>
            <w:r>
              <w:rPr>
                <w:sz w:val="20"/>
                <w:szCs w:val="20"/>
              </w:rPr>
              <w:t>0.67</w:t>
            </w:r>
          </w:p>
        </w:tc>
        <w:tc>
          <w:tcPr>
            <w:tcW w:w="676" w:type="pct"/>
          </w:tcPr>
          <w:p w:rsidR="00C56555" w:rsidP="00C56555" w14:paraId="4E239A99" w14:textId="77777777">
            <w:pPr>
              <w:rPr>
                <w:sz w:val="20"/>
                <w:szCs w:val="20"/>
              </w:rPr>
            </w:pPr>
            <w:r>
              <w:rPr>
                <w:sz w:val="20"/>
                <w:szCs w:val="20"/>
              </w:rPr>
              <w:t>2,133</w:t>
            </w:r>
          </w:p>
        </w:tc>
      </w:tr>
      <w:tr w14:paraId="4FFB5E52" w14:textId="77777777" w:rsidTr="00251BC0">
        <w:tblPrEx>
          <w:tblW w:w="5248" w:type="pct"/>
          <w:jc w:val="center"/>
          <w:tblLayout w:type="fixed"/>
          <w:tblLook w:val="04A0"/>
        </w:tblPrEx>
        <w:trPr>
          <w:trHeight w:val="179"/>
          <w:jc w:val="center"/>
        </w:trPr>
        <w:tc>
          <w:tcPr>
            <w:tcW w:w="4324" w:type="pct"/>
            <w:gridSpan w:val="14"/>
            <w:noWrap/>
          </w:tcPr>
          <w:p w:rsidR="00C56555" w:rsidP="00C56555" w14:paraId="4DB9C803" w14:textId="77777777">
            <w:pPr>
              <w:rPr>
                <w:b/>
                <w:bCs/>
                <w:sz w:val="20"/>
                <w:szCs w:val="20"/>
              </w:rPr>
            </w:pPr>
            <w:r>
              <w:rPr>
                <w:b/>
                <w:bCs/>
                <w:sz w:val="20"/>
                <w:szCs w:val="20"/>
              </w:rPr>
              <w:t>Total Burden Hours</w:t>
            </w:r>
          </w:p>
        </w:tc>
        <w:tc>
          <w:tcPr>
            <w:tcW w:w="676" w:type="pct"/>
          </w:tcPr>
          <w:p w:rsidR="00C56555" w:rsidP="00C56555" w14:paraId="6B3AF5FA" w14:textId="77777777">
            <w:pPr>
              <w:rPr>
                <w:b/>
                <w:bCs/>
                <w:sz w:val="20"/>
                <w:szCs w:val="20"/>
              </w:rPr>
            </w:pPr>
            <w:r>
              <w:rPr>
                <w:b/>
                <w:bCs/>
                <w:sz w:val="20"/>
                <w:szCs w:val="20"/>
              </w:rPr>
              <w:t>4,533</w:t>
            </w:r>
          </w:p>
        </w:tc>
      </w:tr>
      <w:tr w14:paraId="258DCE52" w14:textId="77777777" w:rsidTr="00251BC0">
        <w:tblPrEx>
          <w:tblW w:w="5248" w:type="pct"/>
          <w:jc w:val="center"/>
          <w:tblLayout w:type="fixed"/>
          <w:tblLook w:val="04A0"/>
        </w:tblPrEx>
        <w:trPr>
          <w:trHeight w:val="179"/>
          <w:jc w:val="center"/>
        </w:trPr>
        <w:tc>
          <w:tcPr>
            <w:tcW w:w="4324" w:type="pct"/>
            <w:gridSpan w:val="14"/>
            <w:noWrap/>
          </w:tcPr>
          <w:p w:rsidR="00C56555" w:rsidP="00C56555" w14:paraId="795E5C35"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676" w:type="pct"/>
          </w:tcPr>
          <w:p w:rsidR="00C56555" w:rsidP="00C56555" w14:paraId="34045717" w14:textId="77777777">
            <w:pPr>
              <w:rPr>
                <w:b/>
                <w:bCs/>
                <w:sz w:val="20"/>
                <w:szCs w:val="20"/>
              </w:rPr>
            </w:pPr>
            <w:r>
              <w:rPr>
                <w:b/>
                <w:bCs/>
                <w:sz w:val="20"/>
                <w:szCs w:val="20"/>
              </w:rPr>
              <w:t>$249,587</w:t>
            </w:r>
          </w:p>
        </w:tc>
      </w:tr>
    </w:tbl>
    <w:p w:rsidR="00F91B52" w:rsidP="00E019E3" w14:paraId="4C30E5C6" w14:textId="77777777">
      <w:pPr>
        <w:pStyle w:val="paragraph"/>
        <w:spacing w:before="0" w:beforeAutospacing="0" w:after="0" w:afterAutospacing="0"/>
        <w:textAlignment w:val="baseline"/>
        <w:rPr>
          <w:rStyle w:val="eop"/>
        </w:rPr>
      </w:pPr>
    </w:p>
    <w:p w:rsidR="000108F8" w:rsidRPr="001656E4" w:rsidP="00C4397A" w14:paraId="0AEBA96F" w14:textId="77777777">
      <w:pPr>
        <w:pStyle w:val="ListParagraph"/>
        <w:numPr>
          <w:ilvl w:val="0"/>
          <w:numId w:val="13"/>
        </w:numPr>
        <w:rPr>
          <w:rStyle w:val="eop"/>
          <w:b/>
          <w:bCs/>
        </w:rPr>
      </w:pPr>
      <w:r w:rsidRPr="001656E4">
        <w:rPr>
          <w:rStyle w:val="eop"/>
          <w:b/>
          <w:bCs/>
        </w:rPr>
        <w:t>Patient-Reported Outcome Measures</w:t>
      </w:r>
    </w:p>
    <w:p w:rsidR="3358A546" w:rsidP="00A62C03" w14:paraId="0DCFCC43" w14:textId="67337D62">
      <w:pPr>
        <w:pStyle w:val="paragraph"/>
        <w:textAlignment w:val="baseline"/>
        <w:rPr>
          <w:rStyle w:val="normaltextrun"/>
        </w:rPr>
      </w:pPr>
      <w:r w:rsidRPr="412C26B9">
        <w:rPr>
          <w:rStyle w:val="normaltextrun"/>
        </w:rPr>
        <w:t xml:space="preserve">In the CY 2024 OPPS/ASC </w:t>
      </w:r>
      <w:r w:rsidRPr="412C26B9" w:rsidR="009A5D62">
        <w:rPr>
          <w:rStyle w:val="normaltextrun"/>
        </w:rPr>
        <w:t>final</w:t>
      </w:r>
      <w:r w:rsidRPr="412C26B9">
        <w:rPr>
          <w:rStyle w:val="normaltextrun"/>
        </w:rPr>
        <w:t xml:space="preserve"> rule, we adopt</w:t>
      </w:r>
      <w:r w:rsidR="0002607A">
        <w:rPr>
          <w:rStyle w:val="normaltextrun"/>
        </w:rPr>
        <w:t>ed</w:t>
      </w:r>
      <w:r w:rsidRPr="412C26B9">
        <w:rPr>
          <w:rStyle w:val="normaltextrun"/>
        </w:rPr>
        <w:t xml:space="preserve"> the </w:t>
      </w:r>
      <w:r w:rsidRPr="00D13D4A" w:rsidR="00882887">
        <w:t>Hospital-Level Total Hip Arthroplasty and/or Total Knee Arthroplasty Patient Reported Outcome-Based Performance Measure</w:t>
      </w:r>
      <w:r w:rsidRPr="412C26B9" w:rsidR="00882887">
        <w:rPr>
          <w:rStyle w:val="normaltextrun"/>
        </w:rPr>
        <w:t xml:space="preserve"> </w:t>
      </w:r>
      <w:r w:rsidR="00882887">
        <w:rPr>
          <w:rStyle w:val="normaltextrun"/>
        </w:rPr>
        <w:t>(</w:t>
      </w:r>
      <w:r w:rsidRPr="412C26B9">
        <w:rPr>
          <w:rStyle w:val="normaltextrun"/>
        </w:rPr>
        <w:t>THA/TKA PRO-PM</w:t>
      </w:r>
      <w:r w:rsidR="00882887">
        <w:rPr>
          <w:rStyle w:val="normaltextrun"/>
        </w:rPr>
        <w:t>)</w:t>
      </w:r>
      <w:r w:rsidRPr="412C26B9">
        <w:rPr>
          <w:rStyle w:val="normaltextrun"/>
        </w:rPr>
        <w:t xml:space="preserve"> with voluntary </w:t>
      </w:r>
      <w:r w:rsidRPr="412C26B9" w:rsidR="009A5D62">
        <w:rPr>
          <w:rStyle w:val="normaltextrun"/>
        </w:rPr>
        <w:t xml:space="preserve">reporting beginning with the </w:t>
      </w:r>
      <w:r w:rsidRPr="412C26B9">
        <w:rPr>
          <w:rStyle w:val="normaltextrun"/>
        </w:rPr>
        <w:t>CY 2025 reporting period</w:t>
      </w:r>
      <w:r w:rsidRPr="412C26B9" w:rsidR="0CF2D98C">
        <w:rPr>
          <w:rStyle w:val="normaltextrun"/>
        </w:rPr>
        <w:t xml:space="preserve"> through the CY 2027 reporting period</w:t>
      </w:r>
      <w:r w:rsidRPr="412C26B9">
        <w:rPr>
          <w:rStyle w:val="normaltextrun"/>
        </w:rPr>
        <w:t>, followed by mandatory reporting beginning with the CY 202</w:t>
      </w:r>
      <w:r w:rsidRPr="412C26B9" w:rsidR="009A5D62">
        <w:rPr>
          <w:rStyle w:val="normaltextrun"/>
        </w:rPr>
        <w:t>8</w:t>
      </w:r>
      <w:r w:rsidRPr="412C26B9">
        <w:rPr>
          <w:rStyle w:val="normaltextrun"/>
        </w:rPr>
        <w:t xml:space="preserve"> reporting period/CY 203</w:t>
      </w:r>
      <w:r w:rsidRPr="412C26B9" w:rsidR="009A5D62">
        <w:rPr>
          <w:rStyle w:val="normaltextrun"/>
        </w:rPr>
        <w:t>1</w:t>
      </w:r>
      <w:r w:rsidRPr="412C26B9">
        <w:rPr>
          <w:rStyle w:val="normaltextrun"/>
        </w:rPr>
        <w:t xml:space="preserve"> payment determination.  This measure was previously adopted for the Hospital IQR Program in the FY 2023 IPPS/LTCH PPS final rule with an estimated burden of 7.25 minutes (0.120833 hours) per patient to complete both the pre-operative and post-operative surveys and 10 minutes (0.167 hours) per </w:t>
      </w:r>
      <w:r w:rsidR="00317FF6">
        <w:rPr>
          <w:rStyle w:val="normaltextrun"/>
        </w:rPr>
        <w:t>hospital</w:t>
      </w:r>
      <w:r w:rsidRPr="412C26B9">
        <w:rPr>
          <w:rStyle w:val="normaltextrun"/>
        </w:rPr>
        <w:t xml:space="preserve"> per response to collect and submit the measure data via the HQR system (87 FR 49386 through 49387).  We believe the estimated burden for both patient surveys and data submission </w:t>
      </w:r>
      <w:r w:rsidRPr="412C26B9" w:rsidR="009A5D62">
        <w:rPr>
          <w:rStyle w:val="normaltextrun"/>
        </w:rPr>
        <w:t>will</w:t>
      </w:r>
      <w:r w:rsidRPr="412C26B9">
        <w:rPr>
          <w:rStyle w:val="normaltextrun"/>
        </w:rPr>
        <w:t xml:space="preserve"> be the same for the Hospital OQR Program.</w:t>
      </w:r>
    </w:p>
    <w:p w:rsidR="004B2F5F" w:rsidRPr="00EC5526" w:rsidP="004B2F5F" w14:paraId="77DBDE02" w14:textId="77777777">
      <w:pPr>
        <w:pStyle w:val="paragraph"/>
        <w:textAlignment w:val="baseline"/>
        <w:rPr>
          <w:rStyle w:val="normaltextrun"/>
        </w:rPr>
      </w:pPr>
      <w:r w:rsidRPr="00EC5526">
        <w:rPr>
          <w:rStyle w:val="normaltextrun"/>
        </w:rPr>
        <w:t xml:space="preserve">The THA/TKA PRO–PM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such as Medicare enrollment forms, CMS Form 1500, and U.S. Census Informational Questionnaires.  Many </w:t>
      </w:r>
      <w:r w:rsidR="00317FF6">
        <w:rPr>
          <w:rStyle w:val="normaltextrun"/>
        </w:rPr>
        <w:t>HOPD</w:t>
      </w:r>
      <w:r w:rsidRPr="00EC5526">
        <w:rPr>
          <w:rStyle w:val="normaltextrun"/>
        </w:rPr>
        <w:t xml:space="preserve">s have already incorporated PRO data collection into their workflows. While we </w:t>
      </w:r>
      <w:r w:rsidR="009A5D62">
        <w:rPr>
          <w:rStyle w:val="normaltextrun"/>
        </w:rPr>
        <w:t>did</w:t>
      </w:r>
      <w:r w:rsidRPr="00EC5526">
        <w:rPr>
          <w:rStyle w:val="normaltextrun"/>
        </w:rPr>
        <w:t xml:space="preserve"> not </w:t>
      </w:r>
      <w:r w:rsidR="00250C3D">
        <w:rPr>
          <w:rStyle w:val="normaltextrun"/>
        </w:rPr>
        <w:t>specify</w:t>
      </w:r>
      <w:r w:rsidRPr="00EC5526">
        <w:rPr>
          <w:rStyle w:val="normaltextrun"/>
        </w:rPr>
        <w:t xml:space="preserve"> how </w:t>
      </w:r>
      <w:r w:rsidR="00317FF6">
        <w:rPr>
          <w:rStyle w:val="normaltextrun"/>
        </w:rPr>
        <w:t>HOPD</w:t>
      </w:r>
      <w:r w:rsidRPr="00EC5526">
        <w:rPr>
          <w:rStyle w:val="normaltextrun"/>
        </w:rPr>
        <w:t xml:space="preserve">s collect PRO data for this measure, </w:t>
      </w:r>
      <w:r w:rsidR="00317FF6">
        <w:rPr>
          <w:rStyle w:val="normaltextrun"/>
        </w:rPr>
        <w:t>HOPD</w:t>
      </w:r>
      <w:r w:rsidRPr="00EC5526">
        <w:rPr>
          <w:rStyle w:val="normaltextrun"/>
        </w:rPr>
        <w:t>s new to collecting PRO data w</w:t>
      </w:r>
      <w:r w:rsidR="009A5D62">
        <w:rPr>
          <w:rStyle w:val="normaltextrun"/>
        </w:rPr>
        <w:t>ill</w:t>
      </w:r>
      <w:r w:rsidRPr="00EC5526">
        <w:rPr>
          <w:rStyle w:val="normaltextrun"/>
        </w:rPr>
        <w:t xml:space="preserve"> have multiple options for when and how they w</w:t>
      </w:r>
      <w:r w:rsidR="009A5D62">
        <w:rPr>
          <w:rStyle w:val="normaltextrun"/>
        </w:rPr>
        <w:t>ill</w:t>
      </w:r>
      <w:r w:rsidRPr="00EC5526">
        <w:rPr>
          <w:rStyle w:val="normaltextrun"/>
        </w:rPr>
        <w:t xml:space="preserve"> collect these data so they c</w:t>
      </w:r>
      <w:r w:rsidR="009A5D62">
        <w:rPr>
          <w:rStyle w:val="normaltextrun"/>
        </w:rPr>
        <w:t>an</w:t>
      </w:r>
      <w:r w:rsidRPr="00EC5526">
        <w:rPr>
          <w:rStyle w:val="normaltextrun"/>
        </w:rPr>
        <w:t xml:space="preserve"> best determine the mode and timing of collection that works best for their patient population.</w:t>
      </w:r>
    </w:p>
    <w:p w:rsidR="3358A546" w:rsidP="00A62C03" w14:paraId="48E0F15B" w14:textId="77777777">
      <w:pPr>
        <w:pStyle w:val="paragraph"/>
        <w:textAlignment w:val="baseline"/>
        <w:rPr>
          <w:rStyle w:val="normaltextrun"/>
        </w:rPr>
      </w:pPr>
      <w:r w:rsidRPr="00EC5526">
        <w:rPr>
          <w:rStyle w:val="normaltextrun"/>
        </w:rPr>
        <w:t>The possible patient touchpoints for pre</w:t>
      </w:r>
      <w:r w:rsidR="00B7271B">
        <w:rPr>
          <w:rStyle w:val="normaltextrun"/>
        </w:rPr>
        <w:t>-</w:t>
      </w:r>
      <w:r w:rsidRPr="00EC5526">
        <w:rPr>
          <w:rStyle w:val="normaltextrun"/>
        </w:rPr>
        <w:t xml:space="preserve">operative PRO data collection include the doctor’s office, pre-surgical steps such as education classes, or medical evaluations that can occur in an office or at the </w:t>
      </w:r>
      <w:r w:rsidR="00317FF6">
        <w:rPr>
          <w:rStyle w:val="normaltextrun"/>
        </w:rPr>
        <w:t>HOPD</w:t>
      </w:r>
      <w:r w:rsidRPr="00EC5526">
        <w:rPr>
          <w:rStyle w:val="normaltextrun"/>
        </w:rPr>
        <w:t>.  The modes of PRO data collection c</w:t>
      </w:r>
      <w:r w:rsidR="009A5D62">
        <w:rPr>
          <w:rStyle w:val="normaltextrun"/>
        </w:rPr>
        <w:t>an</w:t>
      </w:r>
      <w:r w:rsidRPr="00EC5526">
        <w:rPr>
          <w:rStyle w:val="normaltextrun"/>
        </w:rPr>
        <w:t xml:space="preserve"> include completion of </w:t>
      </w:r>
      <w:r w:rsidRPr="00EC5526">
        <w:rPr>
          <w:rStyle w:val="normaltextrun"/>
        </w:rPr>
        <w:t>the pre</w:t>
      </w:r>
      <w:r w:rsidRPr="00EC5526">
        <w:rPr>
          <w:rStyle w:val="normaltextrun"/>
        </w:rPr>
        <w:t xml:space="preserve">-operative surveys using electronic devices (such as an iPad or tablet), pen and paper, mail, telephone, or through a patient portal.  Post-operative PRO data collection modes are </w:t>
      </w:r>
      <w:r w:rsidRPr="00EC5526">
        <w:rPr>
          <w:rStyle w:val="normaltextrun"/>
        </w:rPr>
        <w:t>similar to</w:t>
      </w:r>
      <w:r w:rsidRPr="00EC5526">
        <w:rPr>
          <w:rStyle w:val="normaltextrun"/>
        </w:rPr>
        <w:t xml:space="preserve"> pre-operative modes.  The possible patient touchpoints for post-operative data collection can occur before the follow-up appointment, at the doctor’s office, or after the follow-up appointment.  The potential modes of PRO data collection for post-operative data are the same as for pre-operative data.  If the patient does not or cannot attend a follow-up appointment, the modes of collection c</w:t>
      </w:r>
      <w:r w:rsidR="009A5D62">
        <w:rPr>
          <w:rStyle w:val="normaltextrun"/>
        </w:rPr>
        <w:t>an</w:t>
      </w:r>
      <w:r w:rsidRPr="00EC5526">
        <w:rPr>
          <w:rStyle w:val="normaltextrun"/>
        </w:rPr>
        <w:t xml:space="preserve"> include completion of the post-operative survey using email, mail, telephone, or through a patient portal.  </w:t>
      </w:r>
      <w:r w:rsidRPr="00EC5526">
        <w:rPr>
          <w:rStyle w:val="normaltextrun"/>
        </w:rPr>
        <w:t>Similar to</w:t>
      </w:r>
      <w:r w:rsidRPr="00EC5526">
        <w:rPr>
          <w:rStyle w:val="normaltextrun"/>
        </w:rPr>
        <w:t xml:space="preserve"> other surveys, like the OAS CAHPS, we believe the use of multiple modes w</w:t>
      </w:r>
      <w:r w:rsidR="009A5D62">
        <w:rPr>
          <w:rStyle w:val="normaltextrun"/>
        </w:rPr>
        <w:t>ill</w:t>
      </w:r>
      <w:r w:rsidRPr="00EC5526">
        <w:rPr>
          <w:rStyle w:val="normaltextrun"/>
        </w:rPr>
        <w:t xml:space="preserve"> maximize response rates as it allows for different patient preferences.</w:t>
      </w:r>
    </w:p>
    <w:p w:rsidR="3358A546" w:rsidP="00A62C03" w14:paraId="789808FF" w14:textId="77777777">
      <w:pPr>
        <w:pStyle w:val="paragraph"/>
        <w:textAlignment w:val="baseline"/>
        <w:rPr>
          <w:rStyle w:val="normaltextrun"/>
        </w:rPr>
      </w:pPr>
      <w:r w:rsidRPr="00EC5526">
        <w:rPr>
          <w:rStyle w:val="normaltextrun"/>
        </w:rPr>
        <w:t xml:space="preserve">For the THA/TKA PRO–PM data, </w:t>
      </w:r>
      <w:r w:rsidR="00317FF6">
        <w:rPr>
          <w:rStyle w:val="normaltextrun"/>
        </w:rPr>
        <w:t>HOPD</w:t>
      </w:r>
      <w:r w:rsidRPr="00EC5526">
        <w:rPr>
          <w:rStyle w:val="normaltextrun"/>
        </w:rPr>
        <w:t>s w</w:t>
      </w:r>
      <w:r w:rsidR="009A5D62">
        <w:rPr>
          <w:rStyle w:val="normaltextrun"/>
        </w:rPr>
        <w:t>ill</w:t>
      </w:r>
      <w:r w:rsidRPr="00EC5526">
        <w:rPr>
          <w:rStyle w:val="normaltextrun"/>
        </w:rPr>
        <w:t xml:space="preserve"> be able to submit data during t</w:t>
      </w:r>
      <w:r w:rsidR="009A5D62">
        <w:rPr>
          <w:rStyle w:val="normaltextrun"/>
        </w:rPr>
        <w:t>hree</w:t>
      </w:r>
      <w:r w:rsidRPr="00EC5526">
        <w:rPr>
          <w:rStyle w:val="normaltextrun"/>
        </w:rPr>
        <w:t xml:space="preserve"> voluntary periods. </w:t>
      </w:r>
      <w:r w:rsidR="000835C7">
        <w:rPr>
          <w:rStyle w:val="normaltextrun"/>
        </w:rPr>
        <w:t xml:space="preserve"> </w:t>
      </w:r>
      <w:r w:rsidRPr="00EC5526">
        <w:rPr>
          <w:rStyle w:val="normaltextrun"/>
        </w:rPr>
        <w:t>The first voluntary reporting period beg</w:t>
      </w:r>
      <w:r w:rsidR="00C56555">
        <w:rPr>
          <w:rStyle w:val="normaltextrun"/>
        </w:rPr>
        <w:t>a</w:t>
      </w:r>
      <w:r w:rsidRPr="00EC5526">
        <w:rPr>
          <w:rStyle w:val="normaltextrun"/>
        </w:rPr>
        <w:t xml:space="preserve">n in CY 2025 for eligible procedures occurring </w:t>
      </w:r>
      <w:r w:rsidRPr="00EC5526">
        <w:rPr>
          <w:rStyle w:val="normaltextrun"/>
        </w:rPr>
        <w:t>between January 1, 2025</w:t>
      </w:r>
      <w:r w:rsidR="004A3D47">
        <w:rPr>
          <w:rStyle w:val="normaltextrun"/>
        </w:rPr>
        <w:t>,</w:t>
      </w:r>
      <w:r w:rsidRPr="00EC5526">
        <w:rPr>
          <w:rStyle w:val="normaltextrun"/>
        </w:rPr>
        <w:t xml:space="preserve"> through December 31, 2025</w:t>
      </w:r>
      <w:r w:rsidR="009A5D62">
        <w:rPr>
          <w:rStyle w:val="normaltextrun"/>
        </w:rPr>
        <w:t>;</w:t>
      </w:r>
      <w:r w:rsidRPr="00EC5526">
        <w:rPr>
          <w:rStyle w:val="normaltextrun"/>
        </w:rPr>
        <w:t xml:space="preserve"> the second voluntary reporting period w</w:t>
      </w:r>
      <w:r w:rsidR="00AB44DF">
        <w:rPr>
          <w:rStyle w:val="normaltextrun"/>
        </w:rPr>
        <w:t>ill</w:t>
      </w:r>
      <w:r w:rsidRPr="00EC5526">
        <w:rPr>
          <w:rStyle w:val="normaltextrun"/>
        </w:rPr>
        <w:t xml:space="preserve"> begin with CY 2026 for eligible procedures occurring between January 1, 2026</w:t>
      </w:r>
      <w:r w:rsidR="005675E2">
        <w:rPr>
          <w:rStyle w:val="normaltextrun"/>
        </w:rPr>
        <w:t xml:space="preserve">, </w:t>
      </w:r>
      <w:r w:rsidRPr="00EC5526">
        <w:rPr>
          <w:rStyle w:val="normaltextrun"/>
        </w:rPr>
        <w:t>through December 31, 2026</w:t>
      </w:r>
      <w:r w:rsidR="009A5D62">
        <w:rPr>
          <w:rStyle w:val="normaltextrun"/>
        </w:rPr>
        <w:t>; and the third voluntary reporting period w</w:t>
      </w:r>
      <w:r w:rsidR="00AB44DF">
        <w:rPr>
          <w:rStyle w:val="normaltextrun"/>
        </w:rPr>
        <w:t>ill</w:t>
      </w:r>
      <w:r w:rsidR="009A5D62">
        <w:rPr>
          <w:rStyle w:val="normaltextrun"/>
        </w:rPr>
        <w:t xml:space="preserve"> begin in CY 2027 for eligible procedures occurring between January 1, </w:t>
      </w:r>
      <w:r w:rsidR="009A5D62">
        <w:rPr>
          <w:rStyle w:val="normaltextrun"/>
        </w:rPr>
        <w:t>2027</w:t>
      </w:r>
      <w:r w:rsidR="009A5D62">
        <w:rPr>
          <w:rStyle w:val="normaltextrun"/>
        </w:rPr>
        <w:t xml:space="preserve"> through December 31, 2027</w:t>
      </w:r>
      <w:r w:rsidRPr="00EC5526">
        <w:rPr>
          <w:rStyle w:val="normaltextrun"/>
        </w:rPr>
        <w:t>.  Voluntary reporting w</w:t>
      </w:r>
      <w:r w:rsidR="009A5D62">
        <w:rPr>
          <w:rStyle w:val="normaltextrun"/>
        </w:rPr>
        <w:t>ill</w:t>
      </w:r>
      <w:r w:rsidRPr="00EC5526">
        <w:rPr>
          <w:rStyle w:val="normaltextrun"/>
        </w:rPr>
        <w:t xml:space="preserve"> be followed by mandatory reporting for eligible elective procedures beginning with the CY 202</w:t>
      </w:r>
      <w:r w:rsidR="00353AE3">
        <w:rPr>
          <w:rStyle w:val="normaltextrun"/>
        </w:rPr>
        <w:t>8</w:t>
      </w:r>
      <w:r w:rsidRPr="00EC5526">
        <w:rPr>
          <w:rStyle w:val="normaltextrun"/>
        </w:rPr>
        <w:t xml:space="preserve"> reporting period (occurring January 1, 202</w:t>
      </w:r>
      <w:r w:rsidR="00353AE3">
        <w:rPr>
          <w:rStyle w:val="normaltextrun"/>
        </w:rPr>
        <w:t>8</w:t>
      </w:r>
      <w:r w:rsidR="004A3D47">
        <w:rPr>
          <w:rStyle w:val="normaltextrun"/>
        </w:rPr>
        <w:t>,</w:t>
      </w:r>
      <w:r w:rsidRPr="00EC5526">
        <w:rPr>
          <w:rStyle w:val="normaltextrun"/>
        </w:rPr>
        <w:t xml:space="preserve"> through December 31, 202</w:t>
      </w:r>
      <w:r w:rsidR="00353AE3">
        <w:rPr>
          <w:rStyle w:val="normaltextrun"/>
        </w:rPr>
        <w:t>8</w:t>
      </w:r>
      <w:r w:rsidRPr="00EC5526">
        <w:rPr>
          <w:rStyle w:val="normaltextrun"/>
        </w:rPr>
        <w:t>), impacting the CY 203</w:t>
      </w:r>
      <w:r w:rsidR="00353AE3">
        <w:rPr>
          <w:rStyle w:val="normaltextrun"/>
        </w:rPr>
        <w:t>1</w:t>
      </w:r>
      <w:r w:rsidRPr="00EC5526">
        <w:rPr>
          <w:rStyle w:val="normaltextrun"/>
        </w:rPr>
        <w:t xml:space="preserve"> payment determination.  H</w:t>
      </w:r>
      <w:r w:rsidR="00317FF6">
        <w:rPr>
          <w:rStyle w:val="normaltextrun"/>
        </w:rPr>
        <w:t>OPD</w:t>
      </w:r>
      <w:r w:rsidRPr="00EC5526">
        <w:rPr>
          <w:rStyle w:val="normaltextrun"/>
        </w:rPr>
        <w:t>s w</w:t>
      </w:r>
      <w:r w:rsidR="00353AE3">
        <w:rPr>
          <w:rStyle w:val="normaltextrun"/>
        </w:rPr>
        <w:t>ill</w:t>
      </w:r>
      <w:r w:rsidRPr="00EC5526">
        <w:rPr>
          <w:rStyle w:val="normaltextrun"/>
        </w:rPr>
        <w:t xml:space="preserve"> need to submit data twice (pre-operative data and post-operative data)</w:t>
      </w:r>
      <w:r w:rsidR="00B450B8">
        <w:rPr>
          <w:rStyle w:val="normaltextrun"/>
        </w:rPr>
        <w:t xml:space="preserve"> for each reporting period</w:t>
      </w:r>
      <w:r w:rsidRPr="00EC5526">
        <w:rPr>
          <w:rStyle w:val="normaltextrun"/>
        </w:rPr>
        <w:t>.</w:t>
      </w:r>
    </w:p>
    <w:p w:rsidR="3358A546" w:rsidP="00A62C03" w14:paraId="7B9E0FC6" w14:textId="77777777">
      <w:pPr>
        <w:pStyle w:val="paragraph"/>
        <w:textAlignment w:val="baseline"/>
        <w:rPr>
          <w:rStyle w:val="normaltextrun"/>
        </w:rPr>
      </w:pPr>
      <w:r w:rsidRPr="00EC5526">
        <w:rPr>
          <w:rStyle w:val="normaltextrun"/>
        </w:rPr>
        <w:t xml:space="preserve">For the purposes of calculating burden, </w:t>
      </w:r>
      <w:r w:rsidRPr="00EC5526">
        <w:rPr>
          <w:rStyle w:val="normaltextrun"/>
        </w:rPr>
        <w:t>similar to</w:t>
      </w:r>
      <w:r w:rsidRPr="00EC5526">
        <w:rPr>
          <w:rStyle w:val="normaltextrun"/>
        </w:rPr>
        <w:t xml:space="preserve"> assumptions used for the Hospital IQR Program in the FY 2023 IPPS/LTCH PPS final rule (87 FR 49386 through 49387), we estimate that during the voluntary periods, 50 percent of </w:t>
      </w:r>
      <w:r w:rsidR="00F753BF">
        <w:rPr>
          <w:rStyle w:val="normaltextrun"/>
        </w:rPr>
        <w:t>HOPD</w:t>
      </w:r>
      <w:r w:rsidRPr="00EC5526">
        <w:rPr>
          <w:rStyle w:val="normaltextrun"/>
        </w:rPr>
        <w:t>s that perform at least one THA/TKA procedure w</w:t>
      </w:r>
      <w:r w:rsidR="00353AE3">
        <w:rPr>
          <w:rStyle w:val="normaltextrun"/>
        </w:rPr>
        <w:t>ill</w:t>
      </w:r>
      <w:r w:rsidRPr="00EC5526">
        <w:rPr>
          <w:rStyle w:val="normaltextrun"/>
        </w:rPr>
        <w:t xml:space="preserve"> submit data for 50 percent of THA/TKA patients.  For purposes of calculating burden, we estimate that, during the mandatory period, </w:t>
      </w:r>
      <w:r w:rsidR="005753B5">
        <w:rPr>
          <w:rStyle w:val="normaltextrun"/>
        </w:rPr>
        <w:t xml:space="preserve">100 percent of </w:t>
      </w:r>
      <w:r w:rsidR="00F753BF">
        <w:rPr>
          <w:rStyle w:val="normaltextrun"/>
        </w:rPr>
        <w:t>HOPD</w:t>
      </w:r>
      <w:r w:rsidRPr="00EC5526">
        <w:rPr>
          <w:rStyle w:val="normaltextrun"/>
        </w:rPr>
        <w:t>s w</w:t>
      </w:r>
      <w:r w:rsidR="00353AE3">
        <w:rPr>
          <w:rStyle w:val="normaltextrun"/>
        </w:rPr>
        <w:t>ill</w:t>
      </w:r>
      <w:r w:rsidRPr="00EC5526">
        <w:rPr>
          <w:rStyle w:val="normaltextrun"/>
        </w:rPr>
        <w:t xml:space="preserve"> </w:t>
      </w:r>
      <w:r w:rsidRPr="00EC5526">
        <w:rPr>
          <w:rStyle w:val="normaltextrun"/>
        </w:rPr>
        <w:t>submit</w:t>
      </w:r>
      <w:r w:rsidRPr="00EC5526">
        <w:rPr>
          <w:rStyle w:val="normaltextrun"/>
        </w:rPr>
        <w:t xml:space="preserve"> </w:t>
      </w:r>
      <w:r w:rsidRPr="00EC5526">
        <w:rPr>
          <w:rStyle w:val="normaltextrun"/>
        </w:rPr>
        <w:t>for</w:t>
      </w:r>
      <w:r w:rsidRPr="00EC5526">
        <w:rPr>
          <w:rStyle w:val="normaltextrun"/>
        </w:rPr>
        <w:t xml:space="preserve"> 100 percent of patients.  While we </w:t>
      </w:r>
      <w:r w:rsidR="00353AE3">
        <w:rPr>
          <w:rStyle w:val="normaltextrun"/>
        </w:rPr>
        <w:t>finalized</w:t>
      </w:r>
      <w:r w:rsidRPr="00EC5526">
        <w:rPr>
          <w:rStyle w:val="normaltextrun"/>
        </w:rPr>
        <w:t xml:space="preserve"> </w:t>
      </w:r>
      <w:r w:rsidR="00F50300">
        <w:rPr>
          <w:rStyle w:val="normaltextrun"/>
        </w:rPr>
        <w:t>a</w:t>
      </w:r>
      <w:r w:rsidRPr="00EC5526" w:rsidR="00F50300">
        <w:rPr>
          <w:rStyle w:val="normaltextrun"/>
        </w:rPr>
        <w:t xml:space="preserve"> </w:t>
      </w:r>
      <w:r w:rsidRPr="00EC5526">
        <w:rPr>
          <w:rStyle w:val="normaltextrun"/>
        </w:rPr>
        <w:t>require</w:t>
      </w:r>
      <w:r w:rsidR="00F50300">
        <w:rPr>
          <w:rStyle w:val="normaltextrun"/>
        </w:rPr>
        <w:t>ment for</w:t>
      </w:r>
      <w:r w:rsidRPr="00EC5526">
        <w:rPr>
          <w:rStyle w:val="normaltextrun"/>
        </w:rPr>
        <w:t xml:space="preserve"> </w:t>
      </w:r>
      <w:r w:rsidR="00F753BF">
        <w:rPr>
          <w:rStyle w:val="normaltextrun"/>
        </w:rPr>
        <w:t>HOPD</w:t>
      </w:r>
      <w:r w:rsidRPr="00EC5526">
        <w:rPr>
          <w:rStyle w:val="normaltextrun"/>
        </w:rPr>
        <w:t xml:space="preserve">s to submit, at minimum, 50 percent of eligible, complete pre-operative data with matching eligible, complete post-operative data, we are conservative in our estimate for the mandatory period in case </w:t>
      </w:r>
      <w:r w:rsidR="00F753BF">
        <w:rPr>
          <w:rStyle w:val="normaltextrun"/>
        </w:rPr>
        <w:t>HOPD</w:t>
      </w:r>
      <w:r w:rsidRPr="00EC5526">
        <w:rPr>
          <w:rStyle w:val="normaltextrun"/>
        </w:rPr>
        <w:t>s exceed this threshold.</w:t>
      </w:r>
    </w:p>
    <w:p w:rsidR="00C56555" w:rsidP="00A62C03" w14:paraId="79D029EB" w14:textId="77777777">
      <w:pPr>
        <w:pStyle w:val="paragraph"/>
        <w:textAlignment w:val="baseline"/>
        <w:rPr>
          <w:rStyle w:val="normaltextrun"/>
        </w:rPr>
      </w:pPr>
      <w:r w:rsidRPr="00C56555">
        <w:rPr>
          <w:rStyle w:val="normaltextrun"/>
        </w:rPr>
        <w:t>We determine the cost for patients (or their representative) undertaking administrative and other tasks, such as filling out a survey or intake form, using a post-tax wage of $25.63/</w:t>
      </w:r>
      <w:r w:rsidRPr="00C56555">
        <w:rPr>
          <w:rStyle w:val="normaltextrun"/>
        </w:rPr>
        <w:t>hr</w:t>
      </w:r>
      <w:r w:rsidRPr="00C56555">
        <w:rPr>
          <w:rStyle w:val="normaltextrun"/>
        </w:rPr>
        <w:t xml:space="preserve"> based on the report </w:t>
      </w:r>
      <w:r w:rsidR="00F30EA0">
        <w:rPr>
          <w:rStyle w:val="normaltextrun"/>
        </w:rPr>
        <w:t>“</w:t>
      </w:r>
      <w:r w:rsidRPr="00C56555">
        <w:rPr>
          <w:rStyle w:val="normaltextrun"/>
        </w:rPr>
        <w:t>Valuing Time in U.S. Department of Health and Human Services Regulatory Impact Analyses: Conceptual Framework and Best Practices,</w:t>
      </w:r>
      <w:r w:rsidR="00F30EA0">
        <w:rPr>
          <w:rStyle w:val="normaltextrun"/>
        </w:rPr>
        <w:t>”</w:t>
      </w:r>
      <w:r w:rsidRPr="00C56555">
        <w:rPr>
          <w:rStyle w:val="normaltextrun"/>
        </w:rPr>
        <w:t xml:space="preserve"> which identifies the approach for valuing time when individuals undertake activities on their own time.</w:t>
      </w:r>
      <w:r>
        <w:rPr>
          <w:rStyle w:val="FootnoteReference"/>
        </w:rPr>
        <w:footnoteReference w:id="10"/>
      </w:r>
      <w:r w:rsidRPr="00C56555">
        <w:rPr>
          <w:rStyle w:val="normaltextrun"/>
        </w:rPr>
        <w:t xml:space="preserve">   To derive the costs for patients (or their representatives), a measurement of the usual weekly earnings of wage and salary workers of $1,192 is divided by 40 hours to calculate an hourly pre-tax wage rate of $29.80/hr.</w:t>
      </w:r>
      <w:r>
        <w:rPr>
          <w:rStyle w:val="FootnoteReference"/>
        </w:rPr>
        <w:footnoteReference w:id="11"/>
      </w:r>
      <w:r w:rsidRPr="00C56555">
        <w:rPr>
          <w:rStyle w:val="normaltextrun"/>
        </w:rPr>
        <w:t xml:space="preserve">   This rate is adjusted downwards by an estimate of the effective tax rate for median income households of about 14 percent calculated by comparing pre- and post-tax income,</w:t>
      </w:r>
      <w:r w:rsidRPr="00F30EA0" w:rsidR="00F30EA0">
        <w:rPr>
          <w:rStyle w:val="FootnoteReference"/>
        </w:rPr>
        <w:t xml:space="preserve"> </w:t>
      </w:r>
      <w:r>
        <w:rPr>
          <w:rStyle w:val="FootnoteReference"/>
        </w:rPr>
        <w:footnoteReference w:id="12"/>
      </w:r>
      <w:r w:rsidRPr="00C56555">
        <w:rPr>
          <w:rStyle w:val="normaltextrun"/>
        </w:rPr>
        <w:t xml:space="preserve"> resulting in the post-tax hourly wage rate of $25.63/hr.  Unlike our State and private sector wage adjustments, we are not adjusting beneficiary wages for fringe benefits and other indirect costs because the individuals’ activities, if any, would occur outside the scope of their employment.</w:t>
      </w:r>
    </w:p>
    <w:p w:rsidR="3358A546" w:rsidP="00A62C03" w14:paraId="41E51A7A" w14:textId="77777777">
      <w:pPr>
        <w:pStyle w:val="paragraph"/>
        <w:textAlignment w:val="baseline"/>
        <w:rPr>
          <w:rStyle w:val="normaltextrun"/>
        </w:rPr>
      </w:pPr>
      <w:r w:rsidRPr="00EC5526">
        <w:rPr>
          <w:rStyle w:val="normaltextrun"/>
        </w:rPr>
        <w:t xml:space="preserve">For burden estimating purposes for this measure, we assume that most </w:t>
      </w:r>
      <w:r w:rsidR="00F753BF">
        <w:rPr>
          <w:rStyle w:val="normaltextrun"/>
        </w:rPr>
        <w:t>HOPD</w:t>
      </w:r>
      <w:r w:rsidRPr="00EC5526">
        <w:rPr>
          <w:rStyle w:val="normaltextrun"/>
        </w:rPr>
        <w:t>s w</w:t>
      </w:r>
      <w:r w:rsidR="00353AE3">
        <w:rPr>
          <w:rStyle w:val="normaltextrun"/>
        </w:rPr>
        <w:t>ill</w:t>
      </w:r>
      <w:r w:rsidRPr="00EC5526">
        <w:rPr>
          <w:rStyle w:val="normaltextrun"/>
        </w:rPr>
        <w:t xml:space="preserve"> likely undertake PRO data collection through a screening tool incorporated into their </w:t>
      </w:r>
      <w:r w:rsidR="009B6FC7">
        <w:rPr>
          <w:rStyle w:val="normaltextrun"/>
        </w:rPr>
        <w:t>EHR or</w:t>
      </w:r>
      <w:r w:rsidRPr="00EC5526">
        <w:rPr>
          <w:rStyle w:val="normaltextrun"/>
        </w:rPr>
        <w:t xml:space="preserve"> other patient intake process.  We estimate that approximately 526,793 THA/TKA procedures occur in the outpatient setting each year, and that many patients c</w:t>
      </w:r>
      <w:r w:rsidR="00353AE3">
        <w:rPr>
          <w:rStyle w:val="normaltextrun"/>
        </w:rPr>
        <w:t>an</w:t>
      </w:r>
      <w:r w:rsidRPr="00EC5526">
        <w:rPr>
          <w:rStyle w:val="normaltextrun"/>
        </w:rPr>
        <w:t xml:space="preserve"> complete both the pre-operative and post-operative questionnaires.  However, from our experience with using this measure in the Comprehensive Joint Replacement model, we are also aware that not all patients who complete </w:t>
      </w:r>
      <w:r w:rsidRPr="00EC5526">
        <w:rPr>
          <w:rStyle w:val="normaltextrun"/>
        </w:rPr>
        <w:t>the pre-operative questionnaire w</w:t>
      </w:r>
      <w:r w:rsidR="00353AE3">
        <w:rPr>
          <w:rStyle w:val="normaltextrun"/>
        </w:rPr>
        <w:t>ill</w:t>
      </w:r>
      <w:r w:rsidRPr="00EC5526">
        <w:rPr>
          <w:rStyle w:val="normaltextrun"/>
        </w:rPr>
        <w:t xml:space="preserve"> complete the post-operative questionnaire.  For </w:t>
      </w:r>
      <w:r w:rsidR="00A5345A">
        <w:rPr>
          <w:rStyle w:val="normaltextrun"/>
        </w:rPr>
        <w:t xml:space="preserve">voluntary reporting for the </w:t>
      </w:r>
      <w:r w:rsidRPr="00EC5526">
        <w:rPr>
          <w:rStyle w:val="normaltextrun"/>
        </w:rPr>
        <w:t>CY</w:t>
      </w:r>
      <w:r w:rsidR="00AE4035">
        <w:rPr>
          <w:rStyle w:val="normaltextrun"/>
        </w:rPr>
        <w:t>s</w:t>
      </w:r>
      <w:r w:rsidRPr="00EC5526">
        <w:rPr>
          <w:rStyle w:val="normaltextrun"/>
        </w:rPr>
        <w:t xml:space="preserve"> 2026</w:t>
      </w:r>
      <w:r w:rsidR="00353AE3">
        <w:rPr>
          <w:rStyle w:val="normaltextrun"/>
        </w:rPr>
        <w:t xml:space="preserve"> and 2027</w:t>
      </w:r>
      <w:r w:rsidRPr="00EC5526">
        <w:rPr>
          <w:rStyle w:val="normaltextrun"/>
        </w:rPr>
        <w:t xml:space="preserve"> reporting periods, we assume</w:t>
      </w:r>
      <w:r w:rsidR="00373237">
        <w:rPr>
          <w:rStyle w:val="normaltextrun"/>
        </w:rPr>
        <w:t xml:space="preserve"> 50 percent of patients from 50 percent of the hospitals, or</w:t>
      </w:r>
      <w:r w:rsidRPr="00EC5526">
        <w:rPr>
          <w:rStyle w:val="normaltextrun"/>
        </w:rPr>
        <w:t xml:space="preserve"> 131,698 patients</w:t>
      </w:r>
      <w:r w:rsidR="00373237">
        <w:rPr>
          <w:rStyle w:val="normaltextrun"/>
        </w:rPr>
        <w:t>,</w:t>
      </w:r>
      <w:r w:rsidRPr="00EC5526">
        <w:rPr>
          <w:rStyle w:val="normaltextrun"/>
        </w:rPr>
        <w:t xml:space="preserve"> w</w:t>
      </w:r>
      <w:r w:rsidR="00353AE3">
        <w:rPr>
          <w:rStyle w:val="normaltextrun"/>
        </w:rPr>
        <w:t>ill</w:t>
      </w:r>
      <w:r w:rsidRPr="00EC5526">
        <w:rPr>
          <w:rStyle w:val="normaltextrun"/>
        </w:rPr>
        <w:t xml:space="preserve"> complete the survey (526,793 patients × 0.50 × 0.50 of hospitals) for a total of 15,914 hours annually (131,698 respondents × 0.120833 hours) at a cost of $</w:t>
      </w:r>
      <w:r w:rsidR="00C56555">
        <w:rPr>
          <w:rStyle w:val="normaltextrun"/>
        </w:rPr>
        <w:t>407,876</w:t>
      </w:r>
      <w:r w:rsidRPr="00EC5526">
        <w:rPr>
          <w:rStyle w:val="normaltextrun"/>
        </w:rPr>
        <w:t xml:space="preserve"> (15,914 hours × $2</w:t>
      </w:r>
      <w:r w:rsidR="00C56555">
        <w:rPr>
          <w:rStyle w:val="normaltextrun"/>
        </w:rPr>
        <w:t>5.63</w:t>
      </w:r>
      <w:r w:rsidRPr="00EC5526">
        <w:rPr>
          <w:rStyle w:val="normaltextrun"/>
        </w:rPr>
        <w:t>).  Beginning with mandatory reporting in the CY 202</w:t>
      </w:r>
      <w:r w:rsidR="004063CB">
        <w:rPr>
          <w:rStyle w:val="normaltextrun"/>
        </w:rPr>
        <w:t>8</w:t>
      </w:r>
      <w:r w:rsidRPr="00EC5526">
        <w:rPr>
          <w:rStyle w:val="normaltextrun"/>
        </w:rPr>
        <w:t xml:space="preserve"> reporting period, we estimate a total of 63,654 hours (526,793 patients × 0.120833 hours) at a cost of $1,</w:t>
      </w:r>
      <w:r w:rsidR="00C56555">
        <w:rPr>
          <w:rStyle w:val="normaltextrun"/>
        </w:rPr>
        <w:t>631,452</w:t>
      </w:r>
      <w:r w:rsidRPr="00EC5526">
        <w:rPr>
          <w:rStyle w:val="normaltextrun"/>
        </w:rPr>
        <w:t xml:space="preserve"> (63,654 hours × $2</w:t>
      </w:r>
      <w:r w:rsidR="00C56555">
        <w:rPr>
          <w:rStyle w:val="normaltextrun"/>
        </w:rPr>
        <w:t>5.63</w:t>
      </w:r>
      <w:r w:rsidRPr="00EC5526">
        <w:rPr>
          <w:rStyle w:val="normaltextrun"/>
        </w:rPr>
        <w:t xml:space="preserve">) across all </w:t>
      </w:r>
      <w:r w:rsidR="00F753BF">
        <w:rPr>
          <w:rStyle w:val="normaltextrun"/>
        </w:rPr>
        <w:t>HOPD</w:t>
      </w:r>
      <w:r w:rsidRPr="00EC5526">
        <w:rPr>
          <w:rStyle w:val="normaltextrun"/>
        </w:rPr>
        <w:t>s.</w:t>
      </w:r>
    </w:p>
    <w:p w:rsidR="62D3D7EE" w:rsidP="00A62C03" w14:paraId="0D3588C6" w14:textId="77777777">
      <w:pPr>
        <w:pStyle w:val="paragraph"/>
        <w:spacing w:before="0" w:beforeAutospacing="0" w:after="0" w:afterAutospacing="0"/>
        <w:textAlignment w:val="baseline"/>
        <w:rPr>
          <w:rStyle w:val="normaltextrun"/>
        </w:rPr>
      </w:pPr>
      <w:r w:rsidRPr="00EC5526">
        <w:rPr>
          <w:rStyle w:val="normaltextrun"/>
        </w:rPr>
        <w:t xml:space="preserve">Regarding </w:t>
      </w:r>
      <w:r w:rsidR="00F753BF">
        <w:rPr>
          <w:rStyle w:val="normaltextrun"/>
        </w:rPr>
        <w:t>HOPD</w:t>
      </w:r>
      <w:r w:rsidRPr="00EC5526">
        <w:rPr>
          <w:rStyle w:val="normaltextrun"/>
        </w:rPr>
        <w:t>s’ burden related to submitting data for this measure, which w</w:t>
      </w:r>
      <w:r w:rsidR="00353AE3">
        <w:rPr>
          <w:rStyle w:val="normaltextrun"/>
        </w:rPr>
        <w:t>ill</w:t>
      </w:r>
      <w:r w:rsidRPr="00EC5526">
        <w:rPr>
          <w:rStyle w:val="normaltextrun"/>
        </w:rPr>
        <w:t xml:space="preserve"> be reported via the HQR </w:t>
      </w:r>
      <w:r w:rsidR="009C7999">
        <w:rPr>
          <w:rStyle w:val="normaltextrun"/>
        </w:rPr>
        <w:t>s</w:t>
      </w:r>
      <w:r w:rsidRPr="00EC5526">
        <w:rPr>
          <w:rStyle w:val="normaltextrun"/>
        </w:rPr>
        <w:t>ystem, we estimate a burden of 10 minutes per response.  H</w:t>
      </w:r>
      <w:r w:rsidR="00F753BF">
        <w:rPr>
          <w:rStyle w:val="normaltextrun"/>
        </w:rPr>
        <w:t>OPD</w:t>
      </w:r>
      <w:r w:rsidRPr="00EC5526">
        <w:rPr>
          <w:rStyle w:val="normaltextrun"/>
        </w:rPr>
        <w:t>s w</w:t>
      </w:r>
      <w:r w:rsidR="00353AE3">
        <w:rPr>
          <w:rStyle w:val="normaltextrun"/>
        </w:rPr>
        <w:t>ill</w:t>
      </w:r>
      <w:r w:rsidRPr="00EC5526">
        <w:rPr>
          <w:rStyle w:val="normaltextrun"/>
        </w:rPr>
        <w:t xml:space="preserve"> submit data associated with pre-operative surveys by March 31 of the CY following the CY in which the eligible procedures took place and w</w:t>
      </w:r>
      <w:r w:rsidR="00353AE3">
        <w:rPr>
          <w:rStyle w:val="normaltextrun"/>
        </w:rPr>
        <w:t>ill</w:t>
      </w:r>
      <w:r w:rsidRPr="00EC5526">
        <w:rPr>
          <w:rStyle w:val="normaltextrun"/>
        </w:rPr>
        <w:t xml:space="preserve"> submit data associated with post-operative surveys by March 31 of the CY following the CY in which pre-operative data </w:t>
      </w:r>
      <w:r w:rsidR="00373237">
        <w:rPr>
          <w:rStyle w:val="normaltextrun"/>
        </w:rPr>
        <w:t>were</w:t>
      </w:r>
      <w:r w:rsidRPr="00EC5526" w:rsidR="00373237">
        <w:rPr>
          <w:rStyle w:val="normaltextrun"/>
        </w:rPr>
        <w:t xml:space="preserve"> </w:t>
      </w:r>
      <w:r w:rsidRPr="00EC5526">
        <w:rPr>
          <w:rStyle w:val="normaltextrun"/>
        </w:rPr>
        <w:t>submitted.  Therefore, for the first voluntary reporting period for eligible procedures occurring in CY 2025, pre-operative survey data submission w</w:t>
      </w:r>
      <w:r w:rsidR="00AB44DF">
        <w:rPr>
          <w:rStyle w:val="normaltextrun"/>
        </w:rPr>
        <w:t>ill</w:t>
      </w:r>
      <w:r w:rsidRPr="00EC5526">
        <w:rPr>
          <w:rStyle w:val="normaltextrun"/>
        </w:rPr>
        <w:t xml:space="preserve"> occur in the first quarter of the CY 2026 reporting period and post-operative survey data submission w</w:t>
      </w:r>
      <w:r w:rsidR="00AB44DF">
        <w:rPr>
          <w:rStyle w:val="normaltextrun"/>
        </w:rPr>
        <w:t>ill</w:t>
      </w:r>
      <w:r w:rsidRPr="00EC5526">
        <w:rPr>
          <w:rStyle w:val="normaltextrun"/>
        </w:rPr>
        <w:t xml:space="preserve"> occur in the first quarter of the CY 2027 reporting period.  For each reporting period, we estimate that each </w:t>
      </w:r>
      <w:r w:rsidR="00F753BF">
        <w:rPr>
          <w:rStyle w:val="normaltextrun"/>
        </w:rPr>
        <w:t>HOPD</w:t>
      </w:r>
      <w:r w:rsidRPr="00EC5526">
        <w:rPr>
          <w:rStyle w:val="normaltextrun"/>
        </w:rPr>
        <w:t xml:space="preserve"> w</w:t>
      </w:r>
      <w:r w:rsidR="00AB44DF">
        <w:rPr>
          <w:rStyle w:val="normaltextrun"/>
        </w:rPr>
        <w:t>ill</w:t>
      </w:r>
      <w:r w:rsidRPr="00EC5526">
        <w:rPr>
          <w:rStyle w:val="normaltextrun"/>
        </w:rPr>
        <w:t xml:space="preserve"> spend 20 minutes (0.33 hours) annually (10 minutes × 2 surveys) </w:t>
      </w:r>
      <w:r w:rsidRPr="00EC5526">
        <w:rPr>
          <w:rStyle w:val="normaltextrun"/>
        </w:rPr>
        <w:t>to collect</w:t>
      </w:r>
      <w:r w:rsidRPr="00EC5526">
        <w:rPr>
          <w:rStyle w:val="normaltextrun"/>
        </w:rPr>
        <w:t xml:space="preserve"> and </w:t>
      </w:r>
      <w:r w:rsidRPr="00EC5526">
        <w:rPr>
          <w:rStyle w:val="normaltextrun"/>
        </w:rPr>
        <w:t>submit</w:t>
      </w:r>
      <w:r w:rsidRPr="00EC5526">
        <w:rPr>
          <w:rStyle w:val="normaltextrun"/>
        </w:rPr>
        <w:t xml:space="preserve"> the data.  For the CY 2026 reporting period, we estimate a burden for </w:t>
      </w:r>
      <w:r w:rsidR="00373237">
        <w:rPr>
          <w:rStyle w:val="normaltextrun"/>
        </w:rPr>
        <w:t>50 percent of</w:t>
      </w:r>
      <w:r w:rsidRPr="00EC5526" w:rsidR="00373237">
        <w:rPr>
          <w:rStyle w:val="normaltextrun"/>
        </w:rPr>
        <w:t xml:space="preserve"> </w:t>
      </w:r>
      <w:r w:rsidR="004A1907">
        <w:rPr>
          <w:rStyle w:val="normaltextrun"/>
        </w:rPr>
        <w:t xml:space="preserve">voluntarily </w:t>
      </w:r>
      <w:r w:rsidRPr="00EC5526">
        <w:rPr>
          <w:rStyle w:val="normaltextrun"/>
        </w:rPr>
        <w:t xml:space="preserve">participating </w:t>
      </w:r>
      <w:r w:rsidR="00F753BF">
        <w:rPr>
          <w:rStyle w:val="normaltextrun"/>
        </w:rPr>
        <w:t>HOPD</w:t>
      </w:r>
      <w:r w:rsidRPr="00EC5526">
        <w:rPr>
          <w:rStyle w:val="normaltextrun"/>
        </w:rPr>
        <w:t>s of 2</w:t>
      </w:r>
      <w:r w:rsidR="00821981">
        <w:rPr>
          <w:rStyle w:val="normaltextrun"/>
        </w:rPr>
        <w:t>67</w:t>
      </w:r>
      <w:r w:rsidRPr="00EC5526">
        <w:rPr>
          <w:rStyle w:val="normaltextrun"/>
        </w:rPr>
        <w:t xml:space="preserve"> hours (0.167 hours × 3,</w:t>
      </w:r>
      <w:r w:rsidR="00F753BF">
        <w:rPr>
          <w:rStyle w:val="normaltextrun"/>
        </w:rPr>
        <w:t>200 HOPD</w:t>
      </w:r>
      <w:r w:rsidRPr="00EC5526">
        <w:rPr>
          <w:rStyle w:val="normaltextrun"/>
        </w:rPr>
        <w:t>s × 50 percent) at a cost of $14,</w:t>
      </w:r>
      <w:r w:rsidR="00821981">
        <w:rPr>
          <w:rStyle w:val="normaltextrun"/>
        </w:rPr>
        <w:t>7</w:t>
      </w:r>
      <w:r w:rsidR="00C56555">
        <w:rPr>
          <w:rStyle w:val="normaltextrun"/>
        </w:rPr>
        <w:t>01</w:t>
      </w:r>
      <w:r w:rsidRPr="00EC5526">
        <w:rPr>
          <w:rStyle w:val="normaltextrun"/>
        </w:rPr>
        <w:t xml:space="preserve"> (2</w:t>
      </w:r>
      <w:r w:rsidR="00821981">
        <w:rPr>
          <w:rStyle w:val="normaltextrun"/>
        </w:rPr>
        <w:t>67</w:t>
      </w:r>
      <w:r w:rsidRPr="00EC5526">
        <w:rPr>
          <w:rStyle w:val="normaltextrun"/>
        </w:rPr>
        <w:t xml:space="preserve"> hours × $5</w:t>
      </w:r>
      <w:r w:rsidR="00821981">
        <w:rPr>
          <w:rStyle w:val="normaltextrun"/>
        </w:rPr>
        <w:t>5.</w:t>
      </w:r>
      <w:r w:rsidR="00C56555">
        <w:rPr>
          <w:rStyle w:val="normaltextrun"/>
        </w:rPr>
        <w:t>06</w:t>
      </w:r>
      <w:r w:rsidRPr="00EC5526">
        <w:rPr>
          <w:rStyle w:val="normaltextrun"/>
        </w:rPr>
        <w:t>).  For the CY 2027</w:t>
      </w:r>
      <w:r w:rsidR="00353AE3">
        <w:rPr>
          <w:rStyle w:val="normaltextrun"/>
        </w:rPr>
        <w:t xml:space="preserve"> and CY 2028</w:t>
      </w:r>
      <w:r w:rsidRPr="00EC5526">
        <w:rPr>
          <w:rStyle w:val="normaltextrun"/>
        </w:rPr>
        <w:t xml:space="preserve"> reporting period</w:t>
      </w:r>
      <w:r w:rsidR="00353AE3">
        <w:rPr>
          <w:rStyle w:val="normaltextrun"/>
        </w:rPr>
        <w:t>s</w:t>
      </w:r>
      <w:r w:rsidRPr="00EC5526">
        <w:rPr>
          <w:rStyle w:val="normaltextrun"/>
        </w:rPr>
        <w:t xml:space="preserve">, we estimate a burden for </w:t>
      </w:r>
      <w:r w:rsidR="00373237">
        <w:rPr>
          <w:rStyle w:val="normaltextrun"/>
        </w:rPr>
        <w:t>50 percent of</w:t>
      </w:r>
      <w:r w:rsidRPr="00EC5526" w:rsidR="00373237">
        <w:rPr>
          <w:rStyle w:val="normaltextrun"/>
        </w:rPr>
        <w:t xml:space="preserve"> </w:t>
      </w:r>
      <w:r w:rsidR="004A1907">
        <w:rPr>
          <w:rStyle w:val="normaltextrun"/>
        </w:rPr>
        <w:t xml:space="preserve">voluntarily </w:t>
      </w:r>
      <w:r w:rsidRPr="00EC5526">
        <w:rPr>
          <w:rStyle w:val="normaltextrun"/>
        </w:rPr>
        <w:t xml:space="preserve">participating </w:t>
      </w:r>
      <w:r w:rsidR="00F753BF">
        <w:rPr>
          <w:rStyle w:val="normaltextrun"/>
        </w:rPr>
        <w:t>HOPD</w:t>
      </w:r>
      <w:r w:rsidRPr="00EC5526">
        <w:rPr>
          <w:rStyle w:val="normaltextrun"/>
        </w:rPr>
        <w:t>s of 5</w:t>
      </w:r>
      <w:r w:rsidR="00821981">
        <w:rPr>
          <w:rStyle w:val="normaltextrun"/>
        </w:rPr>
        <w:t>33</w:t>
      </w:r>
      <w:r w:rsidRPr="00EC5526">
        <w:rPr>
          <w:rStyle w:val="normaltextrun"/>
        </w:rPr>
        <w:t xml:space="preserve"> hours (0.33 hours × </w:t>
      </w:r>
      <w:r w:rsidR="00821981">
        <w:rPr>
          <w:rStyle w:val="normaltextrun"/>
        </w:rPr>
        <w:t>3,200</w:t>
      </w:r>
      <w:r w:rsidR="00F753BF">
        <w:rPr>
          <w:rStyle w:val="normaltextrun"/>
        </w:rPr>
        <w:t xml:space="preserve"> HOPD</w:t>
      </w:r>
      <w:r w:rsidRPr="00EC5526">
        <w:rPr>
          <w:rStyle w:val="normaltextrun"/>
        </w:rPr>
        <w:t>s × 50 percent) at a cost of $29,</w:t>
      </w:r>
      <w:r w:rsidR="00C56555">
        <w:rPr>
          <w:rStyle w:val="normaltextrun"/>
        </w:rPr>
        <w:t>347</w:t>
      </w:r>
      <w:r w:rsidRPr="00EC5526">
        <w:rPr>
          <w:rStyle w:val="normaltextrun"/>
        </w:rPr>
        <w:t xml:space="preserve"> (5</w:t>
      </w:r>
      <w:r w:rsidR="00821981">
        <w:rPr>
          <w:rStyle w:val="normaltextrun"/>
        </w:rPr>
        <w:t>3</w:t>
      </w:r>
      <w:r w:rsidRPr="00EC5526">
        <w:rPr>
          <w:rStyle w:val="normaltextrun"/>
        </w:rPr>
        <w:t>3 hours × $5</w:t>
      </w:r>
      <w:r w:rsidR="00821981">
        <w:rPr>
          <w:rStyle w:val="normaltextrun"/>
        </w:rPr>
        <w:t>5.</w:t>
      </w:r>
      <w:r w:rsidR="00C56555">
        <w:rPr>
          <w:rStyle w:val="normaltextrun"/>
        </w:rPr>
        <w:t>06</w:t>
      </w:r>
      <w:r w:rsidRPr="00EC5526">
        <w:rPr>
          <w:rStyle w:val="normaltextrun"/>
        </w:rPr>
        <w:t xml:space="preserve">).  </w:t>
      </w:r>
      <w:r w:rsidR="00A70DC6">
        <w:rPr>
          <w:rStyle w:val="normaltextrun"/>
        </w:rPr>
        <w:t>F</w:t>
      </w:r>
      <w:r w:rsidR="00A5345A">
        <w:rPr>
          <w:rStyle w:val="normaltextrun"/>
        </w:rPr>
        <w:t xml:space="preserve">or the </w:t>
      </w:r>
      <w:r w:rsidRPr="00EC5526">
        <w:rPr>
          <w:rStyle w:val="normaltextrun"/>
        </w:rPr>
        <w:t>CY 202</w:t>
      </w:r>
      <w:r w:rsidR="00353AE3">
        <w:rPr>
          <w:rStyle w:val="normaltextrun"/>
        </w:rPr>
        <w:t>9</w:t>
      </w:r>
      <w:r w:rsidRPr="00EC5526">
        <w:rPr>
          <w:rStyle w:val="normaltextrun"/>
        </w:rPr>
        <w:t xml:space="preserve"> reporting period</w:t>
      </w:r>
      <w:r w:rsidR="00A70DC6">
        <w:rPr>
          <w:rStyle w:val="normaltextrun"/>
        </w:rPr>
        <w:t xml:space="preserve"> in which HOPDs may voluntarily report the first half of the reporting period and mandatorily report the second half of the reporting period</w:t>
      </w:r>
      <w:r w:rsidRPr="00EC5526">
        <w:rPr>
          <w:rStyle w:val="normaltextrun"/>
        </w:rPr>
        <w:t xml:space="preserve">, we estimate a burden for all </w:t>
      </w:r>
      <w:r w:rsidR="00F753BF">
        <w:rPr>
          <w:rStyle w:val="normaltextrun"/>
        </w:rPr>
        <w:t>HOPD</w:t>
      </w:r>
      <w:r w:rsidRPr="00EC5526">
        <w:rPr>
          <w:rStyle w:val="normaltextrun"/>
        </w:rPr>
        <w:t>s of 8</w:t>
      </w:r>
      <w:r w:rsidR="00821981">
        <w:rPr>
          <w:rStyle w:val="normaltextrun"/>
        </w:rPr>
        <w:t>00</w:t>
      </w:r>
      <w:r w:rsidRPr="00EC5526">
        <w:rPr>
          <w:rStyle w:val="normaltextrun"/>
        </w:rPr>
        <w:t xml:space="preserve"> hours [(0.167 hours × 3</w:t>
      </w:r>
      <w:r w:rsidR="00F753BF">
        <w:rPr>
          <w:rStyle w:val="normaltextrun"/>
        </w:rPr>
        <w:t>,200 HOPD</w:t>
      </w:r>
      <w:r w:rsidRPr="00EC5526">
        <w:rPr>
          <w:rStyle w:val="normaltextrun"/>
        </w:rPr>
        <w:t>s × 50 percent) + (0.167 hours x 3,</w:t>
      </w:r>
      <w:r w:rsidR="00F753BF">
        <w:rPr>
          <w:rStyle w:val="normaltextrun"/>
        </w:rPr>
        <w:t>200 HOPD</w:t>
      </w:r>
      <w:r w:rsidRPr="00EC5526">
        <w:rPr>
          <w:rStyle w:val="normaltextrun"/>
        </w:rPr>
        <w:t>s)] at a cost of $4</w:t>
      </w:r>
      <w:r w:rsidR="00821981">
        <w:rPr>
          <w:rStyle w:val="normaltextrun"/>
        </w:rPr>
        <w:t>4,</w:t>
      </w:r>
      <w:r w:rsidR="00C56555">
        <w:rPr>
          <w:rStyle w:val="normaltextrun"/>
        </w:rPr>
        <w:t>048</w:t>
      </w:r>
      <w:r w:rsidRPr="00EC5526">
        <w:rPr>
          <w:rStyle w:val="normaltextrun"/>
        </w:rPr>
        <w:t xml:space="preserve"> (8</w:t>
      </w:r>
      <w:r w:rsidR="00821981">
        <w:rPr>
          <w:rStyle w:val="normaltextrun"/>
        </w:rPr>
        <w:t>00</w:t>
      </w:r>
      <w:r w:rsidRPr="00EC5526">
        <w:rPr>
          <w:rStyle w:val="normaltextrun"/>
        </w:rPr>
        <w:t xml:space="preserve"> hours × $5</w:t>
      </w:r>
      <w:r w:rsidR="00821981">
        <w:rPr>
          <w:rStyle w:val="normaltextrun"/>
        </w:rPr>
        <w:t>5.</w:t>
      </w:r>
      <w:r w:rsidR="00C56555">
        <w:rPr>
          <w:rStyle w:val="normaltextrun"/>
        </w:rPr>
        <w:t>06</w:t>
      </w:r>
      <w:r w:rsidRPr="00EC5526">
        <w:rPr>
          <w:rStyle w:val="normaltextrun"/>
        </w:rPr>
        <w:t xml:space="preserve">).  For mandatory </w:t>
      </w:r>
      <w:r w:rsidR="00A5345A">
        <w:rPr>
          <w:rStyle w:val="normaltextrun"/>
        </w:rPr>
        <w:t xml:space="preserve">reporting for the </w:t>
      </w:r>
      <w:r w:rsidRPr="00EC5526">
        <w:rPr>
          <w:rStyle w:val="normaltextrun"/>
        </w:rPr>
        <w:t>CY 20</w:t>
      </w:r>
      <w:r w:rsidR="00353AE3">
        <w:rPr>
          <w:rStyle w:val="normaltextrun"/>
        </w:rPr>
        <w:t>30</w:t>
      </w:r>
      <w:r w:rsidRPr="00EC5526">
        <w:rPr>
          <w:rStyle w:val="normaltextrun"/>
        </w:rPr>
        <w:t xml:space="preserve"> reporting period and subsequent years, we estimate a total of 1,</w:t>
      </w:r>
      <w:r w:rsidR="00911C7D">
        <w:rPr>
          <w:rStyle w:val="normaltextrun"/>
        </w:rPr>
        <w:t>06</w:t>
      </w:r>
      <w:r w:rsidRPr="00EC5526">
        <w:rPr>
          <w:rStyle w:val="normaltextrun"/>
        </w:rPr>
        <w:t>7 hours (0.33 hours × 3,</w:t>
      </w:r>
      <w:r w:rsidR="00F753BF">
        <w:rPr>
          <w:rStyle w:val="normaltextrun"/>
        </w:rPr>
        <w:t>200 HOPD</w:t>
      </w:r>
      <w:r w:rsidRPr="00EC5526">
        <w:rPr>
          <w:rStyle w:val="normaltextrun"/>
        </w:rPr>
        <w:t>s) at a cost of $5</w:t>
      </w:r>
      <w:r w:rsidR="00C56555">
        <w:rPr>
          <w:rStyle w:val="normaltextrun"/>
        </w:rPr>
        <w:t>8,749</w:t>
      </w:r>
      <w:r w:rsidRPr="00EC5526">
        <w:rPr>
          <w:rStyle w:val="normaltextrun"/>
        </w:rPr>
        <w:t xml:space="preserve"> (1,</w:t>
      </w:r>
      <w:r w:rsidR="00911C7D">
        <w:rPr>
          <w:rStyle w:val="normaltextrun"/>
        </w:rPr>
        <w:t>067</w:t>
      </w:r>
      <w:r w:rsidRPr="00EC5526">
        <w:rPr>
          <w:rStyle w:val="normaltextrun"/>
        </w:rPr>
        <w:t xml:space="preserve"> hours × $5</w:t>
      </w:r>
      <w:r w:rsidR="00911C7D">
        <w:rPr>
          <w:rStyle w:val="normaltextrun"/>
        </w:rPr>
        <w:t>5.</w:t>
      </w:r>
      <w:r w:rsidR="00C56555">
        <w:rPr>
          <w:rStyle w:val="normaltextrun"/>
        </w:rPr>
        <w:t>06</w:t>
      </w:r>
      <w:r w:rsidRPr="00EC5526">
        <w:rPr>
          <w:rStyle w:val="normaltextrun"/>
        </w:rPr>
        <w:t>).</w:t>
      </w:r>
    </w:p>
    <w:p w:rsidR="3358A546" w:rsidP="00D13D4A" w14:paraId="59CCCE39" w14:textId="5534424B">
      <w:pPr>
        <w:rPr>
          <w:rStyle w:val="normaltextrun"/>
        </w:rPr>
      </w:pPr>
      <w:r w:rsidRPr="00D13D4A">
        <w:t xml:space="preserve">In </w:t>
      </w:r>
      <w:r w:rsidRPr="00D13D4A" w:rsidR="0091627F">
        <w:t xml:space="preserve">the CY 2025 OPPS/ASC </w:t>
      </w:r>
      <w:r w:rsidRPr="00D13D4A" w:rsidR="007A5781">
        <w:t>final</w:t>
      </w:r>
      <w:r w:rsidRPr="00D13D4A" w:rsidR="0091627F">
        <w:t xml:space="preserve"> rule</w:t>
      </w:r>
      <w:r w:rsidRPr="00D13D4A">
        <w:t>, we adopt</w:t>
      </w:r>
      <w:r w:rsidRPr="00D13D4A" w:rsidR="007A5781">
        <w:t>ed</w:t>
      </w:r>
      <w:r w:rsidRPr="00D13D4A">
        <w:t xml:space="preserve"> the </w:t>
      </w:r>
      <w:r w:rsidRPr="00D13D4A" w:rsidR="0097610D">
        <w:t>Patient Understanding of Key Information Related to</w:t>
      </w:r>
      <w:r w:rsidR="0097610D">
        <w:t xml:space="preserve"> </w:t>
      </w:r>
      <w:r w:rsidRPr="00D13D4A" w:rsidR="0097610D">
        <w:t>Recovery After a Facility-Based Outpatient Procedure</w:t>
      </w:r>
      <w:r w:rsidR="0097610D">
        <w:t xml:space="preserve"> </w:t>
      </w:r>
      <w:r w:rsidRPr="00D13D4A" w:rsidR="0097610D">
        <w:t>or Surgery</w:t>
      </w:r>
      <w:r w:rsidR="0097610D">
        <w:t xml:space="preserve"> (Information Transfer)</w:t>
      </w:r>
      <w:r w:rsidRPr="00D13D4A" w:rsidR="0097610D">
        <w:t>, Patient Reported Outcome-Based</w:t>
      </w:r>
      <w:r w:rsidR="0097610D">
        <w:t xml:space="preserve"> </w:t>
      </w:r>
      <w:r w:rsidRPr="00D13D4A" w:rsidR="0097610D">
        <w:t>Performance Measure (PRO-PM)</w:t>
      </w:r>
      <w:r w:rsidR="0097610D">
        <w:t xml:space="preserve"> </w:t>
      </w:r>
      <w:r w:rsidRPr="001656E4">
        <w:rPr>
          <w:rStyle w:val="normaltextrun"/>
        </w:rPr>
        <w:t>beginning with voluntary reporting for the CY 2026 reporting period and mandatory reporting beginning with the CY 2027 reporting period/CY 2029 payment determination.</w:t>
      </w:r>
      <w:r>
        <w:rPr>
          <w:rStyle w:val="normaltextrun"/>
        </w:rPr>
        <w:t xml:space="preserve">  </w:t>
      </w:r>
      <w:r w:rsidRPr="001656E4">
        <w:rPr>
          <w:rStyle w:val="normaltextrun"/>
        </w:rPr>
        <w:t>The Information Transfer PRO–PM w</w:t>
      </w:r>
      <w:r w:rsidR="007A5781">
        <w:rPr>
          <w:rStyle w:val="normaltextrun"/>
        </w:rPr>
        <w:t>ill</w:t>
      </w:r>
      <w:r w:rsidRPr="001656E4">
        <w:rPr>
          <w:rStyle w:val="normaltextrun"/>
        </w:rPr>
        <w:t xml:space="preserve"> use PRO data regarding recovery instructions, collected by HOPDs through a nine-item survey instrument administered to patients post-operatively.  The modes of PRO data collection can include completion of the post-operative surveys </w:t>
      </w:r>
      <w:r w:rsidR="0091627F">
        <w:rPr>
          <w:rStyle w:val="normaltextrun"/>
        </w:rPr>
        <w:t>e</w:t>
      </w:r>
      <w:r w:rsidRPr="001656E4">
        <w:rPr>
          <w:rStyle w:val="normaltextrun"/>
        </w:rPr>
        <w:t xml:space="preserve">lectronically.  </w:t>
      </w:r>
    </w:p>
    <w:p w:rsidR="3358A546" w:rsidP="00A62C03" w14:paraId="211046B0" w14:textId="77777777">
      <w:pPr>
        <w:pStyle w:val="paragraph"/>
        <w:textAlignment w:val="baseline"/>
        <w:rPr>
          <w:rStyle w:val="normaltextrun"/>
        </w:rPr>
      </w:pPr>
      <w:r w:rsidRPr="001656E4">
        <w:rPr>
          <w:rStyle w:val="normaltextrun"/>
        </w:rPr>
        <w:t xml:space="preserve">To provide an estimate of patient volume for the purposes of calculating the information collection burden associated with this measure, we utilized data derived from the American Hospital Association related to hospital outpatient visits to estimate that each year </w:t>
      </w:r>
      <w:r w:rsidR="007A5781">
        <w:rPr>
          <w:rStyle w:val="normaltextrun"/>
        </w:rPr>
        <w:t xml:space="preserve">there are roughly </w:t>
      </w:r>
      <w:r w:rsidR="00D44B42">
        <w:rPr>
          <w:rStyle w:val="normaltextrun"/>
        </w:rPr>
        <w:t>825,109,281</w:t>
      </w:r>
      <w:r w:rsidRPr="001656E4">
        <w:rPr>
          <w:rStyle w:val="normaltextrun"/>
        </w:rPr>
        <w:t xml:space="preserve"> </w:t>
      </w:r>
      <w:r w:rsidR="007A5781">
        <w:rPr>
          <w:rStyle w:val="normaltextrun"/>
        </w:rPr>
        <w:t>hospital outpatient visits</w:t>
      </w:r>
      <w:r w:rsidRPr="001656E4">
        <w:rPr>
          <w:rStyle w:val="normaltextrun"/>
        </w:rPr>
        <w:t xml:space="preserve"> </w:t>
      </w:r>
      <w:r w:rsidR="001C748D">
        <w:rPr>
          <w:rStyle w:val="normaltextrun"/>
        </w:rPr>
        <w:t>(</w:t>
      </w:r>
      <w:r w:rsidRPr="001656E4">
        <w:rPr>
          <w:rStyle w:val="normaltextrun"/>
        </w:rPr>
        <w:t>(2,</w:t>
      </w:r>
      <w:r w:rsidR="00D44B42">
        <w:rPr>
          <w:rStyle w:val="normaltextrun"/>
        </w:rPr>
        <w:t>426</w:t>
      </w:r>
      <w:r w:rsidRPr="001656E4">
        <w:rPr>
          <w:rStyle w:val="normaltextrun"/>
        </w:rPr>
        <w:t xml:space="preserve"> outpatient visits per </w:t>
      </w:r>
      <w:r w:rsidR="001C748D">
        <w:rPr>
          <w:rStyle w:val="normaltextrun"/>
        </w:rPr>
        <w:t>1,000 population</w:t>
      </w:r>
      <w:r w:rsidRPr="001656E4" w:rsidR="001C748D">
        <w:rPr>
          <w:rStyle w:val="normaltextrun"/>
        </w:rPr>
        <w:t xml:space="preserve"> </w:t>
      </w:r>
      <w:r w:rsidRPr="001656E4">
        <w:rPr>
          <w:rStyle w:val="normaltextrun"/>
        </w:rPr>
        <w:t xml:space="preserve">in </w:t>
      </w:r>
      <w:r w:rsidRPr="001656E4">
        <w:rPr>
          <w:rStyle w:val="normaltextrun"/>
        </w:rPr>
        <w:t>CY 202</w:t>
      </w:r>
      <w:r w:rsidR="00D44B42">
        <w:rPr>
          <w:rStyle w:val="normaltextrun"/>
        </w:rPr>
        <w:t>3</w:t>
      </w:r>
      <w:r>
        <w:rPr>
          <w:rStyle w:val="FootnoteReference"/>
        </w:rPr>
        <w:footnoteReference w:id="13"/>
      </w:r>
      <w:r w:rsidR="007A5781">
        <w:rPr>
          <w:rStyle w:val="normaltextrun"/>
        </w:rPr>
        <w:t>)</w:t>
      </w:r>
      <w:r w:rsidRPr="001656E4">
        <w:rPr>
          <w:rStyle w:val="normaltextrun"/>
        </w:rPr>
        <w:t xml:space="preserve"> × 3</w:t>
      </w:r>
      <w:r w:rsidR="00D44B42">
        <w:rPr>
          <w:rStyle w:val="normaltextrun"/>
        </w:rPr>
        <w:t>40,110,998</w:t>
      </w:r>
      <w:r w:rsidRPr="001656E4">
        <w:rPr>
          <w:rStyle w:val="normaltextrun"/>
        </w:rPr>
        <w:t xml:space="preserve"> total U.S population</w:t>
      </w:r>
      <w:r>
        <w:rPr>
          <w:rStyle w:val="FootnoteReference"/>
        </w:rPr>
        <w:footnoteReference w:id="14"/>
      </w:r>
      <w:r w:rsidR="001C748D">
        <w:rPr>
          <w:rStyle w:val="normaltextrun"/>
        </w:rPr>
        <w:t>)</w:t>
      </w:r>
      <w:r w:rsidRPr="001656E4">
        <w:rPr>
          <w:rStyle w:val="normaltextrun"/>
        </w:rPr>
        <w:t xml:space="preserve">.  </w:t>
      </w:r>
      <w:r w:rsidRPr="000A5F9B" w:rsidR="007A5781">
        <w:t>We then estimate a total of 4</w:t>
      </w:r>
      <w:r w:rsidR="00D44B42">
        <w:t>25,838,899</w:t>
      </w:r>
      <w:r w:rsidRPr="000A5F9B" w:rsidR="007A5781">
        <w:t xml:space="preserve"> HOPD patient visits potentially resulting in a patient needing to be screened when the measure becomes mandatory by multiplying the total </w:t>
      </w:r>
      <w:r w:rsidR="00D44B42">
        <w:t>825,109,281</w:t>
      </w:r>
      <w:r w:rsidRPr="000A5F9B" w:rsidR="007A5781">
        <w:t xml:space="preserve"> hospital outpatient visits by a ratio of 3,200 HOPDs to the total of 6,200 hospitals surveyed</w:t>
      </w:r>
      <w:r>
        <w:rPr>
          <w:vertAlign w:val="superscript"/>
        </w:rPr>
        <w:footnoteReference w:id="15"/>
      </w:r>
      <w:r w:rsidRPr="000A5F9B" w:rsidR="007A5781">
        <w:t xml:space="preserve"> (</w:t>
      </w:r>
      <w:r w:rsidR="00D44B42">
        <w:t>825,109,281</w:t>
      </w:r>
      <w:r w:rsidRPr="000A5F9B" w:rsidR="007A5781">
        <w:t xml:space="preserve"> hospital outpatient visits x 51.61 percent (3,200 HOPDs ÷ 6,200 hospitals surveyed)).  However, as not all hospital outpatient visits are related to surgeries and procedures, and there are often multiple visits such as pre- and post-op visits associated with those that are, we estimate that </w:t>
      </w:r>
      <w:r w:rsidRPr="000A5F9B" w:rsidR="00404ECD">
        <w:t>1</w:t>
      </w:r>
      <w:r w:rsidR="00D44B42">
        <w:t>41,946,300</w:t>
      </w:r>
      <w:r w:rsidRPr="000A5F9B" w:rsidR="00404ECD">
        <w:t xml:space="preserve"> hospital</w:t>
      </w:r>
      <w:r w:rsidRPr="000A5F9B" w:rsidR="007A5781">
        <w:t xml:space="preserve"> outpatient visits (4</w:t>
      </w:r>
      <w:r w:rsidR="00D44B42">
        <w:t>25,838,899</w:t>
      </w:r>
      <w:r w:rsidRPr="000A5F9B" w:rsidR="007A5781">
        <w:t xml:space="preserve"> hospital outpatient visits ÷ 3 surgery or procedure-specific visits) would more realistically qualify for the cohort of this measure.  </w:t>
      </w:r>
      <w:r w:rsidRPr="001656E4">
        <w:rPr>
          <w:rStyle w:val="normaltextrun"/>
        </w:rPr>
        <w:t>As submission rates among facilities may vary, we conservatively estimate that for voluntary reporting for the CY 202</w:t>
      </w:r>
      <w:r w:rsidR="00EA0B1A">
        <w:rPr>
          <w:rStyle w:val="normaltextrun"/>
        </w:rPr>
        <w:t>6</w:t>
      </w:r>
      <w:r w:rsidRPr="001656E4">
        <w:rPr>
          <w:rStyle w:val="normaltextrun"/>
        </w:rPr>
        <w:t xml:space="preserve"> reporting period, 50 percent of HOPDs w</w:t>
      </w:r>
      <w:r w:rsidR="00887302">
        <w:rPr>
          <w:rStyle w:val="normaltextrun"/>
        </w:rPr>
        <w:t>ill</w:t>
      </w:r>
      <w:r w:rsidRPr="001656E4">
        <w:rPr>
          <w:rStyle w:val="normaltextrun"/>
        </w:rPr>
        <w:t xml:space="preserve"> survey 50 percent of patients, and beginning with the first mandatory reporting period, 100 percent of HOPDs w</w:t>
      </w:r>
      <w:r w:rsidR="00887302">
        <w:rPr>
          <w:rStyle w:val="normaltextrun"/>
        </w:rPr>
        <w:t>ill</w:t>
      </w:r>
      <w:r w:rsidRPr="001656E4">
        <w:rPr>
          <w:rStyle w:val="normaltextrun"/>
        </w:rPr>
        <w:t xml:space="preserve"> survey 100 percent of patients.</w:t>
      </w:r>
      <w:r w:rsidR="00EA0B1A">
        <w:rPr>
          <w:rStyle w:val="normaltextrun"/>
        </w:rPr>
        <w:t xml:space="preserve">  </w:t>
      </w:r>
      <w:r w:rsidR="00030265">
        <w:rPr>
          <w:rStyle w:val="normaltextrun"/>
        </w:rPr>
        <w:t>W</w:t>
      </w:r>
      <w:r w:rsidRPr="00785BB2" w:rsidR="00030265">
        <w:rPr>
          <w:rStyle w:val="normaltextrun"/>
        </w:rPr>
        <w:t xml:space="preserve">hile </w:t>
      </w:r>
      <w:r w:rsidR="00B72D19">
        <w:rPr>
          <w:rStyle w:val="normaltextrun"/>
        </w:rPr>
        <w:t>H</w:t>
      </w:r>
      <w:r w:rsidRPr="00785BB2" w:rsidR="00030265">
        <w:rPr>
          <w:rStyle w:val="normaltextrun"/>
        </w:rPr>
        <w:t xml:space="preserve">OPDs </w:t>
      </w:r>
      <w:r w:rsidR="00B72D19">
        <w:rPr>
          <w:rStyle w:val="normaltextrun"/>
        </w:rPr>
        <w:t>may</w:t>
      </w:r>
      <w:r w:rsidRPr="00785BB2" w:rsidR="00030265">
        <w:rPr>
          <w:rStyle w:val="normaltextrun"/>
        </w:rPr>
        <w:t xml:space="preserve"> report a </w:t>
      </w:r>
      <w:r w:rsidR="00030265">
        <w:rPr>
          <w:rStyle w:val="normaltextrun"/>
        </w:rPr>
        <w:t xml:space="preserve">minimum random </w:t>
      </w:r>
      <w:r w:rsidRPr="00785BB2" w:rsidR="00030265">
        <w:rPr>
          <w:rStyle w:val="normaltextrun"/>
        </w:rPr>
        <w:t xml:space="preserve">sample </w:t>
      </w:r>
      <w:r w:rsidR="00030265">
        <w:rPr>
          <w:rStyle w:val="normaltextrun"/>
        </w:rPr>
        <w:t xml:space="preserve">if </w:t>
      </w:r>
      <w:r w:rsidR="001B1CB4">
        <w:rPr>
          <w:rStyle w:val="normaltextrun"/>
        </w:rPr>
        <w:t>they are able to</w:t>
      </w:r>
      <w:r w:rsidR="00030265">
        <w:rPr>
          <w:rStyle w:val="normaltextrun"/>
        </w:rPr>
        <w:t xml:space="preserve"> collect at least</w:t>
      </w:r>
      <w:r w:rsidRPr="00785BB2" w:rsidR="00030265">
        <w:rPr>
          <w:rStyle w:val="normaltextrun"/>
        </w:rPr>
        <w:t xml:space="preserve"> 300 completed patient surveys</w:t>
      </w:r>
      <w:r w:rsidR="007A5781">
        <w:rPr>
          <w:rStyle w:val="normaltextrun"/>
        </w:rPr>
        <w:t xml:space="preserve"> or all surveys responses if an HOPD is unable to collect at least 300</w:t>
      </w:r>
      <w:r w:rsidR="00030265">
        <w:rPr>
          <w:rStyle w:val="normaltextrun"/>
        </w:rPr>
        <w:t xml:space="preserve">, </w:t>
      </w:r>
      <w:r w:rsidRPr="00785BB2" w:rsidR="00030265">
        <w:rPr>
          <w:rStyle w:val="normaltextrun"/>
        </w:rPr>
        <w:t>we require all patients to be surveyed for this measure</w:t>
      </w:r>
      <w:r w:rsidR="00030265">
        <w:rPr>
          <w:rStyle w:val="normaltextrun"/>
        </w:rPr>
        <w:t>.</w:t>
      </w:r>
    </w:p>
    <w:p w:rsidR="3358A546" w:rsidP="00A62C03" w14:paraId="08748996" w14:textId="77777777">
      <w:pPr>
        <w:pStyle w:val="paragraph"/>
        <w:textAlignment w:val="baseline"/>
        <w:rPr>
          <w:rStyle w:val="normaltextrun"/>
        </w:rPr>
      </w:pPr>
      <w:r w:rsidRPr="001656E4">
        <w:rPr>
          <w:rStyle w:val="normaltextrun"/>
        </w:rPr>
        <w:t>We estimate each patient w</w:t>
      </w:r>
      <w:r w:rsidR="00FC6193">
        <w:rPr>
          <w:rStyle w:val="normaltextrun"/>
        </w:rPr>
        <w:t>ill</w:t>
      </w:r>
      <w:r w:rsidRPr="001656E4">
        <w:rPr>
          <w:rStyle w:val="normaltextrun"/>
        </w:rPr>
        <w:t xml:space="preserve"> require an average of </w:t>
      </w:r>
      <w:r w:rsidR="00FC6193">
        <w:rPr>
          <w:rStyle w:val="normaltextrun"/>
        </w:rPr>
        <w:t>5</w:t>
      </w:r>
      <w:r w:rsidRPr="001656E4">
        <w:rPr>
          <w:rStyle w:val="normaltextrun"/>
        </w:rPr>
        <w:t xml:space="preserve"> minutes (0.</w:t>
      </w:r>
      <w:r w:rsidR="00FC6193">
        <w:rPr>
          <w:rStyle w:val="normaltextrun"/>
        </w:rPr>
        <w:t>083</w:t>
      </w:r>
      <w:r w:rsidRPr="001656E4">
        <w:rPr>
          <w:rStyle w:val="normaltextrun"/>
        </w:rPr>
        <w:t xml:space="preserve"> hours) to complete the survey.</w:t>
      </w:r>
      <w:r>
        <w:rPr>
          <w:rStyle w:val="FootnoteReference"/>
        </w:rPr>
        <w:footnoteReference w:id="16"/>
      </w:r>
      <w:r w:rsidRPr="001656E4">
        <w:rPr>
          <w:rStyle w:val="normaltextrun"/>
        </w:rPr>
        <w:t xml:space="preserve">  </w:t>
      </w:r>
      <w:r w:rsidRPr="008D2B23" w:rsidR="0091627F">
        <w:rPr>
          <w:rStyle w:val="normaltextrun"/>
        </w:rPr>
        <w:t xml:space="preserve">For </w:t>
      </w:r>
      <w:r w:rsidR="00A5345A">
        <w:rPr>
          <w:rStyle w:val="normaltextrun"/>
        </w:rPr>
        <w:t xml:space="preserve">voluntary reporting for </w:t>
      </w:r>
      <w:r w:rsidRPr="008D2B23" w:rsidR="0091627F">
        <w:rPr>
          <w:rStyle w:val="normaltextrun"/>
        </w:rPr>
        <w:t>the CY 202</w:t>
      </w:r>
      <w:r w:rsidR="00EA0B1A">
        <w:rPr>
          <w:rStyle w:val="normaltextrun"/>
        </w:rPr>
        <w:t>6</w:t>
      </w:r>
      <w:r w:rsidRPr="008D2B23" w:rsidR="0091627F">
        <w:rPr>
          <w:rStyle w:val="normaltextrun"/>
        </w:rPr>
        <w:t xml:space="preserve"> reporting period, we estimate a total burden for patients of </w:t>
      </w:r>
      <w:r w:rsidR="00FC6193">
        <w:rPr>
          <w:rStyle w:val="normaltextrun"/>
        </w:rPr>
        <w:t>2,</w:t>
      </w:r>
      <w:r w:rsidR="00EA0B1A">
        <w:rPr>
          <w:rStyle w:val="normaltextrun"/>
        </w:rPr>
        <w:t>957,215</w:t>
      </w:r>
      <w:r w:rsidRPr="008D2B23" w:rsidR="0091627F">
        <w:rPr>
          <w:rStyle w:val="normaltextrun"/>
        </w:rPr>
        <w:t xml:space="preserve"> hours (</w:t>
      </w:r>
      <w:r w:rsidR="00FC6193">
        <w:rPr>
          <w:rStyle w:val="normaltextrun"/>
        </w:rPr>
        <w:t>1</w:t>
      </w:r>
      <w:r w:rsidR="00EA0B1A">
        <w:rPr>
          <w:rStyle w:val="normaltextrun"/>
        </w:rPr>
        <w:t>41,946,300</w:t>
      </w:r>
      <w:r w:rsidRPr="008D2B23" w:rsidR="0091627F">
        <w:rPr>
          <w:rStyle w:val="normaltextrun"/>
        </w:rPr>
        <w:t xml:space="preserve"> patients × 50 percent response rate × 50 percent of HOPDs × 0.</w:t>
      </w:r>
      <w:r w:rsidR="00FC6193">
        <w:rPr>
          <w:rStyle w:val="normaltextrun"/>
        </w:rPr>
        <w:t>083</w:t>
      </w:r>
      <w:r w:rsidRPr="008D2B23" w:rsidR="0091627F">
        <w:rPr>
          <w:rStyle w:val="normaltextrun"/>
        </w:rPr>
        <w:t xml:space="preserve"> hours per patient surveyed) at a cost of $</w:t>
      </w:r>
      <w:r w:rsidR="00FC6193">
        <w:rPr>
          <w:rStyle w:val="normaltextrun"/>
        </w:rPr>
        <w:t>7</w:t>
      </w:r>
      <w:r w:rsidR="00EA0B1A">
        <w:rPr>
          <w:rStyle w:val="normaltextrun"/>
        </w:rPr>
        <w:t>5,793,420</w:t>
      </w:r>
      <w:r w:rsidRPr="008D2B23" w:rsidR="0091627F">
        <w:rPr>
          <w:rStyle w:val="normaltextrun"/>
        </w:rPr>
        <w:t xml:space="preserve"> (</w:t>
      </w:r>
      <w:r w:rsidR="00FC6193">
        <w:rPr>
          <w:rStyle w:val="normaltextrun"/>
        </w:rPr>
        <w:t>2,</w:t>
      </w:r>
      <w:r w:rsidR="00EA0B1A">
        <w:rPr>
          <w:rStyle w:val="normaltextrun"/>
        </w:rPr>
        <w:t>957,215</w:t>
      </w:r>
      <w:r w:rsidRPr="008D2B23" w:rsidR="0091627F">
        <w:rPr>
          <w:rStyle w:val="normaltextrun"/>
        </w:rPr>
        <w:t xml:space="preserve"> hours × $2</w:t>
      </w:r>
      <w:r w:rsidR="00EA0B1A">
        <w:rPr>
          <w:rStyle w:val="normaltextrun"/>
        </w:rPr>
        <w:t>5.63</w:t>
      </w:r>
      <w:r w:rsidRPr="008D2B23" w:rsidR="0091627F">
        <w:rPr>
          <w:rStyle w:val="normaltextrun"/>
        </w:rPr>
        <w:t>/h</w:t>
      </w:r>
      <w:r w:rsidR="0091627F">
        <w:rPr>
          <w:rStyle w:val="normaltextrun"/>
        </w:rPr>
        <w:t>ou</w:t>
      </w:r>
      <w:r w:rsidRPr="008D2B23" w:rsidR="0091627F">
        <w:rPr>
          <w:rStyle w:val="normaltextrun"/>
        </w:rPr>
        <w:t xml:space="preserve">r).  Beginning with </w:t>
      </w:r>
      <w:r w:rsidR="00A5345A">
        <w:rPr>
          <w:rStyle w:val="normaltextrun"/>
        </w:rPr>
        <w:t xml:space="preserve">mandatory reporting for </w:t>
      </w:r>
      <w:r w:rsidRPr="008D2B23" w:rsidR="0091627F">
        <w:rPr>
          <w:rStyle w:val="normaltextrun"/>
        </w:rPr>
        <w:t>the CY 202</w:t>
      </w:r>
      <w:r w:rsidR="00A5345A">
        <w:rPr>
          <w:rStyle w:val="normaltextrun"/>
        </w:rPr>
        <w:t xml:space="preserve">7 </w:t>
      </w:r>
      <w:r w:rsidRPr="008D2B23" w:rsidR="0091627F">
        <w:rPr>
          <w:rStyle w:val="normaltextrun"/>
        </w:rPr>
        <w:t>reporting period</w:t>
      </w:r>
      <w:r w:rsidR="00395C4E">
        <w:rPr>
          <w:rStyle w:val="normaltextrun"/>
        </w:rPr>
        <w:t xml:space="preserve"> and subsequent years</w:t>
      </w:r>
      <w:r w:rsidRPr="008D2B23" w:rsidR="0091627F">
        <w:rPr>
          <w:rStyle w:val="normaltextrun"/>
        </w:rPr>
        <w:t xml:space="preserve">, we estimate an annual total burden for patients of </w:t>
      </w:r>
      <w:r w:rsidR="00FC6193">
        <w:rPr>
          <w:rStyle w:val="normaltextrun"/>
        </w:rPr>
        <w:t>11,</w:t>
      </w:r>
      <w:r w:rsidR="009427DF">
        <w:rPr>
          <w:rStyle w:val="normaltextrun"/>
        </w:rPr>
        <w:t>828,858</w:t>
      </w:r>
      <w:r w:rsidRPr="008D2B23" w:rsidR="0091627F">
        <w:rPr>
          <w:rStyle w:val="normaltextrun"/>
        </w:rPr>
        <w:t xml:space="preserve"> hours (</w:t>
      </w:r>
      <w:r w:rsidR="009427DF">
        <w:rPr>
          <w:rStyle w:val="normaltextrun"/>
        </w:rPr>
        <w:t>141,946,300</w:t>
      </w:r>
      <w:r w:rsidRPr="008D2B23" w:rsidR="0091627F">
        <w:rPr>
          <w:rStyle w:val="normaltextrun"/>
        </w:rPr>
        <w:t xml:space="preserve"> patients × 0.</w:t>
      </w:r>
      <w:r w:rsidR="00FC6193">
        <w:rPr>
          <w:rStyle w:val="normaltextrun"/>
        </w:rPr>
        <w:t>083</w:t>
      </w:r>
      <w:r w:rsidRPr="008D2B23" w:rsidR="0091627F">
        <w:rPr>
          <w:rStyle w:val="normaltextrun"/>
        </w:rPr>
        <w:t xml:space="preserve"> hours per patient) at a cost of $</w:t>
      </w:r>
      <w:r w:rsidR="009427DF">
        <w:rPr>
          <w:rStyle w:val="normaltextrun"/>
        </w:rPr>
        <w:t>303,173,631</w:t>
      </w:r>
      <w:r w:rsidRPr="008D2B23" w:rsidR="0091627F">
        <w:rPr>
          <w:rStyle w:val="normaltextrun"/>
        </w:rPr>
        <w:t xml:space="preserve"> (</w:t>
      </w:r>
      <w:r w:rsidR="00FC6193">
        <w:rPr>
          <w:rStyle w:val="normaltextrun"/>
        </w:rPr>
        <w:t>11,</w:t>
      </w:r>
      <w:r w:rsidR="009427DF">
        <w:rPr>
          <w:rStyle w:val="normaltextrun"/>
        </w:rPr>
        <w:t>828,858</w:t>
      </w:r>
      <w:r w:rsidRPr="008D2B23" w:rsidR="0091627F">
        <w:rPr>
          <w:rStyle w:val="normaltextrun"/>
        </w:rPr>
        <w:t xml:space="preserve"> hours × $2</w:t>
      </w:r>
      <w:r w:rsidR="009427DF">
        <w:rPr>
          <w:rStyle w:val="normaltextrun"/>
        </w:rPr>
        <w:t>5.63</w:t>
      </w:r>
      <w:r w:rsidRPr="008D2B23" w:rsidR="0091627F">
        <w:rPr>
          <w:rStyle w:val="normaltextrun"/>
        </w:rPr>
        <w:t>).</w:t>
      </w:r>
    </w:p>
    <w:p w:rsidR="00911C7D" w:rsidP="0091627F" w14:paraId="79CEE314" w14:textId="77777777">
      <w:pPr>
        <w:pStyle w:val="paragraph"/>
        <w:textAlignment w:val="baseline"/>
        <w:rPr>
          <w:rStyle w:val="normaltextrun"/>
        </w:rPr>
      </w:pPr>
      <w:r w:rsidRPr="008D2B23">
        <w:rPr>
          <w:rStyle w:val="normaltextrun"/>
        </w:rPr>
        <w:t>Measure data w</w:t>
      </w:r>
      <w:r w:rsidR="00FC6193">
        <w:rPr>
          <w:rStyle w:val="normaltextrun"/>
        </w:rPr>
        <w:t>ill</w:t>
      </w:r>
      <w:r w:rsidRPr="008D2B23">
        <w:rPr>
          <w:rStyle w:val="normaltextrun"/>
        </w:rPr>
        <w:t xml:space="preserve"> be submitted via the HQR system annually.  </w:t>
      </w:r>
      <w:r w:rsidRPr="008D2B23">
        <w:rPr>
          <w:rStyle w:val="normaltextrun"/>
        </w:rPr>
        <w:t>Similar to</w:t>
      </w:r>
      <w:r w:rsidRPr="008D2B23">
        <w:rPr>
          <w:rStyle w:val="normaltextrun"/>
        </w:rPr>
        <w:t xml:space="preserve"> the currently approved burden estimate for </w:t>
      </w:r>
      <w:r w:rsidR="0091627F">
        <w:rPr>
          <w:rStyle w:val="normaltextrun"/>
        </w:rPr>
        <w:t xml:space="preserve">other </w:t>
      </w:r>
      <w:r w:rsidRPr="008D2B23">
        <w:rPr>
          <w:rStyle w:val="normaltextrun"/>
        </w:rPr>
        <w:t xml:space="preserve">web-based measures reported via the HQR system for the Hospital OQR Program, we estimate a burden of 10 minutes </w:t>
      </w:r>
      <w:r w:rsidR="0091627F">
        <w:rPr>
          <w:rStyle w:val="normaltextrun"/>
        </w:rPr>
        <w:t xml:space="preserve">(0.167 hours) </w:t>
      </w:r>
      <w:r w:rsidRPr="008D2B23">
        <w:rPr>
          <w:rStyle w:val="normaltextrun"/>
        </w:rPr>
        <w:t xml:space="preserve">per HOPD to report </w:t>
      </w:r>
      <w:r w:rsidR="0091627F">
        <w:rPr>
          <w:rStyle w:val="normaltextrun"/>
        </w:rPr>
        <w:t xml:space="preserve">measure </w:t>
      </w:r>
      <w:r w:rsidRPr="008D2B23" w:rsidR="0091627F">
        <w:rPr>
          <w:rStyle w:val="normaltextrun"/>
        </w:rPr>
        <w:t>data</w:t>
      </w:r>
      <w:r w:rsidR="0091627F">
        <w:rPr>
          <w:rStyle w:val="normaltextrun"/>
        </w:rPr>
        <w:t xml:space="preserve">.  </w:t>
      </w:r>
      <w:r w:rsidRPr="008D2B23">
        <w:rPr>
          <w:rStyle w:val="normaltextrun"/>
        </w:rPr>
        <w:t xml:space="preserve">For </w:t>
      </w:r>
      <w:r w:rsidR="00A5345A">
        <w:rPr>
          <w:rStyle w:val="normaltextrun"/>
        </w:rPr>
        <w:t xml:space="preserve">voluntary reporting for </w:t>
      </w:r>
      <w:r w:rsidRPr="008D2B23">
        <w:rPr>
          <w:rStyle w:val="normaltextrun"/>
        </w:rPr>
        <w:t>the CY 202</w:t>
      </w:r>
      <w:r w:rsidR="00EA0B1A">
        <w:rPr>
          <w:rStyle w:val="normaltextrun"/>
        </w:rPr>
        <w:t>6</w:t>
      </w:r>
      <w:r w:rsidRPr="008D2B23">
        <w:rPr>
          <w:rStyle w:val="normaltextrun"/>
        </w:rPr>
        <w:t xml:space="preserve"> reporting period, we estimate a total collection and reporting burden for program-eligible HOPDs of 267 hours (3,200 HOPDs × 50 percent of HOPDs × 0.167 hours per HOPDs) at a cost of $14,7</w:t>
      </w:r>
      <w:r w:rsidR="00EA0B1A">
        <w:rPr>
          <w:rStyle w:val="normaltextrun"/>
        </w:rPr>
        <w:t>01</w:t>
      </w:r>
      <w:r w:rsidRPr="008D2B23">
        <w:rPr>
          <w:rStyle w:val="normaltextrun"/>
        </w:rPr>
        <w:t xml:space="preserve"> (267 hours × $55.</w:t>
      </w:r>
      <w:r w:rsidR="00EA0B1A">
        <w:rPr>
          <w:rStyle w:val="normaltextrun"/>
        </w:rPr>
        <w:t>06</w:t>
      </w:r>
      <w:r w:rsidRPr="008D2B23">
        <w:rPr>
          <w:rStyle w:val="normaltextrun"/>
        </w:rPr>
        <w:t>/h</w:t>
      </w:r>
      <w:r w:rsidR="0091627F">
        <w:rPr>
          <w:rStyle w:val="normaltextrun"/>
        </w:rPr>
        <w:t>ou</w:t>
      </w:r>
      <w:r w:rsidRPr="008D2B23">
        <w:rPr>
          <w:rStyle w:val="normaltextrun"/>
        </w:rPr>
        <w:t xml:space="preserve">r).  Beginning with </w:t>
      </w:r>
      <w:r w:rsidR="00A5345A">
        <w:rPr>
          <w:rStyle w:val="normaltextrun"/>
        </w:rPr>
        <w:t xml:space="preserve">mandatory reporting for </w:t>
      </w:r>
      <w:r w:rsidRPr="008D2B23">
        <w:rPr>
          <w:rStyle w:val="normaltextrun"/>
        </w:rPr>
        <w:t>the CY 202</w:t>
      </w:r>
      <w:r w:rsidR="00EA0B1A">
        <w:rPr>
          <w:rStyle w:val="normaltextrun"/>
        </w:rPr>
        <w:t>7</w:t>
      </w:r>
      <w:r w:rsidRPr="008D2B23">
        <w:rPr>
          <w:rStyle w:val="normaltextrun"/>
        </w:rPr>
        <w:t xml:space="preserve"> reporting period</w:t>
      </w:r>
      <w:r w:rsidR="00395C4E">
        <w:rPr>
          <w:rStyle w:val="normaltextrun"/>
        </w:rPr>
        <w:t xml:space="preserve"> and subsequent years</w:t>
      </w:r>
      <w:r w:rsidRPr="008D2B23">
        <w:rPr>
          <w:rStyle w:val="normaltextrun"/>
        </w:rPr>
        <w:t>, we estimate a total collection and reporting burden for program-eligible HOPDs of 533 hours (3,200 HOPDs × 0.167 hours per HOPD) at a cost of $29,</w:t>
      </w:r>
      <w:r w:rsidR="009427DF">
        <w:rPr>
          <w:rStyle w:val="normaltextrun"/>
        </w:rPr>
        <w:t>347</w:t>
      </w:r>
      <w:r w:rsidRPr="008D2B23">
        <w:rPr>
          <w:rStyle w:val="normaltextrun"/>
        </w:rPr>
        <w:t xml:space="preserve"> (533 hours × $55.</w:t>
      </w:r>
      <w:r w:rsidR="009427DF">
        <w:rPr>
          <w:rStyle w:val="normaltextrun"/>
        </w:rPr>
        <w:t>06</w:t>
      </w:r>
      <w:r w:rsidRPr="008D2B23">
        <w:rPr>
          <w:rStyle w:val="normaltextrun"/>
        </w:rPr>
        <w:t>).</w:t>
      </w:r>
    </w:p>
    <w:p w:rsidR="00911C7D" w:rsidP="00911C7D" w14:paraId="10EA8130" w14:textId="77777777">
      <w:pPr>
        <w:jc w:val="center"/>
        <w:rPr>
          <w:rFonts w:eastAsia="Calibri"/>
          <w:bCs/>
        </w:rPr>
      </w:pPr>
      <w:r w:rsidRPr="00CF4A2C">
        <w:rPr>
          <w:rFonts w:eastAsia="Calibri"/>
          <w:b/>
        </w:rPr>
        <w:t xml:space="preserve">Table </w:t>
      </w:r>
      <w:r w:rsidR="000F20DA">
        <w:rPr>
          <w:rFonts w:eastAsia="Calibri"/>
          <w:b/>
        </w:rPr>
        <w:t>7</w:t>
      </w:r>
      <w:r w:rsidRPr="00CF4A2C">
        <w:rPr>
          <w:rFonts w:eastAsia="Calibri"/>
          <w:b/>
        </w:rPr>
        <w:t>.</w:t>
      </w:r>
      <w:r>
        <w:rPr>
          <w:rFonts w:eastAsia="Calibri"/>
          <w:bCs/>
        </w:rPr>
        <w:t xml:space="preserve"> </w:t>
      </w:r>
      <w:r>
        <w:rPr>
          <w:rFonts w:eastAsia="Calibri"/>
          <w:b/>
        </w:rPr>
        <w:t>Estimated Burden for the PRO-PM</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sidR="00D44B42">
        <w:rPr>
          <w:b/>
          <w:bCs/>
        </w:rPr>
        <w:t>8</w:t>
      </w:r>
      <w:r>
        <w:rPr>
          <w:b/>
          <w:bCs/>
        </w:rPr>
        <w:t xml:space="preserve"> through CY 2032</w:t>
      </w:r>
      <w:r w:rsidRPr="003158C1">
        <w:rPr>
          <w:b/>
          <w:bCs/>
        </w:rPr>
        <w:t xml:space="preserve"> Payment Determination</w:t>
      </w:r>
      <w:r>
        <w:rPr>
          <w:b/>
          <w:bCs/>
        </w:rPr>
        <w:t xml:space="preserve"> Years</w:t>
      </w:r>
    </w:p>
    <w:tbl>
      <w:tblPr>
        <w:tblStyle w:val="TableGrid"/>
        <w:tblW w:w="5484" w:type="pct"/>
        <w:jc w:val="center"/>
        <w:tblLayout w:type="fixed"/>
        <w:tblLook w:val="04A0"/>
      </w:tblPr>
      <w:tblGrid>
        <w:gridCol w:w="2083"/>
        <w:gridCol w:w="82"/>
        <w:gridCol w:w="25"/>
        <w:gridCol w:w="1241"/>
        <w:gridCol w:w="1350"/>
        <w:gridCol w:w="1350"/>
        <w:gridCol w:w="1259"/>
        <w:gridCol w:w="45"/>
        <w:gridCol w:w="1212"/>
        <w:gridCol w:w="1608"/>
      </w:tblGrid>
      <w:tr w14:paraId="4F303CD4" w14:textId="77777777" w:rsidTr="00385146">
        <w:tblPrEx>
          <w:tblW w:w="5484" w:type="pct"/>
          <w:jc w:val="center"/>
          <w:tblLayout w:type="fixed"/>
          <w:tblLook w:val="04A0"/>
        </w:tblPrEx>
        <w:trPr>
          <w:trHeight w:val="517"/>
          <w:jc w:val="center"/>
        </w:trPr>
        <w:tc>
          <w:tcPr>
            <w:tcW w:w="1068" w:type="pct"/>
            <w:gridSpan w:val="3"/>
            <w:vMerge w:val="restart"/>
            <w:hideMark/>
          </w:tcPr>
          <w:p w:rsidR="00911C7D" w:rsidRPr="00E7501F" w:rsidP="00D451F7" w14:paraId="0F6AB8ED" w14:textId="77777777">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605" w:type="pct"/>
            <w:vMerge w:val="restart"/>
            <w:hideMark/>
          </w:tcPr>
          <w:p w:rsidR="00911C7D" w:rsidRPr="00E7501F" w:rsidP="00D451F7" w14:paraId="0C450F34" w14:textId="77777777">
            <w:pPr>
              <w:rPr>
                <w:b/>
                <w:i/>
                <w:sz w:val="20"/>
                <w:szCs w:val="20"/>
              </w:rPr>
            </w:pPr>
            <w:r w:rsidRPr="00E7501F">
              <w:rPr>
                <w:b/>
                <w:i/>
                <w:sz w:val="20"/>
                <w:szCs w:val="20"/>
              </w:rPr>
              <w:t>Estimated time per record (minutes</w:t>
            </w:r>
            <w:r>
              <w:rPr>
                <w:b/>
                <w:i/>
                <w:sz w:val="20"/>
                <w:szCs w:val="20"/>
              </w:rPr>
              <w:t>)</w:t>
            </w:r>
          </w:p>
        </w:tc>
        <w:tc>
          <w:tcPr>
            <w:tcW w:w="658" w:type="pct"/>
            <w:vMerge w:val="restart"/>
            <w:hideMark/>
          </w:tcPr>
          <w:p w:rsidR="00911C7D" w:rsidRPr="00E7501F" w:rsidP="00D451F7" w14:paraId="5064ECB8"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58" w:type="pct"/>
            <w:vMerge w:val="restart"/>
            <w:hideMark/>
          </w:tcPr>
          <w:p w:rsidR="00911C7D" w:rsidRPr="00E7501F" w:rsidP="00D451F7" w14:paraId="4ADA3CD7" w14:textId="77777777">
            <w:pPr>
              <w:rPr>
                <w:b/>
                <w:i/>
                <w:sz w:val="20"/>
                <w:szCs w:val="20"/>
              </w:rPr>
            </w:pPr>
            <w:r w:rsidRPr="00E7501F">
              <w:rPr>
                <w:b/>
                <w:i/>
                <w:sz w:val="20"/>
                <w:szCs w:val="20"/>
              </w:rPr>
              <w:t xml:space="preserve">Number of </w:t>
            </w:r>
            <w:r>
              <w:rPr>
                <w:b/>
                <w:i/>
                <w:sz w:val="20"/>
                <w:szCs w:val="20"/>
              </w:rPr>
              <w:t>Respondents</w:t>
            </w:r>
          </w:p>
        </w:tc>
        <w:tc>
          <w:tcPr>
            <w:tcW w:w="636" w:type="pct"/>
            <w:gridSpan w:val="2"/>
            <w:vMerge w:val="restart"/>
            <w:hideMark/>
          </w:tcPr>
          <w:p w:rsidR="00911C7D" w:rsidRPr="00E7501F" w:rsidP="00D451F7" w14:paraId="315CD075" w14:textId="77777777">
            <w:pPr>
              <w:rPr>
                <w:b/>
                <w:i/>
                <w:sz w:val="20"/>
                <w:szCs w:val="20"/>
              </w:rPr>
            </w:pPr>
            <w:r w:rsidRPr="00E7501F">
              <w:rPr>
                <w:b/>
                <w:i/>
                <w:sz w:val="20"/>
                <w:szCs w:val="20"/>
              </w:rPr>
              <w:t xml:space="preserve">Average number records per </w:t>
            </w:r>
            <w:r w:rsidR="00A53D96">
              <w:rPr>
                <w:b/>
                <w:i/>
                <w:sz w:val="20"/>
                <w:szCs w:val="20"/>
              </w:rPr>
              <w:t>Respondent</w:t>
            </w:r>
            <w:r w:rsidRPr="00E7501F">
              <w:rPr>
                <w:b/>
                <w:i/>
                <w:sz w:val="20"/>
                <w:szCs w:val="20"/>
              </w:rPr>
              <w:t xml:space="preserve"> per quarter</w:t>
            </w:r>
          </w:p>
        </w:tc>
        <w:tc>
          <w:tcPr>
            <w:tcW w:w="591" w:type="pct"/>
            <w:vMerge w:val="restart"/>
            <w:hideMark/>
          </w:tcPr>
          <w:p w:rsidR="00911C7D" w:rsidRPr="00E7501F" w:rsidP="00D451F7" w14:paraId="50B5F5DD" w14:textId="77777777">
            <w:pPr>
              <w:rPr>
                <w:b/>
                <w:i/>
                <w:sz w:val="20"/>
                <w:szCs w:val="20"/>
              </w:rPr>
            </w:pPr>
            <w:r w:rsidRPr="00E7501F">
              <w:rPr>
                <w:b/>
                <w:i/>
                <w:sz w:val="20"/>
                <w:szCs w:val="20"/>
              </w:rPr>
              <w:t xml:space="preserve">Annual burden (hours) per </w:t>
            </w:r>
            <w:r w:rsidR="00A53D96">
              <w:rPr>
                <w:b/>
                <w:i/>
                <w:sz w:val="20"/>
                <w:szCs w:val="20"/>
              </w:rPr>
              <w:t>Respondent</w:t>
            </w:r>
          </w:p>
        </w:tc>
        <w:tc>
          <w:tcPr>
            <w:tcW w:w="784" w:type="pct"/>
            <w:vMerge w:val="restart"/>
            <w:hideMark/>
          </w:tcPr>
          <w:p w:rsidR="00911C7D" w:rsidRPr="00E7501F" w:rsidP="00D451F7" w14:paraId="6FA6058F" w14:textId="77777777">
            <w:pPr>
              <w:rPr>
                <w:b/>
                <w:i/>
                <w:sz w:val="20"/>
                <w:szCs w:val="20"/>
              </w:rPr>
            </w:pPr>
            <w:r>
              <w:rPr>
                <w:b/>
                <w:i/>
                <w:sz w:val="20"/>
                <w:szCs w:val="20"/>
              </w:rPr>
              <w:t xml:space="preserve">Total Annual hours for all </w:t>
            </w:r>
            <w:r w:rsidR="00A53D96">
              <w:rPr>
                <w:b/>
                <w:i/>
                <w:sz w:val="20"/>
                <w:szCs w:val="20"/>
              </w:rPr>
              <w:t>Respondent</w:t>
            </w:r>
            <w:r>
              <w:rPr>
                <w:b/>
                <w:i/>
                <w:sz w:val="20"/>
                <w:szCs w:val="20"/>
              </w:rPr>
              <w:t>s</w:t>
            </w:r>
          </w:p>
        </w:tc>
      </w:tr>
      <w:tr w14:paraId="2E6D0884" w14:textId="77777777" w:rsidTr="00385146">
        <w:tblPrEx>
          <w:tblW w:w="5484" w:type="pct"/>
          <w:jc w:val="center"/>
          <w:tblLayout w:type="fixed"/>
          <w:tblLook w:val="04A0"/>
        </w:tblPrEx>
        <w:trPr>
          <w:trHeight w:val="517"/>
          <w:jc w:val="center"/>
        </w:trPr>
        <w:tc>
          <w:tcPr>
            <w:tcW w:w="1068" w:type="pct"/>
            <w:gridSpan w:val="3"/>
            <w:vMerge/>
            <w:hideMark/>
          </w:tcPr>
          <w:p w:rsidR="00911C7D" w:rsidRPr="00E7501F" w:rsidP="00D451F7" w14:paraId="089A70DA" w14:textId="77777777">
            <w:pPr>
              <w:rPr>
                <w:sz w:val="20"/>
                <w:szCs w:val="20"/>
              </w:rPr>
            </w:pPr>
          </w:p>
        </w:tc>
        <w:tc>
          <w:tcPr>
            <w:tcW w:w="605" w:type="pct"/>
            <w:vMerge/>
            <w:hideMark/>
          </w:tcPr>
          <w:p w:rsidR="00911C7D" w:rsidRPr="00E7501F" w:rsidP="00D451F7" w14:paraId="27E81AE3" w14:textId="77777777">
            <w:pPr>
              <w:rPr>
                <w:sz w:val="20"/>
                <w:szCs w:val="20"/>
              </w:rPr>
            </w:pPr>
          </w:p>
        </w:tc>
        <w:tc>
          <w:tcPr>
            <w:tcW w:w="658" w:type="pct"/>
            <w:vMerge/>
            <w:hideMark/>
          </w:tcPr>
          <w:p w:rsidR="00911C7D" w:rsidRPr="00E7501F" w:rsidP="00D451F7" w14:paraId="0E5C3914" w14:textId="77777777">
            <w:pPr>
              <w:rPr>
                <w:sz w:val="20"/>
                <w:szCs w:val="20"/>
              </w:rPr>
            </w:pPr>
          </w:p>
        </w:tc>
        <w:tc>
          <w:tcPr>
            <w:tcW w:w="658" w:type="pct"/>
            <w:vMerge/>
            <w:hideMark/>
          </w:tcPr>
          <w:p w:rsidR="00911C7D" w:rsidRPr="00E7501F" w:rsidP="00D451F7" w14:paraId="03067A1A" w14:textId="77777777">
            <w:pPr>
              <w:rPr>
                <w:sz w:val="20"/>
                <w:szCs w:val="20"/>
              </w:rPr>
            </w:pPr>
          </w:p>
        </w:tc>
        <w:tc>
          <w:tcPr>
            <w:tcW w:w="636" w:type="pct"/>
            <w:gridSpan w:val="2"/>
            <w:vMerge/>
            <w:hideMark/>
          </w:tcPr>
          <w:p w:rsidR="00911C7D" w:rsidRPr="00E7501F" w:rsidP="00D451F7" w14:paraId="2A86F603" w14:textId="77777777">
            <w:pPr>
              <w:rPr>
                <w:sz w:val="20"/>
                <w:szCs w:val="20"/>
              </w:rPr>
            </w:pPr>
          </w:p>
        </w:tc>
        <w:tc>
          <w:tcPr>
            <w:tcW w:w="591" w:type="pct"/>
            <w:vMerge/>
            <w:hideMark/>
          </w:tcPr>
          <w:p w:rsidR="00911C7D" w:rsidRPr="00E7501F" w:rsidP="00D451F7" w14:paraId="16989E45" w14:textId="77777777">
            <w:pPr>
              <w:rPr>
                <w:sz w:val="20"/>
                <w:szCs w:val="20"/>
              </w:rPr>
            </w:pPr>
          </w:p>
        </w:tc>
        <w:tc>
          <w:tcPr>
            <w:tcW w:w="784" w:type="pct"/>
            <w:vMerge/>
            <w:hideMark/>
          </w:tcPr>
          <w:p w:rsidR="00911C7D" w:rsidRPr="00E7501F" w:rsidP="00D451F7" w14:paraId="77FC8AFD" w14:textId="77777777">
            <w:pPr>
              <w:rPr>
                <w:sz w:val="20"/>
                <w:szCs w:val="20"/>
              </w:rPr>
            </w:pPr>
          </w:p>
        </w:tc>
      </w:tr>
      <w:tr w14:paraId="03DABB0E" w14:textId="77777777" w:rsidTr="00385146">
        <w:tblPrEx>
          <w:tblW w:w="5484" w:type="pct"/>
          <w:jc w:val="center"/>
          <w:tblLayout w:type="fixed"/>
          <w:tblLook w:val="04A0"/>
        </w:tblPrEx>
        <w:trPr>
          <w:trHeight w:val="915"/>
          <w:jc w:val="center"/>
        </w:trPr>
        <w:tc>
          <w:tcPr>
            <w:tcW w:w="1068" w:type="pct"/>
            <w:gridSpan w:val="3"/>
            <w:vMerge/>
            <w:hideMark/>
          </w:tcPr>
          <w:p w:rsidR="00911C7D" w:rsidRPr="00E7501F" w:rsidP="00D451F7" w14:paraId="27EC8C7E" w14:textId="77777777">
            <w:pPr>
              <w:rPr>
                <w:sz w:val="20"/>
                <w:szCs w:val="20"/>
              </w:rPr>
            </w:pPr>
          </w:p>
        </w:tc>
        <w:tc>
          <w:tcPr>
            <w:tcW w:w="605" w:type="pct"/>
            <w:vMerge/>
            <w:hideMark/>
          </w:tcPr>
          <w:p w:rsidR="00911C7D" w:rsidRPr="00E7501F" w:rsidP="00D451F7" w14:paraId="38D67DC3" w14:textId="77777777">
            <w:pPr>
              <w:rPr>
                <w:sz w:val="20"/>
                <w:szCs w:val="20"/>
              </w:rPr>
            </w:pPr>
          </w:p>
        </w:tc>
        <w:tc>
          <w:tcPr>
            <w:tcW w:w="658" w:type="pct"/>
            <w:vMerge/>
            <w:hideMark/>
          </w:tcPr>
          <w:p w:rsidR="00911C7D" w:rsidRPr="00E7501F" w:rsidP="00D451F7" w14:paraId="17A38054" w14:textId="77777777">
            <w:pPr>
              <w:rPr>
                <w:sz w:val="20"/>
                <w:szCs w:val="20"/>
              </w:rPr>
            </w:pPr>
          </w:p>
        </w:tc>
        <w:tc>
          <w:tcPr>
            <w:tcW w:w="658" w:type="pct"/>
            <w:vMerge/>
            <w:hideMark/>
          </w:tcPr>
          <w:p w:rsidR="00911C7D" w:rsidRPr="00E7501F" w:rsidP="00D451F7" w14:paraId="767ECBDD" w14:textId="77777777">
            <w:pPr>
              <w:rPr>
                <w:sz w:val="20"/>
                <w:szCs w:val="20"/>
              </w:rPr>
            </w:pPr>
          </w:p>
        </w:tc>
        <w:tc>
          <w:tcPr>
            <w:tcW w:w="636" w:type="pct"/>
            <w:gridSpan w:val="2"/>
            <w:vMerge/>
            <w:hideMark/>
          </w:tcPr>
          <w:p w:rsidR="00911C7D" w:rsidRPr="00E7501F" w:rsidP="00D451F7" w14:paraId="795FC3B5" w14:textId="77777777">
            <w:pPr>
              <w:rPr>
                <w:sz w:val="20"/>
                <w:szCs w:val="20"/>
              </w:rPr>
            </w:pPr>
          </w:p>
        </w:tc>
        <w:tc>
          <w:tcPr>
            <w:tcW w:w="591" w:type="pct"/>
            <w:vMerge/>
            <w:hideMark/>
          </w:tcPr>
          <w:p w:rsidR="00911C7D" w:rsidRPr="00E7501F" w:rsidP="00D451F7" w14:paraId="69E402A5" w14:textId="77777777">
            <w:pPr>
              <w:rPr>
                <w:sz w:val="20"/>
                <w:szCs w:val="20"/>
              </w:rPr>
            </w:pPr>
          </w:p>
        </w:tc>
        <w:tc>
          <w:tcPr>
            <w:tcW w:w="784" w:type="pct"/>
            <w:vMerge/>
            <w:hideMark/>
          </w:tcPr>
          <w:p w:rsidR="00911C7D" w:rsidRPr="00E7501F" w:rsidP="00D451F7" w14:paraId="6B465293" w14:textId="77777777">
            <w:pPr>
              <w:rPr>
                <w:sz w:val="20"/>
                <w:szCs w:val="20"/>
              </w:rPr>
            </w:pPr>
          </w:p>
        </w:tc>
      </w:tr>
      <w:tr w14:paraId="21180D6B" w14:textId="77777777" w:rsidTr="00385146">
        <w:tblPrEx>
          <w:tblW w:w="5484" w:type="pct"/>
          <w:jc w:val="center"/>
          <w:tblLayout w:type="fixed"/>
          <w:tblLook w:val="04A0"/>
        </w:tblPrEx>
        <w:trPr>
          <w:trHeight w:val="517"/>
          <w:jc w:val="center"/>
        </w:trPr>
        <w:tc>
          <w:tcPr>
            <w:tcW w:w="1068" w:type="pct"/>
            <w:gridSpan w:val="3"/>
            <w:vMerge/>
            <w:hideMark/>
          </w:tcPr>
          <w:p w:rsidR="00911C7D" w:rsidRPr="00E7501F" w:rsidP="00D451F7" w14:paraId="7946C00E" w14:textId="77777777">
            <w:pPr>
              <w:rPr>
                <w:sz w:val="20"/>
                <w:szCs w:val="20"/>
              </w:rPr>
            </w:pPr>
          </w:p>
        </w:tc>
        <w:tc>
          <w:tcPr>
            <w:tcW w:w="605" w:type="pct"/>
            <w:vMerge/>
            <w:hideMark/>
          </w:tcPr>
          <w:p w:rsidR="00911C7D" w:rsidRPr="00E7501F" w:rsidP="00D451F7" w14:paraId="2A42CD3A" w14:textId="77777777">
            <w:pPr>
              <w:rPr>
                <w:sz w:val="20"/>
                <w:szCs w:val="20"/>
              </w:rPr>
            </w:pPr>
          </w:p>
        </w:tc>
        <w:tc>
          <w:tcPr>
            <w:tcW w:w="658" w:type="pct"/>
            <w:vMerge/>
            <w:hideMark/>
          </w:tcPr>
          <w:p w:rsidR="00911C7D" w:rsidRPr="00E7501F" w:rsidP="00D451F7" w14:paraId="5FC7F286" w14:textId="77777777">
            <w:pPr>
              <w:rPr>
                <w:sz w:val="20"/>
                <w:szCs w:val="20"/>
              </w:rPr>
            </w:pPr>
          </w:p>
        </w:tc>
        <w:tc>
          <w:tcPr>
            <w:tcW w:w="658" w:type="pct"/>
            <w:vMerge/>
            <w:hideMark/>
          </w:tcPr>
          <w:p w:rsidR="00911C7D" w:rsidRPr="00E7501F" w:rsidP="00D451F7" w14:paraId="14AFF153" w14:textId="77777777">
            <w:pPr>
              <w:rPr>
                <w:sz w:val="20"/>
                <w:szCs w:val="20"/>
              </w:rPr>
            </w:pPr>
          </w:p>
        </w:tc>
        <w:tc>
          <w:tcPr>
            <w:tcW w:w="636" w:type="pct"/>
            <w:gridSpan w:val="2"/>
            <w:vMerge/>
            <w:hideMark/>
          </w:tcPr>
          <w:p w:rsidR="00911C7D" w:rsidRPr="00E7501F" w:rsidP="00D451F7" w14:paraId="3CC9AD2F" w14:textId="77777777">
            <w:pPr>
              <w:rPr>
                <w:sz w:val="20"/>
                <w:szCs w:val="20"/>
              </w:rPr>
            </w:pPr>
          </w:p>
        </w:tc>
        <w:tc>
          <w:tcPr>
            <w:tcW w:w="591" w:type="pct"/>
            <w:vMerge/>
            <w:hideMark/>
          </w:tcPr>
          <w:p w:rsidR="00911C7D" w:rsidRPr="00E7501F" w:rsidP="00D451F7" w14:paraId="2005A81D" w14:textId="77777777">
            <w:pPr>
              <w:rPr>
                <w:sz w:val="20"/>
                <w:szCs w:val="20"/>
              </w:rPr>
            </w:pPr>
          </w:p>
        </w:tc>
        <w:tc>
          <w:tcPr>
            <w:tcW w:w="784" w:type="pct"/>
            <w:vMerge/>
            <w:hideMark/>
          </w:tcPr>
          <w:p w:rsidR="00911C7D" w:rsidRPr="00E7501F" w:rsidP="00D451F7" w14:paraId="140F1151" w14:textId="77777777">
            <w:pPr>
              <w:rPr>
                <w:sz w:val="20"/>
                <w:szCs w:val="20"/>
              </w:rPr>
            </w:pPr>
          </w:p>
        </w:tc>
      </w:tr>
      <w:tr w14:paraId="6CF290DC" w14:textId="77777777" w:rsidTr="00385146">
        <w:tblPrEx>
          <w:tblW w:w="5484" w:type="pct"/>
          <w:jc w:val="center"/>
          <w:tblLayout w:type="fixed"/>
          <w:tblLook w:val="04A0"/>
        </w:tblPrEx>
        <w:trPr>
          <w:trHeight w:val="179"/>
          <w:jc w:val="center"/>
        </w:trPr>
        <w:tc>
          <w:tcPr>
            <w:tcW w:w="4216" w:type="pct"/>
            <w:gridSpan w:val="9"/>
            <w:noWrap/>
          </w:tcPr>
          <w:p w:rsidR="00911C7D" w:rsidP="00D451F7" w14:paraId="32C7962B" w14:textId="77777777">
            <w:pPr>
              <w:rPr>
                <w:b/>
                <w:bCs/>
                <w:sz w:val="20"/>
                <w:szCs w:val="20"/>
              </w:rPr>
            </w:pPr>
            <w:r>
              <w:rPr>
                <w:b/>
                <w:bCs/>
                <w:sz w:val="20"/>
                <w:szCs w:val="20"/>
              </w:rPr>
              <w:t>CY 202</w:t>
            </w:r>
            <w:r w:rsidR="009C3DBC">
              <w:rPr>
                <w:b/>
                <w:bCs/>
                <w:sz w:val="20"/>
                <w:szCs w:val="20"/>
              </w:rPr>
              <w:t>8</w:t>
            </w:r>
            <w:r>
              <w:rPr>
                <w:b/>
                <w:bCs/>
                <w:sz w:val="20"/>
                <w:szCs w:val="20"/>
              </w:rPr>
              <w:t xml:space="preserve"> Payment Determination</w:t>
            </w:r>
          </w:p>
        </w:tc>
        <w:tc>
          <w:tcPr>
            <w:tcW w:w="784" w:type="pct"/>
          </w:tcPr>
          <w:p w:rsidR="00911C7D" w:rsidP="00D451F7" w14:paraId="2DD8B05C" w14:textId="77777777">
            <w:pPr>
              <w:rPr>
                <w:b/>
                <w:bCs/>
                <w:sz w:val="20"/>
                <w:szCs w:val="20"/>
              </w:rPr>
            </w:pPr>
          </w:p>
        </w:tc>
      </w:tr>
      <w:tr w14:paraId="58B49049" w14:textId="77777777" w:rsidTr="00385146">
        <w:tblPrEx>
          <w:tblW w:w="5484" w:type="pct"/>
          <w:jc w:val="center"/>
          <w:tblLayout w:type="fixed"/>
          <w:tblLook w:val="04A0"/>
        </w:tblPrEx>
        <w:trPr>
          <w:trHeight w:val="179"/>
          <w:jc w:val="center"/>
        </w:trPr>
        <w:tc>
          <w:tcPr>
            <w:tcW w:w="1068" w:type="pct"/>
            <w:gridSpan w:val="3"/>
            <w:noWrap/>
          </w:tcPr>
          <w:p w:rsidR="00911C7D" w:rsidP="00D451F7" w14:paraId="30AC4727" w14:textId="77777777">
            <w:pPr>
              <w:rPr>
                <w:b/>
                <w:bCs/>
                <w:sz w:val="20"/>
                <w:szCs w:val="20"/>
              </w:rPr>
            </w:pPr>
            <w:r>
              <w:rPr>
                <w:sz w:val="20"/>
                <w:szCs w:val="20"/>
              </w:rPr>
              <w:t>THA/TKA (Voluntary Patient Surveys)</w:t>
            </w:r>
          </w:p>
        </w:tc>
        <w:tc>
          <w:tcPr>
            <w:tcW w:w="605" w:type="pct"/>
          </w:tcPr>
          <w:p w:rsidR="00911C7D" w:rsidRPr="002E7FEA" w:rsidP="00D451F7" w14:paraId="5C326720" w14:textId="77777777">
            <w:pPr>
              <w:rPr>
                <w:sz w:val="20"/>
                <w:szCs w:val="20"/>
              </w:rPr>
            </w:pPr>
            <w:r>
              <w:rPr>
                <w:sz w:val="20"/>
                <w:szCs w:val="20"/>
              </w:rPr>
              <w:t>7.25</w:t>
            </w:r>
          </w:p>
        </w:tc>
        <w:tc>
          <w:tcPr>
            <w:tcW w:w="658" w:type="pct"/>
          </w:tcPr>
          <w:p w:rsidR="00911C7D" w:rsidRPr="002E7FEA" w:rsidP="00D451F7" w14:paraId="14AB2D2A" w14:textId="77777777">
            <w:pPr>
              <w:rPr>
                <w:sz w:val="20"/>
                <w:szCs w:val="20"/>
              </w:rPr>
            </w:pPr>
            <w:r>
              <w:rPr>
                <w:sz w:val="20"/>
                <w:szCs w:val="20"/>
              </w:rPr>
              <w:t>2</w:t>
            </w:r>
          </w:p>
        </w:tc>
        <w:tc>
          <w:tcPr>
            <w:tcW w:w="658" w:type="pct"/>
          </w:tcPr>
          <w:p w:rsidR="00911C7D" w:rsidRPr="002E7FEA" w:rsidP="00D451F7" w14:paraId="05F06560" w14:textId="77777777">
            <w:pPr>
              <w:rPr>
                <w:sz w:val="20"/>
                <w:szCs w:val="20"/>
              </w:rPr>
            </w:pPr>
            <w:r>
              <w:rPr>
                <w:sz w:val="20"/>
                <w:szCs w:val="20"/>
              </w:rPr>
              <w:t>131,698</w:t>
            </w:r>
          </w:p>
        </w:tc>
        <w:tc>
          <w:tcPr>
            <w:tcW w:w="636" w:type="pct"/>
            <w:gridSpan w:val="2"/>
          </w:tcPr>
          <w:p w:rsidR="00911C7D" w:rsidRPr="002E7FEA" w:rsidP="00D451F7" w14:paraId="726DC16E" w14:textId="77777777">
            <w:pPr>
              <w:rPr>
                <w:sz w:val="20"/>
                <w:szCs w:val="20"/>
              </w:rPr>
            </w:pPr>
            <w:r w:rsidRPr="002E7FEA">
              <w:rPr>
                <w:sz w:val="20"/>
                <w:szCs w:val="20"/>
              </w:rPr>
              <w:t>1</w:t>
            </w:r>
          </w:p>
        </w:tc>
        <w:tc>
          <w:tcPr>
            <w:tcW w:w="591" w:type="pct"/>
          </w:tcPr>
          <w:p w:rsidR="00911C7D" w:rsidRPr="002E7FEA" w:rsidP="00D451F7" w14:paraId="77A28395" w14:textId="77777777">
            <w:pPr>
              <w:rPr>
                <w:sz w:val="20"/>
                <w:szCs w:val="20"/>
              </w:rPr>
            </w:pPr>
            <w:r>
              <w:rPr>
                <w:sz w:val="20"/>
                <w:szCs w:val="20"/>
              </w:rPr>
              <w:t>0.12083</w:t>
            </w:r>
          </w:p>
        </w:tc>
        <w:tc>
          <w:tcPr>
            <w:tcW w:w="784" w:type="pct"/>
          </w:tcPr>
          <w:p w:rsidR="00911C7D" w:rsidRPr="002E7FEA" w:rsidP="00D451F7" w14:paraId="309ED740" w14:textId="77777777">
            <w:pPr>
              <w:rPr>
                <w:sz w:val="20"/>
                <w:szCs w:val="20"/>
              </w:rPr>
            </w:pPr>
            <w:r>
              <w:rPr>
                <w:sz w:val="20"/>
                <w:szCs w:val="20"/>
              </w:rPr>
              <w:t>15,914</w:t>
            </w:r>
          </w:p>
        </w:tc>
      </w:tr>
      <w:tr w14:paraId="5F1E6B70" w14:textId="77777777" w:rsidTr="00385146">
        <w:tblPrEx>
          <w:tblW w:w="5484" w:type="pct"/>
          <w:jc w:val="center"/>
          <w:tblLayout w:type="fixed"/>
          <w:tblLook w:val="04A0"/>
        </w:tblPrEx>
        <w:trPr>
          <w:trHeight w:val="179"/>
          <w:jc w:val="center"/>
        </w:trPr>
        <w:tc>
          <w:tcPr>
            <w:tcW w:w="1068" w:type="pct"/>
            <w:gridSpan w:val="3"/>
            <w:noWrap/>
          </w:tcPr>
          <w:p w:rsidR="009C3DBC" w:rsidP="009C3DBC" w14:paraId="221018CA" w14:textId="77777777">
            <w:pPr>
              <w:rPr>
                <w:sz w:val="20"/>
                <w:szCs w:val="20"/>
              </w:rPr>
            </w:pPr>
            <w:r>
              <w:rPr>
                <w:sz w:val="20"/>
                <w:szCs w:val="20"/>
              </w:rPr>
              <w:t>THA/TKA (Voluntary Measure Reporting)</w:t>
            </w:r>
          </w:p>
        </w:tc>
        <w:tc>
          <w:tcPr>
            <w:tcW w:w="605" w:type="pct"/>
          </w:tcPr>
          <w:p w:rsidR="009C3DBC" w:rsidP="009C3DBC" w14:paraId="5E93AFCF" w14:textId="77777777">
            <w:pPr>
              <w:rPr>
                <w:sz w:val="20"/>
                <w:szCs w:val="20"/>
              </w:rPr>
            </w:pPr>
            <w:r>
              <w:rPr>
                <w:sz w:val="20"/>
                <w:szCs w:val="20"/>
              </w:rPr>
              <w:t>10</w:t>
            </w:r>
          </w:p>
        </w:tc>
        <w:tc>
          <w:tcPr>
            <w:tcW w:w="658" w:type="pct"/>
          </w:tcPr>
          <w:p w:rsidR="009C3DBC" w:rsidP="009C3DBC" w14:paraId="62CC7B67" w14:textId="77777777">
            <w:pPr>
              <w:rPr>
                <w:sz w:val="20"/>
                <w:szCs w:val="20"/>
              </w:rPr>
            </w:pPr>
            <w:r>
              <w:rPr>
                <w:sz w:val="20"/>
                <w:szCs w:val="20"/>
              </w:rPr>
              <w:t>1</w:t>
            </w:r>
          </w:p>
        </w:tc>
        <w:tc>
          <w:tcPr>
            <w:tcW w:w="658" w:type="pct"/>
          </w:tcPr>
          <w:p w:rsidR="009C3DBC" w:rsidP="009C3DBC" w14:paraId="59A70B23" w14:textId="77777777">
            <w:pPr>
              <w:rPr>
                <w:sz w:val="20"/>
                <w:szCs w:val="20"/>
              </w:rPr>
            </w:pPr>
            <w:r w:rsidRPr="00911C7D">
              <w:rPr>
                <w:sz w:val="20"/>
                <w:szCs w:val="20"/>
              </w:rPr>
              <w:t>1,600</w:t>
            </w:r>
          </w:p>
        </w:tc>
        <w:tc>
          <w:tcPr>
            <w:tcW w:w="636" w:type="pct"/>
            <w:gridSpan w:val="2"/>
          </w:tcPr>
          <w:p w:rsidR="009C3DBC" w:rsidP="009C3DBC" w14:paraId="78632D0E" w14:textId="77777777">
            <w:pPr>
              <w:rPr>
                <w:sz w:val="20"/>
                <w:szCs w:val="20"/>
              </w:rPr>
            </w:pPr>
            <w:r w:rsidRPr="002E7FEA">
              <w:rPr>
                <w:sz w:val="20"/>
                <w:szCs w:val="20"/>
              </w:rPr>
              <w:t>1</w:t>
            </w:r>
          </w:p>
        </w:tc>
        <w:tc>
          <w:tcPr>
            <w:tcW w:w="591" w:type="pct"/>
          </w:tcPr>
          <w:p w:rsidR="009C3DBC" w:rsidP="009C3DBC" w14:paraId="0FC46F25" w14:textId="77777777">
            <w:pPr>
              <w:rPr>
                <w:sz w:val="20"/>
                <w:szCs w:val="20"/>
              </w:rPr>
            </w:pPr>
            <w:r>
              <w:rPr>
                <w:sz w:val="20"/>
                <w:szCs w:val="20"/>
              </w:rPr>
              <w:t>0.167</w:t>
            </w:r>
          </w:p>
        </w:tc>
        <w:tc>
          <w:tcPr>
            <w:tcW w:w="784" w:type="pct"/>
          </w:tcPr>
          <w:p w:rsidR="009C3DBC" w:rsidP="009C3DBC" w14:paraId="7DE8980F" w14:textId="77777777">
            <w:pPr>
              <w:rPr>
                <w:sz w:val="20"/>
                <w:szCs w:val="20"/>
              </w:rPr>
            </w:pPr>
            <w:r>
              <w:rPr>
                <w:sz w:val="20"/>
                <w:szCs w:val="20"/>
              </w:rPr>
              <w:t>267</w:t>
            </w:r>
          </w:p>
        </w:tc>
      </w:tr>
      <w:tr w14:paraId="44175B26" w14:textId="77777777" w:rsidTr="00385146">
        <w:tblPrEx>
          <w:tblW w:w="5484" w:type="pct"/>
          <w:jc w:val="center"/>
          <w:tblLayout w:type="fixed"/>
          <w:tblLook w:val="04A0"/>
        </w:tblPrEx>
        <w:trPr>
          <w:trHeight w:val="179"/>
          <w:jc w:val="center"/>
        </w:trPr>
        <w:tc>
          <w:tcPr>
            <w:tcW w:w="1068" w:type="pct"/>
            <w:gridSpan w:val="3"/>
            <w:noWrap/>
          </w:tcPr>
          <w:p w:rsidR="00B72D19" w:rsidP="00B72D19" w14:paraId="2D0C886C" w14:textId="50E00878">
            <w:pPr>
              <w:rPr>
                <w:sz w:val="20"/>
                <w:szCs w:val="20"/>
              </w:rPr>
            </w:pPr>
            <w:r>
              <w:rPr>
                <w:sz w:val="20"/>
                <w:szCs w:val="20"/>
              </w:rPr>
              <w:t>Information Transfer (</w:t>
            </w:r>
            <w:r w:rsidR="002E167B">
              <w:rPr>
                <w:sz w:val="20"/>
                <w:szCs w:val="20"/>
              </w:rPr>
              <w:t>Volunta</w:t>
            </w:r>
            <w:r>
              <w:rPr>
                <w:sz w:val="20"/>
                <w:szCs w:val="20"/>
              </w:rPr>
              <w:t>ry Patient Surveys)</w:t>
            </w:r>
          </w:p>
        </w:tc>
        <w:tc>
          <w:tcPr>
            <w:tcW w:w="605" w:type="pct"/>
          </w:tcPr>
          <w:p w:rsidR="00B72D19" w:rsidP="00B72D19" w14:paraId="54DA5DD1" w14:textId="77777777">
            <w:pPr>
              <w:rPr>
                <w:sz w:val="20"/>
                <w:szCs w:val="20"/>
              </w:rPr>
            </w:pPr>
            <w:r>
              <w:rPr>
                <w:sz w:val="20"/>
                <w:szCs w:val="20"/>
              </w:rPr>
              <w:t>5</w:t>
            </w:r>
          </w:p>
        </w:tc>
        <w:tc>
          <w:tcPr>
            <w:tcW w:w="658" w:type="pct"/>
          </w:tcPr>
          <w:p w:rsidR="00B72D19" w:rsidP="00B72D19" w14:paraId="584DF8CF" w14:textId="77777777">
            <w:pPr>
              <w:rPr>
                <w:sz w:val="20"/>
                <w:szCs w:val="20"/>
              </w:rPr>
            </w:pPr>
            <w:r>
              <w:rPr>
                <w:sz w:val="20"/>
                <w:szCs w:val="20"/>
              </w:rPr>
              <w:t>1</w:t>
            </w:r>
          </w:p>
        </w:tc>
        <w:tc>
          <w:tcPr>
            <w:tcW w:w="658" w:type="pct"/>
          </w:tcPr>
          <w:p w:rsidR="00B72D19" w:rsidP="00B72D19" w14:paraId="424F0DE4" w14:textId="77777777">
            <w:pPr>
              <w:rPr>
                <w:sz w:val="20"/>
                <w:szCs w:val="20"/>
              </w:rPr>
            </w:pPr>
            <w:r>
              <w:rPr>
                <w:sz w:val="20"/>
                <w:szCs w:val="20"/>
              </w:rPr>
              <w:t>35,486,575</w:t>
            </w:r>
          </w:p>
        </w:tc>
        <w:tc>
          <w:tcPr>
            <w:tcW w:w="636" w:type="pct"/>
            <w:gridSpan w:val="2"/>
          </w:tcPr>
          <w:p w:rsidR="00B72D19" w:rsidRPr="002E7FEA" w:rsidP="00B72D19" w14:paraId="6DD4C4DC" w14:textId="77777777">
            <w:pPr>
              <w:rPr>
                <w:sz w:val="20"/>
                <w:szCs w:val="20"/>
              </w:rPr>
            </w:pPr>
            <w:r>
              <w:rPr>
                <w:sz w:val="20"/>
                <w:szCs w:val="20"/>
              </w:rPr>
              <w:t>1</w:t>
            </w:r>
          </w:p>
        </w:tc>
        <w:tc>
          <w:tcPr>
            <w:tcW w:w="591" w:type="pct"/>
          </w:tcPr>
          <w:p w:rsidR="00B72D19" w:rsidP="00B72D19" w14:paraId="16910E61" w14:textId="77777777">
            <w:pPr>
              <w:rPr>
                <w:sz w:val="20"/>
                <w:szCs w:val="20"/>
              </w:rPr>
            </w:pPr>
            <w:r>
              <w:rPr>
                <w:sz w:val="20"/>
                <w:szCs w:val="20"/>
              </w:rPr>
              <w:t>0.083</w:t>
            </w:r>
          </w:p>
        </w:tc>
        <w:tc>
          <w:tcPr>
            <w:tcW w:w="784" w:type="pct"/>
          </w:tcPr>
          <w:p w:rsidR="00B72D19" w:rsidP="00B72D19" w14:paraId="55E16CCA" w14:textId="77777777">
            <w:pPr>
              <w:rPr>
                <w:sz w:val="20"/>
                <w:szCs w:val="20"/>
              </w:rPr>
            </w:pPr>
            <w:r>
              <w:rPr>
                <w:sz w:val="20"/>
                <w:szCs w:val="20"/>
              </w:rPr>
              <w:t>2,957,215</w:t>
            </w:r>
          </w:p>
        </w:tc>
      </w:tr>
      <w:tr w14:paraId="696DBF5D" w14:textId="77777777" w:rsidTr="00385146">
        <w:tblPrEx>
          <w:tblW w:w="5484" w:type="pct"/>
          <w:jc w:val="center"/>
          <w:tblLayout w:type="fixed"/>
          <w:tblLook w:val="04A0"/>
        </w:tblPrEx>
        <w:trPr>
          <w:trHeight w:val="179"/>
          <w:jc w:val="center"/>
        </w:trPr>
        <w:tc>
          <w:tcPr>
            <w:tcW w:w="1068" w:type="pct"/>
            <w:gridSpan w:val="3"/>
            <w:noWrap/>
          </w:tcPr>
          <w:p w:rsidR="009C3DBC" w:rsidP="009C3DBC" w14:paraId="4F108B82" w14:textId="19C0B9B7">
            <w:pPr>
              <w:rPr>
                <w:sz w:val="20"/>
                <w:szCs w:val="20"/>
              </w:rPr>
            </w:pPr>
            <w:r>
              <w:rPr>
                <w:sz w:val="20"/>
                <w:szCs w:val="20"/>
              </w:rPr>
              <w:t>Information Transfer (</w:t>
            </w:r>
            <w:r w:rsidR="002E167B">
              <w:rPr>
                <w:sz w:val="20"/>
                <w:szCs w:val="20"/>
              </w:rPr>
              <w:t>Volunta</w:t>
            </w:r>
            <w:r>
              <w:rPr>
                <w:sz w:val="20"/>
                <w:szCs w:val="20"/>
              </w:rPr>
              <w:t>ry Reporting)</w:t>
            </w:r>
          </w:p>
        </w:tc>
        <w:tc>
          <w:tcPr>
            <w:tcW w:w="605" w:type="pct"/>
          </w:tcPr>
          <w:p w:rsidR="009C3DBC" w:rsidP="009C3DBC" w14:paraId="48C4D7BD" w14:textId="77777777">
            <w:pPr>
              <w:rPr>
                <w:sz w:val="20"/>
                <w:szCs w:val="20"/>
              </w:rPr>
            </w:pPr>
            <w:r>
              <w:rPr>
                <w:sz w:val="20"/>
                <w:szCs w:val="20"/>
              </w:rPr>
              <w:t>10</w:t>
            </w:r>
          </w:p>
        </w:tc>
        <w:tc>
          <w:tcPr>
            <w:tcW w:w="658" w:type="pct"/>
          </w:tcPr>
          <w:p w:rsidR="009C3DBC" w:rsidP="009C3DBC" w14:paraId="42953B83" w14:textId="77777777">
            <w:pPr>
              <w:rPr>
                <w:sz w:val="20"/>
                <w:szCs w:val="20"/>
              </w:rPr>
            </w:pPr>
            <w:r>
              <w:rPr>
                <w:sz w:val="20"/>
                <w:szCs w:val="20"/>
              </w:rPr>
              <w:t>1</w:t>
            </w:r>
          </w:p>
        </w:tc>
        <w:tc>
          <w:tcPr>
            <w:tcW w:w="658" w:type="pct"/>
          </w:tcPr>
          <w:p w:rsidR="009C3DBC" w:rsidP="009C3DBC" w14:paraId="7218DFDC" w14:textId="77777777">
            <w:pPr>
              <w:rPr>
                <w:sz w:val="20"/>
                <w:szCs w:val="20"/>
              </w:rPr>
            </w:pPr>
            <w:r>
              <w:rPr>
                <w:sz w:val="20"/>
                <w:szCs w:val="20"/>
              </w:rPr>
              <w:t>1,600</w:t>
            </w:r>
          </w:p>
        </w:tc>
        <w:tc>
          <w:tcPr>
            <w:tcW w:w="636" w:type="pct"/>
            <w:gridSpan w:val="2"/>
          </w:tcPr>
          <w:p w:rsidR="009C3DBC" w:rsidRPr="002E7FEA" w:rsidP="009C3DBC" w14:paraId="3F5101DE" w14:textId="77777777">
            <w:pPr>
              <w:rPr>
                <w:sz w:val="20"/>
                <w:szCs w:val="20"/>
              </w:rPr>
            </w:pPr>
            <w:r>
              <w:rPr>
                <w:sz w:val="20"/>
                <w:szCs w:val="20"/>
              </w:rPr>
              <w:t>1</w:t>
            </w:r>
          </w:p>
        </w:tc>
        <w:tc>
          <w:tcPr>
            <w:tcW w:w="591" w:type="pct"/>
          </w:tcPr>
          <w:p w:rsidR="009C3DBC" w:rsidP="009C3DBC" w14:paraId="21C180BC" w14:textId="77777777">
            <w:pPr>
              <w:rPr>
                <w:sz w:val="20"/>
                <w:szCs w:val="20"/>
              </w:rPr>
            </w:pPr>
            <w:r>
              <w:rPr>
                <w:sz w:val="20"/>
                <w:szCs w:val="20"/>
              </w:rPr>
              <w:t>0.167</w:t>
            </w:r>
          </w:p>
        </w:tc>
        <w:tc>
          <w:tcPr>
            <w:tcW w:w="784" w:type="pct"/>
          </w:tcPr>
          <w:p w:rsidR="009C3DBC" w:rsidP="009C3DBC" w14:paraId="17747308" w14:textId="77777777">
            <w:pPr>
              <w:rPr>
                <w:sz w:val="20"/>
                <w:szCs w:val="20"/>
              </w:rPr>
            </w:pPr>
            <w:r>
              <w:rPr>
                <w:sz w:val="20"/>
                <w:szCs w:val="20"/>
              </w:rPr>
              <w:t>267</w:t>
            </w:r>
          </w:p>
        </w:tc>
      </w:tr>
      <w:tr w14:paraId="2C175F2E" w14:textId="77777777" w:rsidTr="00385146">
        <w:tblPrEx>
          <w:tblW w:w="5484" w:type="pct"/>
          <w:jc w:val="center"/>
          <w:tblLayout w:type="fixed"/>
          <w:tblLook w:val="04A0"/>
        </w:tblPrEx>
        <w:trPr>
          <w:trHeight w:val="179"/>
          <w:jc w:val="center"/>
        </w:trPr>
        <w:tc>
          <w:tcPr>
            <w:tcW w:w="4216" w:type="pct"/>
            <w:gridSpan w:val="9"/>
            <w:noWrap/>
          </w:tcPr>
          <w:p w:rsidR="009C3DBC" w:rsidP="009C3DBC" w14:paraId="32533B3D" w14:textId="77777777">
            <w:pPr>
              <w:rPr>
                <w:b/>
                <w:bCs/>
                <w:sz w:val="20"/>
                <w:szCs w:val="20"/>
              </w:rPr>
            </w:pPr>
            <w:r>
              <w:rPr>
                <w:b/>
                <w:bCs/>
                <w:sz w:val="20"/>
                <w:szCs w:val="20"/>
              </w:rPr>
              <w:t>Total Burden Hours</w:t>
            </w:r>
          </w:p>
        </w:tc>
        <w:tc>
          <w:tcPr>
            <w:tcW w:w="784" w:type="pct"/>
          </w:tcPr>
          <w:p w:rsidR="009C3DBC" w:rsidP="009C3DBC" w14:paraId="3E144E94" w14:textId="77777777">
            <w:pPr>
              <w:rPr>
                <w:b/>
                <w:bCs/>
                <w:sz w:val="20"/>
                <w:szCs w:val="20"/>
              </w:rPr>
            </w:pPr>
            <w:r>
              <w:rPr>
                <w:b/>
                <w:bCs/>
                <w:sz w:val="20"/>
                <w:szCs w:val="20"/>
              </w:rPr>
              <w:t>2,973,663</w:t>
            </w:r>
          </w:p>
        </w:tc>
      </w:tr>
      <w:tr w14:paraId="23C6BBE3" w14:textId="77777777" w:rsidTr="00385146">
        <w:tblPrEx>
          <w:tblW w:w="5484" w:type="pct"/>
          <w:jc w:val="center"/>
          <w:tblLayout w:type="fixed"/>
          <w:tblLook w:val="04A0"/>
        </w:tblPrEx>
        <w:trPr>
          <w:trHeight w:val="179"/>
          <w:jc w:val="center"/>
        </w:trPr>
        <w:tc>
          <w:tcPr>
            <w:tcW w:w="4216" w:type="pct"/>
            <w:gridSpan w:val="9"/>
            <w:noWrap/>
          </w:tcPr>
          <w:p w:rsidR="009C3DBC" w:rsidP="009C3DBC" w14:paraId="17AB3244" w14:textId="77777777">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9C3DBC" w:rsidP="009C3DBC" w14:paraId="1DB42A48" w14:textId="77777777">
            <w:pPr>
              <w:rPr>
                <w:b/>
                <w:bCs/>
                <w:sz w:val="20"/>
                <w:szCs w:val="20"/>
              </w:rPr>
            </w:pPr>
            <w:r>
              <w:rPr>
                <w:b/>
                <w:bCs/>
                <w:sz w:val="20"/>
                <w:szCs w:val="20"/>
              </w:rPr>
              <w:t>$</w:t>
            </w:r>
            <w:r w:rsidR="00EA0B1A">
              <w:rPr>
                <w:b/>
                <w:bCs/>
                <w:sz w:val="20"/>
                <w:szCs w:val="20"/>
              </w:rPr>
              <w:t>76,201,296</w:t>
            </w:r>
          </w:p>
        </w:tc>
      </w:tr>
      <w:tr w14:paraId="3463DFA0" w14:textId="77777777" w:rsidTr="00385146">
        <w:tblPrEx>
          <w:tblW w:w="5484" w:type="pct"/>
          <w:jc w:val="center"/>
          <w:tblLayout w:type="fixed"/>
          <w:tblLook w:val="04A0"/>
        </w:tblPrEx>
        <w:trPr>
          <w:trHeight w:val="179"/>
          <w:jc w:val="center"/>
        </w:trPr>
        <w:tc>
          <w:tcPr>
            <w:tcW w:w="4216" w:type="pct"/>
            <w:gridSpan w:val="9"/>
            <w:noWrap/>
          </w:tcPr>
          <w:p w:rsidR="009C3DBC" w:rsidP="009C3DBC" w14:paraId="1A22C1FE"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9C3DBC" w:rsidP="009C3DBC" w14:paraId="4278EE89" w14:textId="77777777">
            <w:pPr>
              <w:rPr>
                <w:b/>
                <w:bCs/>
                <w:sz w:val="20"/>
                <w:szCs w:val="20"/>
              </w:rPr>
            </w:pPr>
            <w:r>
              <w:rPr>
                <w:b/>
                <w:bCs/>
                <w:sz w:val="20"/>
                <w:szCs w:val="20"/>
              </w:rPr>
              <w:t>$</w:t>
            </w:r>
            <w:r w:rsidR="00EA0B1A">
              <w:rPr>
                <w:b/>
                <w:bCs/>
                <w:sz w:val="20"/>
                <w:szCs w:val="20"/>
              </w:rPr>
              <w:t>29,402</w:t>
            </w:r>
          </w:p>
        </w:tc>
      </w:tr>
      <w:tr w14:paraId="430BD758" w14:textId="77777777" w:rsidTr="00385146">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9C3DBC" w:rsidP="009C3DBC" w14:paraId="7686DF81" w14:textId="77777777">
            <w:pPr>
              <w:rPr>
                <w:b/>
                <w:bCs/>
                <w:sz w:val="20"/>
                <w:szCs w:val="20"/>
              </w:rPr>
            </w:pPr>
          </w:p>
        </w:tc>
        <w:tc>
          <w:tcPr>
            <w:tcW w:w="784" w:type="pct"/>
            <w:shd w:val="clear" w:color="auto" w:fill="D9D9D9" w:themeFill="background1" w:themeFillShade="D9"/>
          </w:tcPr>
          <w:p w:rsidR="009C3DBC" w:rsidP="009C3DBC" w14:paraId="2F3944A9" w14:textId="77777777">
            <w:pPr>
              <w:rPr>
                <w:b/>
                <w:bCs/>
                <w:sz w:val="20"/>
                <w:szCs w:val="20"/>
              </w:rPr>
            </w:pPr>
          </w:p>
        </w:tc>
      </w:tr>
      <w:tr w14:paraId="2E7A2702" w14:textId="77777777" w:rsidTr="00385146">
        <w:tblPrEx>
          <w:tblW w:w="5484" w:type="pct"/>
          <w:jc w:val="center"/>
          <w:tblLayout w:type="fixed"/>
          <w:tblLook w:val="04A0"/>
        </w:tblPrEx>
        <w:trPr>
          <w:trHeight w:val="179"/>
          <w:jc w:val="center"/>
        </w:trPr>
        <w:tc>
          <w:tcPr>
            <w:tcW w:w="4216" w:type="pct"/>
            <w:gridSpan w:val="9"/>
            <w:noWrap/>
          </w:tcPr>
          <w:p w:rsidR="009C3DBC" w:rsidP="009C3DBC" w14:paraId="38511D8A" w14:textId="77777777">
            <w:pPr>
              <w:rPr>
                <w:b/>
                <w:bCs/>
                <w:sz w:val="20"/>
                <w:szCs w:val="20"/>
              </w:rPr>
            </w:pPr>
            <w:r>
              <w:rPr>
                <w:b/>
                <w:bCs/>
                <w:sz w:val="20"/>
                <w:szCs w:val="20"/>
              </w:rPr>
              <w:t>CY 2029 Payment Determination</w:t>
            </w:r>
          </w:p>
        </w:tc>
        <w:tc>
          <w:tcPr>
            <w:tcW w:w="784" w:type="pct"/>
          </w:tcPr>
          <w:p w:rsidR="009C3DBC" w:rsidP="009C3DBC" w14:paraId="1AE7176B" w14:textId="77777777">
            <w:pPr>
              <w:rPr>
                <w:b/>
                <w:bCs/>
                <w:sz w:val="20"/>
                <w:szCs w:val="20"/>
              </w:rPr>
            </w:pPr>
          </w:p>
        </w:tc>
      </w:tr>
      <w:tr w14:paraId="754F2737" w14:textId="77777777" w:rsidTr="00385146">
        <w:tblPrEx>
          <w:tblW w:w="5484" w:type="pct"/>
          <w:jc w:val="center"/>
          <w:tblLayout w:type="fixed"/>
          <w:tblLook w:val="04A0"/>
        </w:tblPrEx>
        <w:trPr>
          <w:trHeight w:val="179"/>
          <w:jc w:val="center"/>
        </w:trPr>
        <w:tc>
          <w:tcPr>
            <w:tcW w:w="1056" w:type="pct"/>
            <w:gridSpan w:val="2"/>
            <w:noWrap/>
          </w:tcPr>
          <w:p w:rsidR="009C3DBC" w:rsidRPr="00911C7D" w:rsidP="009C3DBC" w14:paraId="1F3747FA" w14:textId="77777777">
            <w:pPr>
              <w:rPr>
                <w:sz w:val="20"/>
                <w:szCs w:val="20"/>
              </w:rPr>
            </w:pPr>
            <w:r>
              <w:rPr>
                <w:sz w:val="20"/>
                <w:szCs w:val="20"/>
              </w:rPr>
              <w:t>THA/TKA (Voluntary Patient Surveys)</w:t>
            </w:r>
          </w:p>
        </w:tc>
        <w:tc>
          <w:tcPr>
            <w:tcW w:w="617" w:type="pct"/>
            <w:gridSpan w:val="2"/>
          </w:tcPr>
          <w:p w:rsidR="009C3DBC" w:rsidRPr="00F50CEF" w:rsidP="009C3DBC" w14:paraId="26D109E7" w14:textId="77777777">
            <w:pPr>
              <w:rPr>
                <w:sz w:val="20"/>
                <w:szCs w:val="20"/>
              </w:rPr>
            </w:pPr>
            <w:r w:rsidRPr="00F50CEF">
              <w:rPr>
                <w:sz w:val="20"/>
                <w:szCs w:val="20"/>
              </w:rPr>
              <w:t>7.25</w:t>
            </w:r>
          </w:p>
        </w:tc>
        <w:tc>
          <w:tcPr>
            <w:tcW w:w="658" w:type="pct"/>
          </w:tcPr>
          <w:p w:rsidR="009C3DBC" w:rsidRPr="002E7FEA" w:rsidP="009C3DBC" w14:paraId="3C75B2B8" w14:textId="77777777">
            <w:pPr>
              <w:rPr>
                <w:sz w:val="20"/>
                <w:szCs w:val="20"/>
              </w:rPr>
            </w:pPr>
            <w:r>
              <w:rPr>
                <w:sz w:val="20"/>
                <w:szCs w:val="20"/>
              </w:rPr>
              <w:t>2</w:t>
            </w:r>
          </w:p>
        </w:tc>
        <w:tc>
          <w:tcPr>
            <w:tcW w:w="658" w:type="pct"/>
          </w:tcPr>
          <w:p w:rsidR="009C3DBC" w:rsidP="009C3DBC" w14:paraId="0A56017B" w14:textId="77777777">
            <w:pPr>
              <w:rPr>
                <w:b/>
                <w:bCs/>
                <w:sz w:val="20"/>
                <w:szCs w:val="20"/>
              </w:rPr>
            </w:pPr>
            <w:r>
              <w:rPr>
                <w:sz w:val="20"/>
                <w:szCs w:val="20"/>
              </w:rPr>
              <w:t>131,698</w:t>
            </w:r>
          </w:p>
        </w:tc>
        <w:tc>
          <w:tcPr>
            <w:tcW w:w="636" w:type="pct"/>
            <w:gridSpan w:val="2"/>
          </w:tcPr>
          <w:p w:rsidR="009C3DBC" w:rsidP="009C3DBC" w14:paraId="20838DD9" w14:textId="77777777">
            <w:pPr>
              <w:rPr>
                <w:b/>
                <w:bCs/>
                <w:sz w:val="20"/>
                <w:szCs w:val="20"/>
              </w:rPr>
            </w:pPr>
            <w:r w:rsidRPr="002E7FEA">
              <w:rPr>
                <w:sz w:val="20"/>
                <w:szCs w:val="20"/>
              </w:rPr>
              <w:t>1</w:t>
            </w:r>
          </w:p>
        </w:tc>
        <w:tc>
          <w:tcPr>
            <w:tcW w:w="591" w:type="pct"/>
          </w:tcPr>
          <w:p w:rsidR="009C3DBC" w:rsidRPr="00FA0ADF" w:rsidP="009C3DBC" w14:paraId="71E58037" w14:textId="77777777">
            <w:pPr>
              <w:rPr>
                <w:sz w:val="20"/>
                <w:szCs w:val="20"/>
              </w:rPr>
            </w:pPr>
            <w:r>
              <w:rPr>
                <w:sz w:val="20"/>
                <w:szCs w:val="20"/>
              </w:rPr>
              <w:t>0.12083</w:t>
            </w:r>
          </w:p>
        </w:tc>
        <w:tc>
          <w:tcPr>
            <w:tcW w:w="784" w:type="pct"/>
          </w:tcPr>
          <w:p w:rsidR="009C3DBC" w:rsidRPr="00FA0ADF" w:rsidP="009C3DBC" w14:paraId="0C74BBA4" w14:textId="77777777">
            <w:pPr>
              <w:rPr>
                <w:sz w:val="20"/>
                <w:szCs w:val="20"/>
              </w:rPr>
            </w:pPr>
            <w:r>
              <w:rPr>
                <w:sz w:val="20"/>
                <w:szCs w:val="20"/>
              </w:rPr>
              <w:t>15,914</w:t>
            </w:r>
          </w:p>
        </w:tc>
      </w:tr>
      <w:tr w14:paraId="77E21A2A" w14:textId="77777777" w:rsidTr="00385146">
        <w:tblPrEx>
          <w:tblW w:w="5484" w:type="pct"/>
          <w:jc w:val="center"/>
          <w:tblLayout w:type="fixed"/>
          <w:tblLook w:val="04A0"/>
        </w:tblPrEx>
        <w:trPr>
          <w:trHeight w:val="179"/>
          <w:jc w:val="center"/>
        </w:trPr>
        <w:tc>
          <w:tcPr>
            <w:tcW w:w="1056" w:type="pct"/>
            <w:gridSpan w:val="2"/>
            <w:noWrap/>
          </w:tcPr>
          <w:p w:rsidR="009C3DBC" w:rsidP="009C3DBC" w14:paraId="78A0625C" w14:textId="77777777">
            <w:pPr>
              <w:rPr>
                <w:b/>
                <w:bCs/>
                <w:sz w:val="20"/>
                <w:szCs w:val="20"/>
              </w:rPr>
            </w:pPr>
            <w:r>
              <w:rPr>
                <w:sz w:val="20"/>
                <w:szCs w:val="20"/>
              </w:rPr>
              <w:t>THA/TKA (Voluntary Measure Reporting)</w:t>
            </w:r>
          </w:p>
        </w:tc>
        <w:tc>
          <w:tcPr>
            <w:tcW w:w="617" w:type="pct"/>
            <w:gridSpan w:val="2"/>
          </w:tcPr>
          <w:p w:rsidR="009C3DBC" w:rsidP="009C3DBC" w14:paraId="3BEA6D84" w14:textId="77777777">
            <w:pPr>
              <w:rPr>
                <w:b/>
                <w:bCs/>
                <w:sz w:val="20"/>
                <w:szCs w:val="20"/>
              </w:rPr>
            </w:pPr>
            <w:r>
              <w:rPr>
                <w:sz w:val="20"/>
                <w:szCs w:val="20"/>
              </w:rPr>
              <w:t>10</w:t>
            </w:r>
          </w:p>
        </w:tc>
        <w:tc>
          <w:tcPr>
            <w:tcW w:w="658" w:type="pct"/>
          </w:tcPr>
          <w:p w:rsidR="009C3DBC" w:rsidP="009C3DBC" w14:paraId="2B7831CD" w14:textId="77777777">
            <w:pPr>
              <w:rPr>
                <w:b/>
                <w:bCs/>
                <w:sz w:val="20"/>
                <w:szCs w:val="20"/>
              </w:rPr>
            </w:pPr>
            <w:r>
              <w:rPr>
                <w:sz w:val="20"/>
                <w:szCs w:val="20"/>
              </w:rPr>
              <w:t>1</w:t>
            </w:r>
          </w:p>
        </w:tc>
        <w:tc>
          <w:tcPr>
            <w:tcW w:w="658" w:type="pct"/>
          </w:tcPr>
          <w:p w:rsidR="009C3DBC" w:rsidRPr="00911C7D" w:rsidP="009C3DBC" w14:paraId="3D1B5EF0" w14:textId="77777777">
            <w:pPr>
              <w:rPr>
                <w:sz w:val="20"/>
                <w:szCs w:val="20"/>
              </w:rPr>
            </w:pPr>
            <w:r w:rsidRPr="00911C7D">
              <w:rPr>
                <w:sz w:val="20"/>
                <w:szCs w:val="20"/>
              </w:rPr>
              <w:t>1,600</w:t>
            </w:r>
          </w:p>
        </w:tc>
        <w:tc>
          <w:tcPr>
            <w:tcW w:w="636" w:type="pct"/>
            <w:gridSpan w:val="2"/>
          </w:tcPr>
          <w:p w:rsidR="009C3DBC" w:rsidP="009C3DBC" w14:paraId="5E15F261" w14:textId="77777777">
            <w:pPr>
              <w:rPr>
                <w:b/>
                <w:bCs/>
                <w:sz w:val="20"/>
                <w:szCs w:val="20"/>
              </w:rPr>
            </w:pPr>
            <w:r w:rsidRPr="002E7FEA">
              <w:rPr>
                <w:sz w:val="20"/>
                <w:szCs w:val="20"/>
              </w:rPr>
              <w:t>1</w:t>
            </w:r>
          </w:p>
        </w:tc>
        <w:tc>
          <w:tcPr>
            <w:tcW w:w="591" w:type="pct"/>
          </w:tcPr>
          <w:p w:rsidR="009C3DBC" w:rsidRPr="00FA0ADF" w:rsidP="009C3DBC" w14:paraId="0B00613D" w14:textId="77777777">
            <w:pPr>
              <w:rPr>
                <w:sz w:val="20"/>
                <w:szCs w:val="20"/>
              </w:rPr>
            </w:pPr>
            <w:r>
              <w:rPr>
                <w:sz w:val="20"/>
                <w:szCs w:val="20"/>
              </w:rPr>
              <w:t>0.167</w:t>
            </w:r>
          </w:p>
        </w:tc>
        <w:tc>
          <w:tcPr>
            <w:tcW w:w="784" w:type="pct"/>
          </w:tcPr>
          <w:p w:rsidR="009C3DBC" w:rsidRPr="00FA0ADF" w:rsidP="009C3DBC" w14:paraId="289F0727" w14:textId="77777777">
            <w:pPr>
              <w:rPr>
                <w:sz w:val="20"/>
                <w:szCs w:val="20"/>
              </w:rPr>
            </w:pPr>
            <w:r>
              <w:rPr>
                <w:sz w:val="20"/>
                <w:szCs w:val="20"/>
              </w:rPr>
              <w:t>533</w:t>
            </w:r>
          </w:p>
        </w:tc>
      </w:tr>
      <w:tr w14:paraId="64D90ACA" w14:textId="77777777" w:rsidTr="00385146">
        <w:tblPrEx>
          <w:tblW w:w="5484" w:type="pct"/>
          <w:jc w:val="center"/>
          <w:tblLayout w:type="fixed"/>
          <w:tblLook w:val="04A0"/>
        </w:tblPrEx>
        <w:trPr>
          <w:trHeight w:val="179"/>
          <w:jc w:val="center"/>
        </w:trPr>
        <w:tc>
          <w:tcPr>
            <w:tcW w:w="1056" w:type="pct"/>
            <w:gridSpan w:val="2"/>
            <w:noWrap/>
          </w:tcPr>
          <w:p w:rsidR="009C3DBC" w:rsidP="009C3DBC" w14:paraId="3812A389" w14:textId="77777777">
            <w:pPr>
              <w:rPr>
                <w:sz w:val="20"/>
                <w:szCs w:val="20"/>
              </w:rPr>
            </w:pPr>
            <w:r>
              <w:rPr>
                <w:sz w:val="20"/>
                <w:szCs w:val="20"/>
              </w:rPr>
              <w:t>Information Transfer (Mandatory Patient Surveys)</w:t>
            </w:r>
          </w:p>
        </w:tc>
        <w:tc>
          <w:tcPr>
            <w:tcW w:w="617" w:type="pct"/>
            <w:gridSpan w:val="2"/>
          </w:tcPr>
          <w:p w:rsidR="009C3DBC" w:rsidP="009C3DBC" w14:paraId="3E18965C" w14:textId="77777777">
            <w:pPr>
              <w:rPr>
                <w:sz w:val="20"/>
                <w:szCs w:val="20"/>
              </w:rPr>
            </w:pPr>
            <w:r>
              <w:rPr>
                <w:sz w:val="20"/>
                <w:szCs w:val="20"/>
              </w:rPr>
              <w:t>5</w:t>
            </w:r>
          </w:p>
        </w:tc>
        <w:tc>
          <w:tcPr>
            <w:tcW w:w="658" w:type="pct"/>
          </w:tcPr>
          <w:p w:rsidR="009C3DBC" w:rsidP="009C3DBC" w14:paraId="504D2E39" w14:textId="77777777">
            <w:pPr>
              <w:rPr>
                <w:sz w:val="20"/>
                <w:szCs w:val="20"/>
              </w:rPr>
            </w:pPr>
            <w:r>
              <w:rPr>
                <w:sz w:val="20"/>
                <w:szCs w:val="20"/>
              </w:rPr>
              <w:t>1</w:t>
            </w:r>
          </w:p>
        </w:tc>
        <w:tc>
          <w:tcPr>
            <w:tcW w:w="658" w:type="pct"/>
          </w:tcPr>
          <w:p w:rsidR="009C3DBC" w:rsidRPr="00911C7D" w:rsidP="009C3DBC" w14:paraId="3BF322A4" w14:textId="77777777">
            <w:pPr>
              <w:rPr>
                <w:sz w:val="20"/>
                <w:szCs w:val="20"/>
              </w:rPr>
            </w:pPr>
            <w:r>
              <w:rPr>
                <w:sz w:val="20"/>
                <w:szCs w:val="20"/>
              </w:rPr>
              <w:t>141,946,300</w:t>
            </w:r>
          </w:p>
        </w:tc>
        <w:tc>
          <w:tcPr>
            <w:tcW w:w="636" w:type="pct"/>
            <w:gridSpan w:val="2"/>
          </w:tcPr>
          <w:p w:rsidR="009C3DBC" w:rsidRPr="002E7FEA" w:rsidP="009C3DBC" w14:paraId="7984B090" w14:textId="77777777">
            <w:pPr>
              <w:rPr>
                <w:sz w:val="20"/>
                <w:szCs w:val="20"/>
              </w:rPr>
            </w:pPr>
            <w:r>
              <w:rPr>
                <w:sz w:val="20"/>
                <w:szCs w:val="20"/>
              </w:rPr>
              <w:t>1</w:t>
            </w:r>
          </w:p>
        </w:tc>
        <w:tc>
          <w:tcPr>
            <w:tcW w:w="591" w:type="pct"/>
          </w:tcPr>
          <w:p w:rsidR="009C3DBC" w:rsidP="009C3DBC" w14:paraId="72766CFC" w14:textId="77777777">
            <w:pPr>
              <w:rPr>
                <w:sz w:val="20"/>
                <w:szCs w:val="20"/>
              </w:rPr>
            </w:pPr>
            <w:r>
              <w:rPr>
                <w:sz w:val="20"/>
                <w:szCs w:val="20"/>
              </w:rPr>
              <w:t>0.083</w:t>
            </w:r>
          </w:p>
        </w:tc>
        <w:tc>
          <w:tcPr>
            <w:tcW w:w="784" w:type="pct"/>
          </w:tcPr>
          <w:p w:rsidR="009C3DBC" w:rsidP="009C3DBC" w14:paraId="443FF64F" w14:textId="77777777">
            <w:pPr>
              <w:rPr>
                <w:sz w:val="20"/>
                <w:szCs w:val="20"/>
              </w:rPr>
            </w:pPr>
            <w:r w:rsidRPr="005E5C5A">
              <w:rPr>
                <w:sz w:val="20"/>
                <w:szCs w:val="20"/>
              </w:rPr>
              <w:t>11,828,858</w:t>
            </w:r>
          </w:p>
        </w:tc>
      </w:tr>
      <w:tr w14:paraId="490CBA3A" w14:textId="77777777" w:rsidTr="00385146">
        <w:tblPrEx>
          <w:tblW w:w="5484" w:type="pct"/>
          <w:jc w:val="center"/>
          <w:tblLayout w:type="fixed"/>
          <w:tblLook w:val="04A0"/>
        </w:tblPrEx>
        <w:trPr>
          <w:trHeight w:val="179"/>
          <w:jc w:val="center"/>
        </w:trPr>
        <w:tc>
          <w:tcPr>
            <w:tcW w:w="1056" w:type="pct"/>
            <w:gridSpan w:val="2"/>
            <w:noWrap/>
          </w:tcPr>
          <w:p w:rsidR="009C3DBC" w:rsidP="009C3DBC" w14:paraId="757FDC45" w14:textId="77777777">
            <w:pPr>
              <w:rPr>
                <w:sz w:val="20"/>
                <w:szCs w:val="20"/>
              </w:rPr>
            </w:pPr>
            <w:r>
              <w:rPr>
                <w:sz w:val="20"/>
                <w:szCs w:val="20"/>
              </w:rPr>
              <w:t>Information Transfer (Mandatory Reporting)</w:t>
            </w:r>
          </w:p>
        </w:tc>
        <w:tc>
          <w:tcPr>
            <w:tcW w:w="617" w:type="pct"/>
            <w:gridSpan w:val="2"/>
          </w:tcPr>
          <w:p w:rsidR="009C3DBC" w:rsidP="009C3DBC" w14:paraId="45322AB1" w14:textId="77777777">
            <w:pPr>
              <w:rPr>
                <w:sz w:val="20"/>
                <w:szCs w:val="20"/>
              </w:rPr>
            </w:pPr>
            <w:r>
              <w:rPr>
                <w:sz w:val="20"/>
                <w:szCs w:val="20"/>
              </w:rPr>
              <w:t>10</w:t>
            </w:r>
          </w:p>
        </w:tc>
        <w:tc>
          <w:tcPr>
            <w:tcW w:w="658" w:type="pct"/>
          </w:tcPr>
          <w:p w:rsidR="009C3DBC" w:rsidP="009C3DBC" w14:paraId="309CAA3C" w14:textId="77777777">
            <w:pPr>
              <w:rPr>
                <w:sz w:val="20"/>
                <w:szCs w:val="20"/>
              </w:rPr>
            </w:pPr>
            <w:r>
              <w:rPr>
                <w:sz w:val="20"/>
                <w:szCs w:val="20"/>
              </w:rPr>
              <w:t>1</w:t>
            </w:r>
          </w:p>
        </w:tc>
        <w:tc>
          <w:tcPr>
            <w:tcW w:w="658" w:type="pct"/>
          </w:tcPr>
          <w:p w:rsidR="009C3DBC" w:rsidRPr="00911C7D" w:rsidP="009C3DBC" w14:paraId="053B82C9" w14:textId="77777777">
            <w:pPr>
              <w:rPr>
                <w:sz w:val="20"/>
                <w:szCs w:val="20"/>
              </w:rPr>
            </w:pPr>
            <w:r>
              <w:rPr>
                <w:sz w:val="20"/>
                <w:szCs w:val="20"/>
              </w:rPr>
              <w:t>3,200</w:t>
            </w:r>
          </w:p>
        </w:tc>
        <w:tc>
          <w:tcPr>
            <w:tcW w:w="636" w:type="pct"/>
            <w:gridSpan w:val="2"/>
          </w:tcPr>
          <w:p w:rsidR="009C3DBC" w:rsidRPr="002E7FEA" w:rsidP="009C3DBC" w14:paraId="57151B54" w14:textId="77777777">
            <w:pPr>
              <w:rPr>
                <w:sz w:val="20"/>
                <w:szCs w:val="20"/>
              </w:rPr>
            </w:pPr>
            <w:r>
              <w:rPr>
                <w:sz w:val="20"/>
                <w:szCs w:val="20"/>
              </w:rPr>
              <w:t>1</w:t>
            </w:r>
          </w:p>
        </w:tc>
        <w:tc>
          <w:tcPr>
            <w:tcW w:w="591" w:type="pct"/>
          </w:tcPr>
          <w:p w:rsidR="009C3DBC" w:rsidP="009C3DBC" w14:paraId="5FC65C33" w14:textId="77777777">
            <w:pPr>
              <w:rPr>
                <w:sz w:val="20"/>
                <w:szCs w:val="20"/>
              </w:rPr>
            </w:pPr>
            <w:r>
              <w:rPr>
                <w:sz w:val="20"/>
                <w:szCs w:val="20"/>
              </w:rPr>
              <w:t>0.167</w:t>
            </w:r>
          </w:p>
        </w:tc>
        <w:tc>
          <w:tcPr>
            <w:tcW w:w="784" w:type="pct"/>
          </w:tcPr>
          <w:p w:rsidR="009C3DBC" w:rsidP="009C3DBC" w14:paraId="57CC05F0" w14:textId="77777777">
            <w:pPr>
              <w:rPr>
                <w:sz w:val="20"/>
                <w:szCs w:val="20"/>
              </w:rPr>
            </w:pPr>
            <w:r>
              <w:rPr>
                <w:sz w:val="20"/>
                <w:szCs w:val="20"/>
              </w:rPr>
              <w:t>533</w:t>
            </w:r>
          </w:p>
        </w:tc>
      </w:tr>
      <w:tr w14:paraId="2B100F3B" w14:textId="77777777" w:rsidTr="00385146">
        <w:tblPrEx>
          <w:tblW w:w="5484" w:type="pct"/>
          <w:jc w:val="center"/>
          <w:tblLayout w:type="fixed"/>
          <w:tblLook w:val="04A0"/>
        </w:tblPrEx>
        <w:trPr>
          <w:trHeight w:val="179"/>
          <w:jc w:val="center"/>
        </w:trPr>
        <w:tc>
          <w:tcPr>
            <w:tcW w:w="4216" w:type="pct"/>
            <w:gridSpan w:val="9"/>
            <w:noWrap/>
          </w:tcPr>
          <w:p w:rsidR="009C3DBC" w:rsidP="009C3DBC" w14:paraId="08512E72" w14:textId="77777777">
            <w:pPr>
              <w:rPr>
                <w:b/>
                <w:bCs/>
                <w:sz w:val="20"/>
                <w:szCs w:val="20"/>
              </w:rPr>
            </w:pPr>
            <w:r>
              <w:rPr>
                <w:b/>
                <w:bCs/>
                <w:sz w:val="20"/>
                <w:szCs w:val="20"/>
              </w:rPr>
              <w:t>Total Burden Hours</w:t>
            </w:r>
          </w:p>
        </w:tc>
        <w:tc>
          <w:tcPr>
            <w:tcW w:w="784" w:type="pct"/>
          </w:tcPr>
          <w:p w:rsidR="009C3DBC" w:rsidP="009C3DBC" w14:paraId="2D6F8A0E" w14:textId="77777777">
            <w:pPr>
              <w:rPr>
                <w:b/>
                <w:bCs/>
                <w:sz w:val="20"/>
                <w:szCs w:val="20"/>
              </w:rPr>
            </w:pPr>
            <w:r>
              <w:rPr>
                <w:b/>
                <w:bCs/>
                <w:sz w:val="20"/>
                <w:szCs w:val="20"/>
              </w:rPr>
              <w:t>11,845,</w:t>
            </w:r>
            <w:r w:rsidR="007146B2">
              <w:rPr>
                <w:b/>
                <w:bCs/>
                <w:sz w:val="20"/>
                <w:szCs w:val="20"/>
              </w:rPr>
              <w:t>838</w:t>
            </w:r>
          </w:p>
        </w:tc>
      </w:tr>
      <w:tr w14:paraId="1E85FCD2" w14:textId="77777777" w:rsidTr="00385146">
        <w:tblPrEx>
          <w:tblW w:w="5484" w:type="pct"/>
          <w:jc w:val="center"/>
          <w:tblLayout w:type="fixed"/>
          <w:tblLook w:val="04A0"/>
        </w:tblPrEx>
        <w:trPr>
          <w:trHeight w:val="179"/>
          <w:jc w:val="center"/>
        </w:trPr>
        <w:tc>
          <w:tcPr>
            <w:tcW w:w="4216" w:type="pct"/>
            <w:gridSpan w:val="9"/>
            <w:noWrap/>
          </w:tcPr>
          <w:p w:rsidR="009C3DBC" w:rsidP="009C3DBC" w14:paraId="2225239A" w14:textId="77777777">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9C3DBC" w:rsidP="009C3DBC" w14:paraId="05D38445" w14:textId="77777777">
            <w:pPr>
              <w:rPr>
                <w:b/>
                <w:bCs/>
                <w:sz w:val="20"/>
                <w:szCs w:val="20"/>
              </w:rPr>
            </w:pPr>
            <w:r>
              <w:rPr>
                <w:b/>
                <w:bCs/>
                <w:sz w:val="20"/>
                <w:szCs w:val="20"/>
              </w:rPr>
              <w:t>$303,581,506</w:t>
            </w:r>
          </w:p>
        </w:tc>
      </w:tr>
      <w:tr w14:paraId="225D97A7" w14:textId="77777777" w:rsidTr="00385146">
        <w:tblPrEx>
          <w:tblW w:w="5484" w:type="pct"/>
          <w:jc w:val="center"/>
          <w:tblLayout w:type="fixed"/>
          <w:tblLook w:val="04A0"/>
        </w:tblPrEx>
        <w:trPr>
          <w:trHeight w:val="179"/>
          <w:jc w:val="center"/>
        </w:trPr>
        <w:tc>
          <w:tcPr>
            <w:tcW w:w="4216" w:type="pct"/>
            <w:gridSpan w:val="9"/>
            <w:noWrap/>
          </w:tcPr>
          <w:p w:rsidR="009C3DBC" w:rsidP="009C3DBC" w14:paraId="1540CF25"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9C3DBC" w:rsidP="009C3DBC" w14:paraId="72578386" w14:textId="77777777">
            <w:pPr>
              <w:rPr>
                <w:b/>
                <w:bCs/>
                <w:sz w:val="20"/>
                <w:szCs w:val="20"/>
              </w:rPr>
            </w:pPr>
            <w:r>
              <w:rPr>
                <w:b/>
                <w:bCs/>
                <w:sz w:val="20"/>
                <w:szCs w:val="20"/>
              </w:rPr>
              <w:t>$</w:t>
            </w:r>
            <w:r w:rsidR="007146B2">
              <w:rPr>
                <w:b/>
                <w:bCs/>
                <w:sz w:val="20"/>
                <w:szCs w:val="20"/>
              </w:rPr>
              <w:t>58,694</w:t>
            </w:r>
          </w:p>
        </w:tc>
      </w:tr>
      <w:tr w14:paraId="6759FA28" w14:textId="77777777" w:rsidTr="00385146">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9C3DBC" w:rsidP="009C3DBC" w14:paraId="7B8FB1C3" w14:textId="77777777">
            <w:pPr>
              <w:rPr>
                <w:b/>
                <w:bCs/>
                <w:sz w:val="20"/>
                <w:szCs w:val="20"/>
              </w:rPr>
            </w:pPr>
          </w:p>
        </w:tc>
        <w:tc>
          <w:tcPr>
            <w:tcW w:w="784" w:type="pct"/>
            <w:shd w:val="clear" w:color="auto" w:fill="D9D9D9" w:themeFill="background1" w:themeFillShade="D9"/>
          </w:tcPr>
          <w:p w:rsidR="009C3DBC" w:rsidP="009C3DBC" w14:paraId="52A38CB6" w14:textId="77777777">
            <w:pPr>
              <w:rPr>
                <w:b/>
                <w:bCs/>
                <w:sz w:val="20"/>
                <w:szCs w:val="20"/>
              </w:rPr>
            </w:pPr>
          </w:p>
        </w:tc>
      </w:tr>
      <w:tr w14:paraId="7F8E0A85" w14:textId="77777777" w:rsidTr="00385146">
        <w:tblPrEx>
          <w:tblW w:w="5484" w:type="pct"/>
          <w:jc w:val="center"/>
          <w:tblLayout w:type="fixed"/>
          <w:tblLook w:val="04A0"/>
        </w:tblPrEx>
        <w:trPr>
          <w:trHeight w:val="179"/>
          <w:jc w:val="center"/>
        </w:trPr>
        <w:tc>
          <w:tcPr>
            <w:tcW w:w="4216" w:type="pct"/>
            <w:gridSpan w:val="9"/>
            <w:noWrap/>
          </w:tcPr>
          <w:p w:rsidR="009C3DBC" w:rsidP="009C3DBC" w14:paraId="01DEBAC9" w14:textId="77777777">
            <w:pPr>
              <w:rPr>
                <w:b/>
                <w:bCs/>
                <w:sz w:val="20"/>
                <w:szCs w:val="20"/>
              </w:rPr>
            </w:pPr>
            <w:r>
              <w:rPr>
                <w:b/>
                <w:bCs/>
                <w:sz w:val="20"/>
                <w:szCs w:val="20"/>
              </w:rPr>
              <w:t>CY 2030 Payment Determination</w:t>
            </w:r>
          </w:p>
        </w:tc>
        <w:tc>
          <w:tcPr>
            <w:tcW w:w="784" w:type="pct"/>
          </w:tcPr>
          <w:p w:rsidR="009C3DBC" w:rsidP="009C3DBC" w14:paraId="58B053DC" w14:textId="77777777">
            <w:pPr>
              <w:rPr>
                <w:b/>
                <w:bCs/>
                <w:sz w:val="20"/>
                <w:szCs w:val="20"/>
              </w:rPr>
            </w:pPr>
          </w:p>
        </w:tc>
      </w:tr>
      <w:tr w14:paraId="10FA5D00" w14:textId="77777777" w:rsidTr="00385146">
        <w:tblPrEx>
          <w:tblW w:w="5484" w:type="pct"/>
          <w:jc w:val="center"/>
          <w:tblLayout w:type="fixed"/>
          <w:tblLook w:val="04A0"/>
        </w:tblPrEx>
        <w:trPr>
          <w:trHeight w:val="179"/>
          <w:jc w:val="center"/>
        </w:trPr>
        <w:tc>
          <w:tcPr>
            <w:tcW w:w="1016" w:type="pct"/>
            <w:noWrap/>
          </w:tcPr>
          <w:p w:rsidR="009C3DBC" w:rsidP="009C3DBC" w14:paraId="07367ADE" w14:textId="77777777">
            <w:pPr>
              <w:rPr>
                <w:b/>
                <w:bCs/>
                <w:sz w:val="20"/>
                <w:szCs w:val="20"/>
              </w:rPr>
            </w:pPr>
            <w:r>
              <w:rPr>
                <w:sz w:val="20"/>
                <w:szCs w:val="20"/>
              </w:rPr>
              <w:t>THA/TKA (Mandatory Patient Surveys)</w:t>
            </w:r>
          </w:p>
        </w:tc>
        <w:tc>
          <w:tcPr>
            <w:tcW w:w="657" w:type="pct"/>
            <w:gridSpan w:val="3"/>
          </w:tcPr>
          <w:p w:rsidR="009C3DBC" w:rsidP="009C3DBC" w14:paraId="50145583" w14:textId="77777777">
            <w:pPr>
              <w:rPr>
                <w:b/>
                <w:bCs/>
                <w:sz w:val="20"/>
                <w:szCs w:val="20"/>
              </w:rPr>
            </w:pPr>
            <w:r w:rsidRPr="00F50CEF">
              <w:rPr>
                <w:sz w:val="20"/>
                <w:szCs w:val="20"/>
              </w:rPr>
              <w:t>7.25</w:t>
            </w:r>
          </w:p>
        </w:tc>
        <w:tc>
          <w:tcPr>
            <w:tcW w:w="658" w:type="pct"/>
          </w:tcPr>
          <w:p w:rsidR="009C3DBC" w:rsidRPr="00536127" w:rsidP="009C3DBC" w14:paraId="37216BA4" w14:textId="77777777">
            <w:pPr>
              <w:rPr>
                <w:sz w:val="20"/>
                <w:szCs w:val="20"/>
              </w:rPr>
            </w:pPr>
            <w:r>
              <w:rPr>
                <w:sz w:val="20"/>
                <w:szCs w:val="20"/>
              </w:rPr>
              <w:t>2</w:t>
            </w:r>
          </w:p>
        </w:tc>
        <w:tc>
          <w:tcPr>
            <w:tcW w:w="658" w:type="pct"/>
          </w:tcPr>
          <w:p w:rsidR="009C3DBC" w:rsidRPr="00536127" w:rsidP="009C3DBC" w14:paraId="182B3F62" w14:textId="77777777">
            <w:pPr>
              <w:rPr>
                <w:sz w:val="20"/>
                <w:szCs w:val="20"/>
              </w:rPr>
            </w:pPr>
            <w:r>
              <w:rPr>
                <w:sz w:val="20"/>
                <w:szCs w:val="20"/>
              </w:rPr>
              <w:t>131,698</w:t>
            </w:r>
          </w:p>
        </w:tc>
        <w:tc>
          <w:tcPr>
            <w:tcW w:w="614" w:type="pct"/>
          </w:tcPr>
          <w:p w:rsidR="009C3DBC" w:rsidP="009C3DBC" w14:paraId="4E2B4D0C" w14:textId="77777777">
            <w:pPr>
              <w:rPr>
                <w:b/>
                <w:bCs/>
                <w:sz w:val="20"/>
                <w:szCs w:val="20"/>
              </w:rPr>
            </w:pPr>
            <w:r w:rsidRPr="002E7FEA">
              <w:rPr>
                <w:sz w:val="20"/>
                <w:szCs w:val="20"/>
              </w:rPr>
              <w:t>1</w:t>
            </w:r>
          </w:p>
        </w:tc>
        <w:tc>
          <w:tcPr>
            <w:tcW w:w="613" w:type="pct"/>
            <w:gridSpan w:val="2"/>
          </w:tcPr>
          <w:p w:rsidR="009C3DBC" w:rsidRPr="00FA0ADF" w:rsidP="009C3DBC" w14:paraId="6E3792E8" w14:textId="77777777">
            <w:pPr>
              <w:rPr>
                <w:sz w:val="20"/>
                <w:szCs w:val="20"/>
              </w:rPr>
            </w:pPr>
            <w:r>
              <w:rPr>
                <w:sz w:val="20"/>
                <w:szCs w:val="20"/>
              </w:rPr>
              <w:t>0.12083</w:t>
            </w:r>
          </w:p>
        </w:tc>
        <w:tc>
          <w:tcPr>
            <w:tcW w:w="784" w:type="pct"/>
          </w:tcPr>
          <w:p w:rsidR="009C3DBC" w:rsidRPr="00FA0ADF" w:rsidP="009C3DBC" w14:paraId="650BCE68" w14:textId="77777777">
            <w:pPr>
              <w:rPr>
                <w:sz w:val="20"/>
                <w:szCs w:val="20"/>
              </w:rPr>
            </w:pPr>
            <w:r>
              <w:rPr>
                <w:sz w:val="20"/>
                <w:szCs w:val="20"/>
              </w:rPr>
              <w:t>63,654</w:t>
            </w:r>
          </w:p>
        </w:tc>
      </w:tr>
      <w:tr w14:paraId="35140940" w14:textId="77777777" w:rsidTr="00385146">
        <w:tblPrEx>
          <w:tblW w:w="5484" w:type="pct"/>
          <w:jc w:val="center"/>
          <w:tblLayout w:type="fixed"/>
          <w:tblLook w:val="04A0"/>
        </w:tblPrEx>
        <w:trPr>
          <w:trHeight w:val="179"/>
          <w:jc w:val="center"/>
        </w:trPr>
        <w:tc>
          <w:tcPr>
            <w:tcW w:w="1016" w:type="pct"/>
            <w:noWrap/>
          </w:tcPr>
          <w:p w:rsidR="009C3DBC" w:rsidP="009C3DBC" w14:paraId="6FCE8E15" w14:textId="77777777">
            <w:pPr>
              <w:rPr>
                <w:b/>
                <w:bCs/>
                <w:sz w:val="20"/>
                <w:szCs w:val="20"/>
              </w:rPr>
            </w:pPr>
            <w:r>
              <w:rPr>
                <w:sz w:val="20"/>
                <w:szCs w:val="20"/>
              </w:rPr>
              <w:t>THA/TKA (Voluntary Measure Reporting)</w:t>
            </w:r>
          </w:p>
        </w:tc>
        <w:tc>
          <w:tcPr>
            <w:tcW w:w="657" w:type="pct"/>
            <w:gridSpan w:val="3"/>
          </w:tcPr>
          <w:p w:rsidR="009C3DBC" w:rsidP="009C3DBC" w14:paraId="622DA799" w14:textId="77777777">
            <w:pPr>
              <w:rPr>
                <w:b/>
                <w:bCs/>
                <w:sz w:val="20"/>
                <w:szCs w:val="20"/>
              </w:rPr>
            </w:pPr>
            <w:r>
              <w:rPr>
                <w:sz w:val="20"/>
                <w:szCs w:val="20"/>
              </w:rPr>
              <w:t>10</w:t>
            </w:r>
          </w:p>
        </w:tc>
        <w:tc>
          <w:tcPr>
            <w:tcW w:w="658" w:type="pct"/>
          </w:tcPr>
          <w:p w:rsidR="009C3DBC" w:rsidRPr="00536127" w:rsidP="009C3DBC" w14:paraId="0C838F0C" w14:textId="77777777">
            <w:pPr>
              <w:rPr>
                <w:sz w:val="20"/>
                <w:szCs w:val="20"/>
              </w:rPr>
            </w:pPr>
            <w:r w:rsidRPr="00536127">
              <w:rPr>
                <w:sz w:val="20"/>
                <w:szCs w:val="20"/>
              </w:rPr>
              <w:t>2</w:t>
            </w:r>
          </w:p>
        </w:tc>
        <w:tc>
          <w:tcPr>
            <w:tcW w:w="658" w:type="pct"/>
          </w:tcPr>
          <w:p w:rsidR="009C3DBC" w:rsidRPr="00536127" w:rsidP="009C3DBC" w14:paraId="2E137981" w14:textId="77777777">
            <w:pPr>
              <w:rPr>
                <w:sz w:val="20"/>
                <w:szCs w:val="20"/>
              </w:rPr>
            </w:pPr>
            <w:r>
              <w:rPr>
                <w:sz w:val="20"/>
                <w:szCs w:val="20"/>
              </w:rPr>
              <w:t>1,600</w:t>
            </w:r>
          </w:p>
        </w:tc>
        <w:tc>
          <w:tcPr>
            <w:tcW w:w="614" w:type="pct"/>
          </w:tcPr>
          <w:p w:rsidR="009C3DBC" w:rsidP="009C3DBC" w14:paraId="3C2921E8" w14:textId="77777777">
            <w:pPr>
              <w:rPr>
                <w:b/>
                <w:bCs/>
                <w:sz w:val="20"/>
                <w:szCs w:val="20"/>
              </w:rPr>
            </w:pPr>
            <w:r w:rsidRPr="002E7FEA">
              <w:rPr>
                <w:sz w:val="20"/>
                <w:szCs w:val="20"/>
              </w:rPr>
              <w:t>1</w:t>
            </w:r>
          </w:p>
        </w:tc>
        <w:tc>
          <w:tcPr>
            <w:tcW w:w="613" w:type="pct"/>
            <w:gridSpan w:val="2"/>
          </w:tcPr>
          <w:p w:rsidR="009C3DBC" w:rsidRPr="00FA0ADF" w:rsidP="009C3DBC" w14:paraId="1106852B" w14:textId="77777777">
            <w:pPr>
              <w:rPr>
                <w:sz w:val="20"/>
                <w:szCs w:val="20"/>
              </w:rPr>
            </w:pPr>
            <w:r>
              <w:rPr>
                <w:sz w:val="20"/>
                <w:szCs w:val="20"/>
              </w:rPr>
              <w:t>0.33</w:t>
            </w:r>
          </w:p>
        </w:tc>
        <w:tc>
          <w:tcPr>
            <w:tcW w:w="784" w:type="pct"/>
          </w:tcPr>
          <w:p w:rsidR="009C3DBC" w:rsidRPr="00FA0ADF" w:rsidP="009C3DBC" w14:paraId="422F8BD4" w14:textId="77777777">
            <w:pPr>
              <w:rPr>
                <w:sz w:val="20"/>
                <w:szCs w:val="20"/>
              </w:rPr>
            </w:pPr>
            <w:r>
              <w:rPr>
                <w:sz w:val="20"/>
                <w:szCs w:val="20"/>
              </w:rPr>
              <w:t>533</w:t>
            </w:r>
          </w:p>
        </w:tc>
      </w:tr>
      <w:tr w14:paraId="0D27A067" w14:textId="77777777" w:rsidTr="00385146">
        <w:tblPrEx>
          <w:tblW w:w="5484" w:type="pct"/>
          <w:jc w:val="center"/>
          <w:tblLayout w:type="fixed"/>
          <w:tblLook w:val="04A0"/>
        </w:tblPrEx>
        <w:trPr>
          <w:trHeight w:val="179"/>
          <w:jc w:val="center"/>
        </w:trPr>
        <w:tc>
          <w:tcPr>
            <w:tcW w:w="1016" w:type="pct"/>
            <w:noWrap/>
          </w:tcPr>
          <w:p w:rsidR="009C3DBC" w:rsidP="009C3DBC" w14:paraId="5CB3AFCB" w14:textId="77777777">
            <w:pPr>
              <w:rPr>
                <w:sz w:val="20"/>
                <w:szCs w:val="20"/>
              </w:rPr>
            </w:pPr>
            <w:r>
              <w:rPr>
                <w:sz w:val="20"/>
                <w:szCs w:val="20"/>
              </w:rPr>
              <w:t>Information Transfer (Mandatory Patient Surveys)</w:t>
            </w:r>
          </w:p>
        </w:tc>
        <w:tc>
          <w:tcPr>
            <w:tcW w:w="657" w:type="pct"/>
            <w:gridSpan w:val="3"/>
          </w:tcPr>
          <w:p w:rsidR="009C3DBC" w:rsidP="009C3DBC" w14:paraId="746BECE3" w14:textId="77777777">
            <w:pPr>
              <w:rPr>
                <w:sz w:val="20"/>
                <w:szCs w:val="20"/>
              </w:rPr>
            </w:pPr>
            <w:r>
              <w:rPr>
                <w:sz w:val="20"/>
                <w:szCs w:val="20"/>
              </w:rPr>
              <w:t>5</w:t>
            </w:r>
          </w:p>
        </w:tc>
        <w:tc>
          <w:tcPr>
            <w:tcW w:w="658" w:type="pct"/>
          </w:tcPr>
          <w:p w:rsidR="009C3DBC" w:rsidRPr="00536127" w:rsidP="009C3DBC" w14:paraId="6B6BC11D" w14:textId="77777777">
            <w:pPr>
              <w:rPr>
                <w:sz w:val="20"/>
                <w:szCs w:val="20"/>
              </w:rPr>
            </w:pPr>
            <w:r>
              <w:rPr>
                <w:sz w:val="20"/>
                <w:szCs w:val="20"/>
              </w:rPr>
              <w:t>1</w:t>
            </w:r>
          </w:p>
        </w:tc>
        <w:tc>
          <w:tcPr>
            <w:tcW w:w="658" w:type="pct"/>
          </w:tcPr>
          <w:p w:rsidR="009C3DBC" w:rsidP="009C3DBC" w14:paraId="1FDC7118" w14:textId="77777777">
            <w:pPr>
              <w:rPr>
                <w:sz w:val="20"/>
                <w:szCs w:val="20"/>
              </w:rPr>
            </w:pPr>
            <w:r>
              <w:rPr>
                <w:sz w:val="20"/>
                <w:szCs w:val="20"/>
              </w:rPr>
              <w:t>141,946,300</w:t>
            </w:r>
          </w:p>
        </w:tc>
        <w:tc>
          <w:tcPr>
            <w:tcW w:w="614" w:type="pct"/>
          </w:tcPr>
          <w:p w:rsidR="009C3DBC" w:rsidRPr="002E7FEA" w:rsidP="009C3DBC" w14:paraId="66EB6D6C" w14:textId="77777777">
            <w:pPr>
              <w:rPr>
                <w:sz w:val="20"/>
                <w:szCs w:val="20"/>
              </w:rPr>
            </w:pPr>
            <w:r>
              <w:rPr>
                <w:sz w:val="20"/>
                <w:szCs w:val="20"/>
              </w:rPr>
              <w:t>1</w:t>
            </w:r>
          </w:p>
        </w:tc>
        <w:tc>
          <w:tcPr>
            <w:tcW w:w="613" w:type="pct"/>
            <w:gridSpan w:val="2"/>
          </w:tcPr>
          <w:p w:rsidR="009C3DBC" w:rsidP="009C3DBC" w14:paraId="70D1C1EA" w14:textId="77777777">
            <w:pPr>
              <w:rPr>
                <w:sz w:val="20"/>
                <w:szCs w:val="20"/>
              </w:rPr>
            </w:pPr>
            <w:r>
              <w:rPr>
                <w:sz w:val="20"/>
                <w:szCs w:val="20"/>
              </w:rPr>
              <w:t>0.083</w:t>
            </w:r>
          </w:p>
        </w:tc>
        <w:tc>
          <w:tcPr>
            <w:tcW w:w="784" w:type="pct"/>
          </w:tcPr>
          <w:p w:rsidR="009C3DBC" w:rsidP="009C3DBC" w14:paraId="3A092D9D" w14:textId="77777777">
            <w:pPr>
              <w:rPr>
                <w:sz w:val="20"/>
                <w:szCs w:val="20"/>
              </w:rPr>
            </w:pPr>
            <w:r w:rsidRPr="005E5C5A">
              <w:rPr>
                <w:sz w:val="20"/>
                <w:szCs w:val="20"/>
              </w:rPr>
              <w:t>11,828,858</w:t>
            </w:r>
          </w:p>
        </w:tc>
      </w:tr>
      <w:tr w14:paraId="1FA6C73E" w14:textId="77777777" w:rsidTr="00385146">
        <w:tblPrEx>
          <w:tblW w:w="5484" w:type="pct"/>
          <w:jc w:val="center"/>
          <w:tblLayout w:type="fixed"/>
          <w:tblLook w:val="04A0"/>
        </w:tblPrEx>
        <w:trPr>
          <w:trHeight w:val="179"/>
          <w:jc w:val="center"/>
        </w:trPr>
        <w:tc>
          <w:tcPr>
            <w:tcW w:w="1016" w:type="pct"/>
            <w:noWrap/>
          </w:tcPr>
          <w:p w:rsidR="009C3DBC" w:rsidP="009C3DBC" w14:paraId="44414405" w14:textId="77777777">
            <w:pPr>
              <w:rPr>
                <w:sz w:val="20"/>
                <w:szCs w:val="20"/>
              </w:rPr>
            </w:pPr>
            <w:r>
              <w:rPr>
                <w:sz w:val="20"/>
                <w:szCs w:val="20"/>
              </w:rPr>
              <w:t>Information Transfer (Mandatory Reporting)</w:t>
            </w:r>
          </w:p>
        </w:tc>
        <w:tc>
          <w:tcPr>
            <w:tcW w:w="657" w:type="pct"/>
            <w:gridSpan w:val="3"/>
          </w:tcPr>
          <w:p w:rsidR="009C3DBC" w:rsidP="009C3DBC" w14:paraId="16DB3AED" w14:textId="77777777">
            <w:pPr>
              <w:rPr>
                <w:sz w:val="20"/>
                <w:szCs w:val="20"/>
              </w:rPr>
            </w:pPr>
            <w:r>
              <w:rPr>
                <w:sz w:val="20"/>
                <w:szCs w:val="20"/>
              </w:rPr>
              <w:t>10</w:t>
            </w:r>
          </w:p>
        </w:tc>
        <w:tc>
          <w:tcPr>
            <w:tcW w:w="658" w:type="pct"/>
          </w:tcPr>
          <w:p w:rsidR="009C3DBC" w:rsidRPr="00536127" w:rsidP="009C3DBC" w14:paraId="73705808" w14:textId="77777777">
            <w:pPr>
              <w:rPr>
                <w:sz w:val="20"/>
                <w:szCs w:val="20"/>
              </w:rPr>
            </w:pPr>
            <w:r>
              <w:rPr>
                <w:sz w:val="20"/>
                <w:szCs w:val="20"/>
              </w:rPr>
              <w:t>1</w:t>
            </w:r>
          </w:p>
        </w:tc>
        <w:tc>
          <w:tcPr>
            <w:tcW w:w="658" w:type="pct"/>
          </w:tcPr>
          <w:p w:rsidR="009C3DBC" w:rsidP="009C3DBC" w14:paraId="37EE251D" w14:textId="77777777">
            <w:pPr>
              <w:rPr>
                <w:sz w:val="20"/>
                <w:szCs w:val="20"/>
              </w:rPr>
            </w:pPr>
            <w:r>
              <w:rPr>
                <w:sz w:val="20"/>
                <w:szCs w:val="20"/>
              </w:rPr>
              <w:t>3,200</w:t>
            </w:r>
          </w:p>
        </w:tc>
        <w:tc>
          <w:tcPr>
            <w:tcW w:w="614" w:type="pct"/>
          </w:tcPr>
          <w:p w:rsidR="009C3DBC" w:rsidRPr="002E7FEA" w:rsidP="009C3DBC" w14:paraId="4612AD44" w14:textId="77777777">
            <w:pPr>
              <w:rPr>
                <w:sz w:val="20"/>
                <w:szCs w:val="20"/>
              </w:rPr>
            </w:pPr>
            <w:r>
              <w:rPr>
                <w:sz w:val="20"/>
                <w:szCs w:val="20"/>
              </w:rPr>
              <w:t>1</w:t>
            </w:r>
          </w:p>
        </w:tc>
        <w:tc>
          <w:tcPr>
            <w:tcW w:w="613" w:type="pct"/>
            <w:gridSpan w:val="2"/>
          </w:tcPr>
          <w:p w:rsidR="009C3DBC" w:rsidP="009C3DBC" w14:paraId="558DDA7A" w14:textId="77777777">
            <w:pPr>
              <w:rPr>
                <w:sz w:val="20"/>
                <w:szCs w:val="20"/>
              </w:rPr>
            </w:pPr>
            <w:r>
              <w:rPr>
                <w:sz w:val="20"/>
                <w:szCs w:val="20"/>
              </w:rPr>
              <w:t>0.167</w:t>
            </w:r>
          </w:p>
        </w:tc>
        <w:tc>
          <w:tcPr>
            <w:tcW w:w="784" w:type="pct"/>
          </w:tcPr>
          <w:p w:rsidR="009C3DBC" w:rsidP="009C3DBC" w14:paraId="3E034CD1" w14:textId="77777777">
            <w:pPr>
              <w:rPr>
                <w:sz w:val="20"/>
                <w:szCs w:val="20"/>
              </w:rPr>
            </w:pPr>
            <w:r>
              <w:rPr>
                <w:sz w:val="20"/>
                <w:szCs w:val="20"/>
              </w:rPr>
              <w:t>533</w:t>
            </w:r>
          </w:p>
        </w:tc>
      </w:tr>
      <w:tr w14:paraId="7FF61101" w14:textId="77777777" w:rsidTr="00385146">
        <w:tblPrEx>
          <w:tblW w:w="5484" w:type="pct"/>
          <w:jc w:val="center"/>
          <w:tblLayout w:type="fixed"/>
          <w:tblLook w:val="04A0"/>
        </w:tblPrEx>
        <w:trPr>
          <w:trHeight w:val="179"/>
          <w:jc w:val="center"/>
        </w:trPr>
        <w:tc>
          <w:tcPr>
            <w:tcW w:w="4216" w:type="pct"/>
            <w:gridSpan w:val="9"/>
            <w:noWrap/>
          </w:tcPr>
          <w:p w:rsidR="009C3DBC" w:rsidRPr="002E7FEA" w:rsidP="009C3DBC" w14:paraId="5C365CC7" w14:textId="77777777">
            <w:pPr>
              <w:rPr>
                <w:sz w:val="20"/>
                <w:szCs w:val="20"/>
              </w:rPr>
            </w:pPr>
            <w:r>
              <w:rPr>
                <w:b/>
                <w:bCs/>
                <w:sz w:val="20"/>
                <w:szCs w:val="20"/>
              </w:rPr>
              <w:t>Total Burden Hours</w:t>
            </w:r>
          </w:p>
        </w:tc>
        <w:tc>
          <w:tcPr>
            <w:tcW w:w="784" w:type="pct"/>
          </w:tcPr>
          <w:p w:rsidR="009C3DBC" w:rsidRPr="00536127" w:rsidP="009C3DBC" w14:paraId="2C923488" w14:textId="77777777">
            <w:pPr>
              <w:rPr>
                <w:b/>
                <w:bCs/>
                <w:sz w:val="20"/>
                <w:szCs w:val="20"/>
              </w:rPr>
            </w:pPr>
            <w:r>
              <w:rPr>
                <w:b/>
                <w:bCs/>
                <w:sz w:val="20"/>
                <w:szCs w:val="20"/>
              </w:rPr>
              <w:t>11,8</w:t>
            </w:r>
            <w:r w:rsidR="007146B2">
              <w:rPr>
                <w:b/>
                <w:bCs/>
                <w:sz w:val="20"/>
                <w:szCs w:val="20"/>
              </w:rPr>
              <w:t>93,578</w:t>
            </w:r>
          </w:p>
        </w:tc>
      </w:tr>
      <w:tr w14:paraId="60AE894E" w14:textId="77777777" w:rsidTr="00385146">
        <w:tblPrEx>
          <w:tblW w:w="5484" w:type="pct"/>
          <w:jc w:val="center"/>
          <w:tblLayout w:type="fixed"/>
          <w:tblLook w:val="04A0"/>
        </w:tblPrEx>
        <w:trPr>
          <w:trHeight w:val="179"/>
          <w:jc w:val="center"/>
        </w:trPr>
        <w:tc>
          <w:tcPr>
            <w:tcW w:w="4216" w:type="pct"/>
            <w:gridSpan w:val="9"/>
            <w:noWrap/>
          </w:tcPr>
          <w:p w:rsidR="009C3DBC" w:rsidP="009C3DBC" w14:paraId="1DF75E22" w14:textId="77777777">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9C3DBC" w:rsidP="009C3DBC" w14:paraId="35E3011D" w14:textId="77777777">
            <w:pPr>
              <w:rPr>
                <w:b/>
                <w:bCs/>
                <w:sz w:val="20"/>
                <w:szCs w:val="20"/>
              </w:rPr>
            </w:pPr>
            <w:r>
              <w:rPr>
                <w:b/>
                <w:bCs/>
                <w:sz w:val="20"/>
                <w:szCs w:val="20"/>
              </w:rPr>
              <w:t>$30</w:t>
            </w:r>
            <w:r w:rsidR="007146B2">
              <w:rPr>
                <w:b/>
                <w:bCs/>
                <w:sz w:val="20"/>
                <w:szCs w:val="20"/>
              </w:rPr>
              <w:t>4,805,083</w:t>
            </w:r>
          </w:p>
        </w:tc>
      </w:tr>
      <w:tr w14:paraId="3A93A80D" w14:textId="77777777" w:rsidTr="00385146">
        <w:tblPrEx>
          <w:tblW w:w="5484" w:type="pct"/>
          <w:jc w:val="center"/>
          <w:tblLayout w:type="fixed"/>
          <w:tblLook w:val="04A0"/>
        </w:tblPrEx>
        <w:trPr>
          <w:trHeight w:val="179"/>
          <w:jc w:val="center"/>
        </w:trPr>
        <w:tc>
          <w:tcPr>
            <w:tcW w:w="4216" w:type="pct"/>
            <w:gridSpan w:val="9"/>
            <w:noWrap/>
          </w:tcPr>
          <w:p w:rsidR="009C3DBC" w:rsidRPr="002E7FEA" w:rsidP="009C3DBC" w14:paraId="22D65206" w14:textId="77777777">
            <w:pPr>
              <w:rPr>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9C3DBC" w:rsidP="009C3DBC" w14:paraId="13157E1C" w14:textId="77777777">
            <w:pPr>
              <w:rPr>
                <w:sz w:val="20"/>
                <w:szCs w:val="20"/>
              </w:rPr>
            </w:pPr>
            <w:r>
              <w:rPr>
                <w:b/>
                <w:bCs/>
                <w:sz w:val="20"/>
                <w:szCs w:val="20"/>
              </w:rPr>
              <w:t>$58,694</w:t>
            </w:r>
          </w:p>
        </w:tc>
      </w:tr>
      <w:tr w14:paraId="7B260574"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9C3DBC" w:rsidP="009C3DBC" w14:paraId="4DA2D72F" w14:textId="77777777">
            <w:pPr>
              <w:rPr>
                <w:sz w:val="20"/>
                <w:szCs w:val="20"/>
              </w:rPr>
            </w:pPr>
          </w:p>
        </w:tc>
      </w:tr>
      <w:tr w14:paraId="47C73A40" w14:textId="77777777" w:rsidTr="00385146">
        <w:tblPrEx>
          <w:tblW w:w="5484" w:type="pct"/>
          <w:jc w:val="center"/>
          <w:tblLayout w:type="fixed"/>
          <w:tblLook w:val="04A0"/>
        </w:tblPrEx>
        <w:trPr>
          <w:trHeight w:val="179"/>
          <w:jc w:val="center"/>
        </w:trPr>
        <w:tc>
          <w:tcPr>
            <w:tcW w:w="4216" w:type="pct"/>
            <w:gridSpan w:val="9"/>
            <w:noWrap/>
          </w:tcPr>
          <w:p w:rsidR="009C3DBC" w:rsidRPr="002E7FEA" w:rsidP="009C3DBC" w14:paraId="7CAC3C1B" w14:textId="77777777">
            <w:pPr>
              <w:rPr>
                <w:b/>
                <w:bCs/>
                <w:sz w:val="20"/>
                <w:szCs w:val="20"/>
              </w:rPr>
            </w:pPr>
            <w:r>
              <w:rPr>
                <w:b/>
                <w:bCs/>
                <w:sz w:val="20"/>
                <w:szCs w:val="20"/>
              </w:rPr>
              <w:t>C</w:t>
            </w:r>
            <w:r w:rsidRPr="002E7FEA">
              <w:rPr>
                <w:b/>
                <w:bCs/>
                <w:sz w:val="20"/>
                <w:szCs w:val="20"/>
              </w:rPr>
              <w:t>Y 203</w:t>
            </w:r>
            <w:r>
              <w:rPr>
                <w:b/>
                <w:bCs/>
                <w:sz w:val="20"/>
                <w:szCs w:val="20"/>
              </w:rPr>
              <w:t>1</w:t>
            </w:r>
            <w:r w:rsidRPr="002E7FEA">
              <w:rPr>
                <w:b/>
                <w:bCs/>
                <w:sz w:val="20"/>
                <w:szCs w:val="20"/>
              </w:rPr>
              <w:t xml:space="preserve"> Payment Determination</w:t>
            </w:r>
          </w:p>
        </w:tc>
        <w:tc>
          <w:tcPr>
            <w:tcW w:w="784" w:type="pct"/>
          </w:tcPr>
          <w:p w:rsidR="009C3DBC" w:rsidP="009C3DBC" w14:paraId="768AD982" w14:textId="77777777">
            <w:pPr>
              <w:rPr>
                <w:sz w:val="20"/>
                <w:szCs w:val="20"/>
              </w:rPr>
            </w:pPr>
          </w:p>
        </w:tc>
      </w:tr>
      <w:tr w14:paraId="2CC5F9E4" w14:textId="77777777" w:rsidTr="00385146">
        <w:tblPrEx>
          <w:tblW w:w="5484" w:type="pct"/>
          <w:jc w:val="center"/>
          <w:tblLayout w:type="fixed"/>
          <w:tblLook w:val="04A0"/>
        </w:tblPrEx>
        <w:trPr>
          <w:trHeight w:val="179"/>
          <w:jc w:val="center"/>
        </w:trPr>
        <w:tc>
          <w:tcPr>
            <w:tcW w:w="1016" w:type="pct"/>
            <w:noWrap/>
          </w:tcPr>
          <w:p w:rsidR="009C3DBC" w:rsidRPr="00911C7D" w:rsidP="009C3DBC" w14:paraId="411283FD"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9C3DBC" w:rsidRPr="002E7FEA" w:rsidP="009C3DBC" w14:paraId="7E5E5979" w14:textId="77777777">
            <w:pPr>
              <w:rPr>
                <w:sz w:val="20"/>
                <w:szCs w:val="20"/>
              </w:rPr>
            </w:pPr>
            <w:r w:rsidRPr="00F50CEF">
              <w:rPr>
                <w:sz w:val="20"/>
                <w:szCs w:val="20"/>
              </w:rPr>
              <w:t>7.25</w:t>
            </w:r>
          </w:p>
        </w:tc>
        <w:tc>
          <w:tcPr>
            <w:tcW w:w="658" w:type="pct"/>
          </w:tcPr>
          <w:p w:rsidR="009C3DBC" w:rsidRPr="00536127" w:rsidP="009C3DBC" w14:paraId="049B6BA0" w14:textId="77777777">
            <w:pPr>
              <w:rPr>
                <w:sz w:val="20"/>
                <w:szCs w:val="20"/>
              </w:rPr>
            </w:pPr>
            <w:r>
              <w:rPr>
                <w:sz w:val="20"/>
                <w:szCs w:val="20"/>
              </w:rPr>
              <w:t>2</w:t>
            </w:r>
          </w:p>
        </w:tc>
        <w:tc>
          <w:tcPr>
            <w:tcW w:w="658" w:type="pct"/>
          </w:tcPr>
          <w:p w:rsidR="009C3DBC" w:rsidRPr="00536127" w:rsidP="009C3DBC" w14:paraId="597C858E" w14:textId="77777777">
            <w:pPr>
              <w:rPr>
                <w:sz w:val="20"/>
                <w:szCs w:val="20"/>
              </w:rPr>
            </w:pPr>
            <w:r>
              <w:rPr>
                <w:sz w:val="20"/>
                <w:szCs w:val="20"/>
              </w:rPr>
              <w:t>526,793</w:t>
            </w:r>
          </w:p>
        </w:tc>
        <w:tc>
          <w:tcPr>
            <w:tcW w:w="614" w:type="pct"/>
          </w:tcPr>
          <w:p w:rsidR="009C3DBC" w:rsidRPr="002E7FEA" w:rsidP="009C3DBC" w14:paraId="191C8DC7" w14:textId="77777777">
            <w:pPr>
              <w:rPr>
                <w:sz w:val="20"/>
                <w:szCs w:val="20"/>
              </w:rPr>
            </w:pPr>
            <w:r w:rsidRPr="002E7FEA">
              <w:rPr>
                <w:sz w:val="20"/>
                <w:szCs w:val="20"/>
              </w:rPr>
              <w:t>1</w:t>
            </w:r>
          </w:p>
        </w:tc>
        <w:tc>
          <w:tcPr>
            <w:tcW w:w="613" w:type="pct"/>
            <w:gridSpan w:val="2"/>
          </w:tcPr>
          <w:p w:rsidR="009C3DBC" w:rsidP="009C3DBC" w14:paraId="7777C210" w14:textId="77777777">
            <w:pPr>
              <w:rPr>
                <w:sz w:val="20"/>
                <w:szCs w:val="20"/>
              </w:rPr>
            </w:pPr>
            <w:r>
              <w:rPr>
                <w:sz w:val="20"/>
                <w:szCs w:val="20"/>
              </w:rPr>
              <w:t>0.12083</w:t>
            </w:r>
          </w:p>
        </w:tc>
        <w:tc>
          <w:tcPr>
            <w:tcW w:w="784" w:type="pct"/>
          </w:tcPr>
          <w:p w:rsidR="009C3DBC" w:rsidP="009C3DBC" w14:paraId="485CD78C" w14:textId="77777777">
            <w:pPr>
              <w:rPr>
                <w:sz w:val="20"/>
                <w:szCs w:val="20"/>
              </w:rPr>
            </w:pPr>
            <w:r>
              <w:rPr>
                <w:sz w:val="20"/>
                <w:szCs w:val="20"/>
              </w:rPr>
              <w:t>63,654</w:t>
            </w:r>
          </w:p>
        </w:tc>
      </w:tr>
      <w:tr w14:paraId="68E77FD2" w14:textId="77777777" w:rsidTr="00385146">
        <w:tblPrEx>
          <w:tblW w:w="5484" w:type="pct"/>
          <w:jc w:val="center"/>
          <w:tblLayout w:type="fixed"/>
          <w:tblLook w:val="04A0"/>
        </w:tblPrEx>
        <w:trPr>
          <w:trHeight w:val="179"/>
          <w:jc w:val="center"/>
        </w:trPr>
        <w:tc>
          <w:tcPr>
            <w:tcW w:w="1016" w:type="pct"/>
            <w:noWrap/>
          </w:tcPr>
          <w:p w:rsidR="009C3DBC" w:rsidRPr="00911C7D" w:rsidP="009C3DBC" w14:paraId="4210661C" w14:textId="77777777">
            <w:pPr>
              <w:rPr>
                <w:sz w:val="20"/>
                <w:szCs w:val="20"/>
              </w:rPr>
            </w:pPr>
            <w:r>
              <w:rPr>
                <w:sz w:val="20"/>
                <w:szCs w:val="20"/>
              </w:rPr>
              <w:t>THA/TKA (Voluntary Measure Reporting)</w:t>
            </w:r>
          </w:p>
        </w:tc>
        <w:tc>
          <w:tcPr>
            <w:tcW w:w="657" w:type="pct"/>
            <w:gridSpan w:val="3"/>
          </w:tcPr>
          <w:p w:rsidR="009C3DBC" w:rsidRPr="002E7FEA" w:rsidP="009C3DBC" w14:paraId="0A2A288D" w14:textId="77777777">
            <w:pPr>
              <w:rPr>
                <w:sz w:val="20"/>
                <w:szCs w:val="20"/>
              </w:rPr>
            </w:pPr>
            <w:r>
              <w:rPr>
                <w:sz w:val="20"/>
                <w:szCs w:val="20"/>
              </w:rPr>
              <w:t>10</w:t>
            </w:r>
          </w:p>
        </w:tc>
        <w:tc>
          <w:tcPr>
            <w:tcW w:w="658" w:type="pct"/>
          </w:tcPr>
          <w:p w:rsidR="009C3DBC" w:rsidRPr="00536127" w:rsidP="009C3DBC" w14:paraId="0E625DAD" w14:textId="77777777">
            <w:pPr>
              <w:rPr>
                <w:sz w:val="20"/>
                <w:szCs w:val="20"/>
              </w:rPr>
            </w:pPr>
            <w:r>
              <w:rPr>
                <w:sz w:val="20"/>
                <w:szCs w:val="20"/>
              </w:rPr>
              <w:t>1</w:t>
            </w:r>
          </w:p>
        </w:tc>
        <w:tc>
          <w:tcPr>
            <w:tcW w:w="658" w:type="pct"/>
          </w:tcPr>
          <w:p w:rsidR="009C3DBC" w:rsidRPr="00536127" w:rsidP="009C3DBC" w14:paraId="6EB06F04" w14:textId="77777777">
            <w:pPr>
              <w:rPr>
                <w:sz w:val="20"/>
                <w:szCs w:val="20"/>
              </w:rPr>
            </w:pPr>
            <w:r>
              <w:rPr>
                <w:sz w:val="20"/>
                <w:szCs w:val="20"/>
              </w:rPr>
              <w:t>1,600</w:t>
            </w:r>
          </w:p>
        </w:tc>
        <w:tc>
          <w:tcPr>
            <w:tcW w:w="614" w:type="pct"/>
          </w:tcPr>
          <w:p w:rsidR="009C3DBC" w:rsidRPr="002E7FEA" w:rsidP="009C3DBC" w14:paraId="019FDD00" w14:textId="77777777">
            <w:pPr>
              <w:rPr>
                <w:sz w:val="20"/>
                <w:szCs w:val="20"/>
              </w:rPr>
            </w:pPr>
            <w:r w:rsidRPr="002E7FEA">
              <w:rPr>
                <w:sz w:val="20"/>
                <w:szCs w:val="20"/>
              </w:rPr>
              <w:t>1</w:t>
            </w:r>
          </w:p>
        </w:tc>
        <w:tc>
          <w:tcPr>
            <w:tcW w:w="613" w:type="pct"/>
            <w:gridSpan w:val="2"/>
          </w:tcPr>
          <w:p w:rsidR="009C3DBC" w:rsidP="009C3DBC" w14:paraId="6CEDF5E1" w14:textId="77777777">
            <w:pPr>
              <w:rPr>
                <w:sz w:val="20"/>
                <w:szCs w:val="20"/>
              </w:rPr>
            </w:pPr>
            <w:r>
              <w:rPr>
                <w:sz w:val="20"/>
                <w:szCs w:val="20"/>
              </w:rPr>
              <w:t>0.</w:t>
            </w:r>
            <w:r w:rsidR="007146B2">
              <w:rPr>
                <w:sz w:val="20"/>
                <w:szCs w:val="20"/>
              </w:rPr>
              <w:t>167</w:t>
            </w:r>
          </w:p>
        </w:tc>
        <w:tc>
          <w:tcPr>
            <w:tcW w:w="784" w:type="pct"/>
          </w:tcPr>
          <w:p w:rsidR="009C3DBC" w:rsidP="009C3DBC" w14:paraId="7FFEB15F" w14:textId="77777777">
            <w:pPr>
              <w:rPr>
                <w:sz w:val="20"/>
                <w:szCs w:val="20"/>
              </w:rPr>
            </w:pPr>
            <w:r>
              <w:rPr>
                <w:sz w:val="20"/>
                <w:szCs w:val="20"/>
              </w:rPr>
              <w:t>267</w:t>
            </w:r>
          </w:p>
        </w:tc>
      </w:tr>
      <w:tr w14:paraId="08A2F821" w14:textId="77777777" w:rsidTr="00385146">
        <w:tblPrEx>
          <w:tblW w:w="5484" w:type="pct"/>
          <w:jc w:val="center"/>
          <w:tblLayout w:type="fixed"/>
          <w:tblLook w:val="04A0"/>
        </w:tblPrEx>
        <w:trPr>
          <w:trHeight w:val="179"/>
          <w:jc w:val="center"/>
        </w:trPr>
        <w:tc>
          <w:tcPr>
            <w:tcW w:w="1016" w:type="pct"/>
            <w:noWrap/>
          </w:tcPr>
          <w:p w:rsidR="007146B2" w:rsidP="007146B2" w14:paraId="141F944D" w14:textId="77777777">
            <w:pPr>
              <w:rPr>
                <w:sz w:val="20"/>
                <w:szCs w:val="20"/>
              </w:rPr>
            </w:pPr>
            <w:r>
              <w:rPr>
                <w:sz w:val="20"/>
                <w:szCs w:val="20"/>
              </w:rPr>
              <w:t>THA/TKA (Mandatory Measure Reporting)</w:t>
            </w:r>
          </w:p>
        </w:tc>
        <w:tc>
          <w:tcPr>
            <w:tcW w:w="657" w:type="pct"/>
            <w:gridSpan w:val="3"/>
          </w:tcPr>
          <w:p w:rsidR="007146B2" w:rsidP="007146B2" w14:paraId="1A890EDD" w14:textId="77777777">
            <w:pPr>
              <w:rPr>
                <w:sz w:val="20"/>
                <w:szCs w:val="20"/>
              </w:rPr>
            </w:pPr>
            <w:r>
              <w:rPr>
                <w:sz w:val="20"/>
                <w:szCs w:val="20"/>
              </w:rPr>
              <w:t>10</w:t>
            </w:r>
          </w:p>
        </w:tc>
        <w:tc>
          <w:tcPr>
            <w:tcW w:w="658" w:type="pct"/>
          </w:tcPr>
          <w:p w:rsidR="007146B2" w:rsidP="007146B2" w14:paraId="170BF34D" w14:textId="77777777">
            <w:pPr>
              <w:rPr>
                <w:sz w:val="20"/>
                <w:szCs w:val="20"/>
              </w:rPr>
            </w:pPr>
            <w:r>
              <w:rPr>
                <w:sz w:val="20"/>
                <w:szCs w:val="20"/>
              </w:rPr>
              <w:t>1</w:t>
            </w:r>
          </w:p>
        </w:tc>
        <w:tc>
          <w:tcPr>
            <w:tcW w:w="658" w:type="pct"/>
          </w:tcPr>
          <w:p w:rsidR="007146B2" w:rsidP="007146B2" w14:paraId="4081A199" w14:textId="77777777">
            <w:pPr>
              <w:rPr>
                <w:sz w:val="20"/>
                <w:szCs w:val="20"/>
              </w:rPr>
            </w:pPr>
            <w:r w:rsidRPr="00536127">
              <w:rPr>
                <w:sz w:val="20"/>
                <w:szCs w:val="20"/>
              </w:rPr>
              <w:t>3,200</w:t>
            </w:r>
          </w:p>
        </w:tc>
        <w:tc>
          <w:tcPr>
            <w:tcW w:w="614" w:type="pct"/>
          </w:tcPr>
          <w:p w:rsidR="007146B2" w:rsidRPr="002E7FEA" w:rsidP="007146B2" w14:paraId="48212F24" w14:textId="77777777">
            <w:pPr>
              <w:rPr>
                <w:sz w:val="20"/>
                <w:szCs w:val="20"/>
              </w:rPr>
            </w:pPr>
            <w:r w:rsidRPr="002E7FEA">
              <w:rPr>
                <w:sz w:val="20"/>
                <w:szCs w:val="20"/>
              </w:rPr>
              <w:t>1</w:t>
            </w:r>
          </w:p>
        </w:tc>
        <w:tc>
          <w:tcPr>
            <w:tcW w:w="613" w:type="pct"/>
            <w:gridSpan w:val="2"/>
          </w:tcPr>
          <w:p w:rsidR="007146B2" w:rsidP="007146B2" w14:paraId="3C1A59A3" w14:textId="77777777">
            <w:pPr>
              <w:rPr>
                <w:sz w:val="20"/>
                <w:szCs w:val="20"/>
              </w:rPr>
            </w:pPr>
            <w:r>
              <w:rPr>
                <w:sz w:val="20"/>
                <w:szCs w:val="20"/>
              </w:rPr>
              <w:t>0.167</w:t>
            </w:r>
          </w:p>
        </w:tc>
        <w:tc>
          <w:tcPr>
            <w:tcW w:w="784" w:type="pct"/>
          </w:tcPr>
          <w:p w:rsidR="007146B2" w:rsidP="007146B2" w14:paraId="59ED88B9" w14:textId="77777777">
            <w:pPr>
              <w:rPr>
                <w:sz w:val="20"/>
                <w:szCs w:val="20"/>
              </w:rPr>
            </w:pPr>
            <w:r>
              <w:rPr>
                <w:sz w:val="20"/>
                <w:szCs w:val="20"/>
              </w:rPr>
              <w:t>533</w:t>
            </w:r>
          </w:p>
        </w:tc>
      </w:tr>
      <w:tr w14:paraId="762E4AAA" w14:textId="77777777" w:rsidTr="00385146">
        <w:tblPrEx>
          <w:tblW w:w="5484" w:type="pct"/>
          <w:jc w:val="center"/>
          <w:tblLayout w:type="fixed"/>
          <w:tblLook w:val="04A0"/>
        </w:tblPrEx>
        <w:trPr>
          <w:trHeight w:val="179"/>
          <w:jc w:val="center"/>
        </w:trPr>
        <w:tc>
          <w:tcPr>
            <w:tcW w:w="1016" w:type="pct"/>
            <w:noWrap/>
          </w:tcPr>
          <w:p w:rsidR="007146B2" w:rsidP="007146B2" w14:paraId="6F15B213" w14:textId="77777777">
            <w:pPr>
              <w:rPr>
                <w:sz w:val="20"/>
                <w:szCs w:val="20"/>
              </w:rPr>
            </w:pPr>
            <w:r>
              <w:rPr>
                <w:sz w:val="20"/>
                <w:szCs w:val="20"/>
              </w:rPr>
              <w:t>Information Transfer (Mandatory Patient Surveys)</w:t>
            </w:r>
          </w:p>
        </w:tc>
        <w:tc>
          <w:tcPr>
            <w:tcW w:w="657" w:type="pct"/>
            <w:gridSpan w:val="3"/>
          </w:tcPr>
          <w:p w:rsidR="007146B2" w:rsidP="007146B2" w14:paraId="2E5D6390" w14:textId="77777777">
            <w:pPr>
              <w:rPr>
                <w:sz w:val="20"/>
                <w:szCs w:val="20"/>
              </w:rPr>
            </w:pPr>
            <w:r>
              <w:rPr>
                <w:sz w:val="20"/>
                <w:szCs w:val="20"/>
              </w:rPr>
              <w:t>5</w:t>
            </w:r>
          </w:p>
        </w:tc>
        <w:tc>
          <w:tcPr>
            <w:tcW w:w="658" w:type="pct"/>
          </w:tcPr>
          <w:p w:rsidR="007146B2" w:rsidP="007146B2" w14:paraId="4FC14B13" w14:textId="77777777">
            <w:pPr>
              <w:rPr>
                <w:sz w:val="20"/>
                <w:szCs w:val="20"/>
              </w:rPr>
            </w:pPr>
            <w:r>
              <w:rPr>
                <w:sz w:val="20"/>
                <w:szCs w:val="20"/>
              </w:rPr>
              <w:t>1</w:t>
            </w:r>
          </w:p>
        </w:tc>
        <w:tc>
          <w:tcPr>
            <w:tcW w:w="658" w:type="pct"/>
          </w:tcPr>
          <w:p w:rsidR="007146B2" w:rsidP="007146B2" w14:paraId="456A07D8" w14:textId="77777777">
            <w:pPr>
              <w:rPr>
                <w:sz w:val="20"/>
                <w:szCs w:val="20"/>
              </w:rPr>
            </w:pPr>
            <w:r>
              <w:rPr>
                <w:sz w:val="20"/>
                <w:szCs w:val="20"/>
              </w:rPr>
              <w:t>141,946,300</w:t>
            </w:r>
          </w:p>
        </w:tc>
        <w:tc>
          <w:tcPr>
            <w:tcW w:w="614" w:type="pct"/>
          </w:tcPr>
          <w:p w:rsidR="007146B2" w:rsidRPr="002E7FEA" w:rsidP="007146B2" w14:paraId="0FBBD18C" w14:textId="77777777">
            <w:pPr>
              <w:rPr>
                <w:sz w:val="20"/>
                <w:szCs w:val="20"/>
              </w:rPr>
            </w:pPr>
            <w:r>
              <w:rPr>
                <w:sz w:val="20"/>
                <w:szCs w:val="20"/>
              </w:rPr>
              <w:t>1</w:t>
            </w:r>
          </w:p>
        </w:tc>
        <w:tc>
          <w:tcPr>
            <w:tcW w:w="613" w:type="pct"/>
            <w:gridSpan w:val="2"/>
          </w:tcPr>
          <w:p w:rsidR="007146B2" w:rsidP="007146B2" w14:paraId="3362A6CD" w14:textId="77777777">
            <w:pPr>
              <w:rPr>
                <w:sz w:val="20"/>
                <w:szCs w:val="20"/>
              </w:rPr>
            </w:pPr>
            <w:r>
              <w:rPr>
                <w:sz w:val="20"/>
                <w:szCs w:val="20"/>
              </w:rPr>
              <w:t>0.083</w:t>
            </w:r>
          </w:p>
        </w:tc>
        <w:tc>
          <w:tcPr>
            <w:tcW w:w="784" w:type="pct"/>
          </w:tcPr>
          <w:p w:rsidR="007146B2" w:rsidP="007146B2" w14:paraId="6AA5D020" w14:textId="77777777">
            <w:pPr>
              <w:rPr>
                <w:sz w:val="20"/>
                <w:szCs w:val="20"/>
              </w:rPr>
            </w:pPr>
            <w:r w:rsidRPr="005E5C5A">
              <w:rPr>
                <w:sz w:val="20"/>
                <w:szCs w:val="20"/>
              </w:rPr>
              <w:t>11,828,858</w:t>
            </w:r>
          </w:p>
        </w:tc>
      </w:tr>
      <w:tr w14:paraId="275C9535" w14:textId="77777777" w:rsidTr="00385146">
        <w:tblPrEx>
          <w:tblW w:w="5484" w:type="pct"/>
          <w:jc w:val="center"/>
          <w:tblLayout w:type="fixed"/>
          <w:tblLook w:val="04A0"/>
        </w:tblPrEx>
        <w:trPr>
          <w:trHeight w:val="179"/>
          <w:jc w:val="center"/>
        </w:trPr>
        <w:tc>
          <w:tcPr>
            <w:tcW w:w="1016" w:type="pct"/>
            <w:noWrap/>
          </w:tcPr>
          <w:p w:rsidR="007146B2" w:rsidP="007146B2" w14:paraId="68F3634D" w14:textId="77777777">
            <w:pPr>
              <w:rPr>
                <w:sz w:val="20"/>
                <w:szCs w:val="20"/>
              </w:rPr>
            </w:pPr>
            <w:r>
              <w:rPr>
                <w:sz w:val="20"/>
                <w:szCs w:val="20"/>
              </w:rPr>
              <w:t>Information Transfer (Mandatory Reporting)</w:t>
            </w:r>
          </w:p>
        </w:tc>
        <w:tc>
          <w:tcPr>
            <w:tcW w:w="657" w:type="pct"/>
            <w:gridSpan w:val="3"/>
          </w:tcPr>
          <w:p w:rsidR="007146B2" w:rsidP="007146B2" w14:paraId="5C357170" w14:textId="77777777">
            <w:pPr>
              <w:rPr>
                <w:sz w:val="20"/>
                <w:szCs w:val="20"/>
              </w:rPr>
            </w:pPr>
            <w:r>
              <w:rPr>
                <w:sz w:val="20"/>
                <w:szCs w:val="20"/>
              </w:rPr>
              <w:t>10</w:t>
            </w:r>
          </w:p>
        </w:tc>
        <w:tc>
          <w:tcPr>
            <w:tcW w:w="658" w:type="pct"/>
          </w:tcPr>
          <w:p w:rsidR="007146B2" w:rsidP="007146B2" w14:paraId="094DC82E" w14:textId="77777777">
            <w:pPr>
              <w:rPr>
                <w:sz w:val="20"/>
                <w:szCs w:val="20"/>
              </w:rPr>
            </w:pPr>
            <w:r>
              <w:rPr>
                <w:sz w:val="20"/>
                <w:szCs w:val="20"/>
              </w:rPr>
              <w:t>1</w:t>
            </w:r>
          </w:p>
        </w:tc>
        <w:tc>
          <w:tcPr>
            <w:tcW w:w="658" w:type="pct"/>
          </w:tcPr>
          <w:p w:rsidR="007146B2" w:rsidP="007146B2" w14:paraId="0805552C" w14:textId="77777777">
            <w:pPr>
              <w:rPr>
                <w:sz w:val="20"/>
                <w:szCs w:val="20"/>
              </w:rPr>
            </w:pPr>
            <w:r>
              <w:rPr>
                <w:sz w:val="20"/>
                <w:szCs w:val="20"/>
              </w:rPr>
              <w:t>3,200</w:t>
            </w:r>
          </w:p>
        </w:tc>
        <w:tc>
          <w:tcPr>
            <w:tcW w:w="614" w:type="pct"/>
          </w:tcPr>
          <w:p w:rsidR="007146B2" w:rsidRPr="002E7FEA" w:rsidP="007146B2" w14:paraId="4FA11EE6" w14:textId="77777777">
            <w:pPr>
              <w:rPr>
                <w:sz w:val="20"/>
                <w:szCs w:val="20"/>
              </w:rPr>
            </w:pPr>
            <w:r>
              <w:rPr>
                <w:sz w:val="20"/>
                <w:szCs w:val="20"/>
              </w:rPr>
              <w:t>1</w:t>
            </w:r>
          </w:p>
        </w:tc>
        <w:tc>
          <w:tcPr>
            <w:tcW w:w="613" w:type="pct"/>
            <w:gridSpan w:val="2"/>
          </w:tcPr>
          <w:p w:rsidR="007146B2" w:rsidP="007146B2" w14:paraId="732B33F2" w14:textId="77777777">
            <w:pPr>
              <w:rPr>
                <w:sz w:val="20"/>
                <w:szCs w:val="20"/>
              </w:rPr>
            </w:pPr>
            <w:r>
              <w:rPr>
                <w:sz w:val="20"/>
                <w:szCs w:val="20"/>
              </w:rPr>
              <w:t>0.167</w:t>
            </w:r>
          </w:p>
        </w:tc>
        <w:tc>
          <w:tcPr>
            <w:tcW w:w="784" w:type="pct"/>
          </w:tcPr>
          <w:p w:rsidR="007146B2" w:rsidP="007146B2" w14:paraId="5B74B550" w14:textId="77777777">
            <w:pPr>
              <w:rPr>
                <w:sz w:val="20"/>
                <w:szCs w:val="20"/>
              </w:rPr>
            </w:pPr>
            <w:r>
              <w:rPr>
                <w:sz w:val="20"/>
                <w:szCs w:val="20"/>
              </w:rPr>
              <w:t>533</w:t>
            </w:r>
          </w:p>
        </w:tc>
      </w:tr>
      <w:tr w14:paraId="025263D1" w14:textId="77777777" w:rsidTr="00385146">
        <w:tblPrEx>
          <w:tblW w:w="5484" w:type="pct"/>
          <w:jc w:val="center"/>
          <w:tblLayout w:type="fixed"/>
          <w:tblLook w:val="04A0"/>
        </w:tblPrEx>
        <w:trPr>
          <w:trHeight w:val="179"/>
          <w:jc w:val="center"/>
        </w:trPr>
        <w:tc>
          <w:tcPr>
            <w:tcW w:w="4216" w:type="pct"/>
            <w:gridSpan w:val="9"/>
            <w:noWrap/>
          </w:tcPr>
          <w:p w:rsidR="007146B2" w:rsidP="007146B2" w14:paraId="25D4CF3F" w14:textId="77777777">
            <w:pPr>
              <w:rPr>
                <w:sz w:val="20"/>
                <w:szCs w:val="20"/>
              </w:rPr>
            </w:pPr>
            <w:r>
              <w:rPr>
                <w:b/>
                <w:bCs/>
                <w:sz w:val="20"/>
                <w:szCs w:val="20"/>
              </w:rPr>
              <w:t>Total Burden Hours</w:t>
            </w:r>
          </w:p>
        </w:tc>
        <w:tc>
          <w:tcPr>
            <w:tcW w:w="784" w:type="pct"/>
          </w:tcPr>
          <w:p w:rsidR="007146B2" w:rsidRPr="00F50CEF" w:rsidP="007146B2" w14:paraId="701F782E" w14:textId="77777777">
            <w:pPr>
              <w:rPr>
                <w:b/>
                <w:bCs/>
                <w:sz w:val="20"/>
                <w:szCs w:val="20"/>
              </w:rPr>
            </w:pPr>
            <w:r>
              <w:rPr>
                <w:b/>
                <w:bCs/>
                <w:sz w:val="20"/>
                <w:szCs w:val="20"/>
              </w:rPr>
              <w:t>11,893,845</w:t>
            </w:r>
          </w:p>
        </w:tc>
      </w:tr>
      <w:tr w14:paraId="6F619F3E" w14:textId="77777777" w:rsidTr="00385146">
        <w:tblPrEx>
          <w:tblW w:w="5484" w:type="pct"/>
          <w:jc w:val="center"/>
          <w:tblLayout w:type="fixed"/>
          <w:tblLook w:val="04A0"/>
        </w:tblPrEx>
        <w:trPr>
          <w:trHeight w:val="179"/>
          <w:jc w:val="center"/>
        </w:trPr>
        <w:tc>
          <w:tcPr>
            <w:tcW w:w="4216" w:type="pct"/>
            <w:gridSpan w:val="9"/>
            <w:noWrap/>
          </w:tcPr>
          <w:p w:rsidR="007146B2" w:rsidP="007146B2" w14:paraId="2DCBFA01" w14:textId="77777777">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7146B2" w:rsidP="007146B2" w14:paraId="0542D13C" w14:textId="77777777">
            <w:pPr>
              <w:rPr>
                <w:b/>
                <w:bCs/>
                <w:sz w:val="20"/>
                <w:szCs w:val="20"/>
              </w:rPr>
            </w:pPr>
            <w:r>
              <w:rPr>
                <w:b/>
                <w:bCs/>
                <w:sz w:val="20"/>
                <w:szCs w:val="20"/>
              </w:rPr>
              <w:t>$304,805,083</w:t>
            </w:r>
          </w:p>
        </w:tc>
      </w:tr>
      <w:tr w14:paraId="2D50F57A" w14:textId="77777777" w:rsidTr="00385146">
        <w:tblPrEx>
          <w:tblW w:w="5484" w:type="pct"/>
          <w:jc w:val="center"/>
          <w:tblLayout w:type="fixed"/>
          <w:tblLook w:val="04A0"/>
        </w:tblPrEx>
        <w:trPr>
          <w:trHeight w:val="179"/>
          <w:jc w:val="center"/>
        </w:trPr>
        <w:tc>
          <w:tcPr>
            <w:tcW w:w="4216" w:type="pct"/>
            <w:gridSpan w:val="9"/>
            <w:noWrap/>
          </w:tcPr>
          <w:p w:rsidR="007146B2" w:rsidP="007146B2" w14:paraId="0F27136C" w14:textId="77777777">
            <w:pPr>
              <w:rPr>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7146B2" w:rsidP="007146B2" w14:paraId="6920E07C" w14:textId="77777777">
            <w:pPr>
              <w:rPr>
                <w:sz w:val="20"/>
                <w:szCs w:val="20"/>
              </w:rPr>
            </w:pPr>
            <w:r>
              <w:rPr>
                <w:b/>
                <w:bCs/>
                <w:sz w:val="20"/>
                <w:szCs w:val="20"/>
              </w:rPr>
              <w:t>$73,395</w:t>
            </w:r>
          </w:p>
        </w:tc>
      </w:tr>
      <w:tr w14:paraId="350899CC"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7146B2" w:rsidP="007146B2" w14:paraId="15E60989" w14:textId="77777777">
            <w:pPr>
              <w:rPr>
                <w:sz w:val="20"/>
                <w:szCs w:val="20"/>
              </w:rPr>
            </w:pPr>
          </w:p>
        </w:tc>
      </w:tr>
      <w:tr w14:paraId="101CC9FA" w14:textId="77777777" w:rsidTr="00385146">
        <w:tblPrEx>
          <w:tblW w:w="5484" w:type="pct"/>
          <w:jc w:val="center"/>
          <w:tblLayout w:type="fixed"/>
          <w:tblLook w:val="04A0"/>
        </w:tblPrEx>
        <w:trPr>
          <w:trHeight w:val="179"/>
          <w:jc w:val="center"/>
        </w:trPr>
        <w:tc>
          <w:tcPr>
            <w:tcW w:w="4216" w:type="pct"/>
            <w:gridSpan w:val="9"/>
            <w:noWrap/>
          </w:tcPr>
          <w:p w:rsidR="007146B2" w:rsidP="007146B2" w14:paraId="2600F676" w14:textId="77777777">
            <w:pPr>
              <w:rPr>
                <w:sz w:val="20"/>
                <w:szCs w:val="20"/>
              </w:rPr>
            </w:pPr>
            <w:r>
              <w:rPr>
                <w:b/>
                <w:bCs/>
                <w:sz w:val="20"/>
                <w:szCs w:val="20"/>
              </w:rPr>
              <w:t>C</w:t>
            </w:r>
            <w:r w:rsidRPr="002E7FEA">
              <w:rPr>
                <w:b/>
                <w:bCs/>
                <w:sz w:val="20"/>
                <w:szCs w:val="20"/>
              </w:rPr>
              <w:t>Y 203</w:t>
            </w:r>
            <w:r>
              <w:rPr>
                <w:b/>
                <w:bCs/>
                <w:sz w:val="20"/>
                <w:szCs w:val="20"/>
              </w:rPr>
              <w:t>2</w:t>
            </w:r>
            <w:r w:rsidRPr="002E7FEA">
              <w:rPr>
                <w:b/>
                <w:bCs/>
                <w:sz w:val="20"/>
                <w:szCs w:val="20"/>
              </w:rPr>
              <w:t xml:space="preserve"> Payment Determination</w:t>
            </w:r>
            <w:r>
              <w:rPr>
                <w:b/>
                <w:bCs/>
                <w:sz w:val="20"/>
                <w:szCs w:val="20"/>
              </w:rPr>
              <w:t xml:space="preserve"> and Subsequent Years</w:t>
            </w:r>
          </w:p>
        </w:tc>
        <w:tc>
          <w:tcPr>
            <w:tcW w:w="784" w:type="pct"/>
          </w:tcPr>
          <w:p w:rsidR="007146B2" w:rsidP="007146B2" w14:paraId="0DFBCE0F" w14:textId="77777777">
            <w:pPr>
              <w:rPr>
                <w:sz w:val="20"/>
                <w:szCs w:val="20"/>
              </w:rPr>
            </w:pPr>
          </w:p>
        </w:tc>
      </w:tr>
      <w:tr w14:paraId="3C26AAA5" w14:textId="77777777" w:rsidTr="00385146">
        <w:tblPrEx>
          <w:tblW w:w="5484" w:type="pct"/>
          <w:jc w:val="center"/>
          <w:tblLayout w:type="fixed"/>
          <w:tblLook w:val="04A0"/>
        </w:tblPrEx>
        <w:trPr>
          <w:trHeight w:val="179"/>
          <w:jc w:val="center"/>
        </w:trPr>
        <w:tc>
          <w:tcPr>
            <w:tcW w:w="1016" w:type="pct"/>
            <w:noWrap/>
          </w:tcPr>
          <w:p w:rsidR="007146B2" w:rsidRPr="00911C7D" w:rsidP="007146B2" w14:paraId="3B7D3BF6"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7146B2" w:rsidRPr="002E7FEA" w:rsidP="007146B2" w14:paraId="4E72126D" w14:textId="77777777">
            <w:pPr>
              <w:rPr>
                <w:sz w:val="20"/>
                <w:szCs w:val="20"/>
              </w:rPr>
            </w:pPr>
            <w:r w:rsidRPr="00F50CEF">
              <w:rPr>
                <w:sz w:val="20"/>
                <w:szCs w:val="20"/>
              </w:rPr>
              <w:t>7.25</w:t>
            </w:r>
          </w:p>
        </w:tc>
        <w:tc>
          <w:tcPr>
            <w:tcW w:w="658" w:type="pct"/>
          </w:tcPr>
          <w:p w:rsidR="007146B2" w:rsidRPr="00536127" w:rsidP="007146B2" w14:paraId="0939B312" w14:textId="77777777">
            <w:pPr>
              <w:rPr>
                <w:sz w:val="20"/>
                <w:szCs w:val="20"/>
              </w:rPr>
            </w:pPr>
            <w:r>
              <w:rPr>
                <w:sz w:val="20"/>
                <w:szCs w:val="20"/>
              </w:rPr>
              <w:t>2</w:t>
            </w:r>
          </w:p>
        </w:tc>
        <w:tc>
          <w:tcPr>
            <w:tcW w:w="658" w:type="pct"/>
          </w:tcPr>
          <w:p w:rsidR="007146B2" w:rsidRPr="00536127" w:rsidP="007146B2" w14:paraId="05977A5B" w14:textId="77777777">
            <w:pPr>
              <w:rPr>
                <w:sz w:val="20"/>
                <w:szCs w:val="20"/>
              </w:rPr>
            </w:pPr>
            <w:r>
              <w:rPr>
                <w:sz w:val="20"/>
                <w:szCs w:val="20"/>
              </w:rPr>
              <w:t>526,793</w:t>
            </w:r>
          </w:p>
        </w:tc>
        <w:tc>
          <w:tcPr>
            <w:tcW w:w="614" w:type="pct"/>
          </w:tcPr>
          <w:p w:rsidR="007146B2" w:rsidRPr="002E7FEA" w:rsidP="007146B2" w14:paraId="1F3DAD1B" w14:textId="77777777">
            <w:pPr>
              <w:rPr>
                <w:sz w:val="20"/>
                <w:szCs w:val="20"/>
              </w:rPr>
            </w:pPr>
            <w:r w:rsidRPr="002E7FEA">
              <w:rPr>
                <w:sz w:val="20"/>
                <w:szCs w:val="20"/>
              </w:rPr>
              <w:t>1</w:t>
            </w:r>
          </w:p>
        </w:tc>
        <w:tc>
          <w:tcPr>
            <w:tcW w:w="613" w:type="pct"/>
            <w:gridSpan w:val="2"/>
          </w:tcPr>
          <w:p w:rsidR="007146B2" w:rsidP="007146B2" w14:paraId="1C26B98E" w14:textId="77777777">
            <w:pPr>
              <w:rPr>
                <w:sz w:val="20"/>
                <w:szCs w:val="20"/>
              </w:rPr>
            </w:pPr>
            <w:r>
              <w:rPr>
                <w:sz w:val="20"/>
                <w:szCs w:val="20"/>
              </w:rPr>
              <w:t>0.12083</w:t>
            </w:r>
          </w:p>
        </w:tc>
        <w:tc>
          <w:tcPr>
            <w:tcW w:w="784" w:type="pct"/>
          </w:tcPr>
          <w:p w:rsidR="007146B2" w:rsidP="007146B2" w14:paraId="14A940C6" w14:textId="77777777">
            <w:pPr>
              <w:rPr>
                <w:sz w:val="20"/>
                <w:szCs w:val="20"/>
              </w:rPr>
            </w:pPr>
            <w:r>
              <w:rPr>
                <w:sz w:val="20"/>
                <w:szCs w:val="20"/>
              </w:rPr>
              <w:t>63,654</w:t>
            </w:r>
          </w:p>
        </w:tc>
      </w:tr>
      <w:tr w14:paraId="226B6A82" w14:textId="77777777" w:rsidTr="00385146">
        <w:tblPrEx>
          <w:tblW w:w="5484" w:type="pct"/>
          <w:jc w:val="center"/>
          <w:tblLayout w:type="fixed"/>
          <w:tblLook w:val="04A0"/>
        </w:tblPrEx>
        <w:trPr>
          <w:trHeight w:val="179"/>
          <w:jc w:val="center"/>
        </w:trPr>
        <w:tc>
          <w:tcPr>
            <w:tcW w:w="1016" w:type="pct"/>
            <w:noWrap/>
          </w:tcPr>
          <w:p w:rsidR="007146B2" w:rsidRPr="00911C7D" w:rsidP="007146B2" w14:paraId="326D570E" w14:textId="77777777">
            <w:pPr>
              <w:rPr>
                <w:sz w:val="20"/>
                <w:szCs w:val="20"/>
              </w:rPr>
            </w:pPr>
            <w:r>
              <w:rPr>
                <w:sz w:val="20"/>
                <w:szCs w:val="20"/>
              </w:rPr>
              <w:t>THA/TKA (Mandatory Measure Reporting)</w:t>
            </w:r>
          </w:p>
        </w:tc>
        <w:tc>
          <w:tcPr>
            <w:tcW w:w="657" w:type="pct"/>
            <w:gridSpan w:val="3"/>
          </w:tcPr>
          <w:p w:rsidR="007146B2" w:rsidRPr="002E7FEA" w:rsidP="007146B2" w14:paraId="27B18922" w14:textId="77777777">
            <w:pPr>
              <w:rPr>
                <w:sz w:val="20"/>
                <w:szCs w:val="20"/>
              </w:rPr>
            </w:pPr>
            <w:r>
              <w:rPr>
                <w:sz w:val="20"/>
                <w:szCs w:val="20"/>
              </w:rPr>
              <w:t>10</w:t>
            </w:r>
          </w:p>
        </w:tc>
        <w:tc>
          <w:tcPr>
            <w:tcW w:w="658" w:type="pct"/>
          </w:tcPr>
          <w:p w:rsidR="007146B2" w:rsidRPr="00536127" w:rsidP="007146B2" w14:paraId="60E6970B" w14:textId="77777777">
            <w:pPr>
              <w:rPr>
                <w:sz w:val="20"/>
                <w:szCs w:val="20"/>
              </w:rPr>
            </w:pPr>
            <w:r>
              <w:rPr>
                <w:sz w:val="20"/>
                <w:szCs w:val="20"/>
              </w:rPr>
              <w:t>2</w:t>
            </w:r>
          </w:p>
        </w:tc>
        <w:tc>
          <w:tcPr>
            <w:tcW w:w="658" w:type="pct"/>
          </w:tcPr>
          <w:p w:rsidR="007146B2" w:rsidRPr="00536127" w:rsidP="007146B2" w14:paraId="093D7BF5" w14:textId="77777777">
            <w:pPr>
              <w:rPr>
                <w:sz w:val="20"/>
                <w:szCs w:val="20"/>
              </w:rPr>
            </w:pPr>
            <w:r w:rsidRPr="00536127">
              <w:rPr>
                <w:sz w:val="20"/>
                <w:szCs w:val="20"/>
              </w:rPr>
              <w:t>3,200</w:t>
            </w:r>
          </w:p>
        </w:tc>
        <w:tc>
          <w:tcPr>
            <w:tcW w:w="614" w:type="pct"/>
          </w:tcPr>
          <w:p w:rsidR="007146B2" w:rsidRPr="002E7FEA" w:rsidP="007146B2" w14:paraId="16C91C41" w14:textId="77777777">
            <w:pPr>
              <w:rPr>
                <w:sz w:val="20"/>
                <w:szCs w:val="20"/>
              </w:rPr>
            </w:pPr>
            <w:r w:rsidRPr="002E7FEA">
              <w:rPr>
                <w:sz w:val="20"/>
                <w:szCs w:val="20"/>
              </w:rPr>
              <w:t>1</w:t>
            </w:r>
          </w:p>
        </w:tc>
        <w:tc>
          <w:tcPr>
            <w:tcW w:w="613" w:type="pct"/>
            <w:gridSpan w:val="2"/>
          </w:tcPr>
          <w:p w:rsidR="007146B2" w:rsidP="007146B2" w14:paraId="3C4DB092" w14:textId="77777777">
            <w:pPr>
              <w:rPr>
                <w:sz w:val="20"/>
                <w:szCs w:val="20"/>
              </w:rPr>
            </w:pPr>
            <w:r>
              <w:rPr>
                <w:sz w:val="20"/>
                <w:szCs w:val="20"/>
              </w:rPr>
              <w:t>0.167</w:t>
            </w:r>
          </w:p>
        </w:tc>
        <w:tc>
          <w:tcPr>
            <w:tcW w:w="784" w:type="pct"/>
          </w:tcPr>
          <w:p w:rsidR="007146B2" w:rsidP="007146B2" w14:paraId="0B7BAB68" w14:textId="77777777">
            <w:pPr>
              <w:rPr>
                <w:sz w:val="20"/>
                <w:szCs w:val="20"/>
              </w:rPr>
            </w:pPr>
            <w:r>
              <w:rPr>
                <w:sz w:val="20"/>
                <w:szCs w:val="20"/>
              </w:rPr>
              <w:t>1,067</w:t>
            </w:r>
          </w:p>
        </w:tc>
      </w:tr>
      <w:tr w14:paraId="4B63F404" w14:textId="77777777" w:rsidTr="00385146">
        <w:tblPrEx>
          <w:tblW w:w="5484" w:type="pct"/>
          <w:jc w:val="center"/>
          <w:tblLayout w:type="fixed"/>
          <w:tblLook w:val="04A0"/>
        </w:tblPrEx>
        <w:trPr>
          <w:trHeight w:val="179"/>
          <w:jc w:val="center"/>
        </w:trPr>
        <w:tc>
          <w:tcPr>
            <w:tcW w:w="1016" w:type="pct"/>
            <w:noWrap/>
          </w:tcPr>
          <w:p w:rsidR="007146B2" w:rsidP="007146B2" w14:paraId="0DE1B9C6" w14:textId="77777777">
            <w:pPr>
              <w:rPr>
                <w:sz w:val="20"/>
                <w:szCs w:val="20"/>
              </w:rPr>
            </w:pPr>
            <w:r>
              <w:rPr>
                <w:sz w:val="20"/>
                <w:szCs w:val="20"/>
              </w:rPr>
              <w:t>Information Transfer (Mandatory Patient Surveys)</w:t>
            </w:r>
          </w:p>
        </w:tc>
        <w:tc>
          <w:tcPr>
            <w:tcW w:w="657" w:type="pct"/>
            <w:gridSpan w:val="3"/>
          </w:tcPr>
          <w:p w:rsidR="007146B2" w:rsidP="007146B2" w14:paraId="27A08B6A" w14:textId="77777777">
            <w:pPr>
              <w:rPr>
                <w:sz w:val="20"/>
                <w:szCs w:val="20"/>
              </w:rPr>
            </w:pPr>
            <w:r>
              <w:rPr>
                <w:sz w:val="20"/>
                <w:szCs w:val="20"/>
              </w:rPr>
              <w:t>5</w:t>
            </w:r>
          </w:p>
        </w:tc>
        <w:tc>
          <w:tcPr>
            <w:tcW w:w="658" w:type="pct"/>
          </w:tcPr>
          <w:p w:rsidR="007146B2" w:rsidP="007146B2" w14:paraId="55113AF9" w14:textId="77777777">
            <w:pPr>
              <w:rPr>
                <w:sz w:val="20"/>
                <w:szCs w:val="20"/>
              </w:rPr>
            </w:pPr>
            <w:r>
              <w:rPr>
                <w:sz w:val="20"/>
                <w:szCs w:val="20"/>
              </w:rPr>
              <w:t>1</w:t>
            </w:r>
          </w:p>
        </w:tc>
        <w:tc>
          <w:tcPr>
            <w:tcW w:w="658" w:type="pct"/>
          </w:tcPr>
          <w:p w:rsidR="007146B2" w:rsidRPr="00536127" w:rsidP="007146B2" w14:paraId="111037A7" w14:textId="77777777">
            <w:pPr>
              <w:rPr>
                <w:sz w:val="20"/>
                <w:szCs w:val="20"/>
              </w:rPr>
            </w:pPr>
            <w:r>
              <w:rPr>
                <w:sz w:val="20"/>
                <w:szCs w:val="20"/>
              </w:rPr>
              <w:t>141,946,300</w:t>
            </w:r>
          </w:p>
        </w:tc>
        <w:tc>
          <w:tcPr>
            <w:tcW w:w="614" w:type="pct"/>
          </w:tcPr>
          <w:p w:rsidR="007146B2" w:rsidRPr="002E7FEA" w:rsidP="007146B2" w14:paraId="3633C94D" w14:textId="77777777">
            <w:pPr>
              <w:rPr>
                <w:sz w:val="20"/>
                <w:szCs w:val="20"/>
              </w:rPr>
            </w:pPr>
            <w:r>
              <w:rPr>
                <w:sz w:val="20"/>
                <w:szCs w:val="20"/>
              </w:rPr>
              <w:t>1</w:t>
            </w:r>
          </w:p>
        </w:tc>
        <w:tc>
          <w:tcPr>
            <w:tcW w:w="613" w:type="pct"/>
            <w:gridSpan w:val="2"/>
          </w:tcPr>
          <w:p w:rsidR="007146B2" w:rsidP="007146B2" w14:paraId="7BBE5B52" w14:textId="77777777">
            <w:pPr>
              <w:rPr>
                <w:sz w:val="20"/>
                <w:szCs w:val="20"/>
              </w:rPr>
            </w:pPr>
            <w:r>
              <w:rPr>
                <w:sz w:val="20"/>
                <w:szCs w:val="20"/>
              </w:rPr>
              <w:t>0.083</w:t>
            </w:r>
          </w:p>
        </w:tc>
        <w:tc>
          <w:tcPr>
            <w:tcW w:w="784" w:type="pct"/>
          </w:tcPr>
          <w:p w:rsidR="007146B2" w:rsidP="007146B2" w14:paraId="50C25C83" w14:textId="77777777">
            <w:pPr>
              <w:rPr>
                <w:sz w:val="20"/>
                <w:szCs w:val="20"/>
              </w:rPr>
            </w:pPr>
            <w:r w:rsidRPr="005E5C5A">
              <w:rPr>
                <w:sz w:val="20"/>
                <w:szCs w:val="20"/>
              </w:rPr>
              <w:t>11,828,858</w:t>
            </w:r>
          </w:p>
        </w:tc>
      </w:tr>
      <w:tr w14:paraId="6AA53ED7" w14:textId="77777777" w:rsidTr="00385146">
        <w:tblPrEx>
          <w:tblW w:w="5484" w:type="pct"/>
          <w:jc w:val="center"/>
          <w:tblLayout w:type="fixed"/>
          <w:tblLook w:val="04A0"/>
        </w:tblPrEx>
        <w:trPr>
          <w:trHeight w:val="179"/>
          <w:jc w:val="center"/>
        </w:trPr>
        <w:tc>
          <w:tcPr>
            <w:tcW w:w="1016" w:type="pct"/>
            <w:noWrap/>
          </w:tcPr>
          <w:p w:rsidR="007146B2" w:rsidP="007146B2" w14:paraId="549522E8" w14:textId="77777777">
            <w:pPr>
              <w:rPr>
                <w:sz w:val="20"/>
                <w:szCs w:val="20"/>
              </w:rPr>
            </w:pPr>
            <w:r>
              <w:rPr>
                <w:sz w:val="20"/>
                <w:szCs w:val="20"/>
              </w:rPr>
              <w:t>Information Transfer (Mandatory Reporting)</w:t>
            </w:r>
          </w:p>
        </w:tc>
        <w:tc>
          <w:tcPr>
            <w:tcW w:w="657" w:type="pct"/>
            <w:gridSpan w:val="3"/>
          </w:tcPr>
          <w:p w:rsidR="007146B2" w:rsidP="007146B2" w14:paraId="7868F5DF" w14:textId="77777777">
            <w:pPr>
              <w:rPr>
                <w:sz w:val="20"/>
                <w:szCs w:val="20"/>
              </w:rPr>
            </w:pPr>
            <w:r>
              <w:rPr>
                <w:sz w:val="20"/>
                <w:szCs w:val="20"/>
              </w:rPr>
              <w:t>10</w:t>
            </w:r>
          </w:p>
        </w:tc>
        <w:tc>
          <w:tcPr>
            <w:tcW w:w="658" w:type="pct"/>
          </w:tcPr>
          <w:p w:rsidR="007146B2" w:rsidP="007146B2" w14:paraId="6DAD52D0" w14:textId="77777777">
            <w:pPr>
              <w:rPr>
                <w:sz w:val="20"/>
                <w:szCs w:val="20"/>
              </w:rPr>
            </w:pPr>
            <w:r>
              <w:rPr>
                <w:sz w:val="20"/>
                <w:szCs w:val="20"/>
              </w:rPr>
              <w:t>1</w:t>
            </w:r>
          </w:p>
        </w:tc>
        <w:tc>
          <w:tcPr>
            <w:tcW w:w="658" w:type="pct"/>
          </w:tcPr>
          <w:p w:rsidR="007146B2" w:rsidRPr="00536127" w:rsidP="007146B2" w14:paraId="2D4ED77F" w14:textId="77777777">
            <w:pPr>
              <w:rPr>
                <w:sz w:val="20"/>
                <w:szCs w:val="20"/>
              </w:rPr>
            </w:pPr>
            <w:r>
              <w:rPr>
                <w:sz w:val="20"/>
                <w:szCs w:val="20"/>
              </w:rPr>
              <w:t>3,200</w:t>
            </w:r>
          </w:p>
        </w:tc>
        <w:tc>
          <w:tcPr>
            <w:tcW w:w="614" w:type="pct"/>
          </w:tcPr>
          <w:p w:rsidR="007146B2" w:rsidRPr="002E7FEA" w:rsidP="007146B2" w14:paraId="44ADE633" w14:textId="77777777">
            <w:pPr>
              <w:rPr>
                <w:sz w:val="20"/>
                <w:szCs w:val="20"/>
              </w:rPr>
            </w:pPr>
            <w:r>
              <w:rPr>
                <w:sz w:val="20"/>
                <w:szCs w:val="20"/>
              </w:rPr>
              <w:t>1</w:t>
            </w:r>
          </w:p>
        </w:tc>
        <w:tc>
          <w:tcPr>
            <w:tcW w:w="613" w:type="pct"/>
            <w:gridSpan w:val="2"/>
          </w:tcPr>
          <w:p w:rsidR="007146B2" w:rsidP="007146B2" w14:paraId="5E64FBCE" w14:textId="77777777">
            <w:pPr>
              <w:rPr>
                <w:sz w:val="20"/>
                <w:szCs w:val="20"/>
              </w:rPr>
            </w:pPr>
            <w:r>
              <w:rPr>
                <w:sz w:val="20"/>
                <w:szCs w:val="20"/>
              </w:rPr>
              <w:t>0.167</w:t>
            </w:r>
          </w:p>
        </w:tc>
        <w:tc>
          <w:tcPr>
            <w:tcW w:w="784" w:type="pct"/>
          </w:tcPr>
          <w:p w:rsidR="007146B2" w:rsidP="007146B2" w14:paraId="631D0066" w14:textId="77777777">
            <w:pPr>
              <w:rPr>
                <w:sz w:val="20"/>
                <w:szCs w:val="20"/>
              </w:rPr>
            </w:pPr>
            <w:r>
              <w:rPr>
                <w:sz w:val="20"/>
                <w:szCs w:val="20"/>
              </w:rPr>
              <w:t>533</w:t>
            </w:r>
          </w:p>
        </w:tc>
      </w:tr>
      <w:tr w14:paraId="3B99ADB5" w14:textId="77777777" w:rsidTr="00385146">
        <w:tblPrEx>
          <w:tblW w:w="5484" w:type="pct"/>
          <w:jc w:val="center"/>
          <w:tblLayout w:type="fixed"/>
          <w:tblLook w:val="04A0"/>
        </w:tblPrEx>
        <w:trPr>
          <w:trHeight w:val="179"/>
          <w:jc w:val="center"/>
        </w:trPr>
        <w:tc>
          <w:tcPr>
            <w:tcW w:w="4216" w:type="pct"/>
            <w:gridSpan w:val="9"/>
            <w:noWrap/>
          </w:tcPr>
          <w:p w:rsidR="007146B2" w:rsidRPr="00F50CEF" w:rsidP="007146B2" w14:paraId="6068AC9F" w14:textId="77777777">
            <w:pPr>
              <w:rPr>
                <w:b/>
                <w:bCs/>
                <w:sz w:val="20"/>
                <w:szCs w:val="20"/>
              </w:rPr>
            </w:pPr>
            <w:r>
              <w:rPr>
                <w:b/>
                <w:bCs/>
                <w:sz w:val="20"/>
                <w:szCs w:val="20"/>
              </w:rPr>
              <w:t>Total Burden Hours</w:t>
            </w:r>
          </w:p>
        </w:tc>
        <w:tc>
          <w:tcPr>
            <w:tcW w:w="784" w:type="pct"/>
          </w:tcPr>
          <w:p w:rsidR="007146B2" w:rsidRPr="00F50CEF" w:rsidP="007146B2" w14:paraId="2AB34CE5" w14:textId="77777777">
            <w:pPr>
              <w:rPr>
                <w:b/>
                <w:bCs/>
                <w:sz w:val="20"/>
                <w:szCs w:val="20"/>
              </w:rPr>
            </w:pPr>
            <w:r>
              <w:rPr>
                <w:b/>
                <w:bCs/>
                <w:sz w:val="20"/>
                <w:szCs w:val="20"/>
              </w:rPr>
              <w:t>11,894,112</w:t>
            </w:r>
          </w:p>
        </w:tc>
      </w:tr>
      <w:tr w14:paraId="34827A39" w14:textId="77777777" w:rsidTr="00385146">
        <w:tblPrEx>
          <w:tblW w:w="5484" w:type="pct"/>
          <w:jc w:val="center"/>
          <w:tblLayout w:type="fixed"/>
          <w:tblLook w:val="04A0"/>
        </w:tblPrEx>
        <w:trPr>
          <w:trHeight w:val="179"/>
          <w:jc w:val="center"/>
        </w:trPr>
        <w:tc>
          <w:tcPr>
            <w:tcW w:w="4216" w:type="pct"/>
            <w:gridSpan w:val="9"/>
            <w:noWrap/>
          </w:tcPr>
          <w:p w:rsidR="007146B2" w:rsidP="007146B2" w14:paraId="11A9BB4B" w14:textId="77777777">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7146B2" w:rsidP="007146B2" w14:paraId="3782EB1D" w14:textId="77777777">
            <w:pPr>
              <w:rPr>
                <w:b/>
                <w:bCs/>
                <w:sz w:val="20"/>
                <w:szCs w:val="20"/>
              </w:rPr>
            </w:pPr>
            <w:r>
              <w:rPr>
                <w:b/>
                <w:bCs/>
                <w:sz w:val="20"/>
                <w:szCs w:val="20"/>
              </w:rPr>
              <w:t>$304,805,083</w:t>
            </w:r>
          </w:p>
        </w:tc>
      </w:tr>
      <w:tr w14:paraId="355043D2" w14:textId="77777777" w:rsidTr="00385146">
        <w:tblPrEx>
          <w:tblW w:w="5484" w:type="pct"/>
          <w:jc w:val="center"/>
          <w:tblLayout w:type="fixed"/>
          <w:tblLook w:val="04A0"/>
        </w:tblPrEx>
        <w:trPr>
          <w:trHeight w:val="179"/>
          <w:jc w:val="center"/>
        </w:trPr>
        <w:tc>
          <w:tcPr>
            <w:tcW w:w="4216" w:type="pct"/>
            <w:gridSpan w:val="9"/>
            <w:noWrap/>
          </w:tcPr>
          <w:p w:rsidR="007146B2" w:rsidRPr="00F50CEF" w:rsidP="007146B2" w14:paraId="0C97A983" w14:textId="77777777">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7146B2" w:rsidRPr="00F50CEF" w:rsidP="007146B2" w14:paraId="314EC109" w14:textId="77777777">
            <w:pPr>
              <w:rPr>
                <w:b/>
                <w:bCs/>
                <w:sz w:val="20"/>
                <w:szCs w:val="20"/>
              </w:rPr>
            </w:pPr>
            <w:r>
              <w:rPr>
                <w:b/>
                <w:bCs/>
                <w:sz w:val="20"/>
                <w:szCs w:val="20"/>
              </w:rPr>
              <w:t>$88,096</w:t>
            </w:r>
          </w:p>
        </w:tc>
      </w:tr>
    </w:tbl>
    <w:p w:rsidR="0092050D" w:rsidP="00685E6E" w14:paraId="6346A90D" w14:textId="77777777">
      <w:pPr>
        <w:tabs>
          <w:tab w:val="left" w:pos="720"/>
          <w:tab w:val="center" w:pos="4680"/>
          <w:tab w:val="right" w:pos="9360"/>
        </w:tabs>
      </w:pPr>
    </w:p>
    <w:p w:rsidR="00685E6E" w:rsidRPr="00C4397A" w:rsidP="00C4397A" w14:paraId="28D048CB" w14:textId="77777777">
      <w:pPr>
        <w:pStyle w:val="ListParagraph"/>
        <w:numPr>
          <w:ilvl w:val="0"/>
          <w:numId w:val="13"/>
        </w:numPr>
        <w:rPr>
          <w:b/>
          <w:bCs/>
        </w:rPr>
      </w:pPr>
      <w:r w:rsidRPr="00C4397A">
        <w:rPr>
          <w:b/>
          <w:bCs/>
        </w:rPr>
        <w:t>Validation Burden</w:t>
      </w:r>
    </w:p>
    <w:p w:rsidR="000807A0" w:rsidP="00D22B6D" w14:paraId="59854AE4" w14:textId="77777777">
      <w:pPr>
        <w:rPr>
          <w:bCs/>
        </w:rPr>
      </w:pPr>
    </w:p>
    <w:p w:rsidR="00F94076" w:rsidP="00D22B6D" w14:paraId="6997010A" w14:textId="765BE021">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We previously estimated that it </w:t>
      </w:r>
      <w:r>
        <w:rPr>
          <w:bCs/>
        </w:rPr>
        <w:t>take</w:t>
      </w:r>
      <w:r w:rsidR="00D017D9">
        <w:rPr>
          <w:bCs/>
        </w:rPr>
        <w:t>s</w:t>
      </w:r>
      <w:r>
        <w:rPr>
          <w:bCs/>
        </w:rPr>
        <w:t xml:space="preserve"> each of the </w:t>
      </w:r>
      <w:r w:rsidR="00301971">
        <w:rPr>
          <w:bCs/>
        </w:rPr>
        <w:t xml:space="preserve">500 selected </w:t>
      </w:r>
      <w:r w:rsidR="0076062C">
        <w:rPr>
          <w:bCs/>
        </w:rPr>
        <w:t>HOPD</w:t>
      </w:r>
      <w:r>
        <w:rPr>
          <w:bCs/>
        </w:rPr>
        <w:t>s approximately 12 hours</w:t>
      </w:r>
      <w:r>
        <w:rPr>
          <w:bCs/>
        </w:rPr>
        <w:t xml:space="preserve"> to comply with these data submission requirements </w:t>
      </w:r>
      <w:r w:rsidR="00F10C2B">
        <w:rPr>
          <w:bCs/>
        </w:rPr>
        <w:t>(76 FR 74553</w:t>
      </w:r>
      <w:r w:rsidR="00E41DC5">
        <w:rPr>
          <w:bCs/>
        </w:rPr>
        <w:t xml:space="preserve"> and</w:t>
      </w:r>
      <w:r w:rsidR="00301971">
        <w:rPr>
          <w:bCs/>
        </w:rPr>
        <w:t xml:space="preserve"> 74577</w:t>
      </w:r>
      <w:r w:rsidR="00F10C2B">
        <w:rPr>
          <w:bCs/>
        </w:rPr>
        <w:t>)</w:t>
      </w:r>
      <w:r>
        <w:rPr>
          <w:bCs/>
        </w:rPr>
        <w:t xml:space="preserve">. To comply with the requirements, we also estimated that each </w:t>
      </w:r>
      <w:r w:rsidR="0076062C">
        <w:rPr>
          <w:bCs/>
        </w:rPr>
        <w:t>HOPD</w:t>
      </w:r>
      <w:r>
        <w:rPr>
          <w:bCs/>
        </w:rPr>
        <w:t xml:space="preserve"> w</w:t>
      </w:r>
      <w:r w:rsidR="00D017D9">
        <w:rPr>
          <w:bCs/>
        </w:rPr>
        <w:t>ill</w:t>
      </w:r>
      <w:r>
        <w:rPr>
          <w:bCs/>
        </w:rPr>
        <w:t xml:space="preserve"> submit up to 48 cases for the affected year for review</w:t>
      </w:r>
      <w:r w:rsidR="00301971">
        <w:rPr>
          <w:bCs/>
        </w:rPr>
        <w:t xml:space="preserve"> (76 FR 74553)</w:t>
      </w:r>
      <w:r>
        <w:rPr>
          <w:bCs/>
        </w:rPr>
        <w:t>.</w:t>
      </w:r>
    </w:p>
    <w:p w:rsidR="00F94076" w:rsidP="00D22B6D" w14:paraId="610FD245" w14:textId="77777777">
      <w:pPr>
        <w:tabs>
          <w:tab w:val="left" w:pos="720"/>
          <w:tab w:val="center" w:pos="4680"/>
          <w:tab w:val="right" w:pos="9360"/>
        </w:tabs>
        <w:rPr>
          <w:bCs/>
        </w:rPr>
      </w:pPr>
    </w:p>
    <w:p w:rsidR="00D22B6D" w:rsidP="00C26B49" w14:paraId="370281A6" w14:textId="77777777">
      <w:pPr>
        <w:tabs>
          <w:tab w:val="left" w:pos="720"/>
          <w:tab w:val="center" w:pos="4680"/>
          <w:tab w:val="right" w:pos="9360"/>
        </w:tabs>
        <w:rPr>
          <w:color w:val="000000"/>
        </w:rPr>
      </w:pPr>
      <w:r>
        <w:rPr>
          <w:bCs/>
        </w:rPr>
        <w:t xml:space="preserve">Because all selected </w:t>
      </w:r>
      <w:r w:rsidR="0076062C">
        <w:rPr>
          <w:bCs/>
        </w:rPr>
        <w:t>HOPD</w:t>
      </w:r>
      <w:r>
        <w:rPr>
          <w:bCs/>
        </w:rPr>
        <w:t xml:space="preserve">s must comply with these requirements each year, we continue to estimate a total submission of up to 24,000 charts by the selected </w:t>
      </w:r>
      <w:r w:rsidR="0076062C">
        <w:rPr>
          <w:bCs/>
        </w:rPr>
        <w:t>HOPD</w:t>
      </w:r>
      <w:r>
        <w:rPr>
          <w:bCs/>
        </w:rPr>
        <w:t xml:space="preserve">s (500 </w:t>
      </w:r>
      <w:r w:rsidR="0076062C">
        <w:rPr>
          <w:bCs/>
        </w:rPr>
        <w:t>HOPD</w:t>
      </w:r>
      <w:r>
        <w:rPr>
          <w:bCs/>
        </w:rPr>
        <w:t xml:space="preserve">s </w:t>
      </w:r>
      <w:r>
        <w:rPr>
          <w:rFonts w:ascii="Symbol" w:eastAsia="Symbol" w:hAnsi="Symbol" w:cs="Symbol"/>
          <w:bCs/>
        </w:rPr>
        <w:t>´</w:t>
      </w:r>
      <w:r>
        <w:rPr>
          <w:bCs/>
        </w:rPr>
        <w:t xml:space="preserve"> 48 cases per </w:t>
      </w:r>
      <w:r w:rsidR="0076062C">
        <w:rPr>
          <w:bCs/>
        </w:rPr>
        <w:t>HOPD</w:t>
      </w:r>
      <w:r>
        <w:rPr>
          <w:bCs/>
        </w:rPr>
        <w:t>)</w:t>
      </w:r>
      <w:r w:rsidR="00301971">
        <w:rPr>
          <w:bCs/>
        </w:rPr>
        <w:t xml:space="preserve"> (76 FR 74553)</w:t>
      </w:r>
      <w:r>
        <w:rPr>
          <w:bCs/>
        </w:rPr>
        <w:t xml:space="preserve">. </w:t>
      </w:r>
      <w:r w:rsidR="00484352">
        <w:rPr>
          <w:color w:val="000000"/>
        </w:rPr>
        <w:t xml:space="preserve">Therefore, for the selected </w:t>
      </w:r>
      <w:r w:rsidR="0076062C">
        <w:rPr>
          <w:color w:val="000000"/>
        </w:rPr>
        <w:t>HOPD</w:t>
      </w:r>
      <w:r w:rsidR="00484352">
        <w:rPr>
          <w:color w:val="000000"/>
        </w:rPr>
        <w:t>s, w</w:t>
      </w:r>
      <w:r>
        <w:rPr>
          <w:color w:val="000000"/>
        </w:rPr>
        <w:t xml:space="preserve">e continue to estimate a total annual validation burden, for four quarters of data, of 6,000 hours (500 </w:t>
      </w:r>
      <w:r w:rsidR="0076062C">
        <w:rPr>
          <w:color w:val="000000"/>
        </w:rPr>
        <w:t>HOPD</w:t>
      </w:r>
      <w:r>
        <w:rPr>
          <w:color w:val="000000"/>
        </w:rPr>
        <w:t>s x 12 hours per hospital)</w:t>
      </w:r>
      <w:r w:rsidR="00484352">
        <w:rPr>
          <w:color w:val="000000"/>
        </w:rPr>
        <w:t>,</w:t>
      </w:r>
      <w:r>
        <w:rPr>
          <w:color w:val="000000"/>
        </w:rPr>
        <w:t xml:space="preserve"> and a total financial </w:t>
      </w:r>
      <w:r w:rsidR="00484352">
        <w:rPr>
          <w:color w:val="000000"/>
        </w:rPr>
        <w:t xml:space="preserve">burden </w:t>
      </w:r>
      <w:r>
        <w:rPr>
          <w:color w:val="000000"/>
        </w:rPr>
        <w:t xml:space="preserve">of </w:t>
      </w:r>
      <w:r w:rsidR="0092050D">
        <w:rPr>
          <w:color w:val="000000"/>
        </w:rPr>
        <w:t xml:space="preserve">approximately </w:t>
      </w:r>
      <w:r>
        <w:rPr>
          <w:color w:val="000000"/>
        </w:rPr>
        <w:t>$</w:t>
      </w:r>
      <w:r w:rsidR="00A24DA1">
        <w:rPr>
          <w:color w:val="000000"/>
        </w:rPr>
        <w:t>3</w:t>
      </w:r>
      <w:r w:rsidR="0076062C">
        <w:rPr>
          <w:color w:val="000000"/>
        </w:rPr>
        <w:t>3</w:t>
      </w:r>
      <w:r w:rsidR="005F4312">
        <w:rPr>
          <w:color w:val="000000"/>
        </w:rPr>
        <w:t>0,360</w:t>
      </w:r>
      <w:r>
        <w:rPr>
          <w:color w:val="000000"/>
        </w:rPr>
        <w:t xml:space="preserve"> (6,000 hours x $</w:t>
      </w:r>
      <w:r w:rsidR="0020545E">
        <w:rPr>
          <w:color w:val="000000"/>
        </w:rPr>
        <w:t>5</w:t>
      </w:r>
      <w:r w:rsidR="005F4312">
        <w:rPr>
          <w:color w:val="000000"/>
        </w:rPr>
        <w:t>5.06</w:t>
      </w:r>
      <w:r w:rsidRPr="002D1FAF">
        <w:rPr>
          <w:color w:val="000000"/>
        </w:rPr>
        <w:t>)</w:t>
      </w:r>
      <w:r>
        <w:rPr>
          <w:color w:val="000000"/>
        </w:rPr>
        <w:t>.</w:t>
      </w:r>
    </w:p>
    <w:p w:rsidR="004D5FCB" w:rsidP="00C26B49" w14:paraId="76349C50" w14:textId="77777777">
      <w:pPr>
        <w:tabs>
          <w:tab w:val="left" w:pos="720"/>
          <w:tab w:val="center" w:pos="4680"/>
          <w:tab w:val="right" w:pos="9360"/>
        </w:tabs>
      </w:pPr>
    </w:p>
    <w:p w:rsidR="004D5FCB" w:rsidP="00C26B49" w14:paraId="5B5D8F30" w14:textId="3DB241A2">
      <w:pPr>
        <w:tabs>
          <w:tab w:val="left" w:pos="720"/>
          <w:tab w:val="center" w:pos="4680"/>
          <w:tab w:val="right" w:pos="9360"/>
        </w:tabs>
      </w:pPr>
      <w:r>
        <w:t>HOPD</w:t>
      </w:r>
      <w:r w:rsidRPr="00290CCD" w:rsidR="00290CCD">
        <w:t>s with less than four quarters of data subject to validation due to receiving an ECE for one or more quarters</w:t>
      </w:r>
      <w:r w:rsidR="00357619">
        <w:t>,</w:t>
      </w:r>
      <w:r w:rsidRPr="00290CCD" w:rsidR="00290CCD">
        <w:t xml:space="preserve"> and with a two-tailed confidence interval that is less than 75 percent</w:t>
      </w:r>
      <w:r w:rsidR="00357619">
        <w:t>,</w:t>
      </w:r>
      <w:r w:rsidRPr="00290CCD" w:rsidR="00290CCD">
        <w:t xml:space="preserve"> w</w:t>
      </w:r>
      <w:r w:rsidR="00A12959">
        <w:t>ill</w:t>
      </w:r>
      <w:r w:rsidRPr="00290CCD" w:rsidR="00290CCD">
        <w:t xml:space="preserve"> be targeted for validation in the subsequent validation year. </w:t>
      </w:r>
      <w:r w:rsidR="001F26F4">
        <w:t xml:space="preserve"> </w:t>
      </w:r>
      <w:r w:rsidRPr="00290CCD" w:rsidR="00290CCD">
        <w:t xml:space="preserve">However, these </w:t>
      </w:r>
      <w:r>
        <w:t>HOPD</w:t>
      </w:r>
      <w:r w:rsidRPr="00290CCD" w:rsidR="00290CCD">
        <w:t>s w</w:t>
      </w:r>
      <w:r w:rsidR="00A12959">
        <w:t>ill</w:t>
      </w:r>
      <w:r w:rsidRPr="00290CCD" w:rsidR="00290CCD">
        <w:t xml:space="preserve"> not be penalized for payment.  H</w:t>
      </w:r>
      <w:r>
        <w:t>OPD</w:t>
      </w:r>
      <w:r w:rsidRPr="00290CCD" w:rsidR="00290CCD">
        <w:t>s w</w:t>
      </w:r>
      <w:r w:rsidR="00A12959">
        <w:t>ill</w:t>
      </w:r>
      <w:r w:rsidRPr="00290CCD" w:rsidR="00290CCD">
        <w:t xml:space="preserve"> still be subject to both payment penal</w:t>
      </w:r>
      <w:r w:rsidR="00357619">
        <w:t>ty</w:t>
      </w:r>
      <w:r w:rsidRPr="00290CCD" w:rsidR="00290CCD">
        <w:t xml:space="preserve"> and targeting for</w:t>
      </w:r>
      <w:r w:rsidR="00357619">
        <w:t xml:space="preserve"> validation in</w:t>
      </w:r>
      <w:r w:rsidRPr="00290CCD" w:rsidR="00290CCD">
        <w:t xml:space="preserve"> the subsequent </w:t>
      </w:r>
      <w:r w:rsidR="00357619">
        <w:t xml:space="preserve">validation </w:t>
      </w:r>
      <w:r w:rsidRPr="00290CCD" w:rsidR="00290CCD">
        <w:t>year if they either (a) have less than four quarters of data but do not have an ECE or waiver for one or more quarters and do not meet the 75 percent threshold; or (b) have four quarters of data subject to validation and do not meet the 75 percent threshold.</w:t>
      </w:r>
      <w:r w:rsidR="00290CCD">
        <w:t xml:space="preserve">  </w:t>
      </w:r>
      <w:r w:rsidR="00A12959">
        <w:t>This policy</w:t>
      </w:r>
      <w:r w:rsidRPr="00446AF9" w:rsidR="00446AF9">
        <w:t xml:space="preserve"> </w:t>
      </w:r>
      <w:r w:rsidR="00A12959">
        <w:t>does not</w:t>
      </w:r>
      <w:r w:rsidRPr="00446AF9" w:rsidR="00446AF9">
        <w:t xml:space="preserve"> increase reporting burden, because it changes neither the total number of </w:t>
      </w:r>
      <w:r>
        <w:t>HOPD</w:t>
      </w:r>
      <w:r w:rsidRPr="00446AF9" w:rsidR="00446AF9">
        <w:t xml:space="preserve">s required to submit data nor the amount of data </w:t>
      </w:r>
      <w:r>
        <w:t>HOPD</w:t>
      </w:r>
      <w:r w:rsidRPr="00446AF9" w:rsidR="00446AF9">
        <w:t>s selected for validation w</w:t>
      </w:r>
      <w:r w:rsidR="00D017D9">
        <w:t>ill</w:t>
      </w:r>
      <w:r w:rsidRPr="00446AF9" w:rsidR="00446AF9">
        <w:t xml:space="preserve"> be required to submit.</w:t>
      </w:r>
    </w:p>
    <w:p w:rsidR="005B7647" w:rsidP="00D22B6D" w14:paraId="2F4B1475" w14:textId="77777777"/>
    <w:p w:rsidR="0092050D" w:rsidRPr="00C4397A" w:rsidP="00C4397A" w14:paraId="6E5C952F" w14:textId="77777777">
      <w:pPr>
        <w:pStyle w:val="ListParagraph"/>
        <w:numPr>
          <w:ilvl w:val="0"/>
          <w:numId w:val="13"/>
        </w:numPr>
        <w:rPr>
          <w:b/>
          <w:bCs/>
        </w:rPr>
      </w:pPr>
      <w:r w:rsidRPr="00C4397A">
        <w:rPr>
          <w:b/>
          <w:bCs/>
        </w:rPr>
        <w:t xml:space="preserve">Total Burden for the CY </w:t>
      </w:r>
      <w:r w:rsidRPr="00C4397A" w:rsidR="007C11B8">
        <w:rPr>
          <w:b/>
          <w:bCs/>
        </w:rPr>
        <w:t>202</w:t>
      </w:r>
      <w:r w:rsidRPr="00C4397A" w:rsidR="002E68BD">
        <w:rPr>
          <w:b/>
          <w:bCs/>
        </w:rPr>
        <w:t>8</w:t>
      </w:r>
      <w:r w:rsidRPr="00C4397A" w:rsidR="007C11B8">
        <w:rPr>
          <w:b/>
          <w:bCs/>
        </w:rPr>
        <w:t xml:space="preserve"> </w:t>
      </w:r>
      <w:r w:rsidRPr="00C4397A" w:rsidR="003041EC">
        <w:rPr>
          <w:b/>
          <w:bCs/>
        </w:rPr>
        <w:t>through CY 20</w:t>
      </w:r>
      <w:r w:rsidRPr="00C4397A" w:rsidR="0076062C">
        <w:rPr>
          <w:b/>
          <w:bCs/>
        </w:rPr>
        <w:t>3</w:t>
      </w:r>
      <w:r w:rsidRPr="00C4397A" w:rsidR="002E68BD">
        <w:rPr>
          <w:b/>
          <w:bCs/>
        </w:rPr>
        <w:t>1</w:t>
      </w:r>
      <w:r w:rsidRPr="00C4397A" w:rsidR="003041EC">
        <w:rPr>
          <w:b/>
          <w:bCs/>
        </w:rPr>
        <w:t xml:space="preserve"> </w:t>
      </w:r>
      <w:r w:rsidRPr="00C4397A">
        <w:rPr>
          <w:b/>
          <w:bCs/>
        </w:rPr>
        <w:t>Payment Determination</w:t>
      </w:r>
      <w:r w:rsidRPr="00C4397A" w:rsidR="003041EC">
        <w:rPr>
          <w:b/>
          <w:bCs/>
        </w:rPr>
        <w:t>s</w:t>
      </w:r>
    </w:p>
    <w:p w:rsidR="0092050D" w:rsidP="00D22B6D" w14:paraId="70D40D41" w14:textId="77777777"/>
    <w:p w:rsidR="0076062C" w:rsidP="00D22B6D" w14:paraId="120D6715" w14:textId="68EDB5AD">
      <w:r>
        <w:t xml:space="preserve">As shown in Tables </w:t>
      </w:r>
      <w:r w:rsidR="000F20DA">
        <w:t>8</w:t>
      </w:r>
      <w:r>
        <w:t xml:space="preserve"> and </w:t>
      </w:r>
      <w:r w:rsidR="000F20DA">
        <w:t>9</w:t>
      </w:r>
      <w:r>
        <w:t>, in summary, under OMB control number 0938-1109, we estimate a total annual information collection burde</w:t>
      </w:r>
      <w:r w:rsidRPr="00E41DC5">
        <w:t xml:space="preserve">n </w:t>
      </w:r>
      <w:r w:rsidR="00604067">
        <w:t xml:space="preserve">of </w:t>
      </w:r>
      <w:r w:rsidR="000C25C9">
        <w:t>3,226,046</w:t>
      </w:r>
      <w:r w:rsidR="00604067">
        <w:t xml:space="preserve"> hours at a cost of $</w:t>
      </w:r>
      <w:r w:rsidR="000C25C9">
        <w:t>90,126,906</w:t>
      </w:r>
      <w:r w:rsidRPr="00604067" w:rsidR="00604067">
        <w:t xml:space="preserve"> </w:t>
      </w:r>
      <w:r w:rsidR="00604067">
        <w:t>for the CY 2026 reporting period/CY 2028 payment determination.  We also estimate an annual de</w:t>
      </w:r>
      <w:r w:rsidRPr="00E41DC5">
        <w:t>crease</w:t>
      </w:r>
      <w:r>
        <w:t xml:space="preserve"> </w:t>
      </w:r>
      <w:r w:rsidRPr="00581AD3">
        <w:t xml:space="preserve">of </w:t>
      </w:r>
      <w:r w:rsidRPr="00604067" w:rsidR="00604067">
        <w:t>6,559,308</w:t>
      </w:r>
      <w:r>
        <w:t xml:space="preserve"> hours </w:t>
      </w:r>
      <w:r w:rsidR="00604067">
        <w:t>and $</w:t>
      </w:r>
      <w:r w:rsidR="000C25C9">
        <w:t>169,530,772</w:t>
      </w:r>
      <w:r w:rsidRPr="00604067" w:rsidR="00604067">
        <w:t xml:space="preserve"> </w:t>
      </w:r>
      <w:r w:rsidR="00604067">
        <w:t xml:space="preserve">for 3,200 HOPDs </w:t>
      </w:r>
      <w:r w:rsidRPr="000A58F8">
        <w:t xml:space="preserve">associated with our </w:t>
      </w:r>
      <w:r w:rsidR="00350451">
        <w:t>finalized measure removals, adoptions, and modifications as well as</w:t>
      </w:r>
      <w:r w:rsidRPr="000A58F8">
        <w:t xml:space="preserve"> updated burden estimates described above related to this information collection of </w:t>
      </w:r>
      <w:r w:rsidRPr="00326B0A">
        <w:t>(</w:t>
      </w:r>
      <w:r w:rsidRPr="00644086">
        <w:t>which also reflects use of updated hourly wage rate</w:t>
      </w:r>
      <w:r>
        <w:t>s</w:t>
      </w:r>
      <w:r w:rsidRPr="00644086">
        <w:t xml:space="preserve"> as previously discussed), from the CY 202</w:t>
      </w:r>
      <w:r w:rsidR="002E68BD">
        <w:t>6</w:t>
      </w:r>
      <w:r w:rsidRPr="00644086">
        <w:t xml:space="preserve"> reporting period/</w:t>
      </w:r>
      <w:r>
        <w:t>C</w:t>
      </w:r>
      <w:r w:rsidRPr="00644086">
        <w:t>Y 202</w:t>
      </w:r>
      <w:r w:rsidR="002E68BD">
        <w:t>8</w:t>
      </w:r>
      <w:r w:rsidRPr="00644086">
        <w:t xml:space="preserve"> payment determination through the CY 202</w:t>
      </w:r>
      <w:r w:rsidR="002E68BD">
        <w:t>9</w:t>
      </w:r>
      <w:r w:rsidRPr="00644086">
        <w:t xml:space="preserve"> reporting period/</w:t>
      </w:r>
      <w:r>
        <w:t>C</w:t>
      </w:r>
      <w:r w:rsidRPr="00644086">
        <w:t>Y 20</w:t>
      </w:r>
      <w:r>
        <w:t>3</w:t>
      </w:r>
      <w:r w:rsidR="002E68BD">
        <w:t>1</w:t>
      </w:r>
      <w:r w:rsidRPr="00644086">
        <w:t xml:space="preserve"> payment determination, compared to our currently approved information collection burden estimates.  The tables below summarize the total burden changes for each respective </w:t>
      </w:r>
      <w:r>
        <w:t>C</w:t>
      </w:r>
      <w:r w:rsidRPr="00644086">
        <w:t xml:space="preserve">Y payment determination compared to our currently approved information collection burden estimates (the </w:t>
      </w:r>
      <w:r>
        <w:t>columns in each table</w:t>
      </w:r>
      <w:r w:rsidRPr="00644086">
        <w:t xml:space="preserve"> for the </w:t>
      </w:r>
      <w:r>
        <w:t>C</w:t>
      </w:r>
      <w:r w:rsidRPr="00644086">
        <w:t>Y 20</w:t>
      </w:r>
      <w:r>
        <w:t>3</w:t>
      </w:r>
      <w:r w:rsidR="002E68BD">
        <w:t>1</w:t>
      </w:r>
      <w:r w:rsidRPr="00644086">
        <w:t xml:space="preserve"> payment </w:t>
      </w:r>
      <w:r>
        <w:t>d</w:t>
      </w:r>
      <w:r w:rsidRPr="00644086">
        <w:t>etermination reflects the cumulative burde</w:t>
      </w:r>
      <w:r>
        <w:t xml:space="preserve">n </w:t>
      </w:r>
      <w:r w:rsidRPr="00644086">
        <w:t xml:space="preserve">changes).  </w:t>
      </w:r>
    </w:p>
    <w:bookmarkEnd w:id="25"/>
    <w:p w:rsidR="003D6337" w:rsidRPr="00E445D5" w:rsidP="00D22B6D" w14:paraId="27385CD5" w14:textId="77777777">
      <w:pPr>
        <w:rPr>
          <w:bCs/>
          <w:u w:val="single"/>
        </w:rPr>
        <w:sectPr w:rsidSect="00884287">
          <w:footerReference w:type="default" r:id="rId11"/>
          <w:pgSz w:w="12240" w:h="15840"/>
          <w:pgMar w:top="1440" w:right="1440" w:bottom="1440" w:left="1440" w:header="720" w:footer="720" w:gutter="0"/>
          <w:cols w:space="720"/>
          <w:docGrid w:linePitch="360"/>
        </w:sectPr>
      </w:pPr>
    </w:p>
    <w:p w:rsidR="003D6337" w:rsidRPr="00EC5526" w:rsidP="00EC5526" w14:paraId="384E26CE" w14:textId="77777777">
      <w:pPr>
        <w:jc w:val="center"/>
        <w:rPr>
          <w:b/>
        </w:rPr>
      </w:pPr>
      <w:r w:rsidRPr="00A07506">
        <w:rPr>
          <w:b/>
        </w:rPr>
        <w:t xml:space="preserve">Table </w:t>
      </w:r>
      <w:r w:rsidR="000F20DA">
        <w:rPr>
          <w:b/>
        </w:rPr>
        <w:t>8</w:t>
      </w:r>
      <w:r w:rsidRPr="00A07506">
        <w:rPr>
          <w:b/>
        </w:rPr>
        <w:t>.</w:t>
      </w:r>
      <w:r>
        <w:rPr>
          <w:b/>
        </w:rPr>
        <w:t xml:space="preserve"> </w:t>
      </w:r>
      <w:r w:rsidRPr="00400ED8" w:rsidR="00A31C7A">
        <w:rPr>
          <w:b/>
        </w:rPr>
        <w:t xml:space="preserve">Total Burden </w:t>
      </w:r>
      <w:r w:rsidR="00A31C7A">
        <w:rPr>
          <w:b/>
        </w:rPr>
        <w:t xml:space="preserve">Hours </w:t>
      </w:r>
      <w:r w:rsidRPr="00400ED8" w:rsidR="00A31C7A">
        <w:rPr>
          <w:b/>
        </w:rPr>
        <w:t>for the CY 20</w:t>
      </w:r>
      <w:r w:rsidR="00A31C7A">
        <w:rPr>
          <w:b/>
        </w:rPr>
        <w:t>2</w:t>
      </w:r>
      <w:r w:rsidR="002E68BD">
        <w:rPr>
          <w:b/>
        </w:rPr>
        <w:t>8</w:t>
      </w:r>
      <w:r w:rsidRPr="00400ED8" w:rsidR="00A31C7A">
        <w:rPr>
          <w:b/>
        </w:rPr>
        <w:t xml:space="preserve"> </w:t>
      </w:r>
      <w:r w:rsidR="00A31C7A">
        <w:rPr>
          <w:b/>
        </w:rPr>
        <w:t>through CY 20</w:t>
      </w:r>
      <w:r w:rsidR="0076062C">
        <w:rPr>
          <w:b/>
        </w:rPr>
        <w:t>3</w:t>
      </w:r>
      <w:r w:rsidR="002E68BD">
        <w:rPr>
          <w:b/>
        </w:rPr>
        <w:t>1</w:t>
      </w:r>
      <w:r w:rsidR="00A31C7A">
        <w:rPr>
          <w:b/>
        </w:rPr>
        <w:t xml:space="preserve"> </w:t>
      </w:r>
      <w:r w:rsidRPr="00400ED8" w:rsidR="00A31C7A">
        <w:rPr>
          <w:b/>
        </w:rPr>
        <w:t>Payment Determination</w:t>
      </w:r>
      <w:r w:rsidR="00A31C7A">
        <w:rPr>
          <w:b/>
        </w:rPr>
        <w:t>s</w:t>
      </w:r>
    </w:p>
    <w:p w:rsidR="003D6337" w:rsidP="00D22B6D" w14:paraId="293374FE" w14:textId="77777777"/>
    <w:tbl>
      <w:tblPr>
        <w:tblStyle w:val="TableGrid"/>
        <w:tblW w:w="13770" w:type="dxa"/>
        <w:tblInd w:w="-185" w:type="dxa"/>
        <w:tblLayout w:type="fixed"/>
        <w:tblLook w:val="04A0"/>
      </w:tblPr>
      <w:tblGrid>
        <w:gridCol w:w="2250"/>
        <w:gridCol w:w="1440"/>
        <w:gridCol w:w="1440"/>
        <w:gridCol w:w="1440"/>
        <w:gridCol w:w="1440"/>
        <w:gridCol w:w="1440"/>
        <w:gridCol w:w="1440"/>
        <w:gridCol w:w="1440"/>
        <w:gridCol w:w="1440"/>
      </w:tblGrid>
      <w:tr w14:paraId="60AA5E24" w14:textId="77777777" w:rsidTr="00D9747C">
        <w:tblPrEx>
          <w:tblW w:w="13770" w:type="dxa"/>
          <w:tblInd w:w="-185" w:type="dxa"/>
          <w:tblLayout w:type="fixed"/>
          <w:tblLook w:val="04A0"/>
        </w:tblPrEx>
        <w:tc>
          <w:tcPr>
            <w:tcW w:w="2250" w:type="dxa"/>
            <w:vAlign w:val="center"/>
          </w:tcPr>
          <w:p w:rsidR="005301DF" w:rsidRPr="006E265D" w14:paraId="361C0B0B" w14:textId="77777777">
            <w:pPr>
              <w:keepNext/>
              <w:rPr>
                <w:b/>
                <w:bCs/>
                <w:sz w:val="18"/>
                <w:szCs w:val="18"/>
              </w:rPr>
            </w:pPr>
            <w:r w:rsidRPr="006E265D">
              <w:rPr>
                <w:b/>
                <w:bCs/>
                <w:sz w:val="18"/>
                <w:szCs w:val="18"/>
              </w:rPr>
              <w:t>Information Collection</w:t>
            </w:r>
          </w:p>
        </w:tc>
        <w:tc>
          <w:tcPr>
            <w:tcW w:w="1440" w:type="dxa"/>
            <w:vAlign w:val="center"/>
          </w:tcPr>
          <w:p w:rsidR="005301DF" w:rsidRPr="006E265D" w:rsidP="004063CB" w14:paraId="6CE06582" w14:textId="77777777">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8</w:t>
            </w:r>
          </w:p>
        </w:tc>
        <w:tc>
          <w:tcPr>
            <w:tcW w:w="1440" w:type="dxa"/>
            <w:vAlign w:val="center"/>
          </w:tcPr>
          <w:p w:rsidR="005301DF" w:rsidRPr="006E265D" w14:paraId="77A31520"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E265D" w14:paraId="466E51DA" w14:textId="77777777">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9</w:t>
            </w:r>
          </w:p>
        </w:tc>
        <w:tc>
          <w:tcPr>
            <w:tcW w:w="1440" w:type="dxa"/>
            <w:vAlign w:val="center"/>
          </w:tcPr>
          <w:p w:rsidR="005301DF" w:rsidRPr="001D098C" w14:paraId="11470153"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1D098C" w14:paraId="6C0A7A8E" w14:textId="77777777">
            <w:pPr>
              <w:keepNext/>
              <w:jc w:val="center"/>
              <w:rPr>
                <w:b/>
                <w:bCs/>
                <w:sz w:val="18"/>
                <w:szCs w:val="18"/>
              </w:rPr>
            </w:pPr>
            <w:r>
              <w:rPr>
                <w:b/>
                <w:bCs/>
                <w:sz w:val="18"/>
                <w:szCs w:val="18"/>
              </w:rPr>
              <w:t>C</w:t>
            </w:r>
            <w:r w:rsidRPr="001D098C">
              <w:rPr>
                <w:b/>
                <w:bCs/>
                <w:sz w:val="18"/>
                <w:szCs w:val="18"/>
              </w:rPr>
              <w:t>Y</w:t>
            </w:r>
            <w:r w:rsidR="001646E0">
              <w:rPr>
                <w:b/>
                <w:bCs/>
                <w:sz w:val="18"/>
                <w:szCs w:val="18"/>
              </w:rPr>
              <w:t xml:space="preserve"> </w:t>
            </w:r>
            <w:r w:rsidRPr="001D098C">
              <w:rPr>
                <w:b/>
                <w:bCs/>
                <w:sz w:val="18"/>
                <w:szCs w:val="18"/>
              </w:rPr>
              <w:t>20</w:t>
            </w:r>
            <w:r w:rsidR="002E68BD">
              <w:rPr>
                <w:b/>
                <w:bCs/>
                <w:sz w:val="18"/>
                <w:szCs w:val="18"/>
              </w:rPr>
              <w:t>30</w:t>
            </w:r>
          </w:p>
        </w:tc>
        <w:tc>
          <w:tcPr>
            <w:tcW w:w="1440" w:type="dxa"/>
            <w:vAlign w:val="center"/>
          </w:tcPr>
          <w:p w:rsidR="005301DF" w:rsidRPr="006E265D" w14:paraId="690C9CA2"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91392" w14:paraId="23E1E738" w14:textId="77777777">
            <w:pPr>
              <w:keepNext/>
              <w:jc w:val="center"/>
              <w:rPr>
                <w:b/>
                <w:bCs/>
                <w:sz w:val="18"/>
                <w:szCs w:val="18"/>
              </w:rPr>
            </w:pPr>
            <w:r>
              <w:rPr>
                <w:b/>
                <w:bCs/>
                <w:sz w:val="18"/>
                <w:szCs w:val="18"/>
              </w:rPr>
              <w:t>C</w:t>
            </w:r>
            <w:r w:rsidRPr="00691392">
              <w:rPr>
                <w:b/>
                <w:bCs/>
                <w:sz w:val="18"/>
                <w:szCs w:val="18"/>
              </w:rPr>
              <w:t>Y</w:t>
            </w:r>
            <w:r w:rsidR="001646E0">
              <w:rPr>
                <w:b/>
                <w:bCs/>
                <w:sz w:val="18"/>
                <w:szCs w:val="18"/>
              </w:rPr>
              <w:t xml:space="preserve"> </w:t>
            </w:r>
            <w:r w:rsidRPr="00691392">
              <w:rPr>
                <w:b/>
                <w:bCs/>
                <w:sz w:val="18"/>
                <w:szCs w:val="18"/>
              </w:rPr>
              <w:t>20</w:t>
            </w:r>
            <w:r w:rsidR="00655857">
              <w:rPr>
                <w:b/>
                <w:bCs/>
                <w:sz w:val="18"/>
                <w:szCs w:val="18"/>
              </w:rPr>
              <w:t>3</w:t>
            </w:r>
            <w:r w:rsidR="002E68BD">
              <w:rPr>
                <w:b/>
                <w:bCs/>
                <w:sz w:val="18"/>
                <w:szCs w:val="18"/>
              </w:rPr>
              <w:t>1</w:t>
            </w:r>
          </w:p>
        </w:tc>
        <w:tc>
          <w:tcPr>
            <w:tcW w:w="1440" w:type="dxa"/>
            <w:vAlign w:val="center"/>
          </w:tcPr>
          <w:p w:rsidR="005301DF" w:rsidRPr="00691392" w14:paraId="2C700631" w14:textId="77777777">
            <w:pPr>
              <w:keepNext/>
              <w:jc w:val="center"/>
              <w:rPr>
                <w:b/>
                <w:bCs/>
                <w:sz w:val="18"/>
                <w:szCs w:val="18"/>
              </w:rPr>
            </w:pPr>
            <w:r w:rsidRPr="00691392">
              <w:rPr>
                <w:b/>
                <w:bCs/>
                <w:sz w:val="18"/>
                <w:szCs w:val="18"/>
              </w:rPr>
              <w:t>Difference from Currently Approved</w:t>
            </w:r>
          </w:p>
        </w:tc>
      </w:tr>
      <w:tr w14:paraId="373426A5" w14:textId="77777777" w:rsidTr="00D451F7">
        <w:tblPrEx>
          <w:tblW w:w="13770" w:type="dxa"/>
          <w:tblInd w:w="-185" w:type="dxa"/>
          <w:tblLayout w:type="fixed"/>
          <w:tblLook w:val="04A0"/>
        </w:tblPrEx>
        <w:tc>
          <w:tcPr>
            <w:tcW w:w="2250" w:type="dxa"/>
          </w:tcPr>
          <w:p w:rsidR="00581AD3" w:rsidRPr="001F1EA1" w:rsidP="00581AD3" w14:paraId="02EA6AD7" w14:textId="77777777">
            <w:pPr>
              <w:keepNext/>
              <w:rPr>
                <w:sz w:val="18"/>
                <w:szCs w:val="18"/>
              </w:rPr>
            </w:pPr>
            <w:r w:rsidRPr="001F1EA1">
              <w:rPr>
                <w:sz w:val="18"/>
                <w:szCs w:val="18"/>
              </w:rPr>
              <w:t>Administrative Activities</w:t>
            </w:r>
          </w:p>
        </w:tc>
        <w:tc>
          <w:tcPr>
            <w:tcW w:w="1440" w:type="dxa"/>
            <w:vAlign w:val="center"/>
          </w:tcPr>
          <w:p w:rsidR="00581AD3" w:rsidRPr="001F1EA1" w:rsidP="00581AD3" w14:paraId="761172D3" w14:textId="77777777">
            <w:pPr>
              <w:keepNext/>
              <w:jc w:val="right"/>
              <w:rPr>
                <w:sz w:val="18"/>
                <w:szCs w:val="18"/>
              </w:rPr>
            </w:pPr>
            <w:r>
              <w:rPr>
                <w:color w:val="000000"/>
                <w:sz w:val="18"/>
                <w:szCs w:val="18"/>
              </w:rPr>
              <w:t>134,400</w:t>
            </w:r>
          </w:p>
        </w:tc>
        <w:tc>
          <w:tcPr>
            <w:tcW w:w="1440" w:type="dxa"/>
            <w:vAlign w:val="center"/>
          </w:tcPr>
          <w:p w:rsidR="00581AD3" w:rsidRPr="001F1EA1" w:rsidP="00581AD3" w14:paraId="166EF5C1" w14:textId="77777777">
            <w:pPr>
              <w:keepNext/>
              <w:jc w:val="right"/>
              <w:rPr>
                <w:sz w:val="18"/>
                <w:szCs w:val="18"/>
              </w:rPr>
            </w:pPr>
            <w:r>
              <w:rPr>
                <w:color w:val="000000"/>
                <w:sz w:val="18"/>
                <w:szCs w:val="18"/>
              </w:rPr>
              <w:t>0</w:t>
            </w:r>
          </w:p>
        </w:tc>
        <w:tc>
          <w:tcPr>
            <w:tcW w:w="1440" w:type="dxa"/>
            <w:vAlign w:val="center"/>
          </w:tcPr>
          <w:p w:rsidR="00581AD3" w:rsidRPr="001F1EA1" w:rsidP="00581AD3" w14:paraId="39D6A34A" w14:textId="77777777">
            <w:pPr>
              <w:keepNext/>
              <w:jc w:val="right"/>
              <w:rPr>
                <w:sz w:val="18"/>
                <w:szCs w:val="18"/>
              </w:rPr>
            </w:pPr>
            <w:r>
              <w:rPr>
                <w:color w:val="000000"/>
                <w:sz w:val="18"/>
                <w:szCs w:val="18"/>
              </w:rPr>
              <w:t>134,400</w:t>
            </w:r>
          </w:p>
        </w:tc>
        <w:tc>
          <w:tcPr>
            <w:tcW w:w="1440" w:type="dxa"/>
            <w:vAlign w:val="center"/>
          </w:tcPr>
          <w:p w:rsidR="00581AD3" w:rsidRPr="001F1EA1" w:rsidP="00581AD3" w14:paraId="7A430DDE" w14:textId="77777777">
            <w:pPr>
              <w:keepNext/>
              <w:jc w:val="right"/>
              <w:rPr>
                <w:sz w:val="18"/>
                <w:szCs w:val="18"/>
              </w:rPr>
            </w:pPr>
            <w:r>
              <w:rPr>
                <w:color w:val="000000"/>
                <w:sz w:val="18"/>
                <w:szCs w:val="18"/>
              </w:rPr>
              <w:t>0</w:t>
            </w:r>
          </w:p>
        </w:tc>
        <w:tc>
          <w:tcPr>
            <w:tcW w:w="1440" w:type="dxa"/>
            <w:vAlign w:val="center"/>
          </w:tcPr>
          <w:p w:rsidR="00581AD3" w:rsidRPr="001F1EA1" w:rsidP="00581AD3" w14:paraId="7978027E" w14:textId="77777777">
            <w:pPr>
              <w:keepNext/>
              <w:jc w:val="right"/>
              <w:rPr>
                <w:sz w:val="18"/>
                <w:szCs w:val="18"/>
              </w:rPr>
            </w:pPr>
            <w:r>
              <w:rPr>
                <w:color w:val="000000"/>
                <w:sz w:val="18"/>
                <w:szCs w:val="18"/>
              </w:rPr>
              <w:t>134,400</w:t>
            </w:r>
          </w:p>
        </w:tc>
        <w:tc>
          <w:tcPr>
            <w:tcW w:w="1440" w:type="dxa"/>
            <w:vAlign w:val="center"/>
          </w:tcPr>
          <w:p w:rsidR="00581AD3" w:rsidRPr="001F1EA1" w:rsidP="00581AD3" w14:paraId="0C049DED" w14:textId="77777777">
            <w:pPr>
              <w:keepNext/>
              <w:jc w:val="right"/>
              <w:rPr>
                <w:sz w:val="18"/>
                <w:szCs w:val="18"/>
              </w:rPr>
            </w:pPr>
            <w:r>
              <w:rPr>
                <w:color w:val="000000"/>
                <w:sz w:val="18"/>
                <w:szCs w:val="18"/>
              </w:rPr>
              <w:t>0</w:t>
            </w:r>
          </w:p>
        </w:tc>
        <w:tc>
          <w:tcPr>
            <w:tcW w:w="1440" w:type="dxa"/>
            <w:vAlign w:val="center"/>
          </w:tcPr>
          <w:p w:rsidR="00581AD3" w:rsidRPr="001F1EA1" w:rsidP="00581AD3" w14:paraId="282B5435" w14:textId="77777777">
            <w:pPr>
              <w:keepNext/>
              <w:jc w:val="right"/>
              <w:rPr>
                <w:sz w:val="18"/>
                <w:szCs w:val="18"/>
              </w:rPr>
            </w:pPr>
            <w:r>
              <w:rPr>
                <w:color w:val="000000"/>
                <w:sz w:val="18"/>
                <w:szCs w:val="18"/>
              </w:rPr>
              <w:t>134,400</w:t>
            </w:r>
          </w:p>
        </w:tc>
        <w:tc>
          <w:tcPr>
            <w:tcW w:w="1440" w:type="dxa"/>
            <w:vAlign w:val="center"/>
          </w:tcPr>
          <w:p w:rsidR="00581AD3" w:rsidRPr="005301DF" w:rsidP="00581AD3" w14:paraId="214A3731" w14:textId="77777777">
            <w:pPr>
              <w:keepNext/>
              <w:jc w:val="right"/>
              <w:rPr>
                <w:sz w:val="18"/>
                <w:szCs w:val="18"/>
              </w:rPr>
            </w:pPr>
            <w:r>
              <w:rPr>
                <w:color w:val="000000"/>
                <w:sz w:val="18"/>
                <w:szCs w:val="18"/>
              </w:rPr>
              <w:t>0</w:t>
            </w:r>
          </w:p>
        </w:tc>
      </w:tr>
      <w:tr w14:paraId="04BD75C4" w14:textId="77777777" w:rsidTr="00D451F7">
        <w:tblPrEx>
          <w:tblW w:w="13770" w:type="dxa"/>
          <w:tblInd w:w="-185" w:type="dxa"/>
          <w:tblLayout w:type="fixed"/>
          <w:tblLook w:val="04A0"/>
        </w:tblPrEx>
        <w:tc>
          <w:tcPr>
            <w:tcW w:w="2250" w:type="dxa"/>
          </w:tcPr>
          <w:p w:rsidR="00581AD3" w:rsidRPr="001F1EA1" w:rsidP="00581AD3" w14:paraId="66BB6B98" w14:textId="77777777">
            <w:pPr>
              <w:keepNext/>
              <w:rPr>
                <w:sz w:val="18"/>
                <w:szCs w:val="18"/>
              </w:rPr>
            </w:pPr>
            <w:r w:rsidRPr="00EC5526">
              <w:rPr>
                <w:sz w:val="18"/>
                <w:szCs w:val="18"/>
              </w:rPr>
              <w:t>Chart-Abstracted Measures</w:t>
            </w:r>
          </w:p>
        </w:tc>
        <w:tc>
          <w:tcPr>
            <w:tcW w:w="1440" w:type="dxa"/>
            <w:vAlign w:val="center"/>
          </w:tcPr>
          <w:p w:rsidR="00581AD3" w:rsidRPr="001F1EA1" w:rsidP="00581AD3" w14:paraId="3F1B9663" w14:textId="77777777">
            <w:pPr>
              <w:keepNext/>
              <w:jc w:val="right"/>
              <w:rPr>
                <w:sz w:val="18"/>
                <w:szCs w:val="18"/>
              </w:rPr>
            </w:pPr>
            <w:r>
              <w:rPr>
                <w:color w:val="000000"/>
                <w:sz w:val="18"/>
                <w:szCs w:val="18"/>
              </w:rPr>
              <w:t>90,880</w:t>
            </w:r>
          </w:p>
        </w:tc>
        <w:tc>
          <w:tcPr>
            <w:tcW w:w="1440" w:type="dxa"/>
            <w:vAlign w:val="center"/>
          </w:tcPr>
          <w:p w:rsidR="00581AD3" w:rsidRPr="001F1EA1" w:rsidP="00581AD3" w14:paraId="20652A96" w14:textId="77777777">
            <w:pPr>
              <w:keepNext/>
              <w:jc w:val="right"/>
              <w:rPr>
                <w:sz w:val="18"/>
                <w:szCs w:val="18"/>
              </w:rPr>
            </w:pPr>
            <w:r>
              <w:rPr>
                <w:color w:val="000000"/>
                <w:sz w:val="18"/>
                <w:szCs w:val="18"/>
              </w:rPr>
              <w:t>0</w:t>
            </w:r>
          </w:p>
        </w:tc>
        <w:tc>
          <w:tcPr>
            <w:tcW w:w="1440" w:type="dxa"/>
            <w:vAlign w:val="center"/>
          </w:tcPr>
          <w:p w:rsidR="00581AD3" w:rsidRPr="001F1EA1" w:rsidP="00581AD3" w14:paraId="641F6F11" w14:textId="77777777">
            <w:pPr>
              <w:keepNext/>
              <w:jc w:val="right"/>
              <w:rPr>
                <w:sz w:val="18"/>
                <w:szCs w:val="18"/>
              </w:rPr>
            </w:pPr>
            <w:r>
              <w:rPr>
                <w:color w:val="000000"/>
                <w:sz w:val="18"/>
                <w:szCs w:val="18"/>
              </w:rPr>
              <w:t>90,880</w:t>
            </w:r>
          </w:p>
        </w:tc>
        <w:tc>
          <w:tcPr>
            <w:tcW w:w="1440" w:type="dxa"/>
            <w:vAlign w:val="center"/>
          </w:tcPr>
          <w:p w:rsidR="00581AD3" w:rsidRPr="001F1EA1" w:rsidP="00581AD3" w14:paraId="24F4D052" w14:textId="77777777">
            <w:pPr>
              <w:keepNext/>
              <w:jc w:val="right"/>
              <w:rPr>
                <w:sz w:val="18"/>
                <w:szCs w:val="18"/>
              </w:rPr>
            </w:pPr>
            <w:r>
              <w:rPr>
                <w:color w:val="000000"/>
                <w:sz w:val="18"/>
                <w:szCs w:val="18"/>
              </w:rPr>
              <w:t>0</w:t>
            </w:r>
          </w:p>
        </w:tc>
        <w:tc>
          <w:tcPr>
            <w:tcW w:w="1440" w:type="dxa"/>
            <w:vAlign w:val="center"/>
          </w:tcPr>
          <w:p w:rsidR="00581AD3" w:rsidRPr="001F1EA1" w:rsidP="00581AD3" w14:paraId="5EE897E7" w14:textId="77777777">
            <w:pPr>
              <w:keepNext/>
              <w:jc w:val="right"/>
              <w:rPr>
                <w:sz w:val="18"/>
                <w:szCs w:val="18"/>
              </w:rPr>
            </w:pPr>
            <w:r>
              <w:rPr>
                <w:color w:val="000000"/>
                <w:sz w:val="18"/>
                <w:szCs w:val="18"/>
              </w:rPr>
              <w:t>45,440</w:t>
            </w:r>
          </w:p>
        </w:tc>
        <w:tc>
          <w:tcPr>
            <w:tcW w:w="1440" w:type="dxa"/>
            <w:vAlign w:val="center"/>
          </w:tcPr>
          <w:p w:rsidR="00581AD3" w:rsidRPr="001F1EA1" w:rsidP="00581AD3" w14:paraId="1C186903" w14:textId="77777777">
            <w:pPr>
              <w:keepNext/>
              <w:jc w:val="right"/>
              <w:rPr>
                <w:sz w:val="18"/>
                <w:szCs w:val="18"/>
              </w:rPr>
            </w:pPr>
            <w:r>
              <w:rPr>
                <w:color w:val="000000"/>
                <w:sz w:val="18"/>
                <w:szCs w:val="18"/>
              </w:rPr>
              <w:t>-45,440</w:t>
            </w:r>
          </w:p>
        </w:tc>
        <w:tc>
          <w:tcPr>
            <w:tcW w:w="1440" w:type="dxa"/>
            <w:vAlign w:val="center"/>
          </w:tcPr>
          <w:p w:rsidR="00581AD3" w:rsidRPr="001F1EA1" w:rsidP="00581AD3" w14:paraId="6F8167BC" w14:textId="77777777">
            <w:pPr>
              <w:keepNext/>
              <w:jc w:val="right"/>
              <w:rPr>
                <w:sz w:val="18"/>
                <w:szCs w:val="18"/>
              </w:rPr>
            </w:pPr>
            <w:r>
              <w:rPr>
                <w:color w:val="000000"/>
                <w:sz w:val="18"/>
                <w:szCs w:val="18"/>
              </w:rPr>
              <w:t>45,440</w:t>
            </w:r>
          </w:p>
        </w:tc>
        <w:tc>
          <w:tcPr>
            <w:tcW w:w="1440" w:type="dxa"/>
            <w:vAlign w:val="center"/>
          </w:tcPr>
          <w:p w:rsidR="00581AD3" w:rsidRPr="005301DF" w:rsidP="00581AD3" w14:paraId="52759AB8" w14:textId="77777777">
            <w:pPr>
              <w:keepNext/>
              <w:jc w:val="right"/>
              <w:rPr>
                <w:sz w:val="18"/>
                <w:szCs w:val="18"/>
              </w:rPr>
            </w:pPr>
            <w:r>
              <w:rPr>
                <w:color w:val="000000"/>
                <w:sz w:val="18"/>
                <w:szCs w:val="18"/>
              </w:rPr>
              <w:t>-45,440</w:t>
            </w:r>
          </w:p>
        </w:tc>
      </w:tr>
      <w:tr w14:paraId="54EE006D" w14:textId="77777777" w:rsidTr="00EC5526">
        <w:tblPrEx>
          <w:tblW w:w="13770" w:type="dxa"/>
          <w:tblInd w:w="-185" w:type="dxa"/>
          <w:tblLayout w:type="fixed"/>
          <w:tblLook w:val="04A0"/>
        </w:tblPrEx>
        <w:tc>
          <w:tcPr>
            <w:tcW w:w="2250" w:type="dxa"/>
          </w:tcPr>
          <w:p w:rsidR="00581AD3" w:rsidRPr="001F1EA1" w:rsidP="00581AD3" w14:paraId="735B8969" w14:textId="77777777">
            <w:pPr>
              <w:keepNext/>
              <w:rPr>
                <w:sz w:val="18"/>
                <w:szCs w:val="18"/>
              </w:rPr>
            </w:pPr>
            <w:r w:rsidRPr="00EC5526">
              <w:rPr>
                <w:sz w:val="18"/>
                <w:szCs w:val="18"/>
              </w:rPr>
              <w:t>Web-Based Measures</w:t>
            </w:r>
          </w:p>
        </w:tc>
        <w:tc>
          <w:tcPr>
            <w:tcW w:w="1440" w:type="dxa"/>
            <w:vAlign w:val="center"/>
          </w:tcPr>
          <w:p w:rsidR="00581AD3" w:rsidRPr="001F1EA1" w:rsidP="00581AD3" w14:paraId="19B37D9A" w14:textId="77777777">
            <w:pPr>
              <w:keepNext/>
              <w:jc w:val="right"/>
              <w:rPr>
                <w:sz w:val="18"/>
                <w:szCs w:val="18"/>
              </w:rPr>
            </w:pPr>
            <w:r>
              <w:rPr>
                <w:color w:val="000000"/>
                <w:sz w:val="18"/>
                <w:szCs w:val="18"/>
              </w:rPr>
              <w:t>19,236</w:t>
            </w:r>
          </w:p>
        </w:tc>
        <w:tc>
          <w:tcPr>
            <w:tcW w:w="1440" w:type="dxa"/>
            <w:vAlign w:val="center"/>
          </w:tcPr>
          <w:p w:rsidR="00581AD3" w:rsidRPr="001F1EA1" w:rsidP="00581AD3" w14:paraId="15E64B8C" w14:textId="77777777">
            <w:pPr>
              <w:keepNext/>
              <w:jc w:val="right"/>
              <w:rPr>
                <w:sz w:val="18"/>
                <w:szCs w:val="18"/>
              </w:rPr>
            </w:pPr>
            <w:r>
              <w:rPr>
                <w:color w:val="000000"/>
                <w:sz w:val="18"/>
                <w:szCs w:val="18"/>
              </w:rPr>
              <w:t>-6,879,123</w:t>
            </w:r>
          </w:p>
        </w:tc>
        <w:tc>
          <w:tcPr>
            <w:tcW w:w="1440" w:type="dxa"/>
            <w:vAlign w:val="center"/>
          </w:tcPr>
          <w:p w:rsidR="00581AD3" w:rsidRPr="001F1EA1" w:rsidP="00581AD3" w14:paraId="3EED0217" w14:textId="77777777">
            <w:pPr>
              <w:keepNext/>
              <w:jc w:val="right"/>
              <w:rPr>
                <w:sz w:val="18"/>
                <w:szCs w:val="18"/>
              </w:rPr>
            </w:pPr>
            <w:r>
              <w:rPr>
                <w:color w:val="000000"/>
                <w:sz w:val="18"/>
                <w:szCs w:val="18"/>
              </w:rPr>
              <w:t>19,236</w:t>
            </w:r>
          </w:p>
        </w:tc>
        <w:tc>
          <w:tcPr>
            <w:tcW w:w="1440" w:type="dxa"/>
            <w:vAlign w:val="center"/>
          </w:tcPr>
          <w:p w:rsidR="00581AD3" w:rsidRPr="001F1EA1" w:rsidP="00581AD3" w14:paraId="25760A18" w14:textId="77777777">
            <w:pPr>
              <w:keepNext/>
              <w:jc w:val="right"/>
              <w:rPr>
                <w:sz w:val="18"/>
                <w:szCs w:val="18"/>
              </w:rPr>
            </w:pPr>
            <w:r>
              <w:rPr>
                <w:color w:val="000000"/>
                <w:sz w:val="18"/>
                <w:szCs w:val="18"/>
              </w:rPr>
              <w:t>-6,879,123</w:t>
            </w:r>
          </w:p>
        </w:tc>
        <w:tc>
          <w:tcPr>
            <w:tcW w:w="1440" w:type="dxa"/>
            <w:vAlign w:val="center"/>
          </w:tcPr>
          <w:p w:rsidR="00581AD3" w:rsidRPr="001F1EA1" w:rsidP="00581AD3" w14:paraId="3C6DF71D" w14:textId="77777777">
            <w:pPr>
              <w:keepNext/>
              <w:jc w:val="right"/>
              <w:rPr>
                <w:sz w:val="18"/>
                <w:szCs w:val="18"/>
              </w:rPr>
            </w:pPr>
            <w:r>
              <w:rPr>
                <w:color w:val="000000"/>
                <w:sz w:val="18"/>
                <w:szCs w:val="18"/>
              </w:rPr>
              <w:t>18,703</w:t>
            </w:r>
          </w:p>
        </w:tc>
        <w:tc>
          <w:tcPr>
            <w:tcW w:w="1440" w:type="dxa"/>
            <w:vAlign w:val="center"/>
          </w:tcPr>
          <w:p w:rsidR="00581AD3" w:rsidRPr="001F1EA1" w:rsidP="00581AD3" w14:paraId="61ADD672" w14:textId="77777777">
            <w:pPr>
              <w:keepNext/>
              <w:jc w:val="right"/>
              <w:rPr>
                <w:sz w:val="18"/>
                <w:szCs w:val="18"/>
              </w:rPr>
            </w:pPr>
            <w:r>
              <w:rPr>
                <w:color w:val="000000"/>
                <w:sz w:val="18"/>
                <w:szCs w:val="18"/>
              </w:rPr>
              <w:t>-6,879,656</w:t>
            </w:r>
          </w:p>
        </w:tc>
        <w:tc>
          <w:tcPr>
            <w:tcW w:w="1440" w:type="dxa"/>
            <w:vAlign w:val="center"/>
          </w:tcPr>
          <w:p w:rsidR="00581AD3" w:rsidRPr="001F1EA1" w:rsidP="00581AD3" w14:paraId="6508B51E" w14:textId="77777777">
            <w:pPr>
              <w:keepNext/>
              <w:jc w:val="right"/>
              <w:rPr>
                <w:sz w:val="18"/>
                <w:szCs w:val="18"/>
              </w:rPr>
            </w:pPr>
            <w:r>
              <w:rPr>
                <w:color w:val="000000"/>
                <w:sz w:val="18"/>
                <w:szCs w:val="18"/>
              </w:rPr>
              <w:t>18,703</w:t>
            </w:r>
          </w:p>
        </w:tc>
        <w:tc>
          <w:tcPr>
            <w:tcW w:w="1440" w:type="dxa"/>
            <w:vAlign w:val="center"/>
          </w:tcPr>
          <w:p w:rsidR="00581AD3" w:rsidRPr="005301DF" w:rsidP="00581AD3" w14:paraId="1A193AB5" w14:textId="77777777">
            <w:pPr>
              <w:keepNext/>
              <w:jc w:val="right"/>
              <w:rPr>
                <w:sz w:val="18"/>
                <w:szCs w:val="18"/>
              </w:rPr>
            </w:pPr>
            <w:r>
              <w:rPr>
                <w:color w:val="000000"/>
                <w:sz w:val="18"/>
                <w:szCs w:val="18"/>
              </w:rPr>
              <w:t>-6,879,656</w:t>
            </w:r>
          </w:p>
        </w:tc>
      </w:tr>
      <w:tr w14:paraId="60A48657" w14:textId="77777777" w:rsidTr="00D451F7">
        <w:tblPrEx>
          <w:tblW w:w="13770" w:type="dxa"/>
          <w:tblInd w:w="-185" w:type="dxa"/>
          <w:tblLayout w:type="fixed"/>
          <w:tblLook w:val="04A0"/>
        </w:tblPrEx>
        <w:tc>
          <w:tcPr>
            <w:tcW w:w="2250" w:type="dxa"/>
          </w:tcPr>
          <w:p w:rsidR="00581AD3" w:rsidRPr="001F1EA1" w:rsidP="00581AD3" w14:paraId="49934B29" w14:textId="77777777">
            <w:pPr>
              <w:keepNext/>
              <w:rPr>
                <w:sz w:val="18"/>
                <w:szCs w:val="18"/>
              </w:rPr>
            </w:pPr>
            <w:r w:rsidRPr="00EC5526">
              <w:rPr>
                <w:sz w:val="18"/>
                <w:szCs w:val="18"/>
              </w:rPr>
              <w:t>Claims-Based Measures</w:t>
            </w:r>
          </w:p>
        </w:tc>
        <w:tc>
          <w:tcPr>
            <w:tcW w:w="1440" w:type="dxa"/>
            <w:vAlign w:val="center"/>
          </w:tcPr>
          <w:p w:rsidR="00581AD3" w:rsidRPr="001F1EA1" w:rsidP="00581AD3" w14:paraId="32B73D83" w14:textId="77777777">
            <w:pPr>
              <w:keepNext/>
              <w:jc w:val="right"/>
              <w:rPr>
                <w:sz w:val="18"/>
                <w:szCs w:val="18"/>
              </w:rPr>
            </w:pPr>
            <w:r>
              <w:rPr>
                <w:color w:val="000000"/>
                <w:sz w:val="18"/>
                <w:szCs w:val="18"/>
              </w:rPr>
              <w:t>N/A</w:t>
            </w:r>
          </w:p>
        </w:tc>
        <w:tc>
          <w:tcPr>
            <w:tcW w:w="1440" w:type="dxa"/>
            <w:vAlign w:val="center"/>
          </w:tcPr>
          <w:p w:rsidR="00581AD3" w:rsidRPr="001F1EA1" w:rsidP="00581AD3" w14:paraId="3ABF875B" w14:textId="77777777">
            <w:pPr>
              <w:keepNext/>
              <w:jc w:val="right"/>
              <w:rPr>
                <w:sz w:val="18"/>
                <w:szCs w:val="18"/>
              </w:rPr>
            </w:pPr>
            <w:r>
              <w:rPr>
                <w:color w:val="000000"/>
                <w:sz w:val="18"/>
                <w:szCs w:val="18"/>
              </w:rPr>
              <w:t>0</w:t>
            </w:r>
          </w:p>
        </w:tc>
        <w:tc>
          <w:tcPr>
            <w:tcW w:w="1440" w:type="dxa"/>
            <w:vAlign w:val="center"/>
          </w:tcPr>
          <w:p w:rsidR="00581AD3" w:rsidRPr="001F1EA1" w:rsidP="00581AD3" w14:paraId="60B893CF" w14:textId="77777777">
            <w:pPr>
              <w:keepNext/>
              <w:jc w:val="right"/>
              <w:rPr>
                <w:sz w:val="18"/>
                <w:szCs w:val="18"/>
              </w:rPr>
            </w:pPr>
            <w:r>
              <w:rPr>
                <w:color w:val="000000"/>
                <w:sz w:val="18"/>
                <w:szCs w:val="18"/>
              </w:rPr>
              <w:t>N/A</w:t>
            </w:r>
          </w:p>
        </w:tc>
        <w:tc>
          <w:tcPr>
            <w:tcW w:w="1440" w:type="dxa"/>
            <w:vAlign w:val="center"/>
          </w:tcPr>
          <w:p w:rsidR="00581AD3" w:rsidRPr="001F1EA1" w:rsidP="00581AD3" w14:paraId="240B5FAA" w14:textId="77777777">
            <w:pPr>
              <w:keepNext/>
              <w:jc w:val="right"/>
              <w:rPr>
                <w:sz w:val="18"/>
                <w:szCs w:val="18"/>
              </w:rPr>
            </w:pPr>
            <w:r>
              <w:rPr>
                <w:color w:val="000000"/>
                <w:sz w:val="18"/>
                <w:szCs w:val="18"/>
              </w:rPr>
              <w:t>0</w:t>
            </w:r>
          </w:p>
        </w:tc>
        <w:tc>
          <w:tcPr>
            <w:tcW w:w="1440" w:type="dxa"/>
            <w:vAlign w:val="center"/>
          </w:tcPr>
          <w:p w:rsidR="00581AD3" w:rsidRPr="001F1EA1" w:rsidP="00581AD3" w14:paraId="6361D313" w14:textId="77777777">
            <w:pPr>
              <w:keepNext/>
              <w:jc w:val="right"/>
              <w:rPr>
                <w:sz w:val="18"/>
                <w:szCs w:val="18"/>
              </w:rPr>
            </w:pPr>
            <w:r>
              <w:rPr>
                <w:color w:val="000000"/>
                <w:sz w:val="18"/>
                <w:szCs w:val="18"/>
              </w:rPr>
              <w:t>N/A</w:t>
            </w:r>
          </w:p>
        </w:tc>
        <w:tc>
          <w:tcPr>
            <w:tcW w:w="1440" w:type="dxa"/>
            <w:vAlign w:val="center"/>
          </w:tcPr>
          <w:p w:rsidR="00581AD3" w:rsidRPr="001F1EA1" w:rsidP="00581AD3" w14:paraId="3AEB6355" w14:textId="77777777">
            <w:pPr>
              <w:keepNext/>
              <w:jc w:val="right"/>
              <w:rPr>
                <w:sz w:val="18"/>
                <w:szCs w:val="18"/>
              </w:rPr>
            </w:pPr>
            <w:r>
              <w:rPr>
                <w:color w:val="000000"/>
                <w:sz w:val="18"/>
                <w:szCs w:val="18"/>
              </w:rPr>
              <w:t>0</w:t>
            </w:r>
          </w:p>
        </w:tc>
        <w:tc>
          <w:tcPr>
            <w:tcW w:w="1440" w:type="dxa"/>
            <w:vAlign w:val="center"/>
          </w:tcPr>
          <w:p w:rsidR="00581AD3" w:rsidRPr="001F1EA1" w:rsidP="00581AD3" w14:paraId="734E8F24" w14:textId="77777777">
            <w:pPr>
              <w:keepNext/>
              <w:jc w:val="right"/>
              <w:rPr>
                <w:sz w:val="18"/>
                <w:szCs w:val="18"/>
              </w:rPr>
            </w:pPr>
            <w:r>
              <w:rPr>
                <w:color w:val="000000"/>
                <w:sz w:val="18"/>
                <w:szCs w:val="18"/>
              </w:rPr>
              <w:t>N/A</w:t>
            </w:r>
          </w:p>
        </w:tc>
        <w:tc>
          <w:tcPr>
            <w:tcW w:w="1440" w:type="dxa"/>
            <w:vAlign w:val="center"/>
          </w:tcPr>
          <w:p w:rsidR="00581AD3" w:rsidRPr="005301DF" w:rsidP="00581AD3" w14:paraId="27D63B0F" w14:textId="77777777">
            <w:pPr>
              <w:keepNext/>
              <w:jc w:val="right"/>
              <w:rPr>
                <w:sz w:val="18"/>
                <w:szCs w:val="18"/>
              </w:rPr>
            </w:pPr>
            <w:r>
              <w:rPr>
                <w:color w:val="000000"/>
                <w:sz w:val="18"/>
                <w:szCs w:val="18"/>
              </w:rPr>
              <w:t>0</w:t>
            </w:r>
          </w:p>
        </w:tc>
      </w:tr>
      <w:tr w14:paraId="043944E7" w14:textId="77777777" w:rsidTr="00D451F7">
        <w:tblPrEx>
          <w:tblW w:w="13770" w:type="dxa"/>
          <w:tblInd w:w="-185" w:type="dxa"/>
          <w:tblLayout w:type="fixed"/>
          <w:tblLook w:val="04A0"/>
        </w:tblPrEx>
        <w:tc>
          <w:tcPr>
            <w:tcW w:w="2250" w:type="dxa"/>
          </w:tcPr>
          <w:p w:rsidR="00581AD3" w:rsidRPr="001F1EA1" w:rsidP="00581AD3" w14:paraId="22C293EB" w14:textId="77777777">
            <w:pPr>
              <w:keepNext/>
              <w:rPr>
                <w:sz w:val="18"/>
                <w:szCs w:val="18"/>
              </w:rPr>
            </w:pPr>
            <w:r w:rsidRPr="00EC5526">
              <w:rPr>
                <w:sz w:val="18"/>
                <w:szCs w:val="18"/>
              </w:rPr>
              <w:t>Survey-Based Measures</w:t>
            </w:r>
          </w:p>
        </w:tc>
        <w:tc>
          <w:tcPr>
            <w:tcW w:w="1440" w:type="dxa"/>
            <w:vAlign w:val="center"/>
          </w:tcPr>
          <w:p w:rsidR="00581AD3" w:rsidRPr="001F1EA1" w:rsidP="00581AD3" w14:paraId="1DB16FD2" w14:textId="77777777">
            <w:pPr>
              <w:keepNext/>
              <w:jc w:val="right"/>
              <w:rPr>
                <w:sz w:val="18"/>
                <w:szCs w:val="18"/>
              </w:rPr>
            </w:pPr>
            <w:r>
              <w:rPr>
                <w:color w:val="000000"/>
                <w:sz w:val="18"/>
                <w:szCs w:val="18"/>
              </w:rPr>
              <w:t>N/A</w:t>
            </w:r>
          </w:p>
        </w:tc>
        <w:tc>
          <w:tcPr>
            <w:tcW w:w="1440" w:type="dxa"/>
            <w:vAlign w:val="center"/>
          </w:tcPr>
          <w:p w:rsidR="00581AD3" w:rsidRPr="001F1EA1" w:rsidP="00581AD3" w14:paraId="3B1B8FC6" w14:textId="77777777">
            <w:pPr>
              <w:keepNext/>
              <w:jc w:val="right"/>
              <w:rPr>
                <w:sz w:val="18"/>
                <w:szCs w:val="18"/>
              </w:rPr>
            </w:pPr>
            <w:r>
              <w:rPr>
                <w:color w:val="000000"/>
                <w:sz w:val="18"/>
                <w:szCs w:val="18"/>
              </w:rPr>
              <w:t>0</w:t>
            </w:r>
          </w:p>
        </w:tc>
        <w:tc>
          <w:tcPr>
            <w:tcW w:w="1440" w:type="dxa"/>
            <w:vAlign w:val="center"/>
          </w:tcPr>
          <w:p w:rsidR="00581AD3" w:rsidRPr="001F1EA1" w:rsidP="00581AD3" w14:paraId="2B677985" w14:textId="77777777">
            <w:pPr>
              <w:keepNext/>
              <w:jc w:val="right"/>
              <w:rPr>
                <w:sz w:val="18"/>
                <w:szCs w:val="18"/>
              </w:rPr>
            </w:pPr>
            <w:r>
              <w:rPr>
                <w:color w:val="000000"/>
                <w:sz w:val="18"/>
                <w:szCs w:val="18"/>
              </w:rPr>
              <w:t>N/A</w:t>
            </w:r>
          </w:p>
        </w:tc>
        <w:tc>
          <w:tcPr>
            <w:tcW w:w="1440" w:type="dxa"/>
            <w:vAlign w:val="center"/>
          </w:tcPr>
          <w:p w:rsidR="00581AD3" w:rsidRPr="001F1EA1" w:rsidP="00581AD3" w14:paraId="3BADADF2" w14:textId="77777777">
            <w:pPr>
              <w:keepNext/>
              <w:jc w:val="right"/>
              <w:rPr>
                <w:sz w:val="18"/>
                <w:szCs w:val="18"/>
              </w:rPr>
            </w:pPr>
            <w:r>
              <w:rPr>
                <w:color w:val="000000"/>
                <w:sz w:val="18"/>
                <w:szCs w:val="18"/>
              </w:rPr>
              <w:t>0</w:t>
            </w:r>
          </w:p>
        </w:tc>
        <w:tc>
          <w:tcPr>
            <w:tcW w:w="1440" w:type="dxa"/>
            <w:vAlign w:val="center"/>
          </w:tcPr>
          <w:p w:rsidR="00581AD3" w:rsidRPr="001F1EA1" w:rsidP="00581AD3" w14:paraId="10F6F376" w14:textId="77777777">
            <w:pPr>
              <w:keepNext/>
              <w:jc w:val="right"/>
              <w:rPr>
                <w:sz w:val="18"/>
                <w:szCs w:val="18"/>
              </w:rPr>
            </w:pPr>
            <w:r>
              <w:rPr>
                <w:color w:val="000000"/>
                <w:sz w:val="18"/>
                <w:szCs w:val="18"/>
              </w:rPr>
              <w:t>N/A</w:t>
            </w:r>
          </w:p>
        </w:tc>
        <w:tc>
          <w:tcPr>
            <w:tcW w:w="1440" w:type="dxa"/>
            <w:vAlign w:val="center"/>
          </w:tcPr>
          <w:p w:rsidR="00581AD3" w:rsidRPr="001F1EA1" w:rsidP="00581AD3" w14:paraId="6CE6A179" w14:textId="77777777">
            <w:pPr>
              <w:keepNext/>
              <w:jc w:val="right"/>
              <w:rPr>
                <w:sz w:val="18"/>
                <w:szCs w:val="18"/>
              </w:rPr>
            </w:pPr>
            <w:r>
              <w:rPr>
                <w:color w:val="000000"/>
                <w:sz w:val="18"/>
                <w:szCs w:val="18"/>
              </w:rPr>
              <w:t>0</w:t>
            </w:r>
          </w:p>
        </w:tc>
        <w:tc>
          <w:tcPr>
            <w:tcW w:w="1440" w:type="dxa"/>
            <w:vAlign w:val="center"/>
          </w:tcPr>
          <w:p w:rsidR="00581AD3" w:rsidRPr="001F1EA1" w:rsidP="00581AD3" w14:paraId="66CD9438" w14:textId="77777777">
            <w:pPr>
              <w:keepNext/>
              <w:jc w:val="right"/>
              <w:rPr>
                <w:sz w:val="18"/>
                <w:szCs w:val="18"/>
              </w:rPr>
            </w:pPr>
            <w:r>
              <w:rPr>
                <w:color w:val="000000"/>
                <w:sz w:val="18"/>
                <w:szCs w:val="18"/>
              </w:rPr>
              <w:t>N/A</w:t>
            </w:r>
          </w:p>
        </w:tc>
        <w:tc>
          <w:tcPr>
            <w:tcW w:w="1440" w:type="dxa"/>
            <w:vAlign w:val="center"/>
          </w:tcPr>
          <w:p w:rsidR="00581AD3" w:rsidRPr="005301DF" w:rsidP="00581AD3" w14:paraId="77BC0C85" w14:textId="77777777">
            <w:pPr>
              <w:keepNext/>
              <w:jc w:val="right"/>
              <w:rPr>
                <w:sz w:val="18"/>
                <w:szCs w:val="18"/>
              </w:rPr>
            </w:pPr>
            <w:r>
              <w:rPr>
                <w:color w:val="000000"/>
                <w:sz w:val="18"/>
                <w:szCs w:val="18"/>
              </w:rPr>
              <w:t>0</w:t>
            </w:r>
          </w:p>
        </w:tc>
      </w:tr>
      <w:tr w14:paraId="4FCC06ED" w14:textId="77777777" w:rsidTr="00D451F7">
        <w:tblPrEx>
          <w:tblW w:w="13770" w:type="dxa"/>
          <w:tblInd w:w="-185" w:type="dxa"/>
          <w:tblLayout w:type="fixed"/>
          <w:tblLook w:val="04A0"/>
        </w:tblPrEx>
        <w:tc>
          <w:tcPr>
            <w:tcW w:w="2250" w:type="dxa"/>
          </w:tcPr>
          <w:p w:rsidR="00581AD3" w:rsidRPr="001F1EA1" w:rsidP="00581AD3" w14:paraId="24150BB1" w14:textId="77777777">
            <w:pPr>
              <w:keepNext/>
              <w:rPr>
                <w:sz w:val="18"/>
                <w:szCs w:val="18"/>
              </w:rPr>
            </w:pPr>
            <w:r w:rsidRPr="00EC5526">
              <w:rPr>
                <w:sz w:val="18"/>
                <w:szCs w:val="18"/>
              </w:rPr>
              <w:t>eCQM Measures</w:t>
            </w:r>
          </w:p>
        </w:tc>
        <w:tc>
          <w:tcPr>
            <w:tcW w:w="1440" w:type="dxa"/>
            <w:vAlign w:val="center"/>
          </w:tcPr>
          <w:p w:rsidR="00581AD3" w:rsidRPr="001F1EA1" w:rsidP="00581AD3" w14:paraId="566E3A80" w14:textId="77777777">
            <w:pPr>
              <w:keepNext/>
              <w:jc w:val="right"/>
              <w:rPr>
                <w:sz w:val="18"/>
                <w:szCs w:val="18"/>
              </w:rPr>
            </w:pPr>
            <w:r>
              <w:rPr>
                <w:color w:val="000000"/>
                <w:sz w:val="18"/>
                <w:szCs w:val="18"/>
              </w:rPr>
              <w:t>1,867</w:t>
            </w:r>
          </w:p>
        </w:tc>
        <w:tc>
          <w:tcPr>
            <w:tcW w:w="1440" w:type="dxa"/>
            <w:vAlign w:val="center"/>
          </w:tcPr>
          <w:p w:rsidR="00581AD3" w:rsidRPr="001F1EA1" w:rsidP="00581AD3" w14:paraId="5DC718FD" w14:textId="77777777">
            <w:pPr>
              <w:keepNext/>
              <w:jc w:val="right"/>
              <w:rPr>
                <w:sz w:val="18"/>
                <w:szCs w:val="18"/>
              </w:rPr>
            </w:pPr>
            <w:r>
              <w:rPr>
                <w:color w:val="000000"/>
                <w:sz w:val="18"/>
                <w:szCs w:val="18"/>
              </w:rPr>
              <w:t>0</w:t>
            </w:r>
          </w:p>
        </w:tc>
        <w:tc>
          <w:tcPr>
            <w:tcW w:w="1440" w:type="dxa"/>
            <w:vAlign w:val="center"/>
          </w:tcPr>
          <w:p w:rsidR="00581AD3" w:rsidRPr="001F1EA1" w:rsidP="00581AD3" w14:paraId="3A168F9B" w14:textId="77777777">
            <w:pPr>
              <w:keepNext/>
              <w:jc w:val="right"/>
              <w:rPr>
                <w:sz w:val="18"/>
                <w:szCs w:val="18"/>
              </w:rPr>
            </w:pPr>
            <w:r>
              <w:rPr>
                <w:color w:val="000000"/>
                <w:sz w:val="18"/>
                <w:szCs w:val="18"/>
              </w:rPr>
              <w:t>2,507</w:t>
            </w:r>
          </w:p>
        </w:tc>
        <w:tc>
          <w:tcPr>
            <w:tcW w:w="1440" w:type="dxa"/>
            <w:vAlign w:val="center"/>
          </w:tcPr>
          <w:p w:rsidR="00581AD3" w:rsidRPr="001F1EA1" w:rsidP="00581AD3" w14:paraId="0E900427" w14:textId="77777777">
            <w:pPr>
              <w:keepNext/>
              <w:jc w:val="right"/>
              <w:rPr>
                <w:sz w:val="18"/>
                <w:szCs w:val="18"/>
              </w:rPr>
            </w:pPr>
            <w:r>
              <w:rPr>
                <w:color w:val="000000"/>
                <w:sz w:val="18"/>
                <w:szCs w:val="18"/>
              </w:rPr>
              <w:t>-1,493</w:t>
            </w:r>
          </w:p>
        </w:tc>
        <w:tc>
          <w:tcPr>
            <w:tcW w:w="1440" w:type="dxa"/>
            <w:vAlign w:val="center"/>
          </w:tcPr>
          <w:p w:rsidR="00581AD3" w:rsidRPr="001F1EA1" w:rsidP="00581AD3" w14:paraId="45FC13A6" w14:textId="77777777">
            <w:pPr>
              <w:keepNext/>
              <w:jc w:val="right"/>
              <w:rPr>
                <w:sz w:val="18"/>
                <w:szCs w:val="18"/>
              </w:rPr>
            </w:pPr>
            <w:r>
              <w:rPr>
                <w:color w:val="000000"/>
                <w:sz w:val="18"/>
                <w:szCs w:val="18"/>
              </w:rPr>
              <w:t>4,533</w:t>
            </w:r>
          </w:p>
        </w:tc>
        <w:tc>
          <w:tcPr>
            <w:tcW w:w="1440" w:type="dxa"/>
            <w:vAlign w:val="center"/>
          </w:tcPr>
          <w:p w:rsidR="00581AD3" w:rsidRPr="001F1EA1" w:rsidP="00581AD3" w14:paraId="728AAC15" w14:textId="77777777">
            <w:pPr>
              <w:keepNext/>
              <w:jc w:val="right"/>
              <w:rPr>
                <w:sz w:val="18"/>
                <w:szCs w:val="18"/>
              </w:rPr>
            </w:pPr>
            <w:r>
              <w:rPr>
                <w:color w:val="000000"/>
                <w:sz w:val="18"/>
                <w:szCs w:val="18"/>
              </w:rPr>
              <w:t>-534</w:t>
            </w:r>
          </w:p>
        </w:tc>
        <w:tc>
          <w:tcPr>
            <w:tcW w:w="1440" w:type="dxa"/>
            <w:vAlign w:val="center"/>
          </w:tcPr>
          <w:p w:rsidR="00581AD3" w:rsidRPr="00E41DC5" w:rsidP="00581AD3" w14:paraId="4CF8873B" w14:textId="77777777">
            <w:pPr>
              <w:keepNext/>
              <w:jc w:val="right"/>
              <w:rPr>
                <w:sz w:val="18"/>
                <w:szCs w:val="18"/>
              </w:rPr>
            </w:pPr>
            <w:r>
              <w:rPr>
                <w:color w:val="000000"/>
                <w:sz w:val="18"/>
                <w:szCs w:val="18"/>
              </w:rPr>
              <w:t>4,533</w:t>
            </w:r>
          </w:p>
        </w:tc>
        <w:tc>
          <w:tcPr>
            <w:tcW w:w="1440" w:type="dxa"/>
            <w:vAlign w:val="center"/>
          </w:tcPr>
          <w:p w:rsidR="00581AD3" w:rsidRPr="005301DF" w:rsidP="00581AD3" w14:paraId="7568C7F5" w14:textId="77777777">
            <w:pPr>
              <w:keepNext/>
              <w:jc w:val="right"/>
              <w:rPr>
                <w:sz w:val="18"/>
                <w:szCs w:val="18"/>
              </w:rPr>
            </w:pPr>
            <w:r>
              <w:rPr>
                <w:color w:val="000000"/>
                <w:sz w:val="18"/>
                <w:szCs w:val="18"/>
              </w:rPr>
              <w:t>-534</w:t>
            </w:r>
          </w:p>
        </w:tc>
      </w:tr>
      <w:tr w14:paraId="584FC211" w14:textId="77777777" w:rsidTr="00D451F7">
        <w:tblPrEx>
          <w:tblW w:w="13770" w:type="dxa"/>
          <w:tblInd w:w="-185" w:type="dxa"/>
          <w:tblLayout w:type="fixed"/>
          <w:tblLook w:val="04A0"/>
        </w:tblPrEx>
        <w:tc>
          <w:tcPr>
            <w:tcW w:w="2250" w:type="dxa"/>
          </w:tcPr>
          <w:p w:rsidR="00581AD3" w:rsidRPr="001F1EA1" w:rsidP="00581AD3" w14:paraId="613294ED" w14:textId="77777777">
            <w:pPr>
              <w:keepNext/>
              <w:rPr>
                <w:sz w:val="18"/>
                <w:szCs w:val="18"/>
              </w:rPr>
            </w:pPr>
            <w:r w:rsidRPr="00EC5526">
              <w:rPr>
                <w:sz w:val="18"/>
                <w:szCs w:val="18"/>
              </w:rPr>
              <w:t>PRO-PM</w:t>
            </w:r>
          </w:p>
        </w:tc>
        <w:tc>
          <w:tcPr>
            <w:tcW w:w="1440" w:type="dxa"/>
            <w:vAlign w:val="center"/>
          </w:tcPr>
          <w:p w:rsidR="00581AD3" w:rsidRPr="001F1EA1" w:rsidP="00581AD3" w14:paraId="6C883856" w14:textId="77777777">
            <w:pPr>
              <w:keepNext/>
              <w:jc w:val="right"/>
              <w:rPr>
                <w:sz w:val="18"/>
                <w:szCs w:val="18"/>
              </w:rPr>
            </w:pPr>
            <w:r>
              <w:rPr>
                <w:color w:val="000000"/>
                <w:sz w:val="18"/>
                <w:szCs w:val="18"/>
              </w:rPr>
              <w:t>2,973,663</w:t>
            </w:r>
          </w:p>
        </w:tc>
        <w:tc>
          <w:tcPr>
            <w:tcW w:w="1440" w:type="dxa"/>
            <w:vAlign w:val="center"/>
          </w:tcPr>
          <w:p w:rsidR="00581AD3" w:rsidRPr="001F1EA1" w:rsidP="00581AD3" w14:paraId="40E63F31" w14:textId="77777777">
            <w:pPr>
              <w:keepNext/>
              <w:jc w:val="right"/>
              <w:rPr>
                <w:sz w:val="18"/>
                <w:szCs w:val="18"/>
              </w:rPr>
            </w:pPr>
            <w:r>
              <w:rPr>
                <w:color w:val="000000"/>
                <w:sz w:val="18"/>
                <w:szCs w:val="18"/>
              </w:rPr>
              <w:t>-8,505,587</w:t>
            </w:r>
          </w:p>
        </w:tc>
        <w:tc>
          <w:tcPr>
            <w:tcW w:w="1440" w:type="dxa"/>
            <w:vAlign w:val="center"/>
          </w:tcPr>
          <w:p w:rsidR="00581AD3" w:rsidRPr="001F1EA1" w:rsidP="00581AD3" w14:paraId="5C130FB1" w14:textId="77777777">
            <w:pPr>
              <w:keepNext/>
              <w:jc w:val="right"/>
              <w:rPr>
                <w:sz w:val="18"/>
                <w:szCs w:val="18"/>
              </w:rPr>
            </w:pPr>
            <w:r>
              <w:rPr>
                <w:color w:val="000000"/>
                <w:sz w:val="18"/>
                <w:szCs w:val="18"/>
              </w:rPr>
              <w:t>11,845,838</w:t>
            </w:r>
          </w:p>
        </w:tc>
        <w:tc>
          <w:tcPr>
            <w:tcW w:w="1440" w:type="dxa"/>
            <w:vAlign w:val="center"/>
          </w:tcPr>
          <w:p w:rsidR="00581AD3" w:rsidRPr="001F1EA1" w:rsidP="00581AD3" w14:paraId="624DF1C9" w14:textId="77777777">
            <w:pPr>
              <w:keepNext/>
              <w:jc w:val="right"/>
              <w:rPr>
                <w:sz w:val="18"/>
                <w:szCs w:val="18"/>
              </w:rPr>
            </w:pPr>
            <w:r>
              <w:rPr>
                <w:color w:val="000000"/>
                <w:sz w:val="18"/>
                <w:szCs w:val="18"/>
              </w:rPr>
              <w:t>366,32</w:t>
            </w:r>
            <w:r w:rsidR="000F71EE">
              <w:rPr>
                <w:color w:val="000000"/>
                <w:sz w:val="18"/>
                <w:szCs w:val="18"/>
              </w:rPr>
              <w:t>2</w:t>
            </w:r>
          </w:p>
        </w:tc>
        <w:tc>
          <w:tcPr>
            <w:tcW w:w="1440" w:type="dxa"/>
            <w:vAlign w:val="center"/>
          </w:tcPr>
          <w:p w:rsidR="00581AD3" w:rsidRPr="001F1EA1" w:rsidP="00581AD3" w14:paraId="634188DB" w14:textId="77777777">
            <w:pPr>
              <w:keepNext/>
              <w:jc w:val="right"/>
              <w:rPr>
                <w:sz w:val="18"/>
                <w:szCs w:val="18"/>
              </w:rPr>
            </w:pPr>
            <w:r>
              <w:rPr>
                <w:color w:val="000000"/>
                <w:sz w:val="18"/>
                <w:szCs w:val="18"/>
              </w:rPr>
              <w:t>11,893,578</w:t>
            </w:r>
          </w:p>
        </w:tc>
        <w:tc>
          <w:tcPr>
            <w:tcW w:w="1440" w:type="dxa"/>
            <w:vAlign w:val="center"/>
          </w:tcPr>
          <w:p w:rsidR="00581AD3" w:rsidRPr="001F1EA1" w:rsidP="00581AD3" w14:paraId="642C156B" w14:textId="77777777">
            <w:pPr>
              <w:keepNext/>
              <w:jc w:val="right"/>
              <w:rPr>
                <w:sz w:val="18"/>
                <w:szCs w:val="18"/>
              </w:rPr>
            </w:pPr>
            <w:r>
              <w:rPr>
                <w:color w:val="000000"/>
                <w:sz w:val="18"/>
                <w:szCs w:val="18"/>
              </w:rPr>
              <w:t>366,32</w:t>
            </w:r>
            <w:r w:rsidR="000F71EE">
              <w:rPr>
                <w:color w:val="000000"/>
                <w:sz w:val="18"/>
                <w:szCs w:val="18"/>
              </w:rPr>
              <w:t>2</w:t>
            </w:r>
          </w:p>
        </w:tc>
        <w:tc>
          <w:tcPr>
            <w:tcW w:w="1440" w:type="dxa"/>
            <w:vAlign w:val="center"/>
          </w:tcPr>
          <w:p w:rsidR="00581AD3" w:rsidRPr="00E41DC5" w:rsidP="00581AD3" w14:paraId="0A3E9E3D" w14:textId="77777777">
            <w:pPr>
              <w:keepNext/>
              <w:jc w:val="right"/>
              <w:rPr>
                <w:sz w:val="18"/>
                <w:szCs w:val="18"/>
              </w:rPr>
            </w:pPr>
            <w:r>
              <w:rPr>
                <w:color w:val="000000"/>
                <w:sz w:val="18"/>
                <w:szCs w:val="18"/>
              </w:rPr>
              <w:t>11,893,845</w:t>
            </w:r>
          </w:p>
        </w:tc>
        <w:tc>
          <w:tcPr>
            <w:tcW w:w="1440" w:type="dxa"/>
            <w:vAlign w:val="center"/>
          </w:tcPr>
          <w:p w:rsidR="00581AD3" w:rsidRPr="005301DF" w:rsidP="00581AD3" w14:paraId="1F494103" w14:textId="77777777">
            <w:pPr>
              <w:keepNext/>
              <w:jc w:val="right"/>
              <w:rPr>
                <w:sz w:val="18"/>
                <w:szCs w:val="18"/>
              </w:rPr>
            </w:pPr>
            <w:r>
              <w:rPr>
                <w:color w:val="000000"/>
                <w:sz w:val="18"/>
                <w:szCs w:val="18"/>
              </w:rPr>
              <w:t>366,322</w:t>
            </w:r>
          </w:p>
        </w:tc>
      </w:tr>
      <w:tr w14:paraId="01123031" w14:textId="77777777" w:rsidTr="00D451F7">
        <w:tblPrEx>
          <w:tblW w:w="13770" w:type="dxa"/>
          <w:tblInd w:w="-185" w:type="dxa"/>
          <w:tblLayout w:type="fixed"/>
          <w:tblLook w:val="04A0"/>
        </w:tblPrEx>
        <w:tc>
          <w:tcPr>
            <w:tcW w:w="2250" w:type="dxa"/>
          </w:tcPr>
          <w:p w:rsidR="00581AD3" w:rsidRPr="001F1EA1" w:rsidP="00581AD3" w14:paraId="06D4E5F0" w14:textId="77777777">
            <w:pPr>
              <w:keepNext/>
              <w:rPr>
                <w:sz w:val="18"/>
                <w:szCs w:val="18"/>
              </w:rPr>
            </w:pPr>
            <w:r w:rsidRPr="00EC5526">
              <w:rPr>
                <w:sz w:val="18"/>
                <w:szCs w:val="18"/>
              </w:rPr>
              <w:t>Validation</w:t>
            </w:r>
          </w:p>
        </w:tc>
        <w:tc>
          <w:tcPr>
            <w:tcW w:w="1440" w:type="dxa"/>
            <w:vAlign w:val="center"/>
          </w:tcPr>
          <w:p w:rsidR="00581AD3" w:rsidRPr="001F1EA1" w:rsidP="00581AD3" w14:paraId="3085E0E9" w14:textId="77777777">
            <w:pPr>
              <w:keepNext/>
              <w:jc w:val="right"/>
              <w:rPr>
                <w:sz w:val="18"/>
                <w:szCs w:val="18"/>
              </w:rPr>
            </w:pPr>
            <w:r>
              <w:rPr>
                <w:color w:val="000000"/>
                <w:sz w:val="18"/>
                <w:szCs w:val="18"/>
              </w:rPr>
              <w:t>6,000</w:t>
            </w:r>
          </w:p>
        </w:tc>
        <w:tc>
          <w:tcPr>
            <w:tcW w:w="1440" w:type="dxa"/>
            <w:vAlign w:val="center"/>
          </w:tcPr>
          <w:p w:rsidR="00581AD3" w:rsidRPr="001F1EA1" w:rsidP="00581AD3" w14:paraId="1B121161" w14:textId="77777777">
            <w:pPr>
              <w:keepNext/>
              <w:jc w:val="right"/>
              <w:rPr>
                <w:sz w:val="18"/>
                <w:szCs w:val="18"/>
              </w:rPr>
            </w:pPr>
            <w:r>
              <w:rPr>
                <w:color w:val="000000"/>
                <w:sz w:val="18"/>
                <w:szCs w:val="18"/>
              </w:rPr>
              <w:t>0</w:t>
            </w:r>
          </w:p>
        </w:tc>
        <w:tc>
          <w:tcPr>
            <w:tcW w:w="1440" w:type="dxa"/>
            <w:vAlign w:val="center"/>
          </w:tcPr>
          <w:p w:rsidR="00581AD3" w:rsidRPr="001F1EA1" w:rsidP="00581AD3" w14:paraId="1F317BB3" w14:textId="77777777">
            <w:pPr>
              <w:keepNext/>
              <w:jc w:val="right"/>
              <w:rPr>
                <w:sz w:val="18"/>
                <w:szCs w:val="18"/>
              </w:rPr>
            </w:pPr>
            <w:r>
              <w:rPr>
                <w:color w:val="000000"/>
                <w:sz w:val="18"/>
                <w:szCs w:val="18"/>
              </w:rPr>
              <w:t>6,000</w:t>
            </w:r>
          </w:p>
        </w:tc>
        <w:tc>
          <w:tcPr>
            <w:tcW w:w="1440" w:type="dxa"/>
            <w:vAlign w:val="center"/>
          </w:tcPr>
          <w:p w:rsidR="00581AD3" w:rsidRPr="001F1EA1" w:rsidP="00581AD3" w14:paraId="4863441D" w14:textId="77777777">
            <w:pPr>
              <w:keepNext/>
              <w:jc w:val="right"/>
              <w:rPr>
                <w:sz w:val="18"/>
                <w:szCs w:val="18"/>
              </w:rPr>
            </w:pPr>
            <w:r>
              <w:rPr>
                <w:color w:val="000000"/>
                <w:sz w:val="18"/>
                <w:szCs w:val="18"/>
              </w:rPr>
              <w:t>0</w:t>
            </w:r>
          </w:p>
        </w:tc>
        <w:tc>
          <w:tcPr>
            <w:tcW w:w="1440" w:type="dxa"/>
            <w:vAlign w:val="center"/>
          </w:tcPr>
          <w:p w:rsidR="00581AD3" w:rsidRPr="001F1EA1" w:rsidP="00581AD3" w14:paraId="2338EE52" w14:textId="77777777">
            <w:pPr>
              <w:keepNext/>
              <w:jc w:val="right"/>
              <w:rPr>
                <w:sz w:val="18"/>
                <w:szCs w:val="18"/>
              </w:rPr>
            </w:pPr>
            <w:r>
              <w:rPr>
                <w:color w:val="000000"/>
                <w:sz w:val="18"/>
                <w:szCs w:val="18"/>
              </w:rPr>
              <w:t>6,000</w:t>
            </w:r>
          </w:p>
        </w:tc>
        <w:tc>
          <w:tcPr>
            <w:tcW w:w="1440" w:type="dxa"/>
            <w:vAlign w:val="center"/>
          </w:tcPr>
          <w:p w:rsidR="00581AD3" w:rsidRPr="001F1EA1" w:rsidP="00581AD3" w14:paraId="5A1B74D6" w14:textId="77777777">
            <w:pPr>
              <w:keepNext/>
              <w:jc w:val="right"/>
              <w:rPr>
                <w:sz w:val="18"/>
                <w:szCs w:val="18"/>
              </w:rPr>
            </w:pPr>
            <w:r>
              <w:rPr>
                <w:color w:val="000000"/>
                <w:sz w:val="18"/>
                <w:szCs w:val="18"/>
              </w:rPr>
              <w:t>0</w:t>
            </w:r>
          </w:p>
        </w:tc>
        <w:tc>
          <w:tcPr>
            <w:tcW w:w="1440" w:type="dxa"/>
            <w:vAlign w:val="center"/>
          </w:tcPr>
          <w:p w:rsidR="00581AD3" w:rsidRPr="001F1EA1" w:rsidP="00581AD3" w14:paraId="6A5E26A8" w14:textId="77777777">
            <w:pPr>
              <w:keepNext/>
              <w:jc w:val="right"/>
              <w:rPr>
                <w:sz w:val="18"/>
                <w:szCs w:val="18"/>
              </w:rPr>
            </w:pPr>
            <w:r>
              <w:rPr>
                <w:color w:val="000000"/>
                <w:sz w:val="18"/>
                <w:szCs w:val="18"/>
              </w:rPr>
              <w:t>6,000</w:t>
            </w:r>
          </w:p>
        </w:tc>
        <w:tc>
          <w:tcPr>
            <w:tcW w:w="1440" w:type="dxa"/>
            <w:vAlign w:val="center"/>
          </w:tcPr>
          <w:p w:rsidR="00581AD3" w:rsidRPr="005301DF" w:rsidP="00581AD3" w14:paraId="38FDF0F8" w14:textId="77777777">
            <w:pPr>
              <w:keepNext/>
              <w:jc w:val="right"/>
              <w:rPr>
                <w:sz w:val="18"/>
                <w:szCs w:val="18"/>
              </w:rPr>
            </w:pPr>
            <w:r>
              <w:rPr>
                <w:color w:val="000000"/>
                <w:sz w:val="18"/>
                <w:szCs w:val="18"/>
              </w:rPr>
              <w:t>0</w:t>
            </w:r>
          </w:p>
        </w:tc>
      </w:tr>
      <w:tr w14:paraId="631DE53C" w14:textId="77777777" w:rsidTr="00D9747C">
        <w:tblPrEx>
          <w:tblW w:w="13770" w:type="dxa"/>
          <w:tblInd w:w="-185" w:type="dxa"/>
          <w:tblLayout w:type="fixed"/>
          <w:tblLook w:val="04A0"/>
        </w:tblPrEx>
        <w:trPr>
          <w:trHeight w:val="134"/>
        </w:trPr>
        <w:tc>
          <w:tcPr>
            <w:tcW w:w="2250" w:type="dxa"/>
          </w:tcPr>
          <w:p w:rsidR="00581AD3" w:rsidRPr="001F1EA1" w:rsidP="00581AD3" w14:paraId="31CF6FF7" w14:textId="77777777">
            <w:pPr>
              <w:keepNext/>
              <w:rPr>
                <w:b/>
                <w:bCs/>
                <w:sz w:val="18"/>
                <w:szCs w:val="18"/>
              </w:rPr>
            </w:pPr>
            <w:r w:rsidRPr="001F1EA1">
              <w:rPr>
                <w:b/>
                <w:bCs/>
                <w:sz w:val="18"/>
                <w:szCs w:val="18"/>
              </w:rPr>
              <w:t>TOTAL</w:t>
            </w:r>
          </w:p>
        </w:tc>
        <w:tc>
          <w:tcPr>
            <w:tcW w:w="1440" w:type="dxa"/>
            <w:vAlign w:val="center"/>
          </w:tcPr>
          <w:p w:rsidR="00581AD3" w:rsidRPr="001F1EA1" w:rsidP="00581AD3" w14:paraId="7E0717FE" w14:textId="77777777">
            <w:pPr>
              <w:keepNext/>
              <w:jc w:val="right"/>
              <w:rPr>
                <w:b/>
                <w:sz w:val="18"/>
                <w:szCs w:val="18"/>
              </w:rPr>
            </w:pPr>
            <w:r>
              <w:rPr>
                <w:b/>
                <w:bCs/>
                <w:color w:val="000000"/>
                <w:sz w:val="18"/>
                <w:szCs w:val="18"/>
              </w:rPr>
              <w:t>3,226,046</w:t>
            </w:r>
          </w:p>
        </w:tc>
        <w:tc>
          <w:tcPr>
            <w:tcW w:w="1440" w:type="dxa"/>
            <w:vAlign w:val="center"/>
          </w:tcPr>
          <w:p w:rsidR="00581AD3" w:rsidRPr="001F1EA1" w:rsidP="00581AD3" w14:paraId="713058A1" w14:textId="77777777">
            <w:pPr>
              <w:keepNext/>
              <w:jc w:val="right"/>
              <w:rPr>
                <w:b/>
                <w:sz w:val="18"/>
                <w:szCs w:val="18"/>
              </w:rPr>
            </w:pPr>
            <w:r>
              <w:rPr>
                <w:b/>
                <w:bCs/>
                <w:color w:val="000000"/>
                <w:sz w:val="18"/>
                <w:szCs w:val="18"/>
              </w:rPr>
              <w:t>-</w:t>
            </w:r>
            <w:r w:rsidR="008B60F4">
              <w:rPr>
                <w:b/>
                <w:bCs/>
                <w:color w:val="000000"/>
                <w:sz w:val="18"/>
                <w:szCs w:val="18"/>
              </w:rPr>
              <w:t>15,</w:t>
            </w:r>
            <w:r w:rsidR="000C25C9">
              <w:rPr>
                <w:b/>
                <w:bCs/>
                <w:color w:val="000000"/>
                <w:sz w:val="18"/>
                <w:szCs w:val="18"/>
              </w:rPr>
              <w:t>384,710</w:t>
            </w:r>
          </w:p>
        </w:tc>
        <w:tc>
          <w:tcPr>
            <w:tcW w:w="1440" w:type="dxa"/>
            <w:vAlign w:val="center"/>
          </w:tcPr>
          <w:p w:rsidR="00581AD3" w:rsidRPr="001F1EA1" w:rsidP="00581AD3" w14:paraId="66C5098E" w14:textId="77777777">
            <w:pPr>
              <w:keepNext/>
              <w:jc w:val="right"/>
              <w:rPr>
                <w:b/>
                <w:sz w:val="18"/>
                <w:szCs w:val="18"/>
              </w:rPr>
            </w:pPr>
            <w:r>
              <w:rPr>
                <w:b/>
                <w:bCs/>
                <w:color w:val="000000"/>
                <w:sz w:val="18"/>
                <w:szCs w:val="18"/>
              </w:rPr>
              <w:t>12,098,861</w:t>
            </w:r>
          </w:p>
        </w:tc>
        <w:tc>
          <w:tcPr>
            <w:tcW w:w="1440" w:type="dxa"/>
            <w:vAlign w:val="center"/>
          </w:tcPr>
          <w:p w:rsidR="00581AD3" w:rsidRPr="001F1EA1" w:rsidP="00581AD3" w14:paraId="300C6A2C" w14:textId="77777777">
            <w:pPr>
              <w:keepNext/>
              <w:jc w:val="right"/>
              <w:rPr>
                <w:b/>
                <w:sz w:val="18"/>
                <w:szCs w:val="18"/>
              </w:rPr>
            </w:pPr>
            <w:r>
              <w:rPr>
                <w:b/>
                <w:bCs/>
                <w:color w:val="000000"/>
                <w:sz w:val="18"/>
                <w:szCs w:val="18"/>
              </w:rPr>
              <w:t>-6,514,295</w:t>
            </w:r>
          </w:p>
        </w:tc>
        <w:tc>
          <w:tcPr>
            <w:tcW w:w="1440" w:type="dxa"/>
            <w:vAlign w:val="center"/>
          </w:tcPr>
          <w:p w:rsidR="00581AD3" w:rsidRPr="001F1EA1" w:rsidP="00581AD3" w14:paraId="6751EECD" w14:textId="77777777">
            <w:pPr>
              <w:keepNext/>
              <w:jc w:val="right"/>
              <w:rPr>
                <w:b/>
                <w:sz w:val="18"/>
                <w:szCs w:val="18"/>
              </w:rPr>
            </w:pPr>
            <w:r>
              <w:rPr>
                <w:b/>
                <w:bCs/>
                <w:color w:val="000000"/>
                <w:sz w:val="18"/>
                <w:szCs w:val="18"/>
              </w:rPr>
              <w:t>12,102,654</w:t>
            </w:r>
          </w:p>
        </w:tc>
        <w:tc>
          <w:tcPr>
            <w:tcW w:w="1440" w:type="dxa"/>
            <w:vAlign w:val="center"/>
          </w:tcPr>
          <w:p w:rsidR="00581AD3" w:rsidRPr="001F1EA1" w:rsidP="00581AD3" w14:paraId="4D431FFD" w14:textId="77777777">
            <w:pPr>
              <w:keepNext/>
              <w:jc w:val="right"/>
              <w:rPr>
                <w:b/>
                <w:sz w:val="18"/>
                <w:szCs w:val="18"/>
              </w:rPr>
            </w:pPr>
            <w:r>
              <w:rPr>
                <w:b/>
                <w:bCs/>
                <w:color w:val="000000"/>
                <w:sz w:val="18"/>
                <w:szCs w:val="18"/>
              </w:rPr>
              <w:t>-6,559,309</w:t>
            </w:r>
          </w:p>
        </w:tc>
        <w:tc>
          <w:tcPr>
            <w:tcW w:w="1440" w:type="dxa"/>
            <w:vAlign w:val="center"/>
          </w:tcPr>
          <w:p w:rsidR="00581AD3" w:rsidRPr="001F1EA1" w:rsidP="00581AD3" w14:paraId="232F0DDF" w14:textId="77777777">
            <w:pPr>
              <w:keepNext/>
              <w:jc w:val="right"/>
              <w:rPr>
                <w:b/>
                <w:sz w:val="18"/>
                <w:szCs w:val="18"/>
              </w:rPr>
            </w:pPr>
            <w:r>
              <w:rPr>
                <w:b/>
                <w:bCs/>
                <w:color w:val="000000"/>
                <w:sz w:val="18"/>
                <w:szCs w:val="18"/>
              </w:rPr>
              <w:t>12,102,921</w:t>
            </w:r>
          </w:p>
        </w:tc>
        <w:tc>
          <w:tcPr>
            <w:tcW w:w="1440" w:type="dxa"/>
            <w:vAlign w:val="center"/>
          </w:tcPr>
          <w:p w:rsidR="00581AD3" w:rsidRPr="005301DF" w:rsidP="00581AD3" w14:paraId="5F33D922" w14:textId="77777777">
            <w:pPr>
              <w:keepNext/>
              <w:jc w:val="right"/>
              <w:rPr>
                <w:b/>
                <w:bCs/>
                <w:color w:val="000000"/>
                <w:sz w:val="18"/>
                <w:szCs w:val="18"/>
              </w:rPr>
            </w:pPr>
            <w:r>
              <w:rPr>
                <w:b/>
                <w:bCs/>
                <w:color w:val="000000"/>
                <w:sz w:val="18"/>
                <w:szCs w:val="18"/>
              </w:rPr>
              <w:t>-6,559,308</w:t>
            </w:r>
          </w:p>
        </w:tc>
      </w:tr>
    </w:tbl>
    <w:p w:rsidR="00974C0C" w:rsidP="00F007A1" w14:paraId="0CF0209E" w14:textId="77777777">
      <w:pPr>
        <w:tabs>
          <w:tab w:val="left" w:pos="720"/>
          <w:tab w:val="center" w:pos="4680"/>
          <w:tab w:val="right" w:pos="9360"/>
        </w:tabs>
      </w:pPr>
    </w:p>
    <w:p w:rsidR="00A31C7A" w:rsidRPr="00EC5526" w:rsidP="00EC5526" w14:paraId="731FFD80" w14:textId="77777777">
      <w:pPr>
        <w:jc w:val="center"/>
        <w:rPr>
          <w:b/>
        </w:rPr>
      </w:pPr>
      <w:r w:rsidRPr="00A07506">
        <w:rPr>
          <w:b/>
        </w:rPr>
        <w:t xml:space="preserve">Table </w:t>
      </w:r>
      <w:r w:rsidR="000F20DA">
        <w:rPr>
          <w:b/>
        </w:rPr>
        <w:t>9</w:t>
      </w:r>
      <w:r w:rsidRPr="00A07506">
        <w:rPr>
          <w:b/>
        </w:rPr>
        <w:t>.</w:t>
      </w:r>
      <w:r>
        <w:rPr>
          <w:b/>
        </w:rPr>
        <w:t xml:space="preserve"> </w:t>
      </w:r>
      <w:r w:rsidRPr="00400ED8">
        <w:rPr>
          <w:b/>
        </w:rPr>
        <w:t xml:space="preserve">Total Burden </w:t>
      </w:r>
      <w:r w:rsidR="00A86D68">
        <w:rPr>
          <w:b/>
        </w:rPr>
        <w:t>Dollar</w:t>
      </w:r>
      <w:r>
        <w:rPr>
          <w:b/>
        </w:rPr>
        <w:t xml:space="preserve">s </w:t>
      </w:r>
      <w:r w:rsidRPr="00400ED8">
        <w:rPr>
          <w:b/>
        </w:rPr>
        <w:t>for the CY 20</w:t>
      </w:r>
      <w:r>
        <w:rPr>
          <w:b/>
        </w:rPr>
        <w:t>2</w:t>
      </w:r>
      <w:r w:rsidR="002E68BD">
        <w:rPr>
          <w:b/>
        </w:rPr>
        <w:t>8</w:t>
      </w:r>
      <w:r w:rsidRPr="00400ED8">
        <w:rPr>
          <w:b/>
        </w:rPr>
        <w:t xml:space="preserve"> </w:t>
      </w:r>
      <w:r>
        <w:rPr>
          <w:b/>
        </w:rPr>
        <w:t>through CY 20</w:t>
      </w:r>
      <w:r w:rsidR="0076062C">
        <w:rPr>
          <w:b/>
        </w:rPr>
        <w:t>3</w:t>
      </w:r>
      <w:r w:rsidR="002E68BD">
        <w:rPr>
          <w:b/>
        </w:rPr>
        <w:t>1</w:t>
      </w:r>
      <w:r>
        <w:rPr>
          <w:b/>
        </w:rPr>
        <w:t xml:space="preserve"> </w:t>
      </w:r>
      <w:r w:rsidRPr="00400ED8">
        <w:rPr>
          <w:b/>
        </w:rPr>
        <w:t>Payment Determination</w:t>
      </w:r>
      <w:r>
        <w:rPr>
          <w:b/>
        </w:rPr>
        <w:t>s</w:t>
      </w:r>
      <w:r w:rsidR="00A86D68">
        <w:rPr>
          <w:b/>
        </w:rPr>
        <w:t>*</w:t>
      </w:r>
    </w:p>
    <w:p w:rsidR="00C21D6D" w:rsidP="00F007A1" w14:paraId="2D4D08DE" w14:textId="77777777">
      <w:pPr>
        <w:tabs>
          <w:tab w:val="left" w:pos="720"/>
          <w:tab w:val="center" w:pos="4680"/>
          <w:tab w:val="right" w:pos="9360"/>
        </w:tabs>
      </w:pPr>
    </w:p>
    <w:tbl>
      <w:tblPr>
        <w:tblStyle w:val="TableGrid"/>
        <w:tblW w:w="13770" w:type="dxa"/>
        <w:tblInd w:w="-185" w:type="dxa"/>
        <w:tblLayout w:type="fixed"/>
        <w:tblLook w:val="04A0"/>
      </w:tblPr>
      <w:tblGrid>
        <w:gridCol w:w="2250"/>
        <w:gridCol w:w="1440"/>
        <w:gridCol w:w="1440"/>
        <w:gridCol w:w="1440"/>
        <w:gridCol w:w="1440"/>
        <w:gridCol w:w="1440"/>
        <w:gridCol w:w="1440"/>
        <w:gridCol w:w="1440"/>
        <w:gridCol w:w="1440"/>
      </w:tblGrid>
      <w:tr w14:paraId="2FCC94BE" w14:textId="77777777" w:rsidTr="00D9747C">
        <w:tblPrEx>
          <w:tblW w:w="13770" w:type="dxa"/>
          <w:tblInd w:w="-185" w:type="dxa"/>
          <w:tblLayout w:type="fixed"/>
          <w:tblLook w:val="04A0"/>
        </w:tblPrEx>
        <w:tc>
          <w:tcPr>
            <w:tcW w:w="2250" w:type="dxa"/>
            <w:vAlign w:val="center"/>
          </w:tcPr>
          <w:p w:rsidR="005301DF" w:rsidRPr="006E265D" w14:paraId="7F59FFBE" w14:textId="77777777">
            <w:pPr>
              <w:keepNext/>
              <w:rPr>
                <w:b/>
                <w:bCs/>
                <w:sz w:val="18"/>
                <w:szCs w:val="18"/>
              </w:rPr>
            </w:pPr>
            <w:r w:rsidRPr="006E265D">
              <w:rPr>
                <w:b/>
                <w:bCs/>
                <w:sz w:val="18"/>
                <w:szCs w:val="18"/>
              </w:rPr>
              <w:t>Information Collection</w:t>
            </w:r>
          </w:p>
        </w:tc>
        <w:tc>
          <w:tcPr>
            <w:tcW w:w="1440" w:type="dxa"/>
            <w:vAlign w:val="center"/>
          </w:tcPr>
          <w:p w:rsidR="005301DF" w:rsidRPr="006E265D" w14:paraId="3AB506B9" w14:textId="77777777">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8</w:t>
            </w:r>
          </w:p>
        </w:tc>
        <w:tc>
          <w:tcPr>
            <w:tcW w:w="1440" w:type="dxa"/>
            <w:vAlign w:val="center"/>
          </w:tcPr>
          <w:p w:rsidR="005301DF" w:rsidRPr="006E265D" w14:paraId="4DCFB3DC"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E265D" w14:paraId="3433D1CB" w14:textId="77777777">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9</w:t>
            </w:r>
          </w:p>
        </w:tc>
        <w:tc>
          <w:tcPr>
            <w:tcW w:w="1440" w:type="dxa"/>
            <w:vAlign w:val="center"/>
          </w:tcPr>
          <w:p w:rsidR="005301DF" w:rsidRPr="001D098C" w14:paraId="43042E8A"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1D098C" w14:paraId="127A3D27" w14:textId="77777777">
            <w:pPr>
              <w:keepNext/>
              <w:jc w:val="center"/>
              <w:rPr>
                <w:b/>
                <w:bCs/>
                <w:sz w:val="18"/>
                <w:szCs w:val="18"/>
              </w:rPr>
            </w:pPr>
            <w:r>
              <w:rPr>
                <w:b/>
                <w:bCs/>
                <w:sz w:val="18"/>
                <w:szCs w:val="18"/>
              </w:rPr>
              <w:t>C</w:t>
            </w:r>
            <w:r w:rsidRPr="001D098C">
              <w:rPr>
                <w:b/>
                <w:bCs/>
                <w:sz w:val="18"/>
                <w:szCs w:val="18"/>
              </w:rPr>
              <w:t>Y</w:t>
            </w:r>
            <w:r w:rsidR="001646E0">
              <w:rPr>
                <w:b/>
                <w:bCs/>
                <w:sz w:val="18"/>
                <w:szCs w:val="18"/>
              </w:rPr>
              <w:t xml:space="preserve"> </w:t>
            </w:r>
            <w:r w:rsidRPr="001D098C">
              <w:rPr>
                <w:b/>
                <w:bCs/>
                <w:sz w:val="18"/>
                <w:szCs w:val="18"/>
              </w:rPr>
              <w:t>20</w:t>
            </w:r>
            <w:r w:rsidR="002E68BD">
              <w:rPr>
                <w:b/>
                <w:bCs/>
                <w:sz w:val="18"/>
                <w:szCs w:val="18"/>
              </w:rPr>
              <w:t>30</w:t>
            </w:r>
          </w:p>
        </w:tc>
        <w:tc>
          <w:tcPr>
            <w:tcW w:w="1440" w:type="dxa"/>
            <w:vAlign w:val="center"/>
          </w:tcPr>
          <w:p w:rsidR="005301DF" w:rsidRPr="006E265D" w14:paraId="7688AC8C"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91392" w14:paraId="74507D94" w14:textId="77777777">
            <w:pPr>
              <w:keepNext/>
              <w:jc w:val="center"/>
              <w:rPr>
                <w:b/>
                <w:bCs/>
                <w:sz w:val="18"/>
                <w:szCs w:val="18"/>
              </w:rPr>
            </w:pPr>
            <w:r>
              <w:rPr>
                <w:b/>
                <w:bCs/>
                <w:sz w:val="18"/>
                <w:szCs w:val="18"/>
              </w:rPr>
              <w:t>C</w:t>
            </w:r>
            <w:r w:rsidRPr="00691392">
              <w:rPr>
                <w:b/>
                <w:bCs/>
                <w:sz w:val="18"/>
                <w:szCs w:val="18"/>
              </w:rPr>
              <w:t>Y</w:t>
            </w:r>
            <w:r w:rsidR="001646E0">
              <w:rPr>
                <w:b/>
                <w:bCs/>
                <w:sz w:val="18"/>
                <w:szCs w:val="18"/>
              </w:rPr>
              <w:t xml:space="preserve"> </w:t>
            </w:r>
            <w:r w:rsidRPr="00691392">
              <w:rPr>
                <w:b/>
                <w:bCs/>
                <w:sz w:val="18"/>
                <w:szCs w:val="18"/>
              </w:rPr>
              <w:t>20</w:t>
            </w:r>
            <w:r w:rsidR="002E68BD">
              <w:rPr>
                <w:b/>
                <w:bCs/>
                <w:sz w:val="18"/>
                <w:szCs w:val="18"/>
              </w:rPr>
              <w:t>31</w:t>
            </w:r>
          </w:p>
        </w:tc>
        <w:tc>
          <w:tcPr>
            <w:tcW w:w="1440" w:type="dxa"/>
            <w:vAlign w:val="center"/>
          </w:tcPr>
          <w:p w:rsidR="005301DF" w:rsidRPr="00691392" w14:paraId="4EEE8762" w14:textId="77777777">
            <w:pPr>
              <w:keepNext/>
              <w:jc w:val="center"/>
              <w:rPr>
                <w:b/>
                <w:bCs/>
                <w:sz w:val="18"/>
                <w:szCs w:val="18"/>
              </w:rPr>
            </w:pPr>
            <w:r w:rsidRPr="00691392">
              <w:rPr>
                <w:b/>
                <w:bCs/>
                <w:sz w:val="18"/>
                <w:szCs w:val="18"/>
              </w:rPr>
              <w:t>Difference from Currently Approved</w:t>
            </w:r>
          </w:p>
        </w:tc>
      </w:tr>
      <w:tr w14:paraId="3C9A82F3" w14:textId="77777777" w:rsidTr="00D451F7">
        <w:tblPrEx>
          <w:tblW w:w="13770" w:type="dxa"/>
          <w:tblInd w:w="-185" w:type="dxa"/>
          <w:tblLayout w:type="fixed"/>
          <w:tblLook w:val="04A0"/>
        </w:tblPrEx>
        <w:tc>
          <w:tcPr>
            <w:tcW w:w="2250" w:type="dxa"/>
          </w:tcPr>
          <w:p w:rsidR="000F71EE" w:rsidRPr="001F1EA1" w:rsidP="000F71EE" w14:paraId="56730434" w14:textId="77777777">
            <w:pPr>
              <w:keepNext/>
              <w:rPr>
                <w:sz w:val="18"/>
                <w:szCs w:val="18"/>
              </w:rPr>
            </w:pPr>
            <w:r w:rsidRPr="001F1EA1">
              <w:rPr>
                <w:sz w:val="18"/>
                <w:szCs w:val="18"/>
              </w:rPr>
              <w:t>Administrative Activities</w:t>
            </w:r>
          </w:p>
        </w:tc>
        <w:tc>
          <w:tcPr>
            <w:tcW w:w="1440" w:type="dxa"/>
            <w:vAlign w:val="center"/>
          </w:tcPr>
          <w:p w:rsidR="000F71EE" w:rsidRPr="000F71EE" w:rsidP="000F71EE" w14:paraId="15752E29" w14:textId="77777777">
            <w:pPr>
              <w:keepNext/>
              <w:jc w:val="right"/>
              <w:rPr>
                <w:sz w:val="18"/>
                <w:szCs w:val="18"/>
              </w:rPr>
            </w:pPr>
            <w:r w:rsidRPr="00251BC0">
              <w:rPr>
                <w:sz w:val="18"/>
                <w:szCs w:val="18"/>
              </w:rPr>
              <w:t xml:space="preserve">$7,400,064 </w:t>
            </w:r>
          </w:p>
        </w:tc>
        <w:tc>
          <w:tcPr>
            <w:tcW w:w="1440" w:type="dxa"/>
            <w:vAlign w:val="center"/>
          </w:tcPr>
          <w:p w:rsidR="000F71EE" w:rsidRPr="000F71EE" w:rsidP="000F71EE" w14:paraId="4B78AA9E"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6F36536D" w14:textId="77777777">
            <w:pPr>
              <w:keepNext/>
              <w:jc w:val="right"/>
              <w:rPr>
                <w:sz w:val="18"/>
                <w:szCs w:val="18"/>
              </w:rPr>
            </w:pPr>
            <w:r w:rsidRPr="00251BC0">
              <w:rPr>
                <w:sz w:val="18"/>
                <w:szCs w:val="18"/>
              </w:rPr>
              <w:t xml:space="preserve">$7,400,064 </w:t>
            </w:r>
          </w:p>
        </w:tc>
        <w:tc>
          <w:tcPr>
            <w:tcW w:w="1440" w:type="dxa"/>
            <w:vAlign w:val="center"/>
          </w:tcPr>
          <w:p w:rsidR="000F71EE" w:rsidRPr="000F71EE" w:rsidP="000F71EE" w14:paraId="122B693F"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671580D" w14:textId="77777777">
            <w:pPr>
              <w:keepNext/>
              <w:jc w:val="right"/>
              <w:rPr>
                <w:sz w:val="18"/>
                <w:szCs w:val="18"/>
              </w:rPr>
            </w:pPr>
            <w:r w:rsidRPr="00251BC0">
              <w:rPr>
                <w:sz w:val="18"/>
                <w:szCs w:val="18"/>
              </w:rPr>
              <w:t xml:space="preserve">$7,400,064 </w:t>
            </w:r>
          </w:p>
        </w:tc>
        <w:tc>
          <w:tcPr>
            <w:tcW w:w="1440" w:type="dxa"/>
            <w:vAlign w:val="center"/>
          </w:tcPr>
          <w:p w:rsidR="000F71EE" w:rsidRPr="000F71EE" w:rsidP="000F71EE" w14:paraId="654BAD1B"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33CE277" w14:textId="77777777">
            <w:pPr>
              <w:keepNext/>
              <w:jc w:val="right"/>
              <w:rPr>
                <w:sz w:val="18"/>
                <w:szCs w:val="18"/>
              </w:rPr>
            </w:pPr>
            <w:r w:rsidRPr="00251BC0">
              <w:rPr>
                <w:sz w:val="18"/>
                <w:szCs w:val="18"/>
              </w:rPr>
              <w:t xml:space="preserve">$7,400,064 </w:t>
            </w:r>
          </w:p>
        </w:tc>
        <w:tc>
          <w:tcPr>
            <w:tcW w:w="1440" w:type="dxa"/>
            <w:vAlign w:val="center"/>
          </w:tcPr>
          <w:p w:rsidR="000F71EE" w:rsidRPr="000F71EE" w:rsidP="000F71EE" w14:paraId="71C8BA28" w14:textId="77777777">
            <w:pPr>
              <w:keepNext/>
              <w:jc w:val="right"/>
              <w:rPr>
                <w:sz w:val="18"/>
                <w:szCs w:val="18"/>
              </w:rPr>
            </w:pPr>
            <w:r w:rsidRPr="00251BC0">
              <w:rPr>
                <w:sz w:val="18"/>
                <w:szCs w:val="18"/>
              </w:rPr>
              <w:t xml:space="preserve">$0 </w:t>
            </w:r>
          </w:p>
        </w:tc>
      </w:tr>
      <w:tr w14:paraId="6BC33C1C" w14:textId="77777777" w:rsidTr="00D451F7">
        <w:tblPrEx>
          <w:tblW w:w="13770" w:type="dxa"/>
          <w:tblInd w:w="-185" w:type="dxa"/>
          <w:tblLayout w:type="fixed"/>
          <w:tblLook w:val="04A0"/>
        </w:tblPrEx>
        <w:tc>
          <w:tcPr>
            <w:tcW w:w="2250" w:type="dxa"/>
          </w:tcPr>
          <w:p w:rsidR="000F71EE" w:rsidRPr="001F1EA1" w:rsidP="000F71EE" w14:paraId="0E9E65D8" w14:textId="77777777">
            <w:pPr>
              <w:keepNext/>
              <w:rPr>
                <w:sz w:val="18"/>
                <w:szCs w:val="18"/>
              </w:rPr>
            </w:pPr>
            <w:r w:rsidRPr="00EC5526">
              <w:rPr>
                <w:sz w:val="18"/>
                <w:szCs w:val="18"/>
              </w:rPr>
              <w:t>Chart-Abstracted Measures</w:t>
            </w:r>
          </w:p>
        </w:tc>
        <w:tc>
          <w:tcPr>
            <w:tcW w:w="1440" w:type="dxa"/>
            <w:vAlign w:val="center"/>
          </w:tcPr>
          <w:p w:rsidR="000F71EE" w:rsidRPr="000F71EE" w:rsidP="000F71EE" w14:paraId="6DB5C078" w14:textId="77777777">
            <w:pPr>
              <w:keepNext/>
              <w:jc w:val="right"/>
              <w:rPr>
                <w:sz w:val="18"/>
                <w:szCs w:val="18"/>
              </w:rPr>
            </w:pPr>
            <w:r w:rsidRPr="00251BC0">
              <w:rPr>
                <w:sz w:val="18"/>
                <w:szCs w:val="18"/>
              </w:rPr>
              <w:t xml:space="preserve">$5,003,853 </w:t>
            </w:r>
          </w:p>
        </w:tc>
        <w:tc>
          <w:tcPr>
            <w:tcW w:w="1440" w:type="dxa"/>
            <w:vAlign w:val="center"/>
          </w:tcPr>
          <w:p w:rsidR="000F71EE" w:rsidRPr="000F71EE" w:rsidP="000F71EE" w14:paraId="70A5B3DA"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1FF1A091" w14:textId="77777777">
            <w:pPr>
              <w:keepNext/>
              <w:jc w:val="right"/>
              <w:rPr>
                <w:sz w:val="18"/>
                <w:szCs w:val="18"/>
              </w:rPr>
            </w:pPr>
            <w:r w:rsidRPr="00251BC0">
              <w:rPr>
                <w:sz w:val="18"/>
                <w:szCs w:val="18"/>
              </w:rPr>
              <w:t xml:space="preserve">$5,003,853 </w:t>
            </w:r>
          </w:p>
        </w:tc>
        <w:tc>
          <w:tcPr>
            <w:tcW w:w="1440" w:type="dxa"/>
            <w:vAlign w:val="center"/>
          </w:tcPr>
          <w:p w:rsidR="000F71EE" w:rsidRPr="000F71EE" w:rsidP="000F71EE" w14:paraId="13A9A396"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6DF55ADA" w14:textId="77777777">
            <w:pPr>
              <w:keepNext/>
              <w:jc w:val="right"/>
              <w:rPr>
                <w:sz w:val="18"/>
                <w:szCs w:val="18"/>
              </w:rPr>
            </w:pPr>
            <w:r w:rsidRPr="00251BC0">
              <w:rPr>
                <w:sz w:val="18"/>
                <w:szCs w:val="18"/>
              </w:rPr>
              <w:t xml:space="preserve">$2,501,926 </w:t>
            </w:r>
          </w:p>
        </w:tc>
        <w:tc>
          <w:tcPr>
            <w:tcW w:w="1440" w:type="dxa"/>
            <w:vAlign w:val="center"/>
          </w:tcPr>
          <w:p w:rsidR="000F71EE" w:rsidRPr="000F71EE" w:rsidP="000F71EE" w14:paraId="78AB4139" w14:textId="77777777">
            <w:pPr>
              <w:keepNext/>
              <w:jc w:val="right"/>
              <w:rPr>
                <w:sz w:val="18"/>
                <w:szCs w:val="18"/>
              </w:rPr>
            </w:pPr>
            <w:r w:rsidRPr="00251BC0">
              <w:rPr>
                <w:sz w:val="18"/>
                <w:szCs w:val="18"/>
              </w:rPr>
              <w:t>($2,501,926)</w:t>
            </w:r>
          </w:p>
        </w:tc>
        <w:tc>
          <w:tcPr>
            <w:tcW w:w="1440" w:type="dxa"/>
            <w:vAlign w:val="center"/>
          </w:tcPr>
          <w:p w:rsidR="000F71EE" w:rsidRPr="000F71EE" w:rsidP="000F71EE" w14:paraId="5CF2146D" w14:textId="77777777">
            <w:pPr>
              <w:keepNext/>
              <w:jc w:val="right"/>
              <w:rPr>
                <w:sz w:val="18"/>
                <w:szCs w:val="18"/>
              </w:rPr>
            </w:pPr>
            <w:r w:rsidRPr="00251BC0">
              <w:rPr>
                <w:sz w:val="18"/>
                <w:szCs w:val="18"/>
              </w:rPr>
              <w:t xml:space="preserve">$2,501,926 </w:t>
            </w:r>
          </w:p>
        </w:tc>
        <w:tc>
          <w:tcPr>
            <w:tcW w:w="1440" w:type="dxa"/>
            <w:vAlign w:val="center"/>
          </w:tcPr>
          <w:p w:rsidR="000F71EE" w:rsidRPr="000F71EE" w:rsidP="000F71EE" w14:paraId="4E068904" w14:textId="77777777">
            <w:pPr>
              <w:keepNext/>
              <w:jc w:val="right"/>
              <w:rPr>
                <w:sz w:val="18"/>
                <w:szCs w:val="18"/>
              </w:rPr>
            </w:pPr>
            <w:r w:rsidRPr="00251BC0">
              <w:rPr>
                <w:sz w:val="18"/>
                <w:szCs w:val="18"/>
              </w:rPr>
              <w:t>($2,501,926)</w:t>
            </w:r>
          </w:p>
        </w:tc>
      </w:tr>
      <w:tr w14:paraId="7A3E59D1" w14:textId="77777777" w:rsidTr="00D451F7">
        <w:tblPrEx>
          <w:tblW w:w="13770" w:type="dxa"/>
          <w:tblInd w:w="-185" w:type="dxa"/>
          <w:tblLayout w:type="fixed"/>
          <w:tblLook w:val="04A0"/>
        </w:tblPrEx>
        <w:tc>
          <w:tcPr>
            <w:tcW w:w="2250" w:type="dxa"/>
          </w:tcPr>
          <w:p w:rsidR="000F71EE" w:rsidRPr="001F1EA1" w:rsidP="000F71EE" w14:paraId="3BE60053" w14:textId="77777777">
            <w:pPr>
              <w:keepNext/>
              <w:rPr>
                <w:sz w:val="18"/>
                <w:szCs w:val="18"/>
              </w:rPr>
            </w:pPr>
            <w:r w:rsidRPr="00EC5526">
              <w:rPr>
                <w:sz w:val="18"/>
                <w:szCs w:val="18"/>
              </w:rPr>
              <w:t>Web-Based Measures</w:t>
            </w:r>
          </w:p>
        </w:tc>
        <w:tc>
          <w:tcPr>
            <w:tcW w:w="1440" w:type="dxa"/>
            <w:vAlign w:val="center"/>
          </w:tcPr>
          <w:p w:rsidR="000F71EE" w:rsidRPr="000F71EE" w:rsidP="000F71EE" w14:paraId="01A73743" w14:textId="77777777">
            <w:pPr>
              <w:keepNext/>
              <w:jc w:val="right"/>
              <w:rPr>
                <w:sz w:val="18"/>
                <w:szCs w:val="18"/>
              </w:rPr>
            </w:pPr>
            <w:r w:rsidRPr="00251BC0">
              <w:rPr>
                <w:sz w:val="18"/>
                <w:szCs w:val="18"/>
              </w:rPr>
              <w:t xml:space="preserve">$1,059,134 </w:t>
            </w:r>
          </w:p>
        </w:tc>
        <w:tc>
          <w:tcPr>
            <w:tcW w:w="1440" w:type="dxa"/>
            <w:vAlign w:val="center"/>
          </w:tcPr>
          <w:p w:rsidR="000F71EE" w:rsidRPr="000F71EE" w:rsidP="000F71EE" w14:paraId="06FFC748" w14:textId="77777777">
            <w:pPr>
              <w:keepNext/>
              <w:jc w:val="right"/>
              <w:rPr>
                <w:sz w:val="18"/>
                <w:szCs w:val="18"/>
              </w:rPr>
            </w:pPr>
            <w:r w:rsidRPr="00251BC0">
              <w:rPr>
                <w:sz w:val="18"/>
                <w:szCs w:val="18"/>
              </w:rPr>
              <w:t>($176,358,930)</w:t>
            </w:r>
          </w:p>
        </w:tc>
        <w:tc>
          <w:tcPr>
            <w:tcW w:w="1440" w:type="dxa"/>
            <w:vAlign w:val="center"/>
          </w:tcPr>
          <w:p w:rsidR="000F71EE" w:rsidRPr="000F71EE" w:rsidP="000F71EE" w14:paraId="1D8CC2A4" w14:textId="77777777">
            <w:pPr>
              <w:keepNext/>
              <w:jc w:val="right"/>
              <w:rPr>
                <w:sz w:val="18"/>
                <w:szCs w:val="18"/>
              </w:rPr>
            </w:pPr>
            <w:r w:rsidRPr="00251BC0">
              <w:rPr>
                <w:sz w:val="18"/>
                <w:szCs w:val="18"/>
              </w:rPr>
              <w:t xml:space="preserve">$1,059,134 </w:t>
            </w:r>
          </w:p>
        </w:tc>
        <w:tc>
          <w:tcPr>
            <w:tcW w:w="1440" w:type="dxa"/>
            <w:vAlign w:val="center"/>
          </w:tcPr>
          <w:p w:rsidR="000F71EE" w:rsidRPr="000F71EE" w:rsidP="000F71EE" w14:paraId="3C13D65F" w14:textId="77777777">
            <w:pPr>
              <w:keepNext/>
              <w:jc w:val="right"/>
              <w:rPr>
                <w:sz w:val="18"/>
                <w:szCs w:val="18"/>
              </w:rPr>
            </w:pPr>
            <w:r w:rsidRPr="00251BC0">
              <w:rPr>
                <w:sz w:val="18"/>
                <w:szCs w:val="18"/>
              </w:rPr>
              <w:t>($176,358,930)</w:t>
            </w:r>
          </w:p>
        </w:tc>
        <w:tc>
          <w:tcPr>
            <w:tcW w:w="1440" w:type="dxa"/>
            <w:vAlign w:val="center"/>
          </w:tcPr>
          <w:p w:rsidR="000F71EE" w:rsidRPr="000F71EE" w:rsidP="000F71EE" w14:paraId="6013D2F7" w14:textId="77777777">
            <w:pPr>
              <w:keepNext/>
              <w:jc w:val="right"/>
              <w:rPr>
                <w:sz w:val="18"/>
                <w:szCs w:val="18"/>
              </w:rPr>
            </w:pPr>
            <w:r w:rsidRPr="00251BC0">
              <w:rPr>
                <w:sz w:val="18"/>
                <w:szCs w:val="18"/>
              </w:rPr>
              <w:t xml:space="preserve">$1,029,787 </w:t>
            </w:r>
          </w:p>
        </w:tc>
        <w:tc>
          <w:tcPr>
            <w:tcW w:w="1440" w:type="dxa"/>
            <w:vAlign w:val="center"/>
          </w:tcPr>
          <w:p w:rsidR="000F71EE" w:rsidRPr="000F71EE" w:rsidP="000F71EE" w14:paraId="739124CB" w14:textId="77777777">
            <w:pPr>
              <w:keepNext/>
              <w:jc w:val="right"/>
              <w:rPr>
                <w:sz w:val="18"/>
                <w:szCs w:val="18"/>
              </w:rPr>
            </w:pPr>
            <w:r w:rsidRPr="00251BC0">
              <w:rPr>
                <w:sz w:val="18"/>
                <w:szCs w:val="18"/>
              </w:rPr>
              <w:t>($176,388,277)</w:t>
            </w:r>
          </w:p>
        </w:tc>
        <w:tc>
          <w:tcPr>
            <w:tcW w:w="1440" w:type="dxa"/>
            <w:vAlign w:val="center"/>
          </w:tcPr>
          <w:p w:rsidR="000F71EE" w:rsidRPr="000F71EE" w:rsidP="000F71EE" w14:paraId="223D8280" w14:textId="77777777">
            <w:pPr>
              <w:keepNext/>
              <w:jc w:val="right"/>
              <w:rPr>
                <w:sz w:val="18"/>
                <w:szCs w:val="18"/>
              </w:rPr>
            </w:pPr>
            <w:r w:rsidRPr="00251BC0">
              <w:rPr>
                <w:sz w:val="18"/>
                <w:szCs w:val="18"/>
              </w:rPr>
              <w:t xml:space="preserve">$1,029,787 </w:t>
            </w:r>
          </w:p>
        </w:tc>
        <w:tc>
          <w:tcPr>
            <w:tcW w:w="1440" w:type="dxa"/>
            <w:vAlign w:val="center"/>
          </w:tcPr>
          <w:p w:rsidR="000F71EE" w:rsidRPr="000F71EE" w:rsidP="000F71EE" w14:paraId="2CC41AA1" w14:textId="77777777">
            <w:pPr>
              <w:keepNext/>
              <w:jc w:val="right"/>
              <w:rPr>
                <w:sz w:val="18"/>
                <w:szCs w:val="18"/>
              </w:rPr>
            </w:pPr>
            <w:r w:rsidRPr="00251BC0">
              <w:rPr>
                <w:sz w:val="18"/>
                <w:szCs w:val="18"/>
              </w:rPr>
              <w:t>($176,388,277)</w:t>
            </w:r>
          </w:p>
        </w:tc>
      </w:tr>
      <w:tr w14:paraId="5E394B15" w14:textId="77777777" w:rsidTr="00D451F7">
        <w:tblPrEx>
          <w:tblW w:w="13770" w:type="dxa"/>
          <w:tblInd w:w="-185" w:type="dxa"/>
          <w:tblLayout w:type="fixed"/>
          <w:tblLook w:val="04A0"/>
        </w:tblPrEx>
        <w:tc>
          <w:tcPr>
            <w:tcW w:w="2250" w:type="dxa"/>
          </w:tcPr>
          <w:p w:rsidR="000F71EE" w:rsidRPr="001F1EA1" w:rsidP="000F71EE" w14:paraId="4508A422" w14:textId="77777777">
            <w:pPr>
              <w:keepNext/>
              <w:rPr>
                <w:sz w:val="18"/>
                <w:szCs w:val="18"/>
              </w:rPr>
            </w:pPr>
            <w:r w:rsidRPr="00EC5526">
              <w:rPr>
                <w:sz w:val="18"/>
                <w:szCs w:val="18"/>
              </w:rPr>
              <w:t>Claims-Based Measures</w:t>
            </w:r>
          </w:p>
        </w:tc>
        <w:tc>
          <w:tcPr>
            <w:tcW w:w="1440" w:type="dxa"/>
            <w:vAlign w:val="center"/>
          </w:tcPr>
          <w:p w:rsidR="000F71EE" w:rsidRPr="000F71EE" w:rsidP="000F71EE" w14:paraId="778D73E8" w14:textId="77777777">
            <w:pPr>
              <w:keepNext/>
              <w:jc w:val="right"/>
              <w:rPr>
                <w:sz w:val="18"/>
                <w:szCs w:val="18"/>
              </w:rPr>
            </w:pPr>
            <w:r w:rsidRPr="00251BC0">
              <w:rPr>
                <w:sz w:val="18"/>
                <w:szCs w:val="18"/>
              </w:rPr>
              <w:t>N/A</w:t>
            </w:r>
          </w:p>
        </w:tc>
        <w:tc>
          <w:tcPr>
            <w:tcW w:w="1440" w:type="dxa"/>
            <w:vAlign w:val="center"/>
          </w:tcPr>
          <w:p w:rsidR="000F71EE" w:rsidRPr="000F71EE" w:rsidP="000F71EE" w14:paraId="08A47708"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877292D" w14:textId="77777777">
            <w:pPr>
              <w:keepNext/>
              <w:jc w:val="right"/>
              <w:rPr>
                <w:sz w:val="18"/>
                <w:szCs w:val="18"/>
              </w:rPr>
            </w:pPr>
            <w:r w:rsidRPr="00251BC0">
              <w:rPr>
                <w:sz w:val="18"/>
                <w:szCs w:val="18"/>
              </w:rPr>
              <w:t>N/A</w:t>
            </w:r>
          </w:p>
        </w:tc>
        <w:tc>
          <w:tcPr>
            <w:tcW w:w="1440" w:type="dxa"/>
            <w:vAlign w:val="center"/>
          </w:tcPr>
          <w:p w:rsidR="000F71EE" w:rsidRPr="000F71EE" w:rsidP="000F71EE" w14:paraId="7E7370D2"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DBC2173" w14:textId="77777777">
            <w:pPr>
              <w:keepNext/>
              <w:jc w:val="right"/>
              <w:rPr>
                <w:sz w:val="18"/>
                <w:szCs w:val="18"/>
              </w:rPr>
            </w:pPr>
            <w:r w:rsidRPr="00251BC0">
              <w:rPr>
                <w:sz w:val="18"/>
                <w:szCs w:val="18"/>
              </w:rPr>
              <w:t>N/A</w:t>
            </w:r>
          </w:p>
        </w:tc>
        <w:tc>
          <w:tcPr>
            <w:tcW w:w="1440" w:type="dxa"/>
            <w:vAlign w:val="center"/>
          </w:tcPr>
          <w:p w:rsidR="000F71EE" w:rsidRPr="000F71EE" w:rsidP="000F71EE" w14:paraId="255C07AE"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569F5BF3" w14:textId="77777777">
            <w:pPr>
              <w:keepNext/>
              <w:jc w:val="right"/>
              <w:rPr>
                <w:sz w:val="18"/>
                <w:szCs w:val="18"/>
              </w:rPr>
            </w:pPr>
            <w:r w:rsidRPr="00251BC0">
              <w:rPr>
                <w:sz w:val="18"/>
                <w:szCs w:val="18"/>
              </w:rPr>
              <w:t>N/A</w:t>
            </w:r>
          </w:p>
        </w:tc>
        <w:tc>
          <w:tcPr>
            <w:tcW w:w="1440" w:type="dxa"/>
            <w:vAlign w:val="center"/>
          </w:tcPr>
          <w:p w:rsidR="000F71EE" w:rsidRPr="000F71EE" w:rsidP="000F71EE" w14:paraId="3A976CE4" w14:textId="77777777">
            <w:pPr>
              <w:keepNext/>
              <w:jc w:val="right"/>
              <w:rPr>
                <w:sz w:val="18"/>
                <w:szCs w:val="18"/>
              </w:rPr>
            </w:pPr>
            <w:r w:rsidRPr="00251BC0">
              <w:rPr>
                <w:sz w:val="18"/>
                <w:szCs w:val="18"/>
              </w:rPr>
              <w:t xml:space="preserve">$0 </w:t>
            </w:r>
          </w:p>
        </w:tc>
      </w:tr>
      <w:tr w14:paraId="38CCBC1C" w14:textId="77777777" w:rsidTr="00D451F7">
        <w:tblPrEx>
          <w:tblW w:w="13770" w:type="dxa"/>
          <w:tblInd w:w="-185" w:type="dxa"/>
          <w:tblLayout w:type="fixed"/>
          <w:tblLook w:val="04A0"/>
        </w:tblPrEx>
        <w:tc>
          <w:tcPr>
            <w:tcW w:w="2250" w:type="dxa"/>
          </w:tcPr>
          <w:p w:rsidR="000F71EE" w:rsidRPr="001F1EA1" w:rsidP="000F71EE" w14:paraId="57023FD1" w14:textId="77777777">
            <w:pPr>
              <w:keepNext/>
              <w:rPr>
                <w:sz w:val="18"/>
                <w:szCs w:val="18"/>
              </w:rPr>
            </w:pPr>
            <w:r w:rsidRPr="00EC5526">
              <w:rPr>
                <w:sz w:val="18"/>
                <w:szCs w:val="18"/>
              </w:rPr>
              <w:t>Survey-Based Measures</w:t>
            </w:r>
          </w:p>
        </w:tc>
        <w:tc>
          <w:tcPr>
            <w:tcW w:w="1440" w:type="dxa"/>
            <w:vAlign w:val="center"/>
          </w:tcPr>
          <w:p w:rsidR="000F71EE" w:rsidRPr="000F71EE" w:rsidP="000F71EE" w14:paraId="0C5710F1" w14:textId="77777777">
            <w:pPr>
              <w:keepNext/>
              <w:jc w:val="right"/>
              <w:rPr>
                <w:sz w:val="18"/>
                <w:szCs w:val="18"/>
              </w:rPr>
            </w:pPr>
            <w:r w:rsidRPr="00251BC0">
              <w:rPr>
                <w:sz w:val="18"/>
                <w:szCs w:val="18"/>
              </w:rPr>
              <w:t>N/A</w:t>
            </w:r>
          </w:p>
        </w:tc>
        <w:tc>
          <w:tcPr>
            <w:tcW w:w="1440" w:type="dxa"/>
            <w:vAlign w:val="center"/>
          </w:tcPr>
          <w:p w:rsidR="000F71EE" w:rsidRPr="000F71EE" w:rsidP="000F71EE" w14:paraId="0331A321"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24BD799" w14:textId="77777777">
            <w:pPr>
              <w:keepNext/>
              <w:jc w:val="right"/>
              <w:rPr>
                <w:sz w:val="18"/>
                <w:szCs w:val="18"/>
              </w:rPr>
            </w:pPr>
            <w:r w:rsidRPr="00251BC0">
              <w:rPr>
                <w:sz w:val="18"/>
                <w:szCs w:val="18"/>
              </w:rPr>
              <w:t>N/A</w:t>
            </w:r>
          </w:p>
        </w:tc>
        <w:tc>
          <w:tcPr>
            <w:tcW w:w="1440" w:type="dxa"/>
            <w:vAlign w:val="center"/>
          </w:tcPr>
          <w:p w:rsidR="000F71EE" w:rsidRPr="000F71EE" w:rsidP="000F71EE" w14:paraId="529ABB4F"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1510B56C" w14:textId="77777777">
            <w:pPr>
              <w:keepNext/>
              <w:jc w:val="right"/>
              <w:rPr>
                <w:sz w:val="18"/>
                <w:szCs w:val="18"/>
              </w:rPr>
            </w:pPr>
            <w:r w:rsidRPr="00251BC0">
              <w:rPr>
                <w:sz w:val="18"/>
                <w:szCs w:val="18"/>
              </w:rPr>
              <w:t>N/A</w:t>
            </w:r>
          </w:p>
        </w:tc>
        <w:tc>
          <w:tcPr>
            <w:tcW w:w="1440" w:type="dxa"/>
            <w:vAlign w:val="center"/>
          </w:tcPr>
          <w:p w:rsidR="000F71EE" w:rsidRPr="000F71EE" w:rsidP="000F71EE" w14:paraId="3D0C9D0B"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7F17A4D" w14:textId="77777777">
            <w:pPr>
              <w:keepNext/>
              <w:jc w:val="right"/>
              <w:rPr>
                <w:sz w:val="18"/>
                <w:szCs w:val="18"/>
              </w:rPr>
            </w:pPr>
            <w:r w:rsidRPr="00251BC0">
              <w:rPr>
                <w:sz w:val="18"/>
                <w:szCs w:val="18"/>
              </w:rPr>
              <w:t>N/A</w:t>
            </w:r>
          </w:p>
        </w:tc>
        <w:tc>
          <w:tcPr>
            <w:tcW w:w="1440" w:type="dxa"/>
            <w:vAlign w:val="center"/>
          </w:tcPr>
          <w:p w:rsidR="000F71EE" w:rsidRPr="000F71EE" w:rsidP="000F71EE" w14:paraId="75EDA480" w14:textId="77777777">
            <w:pPr>
              <w:keepNext/>
              <w:jc w:val="right"/>
              <w:rPr>
                <w:sz w:val="18"/>
                <w:szCs w:val="18"/>
              </w:rPr>
            </w:pPr>
            <w:r w:rsidRPr="00251BC0">
              <w:rPr>
                <w:sz w:val="18"/>
                <w:szCs w:val="18"/>
              </w:rPr>
              <w:t xml:space="preserve">$0 </w:t>
            </w:r>
          </w:p>
        </w:tc>
      </w:tr>
      <w:tr w14:paraId="74E646F4" w14:textId="77777777" w:rsidTr="00D451F7">
        <w:tblPrEx>
          <w:tblW w:w="13770" w:type="dxa"/>
          <w:tblInd w:w="-185" w:type="dxa"/>
          <w:tblLayout w:type="fixed"/>
          <w:tblLook w:val="04A0"/>
        </w:tblPrEx>
        <w:tc>
          <w:tcPr>
            <w:tcW w:w="2250" w:type="dxa"/>
          </w:tcPr>
          <w:p w:rsidR="000F71EE" w:rsidRPr="001F1EA1" w:rsidP="000F71EE" w14:paraId="21595085" w14:textId="77777777">
            <w:pPr>
              <w:keepNext/>
              <w:rPr>
                <w:sz w:val="18"/>
                <w:szCs w:val="18"/>
              </w:rPr>
            </w:pPr>
            <w:r w:rsidRPr="00EC5526">
              <w:rPr>
                <w:sz w:val="18"/>
                <w:szCs w:val="18"/>
              </w:rPr>
              <w:t>eCQM Measures</w:t>
            </w:r>
          </w:p>
        </w:tc>
        <w:tc>
          <w:tcPr>
            <w:tcW w:w="1440" w:type="dxa"/>
            <w:vAlign w:val="center"/>
          </w:tcPr>
          <w:p w:rsidR="000F71EE" w:rsidRPr="000F71EE" w:rsidP="000F71EE" w14:paraId="7A72C9B1" w14:textId="77777777">
            <w:pPr>
              <w:keepNext/>
              <w:jc w:val="right"/>
              <w:rPr>
                <w:sz w:val="18"/>
                <w:szCs w:val="18"/>
              </w:rPr>
            </w:pPr>
            <w:r w:rsidRPr="00251BC0">
              <w:rPr>
                <w:sz w:val="18"/>
                <w:szCs w:val="18"/>
              </w:rPr>
              <w:t xml:space="preserve">$102,797 </w:t>
            </w:r>
          </w:p>
        </w:tc>
        <w:tc>
          <w:tcPr>
            <w:tcW w:w="1440" w:type="dxa"/>
            <w:vAlign w:val="center"/>
          </w:tcPr>
          <w:p w:rsidR="000F71EE" w:rsidRPr="000F71EE" w:rsidP="000F71EE" w14:paraId="20B0812A"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E57F775" w14:textId="77777777">
            <w:pPr>
              <w:keepNext/>
              <w:jc w:val="right"/>
              <w:rPr>
                <w:sz w:val="18"/>
                <w:szCs w:val="18"/>
              </w:rPr>
            </w:pPr>
            <w:r w:rsidRPr="00251BC0">
              <w:rPr>
                <w:sz w:val="18"/>
                <w:szCs w:val="18"/>
              </w:rPr>
              <w:t xml:space="preserve">$138,035 </w:t>
            </w:r>
          </w:p>
        </w:tc>
        <w:tc>
          <w:tcPr>
            <w:tcW w:w="1440" w:type="dxa"/>
            <w:vAlign w:val="center"/>
          </w:tcPr>
          <w:p w:rsidR="000F71EE" w:rsidRPr="000F71EE" w:rsidP="000F71EE" w14:paraId="7FBD1D1D" w14:textId="77777777">
            <w:pPr>
              <w:keepNext/>
              <w:jc w:val="right"/>
              <w:rPr>
                <w:sz w:val="18"/>
                <w:szCs w:val="18"/>
              </w:rPr>
            </w:pPr>
            <w:r w:rsidRPr="00251BC0">
              <w:rPr>
                <w:sz w:val="18"/>
                <w:szCs w:val="18"/>
              </w:rPr>
              <w:t>($82,205)</w:t>
            </w:r>
          </w:p>
        </w:tc>
        <w:tc>
          <w:tcPr>
            <w:tcW w:w="1440" w:type="dxa"/>
            <w:vAlign w:val="center"/>
          </w:tcPr>
          <w:p w:rsidR="000F71EE" w:rsidRPr="000F71EE" w:rsidP="000F71EE" w14:paraId="1512EB08" w14:textId="77777777">
            <w:pPr>
              <w:keepNext/>
              <w:jc w:val="right"/>
              <w:rPr>
                <w:sz w:val="18"/>
                <w:szCs w:val="18"/>
              </w:rPr>
            </w:pPr>
            <w:r w:rsidRPr="00251BC0">
              <w:rPr>
                <w:sz w:val="18"/>
                <w:szCs w:val="18"/>
              </w:rPr>
              <w:t xml:space="preserve">$249,587 </w:t>
            </w:r>
          </w:p>
        </w:tc>
        <w:tc>
          <w:tcPr>
            <w:tcW w:w="1440" w:type="dxa"/>
            <w:vAlign w:val="center"/>
          </w:tcPr>
          <w:p w:rsidR="000F71EE" w:rsidRPr="000F71EE" w:rsidP="000F71EE" w14:paraId="11CF5160" w14:textId="77777777">
            <w:pPr>
              <w:keepNext/>
              <w:jc w:val="right"/>
              <w:rPr>
                <w:sz w:val="18"/>
                <w:szCs w:val="18"/>
              </w:rPr>
            </w:pPr>
            <w:r w:rsidRPr="00251BC0">
              <w:rPr>
                <w:sz w:val="18"/>
                <w:szCs w:val="18"/>
              </w:rPr>
              <w:t>($29,402)</w:t>
            </w:r>
          </w:p>
        </w:tc>
        <w:tc>
          <w:tcPr>
            <w:tcW w:w="1440" w:type="dxa"/>
            <w:vAlign w:val="center"/>
          </w:tcPr>
          <w:p w:rsidR="000F71EE" w:rsidRPr="000F71EE" w:rsidP="000F71EE" w14:paraId="59717D94" w14:textId="77777777">
            <w:pPr>
              <w:keepNext/>
              <w:jc w:val="right"/>
              <w:rPr>
                <w:sz w:val="18"/>
                <w:szCs w:val="18"/>
              </w:rPr>
            </w:pPr>
            <w:r w:rsidRPr="00251BC0">
              <w:rPr>
                <w:sz w:val="18"/>
                <w:szCs w:val="18"/>
              </w:rPr>
              <w:t xml:space="preserve">$249,587 </w:t>
            </w:r>
          </w:p>
        </w:tc>
        <w:tc>
          <w:tcPr>
            <w:tcW w:w="1440" w:type="dxa"/>
            <w:vAlign w:val="center"/>
          </w:tcPr>
          <w:p w:rsidR="000F71EE" w:rsidRPr="000F71EE" w:rsidP="000F71EE" w14:paraId="71EB8F53" w14:textId="77777777">
            <w:pPr>
              <w:keepNext/>
              <w:jc w:val="right"/>
              <w:rPr>
                <w:sz w:val="18"/>
                <w:szCs w:val="18"/>
              </w:rPr>
            </w:pPr>
            <w:r w:rsidRPr="00251BC0">
              <w:rPr>
                <w:sz w:val="18"/>
                <w:szCs w:val="18"/>
              </w:rPr>
              <w:t>($29,402)</w:t>
            </w:r>
          </w:p>
        </w:tc>
      </w:tr>
      <w:tr w14:paraId="12733B66" w14:textId="77777777" w:rsidTr="00D451F7">
        <w:tblPrEx>
          <w:tblW w:w="13770" w:type="dxa"/>
          <w:tblInd w:w="-185" w:type="dxa"/>
          <w:tblLayout w:type="fixed"/>
          <w:tblLook w:val="04A0"/>
        </w:tblPrEx>
        <w:tc>
          <w:tcPr>
            <w:tcW w:w="2250" w:type="dxa"/>
          </w:tcPr>
          <w:p w:rsidR="000F71EE" w:rsidRPr="001F1EA1" w:rsidP="000F71EE" w14:paraId="413CFCBF" w14:textId="77777777">
            <w:pPr>
              <w:keepNext/>
              <w:rPr>
                <w:sz w:val="18"/>
                <w:szCs w:val="18"/>
              </w:rPr>
            </w:pPr>
            <w:r w:rsidRPr="00EC5526">
              <w:rPr>
                <w:sz w:val="18"/>
                <w:szCs w:val="18"/>
              </w:rPr>
              <w:t>PRO-PM</w:t>
            </w:r>
          </w:p>
        </w:tc>
        <w:tc>
          <w:tcPr>
            <w:tcW w:w="1440" w:type="dxa"/>
            <w:vAlign w:val="center"/>
          </w:tcPr>
          <w:p w:rsidR="000F71EE" w:rsidRPr="000F71EE" w:rsidP="000F71EE" w14:paraId="5BB8F9D6" w14:textId="77777777">
            <w:pPr>
              <w:keepNext/>
              <w:jc w:val="right"/>
              <w:rPr>
                <w:sz w:val="18"/>
                <w:szCs w:val="18"/>
              </w:rPr>
            </w:pPr>
            <w:r w:rsidRPr="00251BC0">
              <w:rPr>
                <w:sz w:val="18"/>
                <w:szCs w:val="18"/>
              </w:rPr>
              <w:t>$</w:t>
            </w:r>
            <w:r w:rsidR="000C25C9">
              <w:rPr>
                <w:sz w:val="18"/>
                <w:szCs w:val="18"/>
              </w:rPr>
              <w:t>76,230,698</w:t>
            </w:r>
          </w:p>
        </w:tc>
        <w:tc>
          <w:tcPr>
            <w:tcW w:w="1440" w:type="dxa"/>
            <w:vAlign w:val="center"/>
          </w:tcPr>
          <w:p w:rsidR="000F71EE" w:rsidRPr="000F71EE" w:rsidP="000F71EE" w14:paraId="62556766" w14:textId="77777777">
            <w:pPr>
              <w:keepNext/>
              <w:jc w:val="right"/>
              <w:rPr>
                <w:sz w:val="18"/>
                <w:szCs w:val="18"/>
              </w:rPr>
            </w:pPr>
            <w:r>
              <w:rPr>
                <w:sz w:val="18"/>
                <w:szCs w:val="18"/>
              </w:rPr>
              <w:t>$218,006,023</w:t>
            </w:r>
            <w:r w:rsidRPr="00251BC0">
              <w:rPr>
                <w:sz w:val="18"/>
                <w:szCs w:val="18"/>
              </w:rPr>
              <w:t xml:space="preserve"> </w:t>
            </w:r>
          </w:p>
        </w:tc>
        <w:tc>
          <w:tcPr>
            <w:tcW w:w="1440" w:type="dxa"/>
            <w:vAlign w:val="center"/>
          </w:tcPr>
          <w:p w:rsidR="000F71EE" w:rsidRPr="000F71EE" w:rsidP="000F71EE" w14:paraId="016C9A09" w14:textId="77777777">
            <w:pPr>
              <w:keepNext/>
              <w:jc w:val="right"/>
              <w:rPr>
                <w:sz w:val="18"/>
                <w:szCs w:val="18"/>
              </w:rPr>
            </w:pPr>
            <w:r w:rsidRPr="00251BC0">
              <w:rPr>
                <w:sz w:val="18"/>
                <w:szCs w:val="18"/>
              </w:rPr>
              <w:t xml:space="preserve">$303,640,200 </w:t>
            </w:r>
          </w:p>
        </w:tc>
        <w:tc>
          <w:tcPr>
            <w:tcW w:w="1440" w:type="dxa"/>
            <w:vAlign w:val="center"/>
          </w:tcPr>
          <w:p w:rsidR="000F71EE" w:rsidRPr="000F71EE" w:rsidP="000F71EE" w14:paraId="3E5E06EA" w14:textId="77777777">
            <w:pPr>
              <w:keepNext/>
              <w:jc w:val="right"/>
              <w:rPr>
                <w:sz w:val="18"/>
                <w:szCs w:val="18"/>
              </w:rPr>
            </w:pPr>
            <w:r w:rsidRPr="00251BC0">
              <w:rPr>
                <w:sz w:val="18"/>
                <w:szCs w:val="18"/>
              </w:rPr>
              <w:t xml:space="preserve">$9,388,833 </w:t>
            </w:r>
          </w:p>
        </w:tc>
        <w:tc>
          <w:tcPr>
            <w:tcW w:w="1440" w:type="dxa"/>
            <w:vAlign w:val="center"/>
          </w:tcPr>
          <w:p w:rsidR="000F71EE" w:rsidRPr="000F71EE" w:rsidP="000F71EE" w14:paraId="383C08F7" w14:textId="77777777">
            <w:pPr>
              <w:keepNext/>
              <w:jc w:val="right"/>
              <w:rPr>
                <w:sz w:val="18"/>
                <w:szCs w:val="18"/>
              </w:rPr>
            </w:pPr>
            <w:r w:rsidRPr="00251BC0">
              <w:rPr>
                <w:sz w:val="18"/>
                <w:szCs w:val="18"/>
              </w:rPr>
              <w:t xml:space="preserve">$304,863,777 </w:t>
            </w:r>
          </w:p>
        </w:tc>
        <w:tc>
          <w:tcPr>
            <w:tcW w:w="1440" w:type="dxa"/>
            <w:vAlign w:val="center"/>
          </w:tcPr>
          <w:p w:rsidR="000F71EE" w:rsidRPr="000F71EE" w:rsidP="000F71EE" w14:paraId="7230B562" w14:textId="77777777">
            <w:pPr>
              <w:keepNext/>
              <w:jc w:val="right"/>
              <w:rPr>
                <w:sz w:val="18"/>
                <w:szCs w:val="18"/>
              </w:rPr>
            </w:pPr>
            <w:r w:rsidRPr="00251BC0">
              <w:rPr>
                <w:sz w:val="18"/>
                <w:szCs w:val="18"/>
              </w:rPr>
              <w:t xml:space="preserve">$9,388,833 </w:t>
            </w:r>
          </w:p>
        </w:tc>
        <w:tc>
          <w:tcPr>
            <w:tcW w:w="1440" w:type="dxa"/>
            <w:vAlign w:val="center"/>
          </w:tcPr>
          <w:p w:rsidR="000F71EE" w:rsidRPr="000F71EE" w:rsidP="000F71EE" w14:paraId="51AB5FA5" w14:textId="77777777">
            <w:pPr>
              <w:keepNext/>
              <w:jc w:val="right"/>
              <w:rPr>
                <w:sz w:val="18"/>
                <w:szCs w:val="18"/>
              </w:rPr>
            </w:pPr>
            <w:r w:rsidRPr="00251BC0">
              <w:rPr>
                <w:sz w:val="18"/>
                <w:szCs w:val="18"/>
              </w:rPr>
              <w:t xml:space="preserve">$304,878,478 </w:t>
            </w:r>
          </w:p>
        </w:tc>
        <w:tc>
          <w:tcPr>
            <w:tcW w:w="1440" w:type="dxa"/>
            <w:vAlign w:val="center"/>
          </w:tcPr>
          <w:p w:rsidR="000F71EE" w:rsidRPr="000F71EE" w:rsidP="000F71EE" w14:paraId="36811E46" w14:textId="77777777">
            <w:pPr>
              <w:keepNext/>
              <w:jc w:val="right"/>
              <w:rPr>
                <w:sz w:val="18"/>
                <w:szCs w:val="18"/>
              </w:rPr>
            </w:pPr>
            <w:r w:rsidRPr="00251BC0">
              <w:rPr>
                <w:sz w:val="18"/>
                <w:szCs w:val="18"/>
              </w:rPr>
              <w:t xml:space="preserve">$9,388,833 </w:t>
            </w:r>
          </w:p>
        </w:tc>
      </w:tr>
      <w:tr w14:paraId="310439FC" w14:textId="77777777" w:rsidTr="00D451F7">
        <w:tblPrEx>
          <w:tblW w:w="13770" w:type="dxa"/>
          <w:tblInd w:w="-185" w:type="dxa"/>
          <w:tblLayout w:type="fixed"/>
          <w:tblLook w:val="04A0"/>
        </w:tblPrEx>
        <w:tc>
          <w:tcPr>
            <w:tcW w:w="2250" w:type="dxa"/>
          </w:tcPr>
          <w:p w:rsidR="000F71EE" w:rsidRPr="001F1EA1" w:rsidP="000F71EE" w14:paraId="69BA74F8" w14:textId="77777777">
            <w:pPr>
              <w:keepNext/>
              <w:rPr>
                <w:sz w:val="18"/>
                <w:szCs w:val="18"/>
              </w:rPr>
            </w:pPr>
            <w:r w:rsidRPr="00EC5526">
              <w:rPr>
                <w:sz w:val="18"/>
                <w:szCs w:val="18"/>
              </w:rPr>
              <w:t>Validation</w:t>
            </w:r>
          </w:p>
        </w:tc>
        <w:tc>
          <w:tcPr>
            <w:tcW w:w="1440" w:type="dxa"/>
            <w:vAlign w:val="center"/>
          </w:tcPr>
          <w:p w:rsidR="000F71EE" w:rsidRPr="000F71EE" w:rsidP="000F71EE" w14:paraId="312641C9" w14:textId="77777777">
            <w:pPr>
              <w:keepNext/>
              <w:jc w:val="right"/>
              <w:rPr>
                <w:sz w:val="18"/>
                <w:szCs w:val="18"/>
              </w:rPr>
            </w:pPr>
            <w:r w:rsidRPr="00251BC0">
              <w:rPr>
                <w:sz w:val="18"/>
                <w:szCs w:val="18"/>
              </w:rPr>
              <w:t xml:space="preserve">$330,360 </w:t>
            </w:r>
          </w:p>
        </w:tc>
        <w:tc>
          <w:tcPr>
            <w:tcW w:w="1440" w:type="dxa"/>
            <w:vAlign w:val="center"/>
          </w:tcPr>
          <w:p w:rsidR="000F71EE" w:rsidRPr="000F71EE" w:rsidP="000F71EE" w14:paraId="23B680E1"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2B7B0ECE" w14:textId="77777777">
            <w:pPr>
              <w:keepNext/>
              <w:jc w:val="right"/>
              <w:rPr>
                <w:sz w:val="18"/>
                <w:szCs w:val="18"/>
              </w:rPr>
            </w:pPr>
            <w:r w:rsidRPr="00251BC0">
              <w:rPr>
                <w:sz w:val="18"/>
                <w:szCs w:val="18"/>
              </w:rPr>
              <w:t xml:space="preserve">$330,360 </w:t>
            </w:r>
          </w:p>
        </w:tc>
        <w:tc>
          <w:tcPr>
            <w:tcW w:w="1440" w:type="dxa"/>
            <w:vAlign w:val="center"/>
          </w:tcPr>
          <w:p w:rsidR="000F71EE" w:rsidRPr="000F71EE" w:rsidP="000F71EE" w14:paraId="2AF3D139"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66AE501F" w14:textId="77777777">
            <w:pPr>
              <w:keepNext/>
              <w:jc w:val="right"/>
              <w:rPr>
                <w:sz w:val="18"/>
                <w:szCs w:val="18"/>
              </w:rPr>
            </w:pPr>
            <w:r w:rsidRPr="00251BC0">
              <w:rPr>
                <w:sz w:val="18"/>
                <w:szCs w:val="18"/>
              </w:rPr>
              <w:t xml:space="preserve">$330,360 </w:t>
            </w:r>
          </w:p>
        </w:tc>
        <w:tc>
          <w:tcPr>
            <w:tcW w:w="1440" w:type="dxa"/>
            <w:vAlign w:val="center"/>
          </w:tcPr>
          <w:p w:rsidR="000F71EE" w:rsidRPr="000F71EE" w:rsidP="000F71EE" w14:paraId="48449BFD" w14:textId="77777777">
            <w:pPr>
              <w:keepNext/>
              <w:jc w:val="right"/>
              <w:rPr>
                <w:sz w:val="18"/>
                <w:szCs w:val="18"/>
              </w:rPr>
            </w:pPr>
            <w:r w:rsidRPr="00251BC0">
              <w:rPr>
                <w:sz w:val="18"/>
                <w:szCs w:val="18"/>
              </w:rPr>
              <w:t xml:space="preserve">$0 </w:t>
            </w:r>
          </w:p>
        </w:tc>
        <w:tc>
          <w:tcPr>
            <w:tcW w:w="1440" w:type="dxa"/>
            <w:vAlign w:val="center"/>
          </w:tcPr>
          <w:p w:rsidR="000F71EE" w:rsidRPr="000F71EE" w:rsidP="000F71EE" w14:paraId="0B2113E0" w14:textId="77777777">
            <w:pPr>
              <w:keepNext/>
              <w:jc w:val="right"/>
              <w:rPr>
                <w:sz w:val="18"/>
                <w:szCs w:val="18"/>
              </w:rPr>
            </w:pPr>
            <w:r w:rsidRPr="00251BC0">
              <w:rPr>
                <w:sz w:val="18"/>
                <w:szCs w:val="18"/>
              </w:rPr>
              <w:t xml:space="preserve">$330,360 </w:t>
            </w:r>
          </w:p>
        </w:tc>
        <w:tc>
          <w:tcPr>
            <w:tcW w:w="1440" w:type="dxa"/>
            <w:vAlign w:val="center"/>
          </w:tcPr>
          <w:p w:rsidR="000F71EE" w:rsidRPr="000F71EE" w:rsidP="000F71EE" w14:paraId="0F043F7C" w14:textId="77777777">
            <w:pPr>
              <w:keepNext/>
              <w:jc w:val="right"/>
              <w:rPr>
                <w:sz w:val="18"/>
                <w:szCs w:val="18"/>
              </w:rPr>
            </w:pPr>
            <w:r w:rsidRPr="00251BC0">
              <w:rPr>
                <w:sz w:val="18"/>
                <w:szCs w:val="18"/>
              </w:rPr>
              <w:t xml:space="preserve">$0 </w:t>
            </w:r>
          </w:p>
        </w:tc>
      </w:tr>
      <w:tr w14:paraId="228DD122" w14:textId="77777777" w:rsidTr="00EC5526">
        <w:tblPrEx>
          <w:tblW w:w="13770" w:type="dxa"/>
          <w:tblInd w:w="-185" w:type="dxa"/>
          <w:tblLayout w:type="fixed"/>
          <w:tblLook w:val="04A0"/>
        </w:tblPrEx>
        <w:tc>
          <w:tcPr>
            <w:tcW w:w="2250" w:type="dxa"/>
          </w:tcPr>
          <w:p w:rsidR="000F71EE" w:rsidRPr="001F1EA1" w:rsidP="000F71EE" w14:paraId="0A314C65" w14:textId="77777777">
            <w:pPr>
              <w:keepNext/>
              <w:rPr>
                <w:b/>
                <w:bCs/>
                <w:sz w:val="18"/>
                <w:szCs w:val="18"/>
              </w:rPr>
            </w:pPr>
            <w:r w:rsidRPr="001F1EA1">
              <w:rPr>
                <w:b/>
                <w:bCs/>
                <w:sz w:val="18"/>
                <w:szCs w:val="18"/>
              </w:rPr>
              <w:t>TOTAL</w:t>
            </w:r>
          </w:p>
        </w:tc>
        <w:tc>
          <w:tcPr>
            <w:tcW w:w="1440" w:type="dxa"/>
            <w:vAlign w:val="center"/>
          </w:tcPr>
          <w:p w:rsidR="000F71EE" w:rsidRPr="000F71EE" w:rsidP="000F71EE" w14:paraId="204C7BFC" w14:textId="77777777">
            <w:pPr>
              <w:keepNext/>
              <w:jc w:val="right"/>
              <w:rPr>
                <w:b/>
                <w:sz w:val="18"/>
                <w:szCs w:val="18"/>
              </w:rPr>
            </w:pPr>
            <w:r w:rsidRPr="00251BC0">
              <w:rPr>
                <w:b/>
                <w:bCs/>
                <w:sz w:val="18"/>
                <w:szCs w:val="18"/>
              </w:rPr>
              <w:t>$</w:t>
            </w:r>
            <w:r w:rsidR="000C25C9">
              <w:rPr>
                <w:b/>
                <w:bCs/>
                <w:sz w:val="18"/>
                <w:szCs w:val="18"/>
              </w:rPr>
              <w:t>90,126,906</w:t>
            </w:r>
          </w:p>
        </w:tc>
        <w:tc>
          <w:tcPr>
            <w:tcW w:w="1440" w:type="dxa"/>
            <w:vAlign w:val="center"/>
          </w:tcPr>
          <w:p w:rsidR="000F71EE" w:rsidRPr="000F71EE" w:rsidP="000F71EE" w14:paraId="313D3C5A" w14:textId="77777777">
            <w:pPr>
              <w:keepNext/>
              <w:jc w:val="right"/>
              <w:rPr>
                <w:b/>
                <w:sz w:val="18"/>
                <w:szCs w:val="18"/>
              </w:rPr>
            </w:pPr>
            <w:r w:rsidRPr="00251BC0">
              <w:rPr>
                <w:b/>
                <w:bCs/>
                <w:sz w:val="18"/>
                <w:szCs w:val="18"/>
              </w:rPr>
              <w:t>($</w:t>
            </w:r>
            <w:r w:rsidR="000C25C9">
              <w:rPr>
                <w:b/>
                <w:bCs/>
                <w:sz w:val="18"/>
                <w:szCs w:val="18"/>
              </w:rPr>
              <w:t>394,364,953</w:t>
            </w:r>
            <w:r w:rsidRPr="00251BC0">
              <w:rPr>
                <w:b/>
                <w:bCs/>
                <w:sz w:val="18"/>
                <w:szCs w:val="18"/>
              </w:rPr>
              <w:t>)</w:t>
            </w:r>
          </w:p>
        </w:tc>
        <w:tc>
          <w:tcPr>
            <w:tcW w:w="1440" w:type="dxa"/>
            <w:vAlign w:val="center"/>
          </w:tcPr>
          <w:p w:rsidR="000F71EE" w:rsidRPr="000F71EE" w:rsidP="000F71EE" w14:paraId="15411F51" w14:textId="77777777">
            <w:pPr>
              <w:keepNext/>
              <w:jc w:val="right"/>
              <w:rPr>
                <w:b/>
                <w:sz w:val="18"/>
                <w:szCs w:val="18"/>
              </w:rPr>
            </w:pPr>
            <w:r w:rsidRPr="00251BC0">
              <w:rPr>
                <w:b/>
                <w:bCs/>
                <w:sz w:val="18"/>
                <w:szCs w:val="18"/>
              </w:rPr>
              <w:t xml:space="preserve">$317,571,647 </w:t>
            </w:r>
          </w:p>
        </w:tc>
        <w:tc>
          <w:tcPr>
            <w:tcW w:w="1440" w:type="dxa"/>
            <w:vAlign w:val="center"/>
          </w:tcPr>
          <w:p w:rsidR="000F71EE" w:rsidRPr="000F71EE" w:rsidP="000F71EE" w14:paraId="7E5B1900" w14:textId="77777777">
            <w:pPr>
              <w:keepNext/>
              <w:jc w:val="right"/>
              <w:rPr>
                <w:b/>
                <w:sz w:val="18"/>
                <w:szCs w:val="18"/>
              </w:rPr>
            </w:pPr>
            <w:r w:rsidRPr="00251BC0">
              <w:rPr>
                <w:b/>
                <w:bCs/>
                <w:sz w:val="18"/>
                <w:szCs w:val="18"/>
              </w:rPr>
              <w:t>($167,052,302)</w:t>
            </w:r>
          </w:p>
        </w:tc>
        <w:tc>
          <w:tcPr>
            <w:tcW w:w="1440" w:type="dxa"/>
            <w:vAlign w:val="center"/>
          </w:tcPr>
          <w:p w:rsidR="000F71EE" w:rsidRPr="000F71EE" w:rsidP="000F71EE" w14:paraId="07DB0625" w14:textId="77777777">
            <w:pPr>
              <w:keepNext/>
              <w:jc w:val="right"/>
              <w:rPr>
                <w:b/>
                <w:sz w:val="18"/>
                <w:szCs w:val="18"/>
              </w:rPr>
            </w:pPr>
            <w:r w:rsidRPr="00251BC0">
              <w:rPr>
                <w:b/>
                <w:bCs/>
                <w:sz w:val="18"/>
                <w:szCs w:val="18"/>
              </w:rPr>
              <w:t xml:space="preserve">$316,375,501 </w:t>
            </w:r>
          </w:p>
        </w:tc>
        <w:tc>
          <w:tcPr>
            <w:tcW w:w="1440" w:type="dxa"/>
            <w:vAlign w:val="center"/>
          </w:tcPr>
          <w:p w:rsidR="000F71EE" w:rsidRPr="000F71EE" w:rsidP="000F71EE" w14:paraId="788777B4" w14:textId="77777777">
            <w:pPr>
              <w:keepNext/>
              <w:jc w:val="right"/>
              <w:rPr>
                <w:b/>
                <w:sz w:val="18"/>
                <w:szCs w:val="18"/>
              </w:rPr>
            </w:pPr>
            <w:r w:rsidRPr="00251BC0">
              <w:rPr>
                <w:b/>
                <w:bCs/>
                <w:sz w:val="18"/>
                <w:szCs w:val="18"/>
              </w:rPr>
              <w:t>($169,530,772)</w:t>
            </w:r>
          </w:p>
        </w:tc>
        <w:tc>
          <w:tcPr>
            <w:tcW w:w="1440" w:type="dxa"/>
            <w:vAlign w:val="center"/>
          </w:tcPr>
          <w:p w:rsidR="000F71EE" w:rsidRPr="000F71EE" w:rsidP="000F71EE" w14:paraId="0008326D" w14:textId="77777777">
            <w:pPr>
              <w:keepNext/>
              <w:jc w:val="right"/>
              <w:rPr>
                <w:b/>
                <w:sz w:val="18"/>
                <w:szCs w:val="18"/>
              </w:rPr>
            </w:pPr>
            <w:r w:rsidRPr="00251BC0">
              <w:rPr>
                <w:b/>
                <w:bCs/>
                <w:sz w:val="18"/>
                <w:szCs w:val="18"/>
              </w:rPr>
              <w:t xml:space="preserve">$316,390,202 </w:t>
            </w:r>
          </w:p>
        </w:tc>
        <w:tc>
          <w:tcPr>
            <w:tcW w:w="1440" w:type="dxa"/>
            <w:vAlign w:val="center"/>
          </w:tcPr>
          <w:p w:rsidR="000F71EE" w:rsidRPr="000F71EE" w:rsidP="000F71EE" w14:paraId="558320CA" w14:textId="77777777">
            <w:pPr>
              <w:keepNext/>
              <w:jc w:val="right"/>
              <w:rPr>
                <w:b/>
                <w:bCs/>
                <w:sz w:val="18"/>
                <w:szCs w:val="18"/>
              </w:rPr>
            </w:pPr>
            <w:r w:rsidRPr="00251BC0">
              <w:rPr>
                <w:b/>
                <w:bCs/>
                <w:sz w:val="18"/>
                <w:szCs w:val="18"/>
              </w:rPr>
              <w:t>($169,530,772)</w:t>
            </w:r>
          </w:p>
        </w:tc>
      </w:tr>
    </w:tbl>
    <w:p w:rsidR="00A86D68" w:rsidRPr="00EC5526" w:rsidP="00852988" w14:paraId="359CCE1C" w14:textId="77777777">
      <w:pPr>
        <w:keepNext/>
        <w:rPr>
          <w:sz w:val="18"/>
          <w:szCs w:val="18"/>
        </w:rPr>
      </w:pPr>
      <w:r w:rsidRPr="00EC5526">
        <w:rPr>
          <w:sz w:val="18"/>
          <w:szCs w:val="18"/>
        </w:rPr>
        <w:t>*</w:t>
      </w:r>
      <w:r w:rsidRPr="00852988" w:rsidR="00852988">
        <w:rPr>
          <w:sz w:val="18"/>
          <w:szCs w:val="18"/>
        </w:rPr>
        <w:t xml:space="preserve"> </w:t>
      </w:r>
      <w:r w:rsidR="00852988">
        <w:rPr>
          <w:sz w:val="18"/>
          <w:szCs w:val="18"/>
        </w:rPr>
        <w:t>Cost estimates are based on updated wage rates.  Differences from currently approved burden account for updating estimates of currently approved hours to the new wage rates.</w:t>
      </w:r>
    </w:p>
    <w:p w:rsidR="00C21D6D" w:rsidP="00F007A1" w14:paraId="5B9BC9F5" w14:textId="77777777">
      <w:pPr>
        <w:tabs>
          <w:tab w:val="left" w:pos="720"/>
          <w:tab w:val="center" w:pos="4680"/>
          <w:tab w:val="right" w:pos="9360"/>
        </w:tabs>
        <w:sectPr w:rsidSect="00884287">
          <w:pgSz w:w="15840" w:h="12240" w:orient="landscape"/>
          <w:pgMar w:top="1440" w:right="1440" w:bottom="1440" w:left="1440" w:header="720" w:footer="720" w:gutter="0"/>
          <w:cols w:space="720"/>
          <w:docGrid w:linePitch="360"/>
        </w:sectPr>
      </w:pPr>
    </w:p>
    <w:p w:rsidR="00105E19" w:rsidP="00F007A1" w14:paraId="029FA848" w14:textId="77777777">
      <w:pPr>
        <w:tabs>
          <w:tab w:val="left" w:pos="720"/>
          <w:tab w:val="center" w:pos="4680"/>
          <w:tab w:val="right" w:pos="9360"/>
        </w:tabs>
      </w:pPr>
    </w:p>
    <w:p w:rsidR="00A94DF3" w:rsidRPr="00E445D5" w:rsidP="00C4397A" w14:paraId="42077154" w14:textId="77777777">
      <w:pPr>
        <w:pStyle w:val="ListParagraph"/>
        <w:numPr>
          <w:ilvl w:val="0"/>
          <w:numId w:val="10"/>
        </w:numPr>
        <w:ind w:hanging="720"/>
        <w:rPr>
          <w:b/>
          <w:bCs/>
        </w:rPr>
      </w:pPr>
      <w:r w:rsidRPr="00E445D5">
        <w:rPr>
          <w:b/>
          <w:bCs/>
        </w:rPr>
        <w:t>Capital Costs (Maintenance of Capital Costs</w:t>
      </w:r>
      <w:r w:rsidRPr="00E445D5" w:rsidR="00144223">
        <w:rPr>
          <w:b/>
          <w:bCs/>
        </w:rPr>
        <w:t>)</w:t>
      </w:r>
    </w:p>
    <w:p w:rsidR="00507EA7" w:rsidP="00B06C1C" w14:paraId="32936C93" w14:textId="77777777">
      <w:pPr>
        <w:rPr>
          <w:u w:val="single"/>
        </w:rPr>
      </w:pPr>
    </w:p>
    <w:p w:rsidR="005F3BF3" w:rsidP="005F3BF3" w14:paraId="5CB911B3" w14:textId="77777777">
      <w:pPr>
        <w:keepNext/>
      </w:pPr>
      <w:r w:rsidRPr="00FF3116">
        <w:t xml:space="preserve">While we assume the majority of </w:t>
      </w:r>
      <w:r>
        <w:t>HOPD</w:t>
      </w:r>
      <w:r w:rsidRPr="00FF3116">
        <w:t>s will report data for</w:t>
      </w:r>
      <w:r w:rsidR="005575A3">
        <w:t xml:space="preserve"> the Hospital-Level THA/TKA PRO-PM </w:t>
      </w:r>
      <w:r w:rsidRPr="00FF3116">
        <w:t xml:space="preserve">measure </w:t>
      </w:r>
      <w:r w:rsidR="005575A3">
        <w:t>via CMS’ HQR System</w:t>
      </w:r>
      <w:r w:rsidRPr="00FF3116">
        <w:t xml:space="preserve">, we assume some </w:t>
      </w:r>
      <w:r>
        <w:t>HOPD</w:t>
      </w:r>
      <w:r w:rsidRPr="00FF3116">
        <w:t xml:space="preserve">s may elect </w:t>
      </w:r>
      <w:r w:rsidRPr="00FF3116">
        <w:t>to submit</w:t>
      </w:r>
      <w:r w:rsidRPr="00FF3116">
        <w:t xml:space="preserve"> measure data via a third-party survey vendor, for which there are associated costs.  Under OMB control number 0938-</w:t>
      </w:r>
      <w:r>
        <w:t>1240</w:t>
      </w:r>
      <w:r w:rsidRPr="00FF3116">
        <w:t xml:space="preserve"> for the </w:t>
      </w:r>
      <w:r>
        <w:t xml:space="preserve">OAS </w:t>
      </w:r>
      <w:r w:rsidRPr="00FF3116">
        <w:t xml:space="preserve">CAHPS Survey measure (expiration date </w:t>
      </w:r>
      <w:r>
        <w:t>November 30</w:t>
      </w:r>
      <w:r w:rsidRPr="00FF3116">
        <w:t>, 202</w:t>
      </w:r>
      <w:r w:rsidR="00EB0301">
        <w:t>6</w:t>
      </w:r>
      <w:r w:rsidRPr="00FF3116">
        <w:t>), an estimate of approximately $4,</w:t>
      </w:r>
      <w:r>
        <w:t>0</w:t>
      </w:r>
      <w:r w:rsidRPr="00FF3116">
        <w:t xml:space="preserve">00 per </w:t>
      </w:r>
      <w:r>
        <w:t>hospital</w:t>
      </w:r>
      <w:r w:rsidRPr="00FF3116">
        <w:t xml:space="preserve"> is used to account for these costs.</w:t>
      </w:r>
      <w:r>
        <w:t xml:space="preserve"> </w:t>
      </w:r>
    </w:p>
    <w:p w:rsidR="0058074E" w:rsidP="005F3BF3" w14:paraId="42E8F91D" w14:textId="77777777">
      <w:pPr>
        <w:keepNext/>
      </w:pPr>
    </w:p>
    <w:p w:rsidR="0058074E" w:rsidP="005F3BF3" w14:paraId="7EA99563" w14:textId="77777777">
      <w:pPr>
        <w:keepNext/>
      </w:pPr>
      <w:r>
        <w:t>While we do not expect</w:t>
      </w:r>
      <w:r w:rsidRPr="002474EC">
        <w:t xml:space="preserve"> </w:t>
      </w:r>
      <w:r>
        <w:t>HOPD</w:t>
      </w:r>
      <w:r w:rsidRPr="002474EC">
        <w:t xml:space="preserve">s </w:t>
      </w:r>
      <w:r w:rsidRPr="002474EC">
        <w:t>w</w:t>
      </w:r>
      <w:r w:rsidR="00894076">
        <w:t>ill</w:t>
      </w:r>
      <w:r w:rsidRPr="002474EC">
        <w:t xml:space="preserve"> experience</w:t>
      </w:r>
      <w:r w:rsidRPr="002474EC">
        <w:t xml:space="preserve"> an increase in information collection burden associated with th</w:t>
      </w:r>
      <w:r>
        <w:t>e p</w:t>
      </w:r>
      <w:r w:rsidR="00894076">
        <w:t>olicy</w:t>
      </w:r>
      <w:r>
        <w:t xml:space="preserve"> t</w:t>
      </w:r>
      <w:r w:rsidRPr="00586598">
        <w:rPr>
          <w:rFonts w:eastAsia="Calibri"/>
        </w:rPr>
        <w:t>o require EHR technology to be certified to all eCQMs available to report</w:t>
      </w:r>
      <w:r>
        <w:rPr>
          <w:rFonts w:eastAsia="Calibri"/>
        </w:rPr>
        <w:t xml:space="preserve">, we expect some costs </w:t>
      </w:r>
      <w:r w:rsidR="00894076">
        <w:rPr>
          <w:rFonts w:eastAsia="Calibri"/>
        </w:rPr>
        <w:t>related to certifying new eCQMs for</w:t>
      </w:r>
      <w:r>
        <w:rPr>
          <w:rFonts w:eastAsia="Calibri"/>
        </w:rPr>
        <w:t xml:space="preserve"> HOPDs</w:t>
      </w:r>
      <w:r w:rsidR="000354D1">
        <w:rPr>
          <w:rFonts w:eastAsia="Calibri"/>
        </w:rPr>
        <w:t xml:space="preserve"> </w:t>
      </w:r>
      <w:r w:rsidR="00894076">
        <w:rPr>
          <w:rFonts w:eastAsia="Calibri"/>
        </w:rPr>
        <w:t xml:space="preserve">so that the eCQM is available for HOPDs </w:t>
      </w:r>
      <w:r w:rsidR="000354D1">
        <w:rPr>
          <w:rFonts w:eastAsia="Calibri"/>
        </w:rPr>
        <w:t xml:space="preserve">to report.  However, </w:t>
      </w:r>
      <w:r w:rsidRPr="000354D1" w:rsidR="000354D1">
        <w:rPr>
          <w:rFonts w:eastAsia="Calibri"/>
        </w:rPr>
        <w:t xml:space="preserve">due to the differences in the </w:t>
      </w:r>
      <w:r w:rsidRPr="000354D1" w:rsidR="000354D1">
        <w:rPr>
          <w:rFonts w:eastAsia="Calibri"/>
        </w:rPr>
        <w:t>build</w:t>
      </w:r>
      <w:r w:rsidRPr="000354D1" w:rsidR="000354D1">
        <w:rPr>
          <w:rFonts w:eastAsia="Calibri"/>
        </w:rPr>
        <w:t xml:space="preserve"> of respective CEHRT deployed in HOPDs, the mapping required to capture required data for measure calculation, and the range of HOPD participation in the development, implementation, and testing of new CEHRT functionality, an estimated cost impact of the p</w:t>
      </w:r>
      <w:r w:rsidR="001E3F74">
        <w:rPr>
          <w:rFonts w:eastAsia="Calibri"/>
        </w:rPr>
        <w:t>olicy</w:t>
      </w:r>
      <w:r w:rsidRPr="000354D1" w:rsidR="000354D1">
        <w:rPr>
          <w:rFonts w:eastAsia="Calibri"/>
        </w:rPr>
        <w:t xml:space="preserve"> is not quantifiable as it will vary by CEHRT and HOPD</w:t>
      </w:r>
      <w:r w:rsidR="000354D1">
        <w:rPr>
          <w:rFonts w:eastAsia="Calibri"/>
        </w:rPr>
        <w:t>.</w:t>
      </w:r>
    </w:p>
    <w:p w:rsidR="008A269F" w:rsidP="00EC5526" w14:paraId="4AD4FE96" w14:textId="77777777">
      <w:pPr>
        <w:keepNext/>
      </w:pPr>
      <w:bookmarkStart w:id="28" w:name="_Hlk204762050"/>
    </w:p>
    <w:p w:rsidR="00A94DF3" w:rsidRPr="00E445D5" w:rsidP="00C4397A" w14:paraId="683791A3" w14:textId="77777777">
      <w:pPr>
        <w:pStyle w:val="ListParagraph"/>
        <w:numPr>
          <w:ilvl w:val="0"/>
          <w:numId w:val="10"/>
        </w:numPr>
        <w:ind w:hanging="720"/>
        <w:rPr>
          <w:b/>
          <w:bCs/>
        </w:rPr>
      </w:pPr>
      <w:r w:rsidRPr="00E445D5">
        <w:rPr>
          <w:b/>
          <w:bCs/>
        </w:rPr>
        <w:t>Cost to Federal Government</w:t>
      </w:r>
    </w:p>
    <w:p w:rsidR="002330A1" w:rsidRPr="007845D4" w:rsidP="00B06C1C" w14:paraId="36DB0F8E" w14:textId="77777777"/>
    <w:p w:rsidR="005F3BF3" w:rsidRPr="005F3A61" w:rsidP="005F3BF3" w14:paraId="0CF07F4C" w14:textId="77777777">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9335DB">
        <w:t>These costs are estimated at $10,050,000 annually</w:t>
      </w:r>
      <w:r>
        <w:t xml:space="preserve"> for the validation and quality reporting contracts</w:t>
      </w:r>
      <w:r w:rsidRPr="009335DB">
        <w:t xml:space="preserve">. Additionally, this program </w:t>
      </w:r>
      <w:r w:rsidR="001E3F74">
        <w:t>requir</w:t>
      </w:r>
      <w:r w:rsidRPr="009335DB">
        <w:t xml:space="preserve">es </w:t>
      </w:r>
      <w:r w:rsidR="00957FC6">
        <w:t>one</w:t>
      </w:r>
      <w:r w:rsidRPr="009335DB">
        <w:t xml:space="preserve"> CMS staff at a GS-13 </w:t>
      </w:r>
      <w:r>
        <w:t xml:space="preserve">Step </w:t>
      </w:r>
      <w:r w:rsidR="005575A3">
        <w:t>5</w:t>
      </w:r>
      <w:r>
        <w:t xml:space="preserve"> </w:t>
      </w:r>
      <w:r w:rsidRPr="009335DB">
        <w:t xml:space="preserve">level to operate.  GS-13 </w:t>
      </w:r>
      <w:r>
        <w:t xml:space="preserve">Step </w:t>
      </w:r>
      <w:r w:rsidR="00FE350E">
        <w:t>5</w:t>
      </w:r>
      <w:r w:rsidRPr="009335DB" w:rsidR="00130ED7">
        <w:t xml:space="preserve"> </w:t>
      </w:r>
      <w:r w:rsidRPr="009335DB">
        <w:t>approximate annual salary is $</w:t>
      </w:r>
      <w:r>
        <w:t>13</w:t>
      </w:r>
      <w:r w:rsidR="005575A3">
        <w:t>6,658</w:t>
      </w:r>
      <w:r w:rsidRPr="009335DB">
        <w:t xml:space="preserve"> </w:t>
      </w:r>
      <w:r w:rsidR="00735294">
        <w:t>plus benefits (30</w:t>
      </w:r>
      <w:r w:rsidR="00487942">
        <w:t xml:space="preserve"> percent</w:t>
      </w:r>
      <w:r w:rsidR="00735294">
        <w:t xml:space="preserve">) of </w:t>
      </w:r>
      <w:r w:rsidR="001F15CF">
        <w:t>$</w:t>
      </w:r>
      <w:r>
        <w:t>4</w:t>
      </w:r>
      <w:r w:rsidR="005575A3">
        <w:t>0,997</w:t>
      </w:r>
      <w:r w:rsidR="00C50318">
        <w:t xml:space="preserve"> </w:t>
      </w:r>
      <w:r w:rsidR="00130ED7">
        <w:t xml:space="preserve"> </w:t>
      </w:r>
      <w:r w:rsidRPr="009335DB">
        <w:t>for</w:t>
      </w:r>
      <w:r w:rsidRPr="009335DB">
        <w:t xml:space="preserve"> </w:t>
      </w:r>
      <w:r w:rsidR="00957FC6">
        <w:t>a total</w:t>
      </w:r>
      <w:r w:rsidRPr="009335DB">
        <w:t xml:space="preserve"> cost of $</w:t>
      </w:r>
      <w:r w:rsidR="00FE350E">
        <w:t>177</w:t>
      </w:r>
      <w:r w:rsidR="00130ED7">
        <w:t>,</w:t>
      </w:r>
      <w:r w:rsidR="00FE350E">
        <w:t>655</w:t>
      </w:r>
      <w:r w:rsidRPr="009335DB">
        <w:t>.</w:t>
      </w:r>
      <w:r>
        <w:t xml:space="preserve">  </w:t>
      </w:r>
      <w:bookmarkStart w:id="29" w:name="_Hlk160526616"/>
      <w:r w:rsidRPr="00CC64CD">
        <w:t xml:space="preserve">The </w:t>
      </w:r>
      <w:r>
        <w:t xml:space="preserve">total </w:t>
      </w:r>
      <w:r w:rsidRPr="00CC64CD">
        <w:t xml:space="preserve">annual cost to the Federal Government is </w:t>
      </w:r>
      <w:r w:rsidRPr="00C50318" w:rsidR="00C50318">
        <w:t>$</w:t>
      </w:r>
      <w:r w:rsidR="00FE350E">
        <w:t>10,227,655</w:t>
      </w:r>
      <w:r w:rsidRPr="00CC64CD">
        <w:t>.</w:t>
      </w:r>
      <w:bookmarkEnd w:id="29"/>
    </w:p>
    <w:p w:rsidR="005F3BF3" w:rsidRPr="005F3A61" w:rsidP="005F3BF3" w14:paraId="01504FBE" w14:textId="77777777"/>
    <w:p w:rsidR="005F3BF3" w:rsidP="005F3BF3" w14:paraId="010FEA4B" w14:textId="77777777">
      <w:r w:rsidRPr="005F3A61">
        <w:t xml:space="preserve">For the claims-based measures, the cost to the Federal Government is minimal.  CMS uses data from the CMS National Claims History system that </w:t>
      </w:r>
      <w:r w:rsidRPr="005F3A61">
        <w:t>are</w:t>
      </w:r>
      <w:r w:rsidRPr="005F3A61">
        <w:t xml:space="preserve"> already being collected for provider reimbursement; therefore, no additional data will need to be submitted by hospitals for claims-based measures.</w:t>
      </w:r>
    </w:p>
    <w:bookmarkEnd w:id="28"/>
    <w:p w:rsidR="00A94DF3" w:rsidP="00B06C1C" w14:paraId="5A9BF08C" w14:textId="77777777"/>
    <w:p w:rsidR="00A94DF3" w:rsidRPr="00C4397A" w:rsidP="00C4397A" w14:paraId="2B682421" w14:textId="77777777">
      <w:pPr>
        <w:pStyle w:val="ListParagraph"/>
        <w:numPr>
          <w:ilvl w:val="0"/>
          <w:numId w:val="10"/>
        </w:numPr>
        <w:ind w:hanging="720"/>
        <w:rPr>
          <w:b/>
          <w:bCs/>
        </w:rPr>
      </w:pPr>
      <w:r w:rsidRPr="00E445D5">
        <w:rPr>
          <w:b/>
          <w:bCs/>
        </w:rPr>
        <w:t>Program or Burden Changes</w:t>
      </w:r>
    </w:p>
    <w:p w:rsidR="00301F72" w:rsidP="001D14A8" w14:paraId="553EDB7B" w14:textId="77777777"/>
    <w:p w:rsidR="00AE1328" w:rsidP="003C3E8F" w14:paraId="6776E130" w14:textId="47ABE9C5">
      <w:pPr>
        <w:rPr>
          <w:rFonts w:eastAsia="Calibri"/>
        </w:rPr>
      </w:pPr>
      <w:r>
        <w:rPr>
          <w:rFonts w:eastAsia="Calibri"/>
        </w:rPr>
        <w:t>We previously requested total annual burden estimates under this OMB control number for the CY 202</w:t>
      </w:r>
      <w:r w:rsidR="009A25E8">
        <w:rPr>
          <w:rFonts w:eastAsia="Calibri"/>
        </w:rPr>
        <w:t>6</w:t>
      </w:r>
      <w:r>
        <w:rPr>
          <w:rFonts w:eastAsia="Calibri"/>
        </w:rPr>
        <w:t xml:space="preserve"> reporting period/CY 202</w:t>
      </w:r>
      <w:r w:rsidR="009A25E8">
        <w:rPr>
          <w:rFonts w:eastAsia="Calibri"/>
        </w:rPr>
        <w:t>8</w:t>
      </w:r>
      <w:r>
        <w:rPr>
          <w:rFonts w:eastAsia="Calibri"/>
        </w:rPr>
        <w:t xml:space="preserve"> payment determination of </w:t>
      </w:r>
      <w:r w:rsidR="009A25E8">
        <w:rPr>
          <w:rFonts w:eastAsia="Calibri"/>
        </w:rPr>
        <w:t>18,610,756</w:t>
      </w:r>
      <w:r>
        <w:rPr>
          <w:rFonts w:eastAsia="Calibri"/>
        </w:rPr>
        <w:t xml:space="preserve"> hours at a cost of $</w:t>
      </w:r>
      <w:r w:rsidR="009A25E8">
        <w:rPr>
          <w:rFonts w:eastAsia="Calibri"/>
        </w:rPr>
        <w:t>463,647,584</w:t>
      </w:r>
      <w:r>
        <w:rPr>
          <w:rFonts w:eastAsia="Calibri"/>
        </w:rPr>
        <w:t xml:space="preserve"> </w:t>
      </w:r>
      <w:r>
        <w:rPr>
          <w:rFonts w:eastAsia="Calibri"/>
        </w:rPr>
        <w:t>as a result of</w:t>
      </w:r>
      <w:r>
        <w:rPr>
          <w:rFonts w:eastAsia="Calibri"/>
        </w:rPr>
        <w:t xml:space="preserve"> policies</w:t>
      </w:r>
      <w:r w:rsidR="00404ECD">
        <w:rPr>
          <w:rFonts w:eastAsia="Calibri"/>
        </w:rPr>
        <w:t xml:space="preserve"> </w:t>
      </w:r>
      <w:r>
        <w:rPr>
          <w:rFonts w:eastAsia="Calibri"/>
        </w:rPr>
        <w:t>finalized in the CY 202</w:t>
      </w:r>
      <w:r w:rsidR="009A25E8">
        <w:rPr>
          <w:rFonts w:eastAsia="Calibri"/>
        </w:rPr>
        <w:t>5</w:t>
      </w:r>
      <w:r>
        <w:rPr>
          <w:rFonts w:eastAsia="Calibri"/>
        </w:rPr>
        <w:t xml:space="preserve"> OPPS/ASC final rule.  Accounting for updated wage rates, the total cost of $</w:t>
      </w:r>
      <w:r w:rsidR="009A25E8">
        <w:rPr>
          <w:rFonts w:eastAsia="Calibri"/>
        </w:rPr>
        <w:t>463,647,584</w:t>
      </w:r>
      <w:r>
        <w:rPr>
          <w:rFonts w:eastAsia="Calibri"/>
        </w:rPr>
        <w:t xml:space="preserve"> increases to $</w:t>
      </w:r>
      <w:r w:rsidR="00EB44FB">
        <w:rPr>
          <w:rFonts w:eastAsia="Calibri"/>
        </w:rPr>
        <w:t>484,491,859</w:t>
      </w:r>
      <w:r>
        <w:rPr>
          <w:rFonts w:eastAsia="Calibri"/>
        </w:rPr>
        <w:t>.  For the CY 202</w:t>
      </w:r>
      <w:r w:rsidR="00EB44FB">
        <w:rPr>
          <w:rFonts w:eastAsia="Calibri"/>
        </w:rPr>
        <w:t>6</w:t>
      </w:r>
      <w:r>
        <w:rPr>
          <w:rFonts w:eastAsia="Calibri"/>
        </w:rPr>
        <w:t xml:space="preserve"> reporting period/CY 202</w:t>
      </w:r>
      <w:r w:rsidR="00EB44FB">
        <w:rPr>
          <w:rFonts w:eastAsia="Calibri"/>
        </w:rPr>
        <w:t>8</w:t>
      </w:r>
      <w:r>
        <w:rPr>
          <w:rFonts w:eastAsia="Calibri"/>
        </w:rPr>
        <w:t xml:space="preserve"> payment determination, based on the </w:t>
      </w:r>
      <w:r w:rsidR="00E33649">
        <w:rPr>
          <w:rFonts w:eastAsia="Calibri"/>
        </w:rPr>
        <w:t xml:space="preserve">measure </w:t>
      </w:r>
      <w:r w:rsidR="00EB44FB">
        <w:rPr>
          <w:rFonts w:eastAsia="Calibri"/>
        </w:rPr>
        <w:t xml:space="preserve">removals and </w:t>
      </w:r>
      <w:r w:rsidR="00E33649">
        <w:rPr>
          <w:rFonts w:eastAsia="Calibri"/>
        </w:rPr>
        <w:t>adoptions</w:t>
      </w:r>
      <w:r>
        <w:rPr>
          <w:rFonts w:eastAsia="Calibri"/>
        </w:rPr>
        <w:t xml:space="preserve"> in the CY 202</w:t>
      </w:r>
      <w:r w:rsidR="00EB44FB">
        <w:rPr>
          <w:rFonts w:eastAsia="Calibri"/>
        </w:rPr>
        <w:t>6</w:t>
      </w:r>
      <w:r>
        <w:rPr>
          <w:rFonts w:eastAsia="Calibri"/>
        </w:rPr>
        <w:t xml:space="preserve"> OPPS/ASC </w:t>
      </w:r>
      <w:r w:rsidR="00350451">
        <w:rPr>
          <w:rFonts w:eastAsia="Calibri"/>
        </w:rPr>
        <w:t>final</w:t>
      </w:r>
      <w:r>
        <w:rPr>
          <w:rFonts w:eastAsia="Calibri"/>
        </w:rPr>
        <w:t xml:space="preserve"> rule, we estimate a total burden of </w:t>
      </w:r>
      <w:r w:rsidR="000C25C9">
        <w:rPr>
          <w:rFonts w:eastAsia="Calibri"/>
        </w:rPr>
        <w:t>3,226,046</w:t>
      </w:r>
      <w:r>
        <w:rPr>
          <w:rFonts w:eastAsia="Calibri"/>
        </w:rPr>
        <w:t xml:space="preserve"> hours at a cost of $</w:t>
      </w:r>
      <w:r w:rsidR="000C25C9">
        <w:rPr>
          <w:rFonts w:eastAsia="Calibri"/>
        </w:rPr>
        <w:t>90,126,906</w:t>
      </w:r>
      <w:r>
        <w:rPr>
          <w:rFonts w:eastAsia="Calibri"/>
        </w:rPr>
        <w:t xml:space="preserve"> (a </w:t>
      </w:r>
      <w:r w:rsidR="00EB44FB">
        <w:rPr>
          <w:rFonts w:eastAsia="Calibri"/>
        </w:rPr>
        <w:t>de</w:t>
      </w:r>
      <w:r>
        <w:rPr>
          <w:rFonts w:eastAsia="Calibri"/>
        </w:rPr>
        <w:t xml:space="preserve">crease of </w:t>
      </w:r>
      <w:r w:rsidR="00430ABF">
        <w:rPr>
          <w:rFonts w:eastAsia="Calibri"/>
        </w:rPr>
        <w:t>15,384,710 hours</w:t>
      </w:r>
      <w:r>
        <w:rPr>
          <w:rFonts w:eastAsia="Calibri"/>
        </w:rPr>
        <w:t xml:space="preserve"> and $</w:t>
      </w:r>
      <w:r w:rsidR="000C25C9">
        <w:rPr>
          <w:rFonts w:eastAsia="Calibri"/>
        </w:rPr>
        <w:t>394,364,953</w:t>
      </w:r>
      <w:r w:rsidR="00430ABF">
        <w:rPr>
          <w:rFonts w:eastAsia="Calibri"/>
        </w:rPr>
        <w:t xml:space="preserve"> from our previous request</w:t>
      </w:r>
      <w:r>
        <w:rPr>
          <w:rFonts w:eastAsia="Calibri"/>
        </w:rPr>
        <w:t xml:space="preserve">).  This burden estimate also represents a </w:t>
      </w:r>
      <w:r w:rsidR="000C25C9">
        <w:rPr>
          <w:rFonts w:eastAsia="Calibri"/>
        </w:rPr>
        <w:t>de</w:t>
      </w:r>
      <w:r>
        <w:rPr>
          <w:rFonts w:eastAsia="Calibri"/>
        </w:rPr>
        <w:t xml:space="preserve">crease of </w:t>
      </w:r>
      <w:r w:rsidR="000C25C9">
        <w:rPr>
          <w:rFonts w:eastAsia="Calibri"/>
        </w:rPr>
        <w:t>1</w:t>
      </w:r>
      <w:r w:rsidR="00430ABF">
        <w:rPr>
          <w:rFonts w:eastAsia="Calibri"/>
        </w:rPr>
        <w:t>1,958,951 hours</w:t>
      </w:r>
      <w:r>
        <w:rPr>
          <w:rFonts w:eastAsia="Calibri"/>
        </w:rPr>
        <w:t xml:space="preserve"> from the currently </w:t>
      </w:r>
      <w:r>
        <w:rPr>
          <w:rFonts w:eastAsia="Calibri"/>
        </w:rPr>
        <w:t xml:space="preserve">approved burden estimate of </w:t>
      </w:r>
      <w:r w:rsidR="00430ABF">
        <w:rPr>
          <w:rFonts w:eastAsia="Calibri"/>
        </w:rPr>
        <w:t>15,184,997</w:t>
      </w:r>
      <w:r>
        <w:rPr>
          <w:rFonts w:eastAsia="Calibri"/>
        </w:rPr>
        <w:t xml:space="preserve"> hours CY 202</w:t>
      </w:r>
      <w:r w:rsidR="00FA1DC6">
        <w:rPr>
          <w:rFonts w:eastAsia="Calibri"/>
        </w:rPr>
        <w:t>5</w:t>
      </w:r>
      <w:r>
        <w:rPr>
          <w:rFonts w:eastAsia="Calibri"/>
        </w:rPr>
        <w:t xml:space="preserve"> reporting period/CY 202</w:t>
      </w:r>
      <w:r w:rsidR="00FA1DC6">
        <w:rPr>
          <w:rFonts w:eastAsia="Calibri"/>
        </w:rPr>
        <w:t>7</w:t>
      </w:r>
      <w:r>
        <w:rPr>
          <w:rFonts w:eastAsia="Calibri"/>
        </w:rPr>
        <w:t xml:space="preserve"> payment determination.</w:t>
      </w:r>
    </w:p>
    <w:p w:rsidR="00AE1328" w:rsidP="003C3E8F" w14:paraId="56A9D0AB" w14:textId="77777777">
      <w:pPr>
        <w:rPr>
          <w:rFonts w:eastAsia="Calibri"/>
        </w:rPr>
      </w:pPr>
    </w:p>
    <w:p w:rsidR="00E41DC5" w:rsidP="003C3E8F" w14:paraId="4BB70EFB" w14:textId="4AB4497E">
      <w:pPr>
        <w:rPr>
          <w:rFonts w:eastAsia="Calibri"/>
        </w:rPr>
      </w:pPr>
      <w:r w:rsidRPr="00383032">
        <w:rPr>
          <w:rFonts w:eastAsia="Calibri"/>
        </w:rPr>
        <w:t xml:space="preserve">The </w:t>
      </w:r>
      <w:r w:rsidRPr="00251BC0" w:rsidR="00383032">
        <w:rPr>
          <w:rFonts w:eastAsia="Calibri"/>
        </w:rPr>
        <w:t>removal</w:t>
      </w:r>
      <w:r w:rsidRPr="00383032">
        <w:rPr>
          <w:rFonts w:eastAsia="Calibri"/>
        </w:rPr>
        <w:t xml:space="preserve"> of the HCHE measure </w:t>
      </w:r>
      <w:r w:rsidRPr="00383032" w:rsidR="00204D1E">
        <w:rPr>
          <w:rFonts w:eastAsia="Calibri"/>
        </w:rPr>
        <w:t>w</w:t>
      </w:r>
      <w:r w:rsidR="00350451">
        <w:rPr>
          <w:rFonts w:eastAsia="Calibri"/>
        </w:rPr>
        <w:t>ill</w:t>
      </w:r>
      <w:r w:rsidRPr="00383032" w:rsidR="00204D1E">
        <w:rPr>
          <w:rFonts w:eastAsia="Calibri"/>
        </w:rPr>
        <w:t xml:space="preserve"> </w:t>
      </w:r>
      <w:r w:rsidRPr="00383032">
        <w:rPr>
          <w:rFonts w:eastAsia="Calibri"/>
        </w:rPr>
        <w:t xml:space="preserve">result in a total </w:t>
      </w:r>
      <w:r w:rsidRPr="00383032" w:rsidR="00204D1E">
        <w:rPr>
          <w:rFonts w:eastAsia="Calibri"/>
        </w:rPr>
        <w:t xml:space="preserve">estimated </w:t>
      </w:r>
      <w:r w:rsidRPr="00383032">
        <w:rPr>
          <w:rFonts w:eastAsia="Calibri"/>
        </w:rPr>
        <w:t xml:space="preserve">burden </w:t>
      </w:r>
      <w:r w:rsidRPr="00251BC0" w:rsidR="00383032">
        <w:rPr>
          <w:rFonts w:eastAsia="Calibri"/>
        </w:rPr>
        <w:t>de</w:t>
      </w:r>
      <w:r w:rsidRPr="00383032">
        <w:rPr>
          <w:rFonts w:eastAsia="Calibri"/>
        </w:rPr>
        <w:t>crease of 533 hours at a cost of $29,</w:t>
      </w:r>
      <w:r w:rsidRPr="00251BC0" w:rsidR="00383032">
        <w:rPr>
          <w:rFonts w:eastAsia="Calibri"/>
        </w:rPr>
        <w:t>347</w:t>
      </w:r>
      <w:r w:rsidRPr="00383032" w:rsidR="001666D5">
        <w:rPr>
          <w:rFonts w:eastAsia="Calibri"/>
        </w:rPr>
        <w:t xml:space="preserve"> </w:t>
      </w:r>
      <w:r w:rsidRPr="00383032">
        <w:rPr>
          <w:rFonts w:eastAsia="Calibri"/>
        </w:rPr>
        <w:t xml:space="preserve">beginning with the </w:t>
      </w:r>
      <w:r w:rsidRPr="00383032" w:rsidR="001666D5">
        <w:rPr>
          <w:rFonts w:eastAsia="Calibri"/>
        </w:rPr>
        <w:t>CY 20</w:t>
      </w:r>
      <w:r w:rsidRPr="00383032">
        <w:rPr>
          <w:rFonts w:eastAsia="Calibri"/>
        </w:rPr>
        <w:t>27</w:t>
      </w:r>
      <w:r w:rsidRPr="00383032" w:rsidR="001666D5">
        <w:rPr>
          <w:rFonts w:eastAsia="Calibri"/>
        </w:rPr>
        <w:t xml:space="preserve"> payment determination</w:t>
      </w:r>
      <w:r w:rsidRPr="00383032">
        <w:rPr>
          <w:rFonts w:eastAsia="Calibri"/>
        </w:rPr>
        <w:t>.  The</w:t>
      </w:r>
      <w:r w:rsidRPr="00251BC0" w:rsidR="00383032">
        <w:rPr>
          <w:rFonts w:eastAsia="Calibri"/>
        </w:rPr>
        <w:t xml:space="preserve"> removals</w:t>
      </w:r>
      <w:r w:rsidRPr="00383032">
        <w:rPr>
          <w:rFonts w:eastAsia="Calibri"/>
        </w:rPr>
        <w:t xml:space="preserve"> of the Screening for SDOH and Screen Positive Rate for SDOH measures </w:t>
      </w:r>
      <w:r w:rsidRPr="00383032" w:rsidR="00204D1E">
        <w:rPr>
          <w:rFonts w:eastAsia="Calibri"/>
        </w:rPr>
        <w:t>w</w:t>
      </w:r>
      <w:r w:rsidR="00350451">
        <w:rPr>
          <w:rFonts w:eastAsia="Calibri"/>
        </w:rPr>
        <w:t>ill</w:t>
      </w:r>
      <w:r w:rsidRPr="00383032" w:rsidR="00204D1E">
        <w:rPr>
          <w:rFonts w:eastAsia="Calibri"/>
        </w:rPr>
        <w:t xml:space="preserve"> </w:t>
      </w:r>
      <w:r w:rsidRPr="00383032">
        <w:rPr>
          <w:rFonts w:eastAsia="Calibri"/>
        </w:rPr>
        <w:t>result in a total</w:t>
      </w:r>
      <w:r w:rsidRPr="00383032" w:rsidR="0072787F">
        <w:rPr>
          <w:rFonts w:eastAsia="Calibri"/>
        </w:rPr>
        <w:t xml:space="preserve"> </w:t>
      </w:r>
      <w:r w:rsidRPr="00383032" w:rsidR="00204D1E">
        <w:rPr>
          <w:rFonts w:eastAsia="Calibri"/>
        </w:rPr>
        <w:t xml:space="preserve">estimated </w:t>
      </w:r>
      <w:r w:rsidRPr="00383032">
        <w:rPr>
          <w:rFonts w:eastAsia="Calibri"/>
        </w:rPr>
        <w:t xml:space="preserve">burden </w:t>
      </w:r>
      <w:r w:rsidRPr="00251BC0" w:rsidR="00383032">
        <w:rPr>
          <w:rFonts w:eastAsia="Calibri"/>
        </w:rPr>
        <w:t>de</w:t>
      </w:r>
      <w:r w:rsidRPr="00383032">
        <w:rPr>
          <w:rFonts w:eastAsia="Calibri"/>
        </w:rPr>
        <w:t xml:space="preserve">crease of </w:t>
      </w:r>
      <w:r w:rsidRPr="00383032" w:rsidR="00B230F7">
        <w:rPr>
          <w:rFonts w:eastAsia="Calibri"/>
        </w:rPr>
        <w:t>6,878,05</w:t>
      </w:r>
      <w:r w:rsidR="0057266E">
        <w:rPr>
          <w:rFonts w:eastAsia="Calibri"/>
        </w:rPr>
        <w:t>8</w:t>
      </w:r>
      <w:r w:rsidRPr="00383032">
        <w:rPr>
          <w:rFonts w:eastAsia="Calibri"/>
        </w:rPr>
        <w:t xml:space="preserve"> hours at a cost of $</w:t>
      </w:r>
      <w:r w:rsidRPr="00383032" w:rsidR="00B230F7">
        <w:rPr>
          <w:rFonts w:eastAsia="Calibri"/>
        </w:rPr>
        <w:t>1</w:t>
      </w:r>
      <w:r w:rsidRPr="00251BC0" w:rsidR="00383032">
        <w:rPr>
          <w:rFonts w:eastAsia="Calibri"/>
        </w:rPr>
        <w:t>76,300,2</w:t>
      </w:r>
      <w:r w:rsidR="0057266E">
        <w:rPr>
          <w:rFonts w:eastAsia="Calibri"/>
        </w:rPr>
        <w:t>91</w:t>
      </w:r>
      <w:r w:rsidRPr="00383032">
        <w:rPr>
          <w:rFonts w:eastAsia="Calibri"/>
        </w:rPr>
        <w:t xml:space="preserve"> and 533 hours at a cost of $29,</w:t>
      </w:r>
      <w:r w:rsidRPr="00251BC0" w:rsidR="00383032">
        <w:rPr>
          <w:rFonts w:eastAsia="Calibri"/>
        </w:rPr>
        <w:t>347</w:t>
      </w:r>
      <w:r w:rsidRPr="00383032">
        <w:rPr>
          <w:rFonts w:eastAsia="Calibri"/>
        </w:rPr>
        <w:t>, respectively</w:t>
      </w:r>
      <w:r w:rsidR="00D23A2C">
        <w:rPr>
          <w:rFonts w:eastAsia="Calibri"/>
        </w:rPr>
        <w:t xml:space="preserve">, beginning with </w:t>
      </w:r>
      <w:r w:rsidRPr="00383032">
        <w:rPr>
          <w:rFonts w:eastAsia="Calibri"/>
        </w:rPr>
        <w:t>the CY 202</w:t>
      </w:r>
      <w:r w:rsidR="00D23A2C">
        <w:rPr>
          <w:rFonts w:eastAsia="Calibri"/>
        </w:rPr>
        <w:t>5</w:t>
      </w:r>
      <w:r w:rsidRPr="00383032">
        <w:rPr>
          <w:rFonts w:eastAsia="Calibri"/>
        </w:rPr>
        <w:t xml:space="preserve"> </w:t>
      </w:r>
      <w:r w:rsidR="00D23A2C">
        <w:rPr>
          <w:rFonts w:eastAsia="Calibri"/>
        </w:rPr>
        <w:t>reporting period</w:t>
      </w:r>
      <w:r w:rsidRPr="00383032">
        <w:rPr>
          <w:rFonts w:eastAsia="Calibri"/>
        </w:rPr>
        <w:t>.</w:t>
      </w:r>
      <w:r w:rsidRPr="00383032" w:rsidR="00AE1328">
        <w:rPr>
          <w:rFonts w:eastAsia="Calibri"/>
        </w:rPr>
        <w:t xml:space="preserve"> </w:t>
      </w:r>
      <w:r w:rsidRPr="00251BC0" w:rsidR="00383032">
        <w:rPr>
          <w:rFonts w:eastAsia="Calibri"/>
        </w:rPr>
        <w:t xml:space="preserve"> </w:t>
      </w:r>
      <w:r w:rsidR="000F71EE">
        <w:rPr>
          <w:rFonts w:eastAsia="Calibri"/>
        </w:rPr>
        <w:t xml:space="preserve">The </w:t>
      </w:r>
      <w:r w:rsidR="00350451">
        <w:rPr>
          <w:rFonts w:eastAsia="Calibri"/>
        </w:rPr>
        <w:t xml:space="preserve">finalized </w:t>
      </w:r>
      <w:r w:rsidR="000F71EE">
        <w:rPr>
          <w:rFonts w:eastAsia="Calibri"/>
        </w:rPr>
        <w:t xml:space="preserve">change from mandatory to voluntary reporting for the </w:t>
      </w:r>
      <w:r w:rsidRPr="540BBE53" w:rsidR="000F71EE">
        <w:rPr>
          <w:rFonts w:eastAsia="Calibri"/>
        </w:rPr>
        <w:t xml:space="preserve">Excessive Radiation </w:t>
      </w:r>
      <w:r w:rsidRPr="540BBE53" w:rsidR="000F71EE">
        <w:rPr>
          <w:rFonts w:eastAsia="Calibri"/>
        </w:rPr>
        <w:t>eCQM</w:t>
      </w:r>
      <w:r w:rsidR="000F71EE">
        <w:rPr>
          <w:rFonts w:eastAsia="Calibri"/>
        </w:rPr>
        <w:t xml:space="preserve"> w</w:t>
      </w:r>
      <w:r w:rsidR="00350451">
        <w:rPr>
          <w:rFonts w:eastAsia="Calibri"/>
        </w:rPr>
        <w:t>ill</w:t>
      </w:r>
      <w:r w:rsidR="000F71EE">
        <w:rPr>
          <w:rFonts w:eastAsia="Calibri"/>
        </w:rPr>
        <w:t xml:space="preserve"> result in a </w:t>
      </w:r>
      <w:r w:rsidR="00BA0D00">
        <w:rPr>
          <w:rFonts w:eastAsia="Calibri"/>
        </w:rPr>
        <w:t xml:space="preserve">total estimated burden </w:t>
      </w:r>
      <w:r w:rsidR="000F71EE">
        <w:rPr>
          <w:rFonts w:eastAsia="Calibri"/>
        </w:rPr>
        <w:t xml:space="preserve">decrease of 2,666 hours at a savings of $146,790 beginning with the CY 2030 payment determination.  </w:t>
      </w:r>
      <w:r w:rsidRPr="00251BC0" w:rsidR="00383032">
        <w:rPr>
          <w:rFonts w:eastAsia="Calibri"/>
        </w:rPr>
        <w:t xml:space="preserve">The adoption of the </w:t>
      </w:r>
      <w:r w:rsidR="00971171">
        <w:t xml:space="preserve">Emergency Care Access </w:t>
      </w:r>
      <w:r w:rsidR="00B04B68">
        <w:t>&amp;</w:t>
      </w:r>
      <w:r w:rsidR="00971171">
        <w:t xml:space="preserve"> Timeliness</w:t>
      </w:r>
      <w:r w:rsidRPr="00251BC0" w:rsidR="00383032">
        <w:rPr>
          <w:rFonts w:eastAsia="Calibri"/>
        </w:rPr>
        <w:t xml:space="preserve"> </w:t>
      </w:r>
      <w:r w:rsidRPr="00251BC0" w:rsidR="00383032">
        <w:rPr>
          <w:rFonts w:eastAsia="Calibri"/>
        </w:rPr>
        <w:t>eCQM</w:t>
      </w:r>
      <w:r w:rsidRPr="00251BC0" w:rsidR="00383032">
        <w:rPr>
          <w:rFonts w:eastAsia="Calibri"/>
        </w:rPr>
        <w:t xml:space="preserve"> w</w:t>
      </w:r>
      <w:r w:rsidR="00350451">
        <w:rPr>
          <w:rFonts w:eastAsia="Calibri"/>
        </w:rPr>
        <w:t>ill</w:t>
      </w:r>
      <w:r w:rsidRPr="00251BC0" w:rsidR="00383032">
        <w:rPr>
          <w:rFonts w:eastAsia="Calibri"/>
        </w:rPr>
        <w:t xml:space="preserve"> result in a total estimated burden increase of 2,133 hours at a cost of $117,443 when mandatory reporting begins for the CY 2028 payment determination.  The removal of the </w:t>
      </w:r>
      <w:r w:rsidRPr="00383032" w:rsidR="00383032">
        <w:rPr>
          <w:rFonts w:eastAsia="Calibri"/>
        </w:rPr>
        <w:t>Median Time for Discharged ED Patients measure w</w:t>
      </w:r>
      <w:r w:rsidR="00350451">
        <w:rPr>
          <w:rFonts w:eastAsia="Calibri"/>
        </w:rPr>
        <w:t>ill</w:t>
      </w:r>
      <w:r w:rsidRPr="00383032" w:rsidR="00383032">
        <w:rPr>
          <w:rFonts w:eastAsia="Calibri"/>
        </w:rPr>
        <w:t xml:space="preserve"> result in a total </w:t>
      </w:r>
      <w:r w:rsidRPr="00251BC0" w:rsidR="00383032">
        <w:rPr>
          <w:rFonts w:eastAsia="Calibri"/>
        </w:rPr>
        <w:t xml:space="preserve">estimated burden decrease of 45,440 hours at a savings of $2,501,926 when mandatory reporting for the </w:t>
      </w:r>
      <w:r w:rsidR="00971171">
        <w:t xml:space="preserve">Emergency Care Access </w:t>
      </w:r>
      <w:r w:rsidR="00B04B68">
        <w:t xml:space="preserve">&amp; </w:t>
      </w:r>
      <w:r w:rsidR="00971171">
        <w:t>Timeliness</w:t>
      </w:r>
      <w:r w:rsidRPr="00251BC0" w:rsidR="00383032">
        <w:rPr>
          <w:rFonts w:eastAsia="Calibri"/>
        </w:rPr>
        <w:t xml:space="preserve"> </w:t>
      </w:r>
      <w:r w:rsidRPr="00251BC0" w:rsidR="00383032">
        <w:rPr>
          <w:rFonts w:eastAsia="Calibri"/>
        </w:rPr>
        <w:t>eCQM</w:t>
      </w:r>
      <w:r w:rsidRPr="00251BC0" w:rsidR="00383032">
        <w:rPr>
          <w:rFonts w:eastAsia="Calibri"/>
        </w:rPr>
        <w:t xml:space="preserve"> begins for the CY 2030 payment determination.  The removal of the </w:t>
      </w:r>
      <w:r w:rsidR="00B04B68">
        <w:rPr>
          <w:rFonts w:eastAsia="Calibri"/>
        </w:rPr>
        <w:t>LWBS</w:t>
      </w:r>
      <w:r w:rsidRPr="00383032" w:rsidR="00383032">
        <w:rPr>
          <w:rFonts w:eastAsia="Calibri"/>
        </w:rPr>
        <w:t xml:space="preserve"> measure w</w:t>
      </w:r>
      <w:r w:rsidR="00350451">
        <w:rPr>
          <w:rFonts w:eastAsia="Calibri"/>
        </w:rPr>
        <w:t>ill</w:t>
      </w:r>
      <w:r w:rsidRPr="00383032" w:rsidR="00383032">
        <w:rPr>
          <w:rFonts w:eastAsia="Calibri"/>
        </w:rPr>
        <w:t xml:space="preserve"> result in a total </w:t>
      </w:r>
      <w:r w:rsidRPr="00251BC0" w:rsidR="00383032">
        <w:rPr>
          <w:rFonts w:eastAsia="Calibri"/>
        </w:rPr>
        <w:t xml:space="preserve">estimated burden decrease of 533 hours at a savings of $29,347 when mandatory reporting for the </w:t>
      </w:r>
      <w:r w:rsidR="00971171">
        <w:t xml:space="preserve">Emergency Care Access </w:t>
      </w:r>
      <w:r w:rsidR="00B04B68">
        <w:t xml:space="preserve">&amp; </w:t>
      </w:r>
      <w:r w:rsidR="00971171">
        <w:t>Timeliness</w:t>
      </w:r>
      <w:r w:rsidRPr="00251BC0" w:rsidR="00383032">
        <w:rPr>
          <w:rFonts w:eastAsia="Calibri"/>
        </w:rPr>
        <w:t xml:space="preserve"> </w:t>
      </w:r>
      <w:r w:rsidRPr="00251BC0" w:rsidR="00383032">
        <w:rPr>
          <w:rFonts w:eastAsia="Calibri"/>
        </w:rPr>
        <w:t>eCQM</w:t>
      </w:r>
      <w:r w:rsidRPr="00251BC0" w:rsidR="00383032">
        <w:rPr>
          <w:rFonts w:eastAsia="Calibri"/>
        </w:rPr>
        <w:t xml:space="preserve"> begins for the CY 2030 payment determination. </w:t>
      </w:r>
      <w:r w:rsidR="00CB5B53">
        <w:rPr>
          <w:rFonts w:eastAsia="Calibri"/>
        </w:rPr>
        <w:t xml:space="preserve"> Lastly, adjustments to the number of patients surveyed for the Information Transfer PRO-PM based on more recent data result in an increase of 366,322 hours at a cost of </w:t>
      </w:r>
      <w:r w:rsidR="000F71EE">
        <w:rPr>
          <w:rFonts w:eastAsia="Calibri"/>
        </w:rPr>
        <w:t>$9,388,833.</w:t>
      </w:r>
    </w:p>
    <w:p w:rsidR="002A663E" w:rsidP="003C3E8F" w14:paraId="48C68B60" w14:textId="77777777">
      <w:pPr>
        <w:rPr>
          <w:rFonts w:eastAsia="Calibri"/>
        </w:rPr>
      </w:pPr>
    </w:p>
    <w:p w:rsidR="002A663E" w:rsidRPr="005F3BF3" w:rsidP="003C3E8F" w14:paraId="03DDB3B3" w14:textId="6732726D">
      <w:pPr>
        <w:rPr>
          <w:rFonts w:eastAsia="Calibri"/>
          <w:highlight w:val="yellow"/>
        </w:rPr>
      </w:pPr>
      <w:r>
        <w:rPr>
          <w:rFonts w:eastAsia="Calibri"/>
        </w:rPr>
        <w:t xml:space="preserve">The aggregate </w:t>
      </w:r>
      <w:r w:rsidR="00430ABF">
        <w:rPr>
          <w:rFonts w:eastAsia="Calibri"/>
        </w:rPr>
        <w:t>de</w:t>
      </w:r>
      <w:r>
        <w:rPr>
          <w:rFonts w:eastAsia="Calibri"/>
        </w:rPr>
        <w:t xml:space="preserve">crease </w:t>
      </w:r>
      <w:r w:rsidR="008A7793">
        <w:rPr>
          <w:rFonts w:eastAsia="Calibri"/>
        </w:rPr>
        <w:t xml:space="preserve">due to </w:t>
      </w:r>
      <w:r w:rsidR="00122F2F">
        <w:rPr>
          <w:rFonts w:eastAsia="Calibri"/>
        </w:rPr>
        <w:t xml:space="preserve">these </w:t>
      </w:r>
      <w:r w:rsidR="00404ECD">
        <w:rPr>
          <w:rFonts w:eastAsia="Calibri"/>
        </w:rPr>
        <w:t xml:space="preserve">measure </w:t>
      </w:r>
      <w:r w:rsidR="000F20DA">
        <w:rPr>
          <w:rFonts w:eastAsia="Calibri"/>
        </w:rPr>
        <w:t>removals</w:t>
      </w:r>
      <w:r w:rsidR="00C55718">
        <w:rPr>
          <w:rFonts w:eastAsia="Calibri"/>
        </w:rPr>
        <w:t xml:space="preserve">, </w:t>
      </w:r>
      <w:r w:rsidR="00404ECD">
        <w:rPr>
          <w:rFonts w:eastAsia="Calibri"/>
        </w:rPr>
        <w:t>adoptions</w:t>
      </w:r>
      <w:r w:rsidR="00C55718">
        <w:rPr>
          <w:rFonts w:eastAsia="Calibri"/>
        </w:rPr>
        <w:t>, and modifications</w:t>
      </w:r>
      <w:r w:rsidR="00122F2F">
        <w:rPr>
          <w:rFonts w:eastAsia="Calibri"/>
        </w:rPr>
        <w:t xml:space="preserve"> </w:t>
      </w:r>
      <w:r w:rsidR="002A457F">
        <w:rPr>
          <w:rFonts w:eastAsia="Calibri"/>
        </w:rPr>
        <w:t xml:space="preserve">as reflected </w:t>
      </w:r>
      <w:r w:rsidR="008A7793">
        <w:rPr>
          <w:rFonts w:eastAsia="Calibri"/>
        </w:rPr>
        <w:t>in our burden estimates for</w:t>
      </w:r>
      <w:r w:rsidR="00204D1E">
        <w:rPr>
          <w:rFonts w:eastAsia="Calibri"/>
        </w:rPr>
        <w:t xml:space="preserve"> </w:t>
      </w:r>
      <w:r>
        <w:rPr>
          <w:rFonts w:eastAsia="Calibri"/>
        </w:rPr>
        <w:t>the CY 203</w:t>
      </w:r>
      <w:r w:rsidR="000F20DA">
        <w:rPr>
          <w:rFonts w:eastAsia="Calibri"/>
        </w:rPr>
        <w:t>1</w:t>
      </w:r>
      <w:r>
        <w:rPr>
          <w:rFonts w:eastAsia="Calibri"/>
        </w:rPr>
        <w:t xml:space="preserve"> payment </w:t>
      </w:r>
      <w:r w:rsidRPr="0057266E">
        <w:rPr>
          <w:rFonts w:eastAsia="Calibri"/>
        </w:rPr>
        <w:t xml:space="preserve">determination is </w:t>
      </w:r>
      <w:r w:rsidRPr="00251BC0" w:rsidR="00CB5B53">
        <w:rPr>
          <w:rFonts w:eastAsia="Calibri"/>
        </w:rPr>
        <w:t>6,</w:t>
      </w:r>
      <w:r w:rsidRPr="00251BC0" w:rsidR="0057266E">
        <w:rPr>
          <w:rFonts w:eastAsia="Calibri"/>
        </w:rPr>
        <w:t>559,30</w:t>
      </w:r>
      <w:r w:rsidR="0057266E">
        <w:rPr>
          <w:rFonts w:eastAsia="Calibri"/>
        </w:rPr>
        <w:t>8</w:t>
      </w:r>
      <w:r w:rsidRPr="0057266E" w:rsidR="007839A0">
        <w:rPr>
          <w:rFonts w:eastAsia="Calibri"/>
        </w:rPr>
        <w:t xml:space="preserve"> </w:t>
      </w:r>
      <w:r w:rsidRPr="0057266E">
        <w:rPr>
          <w:rFonts w:eastAsia="Calibri"/>
        </w:rPr>
        <w:t>hours (</w:t>
      </w:r>
      <w:r w:rsidRPr="00251BC0" w:rsidR="00383032">
        <w:rPr>
          <w:rFonts w:eastAsia="Calibri"/>
        </w:rPr>
        <w:t>-533 – 6,878,05</w:t>
      </w:r>
      <w:r w:rsidR="0057266E">
        <w:rPr>
          <w:rFonts w:eastAsia="Calibri"/>
        </w:rPr>
        <w:t>8</w:t>
      </w:r>
      <w:r w:rsidRPr="00251BC0" w:rsidR="00383032">
        <w:rPr>
          <w:rFonts w:eastAsia="Calibri"/>
        </w:rPr>
        <w:t xml:space="preserve"> – 533 </w:t>
      </w:r>
      <w:r w:rsidRPr="00251BC0" w:rsidR="000F71EE">
        <w:rPr>
          <w:rFonts w:eastAsia="Calibri"/>
        </w:rPr>
        <w:t xml:space="preserve">– 2,666 </w:t>
      </w:r>
      <w:r w:rsidRPr="00251BC0" w:rsidR="00383032">
        <w:rPr>
          <w:rFonts w:eastAsia="Calibri"/>
        </w:rPr>
        <w:t>+ 2,133 – 45,440 – 533</w:t>
      </w:r>
      <w:r w:rsidRPr="00251BC0" w:rsidR="000F71EE">
        <w:rPr>
          <w:rFonts w:eastAsia="Calibri"/>
        </w:rPr>
        <w:t xml:space="preserve"> + 366,322</w:t>
      </w:r>
      <w:r w:rsidRPr="00251BC0" w:rsidR="00383032">
        <w:rPr>
          <w:rFonts w:eastAsia="Calibri"/>
        </w:rPr>
        <w:t xml:space="preserve">) and </w:t>
      </w:r>
      <w:r w:rsidRPr="0057266E" w:rsidR="006561E2">
        <w:rPr>
          <w:rFonts w:eastAsia="Calibri"/>
        </w:rPr>
        <w:t>$</w:t>
      </w:r>
      <w:r w:rsidRPr="00251BC0" w:rsidR="0057266E">
        <w:rPr>
          <w:rFonts w:eastAsia="Calibri"/>
        </w:rPr>
        <w:t>169,530,7</w:t>
      </w:r>
      <w:r w:rsidR="0057266E">
        <w:rPr>
          <w:rFonts w:eastAsia="Calibri"/>
        </w:rPr>
        <w:t>72</w:t>
      </w:r>
      <w:r w:rsidRPr="0057266E" w:rsidR="00B230F7">
        <w:rPr>
          <w:rFonts w:eastAsia="Calibri"/>
        </w:rPr>
        <w:t xml:space="preserve"> </w:t>
      </w:r>
      <w:r w:rsidRPr="0057266E">
        <w:rPr>
          <w:rFonts w:eastAsia="Calibri"/>
        </w:rPr>
        <w:t>(</w:t>
      </w:r>
      <w:r w:rsidRPr="00251BC0" w:rsidR="00CB5B53">
        <w:rPr>
          <w:rFonts w:eastAsia="Calibri"/>
        </w:rPr>
        <w:t>-$29,347 - $176,300,2</w:t>
      </w:r>
      <w:r w:rsidR="0057266E">
        <w:rPr>
          <w:rFonts w:eastAsia="Calibri"/>
        </w:rPr>
        <w:t>91</w:t>
      </w:r>
      <w:r w:rsidRPr="00251BC0" w:rsidR="00CB5B53">
        <w:rPr>
          <w:rFonts w:eastAsia="Calibri"/>
        </w:rPr>
        <w:t xml:space="preserve"> - $29,347 </w:t>
      </w:r>
      <w:r w:rsidRPr="00251BC0" w:rsidR="0057266E">
        <w:rPr>
          <w:rFonts w:eastAsia="Calibri"/>
        </w:rPr>
        <w:t xml:space="preserve">- $146,790 </w:t>
      </w:r>
      <w:r w:rsidRPr="00251BC0" w:rsidR="00CB5B53">
        <w:rPr>
          <w:rFonts w:eastAsia="Calibri"/>
        </w:rPr>
        <w:t>+ $117,443 - $2,501,926 - $29,347</w:t>
      </w:r>
      <w:r w:rsidRPr="00251BC0" w:rsidR="000F71EE">
        <w:rPr>
          <w:rFonts w:eastAsia="Calibri"/>
        </w:rPr>
        <w:t xml:space="preserve"> + $9,388,833</w:t>
      </w:r>
      <w:r w:rsidRPr="0057266E">
        <w:rPr>
          <w:rFonts w:eastAsia="Calibri"/>
        </w:rPr>
        <w:t>)</w:t>
      </w:r>
      <w:r w:rsidRPr="0057266E" w:rsidR="006561E2">
        <w:rPr>
          <w:rFonts w:eastAsia="Calibri"/>
        </w:rPr>
        <w:t xml:space="preserve"> as shown in Tables </w:t>
      </w:r>
      <w:r w:rsidRPr="0057266E" w:rsidR="000F20DA">
        <w:rPr>
          <w:rFonts w:eastAsia="Calibri"/>
        </w:rPr>
        <w:t>8</w:t>
      </w:r>
      <w:r w:rsidRPr="0057266E" w:rsidR="006561E2">
        <w:rPr>
          <w:rFonts w:eastAsia="Calibri"/>
        </w:rPr>
        <w:t xml:space="preserve"> and </w:t>
      </w:r>
      <w:r w:rsidRPr="0057266E" w:rsidR="000F20DA">
        <w:rPr>
          <w:rFonts w:eastAsia="Calibri"/>
        </w:rPr>
        <w:t>9</w:t>
      </w:r>
      <w:r w:rsidRPr="0057266E" w:rsidR="0057266E">
        <w:rPr>
          <w:rFonts w:eastAsia="Calibri"/>
        </w:rPr>
        <w:t xml:space="preserve"> (minor differences due to rounding)</w:t>
      </w:r>
      <w:r w:rsidRPr="0057266E" w:rsidR="006561E2">
        <w:rPr>
          <w:rFonts w:eastAsia="Calibri"/>
        </w:rPr>
        <w:t>.</w:t>
      </w:r>
    </w:p>
    <w:p w:rsidR="009B57B8" w:rsidRPr="006561E2" w:rsidP="001D14A8" w14:paraId="6B439AFD" w14:textId="77777777">
      <w:pPr>
        <w:rPr>
          <w:highlight w:val="yellow"/>
        </w:rPr>
      </w:pPr>
      <w:r>
        <w:rPr>
          <w:rStyle w:val="normaltextrun"/>
          <w:highlight w:val="yellow"/>
        </w:rPr>
        <w:t xml:space="preserve"> </w:t>
      </w:r>
    </w:p>
    <w:p w:rsidR="00A94DF3" w:rsidRPr="00C4397A" w:rsidP="00C4397A" w14:paraId="1B9DC842" w14:textId="77777777">
      <w:pPr>
        <w:pStyle w:val="ListParagraph"/>
        <w:numPr>
          <w:ilvl w:val="0"/>
          <w:numId w:val="10"/>
        </w:numPr>
        <w:ind w:hanging="720"/>
        <w:rPr>
          <w:b/>
          <w:bCs/>
        </w:rPr>
      </w:pPr>
      <w:r w:rsidRPr="00E445D5">
        <w:rPr>
          <w:b/>
          <w:bCs/>
        </w:rPr>
        <w:t xml:space="preserve">Publication </w:t>
      </w:r>
    </w:p>
    <w:p w:rsidR="002330A1" w:rsidRPr="001D14A8" w:rsidP="001D14A8" w14:paraId="0F1858A2" w14:textId="77777777"/>
    <w:p w:rsidR="00A94DF3" w:rsidRPr="001D14A8" w:rsidP="003A66FF" w14:paraId="340CEB5C" w14:textId="77777777">
      <w:r w:rsidRPr="005F3BF3">
        <w:t xml:space="preserve">As required by authorizing </w:t>
      </w:r>
      <w:r w:rsidRPr="005F3BF3">
        <w:t>statute</w:t>
      </w:r>
      <w:r w:rsidRPr="005F3BF3">
        <w:t xml:space="preserve">, </w:t>
      </w:r>
      <w:r w:rsidR="00DC5919">
        <w:t>quality measure</w:t>
      </w:r>
      <w:r w:rsidRPr="005F3BF3" w:rsidR="00DC5919">
        <w:t xml:space="preserve"> </w:t>
      </w:r>
      <w:r w:rsidRPr="005F3BF3">
        <w:t xml:space="preserve">data </w:t>
      </w:r>
      <w:r w:rsidR="00E33139">
        <w:t>are</w:t>
      </w:r>
      <w:r w:rsidRPr="005F3BF3">
        <w:t xml:space="preserve"> made publicly available after providing </w:t>
      </w:r>
      <w:r w:rsidR="005F3BF3">
        <w:t>HOPD</w:t>
      </w:r>
      <w:r w:rsidRPr="005F3BF3">
        <w:t>s</w:t>
      </w:r>
      <w:r w:rsidRPr="005F3BF3">
        <w:t xml:space="preserve"> the opportunity to review their data.</w:t>
      </w:r>
      <w:r>
        <w:t xml:space="preserve"> </w:t>
      </w:r>
      <w:r w:rsidRPr="001D14A8">
        <w:t xml:space="preserve">The goal of the data collection is to tabulate and publish </w:t>
      </w:r>
      <w:r w:rsidR="005F3BF3">
        <w:t>HOPD-</w:t>
      </w:r>
      <w:r w:rsidRPr="001D14A8">
        <w:t xml:space="preserve">specific data. </w:t>
      </w:r>
      <w:r w:rsidR="004972E1">
        <w:t xml:space="preserve"> </w:t>
      </w:r>
      <w:r w:rsidRPr="005F3A61" w:rsidR="005F3BF3">
        <w:t>Hospital data from th</w:t>
      </w:r>
      <w:r w:rsidR="005F3BF3">
        <w:t>ese</w:t>
      </w:r>
      <w:r w:rsidRPr="005F3A61" w:rsidR="005F3BF3">
        <w:t xml:space="preserve"> initiative</w:t>
      </w:r>
      <w:r w:rsidR="005F3BF3">
        <w:t>s</w:t>
      </w:r>
      <w:r w:rsidRPr="005F3A61" w:rsidR="005F3BF3">
        <w:t xml:space="preserve"> are currently used to populate </w:t>
      </w:r>
      <w:r w:rsidR="005F3BF3">
        <w:t xml:space="preserve">the </w:t>
      </w:r>
      <w:r w:rsidRPr="00A75D64" w:rsidR="005F3BF3">
        <w:t>Compare</w:t>
      </w:r>
      <w:r w:rsidR="005F3BF3">
        <w:t xml:space="preserve"> tool</w:t>
      </w:r>
      <w:r w:rsidR="00D27053">
        <w:t xml:space="preserve"> and CMS’ Provider Data Catalog</w:t>
      </w:r>
      <w:r w:rsidR="00C74623">
        <w:t xml:space="preserve">. </w:t>
      </w:r>
      <w:r w:rsidR="006F4387">
        <w:t xml:space="preserve"> </w:t>
      </w:r>
      <w:r w:rsidRPr="005F3A61" w:rsidR="005F3BF3">
        <w:t xml:space="preserve">Data are presented on </w:t>
      </w:r>
      <w:r w:rsidRPr="00A75D64" w:rsidR="005F3BF3">
        <w:rPr>
          <w:iCs/>
        </w:rPr>
        <w:t xml:space="preserve">the Compare tool </w:t>
      </w:r>
      <w:r w:rsidRPr="005F3A61" w:rsidR="005F3BF3">
        <w:t>in a format aimed towards consumers, p</w:t>
      </w:r>
      <w:r w:rsidR="005F3BF3">
        <w:t xml:space="preserve">atients, and the </w:t>
      </w:r>
      <w:r w:rsidR="005F3BF3">
        <w:t>general public</w:t>
      </w:r>
      <w:r w:rsidR="005F3BF3">
        <w:t xml:space="preserve">, </w:t>
      </w:r>
      <w:r w:rsidRPr="005F3A61" w:rsidR="005F3BF3">
        <w:t xml:space="preserve">providing access to hospital-specific quality measure performance rates along with state and national performance rates. More detailed </w:t>
      </w:r>
      <w:r w:rsidRPr="005F3A61" w:rsidR="005F3BF3">
        <w:t>measure</w:t>
      </w:r>
      <w:r w:rsidRPr="005F3A61" w:rsidR="005F3BF3">
        <w:t xml:space="preserve"> data, including the data used for </w:t>
      </w:r>
      <w:r w:rsidRPr="00A75D64" w:rsidR="005F3BF3">
        <w:rPr>
          <w:iCs/>
        </w:rPr>
        <w:t xml:space="preserve">the </w:t>
      </w:r>
      <w:r w:rsidRPr="00A75D64" w:rsidR="005F3BF3">
        <w:t>Compare</w:t>
      </w:r>
      <w:r w:rsidRPr="00A75D64" w:rsidR="005F3BF3">
        <w:rPr>
          <w:iCs/>
        </w:rPr>
        <w:t xml:space="preserve"> tool</w:t>
      </w:r>
      <w:r w:rsidRPr="005F3A61" w:rsidR="005F3BF3">
        <w:t xml:space="preserve">, are also available to the public as downloadable files </w:t>
      </w:r>
      <w:r w:rsidRPr="00251BC0" w:rsidR="00D23A2C">
        <w:t>on</w:t>
      </w:r>
      <w:r w:rsidR="00D27053">
        <w:t xml:space="preserve"> the Provider Data Catalog</w:t>
      </w:r>
      <w:r w:rsidRPr="005F3A61" w:rsidR="005F3BF3">
        <w:t xml:space="preserve">.  Hospital quality data on </w:t>
      </w:r>
      <w:r w:rsidRPr="00A75D64" w:rsidR="005F3BF3">
        <w:rPr>
          <w:iCs/>
        </w:rPr>
        <w:t xml:space="preserve">the </w:t>
      </w:r>
      <w:r w:rsidRPr="00A75D64" w:rsidR="005F3BF3">
        <w:t>Compare</w:t>
      </w:r>
      <w:r w:rsidRPr="005F3A61" w:rsidR="005F3BF3">
        <w:t xml:space="preserve"> </w:t>
      </w:r>
      <w:r w:rsidR="005F3BF3">
        <w:t xml:space="preserve">tool </w:t>
      </w:r>
      <w:r w:rsidR="00D27053">
        <w:t xml:space="preserve">and the Provider Data Catalog </w:t>
      </w:r>
      <w:r w:rsidRPr="005F3A61" w:rsidR="005F3BF3">
        <w:t>are</w:t>
      </w:r>
      <w:r w:rsidR="005F3BF3">
        <w:t xml:space="preserve"> currently</w:t>
      </w:r>
      <w:r w:rsidRPr="005F3A61" w:rsidR="005F3BF3">
        <w:t xml:space="preserve"> updated on a quarterly basis</w:t>
      </w:r>
      <w:r w:rsidR="006D2D73">
        <w:t>;</w:t>
      </w:r>
      <w:r w:rsidRPr="009B33CC" w:rsidR="005F3BF3">
        <w:t xml:space="preserve"> however, in certain circumstances public display </w:t>
      </w:r>
      <w:r w:rsidR="00357619">
        <w:t xml:space="preserve">may be delayed </w:t>
      </w:r>
      <w:r w:rsidRPr="009B33CC" w:rsidR="005F3BF3">
        <w:t>as we evaluate the accuracy of the measure data.</w:t>
      </w:r>
    </w:p>
    <w:p w:rsidR="002330A1" w:rsidRPr="001D14A8" w:rsidP="001D14A8" w14:paraId="6EADFE36" w14:textId="77777777"/>
    <w:p w:rsidR="00A94DF3" w:rsidRPr="00C4397A" w:rsidP="00C4397A" w14:paraId="23FE5CFF" w14:textId="77777777">
      <w:pPr>
        <w:pStyle w:val="ListParagraph"/>
        <w:numPr>
          <w:ilvl w:val="0"/>
          <w:numId w:val="10"/>
        </w:numPr>
        <w:ind w:hanging="720"/>
        <w:rPr>
          <w:b/>
          <w:bCs/>
        </w:rPr>
      </w:pPr>
      <w:r w:rsidRPr="00E445D5">
        <w:rPr>
          <w:b/>
          <w:bCs/>
        </w:rPr>
        <w:t>Expiration Date</w:t>
      </w:r>
    </w:p>
    <w:p w:rsidR="002330A1" w:rsidRPr="001D14A8" w:rsidP="001D14A8" w14:paraId="70427462" w14:textId="77777777"/>
    <w:p w:rsidR="005F3BF3" w:rsidRPr="005F3A61" w:rsidP="005F3BF3" w14:paraId="4077B3F6" w14:textId="77777777">
      <w:pPr>
        <w:keepNext/>
        <w:keepLines/>
      </w:pPr>
      <w:bookmarkStart w:id="30" w:name="_Hlk159926059"/>
      <w:r w:rsidRPr="005F3A61">
        <w:t xml:space="preserve">We will display the approved expiration date on each of the forms </w:t>
      </w:r>
      <w:r>
        <w:t>included as appendices to this PRA</w:t>
      </w:r>
      <w:r w:rsidRPr="005F3A61">
        <w:t xml:space="preserve">, which </w:t>
      </w:r>
      <w:r w:rsidR="00D1525F">
        <w:t>will</w:t>
      </w:r>
      <w:r w:rsidRPr="005F3A61" w:rsidR="00D1525F">
        <w:t xml:space="preserve"> </w:t>
      </w:r>
      <w:r w:rsidRPr="005F3A61">
        <w:t xml:space="preserve">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Hospital OQR Program</w:t>
      </w:r>
      <w:r w:rsidRPr="00DF7A04">
        <w:t xml:space="preserve"> pages used to document our measure specifications and reporting guidance</w:t>
      </w:r>
      <w:r w:rsidRPr="005F3A61">
        <w:t>.</w:t>
      </w:r>
    </w:p>
    <w:bookmarkEnd w:id="30"/>
    <w:p w:rsidR="002330A1" w:rsidP="00B06C1C" w14:paraId="4B3FAE9F" w14:textId="77777777"/>
    <w:p w:rsidR="00A94DF3" w:rsidRPr="00E445D5" w:rsidP="00C4397A" w14:paraId="651AE3D3" w14:textId="77777777">
      <w:pPr>
        <w:pStyle w:val="ListParagraph"/>
        <w:numPr>
          <w:ilvl w:val="0"/>
          <w:numId w:val="10"/>
        </w:numPr>
        <w:ind w:hanging="720"/>
        <w:rPr>
          <w:b/>
          <w:bCs/>
        </w:rPr>
      </w:pPr>
      <w:r w:rsidRPr="00E445D5">
        <w:rPr>
          <w:b/>
          <w:bCs/>
        </w:rPr>
        <w:t>Certification Statement</w:t>
      </w:r>
    </w:p>
    <w:p w:rsidR="002330A1" w:rsidP="00B06C1C" w14:paraId="53A2FC3A" w14:textId="77777777"/>
    <w:p w:rsidR="009F4D62" w:rsidP="00C93444" w14:paraId="2EB33076" w14:textId="1D90EE27">
      <w:bookmarkStart w:id="31" w:name="_Hlk159926080"/>
      <w:r>
        <w:t xml:space="preserve">We </w:t>
      </w:r>
      <w:r w:rsidR="000809C1">
        <w:t>do</w:t>
      </w:r>
      <w:r>
        <w:t xml:space="preserve"> not claim any exceptions to the Certification for Paperwork Reduction Act Submissions Statement.</w:t>
      </w:r>
      <w:bookmarkEnd w:id="31"/>
    </w:p>
    <w:p w:rsidR="005F3BF3" w:rsidP="00C93444" w14:paraId="2B56EE38" w14:textId="77777777"/>
    <w:p w:rsidR="009F4D62" w:rsidRPr="00C4397A" w:rsidP="00C4397A" w14:paraId="40FD9B88" w14:textId="77777777">
      <w:pPr>
        <w:pStyle w:val="ListParagraph"/>
        <w:numPr>
          <w:ilvl w:val="0"/>
          <w:numId w:val="10"/>
        </w:numPr>
        <w:ind w:hanging="720"/>
        <w:rPr>
          <w:b/>
          <w:bCs/>
        </w:rPr>
      </w:pPr>
      <w:r w:rsidRPr="00C4397A">
        <w:rPr>
          <w:b/>
          <w:bCs/>
        </w:rPr>
        <w:t>Collections of Information Employing Statistical Methods</w:t>
      </w:r>
    </w:p>
    <w:p w:rsidR="009F4D62" w:rsidRPr="007A5678" w:rsidP="009F4D62" w14:paraId="5C448B4B" w14:textId="77777777">
      <w:pPr>
        <w:keepNext/>
        <w:keepLines/>
      </w:pPr>
    </w:p>
    <w:p w:rsidR="009F4D62" w:rsidP="00566BC0" w14:paraId="4CA0A2BF" w14:textId="77777777">
      <w:pPr>
        <w:keepNext/>
        <w:keepLines/>
      </w:pPr>
      <w:r w:rsidRPr="007A5678">
        <w:t xml:space="preserve">This information collection does not </w:t>
      </w:r>
      <w:r>
        <w:t>require</w:t>
      </w:r>
      <w:r w:rsidRPr="007A5678">
        <w:t xml:space="preserve"> the use of statistical methods.</w:t>
      </w:r>
      <w:r>
        <w:t xml:space="preserve"> However, to reduce burden, facilities may </w:t>
      </w:r>
      <w:r w:rsidR="00B7272C">
        <w:t>use</w:t>
      </w:r>
      <w:r w:rsidRPr="00691E01" w:rsidR="00AB5D7B">
        <w:t xml:space="preserve"> simple random sampling or systematic random sampling</w:t>
      </w:r>
      <w:r w:rsidR="00AB5D7B">
        <w:t xml:space="preserve"> </w:t>
      </w:r>
      <w:r w:rsidRPr="00691E01" w:rsidR="00AB5D7B">
        <w:t>applied consistently within a quarter</w:t>
      </w:r>
      <w:r w:rsidR="00AB5D7B">
        <w:t xml:space="preserve"> to </w:t>
      </w:r>
      <w:r>
        <w:t>reduce the number of cases for which to submit data for certain measures.</w:t>
      </w:r>
    </w:p>
    <w:sectPr w:rsidSect="0088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C5CE0" w14:paraId="43494F7E" w14:textId="77777777">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6E7B62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1332F" w:rsidP="004105DD" w14:paraId="608BA338" w14:textId="77777777">
      <w:r>
        <w:separator/>
      </w:r>
    </w:p>
  </w:footnote>
  <w:footnote w:type="continuationSeparator" w:id="1">
    <w:p w:rsidR="0011332F" w:rsidP="004105DD" w14:paraId="1C103134" w14:textId="77777777">
      <w:r>
        <w:continuationSeparator/>
      </w:r>
    </w:p>
  </w:footnote>
  <w:footnote w:type="continuationNotice" w:id="2">
    <w:p w:rsidR="0011332F" w14:paraId="0B68A131" w14:textId="77777777"/>
  </w:footnote>
  <w:footnote w:id="3">
    <w:p w:rsidR="00AE6812" w14:paraId="68051C4C" w14:textId="77777777">
      <w:pPr>
        <w:pStyle w:val="FootnoteText"/>
      </w:pPr>
      <w:r>
        <w:rPr>
          <w:rStyle w:val="FootnoteReference"/>
        </w:rPr>
        <w:footnoteRef/>
      </w:r>
      <w:r>
        <w:t xml:space="preserve"> </w:t>
      </w:r>
      <w:r w:rsidRPr="000A029D" w:rsidR="000A029D">
        <w:t>https://www.cms.gov/medicare/quality/cms-national-quality-strategy/meaningful-measures-20-moving-measure-reduction-modernization</w:t>
      </w:r>
    </w:p>
  </w:footnote>
  <w:footnote w:id="4">
    <w:p w:rsidR="004963D9" w:rsidP="004963D9" w14:paraId="271B6E19" w14:textId="77777777">
      <w:pPr>
        <w:pStyle w:val="FootnoteText"/>
      </w:pPr>
      <w:r>
        <w:rPr>
          <w:rStyle w:val="FootnoteReference"/>
        </w:rPr>
        <w:footnoteRef/>
      </w:r>
      <w:r>
        <w:t xml:space="preserve"> </w:t>
      </w:r>
      <w:r w:rsidRPr="004C668E">
        <w:t>Pub. L. 109-432</w:t>
      </w:r>
    </w:p>
  </w:footnote>
  <w:footnote w:id="5">
    <w:p w:rsidR="00547096" w:rsidP="00547096" w14:paraId="680EE463" w14:textId="77777777">
      <w:pPr>
        <w:pStyle w:val="FootnoteText"/>
      </w:pPr>
      <w:r w:rsidRPr="00E812B6">
        <w:rPr>
          <w:rStyle w:val="FootnoteReference"/>
        </w:rPr>
        <w:footnoteRef/>
      </w:r>
      <w:r w:rsidRPr="00E812B6">
        <w:t xml:space="preserve"> 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6">
    <w:p w:rsidR="00EC5CE0" w:rsidP="00A860EA" w14:paraId="1E5C8F6C" w14:textId="77777777">
      <w:pPr>
        <w:pStyle w:val="FootnoteText"/>
        <w:spacing w:after="120"/>
      </w:pPr>
      <w:r>
        <w:rPr>
          <w:rStyle w:val="FootnoteReference"/>
        </w:rPr>
        <w:footnoteRef/>
      </w:r>
      <w:r>
        <w:t xml:space="preserve"> </w:t>
      </w:r>
      <w:r w:rsidRPr="002318C5">
        <w:t>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7">
    <w:p w:rsidR="00A860EA" w:rsidP="00A860EA" w14:paraId="5FF6D376" w14:textId="77777777">
      <w:pPr>
        <w:pStyle w:val="FootnoteText"/>
        <w:spacing w:after="120"/>
      </w:pPr>
      <w:r>
        <w:rPr>
          <w:rStyle w:val="FootnoteReference"/>
        </w:rPr>
        <w:footnoteRef/>
      </w:r>
      <w:r>
        <w:t xml:space="preserve"> </w:t>
      </w:r>
      <w:bookmarkStart w:id="14" w:name="_Hlk205803676"/>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bookmarkEnd w:id="14"/>
    </w:p>
  </w:footnote>
  <w:footnote w:id="8">
    <w:p w:rsidR="007E2D92" w:rsidRPr="00D6025B" w:rsidP="007E2D92" w14:paraId="1B1B3CAC" w14:textId="77777777">
      <w:pPr>
        <w:pStyle w:val="FootnoteText"/>
      </w:pPr>
      <w:r w:rsidRPr="00D6025B">
        <w:rPr>
          <w:rStyle w:val="FootnoteReference"/>
        </w:rPr>
        <w:footnoteRef/>
      </w:r>
      <w:r w:rsidRPr="00D6025B">
        <w:t xml:space="preserve"> </w:t>
      </w:r>
      <w:r w:rsidRPr="005479AC" w:rsidR="00F60588">
        <w:t xml:space="preserve">U.S. Bureau </w:t>
      </w:r>
      <w:r w:rsidRPr="00B26164" w:rsidR="00F60588">
        <w:t xml:space="preserve">of Labor Statistics. Occupational Outlook Handbook, Medical Records Specialists. Accessed </w:t>
      </w:r>
      <w:r w:rsidRPr="006D138E" w:rsidR="00F60588">
        <w:t>April 8, 2025</w:t>
      </w:r>
      <w:r w:rsidRPr="00B26164" w:rsidR="00F60588">
        <w:t>. Available</w:t>
      </w:r>
      <w:r w:rsidRPr="005479AC" w:rsidR="00F60588">
        <w:t xml:space="preserve"> at: </w:t>
      </w:r>
      <w:r w:rsidRPr="00B26164" w:rsidR="00F60588">
        <w:t>https://data.bls.gov/oes/#/industry/622100</w:t>
      </w:r>
      <w:r w:rsidRPr="005479AC">
        <w:t>.</w:t>
      </w:r>
    </w:p>
  </w:footnote>
  <w:footnote w:id="9">
    <w:p w:rsidR="00392CC4" w14:paraId="7EF34E0D" w14:textId="77777777">
      <w:pPr>
        <w:pStyle w:val="FootnoteText"/>
      </w:pPr>
      <w:r>
        <w:rPr>
          <w:rStyle w:val="FootnoteReference"/>
        </w:rPr>
        <w:footnoteRef/>
      </w:r>
      <w:r>
        <w:t xml:space="preserve"> </w:t>
      </w:r>
      <w:r w:rsidRPr="007E0BF2" w:rsidR="007E0BF2">
        <w:t>https://qualitynet.cms.gov/outpatient/specifications-manuals</w:t>
      </w:r>
    </w:p>
  </w:footnote>
  <w:footnote w:id="10">
    <w:p w:rsidR="00F30EA0" w:rsidP="00F30EA0" w14:paraId="57063212"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2" w:history="1">
        <w:r w:rsidRPr="00F4601B">
          <w:rPr>
            <w:rStyle w:val="Hyperlink"/>
          </w:rPr>
          <w:t>https://aspe.hhs.gov/reports/valuing-time-us-department-health-human-services-regulatory-impact-analyses-conceptual-framework</w:t>
        </w:r>
      </w:hyperlink>
      <w:r w:rsidRPr="008164E5">
        <w:rPr>
          <w:rStyle w:val="Hyperlink"/>
        </w:rPr>
        <w:t>.</w:t>
      </w:r>
    </w:p>
  </w:footnote>
  <w:footnote w:id="11">
    <w:p w:rsidR="00F30EA0" w:rsidP="00F30EA0" w14:paraId="23BBC55E" w14:textId="77777777">
      <w:pPr>
        <w:pStyle w:val="FootnoteText"/>
      </w:pPr>
      <w:r>
        <w:rPr>
          <w:rStyle w:val="FootnoteReference"/>
        </w:rPr>
        <w:footnoteRef/>
      </w:r>
      <w:r>
        <w:t xml:space="preserve"> Bureau of Labor and Statistics, Usual Weekly Earnings of Wage and Salary Workers, First Quarter 2024.  Available at </w:t>
      </w:r>
      <w:hyperlink r:id="rId3" w:history="1">
        <w:r w:rsidRPr="00292808">
          <w:rPr>
            <w:rStyle w:val="Hyperlink"/>
          </w:rPr>
          <w:t>https://www.bls.gov/news.release/pdf/wkyeng.pdf</w:t>
        </w:r>
      </w:hyperlink>
      <w:r w:rsidRPr="008164E5">
        <w:t xml:space="preserve">.  Accessed </w:t>
      </w:r>
      <w:r>
        <w:t>April 16</w:t>
      </w:r>
      <w:r w:rsidRPr="008164E5">
        <w:t>, 2024</w:t>
      </w:r>
    </w:p>
  </w:footnote>
  <w:footnote w:id="12">
    <w:p w:rsidR="008D2B23" w14:paraId="758F5F0B" w14:textId="77777777">
      <w:pPr>
        <w:pStyle w:val="FootnoteText"/>
      </w:pPr>
      <w:r>
        <w:rPr>
          <w:rStyle w:val="FootnoteReference"/>
        </w:rPr>
        <w:footnoteRef/>
      </w:r>
      <w:r>
        <w:t xml:space="preserve"> U.S. Census Bureau, End of Pandemic-Era Expanded Federal Tax Programs Results in Lower Income, Higher Poverty, September 12, 2023.  Available at </w:t>
      </w:r>
      <w:hyperlink r:id="rId4" w:history="1">
        <w:r w:rsidRPr="00560445">
          <w:rPr>
            <w:rStyle w:val="Hyperlink"/>
          </w:rPr>
          <w:t>https://www.census.gov/library/stories/2023/09/median-household-income.html</w:t>
        </w:r>
      </w:hyperlink>
      <w:r w:rsidRPr="00EF079D">
        <w:t xml:space="preserve">. Accessed </w:t>
      </w:r>
      <w:r>
        <w:t>April 16</w:t>
      </w:r>
      <w:r w:rsidRPr="00EF079D">
        <w:t>, 2024</w:t>
      </w:r>
    </w:p>
  </w:footnote>
  <w:footnote w:id="13">
    <w:p w:rsidR="008D2B23" w14:paraId="183E162B" w14:textId="77777777">
      <w:pPr>
        <w:pStyle w:val="FootnoteText"/>
      </w:pPr>
      <w:r>
        <w:rPr>
          <w:rStyle w:val="FootnoteReference"/>
        </w:rPr>
        <w:footnoteRef/>
      </w:r>
      <w:r>
        <w:t xml:space="preserve"> </w:t>
      </w:r>
      <w:r w:rsidR="00D44B42">
        <w:t xml:space="preserve">Kaiser Family Foundation, </w:t>
      </w:r>
      <w:r w:rsidRPr="00927B60" w:rsidR="00D44B42">
        <w:t>Hospital Outpatient Visits per 1,000 Population by Ownership Type</w:t>
      </w:r>
      <w:r w:rsidR="00D44B42">
        <w:t xml:space="preserve">.  Available at </w:t>
      </w:r>
      <w:hyperlink r:id="rId5" w:history="1">
        <w:r w:rsidRPr="003B24CF" w:rsidR="00D44B42">
          <w:rPr>
            <w:rStyle w:val="Hyperlink"/>
          </w:rPr>
          <w:t>https://www.kff.org/other/state-indicator/outpatient-visits-by-</w:t>
        </w:r>
        <w:r w:rsidRPr="00D05B45" w:rsidR="00D44B42">
          <w:rPr>
            <w:rStyle w:val="Hyperlink"/>
          </w:rPr>
          <w:t>o</w:t>
        </w:r>
        <w:r w:rsidRPr="003B24CF" w:rsidR="00D44B42">
          <w:rPr>
            <w:rStyle w:val="Hyperlink"/>
          </w:rPr>
          <w:t>wnership/?currentTimeframe=0&amp;sortModel=%7B%22colId%22:%22Location%22,%22sort%22:%22asc%22%7D</w:t>
        </w:r>
      </w:hyperlink>
    </w:p>
  </w:footnote>
  <w:footnote w:id="14">
    <w:p w:rsidR="008D2B23" w14:paraId="20E53C20" w14:textId="77777777">
      <w:pPr>
        <w:pStyle w:val="FootnoteText"/>
      </w:pPr>
      <w:r>
        <w:rPr>
          <w:rStyle w:val="FootnoteReference"/>
        </w:rPr>
        <w:footnoteRef/>
      </w:r>
      <w:r>
        <w:t xml:space="preserve"> </w:t>
      </w:r>
      <w:r w:rsidR="00D44B42">
        <w:t xml:space="preserve">United States Census Bureau – </w:t>
      </w:r>
      <w:r w:rsidR="00D44B42">
        <w:t>Quickfacts</w:t>
      </w:r>
      <w:r w:rsidR="00D44B42">
        <w:t xml:space="preserve">.  Available at </w:t>
      </w:r>
      <w:hyperlink r:id="rId6" w:history="1">
        <w:r w:rsidRPr="00D461B6" w:rsidR="00D44B42">
          <w:rPr>
            <w:rStyle w:val="Hyperlink"/>
          </w:rPr>
          <w:t>https://www.census.gov/quickfacts/fact/table/US/PST045224</w:t>
        </w:r>
      </w:hyperlink>
      <w:r w:rsidR="00D44B42">
        <w:t>.  Accessed June 4, 2025.</w:t>
      </w:r>
    </w:p>
  </w:footnote>
  <w:footnote w:id="15">
    <w:p w:rsidR="007A5781" w:rsidP="007A5781" w14:paraId="15405C90" w14:textId="77777777">
      <w:pPr>
        <w:pStyle w:val="FootnoteText"/>
      </w:pPr>
      <w:r w:rsidRPr="00F73339">
        <w:rPr>
          <w:rStyle w:val="FootnoteReference"/>
        </w:rPr>
        <w:footnoteRef/>
      </w:r>
      <w:r w:rsidRPr="00F73339">
        <w:t xml:space="preserve"> American Hospital Association – Data and Insights, AHA Annual Survey Database™. Available at https://www.ahadata.com/aha-annual-survey-database.</w:t>
      </w:r>
    </w:p>
  </w:footnote>
  <w:footnote w:id="16">
    <w:p w:rsidR="001656E4" w:rsidP="001656E4" w14:paraId="612BB7FC" w14:textId="77777777">
      <w:pPr>
        <w:pStyle w:val="FootnoteText"/>
      </w:pPr>
      <w:r>
        <w:rPr>
          <w:rStyle w:val="FootnoteReference"/>
        </w:rPr>
        <w:footnoteRef/>
      </w:r>
      <w:r>
        <w:t xml:space="preserve"> </w:t>
      </w:r>
      <w:bookmarkStart w:id="27" w:name="_Hlk173846295"/>
      <w:r w:rsidRPr="003711B3">
        <w:t>Yale New Haven Health Services Corporation - Center for Outcomes Research &amp; Evaluation</w:t>
      </w:r>
      <w:r>
        <w:t xml:space="preserve">, </w:t>
      </w:r>
      <w:r w:rsidRPr="00CC6116">
        <w:t>Methodology Report</w:t>
      </w:r>
      <w:r w:rsidR="00B9295B">
        <w:t xml:space="preserve"> </w:t>
      </w:r>
      <w:r w:rsidR="00B9295B">
        <w:t>For</w:t>
      </w:r>
      <w:r w:rsidR="00B9295B">
        <w:t xml:space="preserve"> Public Comment</w:t>
      </w:r>
      <w:r w:rsidRPr="00CC6116">
        <w:t>: Patient Understanding of Key Information Related to Recovery</w:t>
      </w:r>
      <w:r w:rsidR="00B9295B">
        <w:t xml:space="preserve"> </w:t>
      </w:r>
      <w:r w:rsidRPr="00CC6116">
        <w:t>From</w:t>
      </w:r>
      <w:r w:rsidRPr="00CC6116">
        <w:t xml:space="preserve"> an Outpatient Surgery or Procedure.  Available at</w:t>
      </w:r>
      <w:bookmarkEnd w:id="27"/>
      <w:r w:rsidR="00B9295B">
        <w:t xml:space="preserve"> </w:t>
      </w:r>
      <w:hyperlink r:id="rId7" w:history="1">
        <w:r w:rsidRPr="006F0CD1" w:rsidR="00B9295B">
          <w:rPr>
            <w:rStyle w:val="Hyperlink"/>
          </w:rPr>
          <w:t>https://www.cms.gov/medicare/quality/initiatives/hospital-quality-initiative/measure-methodology</w:t>
        </w:r>
      </w:hyperlink>
      <w:r w:rsidRPr="00CC6116" w:rsidR="00B9295B">
        <w:t>https://mmshub.cms.gov/sites/default/files/Patient-Receipt-Key-Info-Public-Comment-03082022.pdf</w:t>
      </w:r>
      <w:r w:rsidR="00B9295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7950E6"/>
    <w:multiLevelType w:val="hybridMultilevel"/>
    <w:tmpl w:val="23B0730A"/>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F072E4D"/>
    <w:multiLevelType w:val="hybridMultilevel"/>
    <w:tmpl w:val="75523558"/>
    <w:lvl w:ilvl="0">
      <w:start w:val="1"/>
      <w:numFmt w:val="lowerLetter"/>
      <w:lvlText w:val="(%1)"/>
      <w:lvlJc w:val="left"/>
      <w:pPr>
        <w:ind w:left="1800" w:hanging="360"/>
      </w:pPr>
      <w:rPr>
        <w:rFonts w:hint="default"/>
        <w:b/>
        <w:bCs w:val="0"/>
        <w:i w:val="0"/>
        <w:i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BB65B8E"/>
    <w:multiLevelType w:val="hybridMultilevel"/>
    <w:tmpl w:val="0EEEFBDE"/>
    <w:lvl w:ilvl="0">
      <w:start w:val="12"/>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900A14"/>
    <w:multiLevelType w:val="hybridMultilevel"/>
    <w:tmpl w:val="B346FCDC"/>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0211F8E"/>
    <w:multiLevelType w:val="hybridMultilevel"/>
    <w:tmpl w:val="71A6483A"/>
    <w:lvl w:ilvl="0">
      <w:start w:val="5"/>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185D2C"/>
    <w:multiLevelType w:val="hybridMultilevel"/>
    <w:tmpl w:val="75523558"/>
    <w:lvl w:ilvl="0">
      <w:start w:val="1"/>
      <w:numFmt w:val="lowerLetter"/>
      <w:lvlText w:val="(%1)"/>
      <w:lvlJc w:val="left"/>
      <w:pPr>
        <w:ind w:left="1800" w:hanging="360"/>
      </w:pPr>
      <w:rPr>
        <w:rFonts w:hint="default"/>
        <w:b/>
        <w:bCs w:val="0"/>
        <w:i w:val="0"/>
        <w:i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3EA45652"/>
    <w:multiLevelType w:val="hybridMultilevel"/>
    <w:tmpl w:val="851ADDD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4E2BF9"/>
    <w:multiLevelType w:val="hybridMultilevel"/>
    <w:tmpl w:val="67F821B0"/>
    <w:lvl w:ilvl="0">
      <w:start w:val="11"/>
      <w:numFmt w:val="lowerLetter"/>
      <w:lvlText w:val="(%1)"/>
      <w:lvlJc w:val="left"/>
      <w:pPr>
        <w:ind w:left="1530" w:hanging="360"/>
      </w:pPr>
      <w:rPr>
        <w:rFonts w:hint="default"/>
        <w:b/>
        <w:bCs w:val="0"/>
        <w:i w:val="0"/>
        <w:i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4B747635"/>
    <w:multiLevelType w:val="hybridMultilevel"/>
    <w:tmpl w:val="0576ECAA"/>
    <w:lvl w:ilvl="0">
      <w:start w:val="1"/>
      <w:numFmt w:val="lowerLetter"/>
      <w:lvlText w:val="(%1)"/>
      <w:lvlJc w:val="left"/>
      <w:pPr>
        <w:ind w:left="1800" w:hanging="360"/>
      </w:pPr>
      <w:rPr>
        <w:rFonts w:hint="default"/>
        <w:b/>
        <w:bCs w:val="0"/>
        <w:i w:val="0"/>
        <w:i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8976359"/>
    <w:multiLevelType w:val="hybridMultilevel"/>
    <w:tmpl w:val="758E51CE"/>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5E1D3A9E"/>
    <w:multiLevelType w:val="hybridMultilevel"/>
    <w:tmpl w:val="084C8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C21CEF"/>
    <w:multiLevelType w:val="hybridMultilevel"/>
    <w:tmpl w:val="792E5C9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12"/>
    <w:lvlOverride w:ilvl="0">
      <w:startOverride w:val="1"/>
    </w:lvlOverride>
    <w:lvlOverride w:ilvl="1">
      <w:startOverride w:val="8"/>
    </w:lvlOverride>
  </w:num>
  <w:num w:numId="2" w16cid:durableId="393241237">
    <w:abstractNumId w:val="3"/>
  </w:num>
  <w:num w:numId="3" w16cid:durableId="1537738429">
    <w:abstractNumId w:val="5"/>
  </w:num>
  <w:num w:numId="4" w16cid:durableId="1815680829">
    <w:abstractNumId w:val="4"/>
  </w:num>
  <w:num w:numId="5" w16cid:durableId="735476114">
    <w:abstractNumId w:val="2"/>
  </w:num>
  <w:num w:numId="6" w16cid:durableId="525601800">
    <w:abstractNumId w:val="6"/>
  </w:num>
  <w:num w:numId="7" w16cid:durableId="64300194">
    <w:abstractNumId w:val="0"/>
  </w:num>
  <w:num w:numId="8" w16cid:durableId="234585814">
    <w:abstractNumId w:val="9"/>
  </w:num>
  <w:num w:numId="9" w16cid:durableId="395131035">
    <w:abstractNumId w:val="7"/>
  </w:num>
  <w:num w:numId="10" w16cid:durableId="2020541444">
    <w:abstractNumId w:val="10"/>
  </w:num>
  <w:num w:numId="11" w16cid:durableId="1383751972">
    <w:abstractNumId w:val="11"/>
  </w:num>
  <w:num w:numId="12" w16cid:durableId="28606185">
    <w:abstractNumId w:val="1"/>
  </w:num>
  <w:num w:numId="13" w16cid:durableId="627509443">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owenstein-Turner, Lauren (CMS/CCSQ)">
    <w15:presenceInfo w15:providerId="AD" w15:userId="S::lauren.lowenstein-turner@cms.hhs.gov::def4327b-fdda-44a1-bfb0-ea0db74f7d0e"/>
  </w15:person>
  <w15:person w15:author="Go, Kimberly (CMS/CCSQ)">
    <w15:presenceInfo w15:providerId="AD" w15:userId="S::kimberly.go@cms.hhs.gov::c22d9c4c-a2c4-4a1b-b436-7b2c55f48d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2D7"/>
    <w:rsid w:val="00003E26"/>
    <w:rsid w:val="000040C9"/>
    <w:rsid w:val="00005024"/>
    <w:rsid w:val="000051BF"/>
    <w:rsid w:val="0000520A"/>
    <w:rsid w:val="0000531C"/>
    <w:rsid w:val="0000548E"/>
    <w:rsid w:val="000054E1"/>
    <w:rsid w:val="000060D0"/>
    <w:rsid w:val="000063C8"/>
    <w:rsid w:val="00006D78"/>
    <w:rsid w:val="00007566"/>
    <w:rsid w:val="0001041E"/>
    <w:rsid w:val="00010590"/>
    <w:rsid w:val="000106DF"/>
    <w:rsid w:val="000108F8"/>
    <w:rsid w:val="0001091A"/>
    <w:rsid w:val="0001135D"/>
    <w:rsid w:val="00011F01"/>
    <w:rsid w:val="000126DB"/>
    <w:rsid w:val="00012F18"/>
    <w:rsid w:val="000131DD"/>
    <w:rsid w:val="000136DC"/>
    <w:rsid w:val="0001372C"/>
    <w:rsid w:val="000141F8"/>
    <w:rsid w:val="00014E05"/>
    <w:rsid w:val="000155D0"/>
    <w:rsid w:val="00015EBD"/>
    <w:rsid w:val="000163B9"/>
    <w:rsid w:val="000169B4"/>
    <w:rsid w:val="00017B57"/>
    <w:rsid w:val="00017CBB"/>
    <w:rsid w:val="00017EB2"/>
    <w:rsid w:val="0002049A"/>
    <w:rsid w:val="000206FD"/>
    <w:rsid w:val="00020D3B"/>
    <w:rsid w:val="000216A7"/>
    <w:rsid w:val="000216AE"/>
    <w:rsid w:val="00021BDA"/>
    <w:rsid w:val="00022455"/>
    <w:rsid w:val="0002276E"/>
    <w:rsid w:val="00024D07"/>
    <w:rsid w:val="00025440"/>
    <w:rsid w:val="000258DA"/>
    <w:rsid w:val="0002607A"/>
    <w:rsid w:val="000261D6"/>
    <w:rsid w:val="0002641D"/>
    <w:rsid w:val="00027B29"/>
    <w:rsid w:val="00027FB6"/>
    <w:rsid w:val="00030265"/>
    <w:rsid w:val="0003054B"/>
    <w:rsid w:val="00030754"/>
    <w:rsid w:val="00030E64"/>
    <w:rsid w:val="0003102F"/>
    <w:rsid w:val="00031982"/>
    <w:rsid w:val="00031B54"/>
    <w:rsid w:val="000322CF"/>
    <w:rsid w:val="0003322E"/>
    <w:rsid w:val="000332AF"/>
    <w:rsid w:val="00033495"/>
    <w:rsid w:val="000354D1"/>
    <w:rsid w:val="000355C8"/>
    <w:rsid w:val="00035996"/>
    <w:rsid w:val="00035C0D"/>
    <w:rsid w:val="00035D24"/>
    <w:rsid w:val="00036E9A"/>
    <w:rsid w:val="00037149"/>
    <w:rsid w:val="000371AF"/>
    <w:rsid w:val="00040704"/>
    <w:rsid w:val="00040DAC"/>
    <w:rsid w:val="0004140E"/>
    <w:rsid w:val="000414D0"/>
    <w:rsid w:val="00041579"/>
    <w:rsid w:val="0004193B"/>
    <w:rsid w:val="00041FBA"/>
    <w:rsid w:val="000420DC"/>
    <w:rsid w:val="000424BF"/>
    <w:rsid w:val="00043119"/>
    <w:rsid w:val="0004440A"/>
    <w:rsid w:val="0004449E"/>
    <w:rsid w:val="00044919"/>
    <w:rsid w:val="000450BC"/>
    <w:rsid w:val="00045739"/>
    <w:rsid w:val="00045FE5"/>
    <w:rsid w:val="000466A0"/>
    <w:rsid w:val="00047107"/>
    <w:rsid w:val="000475E9"/>
    <w:rsid w:val="000476FD"/>
    <w:rsid w:val="00047878"/>
    <w:rsid w:val="000478BB"/>
    <w:rsid w:val="00050B10"/>
    <w:rsid w:val="00051823"/>
    <w:rsid w:val="000527FD"/>
    <w:rsid w:val="00053427"/>
    <w:rsid w:val="00053AA6"/>
    <w:rsid w:val="00053EF1"/>
    <w:rsid w:val="00054751"/>
    <w:rsid w:val="00054763"/>
    <w:rsid w:val="000558C3"/>
    <w:rsid w:val="0006028C"/>
    <w:rsid w:val="000607BA"/>
    <w:rsid w:val="00060805"/>
    <w:rsid w:val="00060D48"/>
    <w:rsid w:val="0006100B"/>
    <w:rsid w:val="000617D9"/>
    <w:rsid w:val="0006185F"/>
    <w:rsid w:val="0006187D"/>
    <w:rsid w:val="0006284A"/>
    <w:rsid w:val="00062AE4"/>
    <w:rsid w:val="00062F87"/>
    <w:rsid w:val="000635E1"/>
    <w:rsid w:val="00063B19"/>
    <w:rsid w:val="00063C92"/>
    <w:rsid w:val="00065389"/>
    <w:rsid w:val="0006594C"/>
    <w:rsid w:val="00065953"/>
    <w:rsid w:val="00065F99"/>
    <w:rsid w:val="00066779"/>
    <w:rsid w:val="00066ECD"/>
    <w:rsid w:val="00067350"/>
    <w:rsid w:val="00070382"/>
    <w:rsid w:val="000707EA"/>
    <w:rsid w:val="00070B81"/>
    <w:rsid w:val="0007144C"/>
    <w:rsid w:val="000714DB"/>
    <w:rsid w:val="00071A7F"/>
    <w:rsid w:val="000725E3"/>
    <w:rsid w:val="00072602"/>
    <w:rsid w:val="000727B2"/>
    <w:rsid w:val="00072FD1"/>
    <w:rsid w:val="0007303B"/>
    <w:rsid w:val="000733DA"/>
    <w:rsid w:val="00073A59"/>
    <w:rsid w:val="00073E70"/>
    <w:rsid w:val="00074810"/>
    <w:rsid w:val="00074F4E"/>
    <w:rsid w:val="00076498"/>
    <w:rsid w:val="00076930"/>
    <w:rsid w:val="00076B7E"/>
    <w:rsid w:val="00076C58"/>
    <w:rsid w:val="00077339"/>
    <w:rsid w:val="00077D2F"/>
    <w:rsid w:val="000803D0"/>
    <w:rsid w:val="000807A0"/>
    <w:rsid w:val="000809C1"/>
    <w:rsid w:val="00082789"/>
    <w:rsid w:val="000835C7"/>
    <w:rsid w:val="000836AA"/>
    <w:rsid w:val="00083981"/>
    <w:rsid w:val="000839C6"/>
    <w:rsid w:val="00083B7F"/>
    <w:rsid w:val="00084422"/>
    <w:rsid w:val="000846FD"/>
    <w:rsid w:val="00084AB4"/>
    <w:rsid w:val="00085BC1"/>
    <w:rsid w:val="00085E6B"/>
    <w:rsid w:val="00086312"/>
    <w:rsid w:val="00086703"/>
    <w:rsid w:val="00086E1F"/>
    <w:rsid w:val="00087545"/>
    <w:rsid w:val="00090125"/>
    <w:rsid w:val="00090931"/>
    <w:rsid w:val="00090C49"/>
    <w:rsid w:val="000934BB"/>
    <w:rsid w:val="000936BF"/>
    <w:rsid w:val="0009395D"/>
    <w:rsid w:val="00093E25"/>
    <w:rsid w:val="0009402A"/>
    <w:rsid w:val="00094215"/>
    <w:rsid w:val="000952D0"/>
    <w:rsid w:val="00095767"/>
    <w:rsid w:val="000976EA"/>
    <w:rsid w:val="000A029D"/>
    <w:rsid w:val="000A0345"/>
    <w:rsid w:val="000A03FD"/>
    <w:rsid w:val="000A05A9"/>
    <w:rsid w:val="000A1329"/>
    <w:rsid w:val="000A1379"/>
    <w:rsid w:val="000A2081"/>
    <w:rsid w:val="000A20AC"/>
    <w:rsid w:val="000A2460"/>
    <w:rsid w:val="000A333B"/>
    <w:rsid w:val="000A3A81"/>
    <w:rsid w:val="000A3BFB"/>
    <w:rsid w:val="000A3DEB"/>
    <w:rsid w:val="000A4532"/>
    <w:rsid w:val="000A47BE"/>
    <w:rsid w:val="000A58F8"/>
    <w:rsid w:val="000A5E6E"/>
    <w:rsid w:val="000A5F9B"/>
    <w:rsid w:val="000A706F"/>
    <w:rsid w:val="000A750B"/>
    <w:rsid w:val="000B1BEF"/>
    <w:rsid w:val="000B1FEE"/>
    <w:rsid w:val="000B2044"/>
    <w:rsid w:val="000B2149"/>
    <w:rsid w:val="000B28C4"/>
    <w:rsid w:val="000B2AB9"/>
    <w:rsid w:val="000B31A5"/>
    <w:rsid w:val="000B3DA4"/>
    <w:rsid w:val="000B4432"/>
    <w:rsid w:val="000B4783"/>
    <w:rsid w:val="000B4DE8"/>
    <w:rsid w:val="000B5909"/>
    <w:rsid w:val="000B5C87"/>
    <w:rsid w:val="000B6139"/>
    <w:rsid w:val="000B6764"/>
    <w:rsid w:val="000B6A22"/>
    <w:rsid w:val="000B6AA4"/>
    <w:rsid w:val="000B6D0B"/>
    <w:rsid w:val="000B6D1D"/>
    <w:rsid w:val="000B6D53"/>
    <w:rsid w:val="000B71A9"/>
    <w:rsid w:val="000B7591"/>
    <w:rsid w:val="000B78A6"/>
    <w:rsid w:val="000C11A4"/>
    <w:rsid w:val="000C2010"/>
    <w:rsid w:val="000C25C9"/>
    <w:rsid w:val="000C2A9F"/>
    <w:rsid w:val="000C373B"/>
    <w:rsid w:val="000C3E6E"/>
    <w:rsid w:val="000C4546"/>
    <w:rsid w:val="000C56F3"/>
    <w:rsid w:val="000C5E8E"/>
    <w:rsid w:val="000C60FC"/>
    <w:rsid w:val="000C6696"/>
    <w:rsid w:val="000C6A4F"/>
    <w:rsid w:val="000C6B8A"/>
    <w:rsid w:val="000D084D"/>
    <w:rsid w:val="000D0DCD"/>
    <w:rsid w:val="000D12BA"/>
    <w:rsid w:val="000D2B09"/>
    <w:rsid w:val="000D2BFF"/>
    <w:rsid w:val="000D3334"/>
    <w:rsid w:val="000D3625"/>
    <w:rsid w:val="000D393D"/>
    <w:rsid w:val="000D4222"/>
    <w:rsid w:val="000D4ADC"/>
    <w:rsid w:val="000D5515"/>
    <w:rsid w:val="000D60FF"/>
    <w:rsid w:val="000D6DDD"/>
    <w:rsid w:val="000D7319"/>
    <w:rsid w:val="000D741B"/>
    <w:rsid w:val="000D775F"/>
    <w:rsid w:val="000D77C6"/>
    <w:rsid w:val="000D7CD5"/>
    <w:rsid w:val="000D7EEA"/>
    <w:rsid w:val="000E0BCC"/>
    <w:rsid w:val="000E0C4B"/>
    <w:rsid w:val="000E10A5"/>
    <w:rsid w:val="000E1B51"/>
    <w:rsid w:val="000E1D61"/>
    <w:rsid w:val="000E2683"/>
    <w:rsid w:val="000E2719"/>
    <w:rsid w:val="000E3D98"/>
    <w:rsid w:val="000E4112"/>
    <w:rsid w:val="000E476E"/>
    <w:rsid w:val="000E4791"/>
    <w:rsid w:val="000E4C63"/>
    <w:rsid w:val="000E5386"/>
    <w:rsid w:val="000E53CD"/>
    <w:rsid w:val="000E7032"/>
    <w:rsid w:val="000E7D17"/>
    <w:rsid w:val="000F01CD"/>
    <w:rsid w:val="000F0297"/>
    <w:rsid w:val="000F0345"/>
    <w:rsid w:val="000F0766"/>
    <w:rsid w:val="000F0E0D"/>
    <w:rsid w:val="000F20DA"/>
    <w:rsid w:val="000F24CB"/>
    <w:rsid w:val="000F2A07"/>
    <w:rsid w:val="000F339D"/>
    <w:rsid w:val="000F36F9"/>
    <w:rsid w:val="000F3C6D"/>
    <w:rsid w:val="000F4F9A"/>
    <w:rsid w:val="000F56EA"/>
    <w:rsid w:val="000F5808"/>
    <w:rsid w:val="000F5CEA"/>
    <w:rsid w:val="000F6ECE"/>
    <w:rsid w:val="000F71EE"/>
    <w:rsid w:val="001010B8"/>
    <w:rsid w:val="001016FD"/>
    <w:rsid w:val="001018A4"/>
    <w:rsid w:val="001018E8"/>
    <w:rsid w:val="00101C0A"/>
    <w:rsid w:val="00101C2C"/>
    <w:rsid w:val="00101EAE"/>
    <w:rsid w:val="00102241"/>
    <w:rsid w:val="00102599"/>
    <w:rsid w:val="00104563"/>
    <w:rsid w:val="00104729"/>
    <w:rsid w:val="00104BB9"/>
    <w:rsid w:val="00105922"/>
    <w:rsid w:val="00105E19"/>
    <w:rsid w:val="0010679D"/>
    <w:rsid w:val="00106EE6"/>
    <w:rsid w:val="001072D0"/>
    <w:rsid w:val="00107CAC"/>
    <w:rsid w:val="00107EC8"/>
    <w:rsid w:val="001101FA"/>
    <w:rsid w:val="00110965"/>
    <w:rsid w:val="0011153A"/>
    <w:rsid w:val="00111766"/>
    <w:rsid w:val="00111D87"/>
    <w:rsid w:val="0011245A"/>
    <w:rsid w:val="00112533"/>
    <w:rsid w:val="001128AC"/>
    <w:rsid w:val="0011303E"/>
    <w:rsid w:val="0011332F"/>
    <w:rsid w:val="001138B3"/>
    <w:rsid w:val="00113CD9"/>
    <w:rsid w:val="0011417E"/>
    <w:rsid w:val="0011423F"/>
    <w:rsid w:val="00114513"/>
    <w:rsid w:val="0011560E"/>
    <w:rsid w:val="00116196"/>
    <w:rsid w:val="00116345"/>
    <w:rsid w:val="001163DC"/>
    <w:rsid w:val="00116A6A"/>
    <w:rsid w:val="0011715A"/>
    <w:rsid w:val="00117A42"/>
    <w:rsid w:val="0012264E"/>
    <w:rsid w:val="00122F2F"/>
    <w:rsid w:val="0012405D"/>
    <w:rsid w:val="00124157"/>
    <w:rsid w:val="0012477F"/>
    <w:rsid w:val="001247BC"/>
    <w:rsid w:val="001255EC"/>
    <w:rsid w:val="001258E9"/>
    <w:rsid w:val="00126103"/>
    <w:rsid w:val="00127097"/>
    <w:rsid w:val="001270E4"/>
    <w:rsid w:val="00127541"/>
    <w:rsid w:val="001279A9"/>
    <w:rsid w:val="00127DBC"/>
    <w:rsid w:val="00130BE7"/>
    <w:rsid w:val="00130E39"/>
    <w:rsid w:val="00130ED7"/>
    <w:rsid w:val="001311AB"/>
    <w:rsid w:val="0013131C"/>
    <w:rsid w:val="0013191A"/>
    <w:rsid w:val="00131FC4"/>
    <w:rsid w:val="00132923"/>
    <w:rsid w:val="00132C4D"/>
    <w:rsid w:val="00133679"/>
    <w:rsid w:val="001338D7"/>
    <w:rsid w:val="00133CA2"/>
    <w:rsid w:val="00133D41"/>
    <w:rsid w:val="00134247"/>
    <w:rsid w:val="0013580C"/>
    <w:rsid w:val="00135F8A"/>
    <w:rsid w:val="00140700"/>
    <w:rsid w:val="00140B2A"/>
    <w:rsid w:val="00140DD6"/>
    <w:rsid w:val="001410F9"/>
    <w:rsid w:val="0014117B"/>
    <w:rsid w:val="001419A6"/>
    <w:rsid w:val="00141AB4"/>
    <w:rsid w:val="00141B0A"/>
    <w:rsid w:val="00141CCA"/>
    <w:rsid w:val="001420BC"/>
    <w:rsid w:val="0014298B"/>
    <w:rsid w:val="00143B3A"/>
    <w:rsid w:val="00144223"/>
    <w:rsid w:val="00144774"/>
    <w:rsid w:val="00144D6C"/>
    <w:rsid w:val="0014590D"/>
    <w:rsid w:val="00145B45"/>
    <w:rsid w:val="0014617A"/>
    <w:rsid w:val="0014621C"/>
    <w:rsid w:val="00146523"/>
    <w:rsid w:val="0014655A"/>
    <w:rsid w:val="00146F4B"/>
    <w:rsid w:val="0014709F"/>
    <w:rsid w:val="001477E3"/>
    <w:rsid w:val="001478D0"/>
    <w:rsid w:val="00150A52"/>
    <w:rsid w:val="00150C03"/>
    <w:rsid w:val="00151690"/>
    <w:rsid w:val="00152634"/>
    <w:rsid w:val="001529A5"/>
    <w:rsid w:val="00152F07"/>
    <w:rsid w:val="0015308C"/>
    <w:rsid w:val="001532DB"/>
    <w:rsid w:val="001533DD"/>
    <w:rsid w:val="00153D96"/>
    <w:rsid w:val="001542EC"/>
    <w:rsid w:val="00154677"/>
    <w:rsid w:val="00154F94"/>
    <w:rsid w:val="001554B6"/>
    <w:rsid w:val="00155809"/>
    <w:rsid w:val="001559EC"/>
    <w:rsid w:val="00155A53"/>
    <w:rsid w:val="00155D2D"/>
    <w:rsid w:val="00156489"/>
    <w:rsid w:val="00156FC1"/>
    <w:rsid w:val="00157164"/>
    <w:rsid w:val="00157724"/>
    <w:rsid w:val="00157753"/>
    <w:rsid w:val="00157A08"/>
    <w:rsid w:val="00160ECC"/>
    <w:rsid w:val="0016194C"/>
    <w:rsid w:val="00162704"/>
    <w:rsid w:val="001630F9"/>
    <w:rsid w:val="0016372B"/>
    <w:rsid w:val="001637C9"/>
    <w:rsid w:val="001641E2"/>
    <w:rsid w:val="001645EC"/>
    <w:rsid w:val="001646E0"/>
    <w:rsid w:val="001656E4"/>
    <w:rsid w:val="00165F63"/>
    <w:rsid w:val="00166039"/>
    <w:rsid w:val="001662EE"/>
    <w:rsid w:val="001666CD"/>
    <w:rsid w:val="001666D5"/>
    <w:rsid w:val="00166DCB"/>
    <w:rsid w:val="00167499"/>
    <w:rsid w:val="00167E84"/>
    <w:rsid w:val="0017023C"/>
    <w:rsid w:val="001704EB"/>
    <w:rsid w:val="0017058F"/>
    <w:rsid w:val="001706B8"/>
    <w:rsid w:val="00170FFA"/>
    <w:rsid w:val="00171258"/>
    <w:rsid w:val="001714FD"/>
    <w:rsid w:val="00171E4D"/>
    <w:rsid w:val="0017281F"/>
    <w:rsid w:val="0017284B"/>
    <w:rsid w:val="001728EA"/>
    <w:rsid w:val="00172A0E"/>
    <w:rsid w:val="00172AC8"/>
    <w:rsid w:val="00172BAF"/>
    <w:rsid w:val="00172DD4"/>
    <w:rsid w:val="00172E7D"/>
    <w:rsid w:val="001733CB"/>
    <w:rsid w:val="00174436"/>
    <w:rsid w:val="0017453F"/>
    <w:rsid w:val="001748F4"/>
    <w:rsid w:val="00175405"/>
    <w:rsid w:val="001755D8"/>
    <w:rsid w:val="00175CCD"/>
    <w:rsid w:val="00176690"/>
    <w:rsid w:val="0017670B"/>
    <w:rsid w:val="00176C9A"/>
    <w:rsid w:val="00176E3F"/>
    <w:rsid w:val="00180257"/>
    <w:rsid w:val="001803D1"/>
    <w:rsid w:val="0018093E"/>
    <w:rsid w:val="00180A06"/>
    <w:rsid w:val="00180E2D"/>
    <w:rsid w:val="00181C03"/>
    <w:rsid w:val="00181FA0"/>
    <w:rsid w:val="00182287"/>
    <w:rsid w:val="00182A2E"/>
    <w:rsid w:val="00183500"/>
    <w:rsid w:val="001837AA"/>
    <w:rsid w:val="00183C42"/>
    <w:rsid w:val="00184AB4"/>
    <w:rsid w:val="001856D6"/>
    <w:rsid w:val="00186150"/>
    <w:rsid w:val="00187A39"/>
    <w:rsid w:val="00190791"/>
    <w:rsid w:val="00190834"/>
    <w:rsid w:val="00190C71"/>
    <w:rsid w:val="00190D1D"/>
    <w:rsid w:val="00190D9D"/>
    <w:rsid w:val="00191D30"/>
    <w:rsid w:val="001929DB"/>
    <w:rsid w:val="00193318"/>
    <w:rsid w:val="00193508"/>
    <w:rsid w:val="00195D46"/>
    <w:rsid w:val="00196443"/>
    <w:rsid w:val="00196A6E"/>
    <w:rsid w:val="00196DE0"/>
    <w:rsid w:val="00197741"/>
    <w:rsid w:val="001A04D0"/>
    <w:rsid w:val="001A0737"/>
    <w:rsid w:val="001A0A4F"/>
    <w:rsid w:val="001A10CD"/>
    <w:rsid w:val="001A1274"/>
    <w:rsid w:val="001A1424"/>
    <w:rsid w:val="001A1962"/>
    <w:rsid w:val="001A1AFC"/>
    <w:rsid w:val="001A1F47"/>
    <w:rsid w:val="001A23FB"/>
    <w:rsid w:val="001A2F96"/>
    <w:rsid w:val="001A3861"/>
    <w:rsid w:val="001A451C"/>
    <w:rsid w:val="001A4A92"/>
    <w:rsid w:val="001A4F0A"/>
    <w:rsid w:val="001A5FE5"/>
    <w:rsid w:val="001A65BA"/>
    <w:rsid w:val="001A6E6C"/>
    <w:rsid w:val="001A737D"/>
    <w:rsid w:val="001A7B34"/>
    <w:rsid w:val="001A7E70"/>
    <w:rsid w:val="001B066D"/>
    <w:rsid w:val="001B1CB4"/>
    <w:rsid w:val="001B25EC"/>
    <w:rsid w:val="001B2C57"/>
    <w:rsid w:val="001B3117"/>
    <w:rsid w:val="001B34F5"/>
    <w:rsid w:val="001B3FB0"/>
    <w:rsid w:val="001B5409"/>
    <w:rsid w:val="001B5513"/>
    <w:rsid w:val="001B5F8C"/>
    <w:rsid w:val="001B7AD5"/>
    <w:rsid w:val="001C018C"/>
    <w:rsid w:val="001C09C4"/>
    <w:rsid w:val="001C0AA8"/>
    <w:rsid w:val="001C15A9"/>
    <w:rsid w:val="001C25CB"/>
    <w:rsid w:val="001C3225"/>
    <w:rsid w:val="001C3899"/>
    <w:rsid w:val="001C473A"/>
    <w:rsid w:val="001C5177"/>
    <w:rsid w:val="001C52FB"/>
    <w:rsid w:val="001C5BE5"/>
    <w:rsid w:val="001C5D94"/>
    <w:rsid w:val="001C5F81"/>
    <w:rsid w:val="001C69B3"/>
    <w:rsid w:val="001C6A3A"/>
    <w:rsid w:val="001C748D"/>
    <w:rsid w:val="001C76AA"/>
    <w:rsid w:val="001C7AC3"/>
    <w:rsid w:val="001C7EA8"/>
    <w:rsid w:val="001D0363"/>
    <w:rsid w:val="001D098C"/>
    <w:rsid w:val="001D127A"/>
    <w:rsid w:val="001D12F2"/>
    <w:rsid w:val="001D14A8"/>
    <w:rsid w:val="001D14F4"/>
    <w:rsid w:val="001D1623"/>
    <w:rsid w:val="001D1B9A"/>
    <w:rsid w:val="001D1BFA"/>
    <w:rsid w:val="001D1F79"/>
    <w:rsid w:val="001D20C5"/>
    <w:rsid w:val="001D23EC"/>
    <w:rsid w:val="001D25BD"/>
    <w:rsid w:val="001D29AA"/>
    <w:rsid w:val="001D2EB8"/>
    <w:rsid w:val="001D366D"/>
    <w:rsid w:val="001D480B"/>
    <w:rsid w:val="001D4D86"/>
    <w:rsid w:val="001D4E8A"/>
    <w:rsid w:val="001D5008"/>
    <w:rsid w:val="001D5ECD"/>
    <w:rsid w:val="001D756B"/>
    <w:rsid w:val="001E0316"/>
    <w:rsid w:val="001E05FD"/>
    <w:rsid w:val="001E098F"/>
    <w:rsid w:val="001E10C0"/>
    <w:rsid w:val="001E1236"/>
    <w:rsid w:val="001E12A8"/>
    <w:rsid w:val="001E1866"/>
    <w:rsid w:val="001E1FAB"/>
    <w:rsid w:val="001E2156"/>
    <w:rsid w:val="001E2229"/>
    <w:rsid w:val="001E3808"/>
    <w:rsid w:val="001E38F3"/>
    <w:rsid w:val="001E3EEA"/>
    <w:rsid w:val="001E3F74"/>
    <w:rsid w:val="001E4122"/>
    <w:rsid w:val="001E45F8"/>
    <w:rsid w:val="001E4E45"/>
    <w:rsid w:val="001E5439"/>
    <w:rsid w:val="001E5A30"/>
    <w:rsid w:val="001E6037"/>
    <w:rsid w:val="001E6803"/>
    <w:rsid w:val="001E72F9"/>
    <w:rsid w:val="001F02C2"/>
    <w:rsid w:val="001F0B6A"/>
    <w:rsid w:val="001F15CF"/>
    <w:rsid w:val="001F19D6"/>
    <w:rsid w:val="001F1BA4"/>
    <w:rsid w:val="001F1EA1"/>
    <w:rsid w:val="001F1EF3"/>
    <w:rsid w:val="001F2652"/>
    <w:rsid w:val="001F26F4"/>
    <w:rsid w:val="001F34FE"/>
    <w:rsid w:val="001F38EB"/>
    <w:rsid w:val="001F45B1"/>
    <w:rsid w:val="001F4806"/>
    <w:rsid w:val="001F4966"/>
    <w:rsid w:val="001F4AB9"/>
    <w:rsid w:val="001F4D4C"/>
    <w:rsid w:val="001F4F60"/>
    <w:rsid w:val="001F5A07"/>
    <w:rsid w:val="001F5A5C"/>
    <w:rsid w:val="001F694A"/>
    <w:rsid w:val="00200632"/>
    <w:rsid w:val="00200EBB"/>
    <w:rsid w:val="00201067"/>
    <w:rsid w:val="0020187B"/>
    <w:rsid w:val="00201E22"/>
    <w:rsid w:val="00201E82"/>
    <w:rsid w:val="00201FB5"/>
    <w:rsid w:val="0020207F"/>
    <w:rsid w:val="00202E77"/>
    <w:rsid w:val="00203804"/>
    <w:rsid w:val="00203BFD"/>
    <w:rsid w:val="00203CB2"/>
    <w:rsid w:val="00203D85"/>
    <w:rsid w:val="002040B3"/>
    <w:rsid w:val="002045A6"/>
    <w:rsid w:val="002048EC"/>
    <w:rsid w:val="00204A6E"/>
    <w:rsid w:val="00204D1E"/>
    <w:rsid w:val="00204F20"/>
    <w:rsid w:val="0020545E"/>
    <w:rsid w:val="002060D6"/>
    <w:rsid w:val="002060DE"/>
    <w:rsid w:val="002069DA"/>
    <w:rsid w:val="00206F9F"/>
    <w:rsid w:val="00207267"/>
    <w:rsid w:val="0020783F"/>
    <w:rsid w:val="002079FE"/>
    <w:rsid w:val="00207F1A"/>
    <w:rsid w:val="002118CD"/>
    <w:rsid w:val="00211B41"/>
    <w:rsid w:val="00211BAE"/>
    <w:rsid w:val="002125C7"/>
    <w:rsid w:val="00212CFA"/>
    <w:rsid w:val="0021364D"/>
    <w:rsid w:val="002136A4"/>
    <w:rsid w:val="00215119"/>
    <w:rsid w:val="002151B9"/>
    <w:rsid w:val="002154AD"/>
    <w:rsid w:val="00215E1D"/>
    <w:rsid w:val="00217548"/>
    <w:rsid w:val="0021772A"/>
    <w:rsid w:val="00217ACB"/>
    <w:rsid w:val="00217B76"/>
    <w:rsid w:val="00217D50"/>
    <w:rsid w:val="00220E46"/>
    <w:rsid w:val="002220FE"/>
    <w:rsid w:val="00222143"/>
    <w:rsid w:val="00222533"/>
    <w:rsid w:val="00222582"/>
    <w:rsid w:val="00222623"/>
    <w:rsid w:val="00222CDB"/>
    <w:rsid w:val="00223C69"/>
    <w:rsid w:val="00223CE1"/>
    <w:rsid w:val="0022403F"/>
    <w:rsid w:val="00224140"/>
    <w:rsid w:val="00225D44"/>
    <w:rsid w:val="00225F99"/>
    <w:rsid w:val="002266AA"/>
    <w:rsid w:val="00231034"/>
    <w:rsid w:val="002314F0"/>
    <w:rsid w:val="002318C5"/>
    <w:rsid w:val="00231A16"/>
    <w:rsid w:val="00231A9A"/>
    <w:rsid w:val="002330A1"/>
    <w:rsid w:val="0023360C"/>
    <w:rsid w:val="00234349"/>
    <w:rsid w:val="002355AF"/>
    <w:rsid w:val="002366F7"/>
    <w:rsid w:val="002375A8"/>
    <w:rsid w:val="002375E6"/>
    <w:rsid w:val="00237AF0"/>
    <w:rsid w:val="00237B5C"/>
    <w:rsid w:val="00237E5D"/>
    <w:rsid w:val="00237EE6"/>
    <w:rsid w:val="00240576"/>
    <w:rsid w:val="002409FD"/>
    <w:rsid w:val="00240FF3"/>
    <w:rsid w:val="002414EC"/>
    <w:rsid w:val="002418C6"/>
    <w:rsid w:val="002419AC"/>
    <w:rsid w:val="00241D49"/>
    <w:rsid w:val="00241D8B"/>
    <w:rsid w:val="002423D0"/>
    <w:rsid w:val="00242568"/>
    <w:rsid w:val="002426A4"/>
    <w:rsid w:val="00242DDF"/>
    <w:rsid w:val="00242DF0"/>
    <w:rsid w:val="00243734"/>
    <w:rsid w:val="00243C84"/>
    <w:rsid w:val="002442DA"/>
    <w:rsid w:val="00244412"/>
    <w:rsid w:val="00244A2F"/>
    <w:rsid w:val="00245029"/>
    <w:rsid w:val="002455DE"/>
    <w:rsid w:val="002465A6"/>
    <w:rsid w:val="002473F3"/>
    <w:rsid w:val="0024749B"/>
    <w:rsid w:val="002474EC"/>
    <w:rsid w:val="00247C00"/>
    <w:rsid w:val="002503EA"/>
    <w:rsid w:val="002503F8"/>
    <w:rsid w:val="002505FF"/>
    <w:rsid w:val="00250C3D"/>
    <w:rsid w:val="00250C66"/>
    <w:rsid w:val="00250FED"/>
    <w:rsid w:val="0025120E"/>
    <w:rsid w:val="00251A87"/>
    <w:rsid w:val="00251BC0"/>
    <w:rsid w:val="00251DB0"/>
    <w:rsid w:val="002528FB"/>
    <w:rsid w:val="00252937"/>
    <w:rsid w:val="0025384A"/>
    <w:rsid w:val="00253A06"/>
    <w:rsid w:val="00253F9E"/>
    <w:rsid w:val="00254F10"/>
    <w:rsid w:val="00255A96"/>
    <w:rsid w:val="00256752"/>
    <w:rsid w:val="00256B2A"/>
    <w:rsid w:val="00256C83"/>
    <w:rsid w:val="00257382"/>
    <w:rsid w:val="0025762E"/>
    <w:rsid w:val="00257AE5"/>
    <w:rsid w:val="00257C04"/>
    <w:rsid w:val="00257F38"/>
    <w:rsid w:val="00257FC4"/>
    <w:rsid w:val="00260709"/>
    <w:rsid w:val="00261273"/>
    <w:rsid w:val="00261744"/>
    <w:rsid w:val="002617E0"/>
    <w:rsid w:val="00261D16"/>
    <w:rsid w:val="00261FF1"/>
    <w:rsid w:val="00262061"/>
    <w:rsid w:val="00262D46"/>
    <w:rsid w:val="00263A5A"/>
    <w:rsid w:val="0026439F"/>
    <w:rsid w:val="0026492C"/>
    <w:rsid w:val="00264961"/>
    <w:rsid w:val="00264F19"/>
    <w:rsid w:val="00264FB8"/>
    <w:rsid w:val="00265157"/>
    <w:rsid w:val="002652E6"/>
    <w:rsid w:val="002656D5"/>
    <w:rsid w:val="0026578F"/>
    <w:rsid w:val="00265892"/>
    <w:rsid w:val="00265A27"/>
    <w:rsid w:val="00266676"/>
    <w:rsid w:val="00266882"/>
    <w:rsid w:val="002670F7"/>
    <w:rsid w:val="00267438"/>
    <w:rsid w:val="00270BE9"/>
    <w:rsid w:val="0027121F"/>
    <w:rsid w:val="00271562"/>
    <w:rsid w:val="002716C0"/>
    <w:rsid w:val="00271A87"/>
    <w:rsid w:val="00271AD3"/>
    <w:rsid w:val="00271BE9"/>
    <w:rsid w:val="0027244D"/>
    <w:rsid w:val="0027322C"/>
    <w:rsid w:val="00273BB4"/>
    <w:rsid w:val="00273D00"/>
    <w:rsid w:val="00274317"/>
    <w:rsid w:val="002743F9"/>
    <w:rsid w:val="00274A42"/>
    <w:rsid w:val="00274D67"/>
    <w:rsid w:val="00274E25"/>
    <w:rsid w:val="002757F3"/>
    <w:rsid w:val="00275A5A"/>
    <w:rsid w:val="00275B05"/>
    <w:rsid w:val="00275F5B"/>
    <w:rsid w:val="002765A2"/>
    <w:rsid w:val="002773B1"/>
    <w:rsid w:val="0028087C"/>
    <w:rsid w:val="0028096E"/>
    <w:rsid w:val="00280A31"/>
    <w:rsid w:val="00281F79"/>
    <w:rsid w:val="00281F81"/>
    <w:rsid w:val="00281FD3"/>
    <w:rsid w:val="00282182"/>
    <w:rsid w:val="0028314E"/>
    <w:rsid w:val="00283270"/>
    <w:rsid w:val="00283C29"/>
    <w:rsid w:val="00284830"/>
    <w:rsid w:val="00286DC0"/>
    <w:rsid w:val="00286DFD"/>
    <w:rsid w:val="00290655"/>
    <w:rsid w:val="00290CCD"/>
    <w:rsid w:val="0029106D"/>
    <w:rsid w:val="0029187B"/>
    <w:rsid w:val="00292808"/>
    <w:rsid w:val="002928A9"/>
    <w:rsid w:val="00293635"/>
    <w:rsid w:val="00293722"/>
    <w:rsid w:val="002937F6"/>
    <w:rsid w:val="00293942"/>
    <w:rsid w:val="00293D6B"/>
    <w:rsid w:val="00293D81"/>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20DD"/>
    <w:rsid w:val="002A2264"/>
    <w:rsid w:val="002A2B92"/>
    <w:rsid w:val="002A3361"/>
    <w:rsid w:val="002A3438"/>
    <w:rsid w:val="002A3442"/>
    <w:rsid w:val="002A3643"/>
    <w:rsid w:val="002A4132"/>
    <w:rsid w:val="002A41CB"/>
    <w:rsid w:val="002A452A"/>
    <w:rsid w:val="002A457F"/>
    <w:rsid w:val="002A45F7"/>
    <w:rsid w:val="002A4DD3"/>
    <w:rsid w:val="002A5DF4"/>
    <w:rsid w:val="002A6528"/>
    <w:rsid w:val="002A663E"/>
    <w:rsid w:val="002A792E"/>
    <w:rsid w:val="002A7D76"/>
    <w:rsid w:val="002A7E39"/>
    <w:rsid w:val="002B0409"/>
    <w:rsid w:val="002B1D14"/>
    <w:rsid w:val="002B1D66"/>
    <w:rsid w:val="002B2190"/>
    <w:rsid w:val="002B2D7C"/>
    <w:rsid w:val="002B2E53"/>
    <w:rsid w:val="002B32C7"/>
    <w:rsid w:val="002B41C0"/>
    <w:rsid w:val="002B420E"/>
    <w:rsid w:val="002B4240"/>
    <w:rsid w:val="002B4787"/>
    <w:rsid w:val="002B47E5"/>
    <w:rsid w:val="002B4C64"/>
    <w:rsid w:val="002B5E09"/>
    <w:rsid w:val="002B646B"/>
    <w:rsid w:val="002B66D6"/>
    <w:rsid w:val="002B6777"/>
    <w:rsid w:val="002B6799"/>
    <w:rsid w:val="002B7C1E"/>
    <w:rsid w:val="002B7FAC"/>
    <w:rsid w:val="002B7FB1"/>
    <w:rsid w:val="002C05A3"/>
    <w:rsid w:val="002C179D"/>
    <w:rsid w:val="002C1D97"/>
    <w:rsid w:val="002C2079"/>
    <w:rsid w:val="002C26EE"/>
    <w:rsid w:val="002C3EDA"/>
    <w:rsid w:val="002C40B4"/>
    <w:rsid w:val="002C41A7"/>
    <w:rsid w:val="002C4AF3"/>
    <w:rsid w:val="002C5529"/>
    <w:rsid w:val="002C66F6"/>
    <w:rsid w:val="002C69BA"/>
    <w:rsid w:val="002C7502"/>
    <w:rsid w:val="002C7775"/>
    <w:rsid w:val="002C7E37"/>
    <w:rsid w:val="002D0024"/>
    <w:rsid w:val="002D038D"/>
    <w:rsid w:val="002D11D3"/>
    <w:rsid w:val="002D1DF2"/>
    <w:rsid w:val="002D1FAF"/>
    <w:rsid w:val="002D30CC"/>
    <w:rsid w:val="002D3310"/>
    <w:rsid w:val="002D3CBA"/>
    <w:rsid w:val="002D4CB5"/>
    <w:rsid w:val="002D5305"/>
    <w:rsid w:val="002D540C"/>
    <w:rsid w:val="002D58F9"/>
    <w:rsid w:val="002D5E01"/>
    <w:rsid w:val="002D5ED4"/>
    <w:rsid w:val="002D60BF"/>
    <w:rsid w:val="002D6ED6"/>
    <w:rsid w:val="002D7386"/>
    <w:rsid w:val="002D743D"/>
    <w:rsid w:val="002D78D5"/>
    <w:rsid w:val="002D7E01"/>
    <w:rsid w:val="002E050C"/>
    <w:rsid w:val="002E0CAB"/>
    <w:rsid w:val="002E0F96"/>
    <w:rsid w:val="002E167B"/>
    <w:rsid w:val="002E1D48"/>
    <w:rsid w:val="002E1DE6"/>
    <w:rsid w:val="002E22AF"/>
    <w:rsid w:val="002E4287"/>
    <w:rsid w:val="002E473F"/>
    <w:rsid w:val="002E4A9C"/>
    <w:rsid w:val="002E5746"/>
    <w:rsid w:val="002E68BD"/>
    <w:rsid w:val="002E6974"/>
    <w:rsid w:val="002E783C"/>
    <w:rsid w:val="002E78EA"/>
    <w:rsid w:val="002E7F86"/>
    <w:rsid w:val="002E7FEA"/>
    <w:rsid w:val="002F0850"/>
    <w:rsid w:val="002F087E"/>
    <w:rsid w:val="002F1031"/>
    <w:rsid w:val="002F106D"/>
    <w:rsid w:val="002F204C"/>
    <w:rsid w:val="002F25A8"/>
    <w:rsid w:val="002F26F3"/>
    <w:rsid w:val="002F273B"/>
    <w:rsid w:val="002F2832"/>
    <w:rsid w:val="002F371E"/>
    <w:rsid w:val="002F3F12"/>
    <w:rsid w:val="002F44F9"/>
    <w:rsid w:val="002F4BCE"/>
    <w:rsid w:val="002F5605"/>
    <w:rsid w:val="002F5B71"/>
    <w:rsid w:val="002F640C"/>
    <w:rsid w:val="002F6C5B"/>
    <w:rsid w:val="002F6EF0"/>
    <w:rsid w:val="002F787E"/>
    <w:rsid w:val="00300A87"/>
    <w:rsid w:val="00301881"/>
    <w:rsid w:val="00301971"/>
    <w:rsid w:val="00301AF7"/>
    <w:rsid w:val="00301F72"/>
    <w:rsid w:val="00304001"/>
    <w:rsid w:val="003041EC"/>
    <w:rsid w:val="00304206"/>
    <w:rsid w:val="0030559A"/>
    <w:rsid w:val="00310185"/>
    <w:rsid w:val="00310767"/>
    <w:rsid w:val="00310D09"/>
    <w:rsid w:val="00310D90"/>
    <w:rsid w:val="00311FB6"/>
    <w:rsid w:val="00312749"/>
    <w:rsid w:val="00313568"/>
    <w:rsid w:val="003143D1"/>
    <w:rsid w:val="003148CD"/>
    <w:rsid w:val="003158C1"/>
    <w:rsid w:val="00315DBB"/>
    <w:rsid w:val="00317227"/>
    <w:rsid w:val="00317339"/>
    <w:rsid w:val="00317459"/>
    <w:rsid w:val="00317E36"/>
    <w:rsid w:val="00317FF6"/>
    <w:rsid w:val="003200B2"/>
    <w:rsid w:val="00320594"/>
    <w:rsid w:val="003208AC"/>
    <w:rsid w:val="003219B0"/>
    <w:rsid w:val="00321A38"/>
    <w:rsid w:val="00322247"/>
    <w:rsid w:val="00322851"/>
    <w:rsid w:val="00322E6B"/>
    <w:rsid w:val="0032313A"/>
    <w:rsid w:val="003233BC"/>
    <w:rsid w:val="00323430"/>
    <w:rsid w:val="00323FCC"/>
    <w:rsid w:val="00324076"/>
    <w:rsid w:val="0032494C"/>
    <w:rsid w:val="0032495B"/>
    <w:rsid w:val="00324E05"/>
    <w:rsid w:val="00325151"/>
    <w:rsid w:val="0032564D"/>
    <w:rsid w:val="003257E8"/>
    <w:rsid w:val="0032675E"/>
    <w:rsid w:val="003267BA"/>
    <w:rsid w:val="00326804"/>
    <w:rsid w:val="003268CB"/>
    <w:rsid w:val="00326B0A"/>
    <w:rsid w:val="00326EB4"/>
    <w:rsid w:val="00326F57"/>
    <w:rsid w:val="00327041"/>
    <w:rsid w:val="00327AB7"/>
    <w:rsid w:val="003307D0"/>
    <w:rsid w:val="0033128A"/>
    <w:rsid w:val="003316CD"/>
    <w:rsid w:val="00331C65"/>
    <w:rsid w:val="00331C7D"/>
    <w:rsid w:val="00332A8B"/>
    <w:rsid w:val="00333DE6"/>
    <w:rsid w:val="0033406B"/>
    <w:rsid w:val="0033413A"/>
    <w:rsid w:val="00334737"/>
    <w:rsid w:val="00334E02"/>
    <w:rsid w:val="00334EDF"/>
    <w:rsid w:val="00335B2A"/>
    <w:rsid w:val="00335EFB"/>
    <w:rsid w:val="00336B23"/>
    <w:rsid w:val="003372CC"/>
    <w:rsid w:val="00337994"/>
    <w:rsid w:val="00337B62"/>
    <w:rsid w:val="00337FD2"/>
    <w:rsid w:val="0034014C"/>
    <w:rsid w:val="003405AC"/>
    <w:rsid w:val="003411E5"/>
    <w:rsid w:val="00341A9E"/>
    <w:rsid w:val="003422C1"/>
    <w:rsid w:val="003423F4"/>
    <w:rsid w:val="003428A0"/>
    <w:rsid w:val="00343285"/>
    <w:rsid w:val="00344618"/>
    <w:rsid w:val="00344BCE"/>
    <w:rsid w:val="00345811"/>
    <w:rsid w:val="00345BF0"/>
    <w:rsid w:val="00345CBD"/>
    <w:rsid w:val="00346291"/>
    <w:rsid w:val="003467A2"/>
    <w:rsid w:val="00346889"/>
    <w:rsid w:val="00346C9B"/>
    <w:rsid w:val="003478EF"/>
    <w:rsid w:val="00347D8F"/>
    <w:rsid w:val="003500B5"/>
    <w:rsid w:val="0035040B"/>
    <w:rsid w:val="00350451"/>
    <w:rsid w:val="00350AA3"/>
    <w:rsid w:val="00351215"/>
    <w:rsid w:val="00351F55"/>
    <w:rsid w:val="00352CA3"/>
    <w:rsid w:val="0035359F"/>
    <w:rsid w:val="00353992"/>
    <w:rsid w:val="003539A6"/>
    <w:rsid w:val="00353AE3"/>
    <w:rsid w:val="00354107"/>
    <w:rsid w:val="003543B6"/>
    <w:rsid w:val="00354696"/>
    <w:rsid w:val="003546B8"/>
    <w:rsid w:val="003552A8"/>
    <w:rsid w:val="003554DE"/>
    <w:rsid w:val="00355579"/>
    <w:rsid w:val="003555DC"/>
    <w:rsid w:val="0035643B"/>
    <w:rsid w:val="003564BC"/>
    <w:rsid w:val="0035655D"/>
    <w:rsid w:val="003566AD"/>
    <w:rsid w:val="00356AF2"/>
    <w:rsid w:val="00357217"/>
    <w:rsid w:val="003572E0"/>
    <w:rsid w:val="00357619"/>
    <w:rsid w:val="00357B3E"/>
    <w:rsid w:val="003604EF"/>
    <w:rsid w:val="00360981"/>
    <w:rsid w:val="00360B84"/>
    <w:rsid w:val="0036106D"/>
    <w:rsid w:val="00361348"/>
    <w:rsid w:val="003613A1"/>
    <w:rsid w:val="00361CE8"/>
    <w:rsid w:val="00361FBF"/>
    <w:rsid w:val="0036222A"/>
    <w:rsid w:val="00363BF5"/>
    <w:rsid w:val="003640C8"/>
    <w:rsid w:val="00364D75"/>
    <w:rsid w:val="003653E0"/>
    <w:rsid w:val="00365991"/>
    <w:rsid w:val="00365D4D"/>
    <w:rsid w:val="00365FBD"/>
    <w:rsid w:val="00367226"/>
    <w:rsid w:val="00367BBC"/>
    <w:rsid w:val="00370082"/>
    <w:rsid w:val="00370091"/>
    <w:rsid w:val="003702CD"/>
    <w:rsid w:val="003702D8"/>
    <w:rsid w:val="0037034B"/>
    <w:rsid w:val="003708F0"/>
    <w:rsid w:val="00370C04"/>
    <w:rsid w:val="00370D9D"/>
    <w:rsid w:val="003711B3"/>
    <w:rsid w:val="003714FF"/>
    <w:rsid w:val="0037228D"/>
    <w:rsid w:val="003722ED"/>
    <w:rsid w:val="00372835"/>
    <w:rsid w:val="00372F60"/>
    <w:rsid w:val="00373237"/>
    <w:rsid w:val="00373598"/>
    <w:rsid w:val="003737F0"/>
    <w:rsid w:val="00373965"/>
    <w:rsid w:val="00374441"/>
    <w:rsid w:val="00374D88"/>
    <w:rsid w:val="00374EC6"/>
    <w:rsid w:val="00375240"/>
    <w:rsid w:val="0037530D"/>
    <w:rsid w:val="003759D9"/>
    <w:rsid w:val="003760FF"/>
    <w:rsid w:val="00376B73"/>
    <w:rsid w:val="0037747F"/>
    <w:rsid w:val="003775EF"/>
    <w:rsid w:val="003801F9"/>
    <w:rsid w:val="0038162E"/>
    <w:rsid w:val="00381D9C"/>
    <w:rsid w:val="00381F73"/>
    <w:rsid w:val="00383032"/>
    <w:rsid w:val="00383B92"/>
    <w:rsid w:val="00383D92"/>
    <w:rsid w:val="00383E4A"/>
    <w:rsid w:val="00384689"/>
    <w:rsid w:val="0038482B"/>
    <w:rsid w:val="00384938"/>
    <w:rsid w:val="00384C8E"/>
    <w:rsid w:val="00384EEC"/>
    <w:rsid w:val="00385146"/>
    <w:rsid w:val="00385162"/>
    <w:rsid w:val="0038558A"/>
    <w:rsid w:val="00386C40"/>
    <w:rsid w:val="003872C4"/>
    <w:rsid w:val="003877F0"/>
    <w:rsid w:val="00387AD8"/>
    <w:rsid w:val="003900E1"/>
    <w:rsid w:val="00390946"/>
    <w:rsid w:val="00390F71"/>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5C4E"/>
    <w:rsid w:val="00396387"/>
    <w:rsid w:val="003976AF"/>
    <w:rsid w:val="00397D19"/>
    <w:rsid w:val="003A0CAB"/>
    <w:rsid w:val="003A0F09"/>
    <w:rsid w:val="003A17FE"/>
    <w:rsid w:val="003A2834"/>
    <w:rsid w:val="003A2A27"/>
    <w:rsid w:val="003A31D8"/>
    <w:rsid w:val="003A3EE2"/>
    <w:rsid w:val="003A428C"/>
    <w:rsid w:val="003A4465"/>
    <w:rsid w:val="003A48B1"/>
    <w:rsid w:val="003A5A7B"/>
    <w:rsid w:val="003A5B93"/>
    <w:rsid w:val="003A66FF"/>
    <w:rsid w:val="003A6F06"/>
    <w:rsid w:val="003A733A"/>
    <w:rsid w:val="003B01D4"/>
    <w:rsid w:val="003B17DF"/>
    <w:rsid w:val="003B1EEB"/>
    <w:rsid w:val="003B223A"/>
    <w:rsid w:val="003B22DB"/>
    <w:rsid w:val="003B24CF"/>
    <w:rsid w:val="003B313F"/>
    <w:rsid w:val="003B3B74"/>
    <w:rsid w:val="003B41D4"/>
    <w:rsid w:val="003B4B90"/>
    <w:rsid w:val="003B4D7D"/>
    <w:rsid w:val="003B4E00"/>
    <w:rsid w:val="003B4F67"/>
    <w:rsid w:val="003B5D59"/>
    <w:rsid w:val="003B64A0"/>
    <w:rsid w:val="003B6BC1"/>
    <w:rsid w:val="003B6C72"/>
    <w:rsid w:val="003B6DAF"/>
    <w:rsid w:val="003B7793"/>
    <w:rsid w:val="003B79E9"/>
    <w:rsid w:val="003B7A4D"/>
    <w:rsid w:val="003C04DC"/>
    <w:rsid w:val="003C07A1"/>
    <w:rsid w:val="003C0B12"/>
    <w:rsid w:val="003C0BDD"/>
    <w:rsid w:val="003C0D38"/>
    <w:rsid w:val="003C1287"/>
    <w:rsid w:val="003C196F"/>
    <w:rsid w:val="003C1A9A"/>
    <w:rsid w:val="003C1C8F"/>
    <w:rsid w:val="003C29D2"/>
    <w:rsid w:val="003C3273"/>
    <w:rsid w:val="003C3425"/>
    <w:rsid w:val="003C3A47"/>
    <w:rsid w:val="003C3D31"/>
    <w:rsid w:val="003C3E8F"/>
    <w:rsid w:val="003C4EA2"/>
    <w:rsid w:val="003C5710"/>
    <w:rsid w:val="003C74A9"/>
    <w:rsid w:val="003C782E"/>
    <w:rsid w:val="003D02D9"/>
    <w:rsid w:val="003D0AD9"/>
    <w:rsid w:val="003D0BDE"/>
    <w:rsid w:val="003D0DCF"/>
    <w:rsid w:val="003D0ED7"/>
    <w:rsid w:val="003D31D6"/>
    <w:rsid w:val="003D388A"/>
    <w:rsid w:val="003D3CBC"/>
    <w:rsid w:val="003D433F"/>
    <w:rsid w:val="003D4685"/>
    <w:rsid w:val="003D4D9D"/>
    <w:rsid w:val="003D4DCE"/>
    <w:rsid w:val="003D5090"/>
    <w:rsid w:val="003D558B"/>
    <w:rsid w:val="003D578D"/>
    <w:rsid w:val="003D582F"/>
    <w:rsid w:val="003D6337"/>
    <w:rsid w:val="003D73E2"/>
    <w:rsid w:val="003D74F8"/>
    <w:rsid w:val="003E060D"/>
    <w:rsid w:val="003E0C3D"/>
    <w:rsid w:val="003E0E1A"/>
    <w:rsid w:val="003E253C"/>
    <w:rsid w:val="003E2D0A"/>
    <w:rsid w:val="003E3090"/>
    <w:rsid w:val="003E30E1"/>
    <w:rsid w:val="003E314A"/>
    <w:rsid w:val="003E3585"/>
    <w:rsid w:val="003E364A"/>
    <w:rsid w:val="003E3B86"/>
    <w:rsid w:val="003E40A8"/>
    <w:rsid w:val="003E4240"/>
    <w:rsid w:val="003E511B"/>
    <w:rsid w:val="003E5313"/>
    <w:rsid w:val="003E54F0"/>
    <w:rsid w:val="003E59B1"/>
    <w:rsid w:val="003E5DF5"/>
    <w:rsid w:val="003E70C8"/>
    <w:rsid w:val="003E7442"/>
    <w:rsid w:val="003E7861"/>
    <w:rsid w:val="003F097F"/>
    <w:rsid w:val="003F0987"/>
    <w:rsid w:val="003F1197"/>
    <w:rsid w:val="003F165E"/>
    <w:rsid w:val="003F25B6"/>
    <w:rsid w:val="003F27E2"/>
    <w:rsid w:val="003F2D98"/>
    <w:rsid w:val="003F2F71"/>
    <w:rsid w:val="003F4113"/>
    <w:rsid w:val="003F433C"/>
    <w:rsid w:val="003F45A2"/>
    <w:rsid w:val="003F486E"/>
    <w:rsid w:val="003F4AB1"/>
    <w:rsid w:val="003F503E"/>
    <w:rsid w:val="003F67DB"/>
    <w:rsid w:val="003F6856"/>
    <w:rsid w:val="003F70F7"/>
    <w:rsid w:val="003F75FC"/>
    <w:rsid w:val="003F7A0C"/>
    <w:rsid w:val="0040007C"/>
    <w:rsid w:val="00400ED8"/>
    <w:rsid w:val="00400F68"/>
    <w:rsid w:val="00402C38"/>
    <w:rsid w:val="00403305"/>
    <w:rsid w:val="004038E8"/>
    <w:rsid w:val="00403B38"/>
    <w:rsid w:val="00403EAE"/>
    <w:rsid w:val="004044F3"/>
    <w:rsid w:val="00404CFA"/>
    <w:rsid w:val="00404ECD"/>
    <w:rsid w:val="004055AA"/>
    <w:rsid w:val="004056E8"/>
    <w:rsid w:val="00406140"/>
    <w:rsid w:val="004062F8"/>
    <w:rsid w:val="004063CB"/>
    <w:rsid w:val="00406BD8"/>
    <w:rsid w:val="00407D49"/>
    <w:rsid w:val="004105DD"/>
    <w:rsid w:val="00410747"/>
    <w:rsid w:val="00410F0B"/>
    <w:rsid w:val="00411756"/>
    <w:rsid w:val="00411A14"/>
    <w:rsid w:val="00411B4E"/>
    <w:rsid w:val="00411DCB"/>
    <w:rsid w:val="00411FF0"/>
    <w:rsid w:val="0041372D"/>
    <w:rsid w:val="00413FB3"/>
    <w:rsid w:val="00414BCE"/>
    <w:rsid w:val="00414E66"/>
    <w:rsid w:val="00414E6A"/>
    <w:rsid w:val="00415267"/>
    <w:rsid w:val="0041673D"/>
    <w:rsid w:val="0041697C"/>
    <w:rsid w:val="00416F45"/>
    <w:rsid w:val="0041723D"/>
    <w:rsid w:val="00417534"/>
    <w:rsid w:val="0041790A"/>
    <w:rsid w:val="00417C21"/>
    <w:rsid w:val="00417E9A"/>
    <w:rsid w:val="00420BD9"/>
    <w:rsid w:val="00420C2D"/>
    <w:rsid w:val="004217AE"/>
    <w:rsid w:val="004218E7"/>
    <w:rsid w:val="004225E7"/>
    <w:rsid w:val="00422693"/>
    <w:rsid w:val="004232DF"/>
    <w:rsid w:val="00424CF9"/>
    <w:rsid w:val="004252D3"/>
    <w:rsid w:val="00425773"/>
    <w:rsid w:val="004258EF"/>
    <w:rsid w:val="00425A20"/>
    <w:rsid w:val="00425BEA"/>
    <w:rsid w:val="00426270"/>
    <w:rsid w:val="0042669B"/>
    <w:rsid w:val="0042682A"/>
    <w:rsid w:val="00426CCF"/>
    <w:rsid w:val="004276DB"/>
    <w:rsid w:val="00427B9F"/>
    <w:rsid w:val="00427D10"/>
    <w:rsid w:val="00427D71"/>
    <w:rsid w:val="00430ABF"/>
    <w:rsid w:val="00430D3E"/>
    <w:rsid w:val="00430F00"/>
    <w:rsid w:val="00430FE6"/>
    <w:rsid w:val="00431395"/>
    <w:rsid w:val="00431A26"/>
    <w:rsid w:val="0043201B"/>
    <w:rsid w:val="004322EC"/>
    <w:rsid w:val="004324D5"/>
    <w:rsid w:val="00432B3F"/>
    <w:rsid w:val="00432D01"/>
    <w:rsid w:val="00432F9B"/>
    <w:rsid w:val="00433EA9"/>
    <w:rsid w:val="00434AA1"/>
    <w:rsid w:val="0043552B"/>
    <w:rsid w:val="004359B6"/>
    <w:rsid w:val="00435A39"/>
    <w:rsid w:val="00435FE8"/>
    <w:rsid w:val="004360AD"/>
    <w:rsid w:val="004368CE"/>
    <w:rsid w:val="004373EF"/>
    <w:rsid w:val="00437A29"/>
    <w:rsid w:val="00437E8D"/>
    <w:rsid w:val="00440C88"/>
    <w:rsid w:val="004413E9"/>
    <w:rsid w:val="00441433"/>
    <w:rsid w:val="0044188A"/>
    <w:rsid w:val="004419FC"/>
    <w:rsid w:val="0044203C"/>
    <w:rsid w:val="00442EA0"/>
    <w:rsid w:val="004430C2"/>
    <w:rsid w:val="00443E83"/>
    <w:rsid w:val="00444196"/>
    <w:rsid w:val="004442F8"/>
    <w:rsid w:val="004443FF"/>
    <w:rsid w:val="004445AE"/>
    <w:rsid w:val="00445066"/>
    <w:rsid w:val="00445E5A"/>
    <w:rsid w:val="00446AF9"/>
    <w:rsid w:val="00446ECA"/>
    <w:rsid w:val="004470AD"/>
    <w:rsid w:val="00447539"/>
    <w:rsid w:val="00447D83"/>
    <w:rsid w:val="00447EBE"/>
    <w:rsid w:val="00447FE8"/>
    <w:rsid w:val="004501E7"/>
    <w:rsid w:val="00450400"/>
    <w:rsid w:val="00454CF1"/>
    <w:rsid w:val="00454EE9"/>
    <w:rsid w:val="004559AE"/>
    <w:rsid w:val="00456F84"/>
    <w:rsid w:val="00460528"/>
    <w:rsid w:val="00460664"/>
    <w:rsid w:val="00460CF5"/>
    <w:rsid w:val="004617DE"/>
    <w:rsid w:val="004623A4"/>
    <w:rsid w:val="00462A11"/>
    <w:rsid w:val="00462A15"/>
    <w:rsid w:val="00463F38"/>
    <w:rsid w:val="00464130"/>
    <w:rsid w:val="0046493D"/>
    <w:rsid w:val="00464DFC"/>
    <w:rsid w:val="004650A2"/>
    <w:rsid w:val="0046540C"/>
    <w:rsid w:val="00465BB8"/>
    <w:rsid w:val="00465BE3"/>
    <w:rsid w:val="00465D73"/>
    <w:rsid w:val="00466020"/>
    <w:rsid w:val="0046603E"/>
    <w:rsid w:val="004663DD"/>
    <w:rsid w:val="00466F10"/>
    <w:rsid w:val="00470938"/>
    <w:rsid w:val="00470E35"/>
    <w:rsid w:val="00471B6D"/>
    <w:rsid w:val="004723C3"/>
    <w:rsid w:val="00472568"/>
    <w:rsid w:val="0047294D"/>
    <w:rsid w:val="00475D7E"/>
    <w:rsid w:val="00476312"/>
    <w:rsid w:val="00476ADE"/>
    <w:rsid w:val="00477D72"/>
    <w:rsid w:val="004803C6"/>
    <w:rsid w:val="004809BA"/>
    <w:rsid w:val="00480C4A"/>
    <w:rsid w:val="00480D14"/>
    <w:rsid w:val="0048159D"/>
    <w:rsid w:val="00481617"/>
    <w:rsid w:val="00481721"/>
    <w:rsid w:val="0048255F"/>
    <w:rsid w:val="0048299D"/>
    <w:rsid w:val="004829FD"/>
    <w:rsid w:val="0048349F"/>
    <w:rsid w:val="00483979"/>
    <w:rsid w:val="00484352"/>
    <w:rsid w:val="00484AD2"/>
    <w:rsid w:val="00484C97"/>
    <w:rsid w:val="004855DB"/>
    <w:rsid w:val="00485AA2"/>
    <w:rsid w:val="00485B1D"/>
    <w:rsid w:val="00485B58"/>
    <w:rsid w:val="0048645B"/>
    <w:rsid w:val="004864D9"/>
    <w:rsid w:val="004866F6"/>
    <w:rsid w:val="0048777B"/>
    <w:rsid w:val="004878EB"/>
    <w:rsid w:val="00487942"/>
    <w:rsid w:val="0048796B"/>
    <w:rsid w:val="00487C17"/>
    <w:rsid w:val="00490BAD"/>
    <w:rsid w:val="0049189F"/>
    <w:rsid w:val="004923C3"/>
    <w:rsid w:val="004927D4"/>
    <w:rsid w:val="00492BA8"/>
    <w:rsid w:val="00493DAB"/>
    <w:rsid w:val="00493E67"/>
    <w:rsid w:val="004952D2"/>
    <w:rsid w:val="00495895"/>
    <w:rsid w:val="004963D9"/>
    <w:rsid w:val="004966D7"/>
    <w:rsid w:val="004972E1"/>
    <w:rsid w:val="0049733A"/>
    <w:rsid w:val="00497DAD"/>
    <w:rsid w:val="004A0490"/>
    <w:rsid w:val="004A06B5"/>
    <w:rsid w:val="004A0B45"/>
    <w:rsid w:val="004A0EB9"/>
    <w:rsid w:val="004A103C"/>
    <w:rsid w:val="004A106A"/>
    <w:rsid w:val="004A1158"/>
    <w:rsid w:val="004A1907"/>
    <w:rsid w:val="004A1CBE"/>
    <w:rsid w:val="004A1D72"/>
    <w:rsid w:val="004A260A"/>
    <w:rsid w:val="004A2BCD"/>
    <w:rsid w:val="004A34ED"/>
    <w:rsid w:val="004A3D47"/>
    <w:rsid w:val="004A4096"/>
    <w:rsid w:val="004A4101"/>
    <w:rsid w:val="004A45EF"/>
    <w:rsid w:val="004A5C03"/>
    <w:rsid w:val="004A5C6D"/>
    <w:rsid w:val="004A63DC"/>
    <w:rsid w:val="004A7445"/>
    <w:rsid w:val="004A76B5"/>
    <w:rsid w:val="004B018C"/>
    <w:rsid w:val="004B0534"/>
    <w:rsid w:val="004B05BB"/>
    <w:rsid w:val="004B0852"/>
    <w:rsid w:val="004B18C1"/>
    <w:rsid w:val="004B1C29"/>
    <w:rsid w:val="004B20D4"/>
    <w:rsid w:val="004B2C49"/>
    <w:rsid w:val="004B2F5F"/>
    <w:rsid w:val="004B38A8"/>
    <w:rsid w:val="004B44B8"/>
    <w:rsid w:val="004B4B0C"/>
    <w:rsid w:val="004B541B"/>
    <w:rsid w:val="004B54C3"/>
    <w:rsid w:val="004B5665"/>
    <w:rsid w:val="004B5A45"/>
    <w:rsid w:val="004B603B"/>
    <w:rsid w:val="004B646B"/>
    <w:rsid w:val="004C0072"/>
    <w:rsid w:val="004C0305"/>
    <w:rsid w:val="004C0357"/>
    <w:rsid w:val="004C0C11"/>
    <w:rsid w:val="004C1325"/>
    <w:rsid w:val="004C155A"/>
    <w:rsid w:val="004C178B"/>
    <w:rsid w:val="004C1FFC"/>
    <w:rsid w:val="004C22A3"/>
    <w:rsid w:val="004C27DF"/>
    <w:rsid w:val="004C2C1F"/>
    <w:rsid w:val="004C2ED2"/>
    <w:rsid w:val="004C345A"/>
    <w:rsid w:val="004C3955"/>
    <w:rsid w:val="004C396E"/>
    <w:rsid w:val="004C5027"/>
    <w:rsid w:val="004C53DD"/>
    <w:rsid w:val="004C554B"/>
    <w:rsid w:val="004C668E"/>
    <w:rsid w:val="004C6B9C"/>
    <w:rsid w:val="004C7749"/>
    <w:rsid w:val="004C7F01"/>
    <w:rsid w:val="004D040D"/>
    <w:rsid w:val="004D0581"/>
    <w:rsid w:val="004D0A13"/>
    <w:rsid w:val="004D0F69"/>
    <w:rsid w:val="004D11C8"/>
    <w:rsid w:val="004D1A70"/>
    <w:rsid w:val="004D1E77"/>
    <w:rsid w:val="004D229D"/>
    <w:rsid w:val="004D2EF8"/>
    <w:rsid w:val="004D2F56"/>
    <w:rsid w:val="004D3641"/>
    <w:rsid w:val="004D40FD"/>
    <w:rsid w:val="004D4E4B"/>
    <w:rsid w:val="004D55AF"/>
    <w:rsid w:val="004D582B"/>
    <w:rsid w:val="004D5FCB"/>
    <w:rsid w:val="004D609C"/>
    <w:rsid w:val="004D70F9"/>
    <w:rsid w:val="004E06AA"/>
    <w:rsid w:val="004E0C71"/>
    <w:rsid w:val="004E139F"/>
    <w:rsid w:val="004E2041"/>
    <w:rsid w:val="004E24CF"/>
    <w:rsid w:val="004E26A9"/>
    <w:rsid w:val="004E3A2D"/>
    <w:rsid w:val="004E4F99"/>
    <w:rsid w:val="004E55A9"/>
    <w:rsid w:val="004E5C6A"/>
    <w:rsid w:val="004E5EEF"/>
    <w:rsid w:val="004E6760"/>
    <w:rsid w:val="004E751A"/>
    <w:rsid w:val="004E7D24"/>
    <w:rsid w:val="004E7D59"/>
    <w:rsid w:val="004E7E24"/>
    <w:rsid w:val="004E7F97"/>
    <w:rsid w:val="004F111E"/>
    <w:rsid w:val="004F13D4"/>
    <w:rsid w:val="004F146F"/>
    <w:rsid w:val="004F195E"/>
    <w:rsid w:val="004F1DC7"/>
    <w:rsid w:val="004F2309"/>
    <w:rsid w:val="004F289D"/>
    <w:rsid w:val="004F3A2A"/>
    <w:rsid w:val="004F3FFF"/>
    <w:rsid w:val="004F49DE"/>
    <w:rsid w:val="004F4B45"/>
    <w:rsid w:val="004F518E"/>
    <w:rsid w:val="004F59BA"/>
    <w:rsid w:val="004F5FB3"/>
    <w:rsid w:val="004F60B0"/>
    <w:rsid w:val="004F6AE7"/>
    <w:rsid w:val="004F707F"/>
    <w:rsid w:val="004F7862"/>
    <w:rsid w:val="004F7F4B"/>
    <w:rsid w:val="00500DFD"/>
    <w:rsid w:val="00501345"/>
    <w:rsid w:val="005017B2"/>
    <w:rsid w:val="00501AF0"/>
    <w:rsid w:val="00502384"/>
    <w:rsid w:val="0050274F"/>
    <w:rsid w:val="005028BF"/>
    <w:rsid w:val="00502E11"/>
    <w:rsid w:val="00503429"/>
    <w:rsid w:val="0050361B"/>
    <w:rsid w:val="005037A0"/>
    <w:rsid w:val="005038BC"/>
    <w:rsid w:val="005038EB"/>
    <w:rsid w:val="00503A98"/>
    <w:rsid w:val="005052EF"/>
    <w:rsid w:val="0050698F"/>
    <w:rsid w:val="00507C30"/>
    <w:rsid w:val="00507EA7"/>
    <w:rsid w:val="00510936"/>
    <w:rsid w:val="00510F1B"/>
    <w:rsid w:val="00510F8C"/>
    <w:rsid w:val="00512186"/>
    <w:rsid w:val="005125F9"/>
    <w:rsid w:val="005127A5"/>
    <w:rsid w:val="00512A23"/>
    <w:rsid w:val="00512D02"/>
    <w:rsid w:val="0051313E"/>
    <w:rsid w:val="00513441"/>
    <w:rsid w:val="0051357A"/>
    <w:rsid w:val="00513622"/>
    <w:rsid w:val="005137C7"/>
    <w:rsid w:val="00514FFE"/>
    <w:rsid w:val="00515D48"/>
    <w:rsid w:val="0051648B"/>
    <w:rsid w:val="00516F67"/>
    <w:rsid w:val="00517954"/>
    <w:rsid w:val="00517C03"/>
    <w:rsid w:val="0052057C"/>
    <w:rsid w:val="00520616"/>
    <w:rsid w:val="00520EAB"/>
    <w:rsid w:val="00521188"/>
    <w:rsid w:val="00521831"/>
    <w:rsid w:val="00521B8B"/>
    <w:rsid w:val="0052224D"/>
    <w:rsid w:val="00522DE1"/>
    <w:rsid w:val="005230CE"/>
    <w:rsid w:val="00523372"/>
    <w:rsid w:val="00523617"/>
    <w:rsid w:val="005239CA"/>
    <w:rsid w:val="00523FA5"/>
    <w:rsid w:val="00524120"/>
    <w:rsid w:val="00524483"/>
    <w:rsid w:val="00524EAD"/>
    <w:rsid w:val="005250F1"/>
    <w:rsid w:val="00525EF6"/>
    <w:rsid w:val="00525FC9"/>
    <w:rsid w:val="00526298"/>
    <w:rsid w:val="0052740A"/>
    <w:rsid w:val="005301DF"/>
    <w:rsid w:val="00530807"/>
    <w:rsid w:val="00531D2A"/>
    <w:rsid w:val="00532827"/>
    <w:rsid w:val="00533075"/>
    <w:rsid w:val="00534062"/>
    <w:rsid w:val="00534978"/>
    <w:rsid w:val="0053512D"/>
    <w:rsid w:val="00536127"/>
    <w:rsid w:val="0053690C"/>
    <w:rsid w:val="00536EB8"/>
    <w:rsid w:val="00537B55"/>
    <w:rsid w:val="00540C55"/>
    <w:rsid w:val="005417E5"/>
    <w:rsid w:val="00541953"/>
    <w:rsid w:val="00541D1C"/>
    <w:rsid w:val="00542054"/>
    <w:rsid w:val="005423F4"/>
    <w:rsid w:val="005433FE"/>
    <w:rsid w:val="00543944"/>
    <w:rsid w:val="0054411E"/>
    <w:rsid w:val="00544FFA"/>
    <w:rsid w:val="00545E5B"/>
    <w:rsid w:val="0054600A"/>
    <w:rsid w:val="005462AE"/>
    <w:rsid w:val="0054635A"/>
    <w:rsid w:val="0054674A"/>
    <w:rsid w:val="005468D4"/>
    <w:rsid w:val="00547096"/>
    <w:rsid w:val="005479AC"/>
    <w:rsid w:val="00547E4E"/>
    <w:rsid w:val="00550171"/>
    <w:rsid w:val="005508CB"/>
    <w:rsid w:val="00551043"/>
    <w:rsid w:val="00551FE1"/>
    <w:rsid w:val="005525E1"/>
    <w:rsid w:val="005532BD"/>
    <w:rsid w:val="00553D98"/>
    <w:rsid w:val="00554909"/>
    <w:rsid w:val="005551F9"/>
    <w:rsid w:val="00555417"/>
    <w:rsid w:val="005559E1"/>
    <w:rsid w:val="00555EB3"/>
    <w:rsid w:val="0055716F"/>
    <w:rsid w:val="005574C8"/>
    <w:rsid w:val="005575A3"/>
    <w:rsid w:val="00560058"/>
    <w:rsid w:val="00560445"/>
    <w:rsid w:val="0056047C"/>
    <w:rsid w:val="00560769"/>
    <w:rsid w:val="005613A3"/>
    <w:rsid w:val="005634C3"/>
    <w:rsid w:val="005635DD"/>
    <w:rsid w:val="005647BE"/>
    <w:rsid w:val="00564E8E"/>
    <w:rsid w:val="005650CB"/>
    <w:rsid w:val="0056550F"/>
    <w:rsid w:val="0056574E"/>
    <w:rsid w:val="00565B9A"/>
    <w:rsid w:val="00565ECD"/>
    <w:rsid w:val="00566279"/>
    <w:rsid w:val="005668AD"/>
    <w:rsid w:val="00566A43"/>
    <w:rsid w:val="00566BC0"/>
    <w:rsid w:val="00567238"/>
    <w:rsid w:val="005675CB"/>
    <w:rsid w:val="005675E2"/>
    <w:rsid w:val="005679D9"/>
    <w:rsid w:val="00567C07"/>
    <w:rsid w:val="005700BC"/>
    <w:rsid w:val="0057175D"/>
    <w:rsid w:val="00571F75"/>
    <w:rsid w:val="00571F7F"/>
    <w:rsid w:val="0057266E"/>
    <w:rsid w:val="00573566"/>
    <w:rsid w:val="00573D30"/>
    <w:rsid w:val="0057401A"/>
    <w:rsid w:val="005740B6"/>
    <w:rsid w:val="0057471C"/>
    <w:rsid w:val="005747B0"/>
    <w:rsid w:val="00574928"/>
    <w:rsid w:val="0057492E"/>
    <w:rsid w:val="00574B67"/>
    <w:rsid w:val="005753B5"/>
    <w:rsid w:val="005754E6"/>
    <w:rsid w:val="005771E6"/>
    <w:rsid w:val="005772A4"/>
    <w:rsid w:val="00577513"/>
    <w:rsid w:val="00577CD1"/>
    <w:rsid w:val="00577EB7"/>
    <w:rsid w:val="0058074E"/>
    <w:rsid w:val="00580D6C"/>
    <w:rsid w:val="00581AD3"/>
    <w:rsid w:val="00581D0E"/>
    <w:rsid w:val="00581DF0"/>
    <w:rsid w:val="00581FAE"/>
    <w:rsid w:val="00583554"/>
    <w:rsid w:val="0058371B"/>
    <w:rsid w:val="00583BA5"/>
    <w:rsid w:val="005847EF"/>
    <w:rsid w:val="00584DC0"/>
    <w:rsid w:val="00585780"/>
    <w:rsid w:val="00586598"/>
    <w:rsid w:val="00587844"/>
    <w:rsid w:val="00587CFC"/>
    <w:rsid w:val="0059027C"/>
    <w:rsid w:val="00591F5B"/>
    <w:rsid w:val="00592868"/>
    <w:rsid w:val="00593B2E"/>
    <w:rsid w:val="00593C82"/>
    <w:rsid w:val="00594291"/>
    <w:rsid w:val="005950D3"/>
    <w:rsid w:val="00595584"/>
    <w:rsid w:val="005955F3"/>
    <w:rsid w:val="00595D8F"/>
    <w:rsid w:val="005962D4"/>
    <w:rsid w:val="0059651C"/>
    <w:rsid w:val="005971A6"/>
    <w:rsid w:val="00597D3D"/>
    <w:rsid w:val="00597D5F"/>
    <w:rsid w:val="005A0602"/>
    <w:rsid w:val="005A0813"/>
    <w:rsid w:val="005A0A8D"/>
    <w:rsid w:val="005A1B3E"/>
    <w:rsid w:val="005A1B60"/>
    <w:rsid w:val="005A1C86"/>
    <w:rsid w:val="005A1F74"/>
    <w:rsid w:val="005A20C8"/>
    <w:rsid w:val="005A246E"/>
    <w:rsid w:val="005A291B"/>
    <w:rsid w:val="005A2DD6"/>
    <w:rsid w:val="005A2F58"/>
    <w:rsid w:val="005A3842"/>
    <w:rsid w:val="005A38C9"/>
    <w:rsid w:val="005A441F"/>
    <w:rsid w:val="005A4901"/>
    <w:rsid w:val="005A4B0A"/>
    <w:rsid w:val="005A5010"/>
    <w:rsid w:val="005A55E9"/>
    <w:rsid w:val="005A5744"/>
    <w:rsid w:val="005A5816"/>
    <w:rsid w:val="005A5BB3"/>
    <w:rsid w:val="005A6EE5"/>
    <w:rsid w:val="005A77A5"/>
    <w:rsid w:val="005B15D1"/>
    <w:rsid w:val="005B18E3"/>
    <w:rsid w:val="005B19FB"/>
    <w:rsid w:val="005B1E8C"/>
    <w:rsid w:val="005B2617"/>
    <w:rsid w:val="005B32D0"/>
    <w:rsid w:val="005B5108"/>
    <w:rsid w:val="005B53F7"/>
    <w:rsid w:val="005B5C27"/>
    <w:rsid w:val="005B6D33"/>
    <w:rsid w:val="005B745D"/>
    <w:rsid w:val="005B7647"/>
    <w:rsid w:val="005B788F"/>
    <w:rsid w:val="005C081B"/>
    <w:rsid w:val="005C0BD6"/>
    <w:rsid w:val="005C0EDD"/>
    <w:rsid w:val="005C1017"/>
    <w:rsid w:val="005C1121"/>
    <w:rsid w:val="005C1A3C"/>
    <w:rsid w:val="005C1F25"/>
    <w:rsid w:val="005C2305"/>
    <w:rsid w:val="005C270C"/>
    <w:rsid w:val="005C39D2"/>
    <w:rsid w:val="005C3D1E"/>
    <w:rsid w:val="005C415A"/>
    <w:rsid w:val="005C4489"/>
    <w:rsid w:val="005C4A05"/>
    <w:rsid w:val="005C59D5"/>
    <w:rsid w:val="005C69DB"/>
    <w:rsid w:val="005C6A41"/>
    <w:rsid w:val="005C6E01"/>
    <w:rsid w:val="005C716E"/>
    <w:rsid w:val="005C7F8E"/>
    <w:rsid w:val="005D0015"/>
    <w:rsid w:val="005D0EB2"/>
    <w:rsid w:val="005D127E"/>
    <w:rsid w:val="005D1FA0"/>
    <w:rsid w:val="005D2469"/>
    <w:rsid w:val="005D2B71"/>
    <w:rsid w:val="005D31A0"/>
    <w:rsid w:val="005D3751"/>
    <w:rsid w:val="005D3935"/>
    <w:rsid w:val="005D3EA0"/>
    <w:rsid w:val="005D3FDF"/>
    <w:rsid w:val="005D4876"/>
    <w:rsid w:val="005D4F11"/>
    <w:rsid w:val="005D5183"/>
    <w:rsid w:val="005D5F0F"/>
    <w:rsid w:val="005D6432"/>
    <w:rsid w:val="005D6BCE"/>
    <w:rsid w:val="005D73D5"/>
    <w:rsid w:val="005D7A5B"/>
    <w:rsid w:val="005E1F68"/>
    <w:rsid w:val="005E26F3"/>
    <w:rsid w:val="005E2895"/>
    <w:rsid w:val="005E39D0"/>
    <w:rsid w:val="005E413A"/>
    <w:rsid w:val="005E477B"/>
    <w:rsid w:val="005E59C6"/>
    <w:rsid w:val="005E5AAF"/>
    <w:rsid w:val="005E5C5A"/>
    <w:rsid w:val="005E639A"/>
    <w:rsid w:val="005E6D84"/>
    <w:rsid w:val="005E7BA6"/>
    <w:rsid w:val="005E7DB2"/>
    <w:rsid w:val="005F0D0C"/>
    <w:rsid w:val="005F13FD"/>
    <w:rsid w:val="005F14E9"/>
    <w:rsid w:val="005F184C"/>
    <w:rsid w:val="005F1BFE"/>
    <w:rsid w:val="005F2451"/>
    <w:rsid w:val="005F2C67"/>
    <w:rsid w:val="005F34F1"/>
    <w:rsid w:val="005F3A61"/>
    <w:rsid w:val="005F3BF3"/>
    <w:rsid w:val="005F4312"/>
    <w:rsid w:val="005F438F"/>
    <w:rsid w:val="005F477C"/>
    <w:rsid w:val="005F4D39"/>
    <w:rsid w:val="005F53E0"/>
    <w:rsid w:val="005F544D"/>
    <w:rsid w:val="005F5696"/>
    <w:rsid w:val="005F5705"/>
    <w:rsid w:val="005F695E"/>
    <w:rsid w:val="005F6F9A"/>
    <w:rsid w:val="005F7302"/>
    <w:rsid w:val="005F73ED"/>
    <w:rsid w:val="005F7A2B"/>
    <w:rsid w:val="00600634"/>
    <w:rsid w:val="00600A32"/>
    <w:rsid w:val="00600C16"/>
    <w:rsid w:val="00600DBA"/>
    <w:rsid w:val="00601322"/>
    <w:rsid w:val="00601A42"/>
    <w:rsid w:val="00602023"/>
    <w:rsid w:val="006029CA"/>
    <w:rsid w:val="00602FE8"/>
    <w:rsid w:val="00603185"/>
    <w:rsid w:val="00603E8D"/>
    <w:rsid w:val="00604067"/>
    <w:rsid w:val="006043D4"/>
    <w:rsid w:val="0060482D"/>
    <w:rsid w:val="00604929"/>
    <w:rsid w:val="00604C0B"/>
    <w:rsid w:val="0060560D"/>
    <w:rsid w:val="00606818"/>
    <w:rsid w:val="00606D89"/>
    <w:rsid w:val="00607765"/>
    <w:rsid w:val="0061089A"/>
    <w:rsid w:val="00611560"/>
    <w:rsid w:val="0061167B"/>
    <w:rsid w:val="00611B04"/>
    <w:rsid w:val="0061260B"/>
    <w:rsid w:val="006129CB"/>
    <w:rsid w:val="00613112"/>
    <w:rsid w:val="006135DC"/>
    <w:rsid w:val="00613C8E"/>
    <w:rsid w:val="00615B00"/>
    <w:rsid w:val="00615C24"/>
    <w:rsid w:val="00616346"/>
    <w:rsid w:val="00616F0A"/>
    <w:rsid w:val="0062036B"/>
    <w:rsid w:val="0062082B"/>
    <w:rsid w:val="00622103"/>
    <w:rsid w:val="0062290D"/>
    <w:rsid w:val="00623890"/>
    <w:rsid w:val="00623B57"/>
    <w:rsid w:val="006247CE"/>
    <w:rsid w:val="00626602"/>
    <w:rsid w:val="006274D3"/>
    <w:rsid w:val="00627527"/>
    <w:rsid w:val="006276E2"/>
    <w:rsid w:val="00630C15"/>
    <w:rsid w:val="00630CC1"/>
    <w:rsid w:val="006321F3"/>
    <w:rsid w:val="00632354"/>
    <w:rsid w:val="00632CCA"/>
    <w:rsid w:val="00632E49"/>
    <w:rsid w:val="0063315A"/>
    <w:rsid w:val="00633837"/>
    <w:rsid w:val="00633848"/>
    <w:rsid w:val="00633987"/>
    <w:rsid w:val="00634936"/>
    <w:rsid w:val="00635807"/>
    <w:rsid w:val="00635E06"/>
    <w:rsid w:val="00636208"/>
    <w:rsid w:val="00636448"/>
    <w:rsid w:val="00636A68"/>
    <w:rsid w:val="00636E55"/>
    <w:rsid w:val="00637785"/>
    <w:rsid w:val="00637E35"/>
    <w:rsid w:val="006401D7"/>
    <w:rsid w:val="00640A49"/>
    <w:rsid w:val="00640B58"/>
    <w:rsid w:val="00640C3D"/>
    <w:rsid w:val="006413C2"/>
    <w:rsid w:val="00641CF8"/>
    <w:rsid w:val="00641DC1"/>
    <w:rsid w:val="00641FF9"/>
    <w:rsid w:val="006421FB"/>
    <w:rsid w:val="00642840"/>
    <w:rsid w:val="00644086"/>
    <w:rsid w:val="006450BD"/>
    <w:rsid w:val="0064527D"/>
    <w:rsid w:val="00645928"/>
    <w:rsid w:val="00646039"/>
    <w:rsid w:val="00647BE2"/>
    <w:rsid w:val="00647D4B"/>
    <w:rsid w:val="00650402"/>
    <w:rsid w:val="00650965"/>
    <w:rsid w:val="00651092"/>
    <w:rsid w:val="00651A14"/>
    <w:rsid w:val="00651E96"/>
    <w:rsid w:val="006523A0"/>
    <w:rsid w:val="006529BE"/>
    <w:rsid w:val="00652C76"/>
    <w:rsid w:val="00652E86"/>
    <w:rsid w:val="00653B9C"/>
    <w:rsid w:val="00653FC3"/>
    <w:rsid w:val="00654050"/>
    <w:rsid w:val="00654C55"/>
    <w:rsid w:val="00655857"/>
    <w:rsid w:val="006559A8"/>
    <w:rsid w:val="00655B4E"/>
    <w:rsid w:val="006561E2"/>
    <w:rsid w:val="00656A2B"/>
    <w:rsid w:val="00657517"/>
    <w:rsid w:val="006601D9"/>
    <w:rsid w:val="00660938"/>
    <w:rsid w:val="00661820"/>
    <w:rsid w:val="00661B6E"/>
    <w:rsid w:val="006627C0"/>
    <w:rsid w:val="00663675"/>
    <w:rsid w:val="00664591"/>
    <w:rsid w:val="0066467E"/>
    <w:rsid w:val="00666597"/>
    <w:rsid w:val="006666AB"/>
    <w:rsid w:val="006667D1"/>
    <w:rsid w:val="006669AB"/>
    <w:rsid w:val="00666C10"/>
    <w:rsid w:val="006672BD"/>
    <w:rsid w:val="0066757B"/>
    <w:rsid w:val="00667DD0"/>
    <w:rsid w:val="006700F8"/>
    <w:rsid w:val="00670897"/>
    <w:rsid w:val="00670F0B"/>
    <w:rsid w:val="00671078"/>
    <w:rsid w:val="0067165F"/>
    <w:rsid w:val="00672705"/>
    <w:rsid w:val="00672823"/>
    <w:rsid w:val="00672AE9"/>
    <w:rsid w:val="00672C8D"/>
    <w:rsid w:val="00673E60"/>
    <w:rsid w:val="00674BFA"/>
    <w:rsid w:val="00674F8A"/>
    <w:rsid w:val="00675170"/>
    <w:rsid w:val="006753B3"/>
    <w:rsid w:val="00675791"/>
    <w:rsid w:val="0067597A"/>
    <w:rsid w:val="0067666F"/>
    <w:rsid w:val="006779CD"/>
    <w:rsid w:val="00677C19"/>
    <w:rsid w:val="00677F09"/>
    <w:rsid w:val="0068026B"/>
    <w:rsid w:val="00681844"/>
    <w:rsid w:val="00682152"/>
    <w:rsid w:val="00682E38"/>
    <w:rsid w:val="00682EE9"/>
    <w:rsid w:val="006830FF"/>
    <w:rsid w:val="00683333"/>
    <w:rsid w:val="00685DBE"/>
    <w:rsid w:val="00685E5B"/>
    <w:rsid w:val="00685E6E"/>
    <w:rsid w:val="006864BC"/>
    <w:rsid w:val="00686740"/>
    <w:rsid w:val="00686B06"/>
    <w:rsid w:val="00686D0C"/>
    <w:rsid w:val="00686F72"/>
    <w:rsid w:val="00686FB4"/>
    <w:rsid w:val="00687FD0"/>
    <w:rsid w:val="006902BF"/>
    <w:rsid w:val="00690510"/>
    <w:rsid w:val="00690A8E"/>
    <w:rsid w:val="00690F26"/>
    <w:rsid w:val="00691392"/>
    <w:rsid w:val="00691E01"/>
    <w:rsid w:val="006921EC"/>
    <w:rsid w:val="00692874"/>
    <w:rsid w:val="00693265"/>
    <w:rsid w:val="006936DD"/>
    <w:rsid w:val="00693D3C"/>
    <w:rsid w:val="0069400B"/>
    <w:rsid w:val="0069454B"/>
    <w:rsid w:val="00694BCF"/>
    <w:rsid w:val="00695D7A"/>
    <w:rsid w:val="00695DE5"/>
    <w:rsid w:val="00696B90"/>
    <w:rsid w:val="006976B8"/>
    <w:rsid w:val="00697C58"/>
    <w:rsid w:val="00697D32"/>
    <w:rsid w:val="006A0A76"/>
    <w:rsid w:val="006A128E"/>
    <w:rsid w:val="006A26B2"/>
    <w:rsid w:val="006A274D"/>
    <w:rsid w:val="006A2FB8"/>
    <w:rsid w:val="006A40C7"/>
    <w:rsid w:val="006A4D1D"/>
    <w:rsid w:val="006A4E20"/>
    <w:rsid w:val="006A4FC1"/>
    <w:rsid w:val="006A5277"/>
    <w:rsid w:val="006A55AC"/>
    <w:rsid w:val="006A6A15"/>
    <w:rsid w:val="006A6ACA"/>
    <w:rsid w:val="006A758C"/>
    <w:rsid w:val="006A7B30"/>
    <w:rsid w:val="006A7E73"/>
    <w:rsid w:val="006B02C6"/>
    <w:rsid w:val="006B032B"/>
    <w:rsid w:val="006B0424"/>
    <w:rsid w:val="006B156C"/>
    <w:rsid w:val="006B15C6"/>
    <w:rsid w:val="006B1967"/>
    <w:rsid w:val="006B1C89"/>
    <w:rsid w:val="006B1EDC"/>
    <w:rsid w:val="006B1FCF"/>
    <w:rsid w:val="006B29D2"/>
    <w:rsid w:val="006B2B62"/>
    <w:rsid w:val="006B33C7"/>
    <w:rsid w:val="006B365E"/>
    <w:rsid w:val="006B3792"/>
    <w:rsid w:val="006B3D38"/>
    <w:rsid w:val="006B4D8C"/>
    <w:rsid w:val="006B5136"/>
    <w:rsid w:val="006B5193"/>
    <w:rsid w:val="006B59E4"/>
    <w:rsid w:val="006B5AB3"/>
    <w:rsid w:val="006B6355"/>
    <w:rsid w:val="006B68B5"/>
    <w:rsid w:val="006B68C0"/>
    <w:rsid w:val="006B6F08"/>
    <w:rsid w:val="006C0FB2"/>
    <w:rsid w:val="006C1411"/>
    <w:rsid w:val="006C16B2"/>
    <w:rsid w:val="006C1B85"/>
    <w:rsid w:val="006C1BFE"/>
    <w:rsid w:val="006C2531"/>
    <w:rsid w:val="006C2A83"/>
    <w:rsid w:val="006C2DC0"/>
    <w:rsid w:val="006C3B81"/>
    <w:rsid w:val="006C3BAA"/>
    <w:rsid w:val="006C422C"/>
    <w:rsid w:val="006C47A9"/>
    <w:rsid w:val="006C49B4"/>
    <w:rsid w:val="006C4DCE"/>
    <w:rsid w:val="006C504E"/>
    <w:rsid w:val="006C562D"/>
    <w:rsid w:val="006C5827"/>
    <w:rsid w:val="006C643D"/>
    <w:rsid w:val="006C6954"/>
    <w:rsid w:val="006C6B6C"/>
    <w:rsid w:val="006C6C5A"/>
    <w:rsid w:val="006C6CDD"/>
    <w:rsid w:val="006C6D27"/>
    <w:rsid w:val="006C7244"/>
    <w:rsid w:val="006C738B"/>
    <w:rsid w:val="006D00CA"/>
    <w:rsid w:val="006D0511"/>
    <w:rsid w:val="006D0C72"/>
    <w:rsid w:val="006D10A3"/>
    <w:rsid w:val="006D138E"/>
    <w:rsid w:val="006D1458"/>
    <w:rsid w:val="006D1883"/>
    <w:rsid w:val="006D1A60"/>
    <w:rsid w:val="006D1CE8"/>
    <w:rsid w:val="006D1CF3"/>
    <w:rsid w:val="006D212E"/>
    <w:rsid w:val="006D24D8"/>
    <w:rsid w:val="006D2D73"/>
    <w:rsid w:val="006D32F1"/>
    <w:rsid w:val="006D3C77"/>
    <w:rsid w:val="006D3F28"/>
    <w:rsid w:val="006D4231"/>
    <w:rsid w:val="006D4C44"/>
    <w:rsid w:val="006D4E48"/>
    <w:rsid w:val="006D54BA"/>
    <w:rsid w:val="006D554A"/>
    <w:rsid w:val="006D5726"/>
    <w:rsid w:val="006D5909"/>
    <w:rsid w:val="006D5D19"/>
    <w:rsid w:val="006D630E"/>
    <w:rsid w:val="006D6AE2"/>
    <w:rsid w:val="006D7AC0"/>
    <w:rsid w:val="006D7D59"/>
    <w:rsid w:val="006E030B"/>
    <w:rsid w:val="006E0351"/>
    <w:rsid w:val="006E0A0E"/>
    <w:rsid w:val="006E1480"/>
    <w:rsid w:val="006E19E6"/>
    <w:rsid w:val="006E265D"/>
    <w:rsid w:val="006E2F6D"/>
    <w:rsid w:val="006E34FB"/>
    <w:rsid w:val="006E39CB"/>
    <w:rsid w:val="006E3BFB"/>
    <w:rsid w:val="006E3DA1"/>
    <w:rsid w:val="006E5786"/>
    <w:rsid w:val="006E6136"/>
    <w:rsid w:val="006E6177"/>
    <w:rsid w:val="006E666E"/>
    <w:rsid w:val="006E6903"/>
    <w:rsid w:val="006E7E33"/>
    <w:rsid w:val="006F0CD1"/>
    <w:rsid w:val="006F0FF9"/>
    <w:rsid w:val="006F156F"/>
    <w:rsid w:val="006F1AF7"/>
    <w:rsid w:val="006F20DA"/>
    <w:rsid w:val="006F214C"/>
    <w:rsid w:val="006F2183"/>
    <w:rsid w:val="006F21F2"/>
    <w:rsid w:val="006F22D5"/>
    <w:rsid w:val="006F2876"/>
    <w:rsid w:val="006F3312"/>
    <w:rsid w:val="006F38D5"/>
    <w:rsid w:val="006F3EE2"/>
    <w:rsid w:val="006F4364"/>
    <w:rsid w:val="006F4387"/>
    <w:rsid w:val="006F45E7"/>
    <w:rsid w:val="006F4F63"/>
    <w:rsid w:val="006F571F"/>
    <w:rsid w:val="006F64E5"/>
    <w:rsid w:val="006F6719"/>
    <w:rsid w:val="006F67B1"/>
    <w:rsid w:val="006F7B93"/>
    <w:rsid w:val="006F7BCB"/>
    <w:rsid w:val="006F7C21"/>
    <w:rsid w:val="00700019"/>
    <w:rsid w:val="00700995"/>
    <w:rsid w:val="007012CD"/>
    <w:rsid w:val="007014DA"/>
    <w:rsid w:val="00701713"/>
    <w:rsid w:val="00701986"/>
    <w:rsid w:val="00702783"/>
    <w:rsid w:val="00702794"/>
    <w:rsid w:val="0070310E"/>
    <w:rsid w:val="007031D7"/>
    <w:rsid w:val="00704481"/>
    <w:rsid w:val="00704910"/>
    <w:rsid w:val="00704BB1"/>
    <w:rsid w:val="00704BF8"/>
    <w:rsid w:val="00704D2D"/>
    <w:rsid w:val="00704D86"/>
    <w:rsid w:val="00704E03"/>
    <w:rsid w:val="00704EDA"/>
    <w:rsid w:val="0070569D"/>
    <w:rsid w:val="00705C98"/>
    <w:rsid w:val="00706AF7"/>
    <w:rsid w:val="00706CF0"/>
    <w:rsid w:val="00706D49"/>
    <w:rsid w:val="00707B7C"/>
    <w:rsid w:val="00707BFD"/>
    <w:rsid w:val="00710207"/>
    <w:rsid w:val="00710ABC"/>
    <w:rsid w:val="00710B2F"/>
    <w:rsid w:val="00710D46"/>
    <w:rsid w:val="00710D6A"/>
    <w:rsid w:val="00710FAB"/>
    <w:rsid w:val="007119FE"/>
    <w:rsid w:val="00712A69"/>
    <w:rsid w:val="00712AA5"/>
    <w:rsid w:val="00714270"/>
    <w:rsid w:val="00714484"/>
    <w:rsid w:val="007146B2"/>
    <w:rsid w:val="007153BA"/>
    <w:rsid w:val="0071570F"/>
    <w:rsid w:val="007157B1"/>
    <w:rsid w:val="00715BCB"/>
    <w:rsid w:val="0071624F"/>
    <w:rsid w:val="007163EE"/>
    <w:rsid w:val="00716476"/>
    <w:rsid w:val="00716A26"/>
    <w:rsid w:val="00717770"/>
    <w:rsid w:val="00717D5E"/>
    <w:rsid w:val="007211E3"/>
    <w:rsid w:val="007215B6"/>
    <w:rsid w:val="00724444"/>
    <w:rsid w:val="00726A86"/>
    <w:rsid w:val="0072787F"/>
    <w:rsid w:val="007279ED"/>
    <w:rsid w:val="007304AE"/>
    <w:rsid w:val="00730EB8"/>
    <w:rsid w:val="00731045"/>
    <w:rsid w:val="007311C8"/>
    <w:rsid w:val="007315D1"/>
    <w:rsid w:val="00731B20"/>
    <w:rsid w:val="007321C9"/>
    <w:rsid w:val="0073329A"/>
    <w:rsid w:val="0073380B"/>
    <w:rsid w:val="00733D82"/>
    <w:rsid w:val="0073452C"/>
    <w:rsid w:val="00735294"/>
    <w:rsid w:val="007357B5"/>
    <w:rsid w:val="00735C6B"/>
    <w:rsid w:val="0073600B"/>
    <w:rsid w:val="00736121"/>
    <w:rsid w:val="007362BD"/>
    <w:rsid w:val="0073632E"/>
    <w:rsid w:val="007364EF"/>
    <w:rsid w:val="00737090"/>
    <w:rsid w:val="00737A63"/>
    <w:rsid w:val="00740383"/>
    <w:rsid w:val="00740592"/>
    <w:rsid w:val="00740BC2"/>
    <w:rsid w:val="00741108"/>
    <w:rsid w:val="00741155"/>
    <w:rsid w:val="00741317"/>
    <w:rsid w:val="0074155E"/>
    <w:rsid w:val="007417A0"/>
    <w:rsid w:val="00742B36"/>
    <w:rsid w:val="007430E6"/>
    <w:rsid w:val="00743331"/>
    <w:rsid w:val="0074378B"/>
    <w:rsid w:val="00743911"/>
    <w:rsid w:val="00743F6D"/>
    <w:rsid w:val="00744049"/>
    <w:rsid w:val="007442F2"/>
    <w:rsid w:val="00745B9F"/>
    <w:rsid w:val="00745DEF"/>
    <w:rsid w:val="007477F7"/>
    <w:rsid w:val="00747AF2"/>
    <w:rsid w:val="00750509"/>
    <w:rsid w:val="00750775"/>
    <w:rsid w:val="007509A1"/>
    <w:rsid w:val="007517A5"/>
    <w:rsid w:val="007520EB"/>
    <w:rsid w:val="00752222"/>
    <w:rsid w:val="00752516"/>
    <w:rsid w:val="00754E09"/>
    <w:rsid w:val="00755BDD"/>
    <w:rsid w:val="00755EC0"/>
    <w:rsid w:val="00756163"/>
    <w:rsid w:val="00756F82"/>
    <w:rsid w:val="00757619"/>
    <w:rsid w:val="0076062C"/>
    <w:rsid w:val="00760701"/>
    <w:rsid w:val="0076077E"/>
    <w:rsid w:val="00760BDB"/>
    <w:rsid w:val="00760C33"/>
    <w:rsid w:val="00761CA1"/>
    <w:rsid w:val="00761F24"/>
    <w:rsid w:val="0076250F"/>
    <w:rsid w:val="0076374C"/>
    <w:rsid w:val="007647B2"/>
    <w:rsid w:val="00764937"/>
    <w:rsid w:val="0076496E"/>
    <w:rsid w:val="0076528F"/>
    <w:rsid w:val="007655AF"/>
    <w:rsid w:val="007657BC"/>
    <w:rsid w:val="007658DD"/>
    <w:rsid w:val="00765FE8"/>
    <w:rsid w:val="0076605F"/>
    <w:rsid w:val="00766EDB"/>
    <w:rsid w:val="00766FF5"/>
    <w:rsid w:val="00767F17"/>
    <w:rsid w:val="0077069D"/>
    <w:rsid w:val="007720BB"/>
    <w:rsid w:val="00772269"/>
    <w:rsid w:val="007729A7"/>
    <w:rsid w:val="00772A9F"/>
    <w:rsid w:val="00772DA4"/>
    <w:rsid w:val="007739BF"/>
    <w:rsid w:val="00773CE8"/>
    <w:rsid w:val="00774303"/>
    <w:rsid w:val="007744B6"/>
    <w:rsid w:val="00774DC1"/>
    <w:rsid w:val="0077578F"/>
    <w:rsid w:val="00777092"/>
    <w:rsid w:val="007773A0"/>
    <w:rsid w:val="007775F2"/>
    <w:rsid w:val="00777A32"/>
    <w:rsid w:val="00780848"/>
    <w:rsid w:val="0078105D"/>
    <w:rsid w:val="007812EB"/>
    <w:rsid w:val="00781A9B"/>
    <w:rsid w:val="00781B75"/>
    <w:rsid w:val="00782167"/>
    <w:rsid w:val="0078225A"/>
    <w:rsid w:val="007822D9"/>
    <w:rsid w:val="00782BDB"/>
    <w:rsid w:val="00783475"/>
    <w:rsid w:val="007835DC"/>
    <w:rsid w:val="007839A0"/>
    <w:rsid w:val="007845D4"/>
    <w:rsid w:val="00784844"/>
    <w:rsid w:val="00784C44"/>
    <w:rsid w:val="00785A98"/>
    <w:rsid w:val="00785BB2"/>
    <w:rsid w:val="007862A5"/>
    <w:rsid w:val="00786759"/>
    <w:rsid w:val="007869B5"/>
    <w:rsid w:val="00787496"/>
    <w:rsid w:val="0078763D"/>
    <w:rsid w:val="0078BBEF"/>
    <w:rsid w:val="00790B1D"/>
    <w:rsid w:val="00791093"/>
    <w:rsid w:val="00791354"/>
    <w:rsid w:val="007915A5"/>
    <w:rsid w:val="007929D2"/>
    <w:rsid w:val="00792D0B"/>
    <w:rsid w:val="0079377B"/>
    <w:rsid w:val="007944CD"/>
    <w:rsid w:val="00794573"/>
    <w:rsid w:val="00796090"/>
    <w:rsid w:val="00796882"/>
    <w:rsid w:val="00796E5F"/>
    <w:rsid w:val="0079718E"/>
    <w:rsid w:val="00797744"/>
    <w:rsid w:val="007A0482"/>
    <w:rsid w:val="007A0F55"/>
    <w:rsid w:val="007A1051"/>
    <w:rsid w:val="007A1735"/>
    <w:rsid w:val="007A1C70"/>
    <w:rsid w:val="007A26FB"/>
    <w:rsid w:val="007A2B8E"/>
    <w:rsid w:val="007A3313"/>
    <w:rsid w:val="007A3B58"/>
    <w:rsid w:val="007A3C31"/>
    <w:rsid w:val="007A415C"/>
    <w:rsid w:val="007A4481"/>
    <w:rsid w:val="007A4538"/>
    <w:rsid w:val="007A4CEB"/>
    <w:rsid w:val="007A5678"/>
    <w:rsid w:val="007A5781"/>
    <w:rsid w:val="007A5900"/>
    <w:rsid w:val="007A60AD"/>
    <w:rsid w:val="007A6BC0"/>
    <w:rsid w:val="007A6CFA"/>
    <w:rsid w:val="007A7D28"/>
    <w:rsid w:val="007B02E3"/>
    <w:rsid w:val="007B0443"/>
    <w:rsid w:val="007B0567"/>
    <w:rsid w:val="007B1B97"/>
    <w:rsid w:val="007B26EB"/>
    <w:rsid w:val="007B2781"/>
    <w:rsid w:val="007B3169"/>
    <w:rsid w:val="007B45CF"/>
    <w:rsid w:val="007B474D"/>
    <w:rsid w:val="007B5382"/>
    <w:rsid w:val="007B677A"/>
    <w:rsid w:val="007B6A41"/>
    <w:rsid w:val="007B6DCD"/>
    <w:rsid w:val="007B6F9F"/>
    <w:rsid w:val="007B711D"/>
    <w:rsid w:val="007B768E"/>
    <w:rsid w:val="007B7C16"/>
    <w:rsid w:val="007B7ED1"/>
    <w:rsid w:val="007C0D37"/>
    <w:rsid w:val="007C0D63"/>
    <w:rsid w:val="007C11B8"/>
    <w:rsid w:val="007C14F2"/>
    <w:rsid w:val="007C19BB"/>
    <w:rsid w:val="007C1C26"/>
    <w:rsid w:val="007C230E"/>
    <w:rsid w:val="007C2831"/>
    <w:rsid w:val="007C2C78"/>
    <w:rsid w:val="007C2E8B"/>
    <w:rsid w:val="007C34F1"/>
    <w:rsid w:val="007C37BE"/>
    <w:rsid w:val="007C3EBA"/>
    <w:rsid w:val="007C424A"/>
    <w:rsid w:val="007C56C6"/>
    <w:rsid w:val="007C668E"/>
    <w:rsid w:val="007C796F"/>
    <w:rsid w:val="007D0688"/>
    <w:rsid w:val="007D17BD"/>
    <w:rsid w:val="007D30BA"/>
    <w:rsid w:val="007D30BB"/>
    <w:rsid w:val="007D3583"/>
    <w:rsid w:val="007D3997"/>
    <w:rsid w:val="007D3F42"/>
    <w:rsid w:val="007D3F9D"/>
    <w:rsid w:val="007D411D"/>
    <w:rsid w:val="007D41C8"/>
    <w:rsid w:val="007D4746"/>
    <w:rsid w:val="007D5140"/>
    <w:rsid w:val="007D5301"/>
    <w:rsid w:val="007D5493"/>
    <w:rsid w:val="007D54B8"/>
    <w:rsid w:val="007D553F"/>
    <w:rsid w:val="007D622D"/>
    <w:rsid w:val="007D6A4C"/>
    <w:rsid w:val="007D95E5"/>
    <w:rsid w:val="007E0BA4"/>
    <w:rsid w:val="007E0BF2"/>
    <w:rsid w:val="007E0EB4"/>
    <w:rsid w:val="007E0FEE"/>
    <w:rsid w:val="007E165C"/>
    <w:rsid w:val="007E20D5"/>
    <w:rsid w:val="007E25C9"/>
    <w:rsid w:val="007E2D92"/>
    <w:rsid w:val="007E3074"/>
    <w:rsid w:val="007E318B"/>
    <w:rsid w:val="007E3328"/>
    <w:rsid w:val="007E3339"/>
    <w:rsid w:val="007E4139"/>
    <w:rsid w:val="007E4BEA"/>
    <w:rsid w:val="007E656E"/>
    <w:rsid w:val="007E6BE8"/>
    <w:rsid w:val="007E6E06"/>
    <w:rsid w:val="007E70BA"/>
    <w:rsid w:val="007E75AB"/>
    <w:rsid w:val="007E775C"/>
    <w:rsid w:val="007F0330"/>
    <w:rsid w:val="007F03CA"/>
    <w:rsid w:val="007F03E7"/>
    <w:rsid w:val="007F03F3"/>
    <w:rsid w:val="007F048C"/>
    <w:rsid w:val="007F090D"/>
    <w:rsid w:val="007F218E"/>
    <w:rsid w:val="007F2720"/>
    <w:rsid w:val="007F272F"/>
    <w:rsid w:val="007F302D"/>
    <w:rsid w:val="007F3CF7"/>
    <w:rsid w:val="007F476B"/>
    <w:rsid w:val="007F4AD2"/>
    <w:rsid w:val="007F4BAC"/>
    <w:rsid w:val="007F4E28"/>
    <w:rsid w:val="007F57DC"/>
    <w:rsid w:val="007F58CA"/>
    <w:rsid w:val="007F5B62"/>
    <w:rsid w:val="007F618D"/>
    <w:rsid w:val="007F635D"/>
    <w:rsid w:val="007F7AC6"/>
    <w:rsid w:val="00800448"/>
    <w:rsid w:val="00801038"/>
    <w:rsid w:val="0080133A"/>
    <w:rsid w:val="0080189D"/>
    <w:rsid w:val="008019D2"/>
    <w:rsid w:val="00801A77"/>
    <w:rsid w:val="00801D7D"/>
    <w:rsid w:val="008027DF"/>
    <w:rsid w:val="008028B4"/>
    <w:rsid w:val="0080297E"/>
    <w:rsid w:val="00802CCE"/>
    <w:rsid w:val="00806031"/>
    <w:rsid w:val="00806719"/>
    <w:rsid w:val="0080704E"/>
    <w:rsid w:val="0080774B"/>
    <w:rsid w:val="00807DF7"/>
    <w:rsid w:val="00811246"/>
    <w:rsid w:val="00811347"/>
    <w:rsid w:val="008114AC"/>
    <w:rsid w:val="00811B6B"/>
    <w:rsid w:val="00811BBB"/>
    <w:rsid w:val="00811D38"/>
    <w:rsid w:val="008127FC"/>
    <w:rsid w:val="0081308F"/>
    <w:rsid w:val="00813584"/>
    <w:rsid w:val="008135D8"/>
    <w:rsid w:val="008137F8"/>
    <w:rsid w:val="008142B4"/>
    <w:rsid w:val="0081433A"/>
    <w:rsid w:val="00814624"/>
    <w:rsid w:val="00814A3B"/>
    <w:rsid w:val="00814B9D"/>
    <w:rsid w:val="00815155"/>
    <w:rsid w:val="008151F2"/>
    <w:rsid w:val="008158C9"/>
    <w:rsid w:val="0081601D"/>
    <w:rsid w:val="008164E5"/>
    <w:rsid w:val="00816745"/>
    <w:rsid w:val="00817B38"/>
    <w:rsid w:val="008204C5"/>
    <w:rsid w:val="008204D3"/>
    <w:rsid w:val="0082112E"/>
    <w:rsid w:val="00821603"/>
    <w:rsid w:val="00821666"/>
    <w:rsid w:val="00821981"/>
    <w:rsid w:val="00821DA5"/>
    <w:rsid w:val="008220B3"/>
    <w:rsid w:val="00822D0C"/>
    <w:rsid w:val="00822DF9"/>
    <w:rsid w:val="00823273"/>
    <w:rsid w:val="008237BE"/>
    <w:rsid w:val="0082401B"/>
    <w:rsid w:val="008255A0"/>
    <w:rsid w:val="0082639A"/>
    <w:rsid w:val="0082759A"/>
    <w:rsid w:val="00827D1F"/>
    <w:rsid w:val="008312B6"/>
    <w:rsid w:val="0083138B"/>
    <w:rsid w:val="00831422"/>
    <w:rsid w:val="008317D7"/>
    <w:rsid w:val="00831D84"/>
    <w:rsid w:val="00832065"/>
    <w:rsid w:val="00832125"/>
    <w:rsid w:val="008336C2"/>
    <w:rsid w:val="00834569"/>
    <w:rsid w:val="0083529C"/>
    <w:rsid w:val="008354B7"/>
    <w:rsid w:val="00836163"/>
    <w:rsid w:val="008364B1"/>
    <w:rsid w:val="0084098D"/>
    <w:rsid w:val="00840F1A"/>
    <w:rsid w:val="00841E22"/>
    <w:rsid w:val="00841E29"/>
    <w:rsid w:val="008421F2"/>
    <w:rsid w:val="0084228F"/>
    <w:rsid w:val="00842DB4"/>
    <w:rsid w:val="0084349A"/>
    <w:rsid w:val="0084446D"/>
    <w:rsid w:val="0084475D"/>
    <w:rsid w:val="0084487C"/>
    <w:rsid w:val="00844C42"/>
    <w:rsid w:val="0084514B"/>
    <w:rsid w:val="0084598A"/>
    <w:rsid w:val="00846269"/>
    <w:rsid w:val="008463D3"/>
    <w:rsid w:val="008464EA"/>
    <w:rsid w:val="00846CDA"/>
    <w:rsid w:val="00847015"/>
    <w:rsid w:val="0084705E"/>
    <w:rsid w:val="008478F6"/>
    <w:rsid w:val="00847D88"/>
    <w:rsid w:val="008508DB"/>
    <w:rsid w:val="00850C91"/>
    <w:rsid w:val="00850CDA"/>
    <w:rsid w:val="00850D6F"/>
    <w:rsid w:val="00850F9F"/>
    <w:rsid w:val="00851246"/>
    <w:rsid w:val="00851532"/>
    <w:rsid w:val="00851B48"/>
    <w:rsid w:val="008520F6"/>
    <w:rsid w:val="00852424"/>
    <w:rsid w:val="00852461"/>
    <w:rsid w:val="00852988"/>
    <w:rsid w:val="00852FFB"/>
    <w:rsid w:val="008548B8"/>
    <w:rsid w:val="00854F80"/>
    <w:rsid w:val="008552CD"/>
    <w:rsid w:val="00855AB4"/>
    <w:rsid w:val="0085672D"/>
    <w:rsid w:val="00856D8B"/>
    <w:rsid w:val="00857239"/>
    <w:rsid w:val="008572E4"/>
    <w:rsid w:val="00857C3A"/>
    <w:rsid w:val="00857E82"/>
    <w:rsid w:val="0086071D"/>
    <w:rsid w:val="00860968"/>
    <w:rsid w:val="0086134B"/>
    <w:rsid w:val="008619F3"/>
    <w:rsid w:val="00861F30"/>
    <w:rsid w:val="008621B2"/>
    <w:rsid w:val="00862F9C"/>
    <w:rsid w:val="00863368"/>
    <w:rsid w:val="00863DAC"/>
    <w:rsid w:val="00863E12"/>
    <w:rsid w:val="00863E14"/>
    <w:rsid w:val="00864A41"/>
    <w:rsid w:val="00864D6E"/>
    <w:rsid w:val="00865219"/>
    <w:rsid w:val="00866270"/>
    <w:rsid w:val="00867367"/>
    <w:rsid w:val="008679A5"/>
    <w:rsid w:val="0087086A"/>
    <w:rsid w:val="0087122B"/>
    <w:rsid w:val="00871F5C"/>
    <w:rsid w:val="00872223"/>
    <w:rsid w:val="0087253B"/>
    <w:rsid w:val="00872BDE"/>
    <w:rsid w:val="00872C71"/>
    <w:rsid w:val="008733BE"/>
    <w:rsid w:val="00873605"/>
    <w:rsid w:val="0087390E"/>
    <w:rsid w:val="00874E9D"/>
    <w:rsid w:val="008756AE"/>
    <w:rsid w:val="00875895"/>
    <w:rsid w:val="00875A7C"/>
    <w:rsid w:val="00876049"/>
    <w:rsid w:val="00876EB0"/>
    <w:rsid w:val="00876F39"/>
    <w:rsid w:val="0087726D"/>
    <w:rsid w:val="008774EC"/>
    <w:rsid w:val="00877655"/>
    <w:rsid w:val="00877F82"/>
    <w:rsid w:val="00880276"/>
    <w:rsid w:val="00880588"/>
    <w:rsid w:val="00880AFB"/>
    <w:rsid w:val="00880CD3"/>
    <w:rsid w:val="00881781"/>
    <w:rsid w:val="0088178E"/>
    <w:rsid w:val="0088195D"/>
    <w:rsid w:val="00881BCE"/>
    <w:rsid w:val="00881E1B"/>
    <w:rsid w:val="00881E1D"/>
    <w:rsid w:val="0088274B"/>
    <w:rsid w:val="00882887"/>
    <w:rsid w:val="00882D2F"/>
    <w:rsid w:val="00882F40"/>
    <w:rsid w:val="008835EA"/>
    <w:rsid w:val="00883E03"/>
    <w:rsid w:val="008840C9"/>
    <w:rsid w:val="00884287"/>
    <w:rsid w:val="008858B6"/>
    <w:rsid w:val="00885C33"/>
    <w:rsid w:val="008863AF"/>
    <w:rsid w:val="0088671E"/>
    <w:rsid w:val="008867E9"/>
    <w:rsid w:val="0088682C"/>
    <w:rsid w:val="00886CE5"/>
    <w:rsid w:val="00887302"/>
    <w:rsid w:val="008877C4"/>
    <w:rsid w:val="00890069"/>
    <w:rsid w:val="00892600"/>
    <w:rsid w:val="00892E3B"/>
    <w:rsid w:val="00893126"/>
    <w:rsid w:val="008934D7"/>
    <w:rsid w:val="00893547"/>
    <w:rsid w:val="00894076"/>
    <w:rsid w:val="0089511D"/>
    <w:rsid w:val="00895146"/>
    <w:rsid w:val="00895B09"/>
    <w:rsid w:val="008970D7"/>
    <w:rsid w:val="008977D2"/>
    <w:rsid w:val="00897CDB"/>
    <w:rsid w:val="008A0AF0"/>
    <w:rsid w:val="008A11C3"/>
    <w:rsid w:val="008A14B9"/>
    <w:rsid w:val="008A269F"/>
    <w:rsid w:val="008A2AEB"/>
    <w:rsid w:val="008A3506"/>
    <w:rsid w:val="008A44DB"/>
    <w:rsid w:val="008A55E8"/>
    <w:rsid w:val="008A5B05"/>
    <w:rsid w:val="008A5E05"/>
    <w:rsid w:val="008A65E9"/>
    <w:rsid w:val="008A6A49"/>
    <w:rsid w:val="008A6AD8"/>
    <w:rsid w:val="008A7731"/>
    <w:rsid w:val="008A7793"/>
    <w:rsid w:val="008A7839"/>
    <w:rsid w:val="008A7EF1"/>
    <w:rsid w:val="008B029C"/>
    <w:rsid w:val="008B09B9"/>
    <w:rsid w:val="008B0E08"/>
    <w:rsid w:val="008B171F"/>
    <w:rsid w:val="008B1AD9"/>
    <w:rsid w:val="008B1DB4"/>
    <w:rsid w:val="008B2C3E"/>
    <w:rsid w:val="008B3632"/>
    <w:rsid w:val="008B3C49"/>
    <w:rsid w:val="008B425A"/>
    <w:rsid w:val="008B4715"/>
    <w:rsid w:val="008B4843"/>
    <w:rsid w:val="008B4C87"/>
    <w:rsid w:val="008B60F4"/>
    <w:rsid w:val="008B6EBB"/>
    <w:rsid w:val="008B728D"/>
    <w:rsid w:val="008B73AB"/>
    <w:rsid w:val="008B74D1"/>
    <w:rsid w:val="008B78EA"/>
    <w:rsid w:val="008B7B91"/>
    <w:rsid w:val="008C02C9"/>
    <w:rsid w:val="008C03C1"/>
    <w:rsid w:val="008C0D92"/>
    <w:rsid w:val="008C0FB2"/>
    <w:rsid w:val="008C1140"/>
    <w:rsid w:val="008C1316"/>
    <w:rsid w:val="008C1DE4"/>
    <w:rsid w:val="008C226C"/>
    <w:rsid w:val="008C2604"/>
    <w:rsid w:val="008C2C8D"/>
    <w:rsid w:val="008C2D78"/>
    <w:rsid w:val="008C3F64"/>
    <w:rsid w:val="008C4A4A"/>
    <w:rsid w:val="008C4EF5"/>
    <w:rsid w:val="008C57A6"/>
    <w:rsid w:val="008C5D68"/>
    <w:rsid w:val="008C70E9"/>
    <w:rsid w:val="008C72CC"/>
    <w:rsid w:val="008C7518"/>
    <w:rsid w:val="008C7AAA"/>
    <w:rsid w:val="008D0F29"/>
    <w:rsid w:val="008D1A7A"/>
    <w:rsid w:val="008D1AC2"/>
    <w:rsid w:val="008D2930"/>
    <w:rsid w:val="008D2B23"/>
    <w:rsid w:val="008D3265"/>
    <w:rsid w:val="008D3C5D"/>
    <w:rsid w:val="008D3DC6"/>
    <w:rsid w:val="008D3EEF"/>
    <w:rsid w:val="008D50FF"/>
    <w:rsid w:val="008D5DF1"/>
    <w:rsid w:val="008D772A"/>
    <w:rsid w:val="008D7D32"/>
    <w:rsid w:val="008E1AD2"/>
    <w:rsid w:val="008E1BC0"/>
    <w:rsid w:val="008E2629"/>
    <w:rsid w:val="008E2841"/>
    <w:rsid w:val="008E3A97"/>
    <w:rsid w:val="008E3AA4"/>
    <w:rsid w:val="008E4318"/>
    <w:rsid w:val="008E50C0"/>
    <w:rsid w:val="008E5388"/>
    <w:rsid w:val="008E5FED"/>
    <w:rsid w:val="008E60A9"/>
    <w:rsid w:val="008E61F1"/>
    <w:rsid w:val="008E6236"/>
    <w:rsid w:val="008E6570"/>
    <w:rsid w:val="008E700D"/>
    <w:rsid w:val="008E7952"/>
    <w:rsid w:val="008E7985"/>
    <w:rsid w:val="008F067D"/>
    <w:rsid w:val="008F09F5"/>
    <w:rsid w:val="008F0C15"/>
    <w:rsid w:val="008F145D"/>
    <w:rsid w:val="008F1E1F"/>
    <w:rsid w:val="008F224B"/>
    <w:rsid w:val="008F2832"/>
    <w:rsid w:val="008F352A"/>
    <w:rsid w:val="008F3C05"/>
    <w:rsid w:val="008F4593"/>
    <w:rsid w:val="008F4E85"/>
    <w:rsid w:val="008F6253"/>
    <w:rsid w:val="008F68A5"/>
    <w:rsid w:val="008F6A63"/>
    <w:rsid w:val="008F6C24"/>
    <w:rsid w:val="008F6E77"/>
    <w:rsid w:val="008F75CE"/>
    <w:rsid w:val="0090121D"/>
    <w:rsid w:val="009012A2"/>
    <w:rsid w:val="00901C43"/>
    <w:rsid w:val="00903552"/>
    <w:rsid w:val="009045AC"/>
    <w:rsid w:val="00904870"/>
    <w:rsid w:val="009061A9"/>
    <w:rsid w:val="009062F6"/>
    <w:rsid w:val="0090646E"/>
    <w:rsid w:val="00906D62"/>
    <w:rsid w:val="009074A7"/>
    <w:rsid w:val="00907B6F"/>
    <w:rsid w:val="009100AC"/>
    <w:rsid w:val="009100CC"/>
    <w:rsid w:val="00910649"/>
    <w:rsid w:val="00910B47"/>
    <w:rsid w:val="009110B7"/>
    <w:rsid w:val="00911886"/>
    <w:rsid w:val="00911C7D"/>
    <w:rsid w:val="00911EF8"/>
    <w:rsid w:val="00911F08"/>
    <w:rsid w:val="00913F1D"/>
    <w:rsid w:val="00914513"/>
    <w:rsid w:val="009148B7"/>
    <w:rsid w:val="00914BD4"/>
    <w:rsid w:val="00915CBF"/>
    <w:rsid w:val="0091627F"/>
    <w:rsid w:val="009163BD"/>
    <w:rsid w:val="009166B9"/>
    <w:rsid w:val="00916C9F"/>
    <w:rsid w:val="0091728E"/>
    <w:rsid w:val="009173E4"/>
    <w:rsid w:val="00917DDB"/>
    <w:rsid w:val="00917E32"/>
    <w:rsid w:val="00920311"/>
    <w:rsid w:val="00920323"/>
    <w:rsid w:val="009204FF"/>
    <w:rsid w:val="0092050D"/>
    <w:rsid w:val="00920CE9"/>
    <w:rsid w:val="00921809"/>
    <w:rsid w:val="00921A49"/>
    <w:rsid w:val="009227C2"/>
    <w:rsid w:val="0092297F"/>
    <w:rsid w:val="00922C4D"/>
    <w:rsid w:val="009236F8"/>
    <w:rsid w:val="00923D6E"/>
    <w:rsid w:val="009246C3"/>
    <w:rsid w:val="009252C2"/>
    <w:rsid w:val="00925B90"/>
    <w:rsid w:val="009262D2"/>
    <w:rsid w:val="00927A69"/>
    <w:rsid w:val="00927B60"/>
    <w:rsid w:val="00930974"/>
    <w:rsid w:val="00930E34"/>
    <w:rsid w:val="00931D9C"/>
    <w:rsid w:val="0093244D"/>
    <w:rsid w:val="00932FFF"/>
    <w:rsid w:val="009335DB"/>
    <w:rsid w:val="00933638"/>
    <w:rsid w:val="00933808"/>
    <w:rsid w:val="00934A54"/>
    <w:rsid w:val="0093559E"/>
    <w:rsid w:val="0093648F"/>
    <w:rsid w:val="0093663E"/>
    <w:rsid w:val="00937267"/>
    <w:rsid w:val="0093775C"/>
    <w:rsid w:val="00940336"/>
    <w:rsid w:val="00940BFF"/>
    <w:rsid w:val="00941453"/>
    <w:rsid w:val="0094267E"/>
    <w:rsid w:val="009427DF"/>
    <w:rsid w:val="009446F5"/>
    <w:rsid w:val="00944FDB"/>
    <w:rsid w:val="00946352"/>
    <w:rsid w:val="00946ED2"/>
    <w:rsid w:val="0094790A"/>
    <w:rsid w:val="00947BB2"/>
    <w:rsid w:val="00947DBD"/>
    <w:rsid w:val="009504F8"/>
    <w:rsid w:val="00950800"/>
    <w:rsid w:val="00950D83"/>
    <w:rsid w:val="00952E47"/>
    <w:rsid w:val="009539BB"/>
    <w:rsid w:val="00953A34"/>
    <w:rsid w:val="00953FE3"/>
    <w:rsid w:val="0095433F"/>
    <w:rsid w:val="00954BFB"/>
    <w:rsid w:val="00955848"/>
    <w:rsid w:val="00955F89"/>
    <w:rsid w:val="00956961"/>
    <w:rsid w:val="00957129"/>
    <w:rsid w:val="00957FC6"/>
    <w:rsid w:val="00957FF6"/>
    <w:rsid w:val="00960522"/>
    <w:rsid w:val="009605DB"/>
    <w:rsid w:val="009609D7"/>
    <w:rsid w:val="00962C20"/>
    <w:rsid w:val="00962E76"/>
    <w:rsid w:val="00962F4B"/>
    <w:rsid w:val="00963321"/>
    <w:rsid w:val="00963CC5"/>
    <w:rsid w:val="00964ECF"/>
    <w:rsid w:val="00966026"/>
    <w:rsid w:val="0096606C"/>
    <w:rsid w:val="009669C2"/>
    <w:rsid w:val="009669FE"/>
    <w:rsid w:val="009670FE"/>
    <w:rsid w:val="00967423"/>
    <w:rsid w:val="00967FCF"/>
    <w:rsid w:val="00970011"/>
    <w:rsid w:val="009700C5"/>
    <w:rsid w:val="009706A3"/>
    <w:rsid w:val="009708BC"/>
    <w:rsid w:val="00971171"/>
    <w:rsid w:val="00971A2E"/>
    <w:rsid w:val="0097292B"/>
    <w:rsid w:val="009737CF"/>
    <w:rsid w:val="00973916"/>
    <w:rsid w:val="00974069"/>
    <w:rsid w:val="00974AFB"/>
    <w:rsid w:val="00974BF3"/>
    <w:rsid w:val="00974C0C"/>
    <w:rsid w:val="00975494"/>
    <w:rsid w:val="009754E7"/>
    <w:rsid w:val="00975585"/>
    <w:rsid w:val="009759F9"/>
    <w:rsid w:val="0097610D"/>
    <w:rsid w:val="0097624C"/>
    <w:rsid w:val="0097704D"/>
    <w:rsid w:val="00977793"/>
    <w:rsid w:val="00977AB3"/>
    <w:rsid w:val="009806E1"/>
    <w:rsid w:val="00980A78"/>
    <w:rsid w:val="00980C33"/>
    <w:rsid w:val="0098101D"/>
    <w:rsid w:val="00981739"/>
    <w:rsid w:val="00981B24"/>
    <w:rsid w:val="00982153"/>
    <w:rsid w:val="00982579"/>
    <w:rsid w:val="00982975"/>
    <w:rsid w:val="009831C0"/>
    <w:rsid w:val="0098331F"/>
    <w:rsid w:val="0098339C"/>
    <w:rsid w:val="009835FD"/>
    <w:rsid w:val="00983857"/>
    <w:rsid w:val="00983F5F"/>
    <w:rsid w:val="00984493"/>
    <w:rsid w:val="009851DD"/>
    <w:rsid w:val="009852CA"/>
    <w:rsid w:val="009859DC"/>
    <w:rsid w:val="00985C80"/>
    <w:rsid w:val="00985C81"/>
    <w:rsid w:val="00985FC5"/>
    <w:rsid w:val="009867F4"/>
    <w:rsid w:val="009875CC"/>
    <w:rsid w:val="00987765"/>
    <w:rsid w:val="00990A25"/>
    <w:rsid w:val="009914D0"/>
    <w:rsid w:val="00991BCC"/>
    <w:rsid w:val="00991C12"/>
    <w:rsid w:val="009920AC"/>
    <w:rsid w:val="0099238B"/>
    <w:rsid w:val="00992726"/>
    <w:rsid w:val="0099393A"/>
    <w:rsid w:val="00993D03"/>
    <w:rsid w:val="00993F2C"/>
    <w:rsid w:val="009948A6"/>
    <w:rsid w:val="00995AFE"/>
    <w:rsid w:val="00996C5F"/>
    <w:rsid w:val="00996DA7"/>
    <w:rsid w:val="009979C4"/>
    <w:rsid w:val="00997BF7"/>
    <w:rsid w:val="00997FC1"/>
    <w:rsid w:val="009A0493"/>
    <w:rsid w:val="009A0835"/>
    <w:rsid w:val="009A0A16"/>
    <w:rsid w:val="009A1417"/>
    <w:rsid w:val="009A25E8"/>
    <w:rsid w:val="009A277B"/>
    <w:rsid w:val="009A2A47"/>
    <w:rsid w:val="009A31DC"/>
    <w:rsid w:val="009A34D9"/>
    <w:rsid w:val="009A473B"/>
    <w:rsid w:val="009A51C5"/>
    <w:rsid w:val="009A59B0"/>
    <w:rsid w:val="009A5D62"/>
    <w:rsid w:val="009A6FE9"/>
    <w:rsid w:val="009A70E4"/>
    <w:rsid w:val="009B0107"/>
    <w:rsid w:val="009B0D6D"/>
    <w:rsid w:val="009B1081"/>
    <w:rsid w:val="009B1F71"/>
    <w:rsid w:val="009B2E25"/>
    <w:rsid w:val="009B33CC"/>
    <w:rsid w:val="009B355D"/>
    <w:rsid w:val="009B38FC"/>
    <w:rsid w:val="009B44E2"/>
    <w:rsid w:val="009B45A9"/>
    <w:rsid w:val="009B48B3"/>
    <w:rsid w:val="009B4EAF"/>
    <w:rsid w:val="009B57B8"/>
    <w:rsid w:val="009B5A62"/>
    <w:rsid w:val="009B5CD7"/>
    <w:rsid w:val="009B5DD8"/>
    <w:rsid w:val="009B5FF9"/>
    <w:rsid w:val="009B6035"/>
    <w:rsid w:val="009B674C"/>
    <w:rsid w:val="009B6FC7"/>
    <w:rsid w:val="009B71FA"/>
    <w:rsid w:val="009B7D8D"/>
    <w:rsid w:val="009C0494"/>
    <w:rsid w:val="009C0973"/>
    <w:rsid w:val="009C0E51"/>
    <w:rsid w:val="009C1056"/>
    <w:rsid w:val="009C199C"/>
    <w:rsid w:val="009C1F56"/>
    <w:rsid w:val="009C2135"/>
    <w:rsid w:val="009C235E"/>
    <w:rsid w:val="009C2C89"/>
    <w:rsid w:val="009C2D16"/>
    <w:rsid w:val="009C30E1"/>
    <w:rsid w:val="009C3265"/>
    <w:rsid w:val="009C3898"/>
    <w:rsid w:val="009C3DBC"/>
    <w:rsid w:val="009C5089"/>
    <w:rsid w:val="009C5171"/>
    <w:rsid w:val="009C5379"/>
    <w:rsid w:val="009C5548"/>
    <w:rsid w:val="009C656F"/>
    <w:rsid w:val="009C6D84"/>
    <w:rsid w:val="009C7999"/>
    <w:rsid w:val="009C7F23"/>
    <w:rsid w:val="009D0091"/>
    <w:rsid w:val="009D0138"/>
    <w:rsid w:val="009D016E"/>
    <w:rsid w:val="009D0246"/>
    <w:rsid w:val="009D0D49"/>
    <w:rsid w:val="009D0F5B"/>
    <w:rsid w:val="009D148A"/>
    <w:rsid w:val="009D1706"/>
    <w:rsid w:val="009D1711"/>
    <w:rsid w:val="009D3403"/>
    <w:rsid w:val="009D3CF0"/>
    <w:rsid w:val="009D3F5A"/>
    <w:rsid w:val="009D4000"/>
    <w:rsid w:val="009D410E"/>
    <w:rsid w:val="009D434C"/>
    <w:rsid w:val="009D4CCD"/>
    <w:rsid w:val="009D5224"/>
    <w:rsid w:val="009D5450"/>
    <w:rsid w:val="009D57ED"/>
    <w:rsid w:val="009D61AB"/>
    <w:rsid w:val="009D655F"/>
    <w:rsid w:val="009D7363"/>
    <w:rsid w:val="009D7471"/>
    <w:rsid w:val="009D77B1"/>
    <w:rsid w:val="009D7DCF"/>
    <w:rsid w:val="009E12A6"/>
    <w:rsid w:val="009E1D8F"/>
    <w:rsid w:val="009E2006"/>
    <w:rsid w:val="009E2218"/>
    <w:rsid w:val="009E230D"/>
    <w:rsid w:val="009E24F8"/>
    <w:rsid w:val="009E3F1B"/>
    <w:rsid w:val="009E41AE"/>
    <w:rsid w:val="009E4467"/>
    <w:rsid w:val="009E46D5"/>
    <w:rsid w:val="009E480D"/>
    <w:rsid w:val="009E4CC5"/>
    <w:rsid w:val="009E4F6C"/>
    <w:rsid w:val="009E59CB"/>
    <w:rsid w:val="009E5AC2"/>
    <w:rsid w:val="009E5BCB"/>
    <w:rsid w:val="009E6B3F"/>
    <w:rsid w:val="009E6E09"/>
    <w:rsid w:val="009E6F4C"/>
    <w:rsid w:val="009E7198"/>
    <w:rsid w:val="009E7621"/>
    <w:rsid w:val="009F0164"/>
    <w:rsid w:val="009F16D4"/>
    <w:rsid w:val="009F18AD"/>
    <w:rsid w:val="009F1BDC"/>
    <w:rsid w:val="009F1CCC"/>
    <w:rsid w:val="009F2868"/>
    <w:rsid w:val="009F2A34"/>
    <w:rsid w:val="009F2AB7"/>
    <w:rsid w:val="009F3B56"/>
    <w:rsid w:val="009F40E2"/>
    <w:rsid w:val="009F4D62"/>
    <w:rsid w:val="009F5366"/>
    <w:rsid w:val="009F68B1"/>
    <w:rsid w:val="009F6CF5"/>
    <w:rsid w:val="009F6F1D"/>
    <w:rsid w:val="009F701D"/>
    <w:rsid w:val="009F7116"/>
    <w:rsid w:val="009F7E6D"/>
    <w:rsid w:val="009F7E6F"/>
    <w:rsid w:val="009F7F64"/>
    <w:rsid w:val="009F7FC4"/>
    <w:rsid w:val="00A00241"/>
    <w:rsid w:val="00A00401"/>
    <w:rsid w:val="00A0058B"/>
    <w:rsid w:val="00A00637"/>
    <w:rsid w:val="00A01737"/>
    <w:rsid w:val="00A0216C"/>
    <w:rsid w:val="00A022A8"/>
    <w:rsid w:val="00A024F7"/>
    <w:rsid w:val="00A03197"/>
    <w:rsid w:val="00A0327D"/>
    <w:rsid w:val="00A035AD"/>
    <w:rsid w:val="00A04923"/>
    <w:rsid w:val="00A0637A"/>
    <w:rsid w:val="00A06523"/>
    <w:rsid w:val="00A07506"/>
    <w:rsid w:val="00A07F09"/>
    <w:rsid w:val="00A10821"/>
    <w:rsid w:val="00A10DD5"/>
    <w:rsid w:val="00A11588"/>
    <w:rsid w:val="00A11E47"/>
    <w:rsid w:val="00A120EC"/>
    <w:rsid w:val="00A128ED"/>
    <w:rsid w:val="00A12917"/>
    <w:rsid w:val="00A12959"/>
    <w:rsid w:val="00A130FA"/>
    <w:rsid w:val="00A135AD"/>
    <w:rsid w:val="00A14CBA"/>
    <w:rsid w:val="00A15178"/>
    <w:rsid w:val="00A1565B"/>
    <w:rsid w:val="00A162A8"/>
    <w:rsid w:val="00A16F12"/>
    <w:rsid w:val="00A16F60"/>
    <w:rsid w:val="00A176A9"/>
    <w:rsid w:val="00A2058E"/>
    <w:rsid w:val="00A20ED7"/>
    <w:rsid w:val="00A21EA8"/>
    <w:rsid w:val="00A22137"/>
    <w:rsid w:val="00A23441"/>
    <w:rsid w:val="00A2374D"/>
    <w:rsid w:val="00A242A3"/>
    <w:rsid w:val="00A244A9"/>
    <w:rsid w:val="00A24DA1"/>
    <w:rsid w:val="00A25A82"/>
    <w:rsid w:val="00A30058"/>
    <w:rsid w:val="00A30591"/>
    <w:rsid w:val="00A30C25"/>
    <w:rsid w:val="00A30FD6"/>
    <w:rsid w:val="00A314C5"/>
    <w:rsid w:val="00A31B70"/>
    <w:rsid w:val="00A31C7A"/>
    <w:rsid w:val="00A32072"/>
    <w:rsid w:val="00A3299F"/>
    <w:rsid w:val="00A3361E"/>
    <w:rsid w:val="00A33AC1"/>
    <w:rsid w:val="00A33C2E"/>
    <w:rsid w:val="00A33DAD"/>
    <w:rsid w:val="00A33F0D"/>
    <w:rsid w:val="00A347D8"/>
    <w:rsid w:val="00A34998"/>
    <w:rsid w:val="00A349CD"/>
    <w:rsid w:val="00A34EBC"/>
    <w:rsid w:val="00A34FA4"/>
    <w:rsid w:val="00A34FE6"/>
    <w:rsid w:val="00A35E06"/>
    <w:rsid w:val="00A35F22"/>
    <w:rsid w:val="00A3614F"/>
    <w:rsid w:val="00A36205"/>
    <w:rsid w:val="00A37467"/>
    <w:rsid w:val="00A37C69"/>
    <w:rsid w:val="00A400D7"/>
    <w:rsid w:val="00A408FC"/>
    <w:rsid w:val="00A413D0"/>
    <w:rsid w:val="00A42196"/>
    <w:rsid w:val="00A42326"/>
    <w:rsid w:val="00A42DCB"/>
    <w:rsid w:val="00A43196"/>
    <w:rsid w:val="00A4332C"/>
    <w:rsid w:val="00A437D1"/>
    <w:rsid w:val="00A443AB"/>
    <w:rsid w:val="00A44F2E"/>
    <w:rsid w:val="00A452E1"/>
    <w:rsid w:val="00A45466"/>
    <w:rsid w:val="00A457A2"/>
    <w:rsid w:val="00A45C2E"/>
    <w:rsid w:val="00A45FD5"/>
    <w:rsid w:val="00A4659C"/>
    <w:rsid w:val="00A46D83"/>
    <w:rsid w:val="00A472F5"/>
    <w:rsid w:val="00A47E30"/>
    <w:rsid w:val="00A5076F"/>
    <w:rsid w:val="00A50B9B"/>
    <w:rsid w:val="00A526E4"/>
    <w:rsid w:val="00A529EE"/>
    <w:rsid w:val="00A5345A"/>
    <w:rsid w:val="00A53D96"/>
    <w:rsid w:val="00A54807"/>
    <w:rsid w:val="00A551AB"/>
    <w:rsid w:val="00A554F1"/>
    <w:rsid w:val="00A55757"/>
    <w:rsid w:val="00A55CA9"/>
    <w:rsid w:val="00A55F58"/>
    <w:rsid w:val="00A575C8"/>
    <w:rsid w:val="00A6007F"/>
    <w:rsid w:val="00A61265"/>
    <w:rsid w:val="00A61AF4"/>
    <w:rsid w:val="00A62790"/>
    <w:rsid w:val="00A62C03"/>
    <w:rsid w:val="00A63389"/>
    <w:rsid w:val="00A63DA5"/>
    <w:rsid w:val="00A6455E"/>
    <w:rsid w:val="00A6547B"/>
    <w:rsid w:val="00A65F3A"/>
    <w:rsid w:val="00A66166"/>
    <w:rsid w:val="00A6642A"/>
    <w:rsid w:val="00A67239"/>
    <w:rsid w:val="00A67506"/>
    <w:rsid w:val="00A67CC7"/>
    <w:rsid w:val="00A70DC6"/>
    <w:rsid w:val="00A70E5B"/>
    <w:rsid w:val="00A722A9"/>
    <w:rsid w:val="00A725FC"/>
    <w:rsid w:val="00A7296A"/>
    <w:rsid w:val="00A72E8F"/>
    <w:rsid w:val="00A73368"/>
    <w:rsid w:val="00A73B72"/>
    <w:rsid w:val="00A75D64"/>
    <w:rsid w:val="00A75D94"/>
    <w:rsid w:val="00A7633F"/>
    <w:rsid w:val="00A764BC"/>
    <w:rsid w:val="00A77907"/>
    <w:rsid w:val="00A77DEA"/>
    <w:rsid w:val="00A80799"/>
    <w:rsid w:val="00A80AFF"/>
    <w:rsid w:val="00A80CF0"/>
    <w:rsid w:val="00A81755"/>
    <w:rsid w:val="00A82B09"/>
    <w:rsid w:val="00A82B5F"/>
    <w:rsid w:val="00A82F2B"/>
    <w:rsid w:val="00A83107"/>
    <w:rsid w:val="00A832A1"/>
    <w:rsid w:val="00A8412D"/>
    <w:rsid w:val="00A84488"/>
    <w:rsid w:val="00A8457A"/>
    <w:rsid w:val="00A84F80"/>
    <w:rsid w:val="00A85565"/>
    <w:rsid w:val="00A86060"/>
    <w:rsid w:val="00A860EA"/>
    <w:rsid w:val="00A86603"/>
    <w:rsid w:val="00A86830"/>
    <w:rsid w:val="00A86D68"/>
    <w:rsid w:val="00A86FF9"/>
    <w:rsid w:val="00A87543"/>
    <w:rsid w:val="00A90A4C"/>
    <w:rsid w:val="00A91007"/>
    <w:rsid w:val="00A914A2"/>
    <w:rsid w:val="00A91795"/>
    <w:rsid w:val="00A91963"/>
    <w:rsid w:val="00A919F9"/>
    <w:rsid w:val="00A92151"/>
    <w:rsid w:val="00A923C0"/>
    <w:rsid w:val="00A92657"/>
    <w:rsid w:val="00A92CE6"/>
    <w:rsid w:val="00A93109"/>
    <w:rsid w:val="00A944BF"/>
    <w:rsid w:val="00A949DE"/>
    <w:rsid w:val="00A94A67"/>
    <w:rsid w:val="00A94DF3"/>
    <w:rsid w:val="00A95BB3"/>
    <w:rsid w:val="00A95F92"/>
    <w:rsid w:val="00A96215"/>
    <w:rsid w:val="00A9642E"/>
    <w:rsid w:val="00A96604"/>
    <w:rsid w:val="00A966EB"/>
    <w:rsid w:val="00A9679D"/>
    <w:rsid w:val="00A97385"/>
    <w:rsid w:val="00A9774F"/>
    <w:rsid w:val="00A978E3"/>
    <w:rsid w:val="00A97A90"/>
    <w:rsid w:val="00A97DC0"/>
    <w:rsid w:val="00AA0AD0"/>
    <w:rsid w:val="00AA1E66"/>
    <w:rsid w:val="00AA2C79"/>
    <w:rsid w:val="00AA3184"/>
    <w:rsid w:val="00AA3E07"/>
    <w:rsid w:val="00AA47AD"/>
    <w:rsid w:val="00AA4883"/>
    <w:rsid w:val="00AA4F3F"/>
    <w:rsid w:val="00AA531D"/>
    <w:rsid w:val="00AA56A6"/>
    <w:rsid w:val="00AA58AE"/>
    <w:rsid w:val="00AA58B8"/>
    <w:rsid w:val="00AA5D40"/>
    <w:rsid w:val="00AA5EEA"/>
    <w:rsid w:val="00AA6022"/>
    <w:rsid w:val="00AA6443"/>
    <w:rsid w:val="00AA69EF"/>
    <w:rsid w:val="00AA6A3E"/>
    <w:rsid w:val="00AA7FE6"/>
    <w:rsid w:val="00AB0B7A"/>
    <w:rsid w:val="00AB0FF5"/>
    <w:rsid w:val="00AB17BA"/>
    <w:rsid w:val="00AB1D23"/>
    <w:rsid w:val="00AB20B6"/>
    <w:rsid w:val="00AB226C"/>
    <w:rsid w:val="00AB2904"/>
    <w:rsid w:val="00AB2A43"/>
    <w:rsid w:val="00AB2BB0"/>
    <w:rsid w:val="00AB3068"/>
    <w:rsid w:val="00AB3119"/>
    <w:rsid w:val="00AB36D5"/>
    <w:rsid w:val="00AB3D34"/>
    <w:rsid w:val="00AB3E52"/>
    <w:rsid w:val="00AB44DF"/>
    <w:rsid w:val="00AB5D7B"/>
    <w:rsid w:val="00AB69FE"/>
    <w:rsid w:val="00AB6DC9"/>
    <w:rsid w:val="00AB7236"/>
    <w:rsid w:val="00AB72F9"/>
    <w:rsid w:val="00AB74C8"/>
    <w:rsid w:val="00AB7723"/>
    <w:rsid w:val="00AC0F19"/>
    <w:rsid w:val="00AC179D"/>
    <w:rsid w:val="00AC1E78"/>
    <w:rsid w:val="00AC26D4"/>
    <w:rsid w:val="00AC2DAB"/>
    <w:rsid w:val="00AC3D97"/>
    <w:rsid w:val="00AC3DEB"/>
    <w:rsid w:val="00AC3E32"/>
    <w:rsid w:val="00AC4590"/>
    <w:rsid w:val="00AC48F3"/>
    <w:rsid w:val="00AC50AA"/>
    <w:rsid w:val="00AC5607"/>
    <w:rsid w:val="00AC5680"/>
    <w:rsid w:val="00AC5889"/>
    <w:rsid w:val="00AC5C83"/>
    <w:rsid w:val="00AC68D3"/>
    <w:rsid w:val="00AC7100"/>
    <w:rsid w:val="00AD010D"/>
    <w:rsid w:val="00AD03A2"/>
    <w:rsid w:val="00AD0832"/>
    <w:rsid w:val="00AD0DDE"/>
    <w:rsid w:val="00AD1DCC"/>
    <w:rsid w:val="00AD20AF"/>
    <w:rsid w:val="00AD34C2"/>
    <w:rsid w:val="00AD34FD"/>
    <w:rsid w:val="00AD3AA0"/>
    <w:rsid w:val="00AD533F"/>
    <w:rsid w:val="00AD6290"/>
    <w:rsid w:val="00AD6522"/>
    <w:rsid w:val="00AD6CE3"/>
    <w:rsid w:val="00AD6F3C"/>
    <w:rsid w:val="00AD7727"/>
    <w:rsid w:val="00AE0831"/>
    <w:rsid w:val="00AE0D32"/>
    <w:rsid w:val="00AE1328"/>
    <w:rsid w:val="00AE1DA0"/>
    <w:rsid w:val="00AE1FC8"/>
    <w:rsid w:val="00AE288D"/>
    <w:rsid w:val="00AE2C32"/>
    <w:rsid w:val="00AE3A76"/>
    <w:rsid w:val="00AE3CDA"/>
    <w:rsid w:val="00AE4035"/>
    <w:rsid w:val="00AE460F"/>
    <w:rsid w:val="00AE5190"/>
    <w:rsid w:val="00AE5433"/>
    <w:rsid w:val="00AE55B9"/>
    <w:rsid w:val="00AE55F6"/>
    <w:rsid w:val="00AE5647"/>
    <w:rsid w:val="00AE64A3"/>
    <w:rsid w:val="00AE64B2"/>
    <w:rsid w:val="00AE660E"/>
    <w:rsid w:val="00AE668A"/>
    <w:rsid w:val="00AE6812"/>
    <w:rsid w:val="00AE741B"/>
    <w:rsid w:val="00AE7579"/>
    <w:rsid w:val="00AE76A0"/>
    <w:rsid w:val="00AE7A18"/>
    <w:rsid w:val="00AF09A2"/>
    <w:rsid w:val="00AF0B00"/>
    <w:rsid w:val="00AF0C74"/>
    <w:rsid w:val="00AF1241"/>
    <w:rsid w:val="00AF12F7"/>
    <w:rsid w:val="00AF1A16"/>
    <w:rsid w:val="00AF1A98"/>
    <w:rsid w:val="00AF1B6F"/>
    <w:rsid w:val="00AF1B86"/>
    <w:rsid w:val="00AF287A"/>
    <w:rsid w:val="00AF2BF4"/>
    <w:rsid w:val="00AF359D"/>
    <w:rsid w:val="00AF3B16"/>
    <w:rsid w:val="00AF401D"/>
    <w:rsid w:val="00AF490C"/>
    <w:rsid w:val="00AF576B"/>
    <w:rsid w:val="00AF5874"/>
    <w:rsid w:val="00AF5CAB"/>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B68"/>
    <w:rsid w:val="00B04EAF"/>
    <w:rsid w:val="00B04EB6"/>
    <w:rsid w:val="00B05187"/>
    <w:rsid w:val="00B057F9"/>
    <w:rsid w:val="00B059AA"/>
    <w:rsid w:val="00B059BB"/>
    <w:rsid w:val="00B06847"/>
    <w:rsid w:val="00B06C1C"/>
    <w:rsid w:val="00B07356"/>
    <w:rsid w:val="00B0781C"/>
    <w:rsid w:val="00B108B0"/>
    <w:rsid w:val="00B108B2"/>
    <w:rsid w:val="00B10998"/>
    <w:rsid w:val="00B10FB8"/>
    <w:rsid w:val="00B1153E"/>
    <w:rsid w:val="00B11842"/>
    <w:rsid w:val="00B12341"/>
    <w:rsid w:val="00B123BD"/>
    <w:rsid w:val="00B1477D"/>
    <w:rsid w:val="00B1486C"/>
    <w:rsid w:val="00B15B63"/>
    <w:rsid w:val="00B15BDE"/>
    <w:rsid w:val="00B15CF1"/>
    <w:rsid w:val="00B1658A"/>
    <w:rsid w:val="00B16707"/>
    <w:rsid w:val="00B17397"/>
    <w:rsid w:val="00B1772F"/>
    <w:rsid w:val="00B179B5"/>
    <w:rsid w:val="00B17AB2"/>
    <w:rsid w:val="00B17E0B"/>
    <w:rsid w:val="00B2061C"/>
    <w:rsid w:val="00B20725"/>
    <w:rsid w:val="00B20C17"/>
    <w:rsid w:val="00B21CD1"/>
    <w:rsid w:val="00B21FF0"/>
    <w:rsid w:val="00B220D6"/>
    <w:rsid w:val="00B22721"/>
    <w:rsid w:val="00B22B1F"/>
    <w:rsid w:val="00B22C1F"/>
    <w:rsid w:val="00B230F7"/>
    <w:rsid w:val="00B232C1"/>
    <w:rsid w:val="00B23E85"/>
    <w:rsid w:val="00B23EC8"/>
    <w:rsid w:val="00B240D5"/>
    <w:rsid w:val="00B24F5C"/>
    <w:rsid w:val="00B25799"/>
    <w:rsid w:val="00B26034"/>
    <w:rsid w:val="00B260CC"/>
    <w:rsid w:val="00B26164"/>
    <w:rsid w:val="00B27DAF"/>
    <w:rsid w:val="00B302CB"/>
    <w:rsid w:val="00B30411"/>
    <w:rsid w:val="00B30F6B"/>
    <w:rsid w:val="00B31A34"/>
    <w:rsid w:val="00B31B70"/>
    <w:rsid w:val="00B32374"/>
    <w:rsid w:val="00B32B93"/>
    <w:rsid w:val="00B3310B"/>
    <w:rsid w:val="00B33CC3"/>
    <w:rsid w:val="00B33D2A"/>
    <w:rsid w:val="00B34C75"/>
    <w:rsid w:val="00B34DB4"/>
    <w:rsid w:val="00B3537F"/>
    <w:rsid w:val="00B358EC"/>
    <w:rsid w:val="00B3643B"/>
    <w:rsid w:val="00B404F2"/>
    <w:rsid w:val="00B4104C"/>
    <w:rsid w:val="00B4193F"/>
    <w:rsid w:val="00B41E30"/>
    <w:rsid w:val="00B43019"/>
    <w:rsid w:val="00B43087"/>
    <w:rsid w:val="00B4336B"/>
    <w:rsid w:val="00B438B0"/>
    <w:rsid w:val="00B43EC9"/>
    <w:rsid w:val="00B450B8"/>
    <w:rsid w:val="00B452C2"/>
    <w:rsid w:val="00B45B9F"/>
    <w:rsid w:val="00B45E30"/>
    <w:rsid w:val="00B46381"/>
    <w:rsid w:val="00B46D0A"/>
    <w:rsid w:val="00B47A0E"/>
    <w:rsid w:val="00B47AAD"/>
    <w:rsid w:val="00B47AC4"/>
    <w:rsid w:val="00B51D6A"/>
    <w:rsid w:val="00B51E25"/>
    <w:rsid w:val="00B52443"/>
    <w:rsid w:val="00B528BA"/>
    <w:rsid w:val="00B53718"/>
    <w:rsid w:val="00B54F62"/>
    <w:rsid w:val="00B553AF"/>
    <w:rsid w:val="00B55949"/>
    <w:rsid w:val="00B56FA1"/>
    <w:rsid w:val="00B57AAC"/>
    <w:rsid w:val="00B57D74"/>
    <w:rsid w:val="00B606F4"/>
    <w:rsid w:val="00B607A9"/>
    <w:rsid w:val="00B60EC7"/>
    <w:rsid w:val="00B61086"/>
    <w:rsid w:val="00B619C0"/>
    <w:rsid w:val="00B624DF"/>
    <w:rsid w:val="00B6276C"/>
    <w:rsid w:val="00B6281C"/>
    <w:rsid w:val="00B649C3"/>
    <w:rsid w:val="00B64E51"/>
    <w:rsid w:val="00B65AD8"/>
    <w:rsid w:val="00B66208"/>
    <w:rsid w:val="00B667E1"/>
    <w:rsid w:val="00B67017"/>
    <w:rsid w:val="00B67B73"/>
    <w:rsid w:val="00B70EAF"/>
    <w:rsid w:val="00B71456"/>
    <w:rsid w:val="00B7222D"/>
    <w:rsid w:val="00B725C4"/>
    <w:rsid w:val="00B72615"/>
    <w:rsid w:val="00B7271B"/>
    <w:rsid w:val="00B7272C"/>
    <w:rsid w:val="00B72AC0"/>
    <w:rsid w:val="00B72CDA"/>
    <w:rsid w:val="00B72D19"/>
    <w:rsid w:val="00B72F2A"/>
    <w:rsid w:val="00B740A6"/>
    <w:rsid w:val="00B748C1"/>
    <w:rsid w:val="00B759CA"/>
    <w:rsid w:val="00B75EC6"/>
    <w:rsid w:val="00B76068"/>
    <w:rsid w:val="00B764C3"/>
    <w:rsid w:val="00B7651F"/>
    <w:rsid w:val="00B77951"/>
    <w:rsid w:val="00B77ACE"/>
    <w:rsid w:val="00B808BA"/>
    <w:rsid w:val="00B80F0B"/>
    <w:rsid w:val="00B823CA"/>
    <w:rsid w:val="00B82A50"/>
    <w:rsid w:val="00B842DA"/>
    <w:rsid w:val="00B84E8C"/>
    <w:rsid w:val="00B8505E"/>
    <w:rsid w:val="00B8546C"/>
    <w:rsid w:val="00B85B65"/>
    <w:rsid w:val="00B85C5F"/>
    <w:rsid w:val="00B860A2"/>
    <w:rsid w:val="00B87621"/>
    <w:rsid w:val="00B878A0"/>
    <w:rsid w:val="00B904A8"/>
    <w:rsid w:val="00B91A9E"/>
    <w:rsid w:val="00B91FC1"/>
    <w:rsid w:val="00B92576"/>
    <w:rsid w:val="00B9295B"/>
    <w:rsid w:val="00B92E85"/>
    <w:rsid w:val="00B94D70"/>
    <w:rsid w:val="00B9537C"/>
    <w:rsid w:val="00B9551E"/>
    <w:rsid w:val="00B95761"/>
    <w:rsid w:val="00B96031"/>
    <w:rsid w:val="00B96C84"/>
    <w:rsid w:val="00B96E27"/>
    <w:rsid w:val="00B97352"/>
    <w:rsid w:val="00B9736E"/>
    <w:rsid w:val="00B97914"/>
    <w:rsid w:val="00BA0D00"/>
    <w:rsid w:val="00BA0FDA"/>
    <w:rsid w:val="00BA24D0"/>
    <w:rsid w:val="00BA27FA"/>
    <w:rsid w:val="00BA37CE"/>
    <w:rsid w:val="00BA393E"/>
    <w:rsid w:val="00BA3FCE"/>
    <w:rsid w:val="00BA42FF"/>
    <w:rsid w:val="00BA4A40"/>
    <w:rsid w:val="00BA4E12"/>
    <w:rsid w:val="00BA5058"/>
    <w:rsid w:val="00BA613D"/>
    <w:rsid w:val="00BA648E"/>
    <w:rsid w:val="00BA7934"/>
    <w:rsid w:val="00BA7A96"/>
    <w:rsid w:val="00BA7CF2"/>
    <w:rsid w:val="00BA7D76"/>
    <w:rsid w:val="00BB0BF5"/>
    <w:rsid w:val="00BB2EF2"/>
    <w:rsid w:val="00BB2F28"/>
    <w:rsid w:val="00BB3797"/>
    <w:rsid w:val="00BB3A1F"/>
    <w:rsid w:val="00BB3BA2"/>
    <w:rsid w:val="00BB3C69"/>
    <w:rsid w:val="00BB425C"/>
    <w:rsid w:val="00BB4597"/>
    <w:rsid w:val="00BB4C29"/>
    <w:rsid w:val="00BB6830"/>
    <w:rsid w:val="00BB7881"/>
    <w:rsid w:val="00BC07E8"/>
    <w:rsid w:val="00BC0DD4"/>
    <w:rsid w:val="00BC10FC"/>
    <w:rsid w:val="00BC146E"/>
    <w:rsid w:val="00BC1DDA"/>
    <w:rsid w:val="00BC2546"/>
    <w:rsid w:val="00BC3467"/>
    <w:rsid w:val="00BC3FD1"/>
    <w:rsid w:val="00BC4CB2"/>
    <w:rsid w:val="00BC4DD1"/>
    <w:rsid w:val="00BC4E63"/>
    <w:rsid w:val="00BC4ED0"/>
    <w:rsid w:val="00BC52FF"/>
    <w:rsid w:val="00BC53E2"/>
    <w:rsid w:val="00BC65F6"/>
    <w:rsid w:val="00BC6C9D"/>
    <w:rsid w:val="00BD0BAE"/>
    <w:rsid w:val="00BD0E79"/>
    <w:rsid w:val="00BD108E"/>
    <w:rsid w:val="00BD12A9"/>
    <w:rsid w:val="00BD1649"/>
    <w:rsid w:val="00BD1739"/>
    <w:rsid w:val="00BD17C5"/>
    <w:rsid w:val="00BD1D13"/>
    <w:rsid w:val="00BD1FE4"/>
    <w:rsid w:val="00BD23E9"/>
    <w:rsid w:val="00BD25E7"/>
    <w:rsid w:val="00BD2BFB"/>
    <w:rsid w:val="00BD2FF5"/>
    <w:rsid w:val="00BD34F8"/>
    <w:rsid w:val="00BD3720"/>
    <w:rsid w:val="00BD389D"/>
    <w:rsid w:val="00BD38E4"/>
    <w:rsid w:val="00BD3A8D"/>
    <w:rsid w:val="00BD3E3E"/>
    <w:rsid w:val="00BD4B78"/>
    <w:rsid w:val="00BD5672"/>
    <w:rsid w:val="00BD59CA"/>
    <w:rsid w:val="00BD61D1"/>
    <w:rsid w:val="00BD67CA"/>
    <w:rsid w:val="00BD7163"/>
    <w:rsid w:val="00BD76F2"/>
    <w:rsid w:val="00BE090B"/>
    <w:rsid w:val="00BE0CE8"/>
    <w:rsid w:val="00BE1764"/>
    <w:rsid w:val="00BE3386"/>
    <w:rsid w:val="00BE381C"/>
    <w:rsid w:val="00BE3B04"/>
    <w:rsid w:val="00BE3FC7"/>
    <w:rsid w:val="00BE43CA"/>
    <w:rsid w:val="00BE530A"/>
    <w:rsid w:val="00BE5903"/>
    <w:rsid w:val="00BE6339"/>
    <w:rsid w:val="00BE6A8E"/>
    <w:rsid w:val="00BE6B94"/>
    <w:rsid w:val="00BE6DDA"/>
    <w:rsid w:val="00BE6F45"/>
    <w:rsid w:val="00BE79C4"/>
    <w:rsid w:val="00BF0682"/>
    <w:rsid w:val="00BF19DC"/>
    <w:rsid w:val="00BF22F9"/>
    <w:rsid w:val="00BF2714"/>
    <w:rsid w:val="00BF272B"/>
    <w:rsid w:val="00BF2F02"/>
    <w:rsid w:val="00BF40E2"/>
    <w:rsid w:val="00BF5289"/>
    <w:rsid w:val="00BF5447"/>
    <w:rsid w:val="00BF5591"/>
    <w:rsid w:val="00BF56AD"/>
    <w:rsid w:val="00BF5E26"/>
    <w:rsid w:val="00BF6988"/>
    <w:rsid w:val="00C0020B"/>
    <w:rsid w:val="00C007F9"/>
    <w:rsid w:val="00C0119B"/>
    <w:rsid w:val="00C015A8"/>
    <w:rsid w:val="00C01AA1"/>
    <w:rsid w:val="00C02211"/>
    <w:rsid w:val="00C022A3"/>
    <w:rsid w:val="00C0340F"/>
    <w:rsid w:val="00C04104"/>
    <w:rsid w:val="00C04308"/>
    <w:rsid w:val="00C04D48"/>
    <w:rsid w:val="00C05264"/>
    <w:rsid w:val="00C05695"/>
    <w:rsid w:val="00C06337"/>
    <w:rsid w:val="00C0696E"/>
    <w:rsid w:val="00C072AA"/>
    <w:rsid w:val="00C0747C"/>
    <w:rsid w:val="00C109F4"/>
    <w:rsid w:val="00C11447"/>
    <w:rsid w:val="00C116BA"/>
    <w:rsid w:val="00C12994"/>
    <w:rsid w:val="00C13022"/>
    <w:rsid w:val="00C13C8C"/>
    <w:rsid w:val="00C14221"/>
    <w:rsid w:val="00C1430C"/>
    <w:rsid w:val="00C14410"/>
    <w:rsid w:val="00C15174"/>
    <w:rsid w:val="00C1669B"/>
    <w:rsid w:val="00C169E7"/>
    <w:rsid w:val="00C17644"/>
    <w:rsid w:val="00C202AD"/>
    <w:rsid w:val="00C202E3"/>
    <w:rsid w:val="00C205BA"/>
    <w:rsid w:val="00C20E64"/>
    <w:rsid w:val="00C216E1"/>
    <w:rsid w:val="00C21919"/>
    <w:rsid w:val="00C21D6D"/>
    <w:rsid w:val="00C22B85"/>
    <w:rsid w:val="00C2414D"/>
    <w:rsid w:val="00C24183"/>
    <w:rsid w:val="00C24728"/>
    <w:rsid w:val="00C2490B"/>
    <w:rsid w:val="00C2506E"/>
    <w:rsid w:val="00C2512B"/>
    <w:rsid w:val="00C25477"/>
    <w:rsid w:val="00C25701"/>
    <w:rsid w:val="00C258FC"/>
    <w:rsid w:val="00C267C5"/>
    <w:rsid w:val="00C26B49"/>
    <w:rsid w:val="00C270F1"/>
    <w:rsid w:val="00C27121"/>
    <w:rsid w:val="00C300DF"/>
    <w:rsid w:val="00C30BAD"/>
    <w:rsid w:val="00C30E8E"/>
    <w:rsid w:val="00C31A95"/>
    <w:rsid w:val="00C31C3E"/>
    <w:rsid w:val="00C323F9"/>
    <w:rsid w:val="00C3276E"/>
    <w:rsid w:val="00C32E7B"/>
    <w:rsid w:val="00C33094"/>
    <w:rsid w:val="00C337CC"/>
    <w:rsid w:val="00C339C3"/>
    <w:rsid w:val="00C33FED"/>
    <w:rsid w:val="00C343AE"/>
    <w:rsid w:val="00C34D0C"/>
    <w:rsid w:val="00C3510E"/>
    <w:rsid w:val="00C353E3"/>
    <w:rsid w:val="00C35A9F"/>
    <w:rsid w:val="00C35B58"/>
    <w:rsid w:val="00C3644A"/>
    <w:rsid w:val="00C365F6"/>
    <w:rsid w:val="00C36807"/>
    <w:rsid w:val="00C36DC8"/>
    <w:rsid w:val="00C37206"/>
    <w:rsid w:val="00C3747B"/>
    <w:rsid w:val="00C37FDD"/>
    <w:rsid w:val="00C42534"/>
    <w:rsid w:val="00C43533"/>
    <w:rsid w:val="00C4397A"/>
    <w:rsid w:val="00C442A6"/>
    <w:rsid w:val="00C442AF"/>
    <w:rsid w:val="00C44880"/>
    <w:rsid w:val="00C456AF"/>
    <w:rsid w:val="00C45E9B"/>
    <w:rsid w:val="00C468BD"/>
    <w:rsid w:val="00C46B7E"/>
    <w:rsid w:val="00C47D22"/>
    <w:rsid w:val="00C47E36"/>
    <w:rsid w:val="00C501DA"/>
    <w:rsid w:val="00C50318"/>
    <w:rsid w:val="00C50C37"/>
    <w:rsid w:val="00C51519"/>
    <w:rsid w:val="00C516F1"/>
    <w:rsid w:val="00C5201F"/>
    <w:rsid w:val="00C52C31"/>
    <w:rsid w:val="00C5368D"/>
    <w:rsid w:val="00C53D53"/>
    <w:rsid w:val="00C54071"/>
    <w:rsid w:val="00C54FD8"/>
    <w:rsid w:val="00C553F3"/>
    <w:rsid w:val="00C55718"/>
    <w:rsid w:val="00C55CBF"/>
    <w:rsid w:val="00C56555"/>
    <w:rsid w:val="00C5663F"/>
    <w:rsid w:val="00C56D04"/>
    <w:rsid w:val="00C573CB"/>
    <w:rsid w:val="00C57C82"/>
    <w:rsid w:val="00C6016D"/>
    <w:rsid w:val="00C616EF"/>
    <w:rsid w:val="00C6185D"/>
    <w:rsid w:val="00C61C57"/>
    <w:rsid w:val="00C61EAC"/>
    <w:rsid w:val="00C61EF2"/>
    <w:rsid w:val="00C62199"/>
    <w:rsid w:val="00C63385"/>
    <w:rsid w:val="00C637B4"/>
    <w:rsid w:val="00C63AD8"/>
    <w:rsid w:val="00C63FF9"/>
    <w:rsid w:val="00C64374"/>
    <w:rsid w:val="00C64827"/>
    <w:rsid w:val="00C64D34"/>
    <w:rsid w:val="00C65C95"/>
    <w:rsid w:val="00C65CB3"/>
    <w:rsid w:val="00C664DD"/>
    <w:rsid w:val="00C66637"/>
    <w:rsid w:val="00C66772"/>
    <w:rsid w:val="00C66895"/>
    <w:rsid w:val="00C669C1"/>
    <w:rsid w:val="00C6736A"/>
    <w:rsid w:val="00C67DE5"/>
    <w:rsid w:val="00C704AE"/>
    <w:rsid w:val="00C7088F"/>
    <w:rsid w:val="00C70A16"/>
    <w:rsid w:val="00C71268"/>
    <w:rsid w:val="00C720A0"/>
    <w:rsid w:val="00C728D3"/>
    <w:rsid w:val="00C735C0"/>
    <w:rsid w:val="00C737FE"/>
    <w:rsid w:val="00C7433B"/>
    <w:rsid w:val="00C745AB"/>
    <w:rsid w:val="00C74623"/>
    <w:rsid w:val="00C74646"/>
    <w:rsid w:val="00C74980"/>
    <w:rsid w:val="00C753DE"/>
    <w:rsid w:val="00C759AE"/>
    <w:rsid w:val="00C75C5B"/>
    <w:rsid w:val="00C76D09"/>
    <w:rsid w:val="00C76E1C"/>
    <w:rsid w:val="00C7707B"/>
    <w:rsid w:val="00C77414"/>
    <w:rsid w:val="00C8038A"/>
    <w:rsid w:val="00C806CA"/>
    <w:rsid w:val="00C80837"/>
    <w:rsid w:val="00C80E0E"/>
    <w:rsid w:val="00C80FF4"/>
    <w:rsid w:val="00C817DE"/>
    <w:rsid w:val="00C82C15"/>
    <w:rsid w:val="00C83034"/>
    <w:rsid w:val="00C830F6"/>
    <w:rsid w:val="00C83187"/>
    <w:rsid w:val="00C83511"/>
    <w:rsid w:val="00C837B9"/>
    <w:rsid w:val="00C841AF"/>
    <w:rsid w:val="00C85C2E"/>
    <w:rsid w:val="00C85DB9"/>
    <w:rsid w:val="00C86824"/>
    <w:rsid w:val="00C86F84"/>
    <w:rsid w:val="00C873BE"/>
    <w:rsid w:val="00C87505"/>
    <w:rsid w:val="00C87723"/>
    <w:rsid w:val="00C90414"/>
    <w:rsid w:val="00C9099A"/>
    <w:rsid w:val="00C9192A"/>
    <w:rsid w:val="00C92A3E"/>
    <w:rsid w:val="00C93444"/>
    <w:rsid w:val="00C943F1"/>
    <w:rsid w:val="00C95AC6"/>
    <w:rsid w:val="00C96643"/>
    <w:rsid w:val="00C97077"/>
    <w:rsid w:val="00CA013A"/>
    <w:rsid w:val="00CA0794"/>
    <w:rsid w:val="00CA09D0"/>
    <w:rsid w:val="00CA11CD"/>
    <w:rsid w:val="00CA2018"/>
    <w:rsid w:val="00CA2930"/>
    <w:rsid w:val="00CA2CA6"/>
    <w:rsid w:val="00CA3D9D"/>
    <w:rsid w:val="00CA44B5"/>
    <w:rsid w:val="00CA5E15"/>
    <w:rsid w:val="00CA60FC"/>
    <w:rsid w:val="00CA6602"/>
    <w:rsid w:val="00CB0C1B"/>
    <w:rsid w:val="00CB15A1"/>
    <w:rsid w:val="00CB17B8"/>
    <w:rsid w:val="00CB19C3"/>
    <w:rsid w:val="00CB2A43"/>
    <w:rsid w:val="00CB359E"/>
    <w:rsid w:val="00CB3933"/>
    <w:rsid w:val="00CB39EF"/>
    <w:rsid w:val="00CB3B0A"/>
    <w:rsid w:val="00CB49E4"/>
    <w:rsid w:val="00CB50B0"/>
    <w:rsid w:val="00CB5B53"/>
    <w:rsid w:val="00CB6595"/>
    <w:rsid w:val="00CB6597"/>
    <w:rsid w:val="00CB6B37"/>
    <w:rsid w:val="00CB7317"/>
    <w:rsid w:val="00CB796E"/>
    <w:rsid w:val="00CC1357"/>
    <w:rsid w:val="00CC2BF9"/>
    <w:rsid w:val="00CC33C5"/>
    <w:rsid w:val="00CC36C8"/>
    <w:rsid w:val="00CC50A4"/>
    <w:rsid w:val="00CC56A0"/>
    <w:rsid w:val="00CC5F9A"/>
    <w:rsid w:val="00CC6116"/>
    <w:rsid w:val="00CC64CD"/>
    <w:rsid w:val="00CC670B"/>
    <w:rsid w:val="00CC7CB4"/>
    <w:rsid w:val="00CD05BA"/>
    <w:rsid w:val="00CD1139"/>
    <w:rsid w:val="00CD151B"/>
    <w:rsid w:val="00CD1D7D"/>
    <w:rsid w:val="00CD2157"/>
    <w:rsid w:val="00CD2C1B"/>
    <w:rsid w:val="00CD2E51"/>
    <w:rsid w:val="00CD344B"/>
    <w:rsid w:val="00CD4CED"/>
    <w:rsid w:val="00CD5762"/>
    <w:rsid w:val="00CD5880"/>
    <w:rsid w:val="00CD5C67"/>
    <w:rsid w:val="00CD5E14"/>
    <w:rsid w:val="00CD65C9"/>
    <w:rsid w:val="00CD7B6A"/>
    <w:rsid w:val="00CD7C65"/>
    <w:rsid w:val="00CD7EDA"/>
    <w:rsid w:val="00CE0529"/>
    <w:rsid w:val="00CE061A"/>
    <w:rsid w:val="00CE06C9"/>
    <w:rsid w:val="00CE0C10"/>
    <w:rsid w:val="00CE110B"/>
    <w:rsid w:val="00CE1D57"/>
    <w:rsid w:val="00CE2064"/>
    <w:rsid w:val="00CE2367"/>
    <w:rsid w:val="00CE25F6"/>
    <w:rsid w:val="00CE36CC"/>
    <w:rsid w:val="00CE382E"/>
    <w:rsid w:val="00CE3EE8"/>
    <w:rsid w:val="00CE496C"/>
    <w:rsid w:val="00CE49F3"/>
    <w:rsid w:val="00CE4CCA"/>
    <w:rsid w:val="00CE5437"/>
    <w:rsid w:val="00CE572E"/>
    <w:rsid w:val="00CE5AF1"/>
    <w:rsid w:val="00CE7397"/>
    <w:rsid w:val="00CE77CB"/>
    <w:rsid w:val="00CE7F1C"/>
    <w:rsid w:val="00CF0061"/>
    <w:rsid w:val="00CF03BA"/>
    <w:rsid w:val="00CF0FF4"/>
    <w:rsid w:val="00CF1593"/>
    <w:rsid w:val="00CF1E89"/>
    <w:rsid w:val="00CF4A2C"/>
    <w:rsid w:val="00CF513D"/>
    <w:rsid w:val="00CF51A3"/>
    <w:rsid w:val="00CF55C1"/>
    <w:rsid w:val="00CF5CE7"/>
    <w:rsid w:val="00CF63A3"/>
    <w:rsid w:val="00CF6888"/>
    <w:rsid w:val="00CF76C2"/>
    <w:rsid w:val="00CF77AE"/>
    <w:rsid w:val="00CF79D7"/>
    <w:rsid w:val="00CF7D7F"/>
    <w:rsid w:val="00D00858"/>
    <w:rsid w:val="00D0114C"/>
    <w:rsid w:val="00D016CB"/>
    <w:rsid w:val="00D0173B"/>
    <w:rsid w:val="00D017D9"/>
    <w:rsid w:val="00D01E4E"/>
    <w:rsid w:val="00D02281"/>
    <w:rsid w:val="00D022A5"/>
    <w:rsid w:val="00D02606"/>
    <w:rsid w:val="00D02813"/>
    <w:rsid w:val="00D02A09"/>
    <w:rsid w:val="00D02A17"/>
    <w:rsid w:val="00D02A64"/>
    <w:rsid w:val="00D03107"/>
    <w:rsid w:val="00D03A18"/>
    <w:rsid w:val="00D03A95"/>
    <w:rsid w:val="00D04082"/>
    <w:rsid w:val="00D04C64"/>
    <w:rsid w:val="00D0506D"/>
    <w:rsid w:val="00D0553D"/>
    <w:rsid w:val="00D05759"/>
    <w:rsid w:val="00D05B45"/>
    <w:rsid w:val="00D069A2"/>
    <w:rsid w:val="00D07025"/>
    <w:rsid w:val="00D07C5E"/>
    <w:rsid w:val="00D103C0"/>
    <w:rsid w:val="00D10628"/>
    <w:rsid w:val="00D1083E"/>
    <w:rsid w:val="00D11251"/>
    <w:rsid w:val="00D11C0A"/>
    <w:rsid w:val="00D11D51"/>
    <w:rsid w:val="00D11E69"/>
    <w:rsid w:val="00D123EE"/>
    <w:rsid w:val="00D12660"/>
    <w:rsid w:val="00D12900"/>
    <w:rsid w:val="00D13369"/>
    <w:rsid w:val="00D13D4A"/>
    <w:rsid w:val="00D143AA"/>
    <w:rsid w:val="00D147BA"/>
    <w:rsid w:val="00D1525F"/>
    <w:rsid w:val="00D167DC"/>
    <w:rsid w:val="00D170A4"/>
    <w:rsid w:val="00D173D1"/>
    <w:rsid w:val="00D17758"/>
    <w:rsid w:val="00D17DBB"/>
    <w:rsid w:val="00D17F13"/>
    <w:rsid w:val="00D20230"/>
    <w:rsid w:val="00D211CE"/>
    <w:rsid w:val="00D215AE"/>
    <w:rsid w:val="00D21FF0"/>
    <w:rsid w:val="00D222C9"/>
    <w:rsid w:val="00D2261A"/>
    <w:rsid w:val="00D22B6D"/>
    <w:rsid w:val="00D22C96"/>
    <w:rsid w:val="00D22DB1"/>
    <w:rsid w:val="00D22F2B"/>
    <w:rsid w:val="00D233BC"/>
    <w:rsid w:val="00D233C1"/>
    <w:rsid w:val="00D23626"/>
    <w:rsid w:val="00D23A2C"/>
    <w:rsid w:val="00D24367"/>
    <w:rsid w:val="00D24BF2"/>
    <w:rsid w:val="00D25568"/>
    <w:rsid w:val="00D259A9"/>
    <w:rsid w:val="00D25A2D"/>
    <w:rsid w:val="00D25AEF"/>
    <w:rsid w:val="00D25F22"/>
    <w:rsid w:val="00D26001"/>
    <w:rsid w:val="00D269A7"/>
    <w:rsid w:val="00D26AED"/>
    <w:rsid w:val="00D27053"/>
    <w:rsid w:val="00D27297"/>
    <w:rsid w:val="00D27EBC"/>
    <w:rsid w:val="00D301BB"/>
    <w:rsid w:val="00D30D4D"/>
    <w:rsid w:val="00D30E7B"/>
    <w:rsid w:val="00D3110C"/>
    <w:rsid w:val="00D311E6"/>
    <w:rsid w:val="00D31609"/>
    <w:rsid w:val="00D32098"/>
    <w:rsid w:val="00D327C1"/>
    <w:rsid w:val="00D32C8C"/>
    <w:rsid w:val="00D332D2"/>
    <w:rsid w:val="00D332E0"/>
    <w:rsid w:val="00D339A3"/>
    <w:rsid w:val="00D33D9F"/>
    <w:rsid w:val="00D34295"/>
    <w:rsid w:val="00D35032"/>
    <w:rsid w:val="00D35C48"/>
    <w:rsid w:val="00D3630E"/>
    <w:rsid w:val="00D409A6"/>
    <w:rsid w:val="00D40FA2"/>
    <w:rsid w:val="00D4288D"/>
    <w:rsid w:val="00D43394"/>
    <w:rsid w:val="00D433C2"/>
    <w:rsid w:val="00D44B42"/>
    <w:rsid w:val="00D451F7"/>
    <w:rsid w:val="00D45203"/>
    <w:rsid w:val="00D453D4"/>
    <w:rsid w:val="00D45400"/>
    <w:rsid w:val="00D454E6"/>
    <w:rsid w:val="00D461B6"/>
    <w:rsid w:val="00D4668B"/>
    <w:rsid w:val="00D46AA7"/>
    <w:rsid w:val="00D4710A"/>
    <w:rsid w:val="00D4767A"/>
    <w:rsid w:val="00D47AD1"/>
    <w:rsid w:val="00D47BD1"/>
    <w:rsid w:val="00D50541"/>
    <w:rsid w:val="00D51528"/>
    <w:rsid w:val="00D515CB"/>
    <w:rsid w:val="00D51741"/>
    <w:rsid w:val="00D51E35"/>
    <w:rsid w:val="00D52972"/>
    <w:rsid w:val="00D52AC8"/>
    <w:rsid w:val="00D53A42"/>
    <w:rsid w:val="00D53D1A"/>
    <w:rsid w:val="00D5411A"/>
    <w:rsid w:val="00D54D1D"/>
    <w:rsid w:val="00D56DD8"/>
    <w:rsid w:val="00D56F6B"/>
    <w:rsid w:val="00D57B6B"/>
    <w:rsid w:val="00D6025B"/>
    <w:rsid w:val="00D60420"/>
    <w:rsid w:val="00D6047F"/>
    <w:rsid w:val="00D60D05"/>
    <w:rsid w:val="00D6116A"/>
    <w:rsid w:val="00D61264"/>
    <w:rsid w:val="00D618FF"/>
    <w:rsid w:val="00D62429"/>
    <w:rsid w:val="00D6251A"/>
    <w:rsid w:val="00D62F49"/>
    <w:rsid w:val="00D634CF"/>
    <w:rsid w:val="00D63B2E"/>
    <w:rsid w:val="00D6445A"/>
    <w:rsid w:val="00D64F33"/>
    <w:rsid w:val="00D64FD1"/>
    <w:rsid w:val="00D651BD"/>
    <w:rsid w:val="00D65597"/>
    <w:rsid w:val="00D65724"/>
    <w:rsid w:val="00D66438"/>
    <w:rsid w:val="00D67D18"/>
    <w:rsid w:val="00D67D25"/>
    <w:rsid w:val="00D7083E"/>
    <w:rsid w:val="00D70DDD"/>
    <w:rsid w:val="00D712FD"/>
    <w:rsid w:val="00D71765"/>
    <w:rsid w:val="00D71BAF"/>
    <w:rsid w:val="00D722ED"/>
    <w:rsid w:val="00D727ED"/>
    <w:rsid w:val="00D72832"/>
    <w:rsid w:val="00D73108"/>
    <w:rsid w:val="00D73627"/>
    <w:rsid w:val="00D73BEE"/>
    <w:rsid w:val="00D73F32"/>
    <w:rsid w:val="00D74FAD"/>
    <w:rsid w:val="00D753AB"/>
    <w:rsid w:val="00D75463"/>
    <w:rsid w:val="00D75E1B"/>
    <w:rsid w:val="00D76508"/>
    <w:rsid w:val="00D77AA3"/>
    <w:rsid w:val="00D77E70"/>
    <w:rsid w:val="00D804E9"/>
    <w:rsid w:val="00D80B27"/>
    <w:rsid w:val="00D81AC0"/>
    <w:rsid w:val="00D81E87"/>
    <w:rsid w:val="00D828FB"/>
    <w:rsid w:val="00D83375"/>
    <w:rsid w:val="00D83496"/>
    <w:rsid w:val="00D83E70"/>
    <w:rsid w:val="00D84195"/>
    <w:rsid w:val="00D841E9"/>
    <w:rsid w:val="00D84B36"/>
    <w:rsid w:val="00D850D3"/>
    <w:rsid w:val="00D859B1"/>
    <w:rsid w:val="00D85AC0"/>
    <w:rsid w:val="00D85C8A"/>
    <w:rsid w:val="00D85E0B"/>
    <w:rsid w:val="00D863D9"/>
    <w:rsid w:val="00D86788"/>
    <w:rsid w:val="00D8679B"/>
    <w:rsid w:val="00D87D0B"/>
    <w:rsid w:val="00D90817"/>
    <w:rsid w:val="00D91011"/>
    <w:rsid w:val="00D910FE"/>
    <w:rsid w:val="00D91282"/>
    <w:rsid w:val="00D9139D"/>
    <w:rsid w:val="00D9149D"/>
    <w:rsid w:val="00D92545"/>
    <w:rsid w:val="00D929B0"/>
    <w:rsid w:val="00D92ACD"/>
    <w:rsid w:val="00D930B1"/>
    <w:rsid w:val="00D93CAC"/>
    <w:rsid w:val="00D95404"/>
    <w:rsid w:val="00D95A78"/>
    <w:rsid w:val="00D95F02"/>
    <w:rsid w:val="00D963DA"/>
    <w:rsid w:val="00D96AD2"/>
    <w:rsid w:val="00D9747C"/>
    <w:rsid w:val="00D9787B"/>
    <w:rsid w:val="00DA0341"/>
    <w:rsid w:val="00DA05BC"/>
    <w:rsid w:val="00DA0C2F"/>
    <w:rsid w:val="00DA28BE"/>
    <w:rsid w:val="00DA3615"/>
    <w:rsid w:val="00DA361C"/>
    <w:rsid w:val="00DA3B6E"/>
    <w:rsid w:val="00DA58B6"/>
    <w:rsid w:val="00DA5A3C"/>
    <w:rsid w:val="00DA5C90"/>
    <w:rsid w:val="00DA5F02"/>
    <w:rsid w:val="00DA655F"/>
    <w:rsid w:val="00DA65A4"/>
    <w:rsid w:val="00DA6945"/>
    <w:rsid w:val="00DA69B5"/>
    <w:rsid w:val="00DA7C0C"/>
    <w:rsid w:val="00DB03AD"/>
    <w:rsid w:val="00DB07C2"/>
    <w:rsid w:val="00DB12C1"/>
    <w:rsid w:val="00DB1D6D"/>
    <w:rsid w:val="00DB26C3"/>
    <w:rsid w:val="00DB3062"/>
    <w:rsid w:val="00DB30CE"/>
    <w:rsid w:val="00DB3378"/>
    <w:rsid w:val="00DB42D8"/>
    <w:rsid w:val="00DB48D8"/>
    <w:rsid w:val="00DB50A7"/>
    <w:rsid w:val="00DB62E7"/>
    <w:rsid w:val="00DB68DB"/>
    <w:rsid w:val="00DB71DD"/>
    <w:rsid w:val="00DB7A36"/>
    <w:rsid w:val="00DB7BCC"/>
    <w:rsid w:val="00DC04BD"/>
    <w:rsid w:val="00DC0558"/>
    <w:rsid w:val="00DC06DB"/>
    <w:rsid w:val="00DC12AC"/>
    <w:rsid w:val="00DC229F"/>
    <w:rsid w:val="00DC2392"/>
    <w:rsid w:val="00DC23FF"/>
    <w:rsid w:val="00DC2673"/>
    <w:rsid w:val="00DC2692"/>
    <w:rsid w:val="00DC2B64"/>
    <w:rsid w:val="00DC2FEE"/>
    <w:rsid w:val="00DC32D4"/>
    <w:rsid w:val="00DC345D"/>
    <w:rsid w:val="00DC378A"/>
    <w:rsid w:val="00DC38A5"/>
    <w:rsid w:val="00DC4197"/>
    <w:rsid w:val="00DC5919"/>
    <w:rsid w:val="00DC5E0C"/>
    <w:rsid w:val="00DC5FE8"/>
    <w:rsid w:val="00DC60F5"/>
    <w:rsid w:val="00DC6B2E"/>
    <w:rsid w:val="00DC6E20"/>
    <w:rsid w:val="00DC72F8"/>
    <w:rsid w:val="00DC7695"/>
    <w:rsid w:val="00DC7BDB"/>
    <w:rsid w:val="00DD09A2"/>
    <w:rsid w:val="00DD0B80"/>
    <w:rsid w:val="00DD11CA"/>
    <w:rsid w:val="00DD123D"/>
    <w:rsid w:val="00DD1C8B"/>
    <w:rsid w:val="00DD1E43"/>
    <w:rsid w:val="00DD1F0C"/>
    <w:rsid w:val="00DD2F69"/>
    <w:rsid w:val="00DD329C"/>
    <w:rsid w:val="00DD35EC"/>
    <w:rsid w:val="00DD41D3"/>
    <w:rsid w:val="00DD4C7A"/>
    <w:rsid w:val="00DD53E3"/>
    <w:rsid w:val="00DD597E"/>
    <w:rsid w:val="00DD68BF"/>
    <w:rsid w:val="00DD6987"/>
    <w:rsid w:val="00DD778E"/>
    <w:rsid w:val="00DD7B46"/>
    <w:rsid w:val="00DE04BB"/>
    <w:rsid w:val="00DE0B5F"/>
    <w:rsid w:val="00DE0DA8"/>
    <w:rsid w:val="00DE1082"/>
    <w:rsid w:val="00DE12DF"/>
    <w:rsid w:val="00DE1A11"/>
    <w:rsid w:val="00DE2283"/>
    <w:rsid w:val="00DE2932"/>
    <w:rsid w:val="00DE371E"/>
    <w:rsid w:val="00DE3800"/>
    <w:rsid w:val="00DE3C4D"/>
    <w:rsid w:val="00DE3D7D"/>
    <w:rsid w:val="00DE4237"/>
    <w:rsid w:val="00DE63AC"/>
    <w:rsid w:val="00DE6667"/>
    <w:rsid w:val="00DE6F10"/>
    <w:rsid w:val="00DE719F"/>
    <w:rsid w:val="00DE7719"/>
    <w:rsid w:val="00DE7ADC"/>
    <w:rsid w:val="00DE7CB9"/>
    <w:rsid w:val="00DE7CF8"/>
    <w:rsid w:val="00DF0027"/>
    <w:rsid w:val="00DF0699"/>
    <w:rsid w:val="00DF1A1B"/>
    <w:rsid w:val="00DF282D"/>
    <w:rsid w:val="00DF31E6"/>
    <w:rsid w:val="00DF3288"/>
    <w:rsid w:val="00DF3416"/>
    <w:rsid w:val="00DF53C1"/>
    <w:rsid w:val="00DF6ADF"/>
    <w:rsid w:val="00DF6BD5"/>
    <w:rsid w:val="00DF6D41"/>
    <w:rsid w:val="00DF6D48"/>
    <w:rsid w:val="00DF7A04"/>
    <w:rsid w:val="00E0168B"/>
    <w:rsid w:val="00E016E6"/>
    <w:rsid w:val="00E019E3"/>
    <w:rsid w:val="00E01EFE"/>
    <w:rsid w:val="00E01FAA"/>
    <w:rsid w:val="00E01FB5"/>
    <w:rsid w:val="00E020ED"/>
    <w:rsid w:val="00E02682"/>
    <w:rsid w:val="00E029FB"/>
    <w:rsid w:val="00E03559"/>
    <w:rsid w:val="00E03C72"/>
    <w:rsid w:val="00E03FD6"/>
    <w:rsid w:val="00E043BE"/>
    <w:rsid w:val="00E04511"/>
    <w:rsid w:val="00E05659"/>
    <w:rsid w:val="00E0567C"/>
    <w:rsid w:val="00E05C34"/>
    <w:rsid w:val="00E060EA"/>
    <w:rsid w:val="00E06E40"/>
    <w:rsid w:val="00E071BC"/>
    <w:rsid w:val="00E072DC"/>
    <w:rsid w:val="00E1068A"/>
    <w:rsid w:val="00E10C7E"/>
    <w:rsid w:val="00E10DBF"/>
    <w:rsid w:val="00E114BB"/>
    <w:rsid w:val="00E11DAF"/>
    <w:rsid w:val="00E1287F"/>
    <w:rsid w:val="00E12A0E"/>
    <w:rsid w:val="00E1317D"/>
    <w:rsid w:val="00E139D0"/>
    <w:rsid w:val="00E144F4"/>
    <w:rsid w:val="00E14724"/>
    <w:rsid w:val="00E1478D"/>
    <w:rsid w:val="00E14BA5"/>
    <w:rsid w:val="00E14BDE"/>
    <w:rsid w:val="00E14DB0"/>
    <w:rsid w:val="00E14DB6"/>
    <w:rsid w:val="00E14DE3"/>
    <w:rsid w:val="00E14EEF"/>
    <w:rsid w:val="00E14F93"/>
    <w:rsid w:val="00E1513C"/>
    <w:rsid w:val="00E15DEF"/>
    <w:rsid w:val="00E15FD2"/>
    <w:rsid w:val="00E16183"/>
    <w:rsid w:val="00E16536"/>
    <w:rsid w:val="00E165DA"/>
    <w:rsid w:val="00E17115"/>
    <w:rsid w:val="00E172E9"/>
    <w:rsid w:val="00E17302"/>
    <w:rsid w:val="00E20CE0"/>
    <w:rsid w:val="00E21459"/>
    <w:rsid w:val="00E214EA"/>
    <w:rsid w:val="00E215B3"/>
    <w:rsid w:val="00E21F87"/>
    <w:rsid w:val="00E239F5"/>
    <w:rsid w:val="00E2568E"/>
    <w:rsid w:val="00E25A3F"/>
    <w:rsid w:val="00E25B61"/>
    <w:rsid w:val="00E2674A"/>
    <w:rsid w:val="00E26FB5"/>
    <w:rsid w:val="00E27873"/>
    <w:rsid w:val="00E27D01"/>
    <w:rsid w:val="00E301E6"/>
    <w:rsid w:val="00E30DAD"/>
    <w:rsid w:val="00E30E3D"/>
    <w:rsid w:val="00E31A54"/>
    <w:rsid w:val="00E31C5B"/>
    <w:rsid w:val="00E321C0"/>
    <w:rsid w:val="00E33139"/>
    <w:rsid w:val="00E335F5"/>
    <w:rsid w:val="00E33649"/>
    <w:rsid w:val="00E34363"/>
    <w:rsid w:val="00E34D20"/>
    <w:rsid w:val="00E352E4"/>
    <w:rsid w:val="00E35F33"/>
    <w:rsid w:val="00E3614A"/>
    <w:rsid w:val="00E3686B"/>
    <w:rsid w:val="00E3699B"/>
    <w:rsid w:val="00E3721E"/>
    <w:rsid w:val="00E37267"/>
    <w:rsid w:val="00E373F0"/>
    <w:rsid w:val="00E37EA5"/>
    <w:rsid w:val="00E40D7B"/>
    <w:rsid w:val="00E41024"/>
    <w:rsid w:val="00E41CD2"/>
    <w:rsid w:val="00E41DC5"/>
    <w:rsid w:val="00E4249B"/>
    <w:rsid w:val="00E42755"/>
    <w:rsid w:val="00E43036"/>
    <w:rsid w:val="00E4388A"/>
    <w:rsid w:val="00E43BBD"/>
    <w:rsid w:val="00E43D0A"/>
    <w:rsid w:val="00E44092"/>
    <w:rsid w:val="00E44477"/>
    <w:rsid w:val="00E445D5"/>
    <w:rsid w:val="00E44DEA"/>
    <w:rsid w:val="00E450D2"/>
    <w:rsid w:val="00E45108"/>
    <w:rsid w:val="00E4571E"/>
    <w:rsid w:val="00E458B5"/>
    <w:rsid w:val="00E45A7B"/>
    <w:rsid w:val="00E45F75"/>
    <w:rsid w:val="00E46C15"/>
    <w:rsid w:val="00E47522"/>
    <w:rsid w:val="00E4785B"/>
    <w:rsid w:val="00E47DE0"/>
    <w:rsid w:val="00E5045E"/>
    <w:rsid w:val="00E50C3F"/>
    <w:rsid w:val="00E50DCF"/>
    <w:rsid w:val="00E50FC6"/>
    <w:rsid w:val="00E51443"/>
    <w:rsid w:val="00E514B7"/>
    <w:rsid w:val="00E51AE8"/>
    <w:rsid w:val="00E51F65"/>
    <w:rsid w:val="00E5355B"/>
    <w:rsid w:val="00E53C7C"/>
    <w:rsid w:val="00E53D32"/>
    <w:rsid w:val="00E542B1"/>
    <w:rsid w:val="00E54D3E"/>
    <w:rsid w:val="00E551ED"/>
    <w:rsid w:val="00E5603F"/>
    <w:rsid w:val="00E56440"/>
    <w:rsid w:val="00E56B43"/>
    <w:rsid w:val="00E570CC"/>
    <w:rsid w:val="00E571AA"/>
    <w:rsid w:val="00E61076"/>
    <w:rsid w:val="00E61114"/>
    <w:rsid w:val="00E61829"/>
    <w:rsid w:val="00E61DF7"/>
    <w:rsid w:val="00E62135"/>
    <w:rsid w:val="00E62356"/>
    <w:rsid w:val="00E62740"/>
    <w:rsid w:val="00E62D7A"/>
    <w:rsid w:val="00E638CE"/>
    <w:rsid w:val="00E639E3"/>
    <w:rsid w:val="00E640EF"/>
    <w:rsid w:val="00E64406"/>
    <w:rsid w:val="00E64571"/>
    <w:rsid w:val="00E64877"/>
    <w:rsid w:val="00E64E45"/>
    <w:rsid w:val="00E64E66"/>
    <w:rsid w:val="00E6515B"/>
    <w:rsid w:val="00E651F7"/>
    <w:rsid w:val="00E65D2E"/>
    <w:rsid w:val="00E661A2"/>
    <w:rsid w:val="00E66C1E"/>
    <w:rsid w:val="00E675D9"/>
    <w:rsid w:val="00E67DD0"/>
    <w:rsid w:val="00E71659"/>
    <w:rsid w:val="00E7166B"/>
    <w:rsid w:val="00E71E10"/>
    <w:rsid w:val="00E72A7C"/>
    <w:rsid w:val="00E72B20"/>
    <w:rsid w:val="00E73286"/>
    <w:rsid w:val="00E732BC"/>
    <w:rsid w:val="00E73474"/>
    <w:rsid w:val="00E7424D"/>
    <w:rsid w:val="00E745A7"/>
    <w:rsid w:val="00E7501F"/>
    <w:rsid w:val="00E7561D"/>
    <w:rsid w:val="00E75AE9"/>
    <w:rsid w:val="00E75F84"/>
    <w:rsid w:val="00E76126"/>
    <w:rsid w:val="00E76353"/>
    <w:rsid w:val="00E766C9"/>
    <w:rsid w:val="00E76892"/>
    <w:rsid w:val="00E77393"/>
    <w:rsid w:val="00E7742E"/>
    <w:rsid w:val="00E774C5"/>
    <w:rsid w:val="00E801FD"/>
    <w:rsid w:val="00E802CC"/>
    <w:rsid w:val="00E804C2"/>
    <w:rsid w:val="00E8087E"/>
    <w:rsid w:val="00E808C3"/>
    <w:rsid w:val="00E812B6"/>
    <w:rsid w:val="00E81405"/>
    <w:rsid w:val="00E817B6"/>
    <w:rsid w:val="00E81ED6"/>
    <w:rsid w:val="00E81F32"/>
    <w:rsid w:val="00E81FDA"/>
    <w:rsid w:val="00E8242A"/>
    <w:rsid w:val="00E82CD5"/>
    <w:rsid w:val="00E82DA5"/>
    <w:rsid w:val="00E83133"/>
    <w:rsid w:val="00E83238"/>
    <w:rsid w:val="00E83427"/>
    <w:rsid w:val="00E8388D"/>
    <w:rsid w:val="00E8400F"/>
    <w:rsid w:val="00E84165"/>
    <w:rsid w:val="00E857C7"/>
    <w:rsid w:val="00E85D1D"/>
    <w:rsid w:val="00E86B9F"/>
    <w:rsid w:val="00E86DD3"/>
    <w:rsid w:val="00E86DE0"/>
    <w:rsid w:val="00E87D16"/>
    <w:rsid w:val="00E87F7B"/>
    <w:rsid w:val="00E87F93"/>
    <w:rsid w:val="00E90716"/>
    <w:rsid w:val="00E908DE"/>
    <w:rsid w:val="00E90ABA"/>
    <w:rsid w:val="00E90C31"/>
    <w:rsid w:val="00E9125D"/>
    <w:rsid w:val="00E91339"/>
    <w:rsid w:val="00E93B6E"/>
    <w:rsid w:val="00E93C9F"/>
    <w:rsid w:val="00E93DD6"/>
    <w:rsid w:val="00E94730"/>
    <w:rsid w:val="00E94F18"/>
    <w:rsid w:val="00E95DE8"/>
    <w:rsid w:val="00E96081"/>
    <w:rsid w:val="00E9746B"/>
    <w:rsid w:val="00E974A6"/>
    <w:rsid w:val="00E9754F"/>
    <w:rsid w:val="00E97A45"/>
    <w:rsid w:val="00EA04AC"/>
    <w:rsid w:val="00EA0B1A"/>
    <w:rsid w:val="00EA0CD9"/>
    <w:rsid w:val="00EA167E"/>
    <w:rsid w:val="00EA17A1"/>
    <w:rsid w:val="00EA3230"/>
    <w:rsid w:val="00EA39F8"/>
    <w:rsid w:val="00EA3AF5"/>
    <w:rsid w:val="00EA4FDA"/>
    <w:rsid w:val="00EA6064"/>
    <w:rsid w:val="00EA65BE"/>
    <w:rsid w:val="00EA660B"/>
    <w:rsid w:val="00EA6F1D"/>
    <w:rsid w:val="00EA705E"/>
    <w:rsid w:val="00EA7EDC"/>
    <w:rsid w:val="00EA7F03"/>
    <w:rsid w:val="00EB01A0"/>
    <w:rsid w:val="00EB0301"/>
    <w:rsid w:val="00EB090B"/>
    <w:rsid w:val="00EB1130"/>
    <w:rsid w:val="00EB1770"/>
    <w:rsid w:val="00EB229B"/>
    <w:rsid w:val="00EB33BB"/>
    <w:rsid w:val="00EB3D18"/>
    <w:rsid w:val="00EB4276"/>
    <w:rsid w:val="00EB4397"/>
    <w:rsid w:val="00EB44FB"/>
    <w:rsid w:val="00EB4C67"/>
    <w:rsid w:val="00EB5261"/>
    <w:rsid w:val="00EB529B"/>
    <w:rsid w:val="00EB56EB"/>
    <w:rsid w:val="00EB5FFD"/>
    <w:rsid w:val="00EB66EF"/>
    <w:rsid w:val="00EB70D0"/>
    <w:rsid w:val="00EB713F"/>
    <w:rsid w:val="00EB7E5B"/>
    <w:rsid w:val="00EC1973"/>
    <w:rsid w:val="00EC1AAF"/>
    <w:rsid w:val="00EC1CA6"/>
    <w:rsid w:val="00EC2017"/>
    <w:rsid w:val="00EC2123"/>
    <w:rsid w:val="00EC256A"/>
    <w:rsid w:val="00EC3321"/>
    <w:rsid w:val="00EC3A24"/>
    <w:rsid w:val="00EC3BC7"/>
    <w:rsid w:val="00EC4949"/>
    <w:rsid w:val="00EC4F02"/>
    <w:rsid w:val="00EC4F6D"/>
    <w:rsid w:val="00EC50D7"/>
    <w:rsid w:val="00EC5353"/>
    <w:rsid w:val="00EC5526"/>
    <w:rsid w:val="00EC5594"/>
    <w:rsid w:val="00EC5CE0"/>
    <w:rsid w:val="00EC6F8F"/>
    <w:rsid w:val="00EC7021"/>
    <w:rsid w:val="00EC73BB"/>
    <w:rsid w:val="00EC7C1D"/>
    <w:rsid w:val="00ED002D"/>
    <w:rsid w:val="00ED12D7"/>
    <w:rsid w:val="00ED1B60"/>
    <w:rsid w:val="00ED24D0"/>
    <w:rsid w:val="00ED27F8"/>
    <w:rsid w:val="00ED2A50"/>
    <w:rsid w:val="00ED31F3"/>
    <w:rsid w:val="00ED325C"/>
    <w:rsid w:val="00ED32E4"/>
    <w:rsid w:val="00ED32F4"/>
    <w:rsid w:val="00ED33D0"/>
    <w:rsid w:val="00ED49B9"/>
    <w:rsid w:val="00ED4A70"/>
    <w:rsid w:val="00ED4A81"/>
    <w:rsid w:val="00ED561D"/>
    <w:rsid w:val="00ED6EC2"/>
    <w:rsid w:val="00ED75C4"/>
    <w:rsid w:val="00ED7CE4"/>
    <w:rsid w:val="00ED7EFF"/>
    <w:rsid w:val="00EE091C"/>
    <w:rsid w:val="00EE23F3"/>
    <w:rsid w:val="00EE2FBE"/>
    <w:rsid w:val="00EE439C"/>
    <w:rsid w:val="00EE50D0"/>
    <w:rsid w:val="00EE5CB1"/>
    <w:rsid w:val="00EE637F"/>
    <w:rsid w:val="00EE76DA"/>
    <w:rsid w:val="00EF06F4"/>
    <w:rsid w:val="00EF079D"/>
    <w:rsid w:val="00EF0C70"/>
    <w:rsid w:val="00EF11F4"/>
    <w:rsid w:val="00EF29AC"/>
    <w:rsid w:val="00EF32CC"/>
    <w:rsid w:val="00EF3C03"/>
    <w:rsid w:val="00EF5ABA"/>
    <w:rsid w:val="00EF630E"/>
    <w:rsid w:val="00EF6B69"/>
    <w:rsid w:val="00EF7680"/>
    <w:rsid w:val="00F00790"/>
    <w:rsid w:val="00F007A1"/>
    <w:rsid w:val="00F00863"/>
    <w:rsid w:val="00F00D4B"/>
    <w:rsid w:val="00F01113"/>
    <w:rsid w:val="00F0145C"/>
    <w:rsid w:val="00F02134"/>
    <w:rsid w:val="00F0221E"/>
    <w:rsid w:val="00F02AEE"/>
    <w:rsid w:val="00F02B54"/>
    <w:rsid w:val="00F040B7"/>
    <w:rsid w:val="00F05EAB"/>
    <w:rsid w:val="00F06E06"/>
    <w:rsid w:val="00F06F0E"/>
    <w:rsid w:val="00F074CF"/>
    <w:rsid w:val="00F07500"/>
    <w:rsid w:val="00F077B0"/>
    <w:rsid w:val="00F07BB8"/>
    <w:rsid w:val="00F07BE6"/>
    <w:rsid w:val="00F1026C"/>
    <w:rsid w:val="00F102AD"/>
    <w:rsid w:val="00F10A65"/>
    <w:rsid w:val="00F10C2B"/>
    <w:rsid w:val="00F111EE"/>
    <w:rsid w:val="00F11422"/>
    <w:rsid w:val="00F11DDF"/>
    <w:rsid w:val="00F129A6"/>
    <w:rsid w:val="00F12B04"/>
    <w:rsid w:val="00F12E01"/>
    <w:rsid w:val="00F13538"/>
    <w:rsid w:val="00F1366C"/>
    <w:rsid w:val="00F13752"/>
    <w:rsid w:val="00F1398A"/>
    <w:rsid w:val="00F13B46"/>
    <w:rsid w:val="00F13FDF"/>
    <w:rsid w:val="00F1556D"/>
    <w:rsid w:val="00F16007"/>
    <w:rsid w:val="00F16A67"/>
    <w:rsid w:val="00F16FAE"/>
    <w:rsid w:val="00F170EF"/>
    <w:rsid w:val="00F20340"/>
    <w:rsid w:val="00F20A07"/>
    <w:rsid w:val="00F20E33"/>
    <w:rsid w:val="00F21BF4"/>
    <w:rsid w:val="00F21CDE"/>
    <w:rsid w:val="00F21CE3"/>
    <w:rsid w:val="00F21FC0"/>
    <w:rsid w:val="00F2324A"/>
    <w:rsid w:val="00F243AF"/>
    <w:rsid w:val="00F244AF"/>
    <w:rsid w:val="00F24634"/>
    <w:rsid w:val="00F24817"/>
    <w:rsid w:val="00F25080"/>
    <w:rsid w:val="00F250CD"/>
    <w:rsid w:val="00F25103"/>
    <w:rsid w:val="00F25CFE"/>
    <w:rsid w:val="00F25F33"/>
    <w:rsid w:val="00F26211"/>
    <w:rsid w:val="00F27395"/>
    <w:rsid w:val="00F27C4F"/>
    <w:rsid w:val="00F27CD8"/>
    <w:rsid w:val="00F305E6"/>
    <w:rsid w:val="00F30768"/>
    <w:rsid w:val="00F30EA0"/>
    <w:rsid w:val="00F3121C"/>
    <w:rsid w:val="00F314C5"/>
    <w:rsid w:val="00F31B7B"/>
    <w:rsid w:val="00F3202A"/>
    <w:rsid w:val="00F3230F"/>
    <w:rsid w:val="00F3240B"/>
    <w:rsid w:val="00F334C3"/>
    <w:rsid w:val="00F3532D"/>
    <w:rsid w:val="00F35640"/>
    <w:rsid w:val="00F358DF"/>
    <w:rsid w:val="00F35A10"/>
    <w:rsid w:val="00F36054"/>
    <w:rsid w:val="00F36221"/>
    <w:rsid w:val="00F36EFC"/>
    <w:rsid w:val="00F36FEF"/>
    <w:rsid w:val="00F402D4"/>
    <w:rsid w:val="00F40BFA"/>
    <w:rsid w:val="00F40EB1"/>
    <w:rsid w:val="00F4191E"/>
    <w:rsid w:val="00F42CCD"/>
    <w:rsid w:val="00F436B9"/>
    <w:rsid w:val="00F45522"/>
    <w:rsid w:val="00F457C4"/>
    <w:rsid w:val="00F45EFA"/>
    <w:rsid w:val="00F4601B"/>
    <w:rsid w:val="00F463C3"/>
    <w:rsid w:val="00F471FB"/>
    <w:rsid w:val="00F47F7A"/>
    <w:rsid w:val="00F50300"/>
    <w:rsid w:val="00F5058A"/>
    <w:rsid w:val="00F505F5"/>
    <w:rsid w:val="00F50CEF"/>
    <w:rsid w:val="00F514A4"/>
    <w:rsid w:val="00F5177F"/>
    <w:rsid w:val="00F51BB1"/>
    <w:rsid w:val="00F52296"/>
    <w:rsid w:val="00F52332"/>
    <w:rsid w:val="00F526B9"/>
    <w:rsid w:val="00F52F61"/>
    <w:rsid w:val="00F53394"/>
    <w:rsid w:val="00F53500"/>
    <w:rsid w:val="00F53799"/>
    <w:rsid w:val="00F55630"/>
    <w:rsid w:val="00F5599F"/>
    <w:rsid w:val="00F55D34"/>
    <w:rsid w:val="00F564EF"/>
    <w:rsid w:val="00F568D3"/>
    <w:rsid w:val="00F56FD4"/>
    <w:rsid w:val="00F57CFC"/>
    <w:rsid w:val="00F60328"/>
    <w:rsid w:val="00F60470"/>
    <w:rsid w:val="00F60588"/>
    <w:rsid w:val="00F61882"/>
    <w:rsid w:val="00F62A36"/>
    <w:rsid w:val="00F62C2D"/>
    <w:rsid w:val="00F63FB2"/>
    <w:rsid w:val="00F6436E"/>
    <w:rsid w:val="00F643AA"/>
    <w:rsid w:val="00F64764"/>
    <w:rsid w:val="00F6486A"/>
    <w:rsid w:val="00F648BE"/>
    <w:rsid w:val="00F64E4B"/>
    <w:rsid w:val="00F64FD8"/>
    <w:rsid w:val="00F65E1E"/>
    <w:rsid w:val="00F66727"/>
    <w:rsid w:val="00F667B4"/>
    <w:rsid w:val="00F66B0A"/>
    <w:rsid w:val="00F67C37"/>
    <w:rsid w:val="00F67CEA"/>
    <w:rsid w:val="00F7001B"/>
    <w:rsid w:val="00F705B5"/>
    <w:rsid w:val="00F70B9A"/>
    <w:rsid w:val="00F70D77"/>
    <w:rsid w:val="00F7124D"/>
    <w:rsid w:val="00F71ABC"/>
    <w:rsid w:val="00F72C05"/>
    <w:rsid w:val="00F73339"/>
    <w:rsid w:val="00F736B0"/>
    <w:rsid w:val="00F73BB6"/>
    <w:rsid w:val="00F73DD2"/>
    <w:rsid w:val="00F741FD"/>
    <w:rsid w:val="00F74CB7"/>
    <w:rsid w:val="00F750BD"/>
    <w:rsid w:val="00F7511E"/>
    <w:rsid w:val="00F753BF"/>
    <w:rsid w:val="00F75807"/>
    <w:rsid w:val="00F7598B"/>
    <w:rsid w:val="00F75A63"/>
    <w:rsid w:val="00F762AB"/>
    <w:rsid w:val="00F762C5"/>
    <w:rsid w:val="00F77C58"/>
    <w:rsid w:val="00F8031E"/>
    <w:rsid w:val="00F8070E"/>
    <w:rsid w:val="00F808DE"/>
    <w:rsid w:val="00F81FEA"/>
    <w:rsid w:val="00F8263A"/>
    <w:rsid w:val="00F83681"/>
    <w:rsid w:val="00F836DB"/>
    <w:rsid w:val="00F83792"/>
    <w:rsid w:val="00F84839"/>
    <w:rsid w:val="00F848C8"/>
    <w:rsid w:val="00F85215"/>
    <w:rsid w:val="00F85AE5"/>
    <w:rsid w:val="00F85C9B"/>
    <w:rsid w:val="00F85FD5"/>
    <w:rsid w:val="00F861C5"/>
    <w:rsid w:val="00F86269"/>
    <w:rsid w:val="00F86E82"/>
    <w:rsid w:val="00F871BC"/>
    <w:rsid w:val="00F87671"/>
    <w:rsid w:val="00F876B5"/>
    <w:rsid w:val="00F90AC2"/>
    <w:rsid w:val="00F90D59"/>
    <w:rsid w:val="00F91829"/>
    <w:rsid w:val="00F91B52"/>
    <w:rsid w:val="00F92633"/>
    <w:rsid w:val="00F9356B"/>
    <w:rsid w:val="00F93911"/>
    <w:rsid w:val="00F94076"/>
    <w:rsid w:val="00F94678"/>
    <w:rsid w:val="00F94B9C"/>
    <w:rsid w:val="00F952F4"/>
    <w:rsid w:val="00F95548"/>
    <w:rsid w:val="00F9571B"/>
    <w:rsid w:val="00F95E15"/>
    <w:rsid w:val="00F95FD1"/>
    <w:rsid w:val="00F9630A"/>
    <w:rsid w:val="00F967EB"/>
    <w:rsid w:val="00F97029"/>
    <w:rsid w:val="00F97367"/>
    <w:rsid w:val="00F97D44"/>
    <w:rsid w:val="00FA0AD7"/>
    <w:rsid w:val="00FA0ADF"/>
    <w:rsid w:val="00FA108E"/>
    <w:rsid w:val="00FA1D41"/>
    <w:rsid w:val="00FA1DC6"/>
    <w:rsid w:val="00FA2213"/>
    <w:rsid w:val="00FA2254"/>
    <w:rsid w:val="00FA2BE3"/>
    <w:rsid w:val="00FA307E"/>
    <w:rsid w:val="00FA3BC8"/>
    <w:rsid w:val="00FA4151"/>
    <w:rsid w:val="00FA4251"/>
    <w:rsid w:val="00FA4AF7"/>
    <w:rsid w:val="00FA6B36"/>
    <w:rsid w:val="00FA6D27"/>
    <w:rsid w:val="00FA6DAB"/>
    <w:rsid w:val="00FA7CFD"/>
    <w:rsid w:val="00FA7F93"/>
    <w:rsid w:val="00FB05E4"/>
    <w:rsid w:val="00FB0F94"/>
    <w:rsid w:val="00FB1933"/>
    <w:rsid w:val="00FB2EED"/>
    <w:rsid w:val="00FB38D3"/>
    <w:rsid w:val="00FB3B5D"/>
    <w:rsid w:val="00FB42DC"/>
    <w:rsid w:val="00FB48A6"/>
    <w:rsid w:val="00FB4A4E"/>
    <w:rsid w:val="00FB4EAE"/>
    <w:rsid w:val="00FB56A7"/>
    <w:rsid w:val="00FB627D"/>
    <w:rsid w:val="00FB7479"/>
    <w:rsid w:val="00FB7929"/>
    <w:rsid w:val="00FB7A93"/>
    <w:rsid w:val="00FB7CD3"/>
    <w:rsid w:val="00FB7F61"/>
    <w:rsid w:val="00FC1565"/>
    <w:rsid w:val="00FC15D3"/>
    <w:rsid w:val="00FC1676"/>
    <w:rsid w:val="00FC1678"/>
    <w:rsid w:val="00FC1739"/>
    <w:rsid w:val="00FC1818"/>
    <w:rsid w:val="00FC1E62"/>
    <w:rsid w:val="00FC1F66"/>
    <w:rsid w:val="00FC2A8B"/>
    <w:rsid w:val="00FC2CDA"/>
    <w:rsid w:val="00FC2F30"/>
    <w:rsid w:val="00FC3828"/>
    <w:rsid w:val="00FC40BC"/>
    <w:rsid w:val="00FC442A"/>
    <w:rsid w:val="00FC456E"/>
    <w:rsid w:val="00FC4B83"/>
    <w:rsid w:val="00FC4CFB"/>
    <w:rsid w:val="00FC5502"/>
    <w:rsid w:val="00FC6193"/>
    <w:rsid w:val="00FC6C40"/>
    <w:rsid w:val="00FC7B87"/>
    <w:rsid w:val="00FC7BC0"/>
    <w:rsid w:val="00FD095C"/>
    <w:rsid w:val="00FD120F"/>
    <w:rsid w:val="00FD24D4"/>
    <w:rsid w:val="00FD293C"/>
    <w:rsid w:val="00FD3C80"/>
    <w:rsid w:val="00FD402E"/>
    <w:rsid w:val="00FD4335"/>
    <w:rsid w:val="00FD4B11"/>
    <w:rsid w:val="00FD52B4"/>
    <w:rsid w:val="00FD55A7"/>
    <w:rsid w:val="00FD599D"/>
    <w:rsid w:val="00FD5C68"/>
    <w:rsid w:val="00FD5FE7"/>
    <w:rsid w:val="00FD635E"/>
    <w:rsid w:val="00FD682B"/>
    <w:rsid w:val="00FD69A3"/>
    <w:rsid w:val="00FD70F8"/>
    <w:rsid w:val="00FD7251"/>
    <w:rsid w:val="00FD7474"/>
    <w:rsid w:val="00FD75D6"/>
    <w:rsid w:val="00FD7A8A"/>
    <w:rsid w:val="00FD7F4C"/>
    <w:rsid w:val="00FE03EC"/>
    <w:rsid w:val="00FE07E1"/>
    <w:rsid w:val="00FE0801"/>
    <w:rsid w:val="00FE11DA"/>
    <w:rsid w:val="00FE14F9"/>
    <w:rsid w:val="00FE1FD3"/>
    <w:rsid w:val="00FE297A"/>
    <w:rsid w:val="00FE32EE"/>
    <w:rsid w:val="00FE350E"/>
    <w:rsid w:val="00FE4683"/>
    <w:rsid w:val="00FE4F7C"/>
    <w:rsid w:val="00FE558E"/>
    <w:rsid w:val="00FE5767"/>
    <w:rsid w:val="00FE726C"/>
    <w:rsid w:val="00FE7393"/>
    <w:rsid w:val="00FE7A37"/>
    <w:rsid w:val="00FF0874"/>
    <w:rsid w:val="00FF170F"/>
    <w:rsid w:val="00FF199A"/>
    <w:rsid w:val="00FF1B69"/>
    <w:rsid w:val="00FF22AC"/>
    <w:rsid w:val="00FF2847"/>
    <w:rsid w:val="00FF2B31"/>
    <w:rsid w:val="00FF2C2A"/>
    <w:rsid w:val="00FF3116"/>
    <w:rsid w:val="00FF3330"/>
    <w:rsid w:val="00FF3504"/>
    <w:rsid w:val="00FF4A77"/>
    <w:rsid w:val="00FF6049"/>
    <w:rsid w:val="00FF642C"/>
    <w:rsid w:val="00FF69F8"/>
    <w:rsid w:val="00FF73A8"/>
    <w:rsid w:val="00FF7B29"/>
    <w:rsid w:val="02CC0F28"/>
    <w:rsid w:val="0361BB7B"/>
    <w:rsid w:val="03942AAB"/>
    <w:rsid w:val="047E419E"/>
    <w:rsid w:val="04D2A8B7"/>
    <w:rsid w:val="055C9E9B"/>
    <w:rsid w:val="05C8D9AB"/>
    <w:rsid w:val="063CB569"/>
    <w:rsid w:val="08E816A4"/>
    <w:rsid w:val="09DA429F"/>
    <w:rsid w:val="0B6915F6"/>
    <w:rsid w:val="0BC08C1E"/>
    <w:rsid w:val="0BE7EB7E"/>
    <w:rsid w:val="0CF2D98C"/>
    <w:rsid w:val="0D114BE9"/>
    <w:rsid w:val="0DC275CD"/>
    <w:rsid w:val="0E3A9061"/>
    <w:rsid w:val="0EDDBFF6"/>
    <w:rsid w:val="100524AC"/>
    <w:rsid w:val="10336A57"/>
    <w:rsid w:val="104AC72F"/>
    <w:rsid w:val="108DE39A"/>
    <w:rsid w:val="10DBE1C7"/>
    <w:rsid w:val="11CC78F1"/>
    <w:rsid w:val="11DBAF39"/>
    <w:rsid w:val="11DF168E"/>
    <w:rsid w:val="1263DB23"/>
    <w:rsid w:val="129469BF"/>
    <w:rsid w:val="13E0E743"/>
    <w:rsid w:val="1492C191"/>
    <w:rsid w:val="151A6D87"/>
    <w:rsid w:val="15973206"/>
    <w:rsid w:val="1732F08F"/>
    <w:rsid w:val="1813F949"/>
    <w:rsid w:val="18609DC7"/>
    <w:rsid w:val="186E6A03"/>
    <w:rsid w:val="192A069A"/>
    <w:rsid w:val="19559B30"/>
    <w:rsid w:val="195EE47B"/>
    <w:rsid w:val="19C4A15E"/>
    <w:rsid w:val="1A98E125"/>
    <w:rsid w:val="1B42B2D1"/>
    <w:rsid w:val="1C49911D"/>
    <w:rsid w:val="1DAE610E"/>
    <w:rsid w:val="1F16E224"/>
    <w:rsid w:val="21AAEFBB"/>
    <w:rsid w:val="22B9E326"/>
    <w:rsid w:val="22F37934"/>
    <w:rsid w:val="23109982"/>
    <w:rsid w:val="242F2CBA"/>
    <w:rsid w:val="24940E5C"/>
    <w:rsid w:val="24B1B030"/>
    <w:rsid w:val="259287B9"/>
    <w:rsid w:val="25C94D71"/>
    <w:rsid w:val="28B66F57"/>
    <w:rsid w:val="29E2C3D6"/>
    <w:rsid w:val="2B65F78B"/>
    <w:rsid w:val="2D16AC4E"/>
    <w:rsid w:val="2D1CE707"/>
    <w:rsid w:val="2D2CC73B"/>
    <w:rsid w:val="2DB23E30"/>
    <w:rsid w:val="2E0A0479"/>
    <w:rsid w:val="2E62BDBC"/>
    <w:rsid w:val="2E79F1B0"/>
    <w:rsid w:val="2F59F573"/>
    <w:rsid w:val="30367D88"/>
    <w:rsid w:val="306CE9D8"/>
    <w:rsid w:val="30FD2AA8"/>
    <w:rsid w:val="314641BD"/>
    <w:rsid w:val="32162DA9"/>
    <w:rsid w:val="3243558C"/>
    <w:rsid w:val="3358A546"/>
    <w:rsid w:val="33A1B772"/>
    <w:rsid w:val="33AB743B"/>
    <w:rsid w:val="33FC7108"/>
    <w:rsid w:val="3424F090"/>
    <w:rsid w:val="34356219"/>
    <w:rsid w:val="35587A0C"/>
    <w:rsid w:val="36F1C918"/>
    <w:rsid w:val="373826C1"/>
    <w:rsid w:val="379933FD"/>
    <w:rsid w:val="37B3BF65"/>
    <w:rsid w:val="37CDDABE"/>
    <w:rsid w:val="383C3CF8"/>
    <w:rsid w:val="384EF284"/>
    <w:rsid w:val="388ACC28"/>
    <w:rsid w:val="38F70CC8"/>
    <w:rsid w:val="39255F35"/>
    <w:rsid w:val="3AFDF609"/>
    <w:rsid w:val="3C2534E6"/>
    <w:rsid w:val="3CEE77DC"/>
    <w:rsid w:val="3D22D00A"/>
    <w:rsid w:val="3E8892AF"/>
    <w:rsid w:val="3F22CCA6"/>
    <w:rsid w:val="3FFB4AA4"/>
    <w:rsid w:val="4051E50D"/>
    <w:rsid w:val="40838FC9"/>
    <w:rsid w:val="40F1ED3B"/>
    <w:rsid w:val="4105EB58"/>
    <w:rsid w:val="412C26B9"/>
    <w:rsid w:val="41306788"/>
    <w:rsid w:val="4144FBBD"/>
    <w:rsid w:val="419CF8EC"/>
    <w:rsid w:val="41DAAD61"/>
    <w:rsid w:val="422F4751"/>
    <w:rsid w:val="430D6452"/>
    <w:rsid w:val="4320B5AD"/>
    <w:rsid w:val="43CCDE38"/>
    <w:rsid w:val="43DCBA4C"/>
    <w:rsid w:val="45122C13"/>
    <w:rsid w:val="46095968"/>
    <w:rsid w:val="468BC4FE"/>
    <w:rsid w:val="48A0D74A"/>
    <w:rsid w:val="48E373F2"/>
    <w:rsid w:val="491DF1EE"/>
    <w:rsid w:val="49C8880E"/>
    <w:rsid w:val="4ABA253A"/>
    <w:rsid w:val="4BB50EAB"/>
    <w:rsid w:val="4BE9B8BB"/>
    <w:rsid w:val="4E1C7053"/>
    <w:rsid w:val="50AC03A7"/>
    <w:rsid w:val="513FA71A"/>
    <w:rsid w:val="520C5E36"/>
    <w:rsid w:val="522E9161"/>
    <w:rsid w:val="5285DA8B"/>
    <w:rsid w:val="52C22CED"/>
    <w:rsid w:val="52C46C6D"/>
    <w:rsid w:val="53C46510"/>
    <w:rsid w:val="540BBE53"/>
    <w:rsid w:val="54966320"/>
    <w:rsid w:val="54FE7588"/>
    <w:rsid w:val="55A9EE53"/>
    <w:rsid w:val="5667F97C"/>
    <w:rsid w:val="56F31BC5"/>
    <w:rsid w:val="579766EA"/>
    <w:rsid w:val="57BB2D3F"/>
    <w:rsid w:val="57DAD474"/>
    <w:rsid w:val="59C8E6BF"/>
    <w:rsid w:val="5A61910E"/>
    <w:rsid w:val="5C77753C"/>
    <w:rsid w:val="5D227B14"/>
    <w:rsid w:val="5DA27D38"/>
    <w:rsid w:val="5EBF4D69"/>
    <w:rsid w:val="5ED27349"/>
    <w:rsid w:val="5FAE7E86"/>
    <w:rsid w:val="61DDC058"/>
    <w:rsid w:val="62D3D7EE"/>
    <w:rsid w:val="6310C29B"/>
    <w:rsid w:val="634143B6"/>
    <w:rsid w:val="636CE765"/>
    <w:rsid w:val="63B0883A"/>
    <w:rsid w:val="642485A2"/>
    <w:rsid w:val="64639756"/>
    <w:rsid w:val="65134F17"/>
    <w:rsid w:val="677F9489"/>
    <w:rsid w:val="67D46227"/>
    <w:rsid w:val="68458AD3"/>
    <w:rsid w:val="68B543A5"/>
    <w:rsid w:val="691FA574"/>
    <w:rsid w:val="69734E86"/>
    <w:rsid w:val="697D0465"/>
    <w:rsid w:val="6A65C63F"/>
    <w:rsid w:val="6B0D1E8C"/>
    <w:rsid w:val="6BC2EA40"/>
    <w:rsid w:val="6C2920C6"/>
    <w:rsid w:val="6D449959"/>
    <w:rsid w:val="6D5FF0B7"/>
    <w:rsid w:val="6DD4BFA8"/>
    <w:rsid w:val="6E187A6F"/>
    <w:rsid w:val="6E2070F2"/>
    <w:rsid w:val="6EB8B41A"/>
    <w:rsid w:val="6F443837"/>
    <w:rsid w:val="6F7600EB"/>
    <w:rsid w:val="7049F66D"/>
    <w:rsid w:val="70CB8CF4"/>
    <w:rsid w:val="716C0462"/>
    <w:rsid w:val="716E865A"/>
    <w:rsid w:val="7231051C"/>
    <w:rsid w:val="7246DB02"/>
    <w:rsid w:val="7625439B"/>
    <w:rsid w:val="76546DD4"/>
    <w:rsid w:val="7675285B"/>
    <w:rsid w:val="77D70A43"/>
    <w:rsid w:val="79B2E70B"/>
    <w:rsid w:val="7A15FFF9"/>
    <w:rsid w:val="7A405DB0"/>
    <w:rsid w:val="7BC4CC1C"/>
    <w:rsid w:val="7C394F3D"/>
    <w:rsid w:val="7C75764F"/>
    <w:rsid w:val="7CFFCF27"/>
    <w:rsid w:val="7DBB2EF9"/>
    <w:rsid w:val="7E4190E8"/>
    <w:rsid w:val="7F0E9B13"/>
    <w:rsid w:val="7FFE6F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AD19E7"/>
  <w15:chartTrackingRefBased/>
  <w15:docId w15:val="{D9E0283A-1976-41FA-B5F1-FC1ED4B2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character" w:customStyle="1" w:styleId="BodyTextChar">
    <w:name w:val="Body Text Char"/>
    <w:basedOn w:val="DefaultParagraphFont"/>
    <w:link w:val="BodyText"/>
    <w:rsid w:val="00A860EA"/>
    <w:rPr>
      <w:sz w:val="24"/>
      <w:szCs w:val="24"/>
    </w:rPr>
  </w:style>
  <w:style w:type="character" w:customStyle="1" w:styleId="findhit">
    <w:name w:val="findhit"/>
    <w:basedOn w:val="DefaultParagraphFont"/>
    <w:rsid w:val="0027244D"/>
  </w:style>
  <w:style w:type="paragraph" w:customStyle="1" w:styleId="p1">
    <w:name w:val="p1"/>
    <w:basedOn w:val="Normal"/>
    <w:rsid w:val="0027244D"/>
    <w:rPr>
      <w:rFonts w:ascii="Arial" w:hAnsi="Arial" w:cs="Arial"/>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About"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aspe.hhs.gov/reports/valuing-time-us-department-health-human-services-regulatory-impact-analyses-conceptual-framework"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 Id="rId5" Type="http://schemas.openxmlformats.org/officeDocument/2006/relationships/hyperlink" Target="https://www.kff.org/other/state-indicator/outpatient-visits-by-ownership/?currentTimeframe=0&amp;sortModel=%7B%22colId%22:%22Location%22,%22sort%22:%22asc%22%7D" TargetMode="External" /><Relationship Id="rId6" Type="http://schemas.openxmlformats.org/officeDocument/2006/relationships/hyperlink" Target="https://www.census.gov/quickfacts/fact/table/US/PST045224" TargetMode="External" /><Relationship Id="rId7" Type="http://schemas.openxmlformats.org/officeDocument/2006/relationships/hyperlink" Target="https://www.cms.gov/medicare/quality/initiatives/hospital-quality-initiative/measure-methodology"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C5B0979D687D4E55B0BEC9B0E835395E"/>
        <w:category>
          <w:name w:val="General"/>
          <w:gallery w:val="placeholder"/>
        </w:category>
        <w:types>
          <w:type w:val="bbPlcHdr"/>
        </w:types>
        <w:behaviors>
          <w:behavior w:val="content"/>
        </w:behaviors>
        <w:guid w:val="{151BDF5D-D60D-4DDC-8F9B-AA332F0BAE7A}"/>
      </w:docPartPr>
      <w:docPartBody>
        <w:p w:rsidR="00326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774B1">
      <w:pPr>
        <w:spacing w:after="0" w:line="240" w:lineRule="auto"/>
      </w:pPr>
      <w:r>
        <w:separator/>
      </w:r>
    </w:p>
  </w:footnote>
  <w:footnote w:type="continuationSeparator" w:id="1">
    <w:p w:rsidR="00B774B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43"/>
    <w:rsid w:val="000036EB"/>
    <w:rsid w:val="00016F9C"/>
    <w:rsid w:val="00032C98"/>
    <w:rsid w:val="00051A9A"/>
    <w:rsid w:val="00070E5C"/>
    <w:rsid w:val="000B31A5"/>
    <w:rsid w:val="000B6D53"/>
    <w:rsid w:val="000C06FD"/>
    <w:rsid w:val="000C3D25"/>
    <w:rsid w:val="000C61A0"/>
    <w:rsid w:val="000D7C86"/>
    <w:rsid w:val="00104729"/>
    <w:rsid w:val="0011587F"/>
    <w:rsid w:val="00116196"/>
    <w:rsid w:val="00140700"/>
    <w:rsid w:val="00141CCA"/>
    <w:rsid w:val="0014621C"/>
    <w:rsid w:val="001637C9"/>
    <w:rsid w:val="001662EE"/>
    <w:rsid w:val="00170FFA"/>
    <w:rsid w:val="001A3861"/>
    <w:rsid w:val="001C5BE5"/>
    <w:rsid w:val="001E2156"/>
    <w:rsid w:val="00214EA5"/>
    <w:rsid w:val="00240D58"/>
    <w:rsid w:val="002B41C0"/>
    <w:rsid w:val="002B503A"/>
    <w:rsid w:val="002C69BA"/>
    <w:rsid w:val="002D69C3"/>
    <w:rsid w:val="00310D09"/>
    <w:rsid w:val="00322851"/>
    <w:rsid w:val="0032675E"/>
    <w:rsid w:val="00361FBF"/>
    <w:rsid w:val="00364243"/>
    <w:rsid w:val="003B313F"/>
    <w:rsid w:val="003C281F"/>
    <w:rsid w:val="003C3A47"/>
    <w:rsid w:val="003C74A9"/>
    <w:rsid w:val="003E2D57"/>
    <w:rsid w:val="003F6856"/>
    <w:rsid w:val="004038E8"/>
    <w:rsid w:val="00410747"/>
    <w:rsid w:val="004311DF"/>
    <w:rsid w:val="0044413D"/>
    <w:rsid w:val="00476ADE"/>
    <w:rsid w:val="00477D42"/>
    <w:rsid w:val="00490F85"/>
    <w:rsid w:val="004B20EE"/>
    <w:rsid w:val="004C2ED2"/>
    <w:rsid w:val="004D2EF5"/>
    <w:rsid w:val="004D2EF8"/>
    <w:rsid w:val="004F3B79"/>
    <w:rsid w:val="004F49DE"/>
    <w:rsid w:val="00501113"/>
    <w:rsid w:val="005034A1"/>
    <w:rsid w:val="00550636"/>
    <w:rsid w:val="00550D2D"/>
    <w:rsid w:val="0056690E"/>
    <w:rsid w:val="00574B67"/>
    <w:rsid w:val="00577513"/>
    <w:rsid w:val="005B12D4"/>
    <w:rsid w:val="005C027D"/>
    <w:rsid w:val="005D127E"/>
    <w:rsid w:val="005F3734"/>
    <w:rsid w:val="005F477C"/>
    <w:rsid w:val="006139BD"/>
    <w:rsid w:val="00642A13"/>
    <w:rsid w:val="006666AB"/>
    <w:rsid w:val="0066757B"/>
    <w:rsid w:val="00672639"/>
    <w:rsid w:val="00674255"/>
    <w:rsid w:val="0067773F"/>
    <w:rsid w:val="00694D5C"/>
    <w:rsid w:val="006A5F29"/>
    <w:rsid w:val="006B15C6"/>
    <w:rsid w:val="006B2213"/>
    <w:rsid w:val="006B6355"/>
    <w:rsid w:val="006C6B6C"/>
    <w:rsid w:val="006D5909"/>
    <w:rsid w:val="006E0351"/>
    <w:rsid w:val="006E0F9C"/>
    <w:rsid w:val="006E5786"/>
    <w:rsid w:val="006E62CC"/>
    <w:rsid w:val="006F20DA"/>
    <w:rsid w:val="006F57FE"/>
    <w:rsid w:val="007104DA"/>
    <w:rsid w:val="007300DF"/>
    <w:rsid w:val="007311C8"/>
    <w:rsid w:val="00733D82"/>
    <w:rsid w:val="0077148A"/>
    <w:rsid w:val="00780848"/>
    <w:rsid w:val="007B507D"/>
    <w:rsid w:val="007D4BFE"/>
    <w:rsid w:val="007F56DE"/>
    <w:rsid w:val="00802CCE"/>
    <w:rsid w:val="00807AB8"/>
    <w:rsid w:val="00832125"/>
    <w:rsid w:val="008718DA"/>
    <w:rsid w:val="00881BCE"/>
    <w:rsid w:val="008A5E05"/>
    <w:rsid w:val="008C4C8E"/>
    <w:rsid w:val="008C57A6"/>
    <w:rsid w:val="008C7AA4"/>
    <w:rsid w:val="008D08D1"/>
    <w:rsid w:val="008D7B1A"/>
    <w:rsid w:val="008E3A97"/>
    <w:rsid w:val="008E5388"/>
    <w:rsid w:val="008F75CE"/>
    <w:rsid w:val="00962F4B"/>
    <w:rsid w:val="00997FC1"/>
    <w:rsid w:val="009B48B3"/>
    <w:rsid w:val="009D1681"/>
    <w:rsid w:val="00A0637A"/>
    <w:rsid w:val="00A25AF1"/>
    <w:rsid w:val="00A32266"/>
    <w:rsid w:val="00A44091"/>
    <w:rsid w:val="00A67E46"/>
    <w:rsid w:val="00AA32B3"/>
    <w:rsid w:val="00AB0355"/>
    <w:rsid w:val="00AC179D"/>
    <w:rsid w:val="00B108B2"/>
    <w:rsid w:val="00B2061C"/>
    <w:rsid w:val="00B27DAF"/>
    <w:rsid w:val="00B36DD7"/>
    <w:rsid w:val="00B47AAD"/>
    <w:rsid w:val="00B47AC4"/>
    <w:rsid w:val="00B55CD6"/>
    <w:rsid w:val="00B774B1"/>
    <w:rsid w:val="00B85C5F"/>
    <w:rsid w:val="00B904A8"/>
    <w:rsid w:val="00BA43E3"/>
    <w:rsid w:val="00BB3C69"/>
    <w:rsid w:val="00BC2EAF"/>
    <w:rsid w:val="00BD7163"/>
    <w:rsid w:val="00BD7F55"/>
    <w:rsid w:val="00BF319E"/>
    <w:rsid w:val="00BF4EDA"/>
    <w:rsid w:val="00C11A12"/>
    <w:rsid w:val="00C156C6"/>
    <w:rsid w:val="00C2152B"/>
    <w:rsid w:val="00C32E7B"/>
    <w:rsid w:val="00C36807"/>
    <w:rsid w:val="00C65CB3"/>
    <w:rsid w:val="00C67DE5"/>
    <w:rsid w:val="00C85C2E"/>
    <w:rsid w:val="00C90414"/>
    <w:rsid w:val="00CA5FBE"/>
    <w:rsid w:val="00D3275D"/>
    <w:rsid w:val="00D34071"/>
    <w:rsid w:val="00D81F9F"/>
    <w:rsid w:val="00D9078D"/>
    <w:rsid w:val="00D929B0"/>
    <w:rsid w:val="00D96AD2"/>
    <w:rsid w:val="00DC23FF"/>
    <w:rsid w:val="00DC2B64"/>
    <w:rsid w:val="00DC5E0C"/>
    <w:rsid w:val="00DD6B1D"/>
    <w:rsid w:val="00E056C2"/>
    <w:rsid w:val="00E17932"/>
    <w:rsid w:val="00E269C8"/>
    <w:rsid w:val="00E31FE8"/>
    <w:rsid w:val="00E5355B"/>
    <w:rsid w:val="00E7424D"/>
    <w:rsid w:val="00E82DA5"/>
    <w:rsid w:val="00E95DE8"/>
    <w:rsid w:val="00EC2017"/>
    <w:rsid w:val="00EE03D3"/>
    <w:rsid w:val="00F00634"/>
    <w:rsid w:val="00F20A07"/>
    <w:rsid w:val="00F27CD8"/>
    <w:rsid w:val="00F361EE"/>
    <w:rsid w:val="00F764C8"/>
    <w:rsid w:val="00FD2A03"/>
    <w:rsid w:val="00FD6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5b1e431e-bcae-4e37-b115-6b2c2f3733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834C4AEC55C47AF0D6BD5B84A2501" ma:contentTypeVersion="13" ma:contentTypeDescription="Create a new document." ma:contentTypeScope="" ma:versionID="de93c4b225c36fb4639162bbf6bfca17">
  <xsd:schema xmlns:xsd="http://www.w3.org/2001/XMLSchema" xmlns:xs="http://www.w3.org/2001/XMLSchema" xmlns:p="http://schemas.microsoft.com/office/2006/metadata/properties" xmlns:ns2="5b1e431e-bcae-4e37-b115-6b2c2f373327" xmlns:ns3="6d5431cc-db4f-47e0-852e-251df4164bac" xmlns:ns4="b5a44311-ed64-4a72-909f-c9dc6973bde2" targetNamespace="http://schemas.microsoft.com/office/2006/metadata/properties" ma:root="true" ma:fieldsID="d26c4348dcd6ff070223fd17719c039b" ns2:_="" ns3:_="" ns4:_="">
    <xsd:import namespace="5b1e431e-bcae-4e37-b115-6b2c2f373327"/>
    <xsd:import namespace="6d5431cc-db4f-47e0-852e-251df4164bac"/>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431e-bcae-4e37-b115-6b2c2f37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 ds:uri="b5a44311-ed64-4a72-909f-c9dc6973bde2"/>
    <ds:schemaRef ds:uri="5b1e431e-bcae-4e37-b115-6b2c2f373327"/>
  </ds:schemaRefs>
</ds:datastoreItem>
</file>

<file path=customXml/itemProps2.xml><?xml version="1.0" encoding="utf-8"?>
<ds:datastoreItem xmlns:ds="http://schemas.openxmlformats.org/officeDocument/2006/customXml" ds:itemID="{6BC60563-CF05-4DD9-B8BA-68703EE1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431e-bcae-4e37-b115-6b2c2f373327"/>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customXml/itemProps4.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5.xml><?xml version="1.0" encoding="utf-8"?>
<ds:datastoreItem xmlns:ds="http://schemas.openxmlformats.org/officeDocument/2006/customXml" ds:itemID="{21F66D61-DAD0-4226-A93D-20BDA941AE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31</Pages>
  <Words>12232</Words>
  <Characters>68911</Characters>
  <Application>Microsoft Office Word</Application>
  <DocSecurity>0</DocSecurity>
  <Lines>2650</Lines>
  <Paragraphs>1726</Paragraphs>
  <ScaleCrop>false</ScaleCrop>
  <HeadingPairs>
    <vt:vector size="2" baseType="variant">
      <vt:variant>
        <vt:lpstr>Title</vt:lpstr>
      </vt:variant>
      <vt:variant>
        <vt:i4>1</vt:i4>
      </vt:variant>
    </vt:vector>
  </HeadingPairs>
  <TitlesOfParts>
    <vt:vector size="1" baseType="lpstr">
      <vt:lpstr>Supporting Statement A: Collection of Information for the Hospital Outpatient Quality Reporting (OQR) Program: CY 2026 OPPS/ASC Proposed Rule</vt:lpstr>
    </vt:vector>
  </TitlesOfParts>
  <Company>Centers for Medicare and Medicaid Services</Company>
  <LinksUpToDate>false</LinksUpToDate>
  <CharactersWithSpaces>79417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Collection of Information for the Hospital Outpatient Quality Reporting (OQR) Program: CY 2026 OPPS/ASC Proposed Rule</dc:title>
  <dc:subject>Supporting Statement A: Collection of Information for the Hospital Outpatient Quality Reporting (OQR) Program: CY 2026 OPPS/ASC Proposed Rule</dc:subject>
  <dc:creator>Gillings, Janelle S</dc:creator>
  <cp:keywords>hospital OQR, outpatient, public reporting, quality reporting, DVIQR, values and incentives</cp:keywords>
  <cp:lastModifiedBy>McKenzie, Stephan (CMS/OSORA)</cp:lastModifiedBy>
  <cp:revision>59</cp:revision>
  <cp:lastPrinted>2020-08-21T04:24:00Z</cp:lastPrinted>
  <dcterms:created xsi:type="dcterms:W3CDTF">2025-10-17T19:03:00Z</dcterms:created>
  <dcterms:modified xsi:type="dcterms:W3CDTF">2026-01-12T19:47:00Z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0x010100258834C4AEC55C47AF0D6BD5B84A2501</vt:lpwstr>
  </property>
  <property fmtid="{D5CDD505-2E9C-101B-9397-08002B2CF9AE}" pid="3" name="Correspondence">
    <vt:lpwstr>HCQIS Memos</vt:lpwstr>
  </property>
  <property fmtid="{D5CDD505-2E9C-101B-9397-08002B2CF9AE}" pid="4" name="GrammarlyDocumentId">
    <vt:lpwstr>4e0238f41d98cd2729817ea1365a23e72d295d70f12f2c804c13b0aae6d28de4</vt:lpwstr>
  </property>
  <property fmtid="{D5CDD505-2E9C-101B-9397-08002B2CF9AE}" pid="5" name="MediaServiceImageTags">
    <vt:lpwstr/>
  </property>
  <property fmtid="{D5CDD505-2E9C-101B-9397-08002B2CF9AE}" pid="6" name="MITRE Sensitivity">
    <vt:lpwstr>Internal MITRE Information</vt:lpwstr>
  </property>
  <property fmtid="{D5CDD505-2E9C-101B-9397-08002B2CF9AE}" pid="7" name="Release Statement">
    <vt:lpwstr>For Internal MITRE Use</vt:lpwstr>
  </property>
  <property fmtid="{D5CDD505-2E9C-101B-9397-08002B2CF9AE}" pid="8" name="_Contributor">
    <vt:lpwstr/>
  </property>
  <property fmtid="{D5CDD505-2E9C-101B-9397-08002B2CF9AE}" pid="9" name="_NewReviewCycle">
    <vt:lpwstr/>
  </property>
</Properties>
</file>